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85E" w:rsidRPr="006F116F" w:rsidRDefault="006E385E" w:rsidP="00526757">
      <w:pPr>
        <w:jc w:val="both"/>
        <w:rPr>
          <w:sz w:val="24"/>
          <w:szCs w:val="24"/>
        </w:rPr>
      </w:pPr>
    </w:p>
    <w:p w:rsidR="00526757" w:rsidRPr="006F116F" w:rsidRDefault="00A11D58" w:rsidP="00A11D58">
      <w:pPr>
        <w:jc w:val="right"/>
        <w:rPr>
          <w:b/>
          <w:sz w:val="24"/>
          <w:szCs w:val="24"/>
        </w:rPr>
      </w:pPr>
      <w:r w:rsidRPr="006F116F">
        <w:rPr>
          <w:b/>
          <w:sz w:val="24"/>
          <w:szCs w:val="24"/>
        </w:rPr>
        <w:t>Avizat,</w:t>
      </w:r>
    </w:p>
    <w:p w:rsidR="00A11D58" w:rsidRPr="006F116F" w:rsidRDefault="00A11D58" w:rsidP="00A11D58">
      <w:pPr>
        <w:jc w:val="right"/>
        <w:rPr>
          <w:sz w:val="24"/>
          <w:szCs w:val="24"/>
        </w:rPr>
      </w:pPr>
      <w:r w:rsidRPr="006F116F">
        <w:rPr>
          <w:sz w:val="24"/>
          <w:szCs w:val="24"/>
        </w:rPr>
        <w:t>Director Tehnic</w:t>
      </w:r>
    </w:p>
    <w:p w:rsidR="00A11D58" w:rsidRPr="006F116F" w:rsidRDefault="00A11D58" w:rsidP="00A11D58">
      <w:pPr>
        <w:jc w:val="right"/>
        <w:rPr>
          <w:sz w:val="24"/>
          <w:szCs w:val="24"/>
        </w:rPr>
      </w:pPr>
      <w:r w:rsidRPr="006F116F">
        <w:rPr>
          <w:sz w:val="24"/>
          <w:szCs w:val="24"/>
        </w:rPr>
        <w:t>ing. Mihai Lucian</w:t>
      </w:r>
    </w:p>
    <w:p w:rsidR="006E385E" w:rsidRPr="006F116F" w:rsidRDefault="006E385E" w:rsidP="00526757">
      <w:pPr>
        <w:jc w:val="center"/>
        <w:rPr>
          <w:sz w:val="24"/>
          <w:szCs w:val="24"/>
        </w:rPr>
      </w:pPr>
    </w:p>
    <w:p w:rsidR="00A11D58" w:rsidRPr="006F116F" w:rsidRDefault="00A11D58" w:rsidP="00526757">
      <w:pPr>
        <w:jc w:val="center"/>
        <w:rPr>
          <w:sz w:val="24"/>
          <w:szCs w:val="24"/>
        </w:rPr>
      </w:pPr>
    </w:p>
    <w:p w:rsidR="00A11D58" w:rsidRPr="006F116F" w:rsidRDefault="00A11D58" w:rsidP="00526757">
      <w:pPr>
        <w:jc w:val="center"/>
        <w:rPr>
          <w:sz w:val="24"/>
          <w:szCs w:val="24"/>
        </w:rPr>
      </w:pPr>
    </w:p>
    <w:p w:rsidR="006E385E" w:rsidRPr="006F116F" w:rsidRDefault="006E385E" w:rsidP="00526757">
      <w:pPr>
        <w:jc w:val="center"/>
        <w:rPr>
          <w:b/>
          <w:sz w:val="24"/>
          <w:szCs w:val="24"/>
        </w:rPr>
      </w:pPr>
      <w:r w:rsidRPr="006F116F">
        <w:rPr>
          <w:b/>
          <w:sz w:val="24"/>
          <w:szCs w:val="24"/>
        </w:rPr>
        <w:t>CAIET DE SARCINI</w:t>
      </w:r>
    </w:p>
    <w:p w:rsidR="00A11D58" w:rsidRPr="006F116F" w:rsidRDefault="006E385E" w:rsidP="00526757">
      <w:pPr>
        <w:jc w:val="center"/>
        <w:rPr>
          <w:sz w:val="24"/>
          <w:szCs w:val="24"/>
        </w:rPr>
      </w:pPr>
      <w:r w:rsidRPr="006F116F">
        <w:rPr>
          <w:sz w:val="24"/>
          <w:szCs w:val="24"/>
        </w:rPr>
        <w:t>pentru atribuirea contractului de achiziţie publică de</w:t>
      </w:r>
    </w:p>
    <w:p w:rsidR="006E385E" w:rsidRPr="006F116F" w:rsidRDefault="006E385E" w:rsidP="00526757">
      <w:pPr>
        <w:jc w:val="center"/>
        <w:rPr>
          <w:sz w:val="24"/>
          <w:szCs w:val="24"/>
        </w:rPr>
      </w:pPr>
      <w:r w:rsidRPr="006F116F">
        <w:rPr>
          <w:sz w:val="24"/>
          <w:szCs w:val="24"/>
        </w:rPr>
        <w:t xml:space="preserve"> “Anvelope </w:t>
      </w:r>
      <w:r w:rsidR="00CF17E5" w:rsidRPr="006F116F">
        <w:rPr>
          <w:sz w:val="24"/>
          <w:szCs w:val="24"/>
        </w:rPr>
        <w:t>var</w:t>
      </w:r>
      <w:r w:rsidRPr="006F116F">
        <w:rPr>
          <w:sz w:val="24"/>
          <w:szCs w:val="24"/>
        </w:rPr>
        <w:t>ă”</w:t>
      </w:r>
    </w:p>
    <w:p w:rsidR="006E385E" w:rsidRPr="006F116F" w:rsidRDefault="006E385E" w:rsidP="00526757">
      <w:pPr>
        <w:jc w:val="both"/>
        <w:rPr>
          <w:b/>
          <w:sz w:val="24"/>
          <w:szCs w:val="24"/>
        </w:rPr>
      </w:pPr>
    </w:p>
    <w:p w:rsidR="006E385E" w:rsidRPr="006F116F" w:rsidRDefault="006E385E" w:rsidP="00E65E4D">
      <w:pPr>
        <w:numPr>
          <w:ilvl w:val="0"/>
          <w:numId w:val="1"/>
        </w:numPr>
        <w:spacing w:line="276" w:lineRule="auto"/>
        <w:jc w:val="both"/>
        <w:rPr>
          <w:b/>
          <w:sz w:val="24"/>
          <w:szCs w:val="24"/>
        </w:rPr>
      </w:pPr>
      <w:r w:rsidRPr="006F116F">
        <w:rPr>
          <w:b/>
          <w:sz w:val="24"/>
          <w:szCs w:val="24"/>
        </w:rPr>
        <w:t>Introducere</w:t>
      </w:r>
    </w:p>
    <w:p w:rsidR="006E385E" w:rsidRPr="006F116F" w:rsidRDefault="006E385E" w:rsidP="00526757">
      <w:pPr>
        <w:ind w:firstLine="720"/>
        <w:jc w:val="both"/>
        <w:rPr>
          <w:b/>
          <w:bCs/>
          <w:sz w:val="24"/>
          <w:szCs w:val="24"/>
        </w:rPr>
      </w:pPr>
      <w:r w:rsidRPr="006F116F">
        <w:rPr>
          <w:bCs/>
          <w:sz w:val="24"/>
          <w:szCs w:val="24"/>
        </w:rPr>
        <w:t>Caietul de sarcini face parte integrantă din documentația de atribuire și constituie ansamblul cerințelor pe baza cărora se elaborează de către fiecare ofertant propunerea tehnică.</w:t>
      </w:r>
    </w:p>
    <w:p w:rsidR="006E385E" w:rsidRPr="006F116F" w:rsidRDefault="006E385E" w:rsidP="00526757">
      <w:pPr>
        <w:ind w:firstLine="720"/>
        <w:jc w:val="both"/>
        <w:rPr>
          <w:b/>
          <w:bCs/>
          <w:sz w:val="24"/>
          <w:szCs w:val="24"/>
          <w:lang w:val="it-IT"/>
        </w:rPr>
      </w:pPr>
      <w:r w:rsidRPr="006F116F">
        <w:rPr>
          <w:bCs/>
          <w:sz w:val="24"/>
          <w:szCs w:val="24"/>
        </w:rPr>
        <w:t>Caietul de sarcini conține,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rsidR="006E385E" w:rsidRPr="006F116F" w:rsidRDefault="006E385E" w:rsidP="00526757">
      <w:pPr>
        <w:ind w:firstLine="720"/>
        <w:jc w:val="both"/>
        <w:rPr>
          <w:b/>
          <w:bCs/>
          <w:sz w:val="24"/>
          <w:szCs w:val="24"/>
          <w:lang w:val="it-IT"/>
        </w:rPr>
      </w:pPr>
      <w:r w:rsidRPr="006F116F">
        <w:rPr>
          <w:bCs/>
          <w:sz w:val="24"/>
          <w:szCs w:val="24"/>
          <w:lang w:val="it-IT"/>
        </w:rPr>
        <w:t>În cadrul acestei proceduri, Serviciul de Ambulanță București Ilfov îndeplinește rolul de autoritate/entitate contractantă, respectiv autoritatea/entitatea contractantă în cadrul contractului.</w:t>
      </w:r>
    </w:p>
    <w:p w:rsidR="006E385E" w:rsidRPr="006F116F" w:rsidRDefault="006E385E" w:rsidP="00526757">
      <w:pPr>
        <w:ind w:firstLine="720"/>
        <w:jc w:val="both"/>
        <w:rPr>
          <w:b/>
          <w:bCs/>
          <w:sz w:val="24"/>
          <w:szCs w:val="24"/>
          <w:lang w:val="it-IT"/>
        </w:rPr>
      </w:pPr>
      <w:r w:rsidRPr="006F116F">
        <w:rPr>
          <w:bCs/>
          <w:sz w:val="24"/>
          <w:szCs w:val="24"/>
          <w:lang w:val="it-IT"/>
        </w:rPr>
        <w:t>Specificațiile tehnice care indică un anumit producător, o anumită origine sau un anumit procedeu, ori care se referă la mărci, brevete, tipuri, la o origine sau la o producție specifică sau la standard, sunt menționate doar pentru identificarea cu ușurință a caracteristicilor produselor ce urmează a fi achiziționate și NU au ca efect favorizarea sau eliminarea anumitor operatori economici; acestea vor fi întotdeauna însoțite de mențiunea «sau echivalent».</w:t>
      </w:r>
    </w:p>
    <w:p w:rsidR="006E385E" w:rsidRPr="006F116F" w:rsidRDefault="006E385E" w:rsidP="00526757">
      <w:pPr>
        <w:ind w:firstLine="720"/>
        <w:jc w:val="both"/>
        <w:rPr>
          <w:b/>
          <w:bCs/>
          <w:sz w:val="24"/>
          <w:szCs w:val="24"/>
          <w:lang w:val="it-IT"/>
        </w:rPr>
      </w:pPr>
    </w:p>
    <w:p w:rsidR="006E385E" w:rsidRPr="006F116F" w:rsidRDefault="006E385E" w:rsidP="00E65E4D">
      <w:pPr>
        <w:pStyle w:val="Heading4"/>
        <w:numPr>
          <w:ilvl w:val="0"/>
          <w:numId w:val="1"/>
        </w:numPr>
        <w:spacing w:line="276" w:lineRule="auto"/>
        <w:jc w:val="both"/>
        <w:rPr>
          <w:rFonts w:ascii="Times New Roman" w:hAnsi="Times New Roman"/>
          <w:sz w:val="24"/>
          <w:szCs w:val="24"/>
        </w:rPr>
      </w:pPr>
      <w:r w:rsidRPr="006F116F">
        <w:rPr>
          <w:rFonts w:ascii="Times New Roman" w:hAnsi="Times New Roman"/>
          <w:sz w:val="24"/>
          <w:szCs w:val="24"/>
        </w:rPr>
        <w:t xml:space="preserve">Contextul realizării acestei achiziții de anvelope </w:t>
      </w:r>
      <w:r w:rsidR="00AE5A1F" w:rsidRPr="006F116F">
        <w:rPr>
          <w:rFonts w:ascii="Times New Roman" w:hAnsi="Times New Roman"/>
          <w:sz w:val="24"/>
          <w:szCs w:val="24"/>
        </w:rPr>
        <w:t>var</w:t>
      </w:r>
      <w:r w:rsidRPr="006F116F">
        <w:rPr>
          <w:rFonts w:ascii="Times New Roman" w:hAnsi="Times New Roman"/>
          <w:sz w:val="24"/>
          <w:szCs w:val="24"/>
        </w:rPr>
        <w:t>ă</w:t>
      </w:r>
    </w:p>
    <w:p w:rsidR="006E385E" w:rsidRPr="006F116F" w:rsidRDefault="006E385E" w:rsidP="00E65E4D">
      <w:pPr>
        <w:numPr>
          <w:ilvl w:val="1"/>
          <w:numId w:val="1"/>
        </w:numPr>
        <w:spacing w:line="276" w:lineRule="auto"/>
        <w:jc w:val="both"/>
        <w:rPr>
          <w:b/>
          <w:i/>
          <w:sz w:val="24"/>
          <w:szCs w:val="24"/>
        </w:rPr>
      </w:pPr>
      <w:r w:rsidRPr="006F116F">
        <w:rPr>
          <w:b/>
          <w:i/>
          <w:sz w:val="24"/>
          <w:szCs w:val="24"/>
        </w:rPr>
        <w:t>Informații despre Autoritatea contactantă</w:t>
      </w:r>
    </w:p>
    <w:p w:rsidR="006E385E" w:rsidRPr="006F116F" w:rsidRDefault="006E385E" w:rsidP="00526757">
      <w:pPr>
        <w:ind w:firstLine="360"/>
        <w:jc w:val="both"/>
        <w:rPr>
          <w:b/>
          <w:sz w:val="24"/>
          <w:szCs w:val="24"/>
        </w:rPr>
      </w:pPr>
      <w:r w:rsidRPr="006F116F">
        <w:rPr>
          <w:sz w:val="24"/>
          <w:szCs w:val="24"/>
        </w:rPr>
        <w:t xml:space="preserve"> </w:t>
      </w:r>
    </w:p>
    <w:p w:rsidR="00613169" w:rsidRPr="006F116F" w:rsidRDefault="00920F99" w:rsidP="006F116F">
      <w:pPr>
        <w:ind w:firstLine="720"/>
        <w:jc w:val="both"/>
        <w:rPr>
          <w:bCs/>
          <w:sz w:val="24"/>
          <w:szCs w:val="24"/>
          <w:lang w:val="it-IT"/>
        </w:rPr>
      </w:pPr>
      <w:r w:rsidRPr="006F116F">
        <w:rPr>
          <w:bCs/>
          <w:sz w:val="24"/>
          <w:szCs w:val="24"/>
          <w:lang w:val="it-IT"/>
        </w:rPr>
        <w:t>Unitatea</w:t>
      </w:r>
      <w:r w:rsidR="006F116F">
        <w:rPr>
          <w:bCs/>
          <w:sz w:val="24"/>
          <w:szCs w:val="24"/>
          <w:lang w:val="it-IT"/>
        </w:rPr>
        <w:t xml:space="preserve"> sanitară SERVICIUL DE AMBULANȚĂ</w:t>
      </w:r>
      <w:r w:rsidRPr="006F116F">
        <w:rPr>
          <w:bCs/>
          <w:sz w:val="24"/>
          <w:szCs w:val="24"/>
          <w:lang w:val="it-IT"/>
        </w:rPr>
        <w:t xml:space="preserve"> BUCUREȘTI ILFOV, instituție publică de interes național, finanțată integral de la bugetul statului, este o instituție medicală cu program permanent care asigura asistență urgențelor medicale în prespital, asistență medicală de urgență în caz de dezastru, asistență medicală la domiciliu pentru urgențele de cod verde, asistență medicală preventivă în aglomerăril</w:t>
      </w:r>
      <w:r w:rsidR="00D836F9" w:rsidRPr="006F116F">
        <w:rPr>
          <w:bCs/>
          <w:sz w:val="24"/>
          <w:szCs w:val="24"/>
          <w:lang w:val="it-IT"/>
        </w:rPr>
        <w:t>e umane – manifestări sportive,</w:t>
      </w:r>
      <w:r w:rsidR="006F116F">
        <w:rPr>
          <w:bCs/>
          <w:sz w:val="24"/>
          <w:szCs w:val="24"/>
          <w:lang w:val="it-IT"/>
        </w:rPr>
        <w:t xml:space="preserve"> </w:t>
      </w:r>
      <w:r w:rsidRPr="006F116F">
        <w:rPr>
          <w:bCs/>
          <w:sz w:val="24"/>
          <w:szCs w:val="24"/>
          <w:lang w:val="it-IT"/>
        </w:rPr>
        <w:t>culturale, sociale și politice, manifestări publice, greva foamei, efectuează transporturi medicalizate, asigura transportul de produse biologice (sânge și organe), eliberează certificate medicale de constatare a decesului în zilele nelucrătoare și sărbătorile legale pe aria Municipiului București și a Județului Ilfov.</w:t>
      </w:r>
    </w:p>
    <w:p w:rsidR="00920F99" w:rsidRPr="006F116F" w:rsidRDefault="00920F99" w:rsidP="00613169">
      <w:pPr>
        <w:ind w:firstLine="720"/>
        <w:jc w:val="both"/>
        <w:rPr>
          <w:bCs/>
          <w:sz w:val="24"/>
          <w:szCs w:val="24"/>
          <w:lang w:val="it-IT"/>
        </w:rPr>
      </w:pPr>
      <w:r w:rsidRPr="006F116F">
        <w:rPr>
          <w:bCs/>
          <w:sz w:val="24"/>
          <w:szCs w:val="24"/>
          <w:lang w:val="it-IT"/>
        </w:rPr>
        <w:t>Numărul total al autosanitarelor ce fac parte din parcul Serviciului de Ambulan</w:t>
      </w:r>
      <w:r w:rsidR="00363E00" w:rsidRPr="006F116F">
        <w:rPr>
          <w:bCs/>
          <w:sz w:val="24"/>
          <w:szCs w:val="24"/>
          <w:lang w:val="it-IT"/>
        </w:rPr>
        <w:t xml:space="preserve">ță București – Ilfov este de </w:t>
      </w:r>
      <w:r w:rsidR="00DC2946">
        <w:rPr>
          <w:bCs/>
          <w:sz w:val="24"/>
          <w:szCs w:val="24"/>
          <w:lang w:val="it-IT"/>
        </w:rPr>
        <w:t>314</w:t>
      </w:r>
      <w:r w:rsidRPr="006F116F">
        <w:rPr>
          <w:bCs/>
          <w:sz w:val="24"/>
          <w:szCs w:val="24"/>
          <w:lang w:val="it-IT"/>
        </w:rPr>
        <w:t>. </w:t>
      </w:r>
    </w:p>
    <w:p w:rsidR="006E385E" w:rsidRDefault="006E385E" w:rsidP="00526757">
      <w:pPr>
        <w:ind w:firstLine="360"/>
        <w:jc w:val="both"/>
        <w:rPr>
          <w:b/>
          <w:sz w:val="24"/>
          <w:szCs w:val="24"/>
        </w:rPr>
      </w:pPr>
    </w:p>
    <w:p w:rsidR="00DC2946" w:rsidRPr="006F116F" w:rsidRDefault="00DC2946" w:rsidP="00526757">
      <w:pPr>
        <w:ind w:firstLine="360"/>
        <w:jc w:val="both"/>
        <w:rPr>
          <w:b/>
          <w:sz w:val="24"/>
          <w:szCs w:val="24"/>
        </w:rPr>
      </w:pPr>
    </w:p>
    <w:p w:rsidR="006E385E" w:rsidRPr="006F116F" w:rsidRDefault="006E385E" w:rsidP="00E65E4D">
      <w:pPr>
        <w:pStyle w:val="ListParagraph"/>
        <w:numPr>
          <w:ilvl w:val="1"/>
          <w:numId w:val="1"/>
        </w:numPr>
        <w:spacing w:after="0"/>
        <w:jc w:val="both"/>
        <w:rPr>
          <w:rFonts w:ascii="Times New Roman" w:hAnsi="Times New Roman" w:cs="Times New Roman"/>
          <w:i/>
          <w:sz w:val="24"/>
          <w:szCs w:val="24"/>
        </w:rPr>
      </w:pPr>
      <w:r w:rsidRPr="006F116F">
        <w:rPr>
          <w:rFonts w:ascii="Times New Roman" w:hAnsi="Times New Roman" w:cs="Times New Roman"/>
          <w:i/>
          <w:sz w:val="24"/>
          <w:szCs w:val="24"/>
        </w:rPr>
        <w:lastRenderedPageBreak/>
        <w:t xml:space="preserve">Informatii despre contextul care a determinat achiziționarea de anvelope </w:t>
      </w:r>
      <w:r w:rsidR="00AE5A1F" w:rsidRPr="006F116F">
        <w:rPr>
          <w:rFonts w:ascii="Times New Roman" w:hAnsi="Times New Roman" w:cs="Times New Roman"/>
          <w:i/>
          <w:sz w:val="24"/>
          <w:szCs w:val="24"/>
        </w:rPr>
        <w:t>var</w:t>
      </w:r>
      <w:r w:rsidRPr="006F116F">
        <w:rPr>
          <w:rFonts w:ascii="Times New Roman" w:hAnsi="Times New Roman" w:cs="Times New Roman"/>
          <w:i/>
          <w:sz w:val="24"/>
          <w:szCs w:val="24"/>
        </w:rPr>
        <w:t>ă</w:t>
      </w:r>
    </w:p>
    <w:p w:rsidR="006E385E" w:rsidRPr="006F116F" w:rsidRDefault="006E385E" w:rsidP="00526757">
      <w:pPr>
        <w:pStyle w:val="ListParagraph"/>
        <w:ind w:left="0" w:firstLine="720"/>
        <w:jc w:val="both"/>
        <w:rPr>
          <w:rFonts w:ascii="Times New Roman" w:hAnsi="Times New Roman" w:cs="Times New Roman"/>
          <w:b w:val="0"/>
          <w:sz w:val="24"/>
          <w:szCs w:val="24"/>
          <w:lang w:eastAsia="ro-RO"/>
        </w:rPr>
      </w:pPr>
      <w:r w:rsidRPr="006F116F">
        <w:rPr>
          <w:rFonts w:ascii="Times New Roman" w:hAnsi="Times New Roman" w:cs="Times New Roman"/>
          <w:b w:val="0"/>
          <w:sz w:val="24"/>
          <w:szCs w:val="24"/>
          <w:lang w:eastAsia="ro-RO"/>
        </w:rPr>
        <w:t xml:space="preserve">Anvelopa de </w:t>
      </w:r>
      <w:r w:rsidR="00CF17E5" w:rsidRPr="006F116F">
        <w:rPr>
          <w:rFonts w:ascii="Times New Roman" w:hAnsi="Times New Roman" w:cs="Times New Roman"/>
          <w:b w:val="0"/>
          <w:sz w:val="24"/>
          <w:szCs w:val="24"/>
          <w:lang w:eastAsia="ro-RO"/>
        </w:rPr>
        <w:t>var</w:t>
      </w:r>
      <w:r w:rsidRPr="006F116F">
        <w:rPr>
          <w:rFonts w:ascii="Times New Roman" w:hAnsi="Times New Roman" w:cs="Times New Roman"/>
          <w:b w:val="0"/>
          <w:sz w:val="24"/>
          <w:szCs w:val="24"/>
          <w:lang w:eastAsia="ro-RO"/>
        </w:rPr>
        <w:t>ă este o </w:t>
      </w:r>
      <w:hyperlink r:id="rId8" w:tooltip="Anvelopă" w:history="1">
        <w:r w:rsidRPr="006F116F">
          <w:rPr>
            <w:rFonts w:ascii="Times New Roman" w:hAnsi="Times New Roman" w:cs="Times New Roman"/>
            <w:b w:val="0"/>
            <w:sz w:val="24"/>
            <w:szCs w:val="24"/>
            <w:lang w:eastAsia="ro-RO"/>
          </w:rPr>
          <w:t>anvelopă</w:t>
        </w:r>
      </w:hyperlink>
      <w:r w:rsidRPr="006F116F">
        <w:rPr>
          <w:rFonts w:ascii="Times New Roman" w:hAnsi="Times New Roman" w:cs="Times New Roman"/>
          <w:b w:val="0"/>
          <w:sz w:val="24"/>
          <w:szCs w:val="24"/>
          <w:lang w:eastAsia="ro-RO"/>
        </w:rPr>
        <w:t> destinată pentru a fi utilizată în condiții de </w:t>
      </w:r>
      <w:r w:rsidR="006F116F">
        <w:rPr>
          <w:rFonts w:ascii="Times New Roman" w:hAnsi="Times New Roman" w:cs="Times New Roman"/>
          <w:b w:val="0"/>
          <w:sz w:val="24"/>
          <w:szCs w:val="24"/>
          <w:lang w:eastAsia="ro-RO"/>
        </w:rPr>
        <w:t>vară</w:t>
      </w:r>
      <w:r w:rsidRPr="006F116F">
        <w:rPr>
          <w:rFonts w:ascii="Times New Roman" w:hAnsi="Times New Roman" w:cs="Times New Roman"/>
          <w:b w:val="0"/>
          <w:sz w:val="24"/>
          <w:szCs w:val="24"/>
          <w:lang w:eastAsia="ro-RO"/>
        </w:rPr>
        <w:t xml:space="preserve">, cum ar fi </w:t>
      </w:r>
      <w:r w:rsidR="006F116F">
        <w:rPr>
          <w:rFonts w:ascii="Times New Roman" w:hAnsi="Times New Roman" w:cs="Times New Roman"/>
          <w:b w:val="0"/>
          <w:sz w:val="24"/>
          <w:szCs w:val="24"/>
          <w:lang w:eastAsia="ro-RO"/>
        </w:rPr>
        <w:t>prezența temperaturilor extreme ș</w:t>
      </w:r>
      <w:r w:rsidR="00CF17E5" w:rsidRPr="006F116F">
        <w:rPr>
          <w:rFonts w:ascii="Times New Roman" w:hAnsi="Times New Roman" w:cs="Times New Roman"/>
          <w:b w:val="0"/>
          <w:sz w:val="24"/>
          <w:szCs w:val="24"/>
          <w:lang w:eastAsia="ro-RO"/>
        </w:rPr>
        <w:t>i a fenomenelor meteo imprevizibile</w:t>
      </w:r>
      <w:r w:rsidRPr="006F116F">
        <w:rPr>
          <w:rFonts w:ascii="Times New Roman" w:hAnsi="Times New Roman" w:cs="Times New Roman"/>
          <w:b w:val="0"/>
          <w:sz w:val="24"/>
          <w:szCs w:val="24"/>
          <w:lang w:eastAsia="ro-RO"/>
        </w:rPr>
        <w:t xml:space="preserve">. </w:t>
      </w:r>
    </w:p>
    <w:p w:rsidR="006E385E" w:rsidRDefault="006E385E" w:rsidP="00526757">
      <w:pPr>
        <w:pStyle w:val="ListParagraph"/>
        <w:ind w:left="0" w:firstLine="720"/>
        <w:jc w:val="both"/>
        <w:rPr>
          <w:rFonts w:ascii="Times New Roman" w:hAnsi="Times New Roman" w:cs="Times New Roman"/>
          <w:b w:val="0"/>
          <w:sz w:val="24"/>
          <w:szCs w:val="24"/>
          <w:lang w:eastAsia="ro-RO"/>
        </w:rPr>
      </w:pPr>
      <w:r w:rsidRPr="006F116F">
        <w:rPr>
          <w:rFonts w:ascii="Times New Roman" w:hAnsi="Times New Roman" w:cs="Times New Roman"/>
          <w:b w:val="0"/>
          <w:sz w:val="24"/>
          <w:szCs w:val="24"/>
          <w:lang w:eastAsia="ro-RO"/>
        </w:rPr>
        <w:t>În </w:t>
      </w:r>
      <w:hyperlink r:id="rId9" w:tooltip="Europa" w:history="1">
        <w:r w:rsidRPr="006F116F">
          <w:rPr>
            <w:rFonts w:ascii="Times New Roman" w:hAnsi="Times New Roman" w:cs="Times New Roman"/>
            <w:b w:val="0"/>
            <w:sz w:val="24"/>
            <w:szCs w:val="24"/>
            <w:lang w:eastAsia="ro-RO"/>
          </w:rPr>
          <w:t>Europa</w:t>
        </w:r>
      </w:hyperlink>
      <w:r w:rsidRPr="006F116F">
        <w:rPr>
          <w:rFonts w:ascii="Times New Roman" w:hAnsi="Times New Roman" w:cs="Times New Roman"/>
          <w:b w:val="0"/>
          <w:sz w:val="24"/>
          <w:szCs w:val="24"/>
          <w:lang w:eastAsia="ro-RO"/>
        </w:rPr>
        <w:t xml:space="preserve">, legile privind utilizarea anvelopelor de </w:t>
      </w:r>
      <w:r w:rsidR="00CF17E5" w:rsidRPr="006F116F">
        <w:rPr>
          <w:rFonts w:ascii="Times New Roman" w:hAnsi="Times New Roman" w:cs="Times New Roman"/>
          <w:b w:val="0"/>
          <w:sz w:val="24"/>
          <w:szCs w:val="24"/>
          <w:lang w:eastAsia="ro-RO"/>
        </w:rPr>
        <w:t>var</w:t>
      </w:r>
      <w:r w:rsidRPr="006F116F">
        <w:rPr>
          <w:rFonts w:ascii="Times New Roman" w:hAnsi="Times New Roman" w:cs="Times New Roman"/>
          <w:b w:val="0"/>
          <w:sz w:val="24"/>
          <w:szCs w:val="24"/>
          <w:lang w:eastAsia="ro-RO"/>
        </w:rPr>
        <w:t xml:space="preserve">ă variază în funcție de țară: în </w:t>
      </w:r>
      <w:hyperlink r:id="rId10" w:tooltip="România" w:history="1">
        <w:r w:rsidRPr="006F116F">
          <w:rPr>
            <w:rFonts w:ascii="Times New Roman" w:hAnsi="Times New Roman" w:cs="Times New Roman"/>
            <w:b w:val="0"/>
            <w:sz w:val="24"/>
            <w:szCs w:val="24"/>
            <w:lang w:eastAsia="ro-RO"/>
          </w:rPr>
          <w:t>România</w:t>
        </w:r>
      </w:hyperlink>
      <w:r w:rsidRPr="006F116F">
        <w:rPr>
          <w:rFonts w:ascii="Times New Roman" w:hAnsi="Times New Roman" w:cs="Times New Roman"/>
          <w:b w:val="0"/>
          <w:sz w:val="24"/>
          <w:szCs w:val="24"/>
          <w:lang w:eastAsia="ro-RO"/>
        </w:rPr>
        <w:t xml:space="preserve"> utilizarea anvelopelor de </w:t>
      </w:r>
      <w:r w:rsidR="00CF17E5" w:rsidRPr="006F116F">
        <w:rPr>
          <w:rFonts w:ascii="Times New Roman" w:hAnsi="Times New Roman" w:cs="Times New Roman"/>
          <w:b w:val="0"/>
          <w:sz w:val="24"/>
          <w:szCs w:val="24"/>
          <w:lang w:eastAsia="ro-RO"/>
        </w:rPr>
        <w:t>var</w:t>
      </w:r>
      <w:r w:rsidRPr="006F116F">
        <w:rPr>
          <w:rFonts w:ascii="Times New Roman" w:hAnsi="Times New Roman" w:cs="Times New Roman"/>
          <w:b w:val="0"/>
          <w:sz w:val="24"/>
          <w:szCs w:val="24"/>
          <w:lang w:eastAsia="ro-RO"/>
        </w:rPr>
        <w:t xml:space="preserve">ă </w:t>
      </w:r>
      <w:r w:rsidR="00CF17E5" w:rsidRPr="006F116F">
        <w:rPr>
          <w:rFonts w:ascii="Times New Roman" w:hAnsi="Times New Roman" w:cs="Times New Roman"/>
          <w:b w:val="0"/>
          <w:sz w:val="24"/>
          <w:szCs w:val="24"/>
          <w:lang w:eastAsia="ro-RO"/>
        </w:rPr>
        <w:t>nu este obligatorie, dar recomand</w:t>
      </w:r>
      <w:r w:rsidR="006F116F">
        <w:rPr>
          <w:rFonts w:ascii="Times New Roman" w:hAnsi="Times New Roman" w:cs="Times New Roman"/>
          <w:b w:val="0"/>
          <w:sz w:val="24"/>
          <w:szCs w:val="24"/>
          <w:lang w:eastAsia="ro-RO"/>
        </w:rPr>
        <w:t>ată</w:t>
      </w:r>
      <w:r w:rsidR="00CF17E5" w:rsidRPr="006F116F">
        <w:rPr>
          <w:rFonts w:ascii="Times New Roman" w:hAnsi="Times New Roman" w:cs="Times New Roman"/>
          <w:b w:val="0"/>
          <w:sz w:val="24"/>
          <w:szCs w:val="24"/>
          <w:lang w:eastAsia="ro-RO"/>
        </w:rPr>
        <w:t>.</w:t>
      </w:r>
    </w:p>
    <w:p w:rsidR="006E385E" w:rsidRPr="006F116F" w:rsidRDefault="006E385E" w:rsidP="00E65E4D">
      <w:pPr>
        <w:pStyle w:val="ListParagraph"/>
        <w:numPr>
          <w:ilvl w:val="1"/>
          <w:numId w:val="1"/>
        </w:numPr>
        <w:spacing w:after="0"/>
        <w:jc w:val="both"/>
        <w:rPr>
          <w:rFonts w:ascii="Times New Roman" w:hAnsi="Times New Roman" w:cs="Times New Roman"/>
          <w:i/>
          <w:sz w:val="24"/>
          <w:szCs w:val="24"/>
        </w:rPr>
      </w:pPr>
      <w:r w:rsidRPr="006F116F">
        <w:rPr>
          <w:rFonts w:ascii="Times New Roman" w:hAnsi="Times New Roman" w:cs="Times New Roman"/>
          <w:i/>
          <w:sz w:val="24"/>
          <w:szCs w:val="24"/>
        </w:rPr>
        <w:t xml:space="preserve">Informatii despre beneficiile anticipate </w:t>
      </w:r>
      <w:r w:rsidR="00920F99" w:rsidRPr="006F116F">
        <w:rPr>
          <w:rFonts w:ascii="Times New Roman" w:hAnsi="Times New Roman" w:cs="Times New Roman"/>
          <w:i/>
          <w:sz w:val="24"/>
          <w:szCs w:val="24"/>
        </w:rPr>
        <w:t>de catre Autoritatea contactantă</w:t>
      </w:r>
    </w:p>
    <w:p w:rsidR="006E385E" w:rsidRPr="006F116F" w:rsidRDefault="00920F99" w:rsidP="00526757">
      <w:pPr>
        <w:ind w:left="360" w:firstLine="360"/>
        <w:jc w:val="both"/>
        <w:rPr>
          <w:b/>
          <w:color w:val="000000"/>
          <w:sz w:val="24"/>
          <w:szCs w:val="24"/>
          <w:lang w:val="it-IT"/>
        </w:rPr>
      </w:pPr>
      <w:r w:rsidRPr="006F116F">
        <w:rPr>
          <w:sz w:val="24"/>
          <w:szCs w:val="24"/>
        </w:rPr>
        <w:t>Achiziț</w:t>
      </w:r>
      <w:r w:rsidR="006E385E" w:rsidRPr="006F116F">
        <w:rPr>
          <w:sz w:val="24"/>
          <w:szCs w:val="24"/>
        </w:rPr>
        <w:t xml:space="preserve">ia de anvelope </w:t>
      </w:r>
      <w:r w:rsidR="00CF17E5" w:rsidRPr="006F116F">
        <w:rPr>
          <w:sz w:val="24"/>
          <w:szCs w:val="24"/>
        </w:rPr>
        <w:t>var</w:t>
      </w:r>
      <w:r w:rsidR="009C7ED0">
        <w:rPr>
          <w:sz w:val="24"/>
          <w:szCs w:val="24"/>
        </w:rPr>
        <w:t>ă va asigura funcţiona</w:t>
      </w:r>
      <w:r w:rsidR="006E385E" w:rsidRPr="006F116F">
        <w:rPr>
          <w:sz w:val="24"/>
          <w:szCs w:val="24"/>
        </w:rPr>
        <w:t xml:space="preserve">rea autorităţii contractante, în vederea îndeplinirii misiunii/obiectivelor pentru care aceasta a fost înfiinţată, </w:t>
      </w:r>
      <w:r w:rsidR="006E385E" w:rsidRPr="006F116F">
        <w:rPr>
          <w:color w:val="000000"/>
          <w:sz w:val="24"/>
          <w:szCs w:val="24"/>
          <w:lang w:val="it-IT"/>
        </w:rPr>
        <w:t xml:space="preserve">prin </w:t>
      </w:r>
      <w:r w:rsidR="006E385E" w:rsidRPr="006F116F">
        <w:rPr>
          <w:sz w:val="24"/>
          <w:szCs w:val="24"/>
        </w:rPr>
        <w:t xml:space="preserve">oferirea </w:t>
      </w:r>
      <w:r w:rsidR="009C7ED0">
        <w:rPr>
          <w:sz w:val="24"/>
          <w:szCs w:val="24"/>
        </w:rPr>
        <w:t>de servicii de sănă</w:t>
      </w:r>
      <w:r w:rsidR="006E385E" w:rsidRPr="006F116F">
        <w:rPr>
          <w:sz w:val="24"/>
          <w:szCs w:val="24"/>
        </w:rPr>
        <w:t>tate de calitate</w:t>
      </w:r>
      <w:r w:rsidR="00CF17E5" w:rsidRPr="006F116F">
        <w:rPr>
          <w:sz w:val="24"/>
          <w:szCs w:val="24"/>
        </w:rPr>
        <w:t>.</w:t>
      </w:r>
      <w:r w:rsidR="006E385E" w:rsidRPr="006F116F">
        <w:rPr>
          <w:sz w:val="24"/>
          <w:szCs w:val="24"/>
        </w:rPr>
        <w:t xml:space="preserve"> </w:t>
      </w:r>
    </w:p>
    <w:p w:rsidR="006E385E" w:rsidRPr="006F116F" w:rsidRDefault="006E385E" w:rsidP="00526757">
      <w:pPr>
        <w:jc w:val="both"/>
        <w:rPr>
          <w:b/>
          <w:color w:val="000000"/>
          <w:sz w:val="24"/>
          <w:szCs w:val="24"/>
          <w:lang w:val="it-IT"/>
        </w:rPr>
      </w:pPr>
    </w:p>
    <w:p w:rsidR="006E385E" w:rsidRPr="006F116F" w:rsidRDefault="006E385E" w:rsidP="00E65E4D">
      <w:pPr>
        <w:numPr>
          <w:ilvl w:val="0"/>
          <w:numId w:val="1"/>
        </w:numPr>
        <w:spacing w:line="276" w:lineRule="auto"/>
        <w:jc w:val="both"/>
        <w:rPr>
          <w:b/>
          <w:sz w:val="24"/>
          <w:szCs w:val="24"/>
        </w:rPr>
      </w:pPr>
      <w:r w:rsidRPr="006F116F">
        <w:rPr>
          <w:b/>
          <w:sz w:val="24"/>
          <w:szCs w:val="24"/>
        </w:rPr>
        <w:t xml:space="preserve">Descrierea achizitiei de </w:t>
      </w:r>
      <w:r w:rsidR="006E652E" w:rsidRPr="006F116F">
        <w:rPr>
          <w:b/>
          <w:sz w:val="24"/>
          <w:szCs w:val="24"/>
        </w:rPr>
        <w:t xml:space="preserve">anvelope </w:t>
      </w:r>
      <w:r w:rsidR="00AE5A1F" w:rsidRPr="006F116F">
        <w:rPr>
          <w:b/>
          <w:sz w:val="24"/>
          <w:szCs w:val="24"/>
        </w:rPr>
        <w:t>var</w:t>
      </w:r>
      <w:r w:rsidR="006E652E" w:rsidRPr="006F116F">
        <w:rPr>
          <w:b/>
          <w:sz w:val="24"/>
          <w:szCs w:val="24"/>
        </w:rPr>
        <w:t>ă</w:t>
      </w:r>
      <w:r w:rsidRPr="006F116F">
        <w:rPr>
          <w:b/>
          <w:sz w:val="24"/>
          <w:szCs w:val="24"/>
        </w:rPr>
        <w:t xml:space="preserve"> solicitate</w:t>
      </w:r>
    </w:p>
    <w:p w:rsidR="006E385E" w:rsidRPr="006F116F" w:rsidRDefault="006E385E" w:rsidP="00E65E4D">
      <w:pPr>
        <w:numPr>
          <w:ilvl w:val="1"/>
          <w:numId w:val="1"/>
        </w:numPr>
        <w:spacing w:line="276" w:lineRule="auto"/>
        <w:jc w:val="both"/>
        <w:rPr>
          <w:b/>
          <w:i/>
          <w:sz w:val="24"/>
          <w:szCs w:val="24"/>
        </w:rPr>
      </w:pPr>
      <w:r w:rsidRPr="006F116F">
        <w:rPr>
          <w:b/>
          <w:i/>
          <w:sz w:val="24"/>
          <w:szCs w:val="24"/>
        </w:rPr>
        <w:t>Obiectul ge</w:t>
      </w:r>
      <w:r w:rsidR="00920F99" w:rsidRPr="006F116F">
        <w:rPr>
          <w:b/>
          <w:i/>
          <w:sz w:val="24"/>
          <w:szCs w:val="24"/>
        </w:rPr>
        <w:t>neral la care contribuie achiziț</w:t>
      </w:r>
      <w:r w:rsidRPr="006F116F">
        <w:rPr>
          <w:b/>
          <w:i/>
          <w:sz w:val="24"/>
          <w:szCs w:val="24"/>
        </w:rPr>
        <w:t xml:space="preserve">ia </w:t>
      </w:r>
    </w:p>
    <w:p w:rsidR="006E385E" w:rsidRPr="006F116F" w:rsidRDefault="009C7ED0" w:rsidP="00526757">
      <w:pPr>
        <w:ind w:firstLine="720"/>
        <w:jc w:val="both"/>
        <w:rPr>
          <w:sz w:val="24"/>
          <w:szCs w:val="24"/>
        </w:rPr>
      </w:pPr>
      <w:r>
        <w:rPr>
          <w:sz w:val="24"/>
          <w:szCs w:val="24"/>
        </w:rPr>
        <w:t>Asigurarea continuității activităț</w:t>
      </w:r>
      <w:r w:rsidR="006E385E" w:rsidRPr="006F116F">
        <w:rPr>
          <w:sz w:val="24"/>
          <w:szCs w:val="24"/>
        </w:rPr>
        <w:t xml:space="preserve">ii </w:t>
      </w:r>
      <w:r>
        <w:rPr>
          <w:sz w:val="24"/>
          <w:szCs w:val="24"/>
        </w:rPr>
        <w:t>medicale cu respectarea legislației î</w:t>
      </w:r>
      <w:r w:rsidR="006E385E" w:rsidRPr="006F116F">
        <w:rPr>
          <w:sz w:val="24"/>
          <w:szCs w:val="24"/>
        </w:rPr>
        <w:t>n domeniu</w:t>
      </w:r>
      <w:r w:rsidR="006E652E" w:rsidRPr="006F116F">
        <w:rPr>
          <w:sz w:val="24"/>
          <w:szCs w:val="24"/>
        </w:rPr>
        <w:t>.</w:t>
      </w:r>
    </w:p>
    <w:p w:rsidR="00920F99" w:rsidRPr="006F116F" w:rsidRDefault="00920F99" w:rsidP="00526757">
      <w:pPr>
        <w:ind w:firstLine="720"/>
        <w:jc w:val="both"/>
        <w:rPr>
          <w:b/>
          <w:sz w:val="24"/>
          <w:szCs w:val="24"/>
        </w:rPr>
      </w:pPr>
    </w:p>
    <w:p w:rsidR="006E385E" w:rsidRPr="006F116F" w:rsidRDefault="006E385E" w:rsidP="00E65E4D">
      <w:pPr>
        <w:numPr>
          <w:ilvl w:val="1"/>
          <w:numId w:val="1"/>
        </w:numPr>
        <w:spacing w:line="276" w:lineRule="auto"/>
        <w:jc w:val="both"/>
        <w:rPr>
          <w:b/>
          <w:i/>
          <w:sz w:val="24"/>
          <w:szCs w:val="24"/>
        </w:rPr>
      </w:pPr>
      <w:r w:rsidRPr="006F116F">
        <w:rPr>
          <w:b/>
          <w:i/>
          <w:sz w:val="24"/>
          <w:szCs w:val="24"/>
        </w:rPr>
        <w:t>Obiectul specific la care contribu</w:t>
      </w:r>
      <w:r w:rsidR="009C7ED0">
        <w:rPr>
          <w:b/>
          <w:i/>
          <w:sz w:val="24"/>
          <w:szCs w:val="24"/>
        </w:rPr>
        <w:t>ie achiziț</w:t>
      </w:r>
      <w:r w:rsidRPr="006F116F">
        <w:rPr>
          <w:b/>
          <w:i/>
          <w:sz w:val="24"/>
          <w:szCs w:val="24"/>
        </w:rPr>
        <w:t xml:space="preserve">ia de </w:t>
      </w:r>
      <w:r w:rsidR="006E652E" w:rsidRPr="006F116F">
        <w:rPr>
          <w:b/>
          <w:i/>
          <w:color w:val="000000"/>
          <w:sz w:val="24"/>
          <w:szCs w:val="24"/>
          <w:lang w:val="it-IT"/>
        </w:rPr>
        <w:t xml:space="preserve">anvelope </w:t>
      </w:r>
      <w:r w:rsidR="00363E00" w:rsidRPr="006F116F">
        <w:rPr>
          <w:b/>
          <w:i/>
          <w:color w:val="000000"/>
          <w:sz w:val="24"/>
          <w:szCs w:val="24"/>
          <w:lang w:val="it-IT"/>
        </w:rPr>
        <w:t>var</w:t>
      </w:r>
      <w:r w:rsidR="009C7ED0">
        <w:rPr>
          <w:b/>
          <w:i/>
          <w:color w:val="000000"/>
          <w:sz w:val="24"/>
          <w:szCs w:val="24"/>
          <w:lang w:val="it-IT"/>
        </w:rPr>
        <w:t>ă</w:t>
      </w:r>
    </w:p>
    <w:p w:rsidR="006E385E" w:rsidRPr="006F116F" w:rsidRDefault="006E385E" w:rsidP="00920F99">
      <w:pPr>
        <w:ind w:firstLine="720"/>
        <w:jc w:val="both"/>
        <w:rPr>
          <w:color w:val="000000"/>
          <w:sz w:val="24"/>
          <w:szCs w:val="24"/>
          <w:lang w:val="it-IT"/>
        </w:rPr>
      </w:pPr>
      <w:r w:rsidRPr="006F116F">
        <w:rPr>
          <w:color w:val="000000"/>
          <w:sz w:val="24"/>
          <w:szCs w:val="24"/>
          <w:lang w:val="it-IT"/>
        </w:rPr>
        <w:t xml:space="preserve">Asigurarea necesarului de </w:t>
      </w:r>
      <w:r w:rsidR="006E652E" w:rsidRPr="006F116F">
        <w:rPr>
          <w:color w:val="000000"/>
          <w:sz w:val="24"/>
          <w:szCs w:val="24"/>
          <w:lang w:val="it-IT"/>
        </w:rPr>
        <w:t xml:space="preserve">anvelope </w:t>
      </w:r>
      <w:r w:rsidR="00CF17E5" w:rsidRPr="006F116F">
        <w:rPr>
          <w:color w:val="000000"/>
          <w:sz w:val="24"/>
          <w:szCs w:val="24"/>
          <w:lang w:val="it-IT"/>
        </w:rPr>
        <w:t>var</w:t>
      </w:r>
      <w:r w:rsidR="006E652E" w:rsidRPr="006F116F">
        <w:rPr>
          <w:color w:val="000000"/>
          <w:sz w:val="24"/>
          <w:szCs w:val="24"/>
          <w:lang w:val="it-IT"/>
        </w:rPr>
        <w:t>ă</w:t>
      </w:r>
      <w:r w:rsidR="009C7ED0">
        <w:rPr>
          <w:color w:val="000000"/>
          <w:sz w:val="24"/>
          <w:szCs w:val="24"/>
          <w:lang w:val="it-IT"/>
        </w:rPr>
        <w:t xml:space="preserve"> în vederea bunei desfășurări a activităț</w:t>
      </w:r>
      <w:r w:rsidRPr="006F116F">
        <w:rPr>
          <w:color w:val="000000"/>
          <w:sz w:val="24"/>
          <w:szCs w:val="24"/>
          <w:lang w:val="it-IT"/>
        </w:rPr>
        <w:t>ii me</w:t>
      </w:r>
      <w:r w:rsidR="009C7ED0">
        <w:rPr>
          <w:color w:val="000000"/>
          <w:sz w:val="24"/>
          <w:szCs w:val="24"/>
          <w:lang w:val="it-IT"/>
        </w:rPr>
        <w:t>dicale a Serviciului de Ambulață Bucureș</w:t>
      </w:r>
      <w:r w:rsidRPr="006F116F">
        <w:rPr>
          <w:color w:val="000000"/>
          <w:sz w:val="24"/>
          <w:szCs w:val="24"/>
          <w:lang w:val="it-IT"/>
        </w:rPr>
        <w:t>ti Ilfov.</w:t>
      </w:r>
    </w:p>
    <w:p w:rsidR="00920F99" w:rsidRPr="006F116F" w:rsidRDefault="00920F99" w:rsidP="00920F99">
      <w:pPr>
        <w:ind w:firstLine="720"/>
        <w:jc w:val="both"/>
        <w:rPr>
          <w:b/>
          <w:sz w:val="24"/>
          <w:szCs w:val="24"/>
          <w:u w:val="single"/>
        </w:rPr>
      </w:pPr>
    </w:p>
    <w:p w:rsidR="006E385E" w:rsidRPr="006F116F" w:rsidRDefault="006E652E" w:rsidP="00E65E4D">
      <w:pPr>
        <w:numPr>
          <w:ilvl w:val="1"/>
          <w:numId w:val="1"/>
        </w:numPr>
        <w:spacing w:line="276" w:lineRule="auto"/>
        <w:jc w:val="both"/>
        <w:rPr>
          <w:b/>
          <w:i/>
          <w:sz w:val="24"/>
          <w:szCs w:val="24"/>
        </w:rPr>
      </w:pPr>
      <w:r w:rsidRPr="006F116F">
        <w:rPr>
          <w:b/>
          <w:i/>
          <w:sz w:val="24"/>
          <w:szCs w:val="24"/>
        </w:rPr>
        <w:t xml:space="preserve">Anvelope </w:t>
      </w:r>
      <w:r w:rsidR="00CF17E5" w:rsidRPr="006F116F">
        <w:rPr>
          <w:b/>
          <w:i/>
          <w:sz w:val="24"/>
          <w:szCs w:val="24"/>
        </w:rPr>
        <w:t>var</w:t>
      </w:r>
      <w:r w:rsidRPr="006F116F">
        <w:rPr>
          <w:b/>
          <w:i/>
          <w:sz w:val="24"/>
          <w:szCs w:val="24"/>
        </w:rPr>
        <w:t>ă</w:t>
      </w:r>
      <w:r w:rsidR="006E385E" w:rsidRPr="006F116F">
        <w:rPr>
          <w:b/>
          <w:i/>
          <w:sz w:val="24"/>
          <w:szCs w:val="24"/>
        </w:rPr>
        <w:t xml:space="preserve"> solicitatate:</w:t>
      </w:r>
    </w:p>
    <w:p w:rsidR="006001CA" w:rsidRDefault="009C7ED0" w:rsidP="006001CA">
      <w:pPr>
        <w:ind w:firstLine="720"/>
        <w:jc w:val="both"/>
        <w:rPr>
          <w:sz w:val="24"/>
          <w:szCs w:val="24"/>
          <w:lang w:val="fr-MC"/>
        </w:rPr>
      </w:pPr>
      <w:r>
        <w:rPr>
          <w:sz w:val="24"/>
          <w:szCs w:val="24"/>
          <w:lang w:val="fr-MC"/>
        </w:rPr>
        <w:t>Cantitatea estimată</w:t>
      </w:r>
      <w:r w:rsidR="006E385E" w:rsidRPr="006F116F">
        <w:rPr>
          <w:sz w:val="24"/>
          <w:szCs w:val="24"/>
          <w:lang w:val="fr-MC"/>
        </w:rPr>
        <w:t xml:space="preserve"> de </w:t>
      </w:r>
      <w:r w:rsidR="006E652E" w:rsidRPr="006F116F">
        <w:rPr>
          <w:sz w:val="24"/>
          <w:szCs w:val="24"/>
          <w:lang w:val="fr-MC"/>
        </w:rPr>
        <w:t xml:space="preserve">anvelope </w:t>
      </w:r>
      <w:r w:rsidR="006001CA">
        <w:rPr>
          <w:sz w:val="24"/>
          <w:szCs w:val="24"/>
          <w:lang w:val="fr-MC"/>
        </w:rPr>
        <w:t>este următoarea</w:t>
      </w:r>
      <w:r w:rsidR="006E385E" w:rsidRPr="006F116F">
        <w:rPr>
          <w:sz w:val="24"/>
          <w:szCs w:val="24"/>
          <w:lang w:val="fr-MC"/>
        </w:rPr>
        <w:t>:</w:t>
      </w:r>
    </w:p>
    <w:p w:rsidR="006001CA" w:rsidRDefault="006001CA" w:rsidP="006001CA">
      <w:pPr>
        <w:ind w:firstLine="720"/>
        <w:jc w:val="both"/>
        <w:rPr>
          <w:sz w:val="24"/>
          <w:szCs w:val="24"/>
          <w:lang w:val="fr-MC"/>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497"/>
        <w:gridCol w:w="1021"/>
        <w:gridCol w:w="819"/>
        <w:gridCol w:w="1086"/>
        <w:gridCol w:w="2939"/>
        <w:gridCol w:w="1123"/>
      </w:tblGrid>
      <w:tr w:rsidR="006001CA" w:rsidRPr="006001CA" w:rsidTr="006001CA">
        <w:trPr>
          <w:trHeight w:val="986"/>
          <w:jc w:val="center"/>
        </w:trPr>
        <w:tc>
          <w:tcPr>
            <w:tcW w:w="295" w:type="pct"/>
            <w:shd w:val="clear" w:color="auto" w:fill="auto"/>
            <w:vAlign w:val="center"/>
          </w:tcPr>
          <w:p w:rsidR="006001CA" w:rsidRPr="006001CA" w:rsidRDefault="006001CA" w:rsidP="006001CA">
            <w:pPr>
              <w:jc w:val="center"/>
              <w:rPr>
                <w:b/>
                <w:bCs/>
                <w:sz w:val="22"/>
                <w:szCs w:val="22"/>
                <w:lang w:val="en-US"/>
              </w:rPr>
            </w:pPr>
            <w:r w:rsidRPr="006001CA">
              <w:rPr>
                <w:b/>
                <w:bCs/>
                <w:sz w:val="22"/>
                <w:szCs w:val="22"/>
                <w:lang w:val="en-US"/>
              </w:rPr>
              <w:t>Nr.  lot</w:t>
            </w:r>
          </w:p>
        </w:tc>
        <w:tc>
          <w:tcPr>
            <w:tcW w:w="830" w:type="pct"/>
            <w:shd w:val="clear" w:color="auto" w:fill="auto"/>
            <w:vAlign w:val="center"/>
          </w:tcPr>
          <w:p w:rsidR="006001CA" w:rsidRPr="006001CA" w:rsidRDefault="006001CA" w:rsidP="006001CA">
            <w:pPr>
              <w:jc w:val="center"/>
              <w:rPr>
                <w:b/>
                <w:bCs/>
                <w:sz w:val="22"/>
                <w:szCs w:val="22"/>
                <w:lang w:val="en-US"/>
              </w:rPr>
            </w:pPr>
            <w:r w:rsidRPr="006001CA">
              <w:rPr>
                <w:b/>
                <w:bCs/>
                <w:sz w:val="22"/>
                <w:szCs w:val="22"/>
                <w:lang w:val="en-US"/>
              </w:rPr>
              <w:t>Dimensiune</w:t>
            </w:r>
          </w:p>
        </w:tc>
        <w:tc>
          <w:tcPr>
            <w:tcW w:w="566" w:type="pct"/>
            <w:shd w:val="clear" w:color="auto" w:fill="auto"/>
            <w:vAlign w:val="center"/>
          </w:tcPr>
          <w:p w:rsidR="006001CA" w:rsidRPr="006001CA" w:rsidRDefault="006001CA" w:rsidP="006001CA">
            <w:pPr>
              <w:jc w:val="center"/>
              <w:rPr>
                <w:b/>
                <w:bCs/>
                <w:sz w:val="22"/>
                <w:szCs w:val="22"/>
                <w:lang w:val="en-US"/>
              </w:rPr>
            </w:pPr>
            <w:r w:rsidRPr="006001CA">
              <w:rPr>
                <w:b/>
                <w:bCs/>
                <w:sz w:val="22"/>
                <w:szCs w:val="22"/>
                <w:lang w:val="en-US"/>
              </w:rPr>
              <w:t>Indice de greutate</w:t>
            </w:r>
          </w:p>
        </w:tc>
        <w:tc>
          <w:tcPr>
            <w:tcW w:w="454" w:type="pct"/>
            <w:shd w:val="clear" w:color="auto" w:fill="auto"/>
            <w:vAlign w:val="center"/>
          </w:tcPr>
          <w:p w:rsidR="006001CA" w:rsidRPr="006001CA" w:rsidRDefault="006001CA" w:rsidP="006001CA">
            <w:pPr>
              <w:jc w:val="center"/>
              <w:rPr>
                <w:b/>
                <w:bCs/>
                <w:sz w:val="22"/>
                <w:szCs w:val="22"/>
                <w:lang w:val="en-US"/>
              </w:rPr>
            </w:pPr>
            <w:r w:rsidRPr="006001CA">
              <w:rPr>
                <w:b/>
                <w:bCs/>
                <w:sz w:val="22"/>
                <w:szCs w:val="22"/>
                <w:lang w:val="en-US"/>
              </w:rPr>
              <w:t>Indice de viteză</w:t>
            </w:r>
          </w:p>
        </w:tc>
        <w:tc>
          <w:tcPr>
            <w:tcW w:w="602" w:type="pct"/>
            <w:shd w:val="clear" w:color="auto" w:fill="auto"/>
            <w:vAlign w:val="center"/>
          </w:tcPr>
          <w:p w:rsidR="006001CA" w:rsidRPr="006001CA" w:rsidRDefault="006001CA" w:rsidP="006001CA">
            <w:pPr>
              <w:jc w:val="center"/>
              <w:rPr>
                <w:b/>
                <w:bCs/>
                <w:sz w:val="22"/>
                <w:szCs w:val="22"/>
                <w:lang w:val="en-US"/>
              </w:rPr>
            </w:pPr>
            <w:r w:rsidRPr="006001CA">
              <w:rPr>
                <w:b/>
                <w:bCs/>
                <w:sz w:val="22"/>
                <w:szCs w:val="22"/>
              </w:rPr>
              <w:t>Tip anvelopă</w:t>
            </w:r>
          </w:p>
        </w:tc>
        <w:tc>
          <w:tcPr>
            <w:tcW w:w="1630" w:type="pct"/>
            <w:shd w:val="clear" w:color="auto" w:fill="auto"/>
            <w:vAlign w:val="center"/>
          </w:tcPr>
          <w:p w:rsidR="006001CA" w:rsidRPr="006001CA" w:rsidRDefault="006001CA" w:rsidP="006001CA">
            <w:pPr>
              <w:jc w:val="center"/>
              <w:rPr>
                <w:b/>
                <w:bCs/>
                <w:sz w:val="22"/>
                <w:szCs w:val="22"/>
                <w:lang w:val="en-US"/>
              </w:rPr>
            </w:pPr>
            <w:r w:rsidRPr="006001CA">
              <w:rPr>
                <w:b/>
                <w:bCs/>
                <w:sz w:val="22"/>
                <w:szCs w:val="22"/>
                <w:lang w:val="en-US"/>
              </w:rPr>
              <w:t>Tip ambulanţă</w:t>
            </w:r>
          </w:p>
        </w:tc>
        <w:tc>
          <w:tcPr>
            <w:tcW w:w="623" w:type="pct"/>
            <w:vAlign w:val="center"/>
          </w:tcPr>
          <w:p w:rsidR="006001CA" w:rsidRPr="006001CA" w:rsidRDefault="006001CA" w:rsidP="006001CA">
            <w:pPr>
              <w:jc w:val="center"/>
              <w:rPr>
                <w:b/>
                <w:bCs/>
                <w:sz w:val="22"/>
                <w:szCs w:val="22"/>
                <w:lang w:val="en-US"/>
              </w:rPr>
            </w:pPr>
            <w:r w:rsidRPr="006001CA">
              <w:rPr>
                <w:b/>
                <w:bCs/>
                <w:sz w:val="22"/>
                <w:szCs w:val="22"/>
                <w:lang w:val="en-US"/>
              </w:rPr>
              <w:t>Cantitate</w:t>
            </w:r>
          </w:p>
        </w:tc>
      </w:tr>
      <w:tr w:rsidR="006001CA" w:rsidRPr="006001CA" w:rsidTr="006001CA">
        <w:trPr>
          <w:trHeight w:val="315"/>
          <w:jc w:val="center"/>
        </w:trPr>
        <w:tc>
          <w:tcPr>
            <w:tcW w:w="295" w:type="pct"/>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1</w:t>
            </w:r>
          </w:p>
        </w:tc>
        <w:tc>
          <w:tcPr>
            <w:tcW w:w="830"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215/60/R17 C</w:t>
            </w:r>
          </w:p>
        </w:tc>
        <w:tc>
          <w:tcPr>
            <w:tcW w:w="566"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109</w:t>
            </w:r>
          </w:p>
        </w:tc>
        <w:tc>
          <w:tcPr>
            <w:tcW w:w="454"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T</w:t>
            </w:r>
          </w:p>
        </w:tc>
        <w:tc>
          <w:tcPr>
            <w:tcW w:w="602"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Vară</w:t>
            </w:r>
          </w:p>
        </w:tc>
        <w:tc>
          <w:tcPr>
            <w:tcW w:w="1630" w:type="pct"/>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Vw. Transporter</w:t>
            </w:r>
          </w:p>
        </w:tc>
        <w:tc>
          <w:tcPr>
            <w:tcW w:w="623" w:type="pct"/>
            <w:vAlign w:val="center"/>
          </w:tcPr>
          <w:p w:rsidR="006001CA" w:rsidRPr="006001CA" w:rsidRDefault="00D71032" w:rsidP="006001CA">
            <w:pPr>
              <w:jc w:val="center"/>
              <w:rPr>
                <w:color w:val="000000"/>
                <w:sz w:val="22"/>
                <w:szCs w:val="22"/>
              </w:rPr>
            </w:pPr>
            <w:r>
              <w:rPr>
                <w:color w:val="000000"/>
                <w:sz w:val="22"/>
                <w:szCs w:val="22"/>
              </w:rPr>
              <w:t>120</w:t>
            </w:r>
          </w:p>
        </w:tc>
      </w:tr>
      <w:tr w:rsidR="006001CA" w:rsidRPr="006001CA" w:rsidTr="006001CA">
        <w:trPr>
          <w:trHeight w:val="315"/>
          <w:jc w:val="center"/>
        </w:trPr>
        <w:tc>
          <w:tcPr>
            <w:tcW w:w="295" w:type="pct"/>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2</w:t>
            </w:r>
          </w:p>
        </w:tc>
        <w:tc>
          <w:tcPr>
            <w:tcW w:w="830"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235/65/R16 C</w:t>
            </w:r>
          </w:p>
        </w:tc>
        <w:tc>
          <w:tcPr>
            <w:tcW w:w="566"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115</w:t>
            </w:r>
          </w:p>
        </w:tc>
        <w:tc>
          <w:tcPr>
            <w:tcW w:w="454" w:type="pct"/>
            <w:shd w:val="clear" w:color="auto" w:fill="auto"/>
            <w:vAlign w:val="center"/>
          </w:tcPr>
          <w:p w:rsidR="006001CA" w:rsidRPr="006001CA" w:rsidRDefault="00AD13B8" w:rsidP="006001CA">
            <w:pPr>
              <w:jc w:val="center"/>
              <w:rPr>
                <w:sz w:val="22"/>
                <w:szCs w:val="22"/>
                <w:lang w:val="en-US"/>
              </w:rPr>
            </w:pPr>
            <w:r>
              <w:rPr>
                <w:sz w:val="22"/>
                <w:szCs w:val="22"/>
                <w:lang w:val="en-US"/>
              </w:rPr>
              <w:t>T</w:t>
            </w:r>
          </w:p>
        </w:tc>
        <w:tc>
          <w:tcPr>
            <w:tcW w:w="602"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Vară</w:t>
            </w:r>
          </w:p>
        </w:tc>
        <w:tc>
          <w:tcPr>
            <w:tcW w:w="1630" w:type="pct"/>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Vw. Crafter</w:t>
            </w:r>
          </w:p>
        </w:tc>
        <w:tc>
          <w:tcPr>
            <w:tcW w:w="623" w:type="pct"/>
            <w:vAlign w:val="center"/>
          </w:tcPr>
          <w:p w:rsidR="006001CA" w:rsidRPr="006001CA" w:rsidRDefault="00AD13B8" w:rsidP="006001CA">
            <w:pPr>
              <w:jc w:val="center"/>
              <w:rPr>
                <w:color w:val="000000"/>
                <w:sz w:val="22"/>
                <w:szCs w:val="22"/>
              </w:rPr>
            </w:pPr>
            <w:r>
              <w:rPr>
                <w:color w:val="000000"/>
                <w:sz w:val="22"/>
                <w:szCs w:val="22"/>
              </w:rPr>
              <w:t>40</w:t>
            </w:r>
          </w:p>
        </w:tc>
      </w:tr>
      <w:tr w:rsidR="006001CA" w:rsidRPr="006001CA" w:rsidTr="006001CA">
        <w:trPr>
          <w:trHeight w:val="315"/>
          <w:jc w:val="center"/>
        </w:trPr>
        <w:tc>
          <w:tcPr>
            <w:tcW w:w="295" w:type="pct"/>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3</w:t>
            </w:r>
          </w:p>
        </w:tc>
        <w:tc>
          <w:tcPr>
            <w:tcW w:w="830"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225/65/R16 C</w:t>
            </w:r>
          </w:p>
        </w:tc>
        <w:tc>
          <w:tcPr>
            <w:tcW w:w="566"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112</w:t>
            </w:r>
          </w:p>
        </w:tc>
        <w:tc>
          <w:tcPr>
            <w:tcW w:w="454" w:type="pct"/>
            <w:shd w:val="clear" w:color="auto" w:fill="auto"/>
            <w:vAlign w:val="center"/>
          </w:tcPr>
          <w:p w:rsidR="006001CA" w:rsidRPr="006001CA" w:rsidRDefault="00AD13B8" w:rsidP="006001CA">
            <w:pPr>
              <w:jc w:val="center"/>
              <w:rPr>
                <w:sz w:val="22"/>
                <w:szCs w:val="22"/>
                <w:lang w:val="en-US"/>
              </w:rPr>
            </w:pPr>
            <w:r>
              <w:rPr>
                <w:sz w:val="22"/>
                <w:szCs w:val="22"/>
                <w:lang w:val="en-US"/>
              </w:rPr>
              <w:t>T</w:t>
            </w:r>
          </w:p>
        </w:tc>
        <w:tc>
          <w:tcPr>
            <w:tcW w:w="602" w:type="pct"/>
            <w:shd w:val="clear" w:color="auto" w:fill="auto"/>
            <w:vAlign w:val="center"/>
          </w:tcPr>
          <w:p w:rsidR="006001CA" w:rsidRPr="006001CA" w:rsidRDefault="006001CA" w:rsidP="006001CA">
            <w:pPr>
              <w:jc w:val="center"/>
              <w:rPr>
                <w:sz w:val="22"/>
                <w:szCs w:val="22"/>
                <w:lang w:val="en-US"/>
              </w:rPr>
            </w:pPr>
            <w:r w:rsidRPr="006001CA">
              <w:rPr>
                <w:sz w:val="22"/>
                <w:szCs w:val="22"/>
                <w:lang w:val="en-US"/>
              </w:rPr>
              <w:t>Vară</w:t>
            </w:r>
          </w:p>
        </w:tc>
        <w:tc>
          <w:tcPr>
            <w:tcW w:w="1630" w:type="pct"/>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Renault Master</w:t>
            </w:r>
          </w:p>
        </w:tc>
        <w:tc>
          <w:tcPr>
            <w:tcW w:w="623" w:type="pct"/>
            <w:vAlign w:val="center"/>
          </w:tcPr>
          <w:p w:rsidR="006001CA" w:rsidRPr="006001CA" w:rsidRDefault="00D71032" w:rsidP="006001CA">
            <w:pPr>
              <w:jc w:val="center"/>
              <w:rPr>
                <w:color w:val="000000"/>
                <w:sz w:val="22"/>
                <w:szCs w:val="22"/>
              </w:rPr>
            </w:pPr>
            <w:r>
              <w:rPr>
                <w:color w:val="000000"/>
                <w:sz w:val="22"/>
                <w:szCs w:val="22"/>
              </w:rPr>
              <w:t>20</w:t>
            </w:r>
          </w:p>
        </w:tc>
      </w:tr>
      <w:tr w:rsidR="00AD13B8" w:rsidRPr="006001CA" w:rsidTr="006001CA">
        <w:trPr>
          <w:trHeight w:val="315"/>
          <w:jc w:val="center"/>
        </w:trPr>
        <w:tc>
          <w:tcPr>
            <w:tcW w:w="295" w:type="pct"/>
            <w:shd w:val="clear" w:color="auto" w:fill="auto"/>
            <w:noWrap/>
            <w:vAlign w:val="center"/>
          </w:tcPr>
          <w:p w:rsidR="00AD13B8" w:rsidRPr="006001CA" w:rsidRDefault="00AD13B8" w:rsidP="006001CA">
            <w:pPr>
              <w:jc w:val="center"/>
              <w:rPr>
                <w:sz w:val="22"/>
                <w:szCs w:val="22"/>
                <w:lang w:val="en-US"/>
              </w:rPr>
            </w:pPr>
            <w:r>
              <w:rPr>
                <w:sz w:val="22"/>
                <w:szCs w:val="22"/>
                <w:lang w:val="en-US"/>
              </w:rPr>
              <w:t>4</w:t>
            </w:r>
          </w:p>
        </w:tc>
        <w:tc>
          <w:tcPr>
            <w:tcW w:w="830" w:type="pct"/>
            <w:shd w:val="clear" w:color="auto" w:fill="auto"/>
            <w:vAlign w:val="center"/>
          </w:tcPr>
          <w:p w:rsidR="00AD13B8" w:rsidRPr="006001CA" w:rsidRDefault="00AD13B8" w:rsidP="006001CA">
            <w:pPr>
              <w:jc w:val="center"/>
              <w:rPr>
                <w:sz w:val="22"/>
                <w:szCs w:val="22"/>
                <w:lang w:val="en-US"/>
              </w:rPr>
            </w:pPr>
            <w:r>
              <w:rPr>
                <w:sz w:val="22"/>
                <w:szCs w:val="22"/>
                <w:lang w:val="en-US"/>
              </w:rPr>
              <w:t>205/70/R17 C</w:t>
            </w:r>
          </w:p>
        </w:tc>
        <w:tc>
          <w:tcPr>
            <w:tcW w:w="566" w:type="pct"/>
            <w:shd w:val="clear" w:color="auto" w:fill="auto"/>
            <w:vAlign w:val="center"/>
          </w:tcPr>
          <w:p w:rsidR="00AD13B8" w:rsidRPr="006001CA" w:rsidRDefault="00AD13B8" w:rsidP="006001CA">
            <w:pPr>
              <w:jc w:val="center"/>
              <w:rPr>
                <w:sz w:val="22"/>
                <w:szCs w:val="22"/>
                <w:lang w:val="en-US"/>
              </w:rPr>
            </w:pPr>
            <w:r>
              <w:rPr>
                <w:sz w:val="22"/>
                <w:szCs w:val="22"/>
                <w:lang w:val="en-US"/>
              </w:rPr>
              <w:t>115</w:t>
            </w:r>
          </w:p>
        </w:tc>
        <w:tc>
          <w:tcPr>
            <w:tcW w:w="454" w:type="pct"/>
            <w:shd w:val="clear" w:color="auto" w:fill="auto"/>
            <w:vAlign w:val="center"/>
          </w:tcPr>
          <w:p w:rsidR="00AD13B8" w:rsidRPr="006001CA" w:rsidRDefault="00AD13B8" w:rsidP="006001CA">
            <w:pPr>
              <w:jc w:val="center"/>
              <w:rPr>
                <w:sz w:val="22"/>
                <w:szCs w:val="22"/>
                <w:lang w:val="en-US"/>
              </w:rPr>
            </w:pPr>
            <w:r>
              <w:rPr>
                <w:sz w:val="22"/>
                <w:szCs w:val="22"/>
                <w:lang w:val="en-US"/>
              </w:rPr>
              <w:t>T</w:t>
            </w:r>
          </w:p>
        </w:tc>
        <w:tc>
          <w:tcPr>
            <w:tcW w:w="602" w:type="pct"/>
            <w:shd w:val="clear" w:color="auto" w:fill="auto"/>
            <w:vAlign w:val="center"/>
          </w:tcPr>
          <w:p w:rsidR="00AD13B8" w:rsidRPr="006001CA" w:rsidRDefault="00AD13B8" w:rsidP="006001CA">
            <w:pPr>
              <w:jc w:val="center"/>
              <w:rPr>
                <w:sz w:val="22"/>
                <w:szCs w:val="22"/>
                <w:lang w:val="en-US"/>
              </w:rPr>
            </w:pPr>
            <w:r w:rsidRPr="006001CA">
              <w:rPr>
                <w:sz w:val="22"/>
                <w:szCs w:val="22"/>
                <w:lang w:val="en-US"/>
              </w:rPr>
              <w:t>Vară</w:t>
            </w:r>
          </w:p>
        </w:tc>
        <w:tc>
          <w:tcPr>
            <w:tcW w:w="1630" w:type="pct"/>
            <w:shd w:val="clear" w:color="auto" w:fill="auto"/>
            <w:noWrap/>
            <w:vAlign w:val="center"/>
          </w:tcPr>
          <w:p w:rsidR="00AD13B8" w:rsidRPr="006001CA" w:rsidRDefault="00AD13B8" w:rsidP="006001CA">
            <w:pPr>
              <w:jc w:val="center"/>
              <w:rPr>
                <w:sz w:val="22"/>
                <w:szCs w:val="22"/>
                <w:lang w:val="en-US"/>
              </w:rPr>
            </w:pPr>
            <w:r>
              <w:rPr>
                <w:sz w:val="22"/>
                <w:szCs w:val="22"/>
                <w:lang w:val="en-US"/>
              </w:rPr>
              <w:t>Man</w:t>
            </w:r>
          </w:p>
        </w:tc>
        <w:tc>
          <w:tcPr>
            <w:tcW w:w="623" w:type="pct"/>
            <w:vAlign w:val="center"/>
          </w:tcPr>
          <w:p w:rsidR="00AD13B8" w:rsidRDefault="00AD13B8" w:rsidP="006001CA">
            <w:pPr>
              <w:jc w:val="center"/>
              <w:rPr>
                <w:color w:val="000000"/>
                <w:sz w:val="22"/>
                <w:szCs w:val="22"/>
              </w:rPr>
            </w:pPr>
            <w:r>
              <w:rPr>
                <w:color w:val="000000"/>
                <w:sz w:val="22"/>
                <w:szCs w:val="22"/>
              </w:rPr>
              <w:t>10</w:t>
            </w:r>
          </w:p>
        </w:tc>
      </w:tr>
      <w:tr w:rsidR="00CF7AD5" w:rsidRPr="006001CA" w:rsidTr="006001CA">
        <w:trPr>
          <w:trHeight w:val="315"/>
          <w:jc w:val="center"/>
        </w:trPr>
        <w:tc>
          <w:tcPr>
            <w:tcW w:w="295" w:type="pct"/>
            <w:shd w:val="clear" w:color="auto" w:fill="auto"/>
            <w:noWrap/>
            <w:vAlign w:val="center"/>
          </w:tcPr>
          <w:p w:rsidR="00CF7AD5" w:rsidRDefault="00CF7AD5" w:rsidP="006001CA">
            <w:pPr>
              <w:jc w:val="center"/>
              <w:rPr>
                <w:sz w:val="22"/>
                <w:szCs w:val="22"/>
                <w:lang w:val="en-US"/>
              </w:rPr>
            </w:pPr>
            <w:r>
              <w:rPr>
                <w:sz w:val="22"/>
                <w:szCs w:val="22"/>
                <w:lang w:val="en-US"/>
              </w:rPr>
              <w:t>5</w:t>
            </w:r>
          </w:p>
        </w:tc>
        <w:tc>
          <w:tcPr>
            <w:tcW w:w="830" w:type="pct"/>
            <w:shd w:val="clear" w:color="auto" w:fill="auto"/>
            <w:vAlign w:val="center"/>
          </w:tcPr>
          <w:p w:rsidR="00CF7AD5" w:rsidRDefault="00CF7AD5" w:rsidP="006001CA">
            <w:pPr>
              <w:jc w:val="center"/>
              <w:rPr>
                <w:sz w:val="22"/>
                <w:szCs w:val="22"/>
                <w:lang w:val="en-US"/>
              </w:rPr>
            </w:pPr>
            <w:r>
              <w:rPr>
                <w:sz w:val="22"/>
                <w:szCs w:val="22"/>
                <w:lang w:val="en-US"/>
              </w:rPr>
              <w:t>215/65/R16</w:t>
            </w:r>
          </w:p>
        </w:tc>
        <w:tc>
          <w:tcPr>
            <w:tcW w:w="566" w:type="pct"/>
            <w:shd w:val="clear" w:color="auto" w:fill="auto"/>
            <w:vAlign w:val="center"/>
          </w:tcPr>
          <w:p w:rsidR="00CF7AD5" w:rsidRDefault="00CF7AD5" w:rsidP="006001CA">
            <w:pPr>
              <w:jc w:val="center"/>
              <w:rPr>
                <w:sz w:val="22"/>
                <w:szCs w:val="22"/>
                <w:lang w:val="en-US"/>
              </w:rPr>
            </w:pPr>
            <w:r>
              <w:rPr>
                <w:sz w:val="22"/>
                <w:szCs w:val="22"/>
                <w:lang w:val="en-US"/>
              </w:rPr>
              <w:t>98</w:t>
            </w:r>
          </w:p>
        </w:tc>
        <w:tc>
          <w:tcPr>
            <w:tcW w:w="454" w:type="pct"/>
            <w:shd w:val="clear" w:color="auto" w:fill="auto"/>
            <w:vAlign w:val="center"/>
          </w:tcPr>
          <w:p w:rsidR="00CF7AD5" w:rsidRDefault="00CF7AD5" w:rsidP="006001CA">
            <w:pPr>
              <w:jc w:val="center"/>
              <w:rPr>
                <w:sz w:val="22"/>
                <w:szCs w:val="22"/>
                <w:lang w:val="en-US"/>
              </w:rPr>
            </w:pPr>
            <w:r>
              <w:rPr>
                <w:sz w:val="22"/>
                <w:szCs w:val="22"/>
                <w:lang w:val="en-US"/>
              </w:rPr>
              <w:t>T</w:t>
            </w:r>
          </w:p>
        </w:tc>
        <w:tc>
          <w:tcPr>
            <w:tcW w:w="602" w:type="pct"/>
            <w:shd w:val="clear" w:color="auto" w:fill="auto"/>
            <w:vAlign w:val="center"/>
          </w:tcPr>
          <w:p w:rsidR="00CF7AD5" w:rsidRPr="006001CA" w:rsidRDefault="00CF7AD5" w:rsidP="006001CA">
            <w:pPr>
              <w:jc w:val="center"/>
              <w:rPr>
                <w:sz w:val="22"/>
                <w:szCs w:val="22"/>
                <w:lang w:val="en-US"/>
              </w:rPr>
            </w:pPr>
            <w:r w:rsidRPr="006001CA">
              <w:rPr>
                <w:sz w:val="22"/>
                <w:szCs w:val="22"/>
                <w:lang w:val="en-US"/>
              </w:rPr>
              <w:t>Vară</w:t>
            </w:r>
          </w:p>
        </w:tc>
        <w:tc>
          <w:tcPr>
            <w:tcW w:w="1630" w:type="pct"/>
            <w:shd w:val="clear" w:color="auto" w:fill="auto"/>
            <w:noWrap/>
            <w:vAlign w:val="center"/>
          </w:tcPr>
          <w:p w:rsidR="00CF7AD5" w:rsidRDefault="00CF7AD5" w:rsidP="006001CA">
            <w:pPr>
              <w:jc w:val="center"/>
              <w:rPr>
                <w:sz w:val="22"/>
                <w:szCs w:val="22"/>
                <w:lang w:val="en-US"/>
              </w:rPr>
            </w:pPr>
            <w:r>
              <w:rPr>
                <w:sz w:val="22"/>
                <w:szCs w:val="22"/>
                <w:lang w:val="en-US"/>
              </w:rPr>
              <w:t>Dacia Duster</w:t>
            </w:r>
          </w:p>
        </w:tc>
        <w:tc>
          <w:tcPr>
            <w:tcW w:w="623" w:type="pct"/>
            <w:vAlign w:val="center"/>
          </w:tcPr>
          <w:p w:rsidR="00CF7AD5" w:rsidRDefault="00CF7AD5" w:rsidP="006001CA">
            <w:pPr>
              <w:jc w:val="center"/>
              <w:rPr>
                <w:color w:val="000000"/>
                <w:sz w:val="22"/>
                <w:szCs w:val="22"/>
              </w:rPr>
            </w:pPr>
            <w:r>
              <w:rPr>
                <w:color w:val="000000"/>
                <w:sz w:val="22"/>
                <w:szCs w:val="22"/>
              </w:rPr>
              <w:t>4</w:t>
            </w:r>
          </w:p>
        </w:tc>
      </w:tr>
      <w:tr w:rsidR="006001CA" w:rsidRPr="006001CA" w:rsidTr="006001CA">
        <w:trPr>
          <w:trHeight w:val="315"/>
          <w:jc w:val="center"/>
        </w:trPr>
        <w:tc>
          <w:tcPr>
            <w:tcW w:w="4377" w:type="pct"/>
            <w:gridSpan w:val="6"/>
            <w:shd w:val="clear" w:color="auto" w:fill="auto"/>
            <w:noWrap/>
            <w:vAlign w:val="center"/>
          </w:tcPr>
          <w:p w:rsidR="006001CA" w:rsidRPr="006001CA" w:rsidRDefault="006001CA" w:rsidP="006001CA">
            <w:pPr>
              <w:jc w:val="center"/>
              <w:rPr>
                <w:sz w:val="22"/>
                <w:szCs w:val="22"/>
                <w:lang w:val="en-US"/>
              </w:rPr>
            </w:pPr>
            <w:r w:rsidRPr="006001CA">
              <w:rPr>
                <w:sz w:val="22"/>
                <w:szCs w:val="22"/>
                <w:lang w:val="en-US"/>
              </w:rPr>
              <w:t>Total</w:t>
            </w:r>
          </w:p>
        </w:tc>
        <w:tc>
          <w:tcPr>
            <w:tcW w:w="623" w:type="pct"/>
            <w:vAlign w:val="center"/>
          </w:tcPr>
          <w:p w:rsidR="006001CA" w:rsidRPr="006001CA" w:rsidRDefault="00DC2946" w:rsidP="00CF7AD5">
            <w:pPr>
              <w:jc w:val="center"/>
              <w:rPr>
                <w:sz w:val="22"/>
                <w:szCs w:val="22"/>
                <w:lang w:val="en-US"/>
              </w:rPr>
            </w:pPr>
            <w:r>
              <w:rPr>
                <w:sz w:val="22"/>
                <w:szCs w:val="22"/>
                <w:lang w:val="en-US"/>
              </w:rPr>
              <w:t>19</w:t>
            </w:r>
            <w:r w:rsidR="00CF7AD5">
              <w:rPr>
                <w:sz w:val="22"/>
                <w:szCs w:val="22"/>
                <w:lang w:val="en-US"/>
              </w:rPr>
              <w:t>4</w:t>
            </w:r>
            <w:bookmarkStart w:id="0" w:name="_GoBack"/>
            <w:bookmarkEnd w:id="0"/>
          </w:p>
        </w:tc>
      </w:tr>
    </w:tbl>
    <w:p w:rsidR="00DC2946" w:rsidRPr="00DC2946" w:rsidRDefault="00DC2946" w:rsidP="00DC2946">
      <w:pPr>
        <w:jc w:val="both"/>
        <w:rPr>
          <w:b/>
          <w:sz w:val="24"/>
          <w:szCs w:val="24"/>
        </w:rPr>
      </w:pPr>
    </w:p>
    <w:p w:rsidR="00920F99" w:rsidRPr="006F116F" w:rsidRDefault="006E652E" w:rsidP="00E65E4D">
      <w:pPr>
        <w:numPr>
          <w:ilvl w:val="0"/>
          <w:numId w:val="4"/>
        </w:numPr>
        <w:jc w:val="both"/>
        <w:rPr>
          <w:b/>
          <w:sz w:val="24"/>
          <w:szCs w:val="24"/>
        </w:rPr>
      </w:pPr>
      <w:r w:rsidRPr="006F116F">
        <w:rPr>
          <w:sz w:val="24"/>
          <w:szCs w:val="24"/>
        </w:rPr>
        <w:t>A</w:t>
      </w:r>
      <w:r w:rsidR="006001CA">
        <w:rPr>
          <w:sz w:val="24"/>
          <w:szCs w:val="24"/>
        </w:rPr>
        <w:t>nvelopele vor fi omologate de către Registrul Auto Român î</w:t>
      </w:r>
      <w:r w:rsidRPr="006F116F">
        <w:rPr>
          <w:sz w:val="24"/>
          <w:szCs w:val="24"/>
        </w:rPr>
        <w:t>n conformitate cu prevederile Directivei 92/23/CEE pr</w:t>
      </w:r>
      <w:r w:rsidR="006001CA">
        <w:rPr>
          <w:sz w:val="24"/>
          <w:szCs w:val="24"/>
        </w:rPr>
        <w:t>ivind pneurile autovehiculelor și montarea lor ș</w:t>
      </w:r>
      <w:r w:rsidRPr="006F116F">
        <w:rPr>
          <w:sz w:val="24"/>
          <w:szCs w:val="24"/>
        </w:rPr>
        <w:t xml:space="preserve">i Ordinului Nr. 2135/08.12.2005 al Ministerului </w:t>
      </w:r>
      <w:r w:rsidR="006001CA">
        <w:rPr>
          <w:sz w:val="24"/>
          <w:szCs w:val="24"/>
        </w:rPr>
        <w:t>Transporturilor ș</w:t>
      </w:r>
      <w:r w:rsidRPr="006F116F">
        <w:rPr>
          <w:sz w:val="24"/>
          <w:szCs w:val="24"/>
        </w:rPr>
        <w:t>i Infr</w:t>
      </w:r>
      <w:r w:rsidR="006001CA">
        <w:rPr>
          <w:sz w:val="24"/>
          <w:szCs w:val="24"/>
        </w:rPr>
        <w:t>astructurii privind omologarea și certificarea produselor ș</w:t>
      </w:r>
      <w:r w:rsidRPr="006F116F">
        <w:rPr>
          <w:sz w:val="24"/>
          <w:szCs w:val="24"/>
        </w:rPr>
        <w:t>i materialelor de exploatare utilizate la vehiculele rutiere</w:t>
      </w:r>
      <w:r w:rsidRPr="006F116F">
        <w:rPr>
          <w:b/>
          <w:sz w:val="24"/>
          <w:szCs w:val="24"/>
        </w:rPr>
        <w:t xml:space="preserve">. </w:t>
      </w:r>
    </w:p>
    <w:p w:rsidR="00920F99" w:rsidRPr="006F116F" w:rsidRDefault="006001CA" w:rsidP="00E65E4D">
      <w:pPr>
        <w:numPr>
          <w:ilvl w:val="0"/>
          <w:numId w:val="4"/>
        </w:numPr>
        <w:jc w:val="both"/>
        <w:rPr>
          <w:b/>
          <w:sz w:val="24"/>
          <w:szCs w:val="24"/>
        </w:rPr>
      </w:pPr>
      <w:r>
        <w:rPr>
          <w:sz w:val="24"/>
          <w:szCs w:val="24"/>
        </w:rPr>
        <w:t>Anvelopele ofertate trebuie să</w:t>
      </w:r>
      <w:r w:rsidR="006E652E" w:rsidRPr="006F116F">
        <w:rPr>
          <w:sz w:val="24"/>
          <w:szCs w:val="24"/>
        </w:rPr>
        <w:t xml:space="preserve"> aibă caracteristici tehnice şi dimensionale care să le asigure un nivel calitativ, de performanţă şi siguranţă în exploatare. Acestea trebuie să fie Tubeless şi în concordanţă cu reglemen</w:t>
      </w:r>
      <w:r w:rsidR="00BF23F4">
        <w:rPr>
          <w:sz w:val="24"/>
          <w:szCs w:val="24"/>
        </w:rPr>
        <w:t>t</w:t>
      </w:r>
      <w:r w:rsidR="006E652E" w:rsidRPr="006F116F">
        <w:rPr>
          <w:sz w:val="24"/>
          <w:szCs w:val="24"/>
        </w:rPr>
        <w:t>ările tehnice definite în legislaţia internă referitoare la standarde naţionale care adoptă reglementarile</w:t>
      </w:r>
      <w:r w:rsidR="00BF23F4">
        <w:rPr>
          <w:sz w:val="24"/>
          <w:szCs w:val="24"/>
        </w:rPr>
        <w:t xml:space="preserve"> Directivei Europene 1222/2009 ș</w:t>
      </w:r>
      <w:r w:rsidR="006E652E" w:rsidRPr="006F116F">
        <w:rPr>
          <w:sz w:val="24"/>
          <w:szCs w:val="24"/>
        </w:rPr>
        <w:t xml:space="preserve">i anume </w:t>
      </w:r>
      <w:r w:rsidR="00851285" w:rsidRPr="006F116F">
        <w:rPr>
          <w:b/>
          <w:sz w:val="24"/>
          <w:szCs w:val="24"/>
        </w:rPr>
        <w:t>consum de carburant</w:t>
      </w:r>
      <w:r w:rsidR="006E652E" w:rsidRPr="006F116F">
        <w:rPr>
          <w:b/>
          <w:sz w:val="24"/>
          <w:szCs w:val="24"/>
        </w:rPr>
        <w:t xml:space="preserve"> </w:t>
      </w:r>
      <w:r w:rsidR="00BF23F4">
        <w:rPr>
          <w:b/>
          <w:sz w:val="24"/>
          <w:szCs w:val="24"/>
        </w:rPr>
        <w:t>să fie încadrat minim î</w:t>
      </w:r>
      <w:r w:rsidR="00363E00" w:rsidRPr="006F116F">
        <w:rPr>
          <w:b/>
          <w:sz w:val="24"/>
          <w:szCs w:val="24"/>
        </w:rPr>
        <w:t xml:space="preserve">n clasa </w:t>
      </w:r>
      <w:r w:rsidR="00851285" w:rsidRPr="006F116F">
        <w:rPr>
          <w:b/>
          <w:sz w:val="24"/>
          <w:szCs w:val="24"/>
        </w:rPr>
        <w:t>C</w:t>
      </w:r>
      <w:r w:rsidR="00363E00" w:rsidRPr="006F116F">
        <w:rPr>
          <w:b/>
          <w:sz w:val="24"/>
          <w:szCs w:val="24"/>
        </w:rPr>
        <w:t xml:space="preserve"> </w:t>
      </w:r>
      <w:r w:rsidR="00BF23F4">
        <w:rPr>
          <w:b/>
          <w:sz w:val="24"/>
          <w:szCs w:val="24"/>
        </w:rPr>
        <w:t>și aderenț</w:t>
      </w:r>
      <w:r w:rsidR="006E652E" w:rsidRPr="006F116F">
        <w:rPr>
          <w:b/>
          <w:sz w:val="24"/>
          <w:szCs w:val="24"/>
        </w:rPr>
        <w:t xml:space="preserve">a pe </w:t>
      </w:r>
      <w:r w:rsidR="00BF23F4">
        <w:rPr>
          <w:b/>
          <w:sz w:val="24"/>
          <w:szCs w:val="24"/>
        </w:rPr>
        <w:t>suprafețe</w:t>
      </w:r>
      <w:r w:rsidR="006E652E" w:rsidRPr="006F116F">
        <w:rPr>
          <w:b/>
          <w:sz w:val="24"/>
          <w:szCs w:val="24"/>
        </w:rPr>
        <w:t xml:space="preserve"> umed</w:t>
      </w:r>
      <w:r w:rsidR="00BF23F4">
        <w:rPr>
          <w:b/>
          <w:sz w:val="24"/>
          <w:szCs w:val="24"/>
        </w:rPr>
        <w:t>e să fie î</w:t>
      </w:r>
      <w:r w:rsidR="006E652E" w:rsidRPr="006F116F">
        <w:rPr>
          <w:b/>
          <w:sz w:val="24"/>
          <w:szCs w:val="24"/>
        </w:rPr>
        <w:t>ncadrat</w:t>
      </w:r>
      <w:r w:rsidR="00BF23F4">
        <w:rPr>
          <w:b/>
          <w:sz w:val="24"/>
          <w:szCs w:val="24"/>
        </w:rPr>
        <w:t>ă minim î</w:t>
      </w:r>
      <w:r w:rsidR="006E652E" w:rsidRPr="006F116F">
        <w:rPr>
          <w:b/>
          <w:sz w:val="24"/>
          <w:szCs w:val="24"/>
        </w:rPr>
        <w:t xml:space="preserve">n clasa </w:t>
      </w:r>
      <w:r w:rsidR="00BF23F4">
        <w:rPr>
          <w:b/>
          <w:sz w:val="24"/>
          <w:szCs w:val="24"/>
        </w:rPr>
        <w:t>C</w:t>
      </w:r>
      <w:r w:rsidR="006E652E" w:rsidRPr="006F116F">
        <w:rPr>
          <w:b/>
          <w:sz w:val="24"/>
          <w:szCs w:val="24"/>
        </w:rPr>
        <w:t>.</w:t>
      </w:r>
    </w:p>
    <w:p w:rsidR="00920F99" w:rsidRPr="006F116F" w:rsidRDefault="005416F7" w:rsidP="00E65E4D">
      <w:pPr>
        <w:numPr>
          <w:ilvl w:val="0"/>
          <w:numId w:val="4"/>
        </w:numPr>
        <w:jc w:val="both"/>
        <w:rPr>
          <w:b/>
          <w:sz w:val="24"/>
          <w:szCs w:val="24"/>
        </w:rPr>
      </w:pPr>
      <w:r w:rsidRPr="006F116F">
        <w:rPr>
          <w:sz w:val="24"/>
          <w:szCs w:val="24"/>
        </w:rPr>
        <w:lastRenderedPageBreak/>
        <w:t>Este interzis marcajul cu simbolul</w:t>
      </w:r>
      <w:r w:rsidR="006E652E" w:rsidRPr="006F116F">
        <w:rPr>
          <w:sz w:val="24"/>
          <w:szCs w:val="24"/>
        </w:rPr>
        <w:t xml:space="preserve"> </w:t>
      </w:r>
      <w:r w:rsidR="005F7E04" w:rsidRPr="00B63F5A">
        <w:rPr>
          <w:sz w:val="24"/>
          <w:szCs w:val="24"/>
        </w:rPr>
        <w:t>M+S, M.S. sau M&amp;S</w:t>
      </w:r>
      <w:r w:rsidR="006E652E" w:rsidRPr="006F116F">
        <w:rPr>
          <w:sz w:val="24"/>
          <w:szCs w:val="24"/>
        </w:rPr>
        <w:t>.</w:t>
      </w:r>
    </w:p>
    <w:p w:rsidR="00D836F9" w:rsidRPr="005F7E04" w:rsidRDefault="006E652E" w:rsidP="00D836F9">
      <w:pPr>
        <w:numPr>
          <w:ilvl w:val="0"/>
          <w:numId w:val="4"/>
        </w:numPr>
        <w:jc w:val="both"/>
        <w:rPr>
          <w:b/>
          <w:sz w:val="24"/>
          <w:szCs w:val="24"/>
        </w:rPr>
      </w:pPr>
      <w:r w:rsidRPr="006F116F">
        <w:rPr>
          <w:sz w:val="24"/>
          <w:szCs w:val="24"/>
        </w:rPr>
        <w:t>Anul fabricatiei</w:t>
      </w:r>
      <w:r w:rsidRPr="006F116F">
        <w:rPr>
          <w:b/>
          <w:sz w:val="24"/>
          <w:szCs w:val="24"/>
        </w:rPr>
        <w:t xml:space="preserve"> ( DOT) </w:t>
      </w:r>
      <w:r w:rsidRPr="006F116F">
        <w:rPr>
          <w:sz w:val="24"/>
          <w:szCs w:val="24"/>
        </w:rPr>
        <w:t>al anvelopelor</w:t>
      </w:r>
      <w:r w:rsidRPr="006F116F">
        <w:rPr>
          <w:b/>
          <w:sz w:val="24"/>
          <w:szCs w:val="24"/>
        </w:rPr>
        <w:t xml:space="preserve"> </w:t>
      </w:r>
      <w:r w:rsidRPr="006F116F">
        <w:rPr>
          <w:sz w:val="24"/>
          <w:szCs w:val="24"/>
        </w:rPr>
        <w:t>trebuie sa fie 202</w:t>
      </w:r>
      <w:r w:rsidR="002B220C" w:rsidRPr="006F116F">
        <w:rPr>
          <w:sz w:val="24"/>
          <w:szCs w:val="24"/>
        </w:rPr>
        <w:t>5</w:t>
      </w:r>
      <w:r w:rsidRPr="006F116F">
        <w:rPr>
          <w:sz w:val="24"/>
          <w:szCs w:val="24"/>
        </w:rPr>
        <w:t>.</w:t>
      </w:r>
    </w:p>
    <w:p w:rsidR="00363E00" w:rsidRPr="005F7E04" w:rsidRDefault="006E652E" w:rsidP="00363E00">
      <w:pPr>
        <w:numPr>
          <w:ilvl w:val="0"/>
          <w:numId w:val="4"/>
        </w:numPr>
        <w:jc w:val="both"/>
        <w:rPr>
          <w:b/>
          <w:sz w:val="24"/>
          <w:szCs w:val="24"/>
        </w:rPr>
      </w:pPr>
      <w:r w:rsidRPr="006F116F">
        <w:rPr>
          <w:sz w:val="24"/>
          <w:szCs w:val="24"/>
        </w:rPr>
        <w:t>Nu sunt acceptate anvelope resapate sau reconditionate</w:t>
      </w:r>
      <w:r w:rsidR="00D836F9" w:rsidRPr="006F116F">
        <w:rPr>
          <w:sz w:val="24"/>
          <w:szCs w:val="24"/>
        </w:rPr>
        <w:t>.</w:t>
      </w:r>
    </w:p>
    <w:p w:rsidR="006E652E" w:rsidRPr="006F116F" w:rsidRDefault="006E652E" w:rsidP="00E65E4D">
      <w:pPr>
        <w:numPr>
          <w:ilvl w:val="0"/>
          <w:numId w:val="4"/>
        </w:numPr>
        <w:jc w:val="both"/>
        <w:rPr>
          <w:b/>
          <w:sz w:val="24"/>
          <w:szCs w:val="24"/>
        </w:rPr>
      </w:pPr>
      <w:r w:rsidRPr="006F116F">
        <w:rPr>
          <w:sz w:val="24"/>
          <w:szCs w:val="24"/>
        </w:rPr>
        <w:t xml:space="preserve">Anvelopele trebuie sa aiba o durata normata de serviciu de minim 3 ani sau sa asigure un rulaj de minim 50.000 Km.  </w:t>
      </w:r>
    </w:p>
    <w:p w:rsidR="00920F99" w:rsidRPr="006F116F" w:rsidRDefault="00920F99" w:rsidP="00920F99">
      <w:pPr>
        <w:jc w:val="both"/>
        <w:rPr>
          <w:b/>
          <w:sz w:val="24"/>
          <w:szCs w:val="24"/>
        </w:rPr>
      </w:pPr>
    </w:p>
    <w:p w:rsidR="006E385E" w:rsidRPr="006F116F" w:rsidRDefault="006E385E" w:rsidP="00920F99">
      <w:pPr>
        <w:ind w:firstLine="720"/>
        <w:jc w:val="both"/>
        <w:rPr>
          <w:sz w:val="24"/>
          <w:szCs w:val="24"/>
        </w:rPr>
      </w:pPr>
      <w:r w:rsidRPr="006F116F">
        <w:rPr>
          <w:sz w:val="24"/>
          <w:szCs w:val="24"/>
        </w:rPr>
        <w:t>Autoritatea contractantă işi rezervă dreptul de a respinge produsele necorespunzatoare calitativ, chiar dacă acestea au preţul cel mai mic.</w:t>
      </w:r>
    </w:p>
    <w:p w:rsidR="006E385E" w:rsidRPr="006F116F" w:rsidRDefault="006E385E" w:rsidP="00526757">
      <w:pPr>
        <w:ind w:firstLine="720"/>
        <w:jc w:val="both"/>
        <w:rPr>
          <w:b/>
          <w:bCs/>
          <w:sz w:val="24"/>
          <w:szCs w:val="24"/>
          <w:lang w:val="it-IT"/>
        </w:rPr>
      </w:pPr>
      <w:r w:rsidRPr="006F116F">
        <w:rPr>
          <w:bCs/>
          <w:sz w:val="24"/>
          <w:szCs w:val="24"/>
          <w:lang w:val="it-IT"/>
        </w:rPr>
        <w:t>Cerinţele impuse vor fi considerate ca fiind minime şi obligatorii. Oferta care nu respectă cerințele minime obligatorii prevăzute în Caietul de sarcini va fi considerată neconformă şi va fi respinsă.</w:t>
      </w:r>
    </w:p>
    <w:p w:rsidR="006E385E" w:rsidRPr="006F116F" w:rsidRDefault="006E385E" w:rsidP="00526757">
      <w:pPr>
        <w:jc w:val="both"/>
        <w:rPr>
          <w:b/>
          <w:bCs/>
          <w:sz w:val="24"/>
          <w:szCs w:val="24"/>
          <w:lang w:val="it-IT"/>
        </w:rPr>
      </w:pPr>
    </w:p>
    <w:p w:rsidR="006E385E" w:rsidRPr="006F116F" w:rsidRDefault="006E385E" w:rsidP="00E65E4D">
      <w:pPr>
        <w:numPr>
          <w:ilvl w:val="0"/>
          <w:numId w:val="1"/>
        </w:numPr>
        <w:spacing w:line="276" w:lineRule="auto"/>
        <w:jc w:val="both"/>
        <w:rPr>
          <w:b/>
          <w:sz w:val="24"/>
          <w:szCs w:val="24"/>
          <w:lang w:val="fr-MC"/>
        </w:rPr>
      </w:pPr>
      <w:r w:rsidRPr="006F116F">
        <w:rPr>
          <w:b/>
          <w:sz w:val="24"/>
          <w:szCs w:val="24"/>
          <w:lang w:val="fr-MC"/>
        </w:rPr>
        <w:t>Garantie produs</w:t>
      </w:r>
    </w:p>
    <w:p w:rsidR="00920F99" w:rsidRPr="006F116F" w:rsidRDefault="006E652E" w:rsidP="00E65E4D">
      <w:pPr>
        <w:pStyle w:val="BodyText"/>
        <w:numPr>
          <w:ilvl w:val="0"/>
          <w:numId w:val="5"/>
        </w:numPr>
        <w:jc w:val="both"/>
        <w:rPr>
          <w:b/>
          <w:szCs w:val="24"/>
          <w:lang w:val="fr-CA"/>
        </w:rPr>
      </w:pPr>
      <w:r w:rsidRPr="006F116F">
        <w:rPr>
          <w:szCs w:val="24"/>
          <w:lang w:val="fr-FR"/>
        </w:rPr>
        <w:t>Perioada de garanţie acordată de ofertant  va fi de minim 2 ani de la data livrării.</w:t>
      </w:r>
    </w:p>
    <w:p w:rsidR="00920F99" w:rsidRPr="006F116F" w:rsidRDefault="006E652E" w:rsidP="00E65E4D">
      <w:pPr>
        <w:pStyle w:val="BodyText"/>
        <w:numPr>
          <w:ilvl w:val="0"/>
          <w:numId w:val="5"/>
        </w:numPr>
        <w:jc w:val="both"/>
        <w:rPr>
          <w:b/>
          <w:szCs w:val="24"/>
          <w:lang w:val="fr-CA"/>
        </w:rPr>
      </w:pPr>
      <w:r w:rsidRPr="006F116F">
        <w:rPr>
          <w:szCs w:val="24"/>
          <w:lang w:val="fr-FR"/>
        </w:rPr>
        <w:t>Ofertantul este pe deplin responsabil atât de calitatea, fiabilitatea şi de siguranţa în exploatare  a anvelopelor livrate.</w:t>
      </w:r>
    </w:p>
    <w:p w:rsidR="006E652E" w:rsidRPr="006F116F" w:rsidRDefault="006E652E" w:rsidP="00E65E4D">
      <w:pPr>
        <w:pStyle w:val="BodyText"/>
        <w:numPr>
          <w:ilvl w:val="0"/>
          <w:numId w:val="5"/>
        </w:numPr>
        <w:jc w:val="both"/>
        <w:rPr>
          <w:b/>
          <w:szCs w:val="24"/>
          <w:lang w:val="fr-CA"/>
        </w:rPr>
      </w:pPr>
      <w:r w:rsidRPr="006F116F">
        <w:rPr>
          <w:color w:val="000000"/>
          <w:szCs w:val="24"/>
          <w:lang w:val="fr-FR"/>
        </w:rPr>
        <w:t xml:space="preserve">Produsele care se depreciază în perioada de garanţie, datorită unor </w:t>
      </w:r>
      <w:r w:rsidRPr="006F116F">
        <w:rPr>
          <w:szCs w:val="24"/>
          <w:lang w:val="fr-FR"/>
        </w:rPr>
        <w:t>defecte de fabricaţie, vor fi înlocuite de furnizor pe cheltuiala sa, în maxim 5 (cinci) zile, de la data înştiinţării scrise, făcute de achizitor.</w:t>
      </w:r>
    </w:p>
    <w:p w:rsidR="006E652E" w:rsidRPr="006F116F" w:rsidRDefault="006E652E" w:rsidP="00526757">
      <w:pPr>
        <w:ind w:left="720"/>
        <w:jc w:val="both"/>
        <w:rPr>
          <w:sz w:val="24"/>
          <w:szCs w:val="24"/>
        </w:rPr>
      </w:pPr>
    </w:p>
    <w:p w:rsidR="006E652E" w:rsidRPr="006F116F" w:rsidRDefault="006E652E" w:rsidP="00526757">
      <w:pPr>
        <w:ind w:left="720"/>
        <w:jc w:val="both"/>
        <w:rPr>
          <w:b/>
          <w:sz w:val="24"/>
          <w:szCs w:val="24"/>
          <w:lang w:val="fr-MC"/>
        </w:rPr>
      </w:pPr>
    </w:p>
    <w:p w:rsidR="006E385E" w:rsidRPr="006F116F" w:rsidRDefault="006E385E" w:rsidP="00E65E4D">
      <w:pPr>
        <w:numPr>
          <w:ilvl w:val="0"/>
          <w:numId w:val="1"/>
        </w:numPr>
        <w:spacing w:line="276" w:lineRule="auto"/>
        <w:jc w:val="both"/>
        <w:rPr>
          <w:b/>
          <w:sz w:val="24"/>
          <w:szCs w:val="24"/>
          <w:lang w:val="fr-MC"/>
        </w:rPr>
      </w:pPr>
      <w:bookmarkStart w:id="1" w:name="_Toc478634976"/>
      <w:r w:rsidRPr="006F116F">
        <w:rPr>
          <w:b/>
          <w:sz w:val="24"/>
          <w:szCs w:val="24"/>
        </w:rPr>
        <w:t>Livrare, ambalare, etichetare, t</w:t>
      </w:r>
      <w:r w:rsidR="006E652E" w:rsidRPr="006F116F">
        <w:rPr>
          <w:b/>
          <w:sz w:val="24"/>
          <w:szCs w:val="24"/>
        </w:rPr>
        <w:t xml:space="preserve">ransport si asigurare pe durata </w:t>
      </w:r>
      <w:r w:rsidRPr="006F116F">
        <w:rPr>
          <w:b/>
          <w:sz w:val="24"/>
          <w:szCs w:val="24"/>
        </w:rPr>
        <w:t>transportului</w:t>
      </w:r>
      <w:bookmarkEnd w:id="1"/>
    </w:p>
    <w:p w:rsidR="00246BF7" w:rsidRPr="006F116F" w:rsidRDefault="006E652E" w:rsidP="00E65E4D">
      <w:pPr>
        <w:numPr>
          <w:ilvl w:val="0"/>
          <w:numId w:val="6"/>
        </w:numPr>
        <w:spacing w:before="60"/>
        <w:jc w:val="both"/>
        <w:rPr>
          <w:sz w:val="24"/>
          <w:szCs w:val="24"/>
        </w:rPr>
      </w:pPr>
      <w:r w:rsidRPr="006F116F">
        <w:rPr>
          <w:sz w:val="24"/>
          <w:szCs w:val="24"/>
        </w:rPr>
        <w:t>Livrarea  produselor  se  va  face  numai  pe  bază  de  comandă  fermă,  după  încheierea contractului de furnizare.</w:t>
      </w:r>
    </w:p>
    <w:p w:rsidR="00246BF7" w:rsidRPr="006F116F" w:rsidRDefault="006E652E" w:rsidP="00E65E4D">
      <w:pPr>
        <w:numPr>
          <w:ilvl w:val="0"/>
          <w:numId w:val="6"/>
        </w:numPr>
        <w:spacing w:before="60"/>
        <w:jc w:val="both"/>
        <w:rPr>
          <w:sz w:val="24"/>
          <w:szCs w:val="24"/>
        </w:rPr>
      </w:pPr>
      <w:r w:rsidRPr="006F116F">
        <w:rPr>
          <w:sz w:val="24"/>
          <w:szCs w:val="24"/>
        </w:rPr>
        <w:t xml:space="preserve">Livrarea  produselor se  face  în  </w:t>
      </w:r>
      <w:r w:rsidRPr="006F116F">
        <w:rPr>
          <w:b/>
          <w:sz w:val="24"/>
          <w:szCs w:val="24"/>
        </w:rPr>
        <w:t>maxim  10  zile</w:t>
      </w:r>
      <w:r w:rsidRPr="006F116F">
        <w:rPr>
          <w:sz w:val="24"/>
          <w:szCs w:val="24"/>
        </w:rPr>
        <w:t xml:space="preserve"> </w:t>
      </w:r>
      <w:r w:rsidRPr="006F116F">
        <w:rPr>
          <w:b/>
          <w:sz w:val="24"/>
          <w:szCs w:val="24"/>
        </w:rPr>
        <w:t>lucrătoare</w:t>
      </w:r>
      <w:r w:rsidRPr="006F116F">
        <w:rPr>
          <w:sz w:val="24"/>
          <w:szCs w:val="24"/>
        </w:rPr>
        <w:t xml:space="preserve"> de  la  primirea  comenzii</w:t>
      </w:r>
      <w:r w:rsidRPr="006F116F">
        <w:rPr>
          <w:sz w:val="24"/>
          <w:szCs w:val="24"/>
          <w:lang w:val="it-IT"/>
        </w:rPr>
        <w:t>.</w:t>
      </w:r>
    </w:p>
    <w:p w:rsidR="00246BF7" w:rsidRPr="006F116F" w:rsidRDefault="006E652E" w:rsidP="00E65E4D">
      <w:pPr>
        <w:numPr>
          <w:ilvl w:val="0"/>
          <w:numId w:val="6"/>
        </w:numPr>
        <w:spacing w:before="60"/>
        <w:jc w:val="both"/>
        <w:rPr>
          <w:sz w:val="24"/>
          <w:szCs w:val="24"/>
        </w:rPr>
      </w:pPr>
      <w:r w:rsidRPr="006F116F">
        <w:rPr>
          <w:sz w:val="24"/>
          <w:szCs w:val="24"/>
          <w:lang w:val="it-IT"/>
        </w:rPr>
        <w:t>Transportul, încarcarea, descărcarea şi manipularea se va efectua  de către furnizor în condiţia CIP - transport şi asigurare plătite până la destinaţia finală -  vor fi asigurate de furnizor şi vor fi incluse în preţul anvelopelor.</w:t>
      </w:r>
    </w:p>
    <w:p w:rsidR="00246BF7" w:rsidRPr="006F116F" w:rsidRDefault="006E652E" w:rsidP="00E65E4D">
      <w:pPr>
        <w:numPr>
          <w:ilvl w:val="0"/>
          <w:numId w:val="6"/>
        </w:numPr>
        <w:spacing w:before="60"/>
        <w:jc w:val="both"/>
        <w:rPr>
          <w:sz w:val="24"/>
          <w:szCs w:val="24"/>
        </w:rPr>
      </w:pPr>
      <w:r w:rsidRPr="006F116F">
        <w:rPr>
          <w:sz w:val="24"/>
          <w:szCs w:val="24"/>
        </w:rPr>
        <w:t>Documentele  care  însoţesc  produsele  la  livrare  sunt:  factură  fiscală,  certificat  de  garantie  si  declaraţie  de  conformitate.</w:t>
      </w:r>
    </w:p>
    <w:p w:rsidR="00246BF7" w:rsidRPr="006F116F" w:rsidRDefault="006E652E" w:rsidP="00E65E4D">
      <w:pPr>
        <w:numPr>
          <w:ilvl w:val="0"/>
          <w:numId w:val="6"/>
        </w:numPr>
        <w:spacing w:before="60"/>
        <w:jc w:val="both"/>
        <w:rPr>
          <w:sz w:val="24"/>
          <w:szCs w:val="24"/>
        </w:rPr>
      </w:pPr>
      <w:r w:rsidRPr="006F116F">
        <w:rPr>
          <w:sz w:val="24"/>
          <w:szCs w:val="24"/>
          <w:lang w:val="it-IT"/>
        </w:rPr>
        <w:t xml:space="preserve">Achizitorul sau reprezentantul său are dreptul de a inspecta şi testa produsele pentru a verifica conformitatea cu specificaţiile solicitate. </w:t>
      </w:r>
    </w:p>
    <w:p w:rsidR="00363E00" w:rsidRPr="005F7E04" w:rsidRDefault="006E652E" w:rsidP="005F7E04">
      <w:pPr>
        <w:numPr>
          <w:ilvl w:val="0"/>
          <w:numId w:val="6"/>
        </w:numPr>
        <w:spacing w:before="60"/>
        <w:jc w:val="both"/>
        <w:rPr>
          <w:sz w:val="24"/>
          <w:szCs w:val="24"/>
        </w:rPr>
      </w:pPr>
      <w:r w:rsidRPr="006F116F">
        <w:rPr>
          <w:sz w:val="24"/>
          <w:szCs w:val="24"/>
          <w:lang w:val="it-IT"/>
        </w:rPr>
        <w:t>Dreptul achizitorului de a inspecta, testa şi dacă este necesar de a respinge produsele, nu va fi limitat sau amânat datorită faptului ca produsele au fost inspectate şi testate de furnizor, cu sau fără participare</w:t>
      </w:r>
      <w:r w:rsidR="005F7E04">
        <w:rPr>
          <w:sz w:val="24"/>
          <w:szCs w:val="24"/>
        </w:rPr>
        <w:t xml:space="preserve"> </w:t>
      </w:r>
      <w:r w:rsidRPr="005F7E04">
        <w:rPr>
          <w:sz w:val="24"/>
          <w:szCs w:val="24"/>
          <w:lang w:val="it-IT"/>
        </w:rPr>
        <w:t>unui reprezentant al achizitorului, anterior livrării acestora la destinaţia finală.</w:t>
      </w:r>
    </w:p>
    <w:p w:rsidR="00246BF7" w:rsidRPr="006F116F" w:rsidRDefault="006E652E" w:rsidP="00E65E4D">
      <w:pPr>
        <w:numPr>
          <w:ilvl w:val="0"/>
          <w:numId w:val="6"/>
        </w:numPr>
        <w:spacing w:before="60"/>
        <w:jc w:val="both"/>
        <w:rPr>
          <w:sz w:val="24"/>
          <w:szCs w:val="24"/>
        </w:rPr>
      </w:pPr>
      <w:r w:rsidRPr="006F116F">
        <w:rPr>
          <w:sz w:val="24"/>
          <w:szCs w:val="24"/>
          <w:lang w:val="it-IT"/>
        </w:rPr>
        <w:t>Dacă produsele inspectate sau testate nu corespund specificaţiilor din certificatul de calitate şi declaraţia de conformitate, achizitorul are dreptul să le respingă, iar furnizorul are obligaţia de a înlocui produsele refuzate</w:t>
      </w:r>
      <w:r w:rsidR="00246BF7" w:rsidRPr="006F116F">
        <w:rPr>
          <w:sz w:val="24"/>
          <w:szCs w:val="24"/>
          <w:lang w:val="it-IT"/>
        </w:rPr>
        <w:t>.</w:t>
      </w:r>
    </w:p>
    <w:p w:rsidR="00246BF7" w:rsidRPr="005F7E04" w:rsidRDefault="006E652E" w:rsidP="005F7E04">
      <w:pPr>
        <w:numPr>
          <w:ilvl w:val="0"/>
          <w:numId w:val="6"/>
        </w:numPr>
        <w:spacing w:before="60"/>
        <w:jc w:val="both"/>
        <w:rPr>
          <w:sz w:val="24"/>
          <w:szCs w:val="24"/>
        </w:rPr>
      </w:pPr>
      <w:r w:rsidRPr="006F116F">
        <w:rPr>
          <w:sz w:val="24"/>
          <w:szCs w:val="24"/>
          <w:lang w:val="it-IT"/>
        </w:rPr>
        <w:t xml:space="preserve">Anvelopele vor conţine obligatoriu marcaje cu toate datele de identificare ale produselor (denumire producator, dimensiune, data fabricatiei, structura constructiva (diagonala/radiala), viza de calitate, indice de viteza, indice de sarcina, inclusiv eticheta </w:t>
      </w:r>
      <w:r w:rsidRPr="006F116F">
        <w:rPr>
          <w:sz w:val="24"/>
          <w:szCs w:val="24"/>
          <w:lang w:val="it-IT"/>
        </w:rPr>
        <w:lastRenderedPageBreak/>
        <w:t>originala individuala lipita pe banda de rulare referitoare la indicii cu privire la rezistenta la rulare si aderenta pe carosabil umed).</w:t>
      </w:r>
    </w:p>
    <w:p w:rsidR="006E652E" w:rsidRPr="006F116F" w:rsidRDefault="006E652E" w:rsidP="00246BF7">
      <w:pPr>
        <w:pStyle w:val="BodyText"/>
        <w:ind w:left="-540" w:firstLine="1260"/>
        <w:jc w:val="both"/>
        <w:rPr>
          <w:b/>
          <w:szCs w:val="24"/>
          <w:lang w:val="it-IT"/>
        </w:rPr>
      </w:pPr>
      <w:r w:rsidRPr="006F116F">
        <w:rPr>
          <w:szCs w:val="24"/>
          <w:lang w:val="it-IT"/>
        </w:rPr>
        <w:t>Produsele vor fi însoţite la livrare de următoarele documente:</w:t>
      </w:r>
    </w:p>
    <w:p w:rsidR="00246BF7" w:rsidRPr="006F116F" w:rsidRDefault="006E652E" w:rsidP="00E65E4D">
      <w:pPr>
        <w:pStyle w:val="BodyText"/>
        <w:numPr>
          <w:ilvl w:val="0"/>
          <w:numId w:val="7"/>
        </w:numPr>
        <w:jc w:val="both"/>
        <w:rPr>
          <w:szCs w:val="24"/>
          <w:lang w:val="it-IT"/>
        </w:rPr>
      </w:pPr>
      <w:r w:rsidRPr="006F116F">
        <w:rPr>
          <w:szCs w:val="24"/>
          <w:lang w:val="it-IT"/>
        </w:rPr>
        <w:t>factură fiscală în original;</w:t>
      </w:r>
    </w:p>
    <w:p w:rsidR="00246BF7" w:rsidRPr="006F116F" w:rsidRDefault="006E652E" w:rsidP="00E65E4D">
      <w:pPr>
        <w:pStyle w:val="BodyText"/>
        <w:numPr>
          <w:ilvl w:val="0"/>
          <w:numId w:val="7"/>
        </w:numPr>
        <w:jc w:val="both"/>
        <w:rPr>
          <w:szCs w:val="24"/>
          <w:lang w:val="it-IT"/>
        </w:rPr>
      </w:pPr>
      <w:r w:rsidRPr="006F116F">
        <w:rPr>
          <w:szCs w:val="24"/>
          <w:lang w:val="it-IT"/>
        </w:rPr>
        <w:t>aviz de expediţie în original;</w:t>
      </w:r>
    </w:p>
    <w:p w:rsidR="00246BF7" w:rsidRPr="006F116F" w:rsidRDefault="00246BF7" w:rsidP="00E65E4D">
      <w:pPr>
        <w:pStyle w:val="BodyText"/>
        <w:numPr>
          <w:ilvl w:val="0"/>
          <w:numId w:val="7"/>
        </w:numPr>
        <w:jc w:val="both"/>
        <w:rPr>
          <w:szCs w:val="24"/>
          <w:lang w:val="it-IT"/>
        </w:rPr>
      </w:pPr>
      <w:r w:rsidRPr="006F116F">
        <w:rPr>
          <w:noProof/>
          <w:color w:val="000000"/>
          <w:szCs w:val="24"/>
        </w:rPr>
        <w:t>o</w:t>
      </w:r>
      <w:r w:rsidR="00476414" w:rsidRPr="006F116F">
        <w:rPr>
          <w:noProof/>
          <w:color w:val="000000"/>
          <w:szCs w:val="24"/>
        </w:rPr>
        <w:t xml:space="preserve"> copie a comenzii beneficiarului în baza căreia se livrează produsele</w:t>
      </w:r>
    </w:p>
    <w:p w:rsidR="00246BF7" w:rsidRPr="006F116F" w:rsidRDefault="006E652E" w:rsidP="00E65E4D">
      <w:pPr>
        <w:pStyle w:val="BodyText"/>
        <w:numPr>
          <w:ilvl w:val="0"/>
          <w:numId w:val="7"/>
        </w:numPr>
        <w:jc w:val="both"/>
        <w:rPr>
          <w:szCs w:val="24"/>
          <w:lang w:val="it-IT"/>
        </w:rPr>
      </w:pPr>
      <w:r w:rsidRPr="006F116F">
        <w:rPr>
          <w:szCs w:val="24"/>
          <w:lang w:val="it-IT"/>
        </w:rPr>
        <w:t>cerificat de calitate  în original;</w:t>
      </w:r>
    </w:p>
    <w:p w:rsidR="006E652E" w:rsidRPr="006F116F" w:rsidRDefault="00246BF7" w:rsidP="00E65E4D">
      <w:pPr>
        <w:pStyle w:val="BodyText"/>
        <w:numPr>
          <w:ilvl w:val="0"/>
          <w:numId w:val="7"/>
        </w:numPr>
        <w:jc w:val="both"/>
        <w:rPr>
          <w:szCs w:val="24"/>
          <w:lang w:val="it-IT"/>
        </w:rPr>
      </w:pPr>
      <w:r w:rsidRPr="006F116F">
        <w:rPr>
          <w:noProof/>
          <w:color w:val="000000"/>
          <w:szCs w:val="24"/>
        </w:rPr>
        <w:t>c</w:t>
      </w:r>
      <w:r w:rsidR="00476414" w:rsidRPr="006F116F">
        <w:rPr>
          <w:noProof/>
          <w:color w:val="000000"/>
          <w:szCs w:val="24"/>
        </w:rPr>
        <w:t>ertificat  de garanţie</w:t>
      </w:r>
      <w:r w:rsidR="00476414" w:rsidRPr="006F116F">
        <w:rPr>
          <w:szCs w:val="24"/>
          <w:lang w:val="it-IT"/>
        </w:rPr>
        <w:t xml:space="preserve"> /</w:t>
      </w:r>
      <w:r w:rsidR="006E652E" w:rsidRPr="006F116F">
        <w:rPr>
          <w:szCs w:val="24"/>
          <w:lang w:val="it-IT"/>
        </w:rPr>
        <w:t>declaraţie de conformitate a calităţii dată pe propria răspundere de furnizor.</w:t>
      </w:r>
    </w:p>
    <w:p w:rsidR="006E385E" w:rsidRPr="006F116F" w:rsidRDefault="006E385E" w:rsidP="005F7E04">
      <w:pPr>
        <w:jc w:val="both"/>
        <w:rPr>
          <w:b/>
          <w:sz w:val="24"/>
          <w:szCs w:val="24"/>
          <w:lang w:val="fr-MC"/>
        </w:rPr>
      </w:pPr>
    </w:p>
    <w:p w:rsidR="00246BF7" w:rsidRPr="006F116F" w:rsidRDefault="005F7E04" w:rsidP="00E65E4D">
      <w:pPr>
        <w:numPr>
          <w:ilvl w:val="0"/>
          <w:numId w:val="1"/>
        </w:numPr>
        <w:spacing w:line="276" w:lineRule="auto"/>
        <w:jc w:val="both"/>
        <w:rPr>
          <w:b/>
          <w:sz w:val="24"/>
          <w:szCs w:val="24"/>
          <w:lang w:val="fr-MC"/>
        </w:rPr>
      </w:pPr>
      <w:r>
        <w:rPr>
          <w:b/>
          <w:sz w:val="24"/>
          <w:szCs w:val="24"/>
        </w:rPr>
        <w:t>Recepț</w:t>
      </w:r>
      <w:r w:rsidR="006E385E" w:rsidRPr="006F116F">
        <w:rPr>
          <w:b/>
          <w:sz w:val="24"/>
          <w:szCs w:val="24"/>
        </w:rPr>
        <w:t>ia produselor</w:t>
      </w:r>
    </w:p>
    <w:p w:rsidR="00246BF7" w:rsidRPr="006F116F" w:rsidRDefault="006E652E" w:rsidP="00246BF7">
      <w:pPr>
        <w:spacing w:line="276" w:lineRule="auto"/>
        <w:ind w:firstLine="720"/>
        <w:jc w:val="both"/>
        <w:rPr>
          <w:sz w:val="24"/>
          <w:szCs w:val="24"/>
          <w:lang w:val="en-US" w:eastAsia="en-US"/>
        </w:rPr>
      </w:pPr>
      <w:r w:rsidRPr="006F116F">
        <w:rPr>
          <w:sz w:val="24"/>
          <w:szCs w:val="24"/>
          <w:lang w:val="en-US" w:eastAsia="en-US"/>
        </w:rPr>
        <w:t>Certificarea de catre achizitor ca produsele au fost livrate partial sau</w:t>
      </w:r>
      <w:r w:rsidR="00246BF7" w:rsidRPr="006F116F">
        <w:rPr>
          <w:sz w:val="24"/>
          <w:szCs w:val="24"/>
          <w:lang w:val="en-US" w:eastAsia="en-US"/>
        </w:rPr>
        <w:t xml:space="preserve"> total se va face dupa receptie</w:t>
      </w:r>
      <w:r w:rsidRPr="006F116F">
        <w:rPr>
          <w:sz w:val="24"/>
          <w:szCs w:val="24"/>
          <w:lang w:val="en-US" w:eastAsia="en-US"/>
        </w:rPr>
        <w:t>.</w:t>
      </w:r>
    </w:p>
    <w:p w:rsidR="006E385E" w:rsidRPr="006F116F" w:rsidRDefault="00246BF7" w:rsidP="00246BF7">
      <w:pPr>
        <w:spacing w:line="276" w:lineRule="auto"/>
        <w:ind w:firstLine="720"/>
        <w:jc w:val="both"/>
        <w:rPr>
          <w:b/>
          <w:sz w:val="24"/>
          <w:szCs w:val="24"/>
          <w:lang w:val="fr-MC"/>
        </w:rPr>
      </w:pPr>
      <w:r w:rsidRPr="006F116F">
        <w:rPr>
          <w:color w:val="000000"/>
          <w:sz w:val="24"/>
          <w:szCs w:val="24"/>
          <w:shd w:val="clear" w:color="auto" w:fill="FFFFFF"/>
        </w:rPr>
        <w:t xml:space="preserve">Recepția calitativă și cantitativă se va face de către autoritatea contractantă în prezența unei comisii de recepție și a unui delegat împuternicit de ofertant. În cazul în care la recepţie se constată că produsele nu corespund cerinţelor tehnice din caietul de sarcini, acestea se returnează, iar furnizorul are obligaţia de a le înlocui pe răspunderea şi cheltuiala să în maximum 2 zile lucrătoare de la constatare. </w:t>
      </w:r>
      <w:r w:rsidRPr="006F116F">
        <w:rPr>
          <w:sz w:val="24"/>
          <w:szCs w:val="24"/>
        </w:rPr>
        <w:t>Ofertantul î</w:t>
      </w:r>
      <w:r w:rsidR="006E385E" w:rsidRPr="006F116F">
        <w:rPr>
          <w:sz w:val="24"/>
          <w:szCs w:val="24"/>
        </w:rPr>
        <w:t>şi as</w:t>
      </w:r>
      <w:r w:rsidRPr="006F116F">
        <w:rPr>
          <w:sz w:val="24"/>
          <w:szCs w:val="24"/>
        </w:rPr>
        <w:t>umă riscurile pe care le implică</w:t>
      </w:r>
      <w:r w:rsidR="006E385E" w:rsidRPr="006F116F">
        <w:rPr>
          <w:sz w:val="24"/>
          <w:szCs w:val="24"/>
        </w:rPr>
        <w:t xml:space="preserve"> transportul produselor pană la sediul Serviciului de Ambulanta </w:t>
      </w:r>
      <w:r w:rsidRPr="006F116F">
        <w:rPr>
          <w:sz w:val="24"/>
          <w:szCs w:val="24"/>
        </w:rPr>
        <w:t>București – Ilfov.</w:t>
      </w:r>
    </w:p>
    <w:p w:rsidR="006E385E" w:rsidRPr="006F116F" w:rsidRDefault="006E385E" w:rsidP="00246BF7">
      <w:pPr>
        <w:pStyle w:val="ListParagraph"/>
        <w:ind w:left="0" w:firstLine="720"/>
        <w:jc w:val="both"/>
        <w:rPr>
          <w:rFonts w:ascii="Times New Roman" w:hAnsi="Times New Roman" w:cs="Times New Roman"/>
          <w:b w:val="0"/>
          <w:sz w:val="24"/>
          <w:szCs w:val="24"/>
        </w:rPr>
      </w:pPr>
      <w:r w:rsidRPr="006F116F">
        <w:rPr>
          <w:rFonts w:ascii="Times New Roman" w:hAnsi="Times New Roman" w:cs="Times New Roman"/>
          <w:b w:val="0"/>
          <w:sz w:val="24"/>
          <w:szCs w:val="24"/>
        </w:rPr>
        <w:t>Ofertantul va prezenta:</w:t>
      </w:r>
    </w:p>
    <w:p w:rsidR="00D836F9" w:rsidRPr="005F7E04" w:rsidRDefault="00246BF7" w:rsidP="00D836F9">
      <w:pPr>
        <w:pStyle w:val="ListParagraph"/>
        <w:numPr>
          <w:ilvl w:val="0"/>
          <w:numId w:val="8"/>
        </w:numPr>
        <w:jc w:val="both"/>
        <w:rPr>
          <w:rFonts w:ascii="Times New Roman" w:hAnsi="Times New Roman" w:cs="Times New Roman"/>
          <w:b w:val="0"/>
          <w:sz w:val="24"/>
          <w:szCs w:val="24"/>
        </w:rPr>
      </w:pPr>
      <w:r w:rsidRPr="006F116F">
        <w:rPr>
          <w:rFonts w:ascii="Times New Roman" w:hAnsi="Times New Roman" w:cs="Times New Roman"/>
          <w:b w:val="0"/>
          <w:sz w:val="24"/>
          <w:szCs w:val="24"/>
        </w:rPr>
        <w:t>certificate marca “CE” /declaraț</w:t>
      </w:r>
      <w:r w:rsidR="006E385E" w:rsidRPr="006F116F">
        <w:rPr>
          <w:rFonts w:ascii="Times New Roman" w:hAnsi="Times New Roman" w:cs="Times New Roman"/>
          <w:b w:val="0"/>
          <w:sz w:val="24"/>
          <w:szCs w:val="24"/>
        </w:rPr>
        <w:t>ie de conformit</w:t>
      </w:r>
      <w:r w:rsidRPr="006F116F">
        <w:rPr>
          <w:rFonts w:ascii="Times New Roman" w:hAnsi="Times New Roman" w:cs="Times New Roman"/>
          <w:b w:val="0"/>
          <w:sz w:val="24"/>
          <w:szCs w:val="24"/>
        </w:rPr>
        <w:t>e sau echivalent – copie cu mențiunea “conform cu originalul”;</w:t>
      </w:r>
    </w:p>
    <w:p w:rsidR="00363E00" w:rsidRPr="006F116F" w:rsidRDefault="00246BF7" w:rsidP="00D836F9">
      <w:pPr>
        <w:pStyle w:val="ListParagraph"/>
        <w:numPr>
          <w:ilvl w:val="0"/>
          <w:numId w:val="8"/>
        </w:numPr>
        <w:jc w:val="both"/>
        <w:rPr>
          <w:rFonts w:ascii="Times New Roman" w:hAnsi="Times New Roman" w:cs="Times New Roman"/>
          <w:b w:val="0"/>
          <w:sz w:val="24"/>
          <w:szCs w:val="24"/>
        </w:rPr>
      </w:pPr>
      <w:r w:rsidRPr="006F116F">
        <w:rPr>
          <w:rFonts w:ascii="Times New Roman" w:hAnsi="Times New Roman" w:cs="Times New Roman"/>
          <w:b w:val="0"/>
          <w:sz w:val="24"/>
          <w:szCs w:val="24"/>
        </w:rPr>
        <w:t xml:space="preserve">fisa tehnica de produs </w:t>
      </w:r>
      <w:r w:rsidR="005F7E04">
        <w:rPr>
          <w:rFonts w:ascii="Times New Roman" w:hAnsi="Times New Roman" w:cs="Times New Roman"/>
          <w:b w:val="0"/>
          <w:sz w:val="24"/>
          <w:szCs w:val="24"/>
        </w:rPr>
        <w:t>a anvelopelor livrate</w:t>
      </w:r>
    </w:p>
    <w:p w:rsidR="00363E00" w:rsidRPr="006F116F" w:rsidRDefault="00363E00" w:rsidP="00526757">
      <w:pPr>
        <w:pStyle w:val="ListParagraph"/>
        <w:jc w:val="both"/>
        <w:rPr>
          <w:rFonts w:ascii="Times New Roman" w:hAnsi="Times New Roman" w:cs="Times New Roman"/>
          <w:b w:val="0"/>
          <w:sz w:val="24"/>
          <w:szCs w:val="24"/>
        </w:rPr>
      </w:pPr>
    </w:p>
    <w:p w:rsidR="006E385E" w:rsidRPr="006F116F" w:rsidRDefault="006E385E" w:rsidP="00E65E4D">
      <w:pPr>
        <w:pStyle w:val="Heading2"/>
        <w:numPr>
          <w:ilvl w:val="0"/>
          <w:numId w:val="1"/>
        </w:numPr>
        <w:spacing w:before="120" w:after="120"/>
        <w:jc w:val="both"/>
        <w:rPr>
          <w:rFonts w:ascii="Times New Roman" w:hAnsi="Times New Roman"/>
          <w:color w:val="auto"/>
          <w:sz w:val="24"/>
          <w:szCs w:val="24"/>
        </w:rPr>
      </w:pPr>
      <w:bookmarkStart w:id="2" w:name="_Toc478634986"/>
      <w:r w:rsidRPr="006F116F">
        <w:rPr>
          <w:rFonts w:ascii="Times New Roman" w:hAnsi="Times New Roman"/>
          <w:color w:val="auto"/>
          <w:sz w:val="24"/>
          <w:szCs w:val="24"/>
        </w:rPr>
        <w:t>Atribuțiile și responsabilitățile Părților</w:t>
      </w:r>
      <w:bookmarkEnd w:id="2"/>
    </w:p>
    <w:p w:rsidR="006E385E" w:rsidRPr="006F116F" w:rsidRDefault="006E385E" w:rsidP="00526757">
      <w:pPr>
        <w:pStyle w:val="ListParagraph"/>
        <w:jc w:val="both"/>
        <w:rPr>
          <w:rFonts w:ascii="Times New Roman" w:hAnsi="Times New Roman" w:cs="Times New Roman"/>
          <w:b w:val="0"/>
          <w:sz w:val="24"/>
          <w:szCs w:val="24"/>
        </w:rPr>
      </w:pPr>
      <w:r w:rsidRPr="006F116F">
        <w:rPr>
          <w:rFonts w:ascii="Times New Roman" w:hAnsi="Times New Roman" w:cs="Times New Roman"/>
          <w:b w:val="0"/>
          <w:sz w:val="24"/>
          <w:szCs w:val="24"/>
        </w:rPr>
        <w:t>Conform clauzelor contractuale.</w:t>
      </w:r>
    </w:p>
    <w:p w:rsidR="006E385E" w:rsidRPr="006F116F" w:rsidRDefault="006E385E" w:rsidP="00526757">
      <w:pPr>
        <w:pStyle w:val="ListParagraph"/>
        <w:ind w:left="0"/>
        <w:jc w:val="both"/>
        <w:rPr>
          <w:rFonts w:ascii="Times New Roman" w:hAnsi="Times New Roman" w:cs="Times New Roman"/>
          <w:b w:val="0"/>
          <w:sz w:val="24"/>
          <w:szCs w:val="24"/>
        </w:rPr>
      </w:pPr>
    </w:p>
    <w:p w:rsidR="006E385E" w:rsidRPr="006F116F" w:rsidRDefault="006E385E" w:rsidP="00E65E4D">
      <w:pPr>
        <w:pStyle w:val="ListParagraph"/>
        <w:numPr>
          <w:ilvl w:val="0"/>
          <w:numId w:val="1"/>
        </w:numPr>
        <w:jc w:val="both"/>
        <w:rPr>
          <w:rFonts w:ascii="Times New Roman" w:hAnsi="Times New Roman" w:cs="Times New Roman"/>
          <w:sz w:val="24"/>
          <w:szCs w:val="24"/>
        </w:rPr>
      </w:pPr>
      <w:r w:rsidRPr="006F116F">
        <w:rPr>
          <w:rFonts w:ascii="Times New Roman" w:hAnsi="Times New Roman" w:cs="Times New Roman"/>
          <w:sz w:val="24"/>
          <w:szCs w:val="24"/>
        </w:rPr>
        <w:t xml:space="preserve">Durata contactului: </w:t>
      </w:r>
    </w:p>
    <w:p w:rsidR="00246BF7" w:rsidRPr="006F116F" w:rsidRDefault="005F7E04" w:rsidP="00246BF7">
      <w:pPr>
        <w:pStyle w:val="ListParagraph"/>
        <w:jc w:val="both"/>
        <w:rPr>
          <w:rFonts w:ascii="Times New Roman" w:hAnsi="Times New Roman" w:cs="Times New Roman"/>
          <w:b w:val="0"/>
          <w:sz w:val="24"/>
          <w:szCs w:val="24"/>
        </w:rPr>
      </w:pPr>
      <w:r>
        <w:rPr>
          <w:rFonts w:ascii="Times New Roman" w:hAnsi="Times New Roman" w:cs="Times New Roman"/>
          <w:b w:val="0"/>
          <w:sz w:val="24"/>
          <w:szCs w:val="24"/>
        </w:rPr>
        <w:t>Î</w:t>
      </w:r>
      <w:r w:rsidR="006E385E" w:rsidRPr="006F116F">
        <w:rPr>
          <w:rFonts w:ascii="Times New Roman" w:hAnsi="Times New Roman" w:cs="Times New Roman"/>
          <w:b w:val="0"/>
          <w:sz w:val="24"/>
          <w:szCs w:val="24"/>
        </w:rPr>
        <w:t xml:space="preserve">ncepand cu data semnării </w:t>
      </w:r>
      <w:r w:rsidR="002173B5" w:rsidRPr="006F116F">
        <w:rPr>
          <w:rFonts w:ascii="Times New Roman" w:hAnsi="Times New Roman" w:cs="Times New Roman"/>
          <w:b w:val="0"/>
          <w:sz w:val="24"/>
          <w:szCs w:val="24"/>
        </w:rPr>
        <w:t>contractului</w:t>
      </w:r>
      <w:r w:rsidR="006E385E" w:rsidRPr="006F116F">
        <w:rPr>
          <w:rFonts w:ascii="Times New Roman" w:hAnsi="Times New Roman" w:cs="Times New Roman"/>
          <w:b w:val="0"/>
          <w:sz w:val="24"/>
          <w:szCs w:val="24"/>
        </w:rPr>
        <w:t xml:space="preserve"> </w:t>
      </w:r>
      <w:r w:rsidR="002173B5" w:rsidRPr="006F116F">
        <w:rPr>
          <w:rFonts w:ascii="Times New Roman" w:hAnsi="Times New Roman" w:cs="Times New Roman"/>
          <w:b w:val="0"/>
          <w:sz w:val="24"/>
          <w:szCs w:val="24"/>
        </w:rPr>
        <w:t xml:space="preserve">până la </w:t>
      </w:r>
      <w:r>
        <w:rPr>
          <w:rFonts w:ascii="Times New Roman" w:hAnsi="Times New Roman" w:cs="Times New Roman"/>
          <w:b w:val="0"/>
          <w:sz w:val="24"/>
          <w:szCs w:val="24"/>
        </w:rPr>
        <w:t>livrarea produselor.</w:t>
      </w:r>
    </w:p>
    <w:p w:rsidR="002173B5" w:rsidRPr="006F116F" w:rsidRDefault="00246BF7" w:rsidP="00246BF7">
      <w:pPr>
        <w:pStyle w:val="ListParagraph"/>
        <w:ind w:left="0" w:firstLine="720"/>
        <w:jc w:val="both"/>
        <w:rPr>
          <w:rFonts w:ascii="Times New Roman" w:hAnsi="Times New Roman" w:cs="Times New Roman"/>
          <w:b w:val="0"/>
          <w:sz w:val="24"/>
          <w:szCs w:val="24"/>
        </w:rPr>
      </w:pPr>
      <w:r w:rsidRPr="006F116F">
        <w:rPr>
          <w:rFonts w:ascii="Times New Roman" w:hAnsi="Times New Roman" w:cs="Times New Roman"/>
          <w:b w:val="0"/>
          <w:sz w:val="24"/>
          <w:szCs w:val="24"/>
        </w:rPr>
        <w:t xml:space="preserve">Având în vedere OUG 71/2012 privind desemnarea Ministerului Sănătății că unitate de achiziții centralizate, precum și Ordinul 658/2013 pentru aprobarea listei de medicamente, anvelope </w:t>
      </w:r>
      <w:r w:rsidR="005416F7" w:rsidRPr="006F116F">
        <w:rPr>
          <w:rFonts w:ascii="Times New Roman" w:hAnsi="Times New Roman" w:cs="Times New Roman"/>
          <w:b w:val="0"/>
          <w:sz w:val="24"/>
          <w:szCs w:val="24"/>
        </w:rPr>
        <w:t>vara/</w:t>
      </w:r>
      <w:r w:rsidRPr="006F116F">
        <w:rPr>
          <w:rFonts w:ascii="Times New Roman" w:hAnsi="Times New Roman" w:cs="Times New Roman"/>
          <w:b w:val="0"/>
          <w:sz w:val="24"/>
          <w:szCs w:val="24"/>
        </w:rPr>
        <w:t>iarnă, echipamente de protecție, servicii, combustibili și lubrifianți pentru parcul auto, pentru care se organizează proceduri de achiziții centralizate la nivel național, autoritatea contractantă poate rezilia unilateral contractul pentru produsele cuprinse în lista de achiziții publice centralizate la Ministerul Sănătății, după finalizarea procedurilor de achiziții centralizate.</w:t>
      </w:r>
    </w:p>
    <w:p w:rsidR="00246BF7" w:rsidRPr="006F116F" w:rsidRDefault="00246BF7" w:rsidP="00246BF7">
      <w:pPr>
        <w:pStyle w:val="ListParagraph"/>
        <w:ind w:left="0" w:firstLine="720"/>
        <w:jc w:val="both"/>
        <w:rPr>
          <w:rFonts w:ascii="Times New Roman" w:hAnsi="Times New Roman" w:cs="Times New Roman"/>
          <w:b w:val="0"/>
          <w:sz w:val="24"/>
          <w:szCs w:val="24"/>
        </w:rPr>
      </w:pPr>
    </w:p>
    <w:p w:rsidR="006E385E" w:rsidRPr="00CF7AD5" w:rsidRDefault="00246BF7" w:rsidP="00E65E4D">
      <w:pPr>
        <w:pStyle w:val="ListParagraph"/>
        <w:numPr>
          <w:ilvl w:val="0"/>
          <w:numId w:val="1"/>
        </w:numPr>
        <w:spacing w:after="0"/>
        <w:jc w:val="both"/>
        <w:rPr>
          <w:rFonts w:ascii="Times New Roman" w:eastAsia="Times New Roman" w:hAnsi="Times New Roman" w:cs="Times New Roman"/>
          <w:sz w:val="24"/>
          <w:szCs w:val="24"/>
          <w:lang w:val="nl-NL"/>
        </w:rPr>
      </w:pPr>
      <w:r w:rsidRPr="00CF7AD5">
        <w:rPr>
          <w:rFonts w:ascii="Times New Roman" w:eastAsia="Times New Roman" w:hAnsi="Times New Roman" w:cs="Times New Roman"/>
          <w:sz w:val="24"/>
          <w:szCs w:val="24"/>
          <w:lang w:val="nl-NL"/>
        </w:rPr>
        <w:t>Modalităț</w:t>
      </w:r>
      <w:r w:rsidR="006E385E" w:rsidRPr="00CF7AD5">
        <w:rPr>
          <w:rFonts w:ascii="Times New Roman" w:eastAsia="Times New Roman" w:hAnsi="Times New Roman" w:cs="Times New Roman"/>
          <w:sz w:val="24"/>
          <w:szCs w:val="24"/>
          <w:lang w:val="nl-NL"/>
        </w:rPr>
        <w:t xml:space="preserve">i </w:t>
      </w:r>
      <w:r w:rsidRPr="00CF7AD5">
        <w:rPr>
          <w:rFonts w:ascii="Times New Roman" w:eastAsia="Times New Roman" w:hAnsi="Times New Roman" w:cs="Times New Roman"/>
          <w:sz w:val="24"/>
          <w:szCs w:val="24"/>
          <w:lang w:val="nl-NL"/>
        </w:rPr>
        <w:t>și condiț</w:t>
      </w:r>
      <w:r w:rsidR="006E385E" w:rsidRPr="00CF7AD5">
        <w:rPr>
          <w:rFonts w:ascii="Times New Roman" w:eastAsia="Times New Roman" w:hAnsi="Times New Roman" w:cs="Times New Roman"/>
          <w:sz w:val="24"/>
          <w:szCs w:val="24"/>
          <w:lang w:val="nl-NL"/>
        </w:rPr>
        <w:t>ii de plată.</w:t>
      </w:r>
    </w:p>
    <w:p w:rsidR="006E385E" w:rsidRPr="006F116F" w:rsidRDefault="006E385E" w:rsidP="00526757">
      <w:pPr>
        <w:ind w:firstLine="720"/>
        <w:jc w:val="both"/>
        <w:rPr>
          <w:sz w:val="24"/>
          <w:szCs w:val="24"/>
        </w:rPr>
      </w:pPr>
      <w:r w:rsidRPr="00CF7AD5">
        <w:rPr>
          <w:sz w:val="24"/>
          <w:szCs w:val="24"/>
          <w:lang w:val="en-US"/>
        </w:rPr>
        <w:t xml:space="preserve">Autoritatea contractantă se obligă să plătească preţul </w:t>
      </w:r>
      <w:r w:rsidR="002173B5" w:rsidRPr="00CF7AD5">
        <w:rPr>
          <w:sz w:val="24"/>
          <w:szCs w:val="24"/>
          <w:lang w:val="en-US"/>
        </w:rPr>
        <w:t>anvelopelor</w:t>
      </w:r>
      <w:r w:rsidRPr="00CF7AD5">
        <w:rPr>
          <w:sz w:val="24"/>
          <w:szCs w:val="24"/>
          <w:lang w:val="en-US"/>
        </w:rPr>
        <w:t xml:space="preserve"> către ofertant în termenul convenit, respectiv </w:t>
      </w:r>
      <w:r w:rsidRPr="006F116F">
        <w:rPr>
          <w:sz w:val="24"/>
          <w:szCs w:val="24"/>
        </w:rPr>
        <w:t xml:space="preserve">maxim 60 de zile de la data primirii facturii, în conformitate cu </w:t>
      </w:r>
      <w:r w:rsidRPr="006F116F">
        <w:rPr>
          <w:sz w:val="24"/>
          <w:szCs w:val="24"/>
        </w:rPr>
        <w:lastRenderedPageBreak/>
        <w:t>art. 6, alin. (4) din Legea 72/2013 privind măsurile pentru combaterea întarzierii în executarea obligațiilor de plată a unor sume de bani rezultând din contracte încheiate între profesioniști și între aceștia și autorități contractante.</w:t>
      </w:r>
    </w:p>
    <w:p w:rsidR="002173B5" w:rsidRPr="006F116F" w:rsidRDefault="002173B5" w:rsidP="00526757">
      <w:pPr>
        <w:ind w:firstLine="720"/>
        <w:jc w:val="both"/>
        <w:rPr>
          <w:b/>
          <w:sz w:val="24"/>
          <w:szCs w:val="24"/>
        </w:rPr>
      </w:pPr>
    </w:p>
    <w:p w:rsidR="006E385E" w:rsidRPr="00CF7AD5" w:rsidRDefault="006E385E" w:rsidP="00E65E4D">
      <w:pPr>
        <w:pStyle w:val="Heading1"/>
        <w:numPr>
          <w:ilvl w:val="0"/>
          <w:numId w:val="1"/>
        </w:numPr>
        <w:spacing w:before="120" w:after="120"/>
        <w:jc w:val="both"/>
        <w:rPr>
          <w:rFonts w:ascii="Times New Roman" w:hAnsi="Times New Roman"/>
          <w:color w:val="auto"/>
          <w:sz w:val="24"/>
          <w:szCs w:val="24"/>
          <w:lang w:val="nl-NL"/>
        </w:rPr>
      </w:pPr>
      <w:bookmarkStart w:id="3" w:name="_Toc478634990"/>
      <w:r w:rsidRPr="006F116F">
        <w:rPr>
          <w:rFonts w:ascii="Times New Roman" w:hAnsi="Times New Roman"/>
          <w:color w:val="auto"/>
          <w:sz w:val="24"/>
          <w:szCs w:val="24"/>
          <w:lang w:val="it-IT"/>
        </w:rPr>
        <w:t>Riscuri aferente procesului de achiziție și obiectului contractului și măsuri de gestionare a acestora</w:t>
      </w:r>
      <w:r w:rsidRPr="00CF7AD5">
        <w:rPr>
          <w:rFonts w:ascii="Times New Roman" w:hAnsi="Times New Roman"/>
          <w:color w:val="auto"/>
          <w:sz w:val="24"/>
          <w:szCs w:val="24"/>
          <w:lang w:val="nl-NL"/>
        </w:rPr>
        <w:t xml:space="preserve"> </w:t>
      </w:r>
    </w:p>
    <w:p w:rsidR="00D836F9" w:rsidRPr="005F7E04" w:rsidRDefault="00246BF7" w:rsidP="00D836F9">
      <w:pPr>
        <w:numPr>
          <w:ilvl w:val="0"/>
          <w:numId w:val="9"/>
        </w:numPr>
        <w:jc w:val="both"/>
        <w:rPr>
          <w:color w:val="000000"/>
          <w:sz w:val="24"/>
          <w:szCs w:val="24"/>
          <w:lang w:val="en-US" w:eastAsia="en-US"/>
        </w:rPr>
      </w:pPr>
      <w:r w:rsidRPr="006F116F">
        <w:rPr>
          <w:color w:val="000000"/>
          <w:sz w:val="24"/>
          <w:szCs w:val="24"/>
          <w:lang w:eastAsia="en-US"/>
        </w:rPr>
        <w:t>Creșterea costurilor de producție și logistică (transport, import, taxe vamale etc)</w:t>
      </w:r>
    </w:p>
    <w:p w:rsidR="00246BF7" w:rsidRPr="006F116F" w:rsidRDefault="00246BF7" w:rsidP="00E65E4D">
      <w:pPr>
        <w:numPr>
          <w:ilvl w:val="0"/>
          <w:numId w:val="9"/>
        </w:numPr>
        <w:jc w:val="both"/>
        <w:rPr>
          <w:color w:val="000000"/>
          <w:sz w:val="24"/>
          <w:szCs w:val="24"/>
          <w:lang w:val="en-US" w:eastAsia="en-US"/>
        </w:rPr>
      </w:pPr>
      <w:r w:rsidRPr="006F116F">
        <w:rPr>
          <w:color w:val="000000"/>
          <w:sz w:val="24"/>
          <w:szCs w:val="24"/>
          <w:lang w:eastAsia="en-US"/>
        </w:rPr>
        <w:t>Modificarea prețului în temeiul art. 221 din Legea 98/2016 vine în susținerea operatorului / operatorilor economici în sensul evitării derulării unui contract care să producă deficite financiare, imposibilitatea de a susține costurile pe care acesta le implică</w:t>
      </w:r>
    </w:p>
    <w:p w:rsidR="00246BF7" w:rsidRPr="006F116F" w:rsidRDefault="00246BF7" w:rsidP="00E65E4D">
      <w:pPr>
        <w:numPr>
          <w:ilvl w:val="0"/>
          <w:numId w:val="9"/>
        </w:numPr>
        <w:jc w:val="both"/>
        <w:rPr>
          <w:color w:val="000000"/>
          <w:sz w:val="24"/>
          <w:szCs w:val="24"/>
          <w:lang w:val="en-US" w:eastAsia="en-US"/>
        </w:rPr>
      </w:pPr>
      <w:r w:rsidRPr="006F116F">
        <w:rPr>
          <w:color w:val="000000"/>
          <w:sz w:val="24"/>
          <w:szCs w:val="24"/>
          <w:lang w:eastAsia="en-US"/>
        </w:rPr>
        <w:t>Modificarea prețurilor de achiziție ale importatorilor / furnizorilor</w:t>
      </w:r>
    </w:p>
    <w:p w:rsidR="00246BF7" w:rsidRPr="006F116F" w:rsidRDefault="00246BF7" w:rsidP="00E65E4D">
      <w:pPr>
        <w:numPr>
          <w:ilvl w:val="0"/>
          <w:numId w:val="9"/>
        </w:numPr>
        <w:jc w:val="both"/>
        <w:rPr>
          <w:color w:val="000000"/>
          <w:sz w:val="24"/>
          <w:szCs w:val="24"/>
          <w:lang w:val="en-US" w:eastAsia="en-US"/>
        </w:rPr>
      </w:pPr>
      <w:r w:rsidRPr="006F116F">
        <w:rPr>
          <w:color w:val="000000"/>
          <w:sz w:val="24"/>
          <w:szCs w:val="24"/>
          <w:lang w:eastAsia="en-US"/>
        </w:rPr>
        <w:t>Modificarea costurilor legate import (taxe vamale), transport (creșterea prețurilor transporturilor cargo atât pentru produse finite cât și pentru materia prima)</w:t>
      </w:r>
    </w:p>
    <w:p w:rsidR="00246BF7" w:rsidRPr="006F116F" w:rsidRDefault="00246BF7" w:rsidP="00E65E4D">
      <w:pPr>
        <w:numPr>
          <w:ilvl w:val="0"/>
          <w:numId w:val="9"/>
        </w:numPr>
        <w:jc w:val="both"/>
        <w:rPr>
          <w:color w:val="000000"/>
          <w:sz w:val="24"/>
          <w:szCs w:val="24"/>
          <w:lang w:val="en-US" w:eastAsia="en-US"/>
        </w:rPr>
      </w:pPr>
      <w:r w:rsidRPr="006F116F">
        <w:rPr>
          <w:color w:val="000000"/>
          <w:sz w:val="24"/>
          <w:szCs w:val="24"/>
          <w:lang w:eastAsia="en-US"/>
        </w:rPr>
        <w:t>Creșterea costurilor de producție prin creșterea prețurilor la utilități (gaze, electricitate) și carburant.</w:t>
      </w:r>
    </w:p>
    <w:p w:rsidR="002173B5" w:rsidRPr="006F116F" w:rsidRDefault="002173B5" w:rsidP="00526757">
      <w:pPr>
        <w:ind w:left="360"/>
        <w:jc w:val="both"/>
        <w:rPr>
          <w:color w:val="000000"/>
          <w:sz w:val="24"/>
          <w:szCs w:val="24"/>
          <w:lang w:eastAsia="en-GB"/>
        </w:rPr>
      </w:pPr>
    </w:p>
    <w:p w:rsidR="002173B5" w:rsidRPr="006F116F" w:rsidRDefault="002173B5" w:rsidP="00A11D58">
      <w:pPr>
        <w:jc w:val="both"/>
        <w:rPr>
          <w:b/>
          <w:sz w:val="24"/>
          <w:szCs w:val="24"/>
        </w:rPr>
      </w:pPr>
    </w:p>
    <w:p w:rsidR="006E385E" w:rsidRPr="006F116F" w:rsidRDefault="006E385E" w:rsidP="00E65E4D">
      <w:pPr>
        <w:pStyle w:val="Heading1"/>
        <w:numPr>
          <w:ilvl w:val="0"/>
          <w:numId w:val="1"/>
        </w:numPr>
        <w:spacing w:before="120" w:after="120"/>
        <w:jc w:val="both"/>
        <w:rPr>
          <w:rFonts w:ascii="Times New Roman" w:hAnsi="Times New Roman"/>
          <w:color w:val="auto"/>
          <w:sz w:val="24"/>
          <w:szCs w:val="24"/>
        </w:rPr>
      </w:pPr>
      <w:r w:rsidRPr="006F116F">
        <w:rPr>
          <w:rFonts w:ascii="Times New Roman" w:hAnsi="Times New Roman"/>
          <w:color w:val="auto"/>
          <w:sz w:val="24"/>
          <w:szCs w:val="24"/>
        </w:rPr>
        <w:t>Cadrul legal care guvernează relația dintre Autoritatea/entitatea contractantă și Contractant (inclusiv în domeniile mediului, social și al relațiilor de muncă)</w:t>
      </w:r>
      <w:bookmarkEnd w:id="3"/>
    </w:p>
    <w:p w:rsidR="006E385E" w:rsidRPr="006F116F" w:rsidRDefault="006E385E" w:rsidP="00526757">
      <w:pPr>
        <w:spacing w:before="120" w:after="120"/>
        <w:jc w:val="both"/>
        <w:rPr>
          <w:b/>
          <w:i/>
          <w:sz w:val="24"/>
          <w:szCs w:val="24"/>
        </w:rPr>
      </w:pPr>
      <w:r w:rsidRPr="006F116F">
        <w:rPr>
          <w:i/>
          <w:sz w:val="24"/>
          <w:szCs w:val="24"/>
        </w:rPr>
        <w:t xml:space="preserve">În cazul în care intervin schimbări legislative, Contractantul are obligația de a informa Autoritatea/entitatea contractantă cu privire la consecințele asupra activităților care fac obiectul Contractului și de a-și adapta activitatea în funcție de decizia Autorității/entității contractante în legătură cu schimbările legislative. În cazul în care o astfel de situație este aplicabilă trebuie precizat în Contract mecanismul de soluționare a unor astfel de situații. </w:t>
      </w:r>
    </w:p>
    <w:p w:rsidR="006E385E" w:rsidRPr="006F116F" w:rsidRDefault="006E385E" w:rsidP="00526757">
      <w:pPr>
        <w:spacing w:before="120" w:after="120"/>
        <w:jc w:val="both"/>
        <w:rPr>
          <w:b/>
          <w:i/>
          <w:sz w:val="24"/>
          <w:szCs w:val="24"/>
        </w:rPr>
      </w:pPr>
      <w:r w:rsidRPr="006F116F">
        <w:rPr>
          <w:sz w:val="24"/>
          <w:szCs w:val="24"/>
        </w:rPr>
        <w:t>Ofertantul devenit Contractant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 enumerate în anexa X la Directiva 2014/24,</w:t>
      </w:r>
      <w:r w:rsidRPr="006F116F">
        <w:rPr>
          <w:i/>
          <w:sz w:val="24"/>
          <w:szCs w:val="24"/>
        </w:rPr>
        <w:t xml:space="preserve"> </w:t>
      </w:r>
      <w:r w:rsidRPr="006F116F">
        <w:rPr>
          <w:sz w:val="24"/>
          <w:szCs w:val="24"/>
        </w:rPr>
        <w:t xml:space="preserve">respectiv </w:t>
      </w:r>
      <w:r w:rsidRPr="006F116F">
        <w:rPr>
          <w:i/>
          <w:sz w:val="24"/>
          <w:szCs w:val="24"/>
        </w:rPr>
        <w:t>[selectați din lista de mai jos după cum este aplicabil:</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87 a OIM privind libertatea de asociere și protecția dreptului de organizare;</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98 a OIM privind dreptul de organizare și negociere colectivă;</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29 a OIM privind munca forțată;</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105 a OIM privind abolirea muncii forțate;</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138 a OIM privind vârsta minimă de încadrare în muncă;</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111 a OIM privind discriminarea (ocuparea forței de muncă și profesie);</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100 a OIM privind egalitatea remunerației;</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nr. 182 a OIM privind cele mai grave forme ale muncii copiilor;</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de la Viena privind protecția stratului de ozon și Protocolul său de la Montreal privind substanțele care epuizează stratul de ozon;</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lastRenderedPageBreak/>
        <w:t>Convenția de la Basel privind controlul circulației transfrontaliere a deșeurilor periculoase și al eliminării acestora (Convenția de la Basel);</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de la Stockholm privind poluanții organici persistenți (Convenția de la Stockholm privind POP);</w:t>
      </w:r>
    </w:p>
    <w:p w:rsidR="006E385E" w:rsidRPr="006F116F" w:rsidRDefault="006E385E" w:rsidP="00E65E4D">
      <w:pPr>
        <w:pStyle w:val="ListParagraph"/>
        <w:numPr>
          <w:ilvl w:val="0"/>
          <w:numId w:val="3"/>
        </w:numPr>
        <w:spacing w:before="120" w:after="120"/>
        <w:ind w:left="714" w:hanging="357"/>
        <w:jc w:val="both"/>
        <w:rPr>
          <w:rFonts w:ascii="Times New Roman" w:hAnsi="Times New Roman" w:cs="Times New Roman"/>
          <w:b w:val="0"/>
          <w:i/>
          <w:sz w:val="24"/>
          <w:szCs w:val="24"/>
        </w:rPr>
      </w:pPr>
      <w:r w:rsidRPr="006F116F">
        <w:rPr>
          <w:rFonts w:ascii="Times New Roman" w:hAnsi="Times New Roman" w:cs="Times New Roman"/>
          <w:b w:val="0"/>
          <w:i/>
          <w:sz w:val="24"/>
          <w:szCs w:val="24"/>
        </w:rPr>
        <w:t>Convenția de la Rotterdam privind procedura de consimțământ prealabil în cunoștință de cauză, aplicabilă anumitor produși chimici periculoși și pesticide care fac obiectul comerțului internațional (UNEP/FAO) (Convenția PIC), 10 septembrie 1998, și cele trei protocoale regionale ale sale.]</w:t>
      </w:r>
    </w:p>
    <w:p w:rsidR="006E385E" w:rsidRPr="006F116F" w:rsidRDefault="006E385E" w:rsidP="00526757">
      <w:pPr>
        <w:ind w:firstLine="357"/>
        <w:jc w:val="both"/>
        <w:rPr>
          <w:b/>
          <w:sz w:val="24"/>
          <w:szCs w:val="24"/>
        </w:rPr>
      </w:pPr>
      <w:r w:rsidRPr="006F116F">
        <w:rPr>
          <w:sz w:val="24"/>
          <w:szCs w:val="24"/>
        </w:rPr>
        <w:t>Actele normative și standardele indicate mai jos sunt considerate indicative și nelimitative; enumerarea actelor normative din acest capitol este oferită ca referință și nu trebuie considerată limitativă:</w:t>
      </w:r>
    </w:p>
    <w:p w:rsidR="006E385E" w:rsidRPr="006F116F" w:rsidRDefault="006E385E" w:rsidP="00E65E4D">
      <w:pPr>
        <w:pStyle w:val="ListParagraph"/>
        <w:numPr>
          <w:ilvl w:val="0"/>
          <w:numId w:val="2"/>
        </w:numPr>
        <w:jc w:val="both"/>
        <w:rPr>
          <w:rFonts w:ascii="Times New Roman" w:hAnsi="Times New Roman" w:cs="Times New Roman"/>
          <w:b w:val="0"/>
          <w:sz w:val="24"/>
          <w:szCs w:val="24"/>
        </w:rPr>
      </w:pPr>
      <w:r w:rsidRPr="006F116F">
        <w:rPr>
          <w:rFonts w:ascii="Times New Roman" w:hAnsi="Times New Roman" w:cs="Times New Roman"/>
          <w:b w:val="0"/>
          <w:sz w:val="24"/>
          <w:szCs w:val="24"/>
        </w:rPr>
        <w:t>Legea privind achizitiile publice 98/2016</w:t>
      </w:r>
    </w:p>
    <w:p w:rsidR="006E385E" w:rsidRPr="006F116F" w:rsidRDefault="006E385E" w:rsidP="00E65E4D">
      <w:pPr>
        <w:pStyle w:val="ListParagraph"/>
        <w:numPr>
          <w:ilvl w:val="0"/>
          <w:numId w:val="2"/>
        </w:numPr>
        <w:jc w:val="both"/>
        <w:rPr>
          <w:rFonts w:ascii="Times New Roman" w:hAnsi="Times New Roman" w:cs="Times New Roman"/>
          <w:b w:val="0"/>
          <w:sz w:val="24"/>
          <w:szCs w:val="24"/>
        </w:rPr>
      </w:pPr>
      <w:r w:rsidRPr="006F116F">
        <w:rPr>
          <w:rFonts w:ascii="Times New Roman" w:eastAsia="Times New Roman" w:hAnsi="Times New Roman" w:cs="Times New Roman"/>
          <w:b w:val="0"/>
          <w:color w:val="333333"/>
          <w:sz w:val="24"/>
          <w:szCs w:val="24"/>
          <w:shd w:val="clear" w:color="auto" w:fill="FFFFFF"/>
        </w:rPr>
        <w:t>Hotararea nr 395/2016 - Normele metodologice de aplicare a prevederilor referitoare la atribuirea contractului de achiziţie publică/acordului-cadru din Legea nr. 98/2016 privind achiziţiile publice din 02.06.2016</w:t>
      </w:r>
    </w:p>
    <w:p w:rsidR="006E385E" w:rsidRPr="006F116F" w:rsidRDefault="006E385E" w:rsidP="00E65E4D">
      <w:pPr>
        <w:pStyle w:val="ListParagraph"/>
        <w:numPr>
          <w:ilvl w:val="0"/>
          <w:numId w:val="2"/>
        </w:numPr>
        <w:jc w:val="both"/>
        <w:rPr>
          <w:rFonts w:ascii="Times New Roman" w:hAnsi="Times New Roman" w:cs="Times New Roman"/>
          <w:b w:val="0"/>
          <w:sz w:val="24"/>
          <w:szCs w:val="24"/>
        </w:rPr>
      </w:pPr>
      <w:r w:rsidRPr="006F116F">
        <w:rPr>
          <w:rFonts w:ascii="Times New Roman" w:eastAsia="Times New Roman" w:hAnsi="Times New Roman" w:cs="Times New Roman"/>
          <w:b w:val="0"/>
          <w:color w:val="333333"/>
          <w:sz w:val="24"/>
          <w:szCs w:val="24"/>
          <w:shd w:val="clear" w:color="auto" w:fill="FFFFFF"/>
        </w:rPr>
        <w:t>Legea privind achizitiile sectoriale 99/2016.</w:t>
      </w:r>
    </w:p>
    <w:p w:rsidR="006E385E" w:rsidRPr="006F116F" w:rsidRDefault="006E385E" w:rsidP="00526757">
      <w:pPr>
        <w:pStyle w:val="ListParagraph"/>
        <w:jc w:val="both"/>
        <w:rPr>
          <w:rFonts w:ascii="Times New Roman" w:hAnsi="Times New Roman" w:cs="Times New Roman"/>
          <w:b w:val="0"/>
          <w:sz w:val="24"/>
          <w:szCs w:val="24"/>
        </w:rPr>
      </w:pPr>
    </w:p>
    <w:p w:rsidR="006E385E" w:rsidRPr="006F116F" w:rsidRDefault="006E385E" w:rsidP="00E65E4D">
      <w:pPr>
        <w:pStyle w:val="Heading2"/>
        <w:numPr>
          <w:ilvl w:val="0"/>
          <w:numId w:val="1"/>
        </w:numPr>
        <w:spacing w:before="0"/>
        <w:jc w:val="both"/>
        <w:rPr>
          <w:rFonts w:ascii="Times New Roman" w:hAnsi="Times New Roman"/>
          <w:color w:val="auto"/>
          <w:sz w:val="24"/>
          <w:szCs w:val="24"/>
        </w:rPr>
      </w:pPr>
      <w:bookmarkStart w:id="4" w:name="_Toc478634992"/>
      <w:bookmarkStart w:id="5" w:name="_Hlk113625419"/>
      <w:r w:rsidRPr="006F116F">
        <w:rPr>
          <w:rFonts w:ascii="Times New Roman" w:hAnsi="Times New Roman"/>
          <w:color w:val="auto"/>
          <w:sz w:val="24"/>
          <w:szCs w:val="24"/>
        </w:rPr>
        <w:t>Gestionarea relației dintre Contractant și Autoritatea Contractantă</w:t>
      </w:r>
      <w:bookmarkEnd w:id="4"/>
    </w:p>
    <w:bookmarkEnd w:id="5"/>
    <w:p w:rsidR="006E385E" w:rsidRPr="006F116F" w:rsidRDefault="006E385E" w:rsidP="00526757">
      <w:pPr>
        <w:jc w:val="both"/>
        <w:rPr>
          <w:sz w:val="24"/>
          <w:szCs w:val="24"/>
        </w:rPr>
      </w:pPr>
    </w:p>
    <w:p w:rsidR="00173930" w:rsidRPr="006F116F" w:rsidRDefault="00173930" w:rsidP="00173930">
      <w:pPr>
        <w:ind w:firstLine="720"/>
        <w:jc w:val="both"/>
        <w:rPr>
          <w:color w:val="000000"/>
          <w:sz w:val="24"/>
          <w:szCs w:val="24"/>
          <w:lang w:val="en-US" w:eastAsia="en-US"/>
        </w:rPr>
      </w:pPr>
      <w:r w:rsidRPr="006F116F">
        <w:rPr>
          <w:color w:val="000000"/>
          <w:sz w:val="24"/>
          <w:szCs w:val="24"/>
          <w:lang w:val="en-US" w:eastAsia="en-US"/>
        </w:rPr>
        <w:t>Autoritatea contractantă va numi un reprezentant care va comunica direct cu persoană nominalizată la nivel de contract cât și responsabil cu monitorizarea și implementarea contractului.</w:t>
      </w:r>
    </w:p>
    <w:p w:rsidR="00173930" w:rsidRPr="006F116F" w:rsidRDefault="00173930" w:rsidP="002E4F8E">
      <w:pPr>
        <w:ind w:firstLine="720"/>
        <w:jc w:val="both"/>
        <w:rPr>
          <w:color w:val="000000"/>
          <w:sz w:val="24"/>
          <w:szCs w:val="24"/>
          <w:lang w:val="en-US" w:eastAsia="en-US"/>
        </w:rPr>
      </w:pPr>
      <w:r w:rsidRPr="006F116F">
        <w:rPr>
          <w:color w:val="000000"/>
          <w:sz w:val="24"/>
          <w:szCs w:val="24"/>
          <w:lang w:val="en-US" w:eastAsia="en-US"/>
        </w:rPr>
        <w:t xml:space="preserve">Autoritatea contractantă va asigura accesul la spațiul unde vor fi livrate anvelopele. Autoritatea contractantă va pune la dispoziția ofertanților declaranți câștigători, cu promptitudine, orice informații și/sau documente pe care le deține și care pot fi relevante pentru realizarea Contractului. Autoritatea contractantă va colabora, atât cât este posibil, cu ofertantul declarant câștigător pentru furnizarea informațiilor pe care acesta din urmă le poate solicită în mod rezonabil pentru realizarea Contractului. Autoritatea contractantă se obligă să </w:t>
      </w:r>
      <w:r w:rsidR="002E4F8E">
        <w:rPr>
          <w:color w:val="000000"/>
          <w:sz w:val="24"/>
          <w:szCs w:val="24"/>
          <w:lang w:val="en-US" w:eastAsia="en-US"/>
        </w:rPr>
        <w:t xml:space="preserve"> </w:t>
      </w:r>
      <w:r w:rsidRPr="006F116F">
        <w:rPr>
          <w:color w:val="000000"/>
          <w:sz w:val="24"/>
          <w:szCs w:val="24"/>
          <w:lang w:val="en-US" w:eastAsia="en-US"/>
        </w:rPr>
        <w:t>plătească Prețul Contractului către Furnizor, în termenul și condițiile stabilite în documentația de atribuire.</w:t>
      </w:r>
    </w:p>
    <w:p w:rsidR="00A11D58" w:rsidRPr="006F116F" w:rsidRDefault="00A11D58" w:rsidP="00D836F9">
      <w:pPr>
        <w:jc w:val="both"/>
        <w:rPr>
          <w:sz w:val="24"/>
          <w:szCs w:val="24"/>
        </w:rPr>
      </w:pPr>
    </w:p>
    <w:p w:rsidR="006E385E" w:rsidRPr="006F116F" w:rsidRDefault="006E385E" w:rsidP="00E65E4D">
      <w:pPr>
        <w:pStyle w:val="Heading2"/>
        <w:numPr>
          <w:ilvl w:val="0"/>
          <w:numId w:val="1"/>
        </w:numPr>
        <w:spacing w:before="0"/>
        <w:jc w:val="both"/>
        <w:rPr>
          <w:rFonts w:ascii="Times New Roman" w:hAnsi="Times New Roman"/>
          <w:color w:val="auto"/>
          <w:sz w:val="24"/>
          <w:szCs w:val="24"/>
        </w:rPr>
      </w:pPr>
      <w:bookmarkStart w:id="6" w:name="_Toc478634993"/>
      <w:r w:rsidRPr="006F116F">
        <w:rPr>
          <w:rFonts w:ascii="Times New Roman" w:hAnsi="Times New Roman"/>
          <w:color w:val="auto"/>
          <w:sz w:val="24"/>
          <w:szCs w:val="24"/>
        </w:rPr>
        <w:t>Evaluarea performanței Contractantului</w:t>
      </w:r>
      <w:bookmarkEnd w:id="6"/>
    </w:p>
    <w:p w:rsidR="006E385E" w:rsidRPr="006F116F" w:rsidRDefault="006E385E" w:rsidP="00526757">
      <w:pPr>
        <w:jc w:val="both"/>
        <w:rPr>
          <w:b/>
          <w:sz w:val="24"/>
          <w:szCs w:val="24"/>
        </w:rPr>
      </w:pPr>
    </w:p>
    <w:p w:rsidR="006E385E" w:rsidRPr="006F116F" w:rsidRDefault="006E385E" w:rsidP="00173930">
      <w:pPr>
        <w:ind w:firstLine="720"/>
        <w:jc w:val="both"/>
        <w:rPr>
          <w:b/>
          <w:iCs/>
          <w:sz w:val="24"/>
          <w:szCs w:val="24"/>
        </w:rPr>
      </w:pPr>
      <w:r w:rsidRPr="006F116F">
        <w:rPr>
          <w:iCs/>
          <w:sz w:val="24"/>
          <w:szCs w:val="24"/>
        </w:rPr>
        <w:t>În cazul când furnizorul nu este în măsură să efectueze livrarea produselor solicitate în termenul prevăzut in oferta, se obligă să îl încunoştiinţeze de îndată pe achizitor despre aceasta, prin transmiterea unei negaţii scrise, nu mai târziu de 24 de ore de la primirea comenzii. În cuprinsul negaţiei, furnizorul va specifica în mod clar dacă incapacitatea sa de furnizare se referă doar la cantitatea de produse cuprinse în comandă ori la întreaga cantitate rămasă nelivrată din contract. În lipsa unei astfel de specificaţii, autoritatea contractantă are dreptul de a considera că negaţia se referă la întreaga cantitate rămasă nelivrată din contract.</w:t>
      </w:r>
    </w:p>
    <w:p w:rsidR="006E385E" w:rsidRPr="006F116F" w:rsidRDefault="006E385E" w:rsidP="00173930">
      <w:pPr>
        <w:ind w:firstLine="720"/>
        <w:jc w:val="both"/>
        <w:rPr>
          <w:b/>
          <w:iCs/>
          <w:sz w:val="24"/>
          <w:szCs w:val="24"/>
        </w:rPr>
      </w:pPr>
      <w:r w:rsidRPr="006F116F">
        <w:rPr>
          <w:iCs/>
          <w:sz w:val="24"/>
          <w:szCs w:val="24"/>
        </w:rPr>
        <w:t xml:space="preserve">Dacă furnizorul nu a livrat marfa în termenul precizat in oferta şi nici nu a transmis încunoştiinţarea precizată mai sus se consideră că acesta nu are capacitatea de a furniza marfa, </w:t>
      </w:r>
      <w:r w:rsidRPr="006F116F">
        <w:rPr>
          <w:iCs/>
          <w:sz w:val="24"/>
          <w:szCs w:val="24"/>
        </w:rPr>
        <w:lastRenderedPageBreak/>
        <w:t>iar autoritatea contractantă are dreptul de a considera că incapacitatea se referă la întreaga cantitate rămasă nelivrată din contract.</w:t>
      </w:r>
    </w:p>
    <w:p w:rsidR="006E385E" w:rsidRPr="006F116F" w:rsidRDefault="00173930" w:rsidP="00173930">
      <w:pPr>
        <w:ind w:firstLine="720"/>
        <w:jc w:val="both"/>
        <w:rPr>
          <w:b/>
          <w:iCs/>
          <w:sz w:val="24"/>
          <w:szCs w:val="24"/>
        </w:rPr>
      </w:pPr>
      <w:r w:rsidRPr="006F116F">
        <w:rPr>
          <w:iCs/>
          <w:sz w:val="24"/>
          <w:szCs w:val="24"/>
        </w:rPr>
        <w:t>Î</w:t>
      </w:r>
      <w:r w:rsidR="006E385E" w:rsidRPr="006F116F">
        <w:rPr>
          <w:iCs/>
          <w:sz w:val="24"/>
          <w:szCs w:val="24"/>
        </w:rPr>
        <w:t>n situatia in care operatorul economic situat pe primul loc nu poate furniza produsele necesare, achizitorul va solicita aceste produse de la operatorul economic clasat pe locul al doilea sau, in cazul in care nici acesta nu le poate furniza, achizitorul le va solicita la operatorul clasat pe al treilea loc.</w:t>
      </w:r>
    </w:p>
    <w:p w:rsidR="006E385E" w:rsidRPr="006F116F" w:rsidRDefault="006E385E" w:rsidP="00526757">
      <w:pPr>
        <w:jc w:val="both"/>
        <w:rPr>
          <w:b/>
          <w:iCs/>
          <w:sz w:val="24"/>
          <w:szCs w:val="24"/>
        </w:rPr>
      </w:pPr>
      <w:r w:rsidRPr="006F116F">
        <w:rPr>
          <w:iCs/>
          <w:sz w:val="24"/>
          <w:szCs w:val="24"/>
        </w:rPr>
        <w:t xml:space="preserve"> In cazul in care niciunul dintre operatorii economici nu poate furniza produsele necesare, autoritatea contractanta are dreptul de a achiziţiona produsele de la un alt furnizor în urma unei alte proceduri de achiziţie publică sau de achiziţie directă.</w:t>
      </w:r>
    </w:p>
    <w:p w:rsidR="00173930" w:rsidRPr="002E4F8E" w:rsidRDefault="006E385E" w:rsidP="002E4F8E">
      <w:pPr>
        <w:ind w:firstLine="720"/>
        <w:jc w:val="both"/>
        <w:rPr>
          <w:b/>
          <w:iCs/>
          <w:sz w:val="24"/>
          <w:szCs w:val="24"/>
        </w:rPr>
      </w:pPr>
      <w:r w:rsidRPr="006F116F">
        <w:rPr>
          <w:iCs/>
          <w:sz w:val="24"/>
          <w:szCs w:val="24"/>
        </w:rPr>
        <w:t>În cazurile prevăzute mai sus, furnizorul este ţinut la plata către achizitor de despăgubiri constând în penalităţile de întârziere, calculate începând cu ziua imediat următoare scadenţei obligaţiei de livrare (în cazul în care negaţia se referă la onorarea unei comenzi), începând cu ziua imediat următoare transmiterii negaţiei sau expirării termenului pentru transmiterea negaţiei (în cazul în care negaţia se referă la întreaga cantitate rămasă nelivrată din contract) şi până la data la care produsele sunt livrate achizitorului prin una din modalităţile arătate mai sus, penalităţi la care se adaugă diferenţa dintre preţul ofertat de furnizor şi preţul la care achizitorul a achiziţionat ulterior produsele. Penalităţile se vor calcula la sumele aferente fiecăreia din situaţiile enumerate şi vor fi reţinute din sumele datorate cu orice titlu de către achizitor furnizorului.</w:t>
      </w:r>
    </w:p>
    <w:p w:rsidR="006E385E" w:rsidRPr="006F116F" w:rsidRDefault="006E385E" w:rsidP="00526757">
      <w:pPr>
        <w:jc w:val="both"/>
        <w:rPr>
          <w:color w:val="FF0000"/>
          <w:sz w:val="24"/>
          <w:szCs w:val="24"/>
        </w:rPr>
      </w:pPr>
      <w:r w:rsidRPr="006F116F">
        <w:rPr>
          <w:sz w:val="24"/>
          <w:szCs w:val="24"/>
        </w:rPr>
        <w:t>Autoritatea Contractantă utilizează indicatorii de performanță stabiliți în tabelul de mai jos: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2"/>
        <w:gridCol w:w="6394"/>
      </w:tblGrid>
      <w:tr w:rsidR="006E385E" w:rsidRPr="006F116F" w:rsidTr="00A11D58">
        <w:trPr>
          <w:trHeight w:val="170"/>
        </w:trPr>
        <w:tc>
          <w:tcPr>
            <w:tcW w:w="1454" w:type="pct"/>
            <w:shd w:val="clear" w:color="auto" w:fill="C0C0C0"/>
            <w:vAlign w:val="center"/>
          </w:tcPr>
          <w:p w:rsidR="006E385E" w:rsidRPr="006F116F" w:rsidRDefault="006E385E" w:rsidP="00A11D58">
            <w:pPr>
              <w:jc w:val="center"/>
              <w:rPr>
                <w:b/>
                <w:bCs/>
                <w:sz w:val="24"/>
                <w:szCs w:val="24"/>
              </w:rPr>
            </w:pPr>
            <w:r w:rsidRPr="006F116F">
              <w:rPr>
                <w:bCs/>
                <w:sz w:val="24"/>
                <w:szCs w:val="24"/>
              </w:rPr>
              <w:t>Atribut</w:t>
            </w:r>
          </w:p>
        </w:tc>
        <w:tc>
          <w:tcPr>
            <w:tcW w:w="3546" w:type="pct"/>
            <w:shd w:val="clear" w:color="auto" w:fill="C0C0C0"/>
            <w:vAlign w:val="center"/>
          </w:tcPr>
          <w:p w:rsidR="006E385E" w:rsidRPr="006F116F" w:rsidRDefault="006E385E" w:rsidP="00A11D58">
            <w:pPr>
              <w:jc w:val="center"/>
              <w:rPr>
                <w:b/>
                <w:bCs/>
                <w:sz w:val="24"/>
                <w:szCs w:val="24"/>
              </w:rPr>
            </w:pPr>
            <w:r w:rsidRPr="006F116F">
              <w:rPr>
                <w:bCs/>
                <w:sz w:val="24"/>
                <w:szCs w:val="24"/>
              </w:rPr>
              <w:t>Descrierea atributului</w:t>
            </w:r>
          </w:p>
        </w:tc>
      </w:tr>
      <w:tr w:rsidR="006E385E" w:rsidRPr="006F116F" w:rsidTr="00A11D58">
        <w:trPr>
          <w:trHeight w:val="170"/>
        </w:trPr>
        <w:tc>
          <w:tcPr>
            <w:tcW w:w="1454" w:type="pct"/>
            <w:vAlign w:val="center"/>
          </w:tcPr>
          <w:p w:rsidR="006E385E" w:rsidRPr="006F116F" w:rsidRDefault="006E385E" w:rsidP="00A11D58">
            <w:pPr>
              <w:rPr>
                <w:b/>
                <w:sz w:val="24"/>
                <w:szCs w:val="24"/>
              </w:rPr>
            </w:pPr>
            <w:r w:rsidRPr="006F116F">
              <w:rPr>
                <w:sz w:val="24"/>
                <w:szCs w:val="24"/>
              </w:rPr>
              <w:t>Calitatea produselor comandate</w:t>
            </w:r>
          </w:p>
        </w:tc>
        <w:tc>
          <w:tcPr>
            <w:tcW w:w="3546" w:type="pct"/>
            <w:vAlign w:val="center"/>
          </w:tcPr>
          <w:p w:rsidR="006E385E" w:rsidRPr="006F116F" w:rsidRDefault="006E385E" w:rsidP="00A11D58">
            <w:pPr>
              <w:rPr>
                <w:b/>
                <w:sz w:val="24"/>
                <w:szCs w:val="24"/>
              </w:rPr>
            </w:pPr>
            <w:r w:rsidRPr="006F116F">
              <w:rPr>
                <w:sz w:val="24"/>
                <w:szCs w:val="24"/>
              </w:rPr>
              <w:t>Produsele livrate vor prezenta marcaj CE</w:t>
            </w:r>
          </w:p>
          <w:p w:rsidR="006E385E" w:rsidRPr="006F116F" w:rsidRDefault="006E385E" w:rsidP="00A11D58">
            <w:pPr>
              <w:rPr>
                <w:b/>
                <w:sz w:val="24"/>
                <w:szCs w:val="24"/>
              </w:rPr>
            </w:pPr>
            <w:r w:rsidRPr="006F116F">
              <w:rPr>
                <w:sz w:val="24"/>
                <w:szCs w:val="24"/>
              </w:rPr>
              <w:t xml:space="preserve">Produsele livrate vor fi insoţite in mod obligatoriu de: </w:t>
            </w:r>
          </w:p>
          <w:p w:rsidR="006E385E" w:rsidRPr="006F116F" w:rsidRDefault="006E385E" w:rsidP="00A11D58">
            <w:pPr>
              <w:rPr>
                <w:b/>
                <w:sz w:val="24"/>
                <w:szCs w:val="24"/>
              </w:rPr>
            </w:pPr>
            <w:r w:rsidRPr="006F116F">
              <w:rPr>
                <w:sz w:val="24"/>
                <w:szCs w:val="24"/>
              </w:rPr>
              <w:t>Factura; Aviz de expediție a produsului; Certificat de calitate, marcaj CE; Certificat  de garanţie; Declaratie de conformitate a produsului</w:t>
            </w:r>
          </w:p>
        </w:tc>
      </w:tr>
      <w:tr w:rsidR="006E385E" w:rsidRPr="006F116F" w:rsidTr="00A11D58">
        <w:trPr>
          <w:trHeight w:val="170"/>
        </w:trPr>
        <w:tc>
          <w:tcPr>
            <w:tcW w:w="1454" w:type="pct"/>
            <w:vAlign w:val="center"/>
          </w:tcPr>
          <w:p w:rsidR="006E385E" w:rsidRPr="006F116F" w:rsidRDefault="006E385E" w:rsidP="00A11D58">
            <w:pPr>
              <w:rPr>
                <w:b/>
                <w:sz w:val="24"/>
                <w:szCs w:val="24"/>
              </w:rPr>
            </w:pPr>
            <w:r w:rsidRPr="006F116F">
              <w:rPr>
                <w:sz w:val="24"/>
                <w:szCs w:val="24"/>
              </w:rPr>
              <w:t xml:space="preserve">Nivelul de performanță așteptat </w:t>
            </w:r>
          </w:p>
        </w:tc>
        <w:tc>
          <w:tcPr>
            <w:tcW w:w="3546" w:type="pct"/>
            <w:vAlign w:val="center"/>
          </w:tcPr>
          <w:p w:rsidR="006E385E" w:rsidRPr="006F116F" w:rsidRDefault="006E385E" w:rsidP="00A11D58">
            <w:pPr>
              <w:rPr>
                <w:b/>
                <w:sz w:val="24"/>
                <w:szCs w:val="24"/>
              </w:rPr>
            </w:pPr>
            <w:r w:rsidRPr="006F116F">
              <w:rPr>
                <w:sz w:val="24"/>
                <w:szCs w:val="24"/>
              </w:rPr>
              <w:t>Fur</w:t>
            </w:r>
            <w:r w:rsidR="002E4F8E">
              <w:rPr>
                <w:sz w:val="24"/>
                <w:szCs w:val="24"/>
              </w:rPr>
              <w:t>nizorul va livra la sediul unității sanitare cu care î</w:t>
            </w:r>
            <w:r w:rsidRPr="006F116F">
              <w:rPr>
                <w:sz w:val="24"/>
                <w:szCs w:val="24"/>
              </w:rPr>
              <w:t xml:space="preserve">ncheie contract toate </w:t>
            </w:r>
            <w:r w:rsidR="000A5F88" w:rsidRPr="006F116F">
              <w:rPr>
                <w:sz w:val="24"/>
                <w:szCs w:val="24"/>
              </w:rPr>
              <w:t>anvelopele</w:t>
            </w:r>
            <w:r w:rsidR="002E4F8E">
              <w:rPr>
                <w:sz w:val="24"/>
                <w:szCs w:val="24"/>
              </w:rPr>
              <w:t xml:space="preserve"> conform comenzii transmise, î</w:t>
            </w:r>
            <w:r w:rsidRPr="006F116F">
              <w:rPr>
                <w:sz w:val="24"/>
                <w:szCs w:val="24"/>
              </w:rPr>
              <w:t xml:space="preserve">n termen de maxim </w:t>
            </w:r>
            <w:r w:rsidR="000A5F88" w:rsidRPr="006F116F">
              <w:rPr>
                <w:sz w:val="24"/>
                <w:szCs w:val="24"/>
              </w:rPr>
              <w:t>10 zile</w:t>
            </w:r>
            <w:r w:rsidR="002E4F8E">
              <w:rPr>
                <w:sz w:val="24"/>
                <w:szCs w:val="24"/>
              </w:rPr>
              <w:t xml:space="preserve"> lucrătoare</w:t>
            </w:r>
            <w:r w:rsidRPr="006F116F">
              <w:rPr>
                <w:sz w:val="24"/>
                <w:szCs w:val="24"/>
              </w:rPr>
              <w:t>, sau conform termenelor stabilite de comun acord cu beneficiarul.</w:t>
            </w:r>
          </w:p>
          <w:p w:rsidR="006E385E" w:rsidRPr="006F116F" w:rsidRDefault="006E385E" w:rsidP="00A11D58">
            <w:pPr>
              <w:rPr>
                <w:b/>
                <w:sz w:val="24"/>
                <w:szCs w:val="24"/>
              </w:rPr>
            </w:pPr>
            <w:r w:rsidRPr="006F116F">
              <w:rPr>
                <w:sz w:val="24"/>
                <w:szCs w:val="24"/>
              </w:rPr>
              <w:t>În cazul când furnizorul nu este în măsură să efectueze livrarea produselor s</w:t>
            </w:r>
            <w:r w:rsidR="002E4F8E">
              <w:rPr>
                <w:sz w:val="24"/>
                <w:szCs w:val="24"/>
              </w:rPr>
              <w:t>olicitate în termenul prevăzut î</w:t>
            </w:r>
            <w:r w:rsidRPr="006F116F">
              <w:rPr>
                <w:sz w:val="24"/>
                <w:szCs w:val="24"/>
              </w:rPr>
              <w:t xml:space="preserve">n oferta, se obligă să îl </w:t>
            </w:r>
            <w:r w:rsidR="000A5F88" w:rsidRPr="006F116F">
              <w:rPr>
                <w:sz w:val="24"/>
                <w:szCs w:val="24"/>
              </w:rPr>
              <w:t>înștiințeze</w:t>
            </w:r>
            <w:r w:rsidRPr="006F116F">
              <w:rPr>
                <w:sz w:val="24"/>
                <w:szCs w:val="24"/>
              </w:rPr>
              <w:t xml:space="preserve"> de îndată pe achizitor despre aceasta, prin transmiterea unei negaţii scrise, nu mai târziu de 24 de ore de la primirea comenzii</w:t>
            </w:r>
          </w:p>
        </w:tc>
      </w:tr>
      <w:tr w:rsidR="006E385E" w:rsidRPr="006F116F" w:rsidTr="00A11D58">
        <w:trPr>
          <w:trHeight w:val="170"/>
        </w:trPr>
        <w:tc>
          <w:tcPr>
            <w:tcW w:w="1454" w:type="pct"/>
            <w:vAlign w:val="center"/>
          </w:tcPr>
          <w:p w:rsidR="006E385E" w:rsidRPr="006F116F" w:rsidRDefault="006E385E" w:rsidP="00A11D58">
            <w:pPr>
              <w:rPr>
                <w:b/>
                <w:strike/>
                <w:sz w:val="24"/>
                <w:szCs w:val="24"/>
              </w:rPr>
            </w:pPr>
            <w:r w:rsidRPr="006F116F">
              <w:rPr>
                <w:sz w:val="24"/>
                <w:szCs w:val="24"/>
              </w:rPr>
              <w:t xml:space="preserve">Modalitatea de măsurare </w:t>
            </w:r>
          </w:p>
        </w:tc>
        <w:tc>
          <w:tcPr>
            <w:tcW w:w="3546" w:type="pct"/>
            <w:vAlign w:val="center"/>
          </w:tcPr>
          <w:p w:rsidR="006E385E" w:rsidRPr="006F116F" w:rsidRDefault="006E385E" w:rsidP="00A11D58">
            <w:pPr>
              <w:rPr>
                <w:sz w:val="24"/>
                <w:szCs w:val="24"/>
              </w:rPr>
            </w:pPr>
            <w:r w:rsidRPr="006F116F">
              <w:rPr>
                <w:bCs/>
                <w:sz w:val="24"/>
                <w:szCs w:val="24"/>
              </w:rPr>
              <w:t>Respectarea termenelor de livrare impu</w:t>
            </w:r>
            <w:r w:rsidR="002E4F8E">
              <w:rPr>
                <w:bCs/>
                <w:sz w:val="24"/>
                <w:szCs w:val="24"/>
              </w:rPr>
              <w:t>se de autoritatea contractanta ș</w:t>
            </w:r>
            <w:r w:rsidRPr="006F116F">
              <w:rPr>
                <w:bCs/>
                <w:sz w:val="24"/>
                <w:szCs w:val="24"/>
              </w:rPr>
              <w:t>i livrarea de produse conforme cu cele a</w:t>
            </w:r>
            <w:r w:rsidR="002E4F8E">
              <w:rPr>
                <w:bCs/>
                <w:sz w:val="24"/>
                <w:szCs w:val="24"/>
              </w:rPr>
              <w:t>sumate prin propunerea tehnica și eș</w:t>
            </w:r>
            <w:r w:rsidRPr="006F116F">
              <w:rPr>
                <w:bCs/>
                <w:sz w:val="24"/>
                <w:szCs w:val="24"/>
              </w:rPr>
              <w:t>antioanele de produs</w:t>
            </w:r>
            <w:r w:rsidRPr="006F116F">
              <w:rPr>
                <w:sz w:val="24"/>
                <w:szCs w:val="24"/>
              </w:rPr>
              <w:t>.</w:t>
            </w:r>
          </w:p>
        </w:tc>
      </w:tr>
    </w:tbl>
    <w:p w:rsidR="006E385E" w:rsidRPr="006F116F" w:rsidRDefault="006E385E" w:rsidP="00526757">
      <w:pPr>
        <w:jc w:val="both"/>
        <w:rPr>
          <w:b/>
          <w:color w:val="FF0000"/>
          <w:sz w:val="24"/>
          <w:szCs w:val="24"/>
        </w:rPr>
      </w:pPr>
    </w:p>
    <w:p w:rsidR="006E385E" w:rsidRPr="006F116F" w:rsidRDefault="006E385E" w:rsidP="00E65E4D">
      <w:pPr>
        <w:pStyle w:val="Heading1"/>
        <w:numPr>
          <w:ilvl w:val="0"/>
          <w:numId w:val="1"/>
        </w:numPr>
        <w:spacing w:before="0"/>
        <w:jc w:val="both"/>
        <w:rPr>
          <w:rFonts w:ascii="Times New Roman" w:hAnsi="Times New Roman"/>
          <w:color w:val="auto"/>
          <w:sz w:val="24"/>
          <w:szCs w:val="24"/>
        </w:rPr>
      </w:pPr>
      <w:bookmarkStart w:id="7" w:name="_Toc478634994"/>
      <w:r w:rsidRPr="006F116F">
        <w:rPr>
          <w:rFonts w:ascii="Times New Roman" w:hAnsi="Times New Roman"/>
          <w:color w:val="auto"/>
          <w:sz w:val="24"/>
          <w:szCs w:val="24"/>
        </w:rPr>
        <w:t xml:space="preserve">Metodologia de evaluare a Ofertelor prezentate </w:t>
      </w:r>
      <w:bookmarkEnd w:id="7"/>
    </w:p>
    <w:p w:rsidR="006E385E" w:rsidRPr="006F116F" w:rsidRDefault="006E385E" w:rsidP="00E65E4D">
      <w:pPr>
        <w:pStyle w:val="ListParagraph"/>
        <w:numPr>
          <w:ilvl w:val="1"/>
          <w:numId w:val="1"/>
        </w:numPr>
        <w:jc w:val="both"/>
        <w:rPr>
          <w:rFonts w:ascii="Times New Roman" w:hAnsi="Times New Roman" w:cs="Times New Roman"/>
          <w:i/>
          <w:sz w:val="24"/>
          <w:szCs w:val="24"/>
        </w:rPr>
      </w:pPr>
      <w:r w:rsidRPr="006F116F">
        <w:rPr>
          <w:rFonts w:ascii="Times New Roman" w:hAnsi="Times New Roman" w:cs="Times New Roman"/>
          <w:i/>
          <w:sz w:val="24"/>
          <w:szCs w:val="24"/>
        </w:rPr>
        <w:t>Modul de prezentare a propunerii tehnice</w:t>
      </w:r>
    </w:p>
    <w:p w:rsidR="000A5F88" w:rsidRPr="006F116F" w:rsidRDefault="000A5F88" w:rsidP="00526757">
      <w:pPr>
        <w:jc w:val="both"/>
        <w:rPr>
          <w:sz w:val="24"/>
          <w:szCs w:val="24"/>
        </w:rPr>
      </w:pPr>
      <w:r w:rsidRPr="006F116F">
        <w:rPr>
          <w:sz w:val="24"/>
          <w:szCs w:val="24"/>
        </w:rPr>
        <w:t xml:space="preserve">Propunerea Tehnică va cuprinde următoarele: </w:t>
      </w:r>
    </w:p>
    <w:p w:rsidR="000A5F88" w:rsidRPr="006F116F" w:rsidRDefault="000A5F88" w:rsidP="00E65E4D">
      <w:pPr>
        <w:numPr>
          <w:ilvl w:val="0"/>
          <w:numId w:val="2"/>
        </w:numPr>
        <w:jc w:val="both"/>
        <w:rPr>
          <w:sz w:val="24"/>
          <w:szCs w:val="24"/>
        </w:rPr>
      </w:pPr>
      <w:r w:rsidRPr="006F116F">
        <w:rPr>
          <w:sz w:val="24"/>
          <w:szCs w:val="24"/>
        </w:rPr>
        <w:t>dimensiunile anvelopelor</w:t>
      </w:r>
    </w:p>
    <w:p w:rsidR="000A5F88" w:rsidRPr="006F116F" w:rsidRDefault="000A5F88" w:rsidP="00E65E4D">
      <w:pPr>
        <w:numPr>
          <w:ilvl w:val="0"/>
          <w:numId w:val="2"/>
        </w:numPr>
        <w:jc w:val="both"/>
        <w:rPr>
          <w:sz w:val="24"/>
          <w:szCs w:val="24"/>
        </w:rPr>
      </w:pPr>
      <w:r w:rsidRPr="006F116F">
        <w:rPr>
          <w:sz w:val="24"/>
          <w:szCs w:val="24"/>
        </w:rPr>
        <w:t>profilul anvelopelor</w:t>
      </w:r>
    </w:p>
    <w:p w:rsidR="000A5F88" w:rsidRPr="006F116F" w:rsidRDefault="000A5F88" w:rsidP="00E65E4D">
      <w:pPr>
        <w:numPr>
          <w:ilvl w:val="0"/>
          <w:numId w:val="2"/>
        </w:numPr>
        <w:jc w:val="both"/>
        <w:rPr>
          <w:sz w:val="24"/>
          <w:szCs w:val="24"/>
        </w:rPr>
      </w:pPr>
      <w:r w:rsidRPr="006F116F">
        <w:rPr>
          <w:sz w:val="24"/>
          <w:szCs w:val="24"/>
        </w:rPr>
        <w:lastRenderedPageBreak/>
        <w:t>indicii de greutate și consum</w:t>
      </w:r>
    </w:p>
    <w:p w:rsidR="000A5F88" w:rsidRPr="006F116F" w:rsidRDefault="000A5F88" w:rsidP="00E65E4D">
      <w:pPr>
        <w:numPr>
          <w:ilvl w:val="0"/>
          <w:numId w:val="2"/>
        </w:numPr>
        <w:jc w:val="both"/>
        <w:rPr>
          <w:sz w:val="24"/>
          <w:szCs w:val="24"/>
        </w:rPr>
      </w:pPr>
      <w:r w:rsidRPr="006F116F">
        <w:rPr>
          <w:sz w:val="24"/>
          <w:szCs w:val="24"/>
        </w:rPr>
        <w:t>clasa de încadrare al indicilor de consum și frânare</w:t>
      </w:r>
    </w:p>
    <w:p w:rsidR="000A5F88" w:rsidRPr="006F116F" w:rsidRDefault="000A5F88" w:rsidP="00E65E4D">
      <w:pPr>
        <w:numPr>
          <w:ilvl w:val="0"/>
          <w:numId w:val="2"/>
        </w:numPr>
        <w:jc w:val="both"/>
        <w:rPr>
          <w:sz w:val="24"/>
          <w:szCs w:val="24"/>
        </w:rPr>
      </w:pPr>
      <w:r w:rsidRPr="006F116F">
        <w:rPr>
          <w:sz w:val="24"/>
          <w:szCs w:val="24"/>
        </w:rPr>
        <w:t>DOT</w:t>
      </w:r>
      <w:r w:rsidR="0094354B" w:rsidRPr="006F116F">
        <w:rPr>
          <w:sz w:val="24"/>
          <w:szCs w:val="24"/>
        </w:rPr>
        <w:t xml:space="preserve"> (an fabricație)</w:t>
      </w:r>
    </w:p>
    <w:p w:rsidR="0094354B" w:rsidRPr="006F116F" w:rsidRDefault="0094354B" w:rsidP="00E65E4D">
      <w:pPr>
        <w:numPr>
          <w:ilvl w:val="0"/>
          <w:numId w:val="2"/>
        </w:numPr>
        <w:jc w:val="both"/>
        <w:rPr>
          <w:sz w:val="24"/>
          <w:szCs w:val="24"/>
        </w:rPr>
      </w:pPr>
      <w:r w:rsidRPr="006F116F">
        <w:rPr>
          <w:sz w:val="24"/>
          <w:szCs w:val="24"/>
        </w:rPr>
        <w:t>felul anvelopei (nouă/reșapată/recondițiomată)</w:t>
      </w:r>
    </w:p>
    <w:p w:rsidR="0094354B" w:rsidRPr="006F116F" w:rsidRDefault="0094354B" w:rsidP="00526757">
      <w:pPr>
        <w:jc w:val="both"/>
        <w:rPr>
          <w:sz w:val="24"/>
          <w:szCs w:val="24"/>
        </w:rPr>
      </w:pPr>
    </w:p>
    <w:p w:rsidR="006E385E" w:rsidRPr="006F116F" w:rsidRDefault="006E385E" w:rsidP="00526757">
      <w:pPr>
        <w:jc w:val="both"/>
        <w:rPr>
          <w:b/>
          <w:sz w:val="24"/>
          <w:szCs w:val="24"/>
        </w:rPr>
      </w:pPr>
    </w:p>
    <w:p w:rsidR="002E4F8E" w:rsidRPr="00B63F5A" w:rsidRDefault="002E4F8E" w:rsidP="002E4F8E">
      <w:pPr>
        <w:pStyle w:val="ListParagraph"/>
        <w:numPr>
          <w:ilvl w:val="1"/>
          <w:numId w:val="1"/>
        </w:numPr>
        <w:spacing w:after="0"/>
        <w:jc w:val="both"/>
        <w:rPr>
          <w:rFonts w:ascii="Times New Roman" w:hAnsi="Times New Roman" w:cs="Times New Roman"/>
          <w:i/>
          <w:sz w:val="24"/>
          <w:szCs w:val="24"/>
        </w:rPr>
      </w:pPr>
      <w:r w:rsidRPr="00B63F5A">
        <w:rPr>
          <w:rFonts w:ascii="Times New Roman" w:hAnsi="Times New Roman" w:cs="Times New Roman"/>
          <w:i/>
          <w:sz w:val="24"/>
          <w:szCs w:val="24"/>
        </w:rPr>
        <w:t>Modul de prezentare a propunerii financiare</w:t>
      </w:r>
    </w:p>
    <w:p w:rsidR="002E4F8E" w:rsidRPr="00B63F5A" w:rsidRDefault="002E4F8E" w:rsidP="002E4F8E">
      <w:pPr>
        <w:ind w:firstLine="360"/>
        <w:jc w:val="both"/>
        <w:rPr>
          <w:b/>
          <w:sz w:val="24"/>
          <w:szCs w:val="24"/>
        </w:rPr>
      </w:pPr>
      <w:r w:rsidRPr="00B63F5A">
        <w:rPr>
          <w:sz w:val="24"/>
          <w:szCs w:val="24"/>
        </w:rPr>
        <w:t>Ca regulă generală, Ofertanții trebuie să transmită Oferta și documentele asociate doar în format electronic, conform instrucțiunilor din prezentul document, și doar prin încărcarea acestora în SEAP în secțiunile specifice disponibile în sistemul informatic, cel târziu la data și ora limită pentru primirea Ofertelor specificate în Anunțul de participare. Pentru transmiterea Ofertei în SEAP documentele care compun Oferta și DUAE vor fi semnate cu semnătură electronică extinsă, bazată pe un certificat calificat, eliberat de un furnizor de servicii de certificare acreditat în condițiile legii și încărcate în SEAP în secțiunile specifice disponibile în sistemul informatic.</w:t>
      </w:r>
    </w:p>
    <w:p w:rsidR="002E4F8E" w:rsidRPr="00B63F5A" w:rsidRDefault="002E4F8E" w:rsidP="002E4F8E">
      <w:pPr>
        <w:ind w:firstLine="360"/>
        <w:jc w:val="both"/>
        <w:rPr>
          <w:b/>
          <w:sz w:val="24"/>
          <w:szCs w:val="24"/>
        </w:rPr>
      </w:pPr>
      <w:r w:rsidRPr="00B63F5A">
        <w:rPr>
          <w:sz w:val="24"/>
          <w:szCs w:val="24"/>
        </w:rPr>
        <w:t xml:space="preserve">Oferta financiară se exprimă obligatoriu în lei, fără TVA, și va conține doar două zecimale conform Legii nr. 348/2004, completata cu O.U.G.nr. 59/2005. </w:t>
      </w:r>
    </w:p>
    <w:p w:rsidR="002E4F8E" w:rsidRPr="00B63F5A" w:rsidRDefault="002E4F8E" w:rsidP="002E4F8E">
      <w:pPr>
        <w:ind w:firstLine="360"/>
        <w:jc w:val="both"/>
        <w:rPr>
          <w:b/>
          <w:sz w:val="24"/>
          <w:szCs w:val="24"/>
        </w:rPr>
      </w:pPr>
      <w:r w:rsidRPr="00B63F5A">
        <w:rPr>
          <w:sz w:val="24"/>
          <w:szCs w:val="24"/>
        </w:rPr>
        <w:t>Prețul produsului va cuprinde toate cheltuielile și taxele ocazionate de producerea, ambalarea, comercializarea precum și transportul acestuia.</w:t>
      </w:r>
    </w:p>
    <w:p w:rsidR="002E4F8E" w:rsidRPr="00B63F5A" w:rsidRDefault="002E4F8E" w:rsidP="002E4F8E">
      <w:pPr>
        <w:ind w:firstLine="360"/>
        <w:jc w:val="both"/>
        <w:rPr>
          <w:b/>
          <w:sz w:val="24"/>
          <w:szCs w:val="24"/>
        </w:rPr>
      </w:pPr>
      <w:r w:rsidRPr="00B63F5A">
        <w:rPr>
          <w:sz w:val="24"/>
          <w:szCs w:val="24"/>
        </w:rPr>
        <w:t xml:space="preserve">Oferta are caracter ferm și obligatoriu, din punct de vedere al conținutului, pe toată perioada de valabilitate stabilită de către autoritatea contractantă și trebuie să fie semnată, pe propria răspundere, de către ofertant sau de către o persoană împuternicită legal de acesta. </w:t>
      </w:r>
    </w:p>
    <w:p w:rsidR="002E4F8E" w:rsidRPr="00B63F5A" w:rsidRDefault="002E4F8E" w:rsidP="002E4F8E">
      <w:pPr>
        <w:ind w:firstLine="720"/>
        <w:jc w:val="both"/>
        <w:rPr>
          <w:sz w:val="24"/>
          <w:szCs w:val="24"/>
        </w:rPr>
      </w:pPr>
      <w:r w:rsidRPr="00B63F5A">
        <w:rPr>
          <w:sz w:val="24"/>
          <w:szCs w:val="24"/>
        </w:rPr>
        <w:t>Evaluarea ofertelor se va realiza prin compararea propunerilor financiare determinate prin inmultirea pretului unitar - care va contine maxim două zecimale (care va sta la baza incheierii acordului cadru) cu cantitatea maximă aferentă acordului cadru.</w:t>
      </w:r>
    </w:p>
    <w:p w:rsidR="006E385E" w:rsidRPr="006F116F" w:rsidRDefault="006E385E" w:rsidP="00526757">
      <w:pPr>
        <w:jc w:val="both"/>
        <w:rPr>
          <w:b/>
          <w:sz w:val="24"/>
          <w:szCs w:val="24"/>
        </w:rPr>
      </w:pPr>
    </w:p>
    <w:p w:rsidR="00173930" w:rsidRPr="00CF7AD5" w:rsidRDefault="0094354B" w:rsidP="008F2326">
      <w:pPr>
        <w:jc w:val="both"/>
        <w:rPr>
          <w:rFonts w:eastAsia="Calibri"/>
          <w:b/>
          <w:sz w:val="24"/>
          <w:szCs w:val="24"/>
          <w:lang w:eastAsia="en-US"/>
        </w:rPr>
      </w:pP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p>
    <w:p w:rsidR="008F2326" w:rsidRPr="00B63F5A" w:rsidRDefault="008F2326" w:rsidP="008F2326">
      <w:pPr>
        <w:numPr>
          <w:ilvl w:val="0"/>
          <w:numId w:val="1"/>
        </w:numPr>
        <w:jc w:val="both"/>
        <w:rPr>
          <w:b/>
          <w:sz w:val="24"/>
          <w:szCs w:val="24"/>
          <w:lang w:eastAsia="en-US"/>
        </w:rPr>
      </w:pPr>
      <w:r w:rsidRPr="00B63F5A">
        <w:rPr>
          <w:b/>
          <w:sz w:val="24"/>
          <w:szCs w:val="24"/>
          <w:lang w:eastAsia="en-US"/>
        </w:rPr>
        <w:t>Metodologia de evaluare a ofertelor prezentate</w:t>
      </w:r>
    </w:p>
    <w:p w:rsidR="008F2326" w:rsidRPr="00B63F5A" w:rsidRDefault="008F2326" w:rsidP="008F2326">
      <w:pPr>
        <w:shd w:val="clear" w:color="auto" w:fill="FFFFFF"/>
        <w:rPr>
          <w:sz w:val="24"/>
          <w:szCs w:val="24"/>
          <w:lang w:eastAsia="en-US"/>
        </w:rPr>
      </w:pPr>
      <w:r w:rsidRPr="00B63F5A">
        <w:rPr>
          <w:sz w:val="24"/>
          <w:szCs w:val="24"/>
          <w:lang w:eastAsia="en-US"/>
        </w:rPr>
        <w:t xml:space="preserve">Criteriul aplicat pentru atribuirea contractului de achiziție </w:t>
      </w:r>
      <w:r>
        <w:rPr>
          <w:sz w:val="24"/>
          <w:szCs w:val="24"/>
          <w:lang w:eastAsia="en-US"/>
        </w:rPr>
        <w:t xml:space="preserve">publică este cel mai bun raport </w:t>
      </w:r>
      <w:r w:rsidRPr="00B63F5A">
        <w:rPr>
          <w:sz w:val="24"/>
          <w:szCs w:val="24"/>
          <w:lang w:eastAsia="en-US"/>
        </w:rPr>
        <w:t>calitate – preț.</w:t>
      </w:r>
    </w:p>
    <w:p w:rsidR="008F2326" w:rsidRPr="00B63F5A" w:rsidRDefault="008F2326" w:rsidP="008F2326">
      <w:pPr>
        <w:shd w:val="clear" w:color="auto" w:fill="FFFFFF"/>
        <w:ind w:firstLine="720"/>
        <w:rPr>
          <w:b/>
          <w:i/>
          <w:sz w:val="24"/>
          <w:szCs w:val="24"/>
          <w:lang w:eastAsia="en-US"/>
        </w:rPr>
      </w:pPr>
      <w:r w:rsidRPr="00B63F5A">
        <w:rPr>
          <w:b/>
          <w:i/>
          <w:sz w:val="24"/>
          <w:szCs w:val="24"/>
          <w:lang w:eastAsia="en-US"/>
        </w:rPr>
        <w:t>Algoritmul de calcul este următorul:</w:t>
      </w:r>
    </w:p>
    <w:p w:rsidR="008F2326" w:rsidRPr="00B63F5A" w:rsidRDefault="008F2326" w:rsidP="008F2326">
      <w:pPr>
        <w:shd w:val="clear" w:color="auto" w:fill="FFFFFF"/>
        <w:jc w:val="both"/>
        <w:rPr>
          <w:sz w:val="24"/>
          <w:szCs w:val="24"/>
          <w:lang w:eastAsia="en-US"/>
        </w:rPr>
      </w:pPr>
      <w:r w:rsidRPr="00B63F5A">
        <w:rPr>
          <w:sz w:val="24"/>
          <w:szCs w:val="24"/>
          <w:lang w:eastAsia="en-US"/>
        </w:rPr>
        <w:t>Factori de evaluare utilizați:</w:t>
      </w:r>
    </w:p>
    <w:p w:rsidR="008F2326" w:rsidRPr="00B63F5A" w:rsidRDefault="008F2326" w:rsidP="008F2326">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r w:rsidRPr="00B63F5A">
        <w:rPr>
          <w:rFonts w:ascii="Times New Roman" w:hAnsi="Times New Roman" w:cs="Times New Roman"/>
          <w:b w:val="0"/>
          <w:sz w:val="24"/>
          <w:szCs w:val="24"/>
        </w:rPr>
        <w:t>Prețul ofertei – 40 puncte (pondere 40%)</w:t>
      </w:r>
    </w:p>
    <w:p w:rsidR="008F2326" w:rsidRPr="00B63F5A" w:rsidRDefault="008F2326" w:rsidP="008F2326">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r w:rsidRPr="00B63F5A">
        <w:rPr>
          <w:rFonts w:ascii="Times New Roman" w:hAnsi="Times New Roman" w:cs="Times New Roman"/>
          <w:b w:val="0"/>
          <w:sz w:val="24"/>
          <w:szCs w:val="24"/>
        </w:rPr>
        <w:t>Indice aderență pe suprafețe umede - 15 puncte (pondere 15%)</w:t>
      </w:r>
    </w:p>
    <w:p w:rsidR="008F2326" w:rsidRPr="00CF7AD5" w:rsidRDefault="008F2326" w:rsidP="008F2326">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lang w:val="nl-NL"/>
        </w:rPr>
      </w:pPr>
      <w:r w:rsidRPr="00CF7AD5">
        <w:rPr>
          <w:rFonts w:ascii="Times New Roman" w:hAnsi="Times New Roman" w:cs="Times New Roman"/>
          <w:b w:val="0"/>
          <w:sz w:val="24"/>
          <w:szCs w:val="24"/>
          <w:lang w:val="nl-NL"/>
        </w:rPr>
        <w:t>Indice consum de carburant – 15 puncte (pondere 15%)</w:t>
      </w:r>
    </w:p>
    <w:p w:rsidR="008F2326" w:rsidRPr="00B63F5A" w:rsidRDefault="008F2326" w:rsidP="008F2326">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rPr>
      </w:pPr>
      <w:r w:rsidRPr="00B63F5A">
        <w:rPr>
          <w:rFonts w:ascii="Times New Roman" w:hAnsi="Times New Roman" w:cs="Times New Roman"/>
          <w:b w:val="0"/>
          <w:sz w:val="24"/>
          <w:szCs w:val="24"/>
        </w:rPr>
        <w:t>Proveniența anvelopei – 15 puncte (pondere 15%)</w:t>
      </w:r>
    </w:p>
    <w:p w:rsidR="008F2326" w:rsidRPr="00CF7AD5" w:rsidRDefault="008F2326" w:rsidP="008F2326">
      <w:pPr>
        <w:pStyle w:val="ListParagraph"/>
        <w:numPr>
          <w:ilvl w:val="0"/>
          <w:numId w:val="11"/>
        </w:numPr>
        <w:shd w:val="clear" w:color="auto" w:fill="FFFFFF"/>
        <w:spacing w:after="0" w:line="240" w:lineRule="auto"/>
        <w:contextualSpacing w:val="0"/>
        <w:jc w:val="both"/>
        <w:rPr>
          <w:rFonts w:ascii="Times New Roman" w:hAnsi="Times New Roman" w:cs="Times New Roman"/>
          <w:b w:val="0"/>
          <w:sz w:val="24"/>
          <w:szCs w:val="24"/>
          <w:lang w:val="nl-NL"/>
        </w:rPr>
      </w:pPr>
      <w:r w:rsidRPr="00CF7AD5">
        <w:rPr>
          <w:rFonts w:ascii="Times New Roman" w:hAnsi="Times New Roman" w:cs="Times New Roman"/>
          <w:b w:val="0"/>
          <w:sz w:val="24"/>
          <w:szCs w:val="24"/>
          <w:lang w:val="nl-NL"/>
        </w:rPr>
        <w:t>Termenul de livrare – 15 puncte (pondere 15%)</w:t>
      </w:r>
    </w:p>
    <w:p w:rsidR="008F2326" w:rsidRPr="00B63F5A" w:rsidRDefault="008F2326" w:rsidP="008F2326">
      <w:pPr>
        <w:shd w:val="clear" w:color="auto" w:fill="FFFFFF"/>
        <w:jc w:val="both"/>
        <w:rPr>
          <w:sz w:val="24"/>
          <w:szCs w:val="24"/>
          <w:lang w:val="it-IT"/>
        </w:rPr>
      </w:pPr>
    </w:p>
    <w:p w:rsidR="008F2326" w:rsidRPr="00B63F5A" w:rsidRDefault="008F2326" w:rsidP="008F2326">
      <w:pPr>
        <w:shd w:val="clear" w:color="auto" w:fill="FFFFFF"/>
        <w:jc w:val="both"/>
        <w:rPr>
          <w:b/>
          <w:sz w:val="24"/>
          <w:szCs w:val="24"/>
          <w:lang w:eastAsia="en-US"/>
        </w:rPr>
      </w:pPr>
      <w:r w:rsidRPr="00B63F5A">
        <w:rPr>
          <w:b/>
          <w:sz w:val="24"/>
          <w:szCs w:val="24"/>
          <w:lang w:eastAsia="en-US"/>
        </w:rPr>
        <w:t>TOTAL = 100 puncte (pondere 100%)</w:t>
      </w:r>
    </w:p>
    <w:p w:rsidR="008F2326" w:rsidRDefault="008F2326" w:rsidP="008F2326">
      <w:pPr>
        <w:shd w:val="clear" w:color="auto" w:fill="FFFFFF"/>
        <w:rPr>
          <w:b/>
          <w:i/>
          <w:sz w:val="24"/>
          <w:szCs w:val="24"/>
        </w:rPr>
      </w:pPr>
    </w:p>
    <w:p w:rsidR="008F2326" w:rsidRDefault="008F2326" w:rsidP="008F2326">
      <w:pPr>
        <w:shd w:val="clear" w:color="auto" w:fill="FFFFFF"/>
        <w:rPr>
          <w:b/>
          <w:i/>
          <w:sz w:val="24"/>
          <w:szCs w:val="24"/>
        </w:rPr>
      </w:pPr>
    </w:p>
    <w:p w:rsidR="008F2326" w:rsidRPr="00B63F5A" w:rsidRDefault="008F2326" w:rsidP="008F2326">
      <w:pPr>
        <w:shd w:val="clear" w:color="auto" w:fill="FFFFFF"/>
        <w:rPr>
          <w:b/>
          <w:i/>
          <w:sz w:val="24"/>
          <w:szCs w:val="24"/>
        </w:rPr>
      </w:pPr>
      <w:r w:rsidRPr="00B63F5A">
        <w:rPr>
          <w:b/>
          <w:i/>
          <w:sz w:val="24"/>
          <w:szCs w:val="24"/>
        </w:rPr>
        <w:t>Definirea punctajului ofertei:</w:t>
      </w:r>
    </w:p>
    <w:p w:rsidR="008F2326" w:rsidRPr="00B63F5A" w:rsidRDefault="008F2326" w:rsidP="008F2326">
      <w:pPr>
        <w:shd w:val="clear" w:color="auto" w:fill="FFFFFF"/>
        <w:jc w:val="both"/>
        <w:rPr>
          <w:b/>
          <w:sz w:val="24"/>
          <w:szCs w:val="24"/>
        </w:rPr>
      </w:pPr>
      <w:r w:rsidRPr="00B63F5A">
        <w:rPr>
          <w:b/>
          <w:sz w:val="24"/>
          <w:szCs w:val="24"/>
        </w:rPr>
        <w:t>Punctaj ofertă = punctaj financiar + punctaj calitativ</w:t>
      </w:r>
    </w:p>
    <w:p w:rsidR="008F2326" w:rsidRPr="00B63F5A" w:rsidRDefault="008F2326" w:rsidP="008F2326">
      <w:pPr>
        <w:shd w:val="clear" w:color="auto" w:fill="FFFFFF"/>
        <w:jc w:val="both"/>
        <w:rPr>
          <w:sz w:val="24"/>
          <w:szCs w:val="24"/>
        </w:rPr>
      </w:pPr>
      <w:r w:rsidRPr="00B63F5A">
        <w:rPr>
          <w:sz w:val="24"/>
          <w:szCs w:val="24"/>
        </w:rPr>
        <w:t>Punctaj (total) = Punctaj financiar + Punctaj indice aderență (P</w:t>
      </w:r>
      <w:r w:rsidRPr="00B63F5A">
        <w:rPr>
          <w:sz w:val="24"/>
          <w:szCs w:val="24"/>
          <w:vertAlign w:val="subscript"/>
        </w:rPr>
        <w:t>aderentă</w:t>
      </w:r>
      <w:r w:rsidRPr="00B63F5A">
        <w:rPr>
          <w:sz w:val="24"/>
          <w:szCs w:val="24"/>
        </w:rPr>
        <w:t>) + Punctaj indice consum carburant (P</w:t>
      </w:r>
      <w:r w:rsidRPr="00B63F5A">
        <w:rPr>
          <w:sz w:val="24"/>
          <w:szCs w:val="24"/>
          <w:vertAlign w:val="subscript"/>
        </w:rPr>
        <w:t>consum</w:t>
      </w:r>
      <w:r w:rsidRPr="00B63F5A">
        <w:rPr>
          <w:sz w:val="24"/>
          <w:szCs w:val="24"/>
        </w:rPr>
        <w:t>) + Punctaj proveniență anvelopă (P</w:t>
      </w:r>
      <w:r w:rsidRPr="00B63F5A">
        <w:rPr>
          <w:sz w:val="24"/>
          <w:szCs w:val="24"/>
          <w:vertAlign w:val="subscript"/>
        </w:rPr>
        <w:t>provenientă</w:t>
      </w:r>
      <w:r w:rsidRPr="00B63F5A">
        <w:rPr>
          <w:sz w:val="24"/>
          <w:szCs w:val="24"/>
        </w:rPr>
        <w:t>) + Punctaj termen livrare (P</w:t>
      </w:r>
      <w:r w:rsidRPr="00B63F5A">
        <w:rPr>
          <w:sz w:val="24"/>
          <w:szCs w:val="24"/>
          <w:vertAlign w:val="subscript"/>
        </w:rPr>
        <w:t>livrare</w:t>
      </w:r>
      <w:r w:rsidRPr="00B63F5A">
        <w:rPr>
          <w:sz w:val="24"/>
          <w:szCs w:val="24"/>
        </w:rPr>
        <w:t>)</w:t>
      </w:r>
    </w:p>
    <w:p w:rsidR="008F2326" w:rsidRPr="00B63F5A" w:rsidRDefault="008F2326" w:rsidP="008F2326">
      <w:pPr>
        <w:shd w:val="clear" w:color="auto" w:fill="FFFFFF"/>
        <w:jc w:val="both"/>
        <w:rPr>
          <w:b/>
          <w:sz w:val="24"/>
          <w:szCs w:val="24"/>
        </w:rPr>
      </w:pPr>
      <w:r w:rsidRPr="00B63F5A">
        <w:rPr>
          <w:b/>
          <w:sz w:val="24"/>
          <w:szCs w:val="24"/>
        </w:rPr>
        <w:t>Punctaj ofertă maxim = 40p + 15p + 15p + 15p + 15p = 100p</w:t>
      </w:r>
    </w:p>
    <w:p w:rsidR="008F2326" w:rsidRPr="00B63F5A" w:rsidRDefault="008F2326" w:rsidP="008F2326">
      <w:pPr>
        <w:pStyle w:val="ListParagraph"/>
        <w:numPr>
          <w:ilvl w:val="0"/>
          <w:numId w:val="12"/>
        </w:numPr>
        <w:shd w:val="clear" w:color="auto" w:fill="FFFFFF"/>
        <w:spacing w:after="0" w:line="240" w:lineRule="auto"/>
        <w:contextualSpacing w:val="0"/>
        <w:jc w:val="both"/>
        <w:rPr>
          <w:rFonts w:ascii="Times New Roman" w:hAnsi="Times New Roman" w:cs="Times New Roman"/>
          <w:b w:val="0"/>
          <w:i/>
          <w:sz w:val="24"/>
          <w:szCs w:val="24"/>
          <w:u w:val="single"/>
          <w:lang w:val="it-IT"/>
        </w:rPr>
      </w:pPr>
      <w:r w:rsidRPr="00B63F5A">
        <w:rPr>
          <w:rFonts w:ascii="Times New Roman" w:hAnsi="Times New Roman" w:cs="Times New Roman"/>
          <w:b w:val="0"/>
          <w:i/>
          <w:sz w:val="24"/>
          <w:szCs w:val="24"/>
          <w:u w:val="single"/>
          <w:lang w:val="it-IT"/>
        </w:rPr>
        <w:lastRenderedPageBreak/>
        <w:t>Punctajul financiar (preț ofertă) se acorda astfel:</w:t>
      </w:r>
    </w:p>
    <w:p w:rsidR="008F2326" w:rsidRPr="00B63F5A" w:rsidRDefault="008F2326" w:rsidP="008F2326">
      <w:pPr>
        <w:pStyle w:val="ListParagraph"/>
        <w:numPr>
          <w:ilvl w:val="0"/>
          <w:numId w:val="10"/>
        </w:numPr>
        <w:shd w:val="clear" w:color="auto" w:fill="FFFFFF"/>
        <w:spacing w:after="0" w:line="240" w:lineRule="auto"/>
        <w:contextualSpacing w:val="0"/>
        <w:jc w:val="both"/>
        <w:rPr>
          <w:rFonts w:ascii="Times New Roman" w:hAnsi="Times New Roman" w:cs="Times New Roman"/>
          <w:sz w:val="24"/>
          <w:szCs w:val="24"/>
          <w:lang w:val="it-IT"/>
        </w:rPr>
      </w:pPr>
      <w:r w:rsidRPr="00B63F5A">
        <w:rPr>
          <w:rFonts w:ascii="Times New Roman" w:hAnsi="Times New Roman" w:cs="Times New Roman"/>
          <w:sz w:val="24"/>
          <w:szCs w:val="24"/>
          <w:lang w:val="it-IT"/>
        </w:rPr>
        <w:t xml:space="preserve">pentru </w:t>
      </w:r>
      <w:r w:rsidRPr="00B63F5A">
        <w:rPr>
          <w:rFonts w:ascii="Times New Roman" w:hAnsi="Times New Roman" w:cs="Times New Roman"/>
          <w:b w:val="0"/>
          <w:i/>
          <w:sz w:val="24"/>
          <w:szCs w:val="24"/>
          <w:lang w:val="it-IT"/>
        </w:rPr>
        <w:t>cea mai scazută valoare</w:t>
      </w:r>
      <w:r w:rsidRPr="00B63F5A">
        <w:rPr>
          <w:rFonts w:ascii="Times New Roman" w:hAnsi="Times New Roman" w:cs="Times New Roman"/>
          <w:sz w:val="24"/>
          <w:szCs w:val="24"/>
          <w:lang w:val="it-IT"/>
        </w:rPr>
        <w:t xml:space="preserve"> a ofertei financiare se acordă punctajul maxim, respectiv: </w:t>
      </w:r>
      <w:r w:rsidRPr="00B63F5A">
        <w:rPr>
          <w:rFonts w:ascii="Times New Roman" w:hAnsi="Times New Roman" w:cs="Times New Roman"/>
          <w:b w:val="0"/>
          <w:i/>
          <w:sz w:val="24"/>
          <w:szCs w:val="24"/>
          <w:lang w:val="it-IT"/>
        </w:rPr>
        <w:t>40 puncte</w:t>
      </w:r>
      <w:r w:rsidRPr="00B63F5A">
        <w:rPr>
          <w:rFonts w:ascii="Times New Roman" w:hAnsi="Times New Roman" w:cs="Times New Roman"/>
          <w:sz w:val="24"/>
          <w:szCs w:val="24"/>
          <w:lang w:val="it-IT"/>
        </w:rPr>
        <w:t>;</w:t>
      </w:r>
    </w:p>
    <w:p w:rsidR="008F2326" w:rsidRPr="00B63F5A" w:rsidRDefault="008F2326" w:rsidP="008F2326">
      <w:pPr>
        <w:pStyle w:val="ListParagraph"/>
        <w:numPr>
          <w:ilvl w:val="0"/>
          <w:numId w:val="10"/>
        </w:numPr>
        <w:shd w:val="clear" w:color="auto" w:fill="FFFFFF"/>
        <w:spacing w:after="0" w:line="240" w:lineRule="auto"/>
        <w:ind w:left="725"/>
        <w:contextualSpacing w:val="0"/>
        <w:jc w:val="both"/>
        <w:rPr>
          <w:rFonts w:ascii="Times New Roman" w:hAnsi="Times New Roman" w:cs="Times New Roman"/>
          <w:sz w:val="24"/>
          <w:szCs w:val="24"/>
          <w:lang w:val="it-IT"/>
        </w:rPr>
      </w:pPr>
      <w:r w:rsidRPr="00B63F5A">
        <w:rPr>
          <w:rFonts w:ascii="Times New Roman" w:hAnsi="Times New Roman" w:cs="Times New Roman"/>
          <w:sz w:val="24"/>
          <w:szCs w:val="24"/>
          <w:lang w:val="it-IT"/>
        </w:rPr>
        <w:t xml:space="preserve">pentru alte valori ale ofertei financiare decât cea prevazută la lit. a), punctajul se acordă astfel: </w:t>
      </w:r>
    </w:p>
    <w:p w:rsidR="008F2326" w:rsidRPr="00B63F5A" w:rsidRDefault="008F2326" w:rsidP="008F2326">
      <w:pPr>
        <w:pStyle w:val="ListParagraph"/>
        <w:shd w:val="clear" w:color="auto" w:fill="FFFFFF"/>
        <w:spacing w:line="240" w:lineRule="auto"/>
        <w:ind w:left="725"/>
        <w:jc w:val="both"/>
        <w:rPr>
          <w:rFonts w:ascii="Times New Roman" w:hAnsi="Times New Roman" w:cs="Times New Roman"/>
          <w:b w:val="0"/>
          <w:sz w:val="24"/>
          <w:szCs w:val="24"/>
          <w:lang w:val="it-IT"/>
        </w:rPr>
      </w:pPr>
      <w:r w:rsidRPr="00B63F5A">
        <w:rPr>
          <w:rFonts w:ascii="Times New Roman" w:hAnsi="Times New Roman" w:cs="Times New Roman"/>
          <w:b w:val="0"/>
          <w:sz w:val="24"/>
          <w:szCs w:val="24"/>
          <w:lang w:val="it-IT"/>
        </w:rPr>
        <w:t>Pn = (Pret minim ofertat / Pn) x 40 p.</w:t>
      </w:r>
    </w:p>
    <w:p w:rsidR="008F2326" w:rsidRPr="00B63F5A" w:rsidRDefault="008F2326" w:rsidP="008F2326">
      <w:pPr>
        <w:pStyle w:val="ListParagraph"/>
        <w:shd w:val="clear" w:color="auto" w:fill="FFFFFF"/>
        <w:spacing w:line="240" w:lineRule="auto"/>
        <w:ind w:left="725"/>
        <w:jc w:val="both"/>
        <w:rPr>
          <w:rFonts w:ascii="Times New Roman" w:hAnsi="Times New Roman" w:cs="Times New Roman"/>
          <w:b w:val="0"/>
          <w:sz w:val="24"/>
          <w:szCs w:val="24"/>
          <w:lang w:val="it-IT"/>
        </w:rPr>
      </w:pPr>
    </w:p>
    <w:p w:rsidR="008F2326" w:rsidRPr="00B63F5A" w:rsidRDefault="008F2326" w:rsidP="008F2326">
      <w:pPr>
        <w:pStyle w:val="ListParagraph"/>
        <w:numPr>
          <w:ilvl w:val="0"/>
          <w:numId w:val="12"/>
        </w:numPr>
        <w:shd w:val="clear" w:color="auto" w:fill="FFFFFF"/>
        <w:spacing w:after="0" w:line="240" w:lineRule="auto"/>
        <w:contextualSpacing w:val="0"/>
        <w:jc w:val="both"/>
        <w:rPr>
          <w:rFonts w:ascii="Times New Roman" w:hAnsi="Times New Roman" w:cs="Times New Roman"/>
          <w:b w:val="0"/>
          <w:i/>
          <w:sz w:val="24"/>
          <w:szCs w:val="24"/>
          <w:u w:val="single"/>
          <w:lang w:val="it-IT"/>
        </w:rPr>
      </w:pPr>
      <w:r w:rsidRPr="00B63F5A">
        <w:rPr>
          <w:rFonts w:ascii="Times New Roman" w:hAnsi="Times New Roman" w:cs="Times New Roman"/>
          <w:b w:val="0"/>
          <w:i/>
          <w:sz w:val="24"/>
          <w:szCs w:val="24"/>
          <w:u w:val="single"/>
          <w:lang w:val="it-IT"/>
        </w:rPr>
        <w:t>Punctajul calitativ (P</w:t>
      </w:r>
      <w:r w:rsidRPr="00B63F5A">
        <w:rPr>
          <w:rFonts w:ascii="Times New Roman" w:hAnsi="Times New Roman" w:cs="Times New Roman"/>
          <w:b w:val="0"/>
          <w:i/>
          <w:sz w:val="24"/>
          <w:szCs w:val="24"/>
          <w:u w:val="single"/>
          <w:vertAlign w:val="subscript"/>
          <w:lang w:val="it-IT"/>
        </w:rPr>
        <w:t>c</w:t>
      </w:r>
      <w:r w:rsidRPr="00B63F5A">
        <w:rPr>
          <w:rFonts w:ascii="Times New Roman" w:hAnsi="Times New Roman" w:cs="Times New Roman"/>
          <w:b w:val="0"/>
          <w:i/>
          <w:sz w:val="24"/>
          <w:szCs w:val="24"/>
          <w:u w:val="single"/>
          <w:lang w:val="it-IT"/>
        </w:rPr>
        <w:t xml:space="preserve">) se acordă astfel: </w:t>
      </w:r>
    </w:p>
    <w:p w:rsidR="008F2326" w:rsidRPr="00B63F5A" w:rsidRDefault="008F2326" w:rsidP="008F2326">
      <w:pPr>
        <w:pStyle w:val="ListParagraph"/>
        <w:shd w:val="clear" w:color="auto" w:fill="FFFFFF"/>
        <w:spacing w:line="240" w:lineRule="auto"/>
        <w:jc w:val="both"/>
        <w:rPr>
          <w:rFonts w:ascii="Times New Roman" w:hAnsi="Times New Roman" w:cs="Times New Roman"/>
          <w:sz w:val="24"/>
          <w:szCs w:val="24"/>
          <w:lang w:val="it-IT"/>
        </w:rPr>
      </w:pPr>
      <w:r w:rsidRPr="00B63F5A">
        <w:rPr>
          <w:rFonts w:ascii="Times New Roman" w:hAnsi="Times New Roman" w:cs="Times New Roman"/>
          <w:sz w:val="24"/>
          <w:szCs w:val="24"/>
          <w:lang w:val="it-IT"/>
        </w:rPr>
        <w:t>Punctajul calitativ P</w:t>
      </w:r>
      <w:r w:rsidRPr="00B63F5A">
        <w:rPr>
          <w:rFonts w:ascii="Times New Roman" w:hAnsi="Times New Roman" w:cs="Times New Roman"/>
          <w:sz w:val="24"/>
          <w:szCs w:val="24"/>
          <w:vertAlign w:val="subscript"/>
          <w:lang w:val="it-IT"/>
        </w:rPr>
        <w:t>c</w:t>
      </w:r>
      <w:r w:rsidRPr="00B63F5A">
        <w:rPr>
          <w:rFonts w:ascii="Times New Roman" w:hAnsi="Times New Roman" w:cs="Times New Roman"/>
          <w:sz w:val="24"/>
          <w:szCs w:val="24"/>
          <w:lang w:val="it-IT"/>
        </w:rPr>
        <w:t xml:space="preserve"> = </w:t>
      </w:r>
      <w:r w:rsidRPr="00B63F5A">
        <w:rPr>
          <w:rFonts w:ascii="Times New Roman" w:hAnsi="Times New Roman" w:cs="Times New Roman"/>
          <w:sz w:val="24"/>
          <w:szCs w:val="24"/>
        </w:rPr>
        <w:t>P</w:t>
      </w:r>
      <w:r w:rsidRPr="00B63F5A">
        <w:rPr>
          <w:rFonts w:ascii="Times New Roman" w:hAnsi="Times New Roman" w:cs="Times New Roman"/>
          <w:sz w:val="24"/>
          <w:szCs w:val="24"/>
          <w:vertAlign w:val="subscript"/>
        </w:rPr>
        <w:t xml:space="preserve">aderentă </w:t>
      </w:r>
      <w:r w:rsidRPr="00B63F5A">
        <w:rPr>
          <w:rFonts w:ascii="Times New Roman" w:hAnsi="Times New Roman" w:cs="Times New Roman"/>
          <w:sz w:val="24"/>
          <w:szCs w:val="24"/>
        </w:rPr>
        <w:t>+ P</w:t>
      </w:r>
      <w:r w:rsidRPr="00B63F5A">
        <w:rPr>
          <w:rFonts w:ascii="Times New Roman" w:hAnsi="Times New Roman" w:cs="Times New Roman"/>
          <w:sz w:val="24"/>
          <w:szCs w:val="24"/>
          <w:vertAlign w:val="subscript"/>
        </w:rPr>
        <w:t xml:space="preserve">consum </w:t>
      </w:r>
      <w:r w:rsidRPr="00B63F5A">
        <w:rPr>
          <w:rFonts w:ascii="Times New Roman" w:hAnsi="Times New Roman" w:cs="Times New Roman"/>
          <w:sz w:val="24"/>
          <w:szCs w:val="24"/>
        </w:rPr>
        <w:t>+ P</w:t>
      </w:r>
      <w:r w:rsidRPr="00B63F5A">
        <w:rPr>
          <w:rFonts w:ascii="Times New Roman" w:hAnsi="Times New Roman" w:cs="Times New Roman"/>
          <w:sz w:val="24"/>
          <w:szCs w:val="24"/>
          <w:vertAlign w:val="subscript"/>
        </w:rPr>
        <w:t xml:space="preserve">provenientă </w:t>
      </w:r>
      <w:r w:rsidRPr="00B63F5A">
        <w:rPr>
          <w:rFonts w:ascii="Times New Roman" w:hAnsi="Times New Roman" w:cs="Times New Roman"/>
          <w:sz w:val="24"/>
          <w:szCs w:val="24"/>
        </w:rPr>
        <w:t>+ P</w:t>
      </w:r>
      <w:r w:rsidRPr="00B63F5A">
        <w:rPr>
          <w:rFonts w:ascii="Times New Roman" w:hAnsi="Times New Roman" w:cs="Times New Roman"/>
          <w:sz w:val="24"/>
          <w:szCs w:val="24"/>
          <w:vertAlign w:val="subscript"/>
        </w:rPr>
        <w:t>livrare</w:t>
      </w:r>
    </w:p>
    <w:p w:rsidR="008F2326" w:rsidRDefault="008F2326" w:rsidP="008F2326">
      <w:pPr>
        <w:pStyle w:val="ListParagraph"/>
        <w:shd w:val="clear" w:color="auto" w:fill="FFFFFF"/>
        <w:spacing w:line="240" w:lineRule="auto"/>
        <w:jc w:val="both"/>
        <w:rPr>
          <w:rFonts w:ascii="Times New Roman" w:hAnsi="Times New Roman" w:cs="Times New Roman"/>
          <w:sz w:val="24"/>
          <w:szCs w:val="24"/>
          <w:lang w:val="it-IT"/>
        </w:rPr>
      </w:pPr>
      <w:r w:rsidRPr="00B63F5A">
        <w:rPr>
          <w:rFonts w:ascii="Times New Roman" w:hAnsi="Times New Roman" w:cs="Times New Roman"/>
          <w:b w:val="0"/>
          <w:i/>
          <w:sz w:val="24"/>
          <w:szCs w:val="24"/>
          <w:lang w:val="it-IT"/>
        </w:rPr>
        <w:t>unde:</w:t>
      </w:r>
      <w:r w:rsidRPr="00B63F5A">
        <w:rPr>
          <w:rFonts w:ascii="Times New Roman" w:hAnsi="Times New Roman" w:cs="Times New Roman"/>
          <w:sz w:val="24"/>
          <w:szCs w:val="24"/>
          <w:lang w:val="it-IT"/>
        </w:rPr>
        <w:t xml:space="preserve"> </w:t>
      </w:r>
    </w:p>
    <w:p w:rsidR="008F2326" w:rsidRPr="00CF7AD5" w:rsidRDefault="008F2326" w:rsidP="008F2326">
      <w:pPr>
        <w:pStyle w:val="ListParagraph"/>
        <w:shd w:val="clear" w:color="auto" w:fill="FFFFFF"/>
        <w:spacing w:line="240" w:lineRule="auto"/>
        <w:jc w:val="both"/>
        <w:rPr>
          <w:rFonts w:ascii="Times New Roman" w:hAnsi="Times New Roman" w:cs="Times New Roman"/>
          <w:b w:val="0"/>
          <w:sz w:val="24"/>
          <w:szCs w:val="24"/>
          <w:lang w:val="nl-NL"/>
        </w:rPr>
      </w:pPr>
      <w:r w:rsidRPr="00CF7AD5">
        <w:rPr>
          <w:rFonts w:ascii="Times New Roman" w:hAnsi="Times New Roman" w:cs="Times New Roman"/>
          <w:b w:val="0"/>
          <w:sz w:val="24"/>
          <w:szCs w:val="24"/>
          <w:lang w:val="nl-NL"/>
        </w:rPr>
        <w:t>P</w:t>
      </w:r>
      <w:r w:rsidRPr="00CF7AD5">
        <w:rPr>
          <w:rFonts w:ascii="Times New Roman" w:hAnsi="Times New Roman" w:cs="Times New Roman"/>
          <w:b w:val="0"/>
          <w:sz w:val="24"/>
          <w:szCs w:val="24"/>
          <w:vertAlign w:val="subscript"/>
          <w:lang w:val="nl-NL"/>
        </w:rPr>
        <w:t xml:space="preserve">aderentă </w:t>
      </w:r>
      <w:r w:rsidRPr="00CF7AD5">
        <w:rPr>
          <w:rFonts w:ascii="Times New Roman" w:hAnsi="Times New Roman" w:cs="Times New Roman"/>
          <w:b w:val="0"/>
          <w:sz w:val="24"/>
          <w:szCs w:val="24"/>
          <w:lang w:val="nl-NL"/>
        </w:rPr>
        <w:t>– punctaj indice aderență pe suprafețe umede</w:t>
      </w:r>
    </w:p>
    <w:p w:rsidR="008F2326" w:rsidRPr="00B63F5A" w:rsidRDefault="008F2326" w:rsidP="008F2326">
      <w:pPr>
        <w:pStyle w:val="ListParagraph"/>
        <w:shd w:val="clear" w:color="auto" w:fill="FFFFFF"/>
        <w:spacing w:line="240" w:lineRule="auto"/>
        <w:jc w:val="both"/>
        <w:rPr>
          <w:rFonts w:ascii="Times New Roman" w:hAnsi="Times New Roman" w:cs="Times New Roman"/>
          <w:b w:val="0"/>
          <w:sz w:val="24"/>
          <w:szCs w:val="24"/>
          <w:lang w:val="it-IT"/>
        </w:rPr>
      </w:pPr>
      <w:r w:rsidRPr="00B63F5A">
        <w:rPr>
          <w:rFonts w:ascii="Times New Roman" w:hAnsi="Times New Roman" w:cs="Times New Roman"/>
          <w:b w:val="0"/>
          <w:sz w:val="24"/>
          <w:szCs w:val="24"/>
        </w:rPr>
        <w:t>P</w:t>
      </w:r>
      <w:r w:rsidRPr="00B63F5A">
        <w:rPr>
          <w:rFonts w:ascii="Times New Roman" w:hAnsi="Times New Roman" w:cs="Times New Roman"/>
          <w:b w:val="0"/>
          <w:sz w:val="24"/>
          <w:szCs w:val="24"/>
          <w:vertAlign w:val="subscript"/>
        </w:rPr>
        <w:t xml:space="preserve">consum </w:t>
      </w:r>
      <w:r w:rsidRPr="00B63F5A">
        <w:rPr>
          <w:rFonts w:ascii="Times New Roman" w:hAnsi="Times New Roman" w:cs="Times New Roman"/>
          <w:b w:val="0"/>
          <w:sz w:val="24"/>
          <w:szCs w:val="24"/>
          <w:lang w:val="it-IT"/>
        </w:rPr>
        <w:t>– punctaj indice consum carburant</w:t>
      </w:r>
    </w:p>
    <w:p w:rsidR="008F2326" w:rsidRPr="00B63F5A" w:rsidRDefault="008F2326" w:rsidP="008F2326">
      <w:pPr>
        <w:pStyle w:val="ListParagraph"/>
        <w:shd w:val="clear" w:color="auto" w:fill="FFFFFF"/>
        <w:spacing w:line="240" w:lineRule="auto"/>
        <w:jc w:val="both"/>
        <w:rPr>
          <w:rFonts w:ascii="Times New Roman" w:hAnsi="Times New Roman" w:cs="Times New Roman"/>
          <w:b w:val="0"/>
          <w:sz w:val="24"/>
          <w:szCs w:val="24"/>
        </w:rPr>
      </w:pPr>
      <w:r w:rsidRPr="00B63F5A">
        <w:rPr>
          <w:rFonts w:ascii="Times New Roman" w:hAnsi="Times New Roman" w:cs="Times New Roman"/>
          <w:b w:val="0"/>
          <w:sz w:val="24"/>
          <w:szCs w:val="24"/>
        </w:rPr>
        <w:t>P</w:t>
      </w:r>
      <w:r w:rsidRPr="00B63F5A">
        <w:rPr>
          <w:rFonts w:ascii="Times New Roman" w:hAnsi="Times New Roman" w:cs="Times New Roman"/>
          <w:b w:val="0"/>
          <w:sz w:val="24"/>
          <w:szCs w:val="24"/>
          <w:vertAlign w:val="subscript"/>
        </w:rPr>
        <w:t xml:space="preserve">provenientă </w:t>
      </w:r>
      <w:r w:rsidRPr="00B63F5A">
        <w:rPr>
          <w:rFonts w:ascii="Times New Roman" w:hAnsi="Times New Roman" w:cs="Times New Roman"/>
          <w:b w:val="0"/>
          <w:sz w:val="24"/>
          <w:szCs w:val="24"/>
        </w:rPr>
        <w:t>– punctaj proveniență anvelopă</w:t>
      </w:r>
    </w:p>
    <w:p w:rsidR="008F2326" w:rsidRPr="00B63F5A" w:rsidRDefault="008F2326" w:rsidP="008F2326">
      <w:pPr>
        <w:pStyle w:val="ListParagraph"/>
        <w:shd w:val="clear" w:color="auto" w:fill="FFFFFF"/>
        <w:spacing w:line="240" w:lineRule="auto"/>
        <w:jc w:val="both"/>
        <w:rPr>
          <w:rFonts w:ascii="Times New Roman" w:hAnsi="Times New Roman" w:cs="Times New Roman"/>
          <w:b w:val="0"/>
          <w:sz w:val="24"/>
          <w:szCs w:val="24"/>
          <w:lang w:val="it-IT"/>
        </w:rPr>
      </w:pPr>
      <w:r w:rsidRPr="00CF7AD5">
        <w:rPr>
          <w:rFonts w:ascii="Times New Roman" w:hAnsi="Times New Roman" w:cs="Times New Roman"/>
          <w:b w:val="0"/>
          <w:sz w:val="24"/>
          <w:szCs w:val="24"/>
          <w:lang w:val="nl-NL"/>
        </w:rPr>
        <w:t>P</w:t>
      </w:r>
      <w:r w:rsidRPr="00CF7AD5">
        <w:rPr>
          <w:rFonts w:ascii="Times New Roman" w:hAnsi="Times New Roman" w:cs="Times New Roman"/>
          <w:b w:val="0"/>
          <w:sz w:val="24"/>
          <w:szCs w:val="24"/>
          <w:vertAlign w:val="subscript"/>
          <w:lang w:val="nl-NL"/>
        </w:rPr>
        <w:t xml:space="preserve">livrare </w:t>
      </w:r>
      <w:r w:rsidRPr="00CF7AD5">
        <w:rPr>
          <w:rFonts w:ascii="Times New Roman" w:hAnsi="Times New Roman" w:cs="Times New Roman"/>
          <w:b w:val="0"/>
          <w:sz w:val="24"/>
          <w:szCs w:val="24"/>
          <w:lang w:val="nl-NL"/>
        </w:rPr>
        <w:t xml:space="preserve">– punctaj termen de livrare </w:t>
      </w:r>
    </w:p>
    <w:p w:rsidR="008F2326" w:rsidRPr="00B63F5A" w:rsidRDefault="008F2326" w:rsidP="008F2326">
      <w:pPr>
        <w:pStyle w:val="ListParagraph"/>
        <w:shd w:val="clear" w:color="auto" w:fill="FFFFFF"/>
        <w:spacing w:line="240" w:lineRule="auto"/>
        <w:jc w:val="both"/>
        <w:rPr>
          <w:rFonts w:ascii="Times New Roman" w:hAnsi="Times New Roman" w:cs="Times New Roman"/>
          <w:sz w:val="24"/>
          <w:szCs w:val="24"/>
          <w:lang w:val="it-IT"/>
        </w:rPr>
      </w:pPr>
    </w:p>
    <w:p w:rsidR="008F2326" w:rsidRPr="00B63F5A" w:rsidRDefault="008F2326" w:rsidP="008F2326">
      <w:pPr>
        <w:pStyle w:val="ListParagraph"/>
        <w:shd w:val="clear" w:color="auto" w:fill="FFFFFF"/>
        <w:spacing w:line="240" w:lineRule="auto"/>
        <w:jc w:val="center"/>
        <w:rPr>
          <w:rFonts w:ascii="Times New Roman" w:hAnsi="Times New Roman" w:cs="Times New Roman"/>
          <w:sz w:val="24"/>
          <w:szCs w:val="24"/>
          <w:lang w:val="it-IT"/>
        </w:rPr>
      </w:pPr>
      <w:r w:rsidRPr="00B63F5A">
        <w:rPr>
          <w:rFonts w:ascii="Times New Roman" w:hAnsi="Times New Roman" w:cs="Times New Roman"/>
          <w:sz w:val="24"/>
          <w:szCs w:val="24"/>
          <w:lang w:val="it-IT"/>
        </w:rPr>
        <w:t>Criteriile de evaluare pentru</w:t>
      </w:r>
      <w:r>
        <w:rPr>
          <w:rFonts w:ascii="Times New Roman" w:hAnsi="Times New Roman" w:cs="Times New Roman"/>
          <w:sz w:val="24"/>
          <w:szCs w:val="24"/>
          <w:lang w:val="it-IT"/>
        </w:rPr>
        <w:t xml:space="preserve"> un punctaj calitativ de maxim 6</w:t>
      </w:r>
      <w:r w:rsidRPr="00B63F5A">
        <w:rPr>
          <w:rFonts w:ascii="Times New Roman" w:hAnsi="Times New Roman" w:cs="Times New Roman"/>
          <w:sz w:val="24"/>
          <w:szCs w:val="24"/>
          <w:lang w:val="it-IT"/>
        </w:rPr>
        <w:t>0 puncte.</w:t>
      </w: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7260"/>
        <w:gridCol w:w="2129"/>
      </w:tblGrid>
      <w:tr w:rsidR="008F2326" w:rsidRPr="00022F1C" w:rsidTr="00CE4178">
        <w:trPr>
          <w:trHeight w:val="668"/>
          <w:jc w:val="center"/>
        </w:trPr>
        <w:tc>
          <w:tcPr>
            <w:tcW w:w="347"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Nr. Crt</w:t>
            </w:r>
          </w:p>
        </w:tc>
        <w:tc>
          <w:tcPr>
            <w:tcW w:w="3598"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Criterii de evaluare</w:t>
            </w:r>
          </w:p>
        </w:tc>
        <w:tc>
          <w:tcPr>
            <w:tcW w:w="1055"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Punctajul maxim alocat Pmax</w:t>
            </w:r>
          </w:p>
        </w:tc>
      </w:tr>
      <w:tr w:rsidR="008F2326" w:rsidRPr="00022F1C" w:rsidTr="00CE4178">
        <w:trPr>
          <w:trHeight w:val="700"/>
          <w:jc w:val="center"/>
        </w:trPr>
        <w:tc>
          <w:tcPr>
            <w:tcW w:w="347"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w:t>
            </w:r>
          </w:p>
        </w:tc>
        <w:tc>
          <w:tcPr>
            <w:tcW w:w="3598"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b w:val="0"/>
                <w:i/>
                <w:sz w:val="24"/>
                <w:szCs w:val="24"/>
                <w:u w:val="single"/>
                <w:lang w:val="it-IT"/>
              </w:rPr>
            </w:pPr>
            <w:r>
              <w:rPr>
                <w:rFonts w:ascii="Times New Roman" w:hAnsi="Times New Roman" w:cs="Times New Roman"/>
                <w:b w:val="0"/>
                <w:i/>
                <w:sz w:val="24"/>
                <w:szCs w:val="24"/>
                <w:u w:val="single"/>
                <w:lang w:val="it-IT"/>
              </w:rPr>
              <w:t xml:space="preserve">Indicele </w:t>
            </w:r>
            <w:r w:rsidRPr="00022F1C">
              <w:rPr>
                <w:rFonts w:ascii="Times New Roman" w:hAnsi="Times New Roman" w:cs="Times New Roman"/>
                <w:b w:val="0"/>
                <w:i/>
                <w:sz w:val="24"/>
                <w:szCs w:val="24"/>
                <w:u w:val="single"/>
                <w:lang w:val="it-IT"/>
              </w:rPr>
              <w:t xml:space="preserve">aderență pe suprafețe umede: </w:t>
            </w:r>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aderentă</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aderentă </w:t>
            </w:r>
            <w:r w:rsidRPr="00022F1C">
              <w:rPr>
                <w:rFonts w:ascii="Times New Roman" w:hAnsi="Times New Roman" w:cs="Times New Roman"/>
                <w:b w:val="0"/>
                <w:sz w:val="24"/>
                <w:szCs w:val="24"/>
              </w:rPr>
              <w:t>A = 15P</w:t>
            </w:r>
          </w:p>
          <w:p w:rsidR="008F2326"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aderentă </w:t>
            </w:r>
            <w:r w:rsidRPr="00022F1C">
              <w:rPr>
                <w:rFonts w:ascii="Times New Roman" w:hAnsi="Times New Roman" w:cs="Times New Roman"/>
                <w:b w:val="0"/>
                <w:sz w:val="24"/>
                <w:szCs w:val="24"/>
              </w:rPr>
              <w:t>B = 10P</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aderentă </w:t>
            </w:r>
            <w:r>
              <w:rPr>
                <w:rFonts w:ascii="Times New Roman" w:hAnsi="Times New Roman" w:cs="Times New Roman"/>
                <w:b w:val="0"/>
                <w:sz w:val="24"/>
                <w:szCs w:val="24"/>
              </w:rPr>
              <w:t>C = 5</w:t>
            </w:r>
            <w:r w:rsidRPr="00022F1C">
              <w:rPr>
                <w:rFonts w:ascii="Times New Roman" w:hAnsi="Times New Roman" w:cs="Times New Roman"/>
                <w:b w:val="0"/>
                <w:sz w:val="24"/>
                <w:szCs w:val="24"/>
              </w:rPr>
              <w:t>P</w:t>
            </w:r>
          </w:p>
        </w:tc>
        <w:tc>
          <w:tcPr>
            <w:tcW w:w="1055"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15</w:t>
            </w:r>
          </w:p>
        </w:tc>
      </w:tr>
      <w:tr w:rsidR="008F2326" w:rsidRPr="00022F1C" w:rsidTr="00CE4178">
        <w:trPr>
          <w:trHeight w:val="713"/>
          <w:jc w:val="center"/>
        </w:trPr>
        <w:tc>
          <w:tcPr>
            <w:tcW w:w="347"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2</w:t>
            </w:r>
          </w:p>
        </w:tc>
        <w:tc>
          <w:tcPr>
            <w:tcW w:w="3598"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b w:val="0"/>
                <w:i/>
                <w:sz w:val="24"/>
                <w:szCs w:val="24"/>
                <w:u w:val="single"/>
                <w:vertAlign w:val="subscript"/>
              </w:rPr>
            </w:pPr>
            <w:r w:rsidRPr="00022F1C">
              <w:rPr>
                <w:rFonts w:ascii="Times New Roman" w:hAnsi="Times New Roman" w:cs="Times New Roman"/>
                <w:b w:val="0"/>
                <w:i/>
                <w:sz w:val="24"/>
                <w:szCs w:val="24"/>
                <w:u w:val="single"/>
                <w:lang w:val="it-IT"/>
              </w:rPr>
              <w:t>Indicel</w:t>
            </w:r>
            <w:r>
              <w:rPr>
                <w:rFonts w:ascii="Times New Roman" w:hAnsi="Times New Roman" w:cs="Times New Roman"/>
                <w:b w:val="0"/>
                <w:i/>
                <w:sz w:val="24"/>
                <w:szCs w:val="24"/>
                <w:u w:val="single"/>
                <w:lang w:val="it-IT"/>
              </w:rPr>
              <w:t>e consum de carburant</w:t>
            </w:r>
            <w:r w:rsidRPr="00022F1C">
              <w:rPr>
                <w:rFonts w:ascii="Times New Roman" w:hAnsi="Times New Roman" w:cs="Times New Roman"/>
                <w:b w:val="0"/>
                <w:i/>
                <w:sz w:val="24"/>
                <w:szCs w:val="24"/>
                <w:u w:val="single"/>
                <w:lang w:val="it-IT"/>
              </w:rPr>
              <w:t xml:space="preserve">: </w:t>
            </w:r>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consum</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consum </w:t>
            </w:r>
            <w:r w:rsidRPr="00022F1C">
              <w:rPr>
                <w:rFonts w:ascii="Times New Roman" w:hAnsi="Times New Roman" w:cs="Times New Roman"/>
                <w:b w:val="0"/>
                <w:sz w:val="24"/>
                <w:szCs w:val="24"/>
              </w:rPr>
              <w:t>A = 15P</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consum </w:t>
            </w:r>
            <w:r w:rsidRPr="00022F1C">
              <w:rPr>
                <w:rFonts w:ascii="Times New Roman" w:hAnsi="Times New Roman" w:cs="Times New Roman"/>
                <w:b w:val="0"/>
                <w:sz w:val="24"/>
                <w:szCs w:val="24"/>
              </w:rPr>
              <w:t>B = 10P</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lang w:val="it-IT"/>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consum </w:t>
            </w:r>
            <w:r w:rsidRPr="00022F1C">
              <w:rPr>
                <w:rFonts w:ascii="Times New Roman" w:hAnsi="Times New Roman" w:cs="Times New Roman"/>
                <w:b w:val="0"/>
                <w:sz w:val="24"/>
                <w:szCs w:val="24"/>
              </w:rPr>
              <w:t>C = 5P</w:t>
            </w:r>
          </w:p>
        </w:tc>
        <w:tc>
          <w:tcPr>
            <w:tcW w:w="1055"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15</w:t>
            </w:r>
          </w:p>
        </w:tc>
      </w:tr>
      <w:tr w:rsidR="008F2326" w:rsidRPr="00022F1C" w:rsidTr="00CE4178">
        <w:trPr>
          <w:trHeight w:val="713"/>
          <w:jc w:val="center"/>
        </w:trPr>
        <w:tc>
          <w:tcPr>
            <w:tcW w:w="347"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3</w:t>
            </w:r>
          </w:p>
        </w:tc>
        <w:tc>
          <w:tcPr>
            <w:tcW w:w="3598"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b w:val="0"/>
                <w:i/>
                <w:sz w:val="24"/>
                <w:szCs w:val="24"/>
                <w:u w:val="single"/>
                <w:vertAlign w:val="subscript"/>
              </w:rPr>
            </w:pPr>
            <w:r w:rsidRPr="00022F1C">
              <w:rPr>
                <w:rFonts w:ascii="Times New Roman" w:hAnsi="Times New Roman" w:cs="Times New Roman"/>
                <w:b w:val="0"/>
                <w:i/>
                <w:sz w:val="24"/>
                <w:szCs w:val="24"/>
                <w:u w:val="single"/>
                <w:lang w:val="it-IT"/>
              </w:rPr>
              <w:t xml:space="preserve">Provenința anvelopei: </w:t>
            </w:r>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provenineță</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provenientă </w:t>
            </w:r>
            <w:r>
              <w:rPr>
                <w:rFonts w:ascii="Times New Roman" w:hAnsi="Times New Roman" w:cs="Times New Roman"/>
                <w:b w:val="0"/>
                <w:sz w:val="24"/>
                <w:szCs w:val="24"/>
              </w:rPr>
              <w:t>produc</w:t>
            </w:r>
            <w:r>
              <w:rPr>
                <w:rFonts w:ascii="Times New Roman" w:hAnsi="Times New Roman" w:cs="Times New Roman"/>
                <w:b w:val="0"/>
                <w:sz w:val="24"/>
                <w:szCs w:val="24"/>
                <w:lang w:val="ro-RO"/>
              </w:rPr>
              <w:t>ători cu fabrica în UE</w:t>
            </w:r>
            <w:r w:rsidRPr="00022F1C">
              <w:rPr>
                <w:rFonts w:ascii="Times New Roman" w:hAnsi="Times New Roman" w:cs="Times New Roman"/>
                <w:b w:val="0"/>
                <w:sz w:val="24"/>
                <w:szCs w:val="24"/>
              </w:rPr>
              <w:t xml:space="preserve"> = 15P</w:t>
            </w:r>
          </w:p>
          <w:p w:rsidR="008F2326" w:rsidRPr="00022F1C" w:rsidRDefault="008F2326" w:rsidP="00CE4178">
            <w:pPr>
              <w:pStyle w:val="ListParagraph"/>
              <w:spacing w:after="0" w:line="240" w:lineRule="auto"/>
              <w:ind w:left="0"/>
              <w:jc w:val="center"/>
              <w:rPr>
                <w:rFonts w:ascii="Times New Roman" w:hAnsi="Times New Roman" w:cs="Times New Roman"/>
                <w:b w:val="0"/>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provenientă </w:t>
            </w:r>
            <w:r>
              <w:rPr>
                <w:rFonts w:ascii="Times New Roman" w:hAnsi="Times New Roman" w:cs="Times New Roman"/>
                <w:b w:val="0"/>
                <w:sz w:val="24"/>
                <w:szCs w:val="24"/>
              </w:rPr>
              <w:t>producatori fără fabrica în UE</w:t>
            </w:r>
            <w:r w:rsidRPr="00022F1C">
              <w:rPr>
                <w:rFonts w:ascii="Times New Roman" w:hAnsi="Times New Roman" w:cs="Times New Roman"/>
                <w:b w:val="0"/>
                <w:sz w:val="24"/>
                <w:szCs w:val="24"/>
              </w:rPr>
              <w:t xml:space="preserve"> = 5P</w:t>
            </w:r>
          </w:p>
        </w:tc>
        <w:tc>
          <w:tcPr>
            <w:tcW w:w="1055"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15</w:t>
            </w:r>
          </w:p>
        </w:tc>
      </w:tr>
      <w:tr w:rsidR="008F2326" w:rsidRPr="00022F1C" w:rsidTr="00CE4178">
        <w:trPr>
          <w:trHeight w:val="713"/>
          <w:jc w:val="center"/>
        </w:trPr>
        <w:tc>
          <w:tcPr>
            <w:tcW w:w="347"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sidRPr="00022F1C">
              <w:rPr>
                <w:rFonts w:ascii="Times New Roman" w:hAnsi="Times New Roman" w:cs="Times New Roman"/>
                <w:sz w:val="24"/>
                <w:szCs w:val="24"/>
              </w:rPr>
              <w:t>4</w:t>
            </w:r>
          </w:p>
        </w:tc>
        <w:tc>
          <w:tcPr>
            <w:tcW w:w="3598"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b w:val="0"/>
                <w:i/>
                <w:sz w:val="24"/>
                <w:szCs w:val="24"/>
                <w:u w:val="single"/>
                <w:vertAlign w:val="subscript"/>
              </w:rPr>
            </w:pPr>
            <w:r w:rsidRPr="00022F1C">
              <w:rPr>
                <w:rFonts w:ascii="Times New Roman" w:hAnsi="Times New Roman" w:cs="Times New Roman"/>
                <w:b w:val="0"/>
                <w:i/>
                <w:sz w:val="24"/>
                <w:szCs w:val="24"/>
                <w:u w:val="single"/>
                <w:lang w:val="it-IT"/>
              </w:rPr>
              <w:t xml:space="preserve">Termenul de livrare: </w:t>
            </w:r>
            <w:r w:rsidRPr="00022F1C">
              <w:rPr>
                <w:rFonts w:ascii="Times New Roman" w:hAnsi="Times New Roman" w:cs="Times New Roman"/>
                <w:b w:val="0"/>
                <w:i/>
                <w:sz w:val="24"/>
                <w:szCs w:val="24"/>
                <w:u w:val="single"/>
              </w:rPr>
              <w:t>P</w:t>
            </w:r>
            <w:r w:rsidRPr="00022F1C">
              <w:rPr>
                <w:rFonts w:ascii="Times New Roman" w:hAnsi="Times New Roman" w:cs="Times New Roman"/>
                <w:b w:val="0"/>
                <w:i/>
                <w:sz w:val="24"/>
                <w:szCs w:val="24"/>
                <w:u w:val="single"/>
                <w:vertAlign w:val="subscript"/>
              </w:rPr>
              <w:t>livrare</w:t>
            </w:r>
          </w:p>
          <w:p w:rsidR="008F2326" w:rsidRDefault="008F2326" w:rsidP="00CE4178">
            <w:pPr>
              <w:pStyle w:val="ListParagraph"/>
              <w:spacing w:after="0" w:line="240" w:lineRule="auto"/>
              <w:ind w:left="0"/>
              <w:jc w:val="center"/>
              <w:rPr>
                <w:rFonts w:ascii="Times New Roman" w:hAnsi="Times New Roman" w:cs="Times New Roman"/>
                <w:b w:val="0"/>
                <w:i/>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livrare min </w:t>
            </w:r>
            <w:r w:rsidRPr="00022F1C">
              <w:rPr>
                <w:rFonts w:ascii="Times New Roman" w:hAnsi="Times New Roman" w:cs="Times New Roman"/>
                <w:b w:val="0"/>
                <w:i/>
                <w:sz w:val="24"/>
                <w:szCs w:val="24"/>
              </w:rPr>
              <w:t xml:space="preserve"> = 10 zile</w:t>
            </w:r>
            <w:r>
              <w:rPr>
                <w:rFonts w:ascii="Times New Roman" w:hAnsi="Times New Roman" w:cs="Times New Roman"/>
                <w:b w:val="0"/>
                <w:i/>
                <w:sz w:val="24"/>
                <w:szCs w:val="24"/>
              </w:rPr>
              <w:t xml:space="preserve"> lucrătoare</w:t>
            </w:r>
            <w:r w:rsidRPr="00022F1C">
              <w:rPr>
                <w:rFonts w:ascii="Times New Roman" w:hAnsi="Times New Roman" w:cs="Times New Roman"/>
                <w:b w:val="0"/>
                <w:i/>
                <w:sz w:val="24"/>
                <w:szCs w:val="24"/>
              </w:rPr>
              <w:t xml:space="preserve"> (sub 10 zile </w:t>
            </w:r>
            <w:r>
              <w:rPr>
                <w:rFonts w:ascii="Times New Roman" w:hAnsi="Times New Roman" w:cs="Times New Roman"/>
                <w:b w:val="0"/>
                <w:i/>
                <w:sz w:val="24"/>
                <w:szCs w:val="24"/>
              </w:rPr>
              <w:t xml:space="preserve">lucrătoare </w:t>
            </w:r>
            <w:r w:rsidRPr="00022F1C">
              <w:rPr>
                <w:rFonts w:ascii="Times New Roman" w:hAnsi="Times New Roman" w:cs="Times New Roman"/>
                <w:b w:val="0"/>
                <w:i/>
                <w:sz w:val="24"/>
                <w:szCs w:val="24"/>
              </w:rPr>
              <w:t>nu se va puncta suplimentar urmând ca punctajul să fie acordat proporțional)</w:t>
            </w:r>
          </w:p>
          <w:p w:rsidR="008F2326" w:rsidRDefault="008F2326" w:rsidP="00CE4178">
            <w:pPr>
              <w:pStyle w:val="ListParagraph"/>
              <w:spacing w:after="0" w:line="240" w:lineRule="auto"/>
              <w:ind w:left="0"/>
              <w:jc w:val="center"/>
              <w:rPr>
                <w:rFonts w:ascii="Times New Roman" w:hAnsi="Times New Roman" w:cs="Times New Roman"/>
                <w:b w:val="0"/>
                <w:i/>
                <w:sz w:val="24"/>
                <w:szCs w:val="24"/>
              </w:rPr>
            </w:pPr>
            <w:r w:rsidRPr="00022F1C">
              <w:rPr>
                <w:rFonts w:ascii="Times New Roman" w:hAnsi="Times New Roman" w:cs="Times New Roman"/>
                <w:b w:val="0"/>
                <w:i/>
                <w:sz w:val="24"/>
                <w:szCs w:val="24"/>
              </w:rPr>
              <w:t>P</w:t>
            </w:r>
            <w:r w:rsidRPr="00022F1C">
              <w:rPr>
                <w:rFonts w:ascii="Times New Roman" w:hAnsi="Times New Roman" w:cs="Times New Roman"/>
                <w:b w:val="0"/>
                <w:i/>
                <w:sz w:val="24"/>
                <w:szCs w:val="24"/>
                <w:vertAlign w:val="subscript"/>
              </w:rPr>
              <w:t xml:space="preserve">livrare </w:t>
            </w:r>
            <w:r>
              <w:rPr>
                <w:rFonts w:ascii="Times New Roman" w:hAnsi="Times New Roman" w:cs="Times New Roman"/>
                <w:b w:val="0"/>
                <w:i/>
                <w:sz w:val="24"/>
                <w:szCs w:val="24"/>
                <w:vertAlign w:val="subscript"/>
              </w:rPr>
              <w:t>max</w:t>
            </w:r>
            <w:r w:rsidRPr="00022F1C">
              <w:rPr>
                <w:rFonts w:ascii="Times New Roman" w:hAnsi="Times New Roman" w:cs="Times New Roman"/>
                <w:b w:val="0"/>
                <w:i/>
                <w:sz w:val="24"/>
                <w:szCs w:val="24"/>
                <w:vertAlign w:val="subscript"/>
              </w:rPr>
              <w:t xml:space="preserve"> </w:t>
            </w:r>
            <w:r>
              <w:rPr>
                <w:rFonts w:ascii="Times New Roman" w:hAnsi="Times New Roman" w:cs="Times New Roman"/>
                <w:b w:val="0"/>
                <w:i/>
                <w:sz w:val="24"/>
                <w:szCs w:val="24"/>
              </w:rPr>
              <w:t xml:space="preserve"> = 15 zile lucrătoare (peste 15</w:t>
            </w:r>
            <w:r w:rsidRPr="00022F1C">
              <w:rPr>
                <w:rFonts w:ascii="Times New Roman" w:hAnsi="Times New Roman" w:cs="Times New Roman"/>
                <w:b w:val="0"/>
                <w:i/>
                <w:sz w:val="24"/>
                <w:szCs w:val="24"/>
              </w:rPr>
              <w:t xml:space="preserve"> zile </w:t>
            </w:r>
            <w:r>
              <w:rPr>
                <w:rFonts w:ascii="Times New Roman" w:hAnsi="Times New Roman" w:cs="Times New Roman"/>
                <w:b w:val="0"/>
                <w:i/>
                <w:sz w:val="24"/>
                <w:szCs w:val="24"/>
              </w:rPr>
              <w:t>lucrătoare oferta va fi declarată neconformă</w:t>
            </w:r>
            <w:r w:rsidRPr="00022F1C">
              <w:rPr>
                <w:rFonts w:ascii="Times New Roman" w:hAnsi="Times New Roman" w:cs="Times New Roman"/>
                <w:b w:val="0"/>
                <w:i/>
                <w:sz w:val="24"/>
                <w:szCs w:val="24"/>
              </w:rPr>
              <w:t>)</w:t>
            </w:r>
          </w:p>
          <w:p w:rsidR="008F2326" w:rsidRPr="00022F1C" w:rsidRDefault="008F2326" w:rsidP="00CE4178">
            <w:pPr>
              <w:pStyle w:val="ListParagraph"/>
              <w:spacing w:after="0" w:line="240" w:lineRule="auto"/>
              <w:ind w:left="0"/>
              <w:jc w:val="center"/>
              <w:rPr>
                <w:rFonts w:ascii="Times New Roman" w:hAnsi="Times New Roman" w:cs="Times New Roman"/>
                <w:b w:val="0"/>
                <w:i/>
                <w:sz w:val="24"/>
                <w:szCs w:val="24"/>
                <w:lang w:val="it-IT"/>
              </w:rPr>
            </w:pPr>
          </w:p>
        </w:tc>
        <w:tc>
          <w:tcPr>
            <w:tcW w:w="1055" w:type="pct"/>
            <w:shd w:val="clear" w:color="auto" w:fill="auto"/>
            <w:vAlign w:val="center"/>
          </w:tcPr>
          <w:p w:rsidR="008F2326" w:rsidRPr="00022F1C" w:rsidRDefault="008F2326" w:rsidP="00CE4178">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bl>
    <w:p w:rsidR="008F2326" w:rsidRPr="008F2326" w:rsidRDefault="008F2326" w:rsidP="008F2326">
      <w:pPr>
        <w:shd w:val="clear" w:color="auto" w:fill="FFFFFF"/>
        <w:jc w:val="both"/>
        <w:rPr>
          <w:sz w:val="24"/>
          <w:szCs w:val="24"/>
        </w:rPr>
      </w:pPr>
    </w:p>
    <w:p w:rsidR="008F2326" w:rsidRPr="00C10F35" w:rsidRDefault="008F2326" w:rsidP="008F2326">
      <w:pPr>
        <w:pStyle w:val="ListParagraph"/>
        <w:shd w:val="clear" w:color="auto" w:fill="FFFFFF"/>
        <w:spacing w:line="240" w:lineRule="auto"/>
        <w:ind w:left="0"/>
        <w:jc w:val="both"/>
        <w:rPr>
          <w:rFonts w:ascii="Times New Roman" w:hAnsi="Times New Roman" w:cs="Times New Roman"/>
          <w:sz w:val="24"/>
          <w:szCs w:val="24"/>
        </w:rPr>
      </w:pPr>
      <w:r w:rsidRPr="00C10F35">
        <w:rPr>
          <w:rFonts w:ascii="Times New Roman" w:hAnsi="Times New Roman" w:cs="Times New Roman"/>
          <w:sz w:val="24"/>
          <w:szCs w:val="24"/>
        </w:rPr>
        <w:t>Criteriul Calitativ nr. 4</w:t>
      </w:r>
    </w:p>
    <w:p w:rsidR="008F2326" w:rsidRPr="00C10F35" w:rsidRDefault="008F2326" w:rsidP="008F2326">
      <w:pPr>
        <w:pStyle w:val="ListParagraph"/>
        <w:spacing w:after="0" w:line="240" w:lineRule="auto"/>
        <w:ind w:left="0"/>
        <w:rPr>
          <w:rFonts w:ascii="Times New Roman" w:hAnsi="Times New Roman" w:cs="Times New Roman"/>
          <w:b w:val="0"/>
          <w:i/>
          <w:sz w:val="24"/>
          <w:szCs w:val="24"/>
          <w:u w:val="single"/>
          <w:vertAlign w:val="subscript"/>
        </w:rPr>
      </w:pPr>
      <w:r w:rsidRPr="00C10F35">
        <w:rPr>
          <w:rFonts w:ascii="Times New Roman" w:hAnsi="Times New Roman" w:cs="Times New Roman"/>
          <w:b w:val="0"/>
          <w:i/>
          <w:sz w:val="24"/>
          <w:szCs w:val="24"/>
          <w:u w:val="single"/>
          <w:lang w:val="it-IT"/>
        </w:rPr>
        <w:t xml:space="preserve">Termenul de livrare: </w:t>
      </w:r>
      <w:r w:rsidRPr="00C10F35">
        <w:rPr>
          <w:rFonts w:ascii="Times New Roman" w:hAnsi="Times New Roman" w:cs="Times New Roman"/>
          <w:b w:val="0"/>
          <w:i/>
          <w:sz w:val="24"/>
          <w:szCs w:val="24"/>
          <w:u w:val="single"/>
        </w:rPr>
        <w:t>P</w:t>
      </w:r>
      <w:r w:rsidRPr="00C10F35">
        <w:rPr>
          <w:rFonts w:ascii="Times New Roman" w:hAnsi="Times New Roman" w:cs="Times New Roman"/>
          <w:b w:val="0"/>
          <w:i/>
          <w:sz w:val="24"/>
          <w:szCs w:val="24"/>
          <w:u w:val="single"/>
          <w:vertAlign w:val="subscript"/>
        </w:rPr>
        <w:t>livrare</w:t>
      </w:r>
    </w:p>
    <w:p w:rsidR="008F2326" w:rsidRPr="00CF7AD5" w:rsidRDefault="008F2326" w:rsidP="008F2326">
      <w:pPr>
        <w:pStyle w:val="ListParagraph"/>
        <w:spacing w:after="0" w:line="240" w:lineRule="auto"/>
        <w:ind w:left="0"/>
        <w:rPr>
          <w:rFonts w:ascii="Times New Roman" w:hAnsi="Times New Roman" w:cs="Times New Roman"/>
          <w:b w:val="0"/>
          <w:i/>
          <w:sz w:val="24"/>
          <w:szCs w:val="24"/>
          <w:u w:val="single"/>
          <w:vertAlign w:val="subscript"/>
          <w:lang w:val="nl-NL"/>
        </w:rPr>
      </w:pPr>
      <w:r w:rsidRPr="00C10F35">
        <w:rPr>
          <w:rFonts w:ascii="Times New Roman" w:hAnsi="Times New Roman" w:cs="Times New Roman"/>
          <w:b w:val="0"/>
          <w:i/>
          <w:sz w:val="24"/>
          <w:szCs w:val="24"/>
          <w:lang w:val="it-IT"/>
        </w:rPr>
        <w:tab/>
      </w:r>
      <w:r w:rsidRPr="00C10F35">
        <w:rPr>
          <w:rFonts w:ascii="Times New Roman" w:hAnsi="Times New Roman" w:cs="Times New Roman"/>
          <w:b w:val="0"/>
          <w:i/>
          <w:sz w:val="24"/>
          <w:szCs w:val="24"/>
          <w:u w:val="single"/>
          <w:lang w:val="it-IT"/>
        </w:rPr>
        <w:t xml:space="preserve">Punctajul pentru termenul de livrare: </w:t>
      </w:r>
      <w:r w:rsidRPr="00CF7AD5">
        <w:rPr>
          <w:rFonts w:ascii="Times New Roman" w:hAnsi="Times New Roman" w:cs="Times New Roman"/>
          <w:b w:val="0"/>
          <w:i/>
          <w:sz w:val="24"/>
          <w:szCs w:val="24"/>
          <w:u w:val="single"/>
          <w:lang w:val="nl-NL"/>
        </w:rPr>
        <w:t>P</w:t>
      </w:r>
      <w:r w:rsidRPr="00CF7AD5">
        <w:rPr>
          <w:rFonts w:ascii="Times New Roman" w:hAnsi="Times New Roman" w:cs="Times New Roman"/>
          <w:b w:val="0"/>
          <w:i/>
          <w:sz w:val="24"/>
          <w:szCs w:val="24"/>
          <w:u w:val="single"/>
          <w:vertAlign w:val="subscript"/>
          <w:lang w:val="nl-NL"/>
        </w:rPr>
        <w:t xml:space="preserve">livrare </w:t>
      </w:r>
      <w:r w:rsidRPr="00C10F35">
        <w:rPr>
          <w:rFonts w:ascii="Times New Roman" w:hAnsi="Times New Roman" w:cs="Times New Roman"/>
          <w:b w:val="0"/>
          <w:i/>
          <w:sz w:val="24"/>
          <w:szCs w:val="24"/>
          <w:u w:val="single"/>
          <w:lang w:val="it-IT"/>
        </w:rPr>
        <w:t>se acordă astfel:</w:t>
      </w:r>
    </w:p>
    <w:p w:rsidR="008F2326" w:rsidRPr="00C10F35" w:rsidRDefault="008F2326" w:rsidP="008F2326">
      <w:pPr>
        <w:pStyle w:val="ListParagraph"/>
        <w:numPr>
          <w:ilvl w:val="0"/>
          <w:numId w:val="13"/>
        </w:numPr>
        <w:shd w:val="clear" w:color="auto" w:fill="FFFFFF"/>
        <w:spacing w:after="0" w:line="240" w:lineRule="auto"/>
        <w:contextualSpacing w:val="0"/>
        <w:jc w:val="both"/>
        <w:rPr>
          <w:rFonts w:ascii="Times New Roman" w:hAnsi="Times New Roman" w:cs="Times New Roman"/>
          <w:sz w:val="24"/>
          <w:szCs w:val="24"/>
          <w:lang w:val="it-IT"/>
        </w:rPr>
      </w:pPr>
      <w:r w:rsidRPr="00C10F35">
        <w:rPr>
          <w:rFonts w:ascii="Times New Roman" w:hAnsi="Times New Roman" w:cs="Times New Roman"/>
          <w:sz w:val="24"/>
          <w:szCs w:val="24"/>
          <w:lang w:val="it-IT"/>
        </w:rPr>
        <w:t>Pentru cel mai mic termen de livrare P</w:t>
      </w:r>
      <w:r w:rsidRPr="00C10F35">
        <w:rPr>
          <w:rFonts w:ascii="Times New Roman" w:hAnsi="Times New Roman" w:cs="Times New Roman"/>
          <w:sz w:val="24"/>
          <w:szCs w:val="24"/>
          <w:vertAlign w:val="subscript"/>
          <w:lang w:val="it-IT"/>
        </w:rPr>
        <w:t>livrare min</w:t>
      </w:r>
      <w:r w:rsidRPr="00C10F35">
        <w:rPr>
          <w:rFonts w:ascii="Times New Roman" w:hAnsi="Times New Roman" w:cs="Times New Roman"/>
          <w:sz w:val="24"/>
          <w:szCs w:val="24"/>
          <w:lang w:val="it-IT"/>
        </w:rPr>
        <w:t>, se acordă punctajul maxim, 15 puncte;</w:t>
      </w:r>
    </w:p>
    <w:p w:rsidR="008F2326" w:rsidRPr="00C10F35" w:rsidRDefault="008F2326" w:rsidP="008F2326">
      <w:pPr>
        <w:pStyle w:val="ListParagraph"/>
        <w:numPr>
          <w:ilvl w:val="0"/>
          <w:numId w:val="13"/>
        </w:numPr>
        <w:shd w:val="clear" w:color="auto" w:fill="FFFFFF"/>
        <w:spacing w:after="0" w:line="240" w:lineRule="auto"/>
        <w:contextualSpacing w:val="0"/>
        <w:jc w:val="both"/>
        <w:rPr>
          <w:rFonts w:ascii="Times New Roman" w:hAnsi="Times New Roman" w:cs="Times New Roman"/>
          <w:sz w:val="24"/>
          <w:szCs w:val="24"/>
          <w:lang w:val="it-IT"/>
        </w:rPr>
      </w:pPr>
      <w:r w:rsidRPr="00C10F35">
        <w:rPr>
          <w:rFonts w:ascii="Times New Roman" w:hAnsi="Times New Roman" w:cs="Times New Roman"/>
          <w:sz w:val="24"/>
          <w:szCs w:val="24"/>
          <w:lang w:val="it-IT"/>
        </w:rPr>
        <w:t xml:space="preserve">Pentru alte termene de livrare decât cel prevazut la litera a) punctajul se acorda astfel: </w:t>
      </w:r>
    </w:p>
    <w:p w:rsidR="008F2326" w:rsidRPr="00C10F35" w:rsidRDefault="008F2326" w:rsidP="008F2326">
      <w:pPr>
        <w:shd w:val="clear" w:color="auto" w:fill="FFFFFF"/>
        <w:ind w:left="720"/>
        <w:jc w:val="both"/>
        <w:rPr>
          <w:sz w:val="24"/>
          <w:szCs w:val="24"/>
        </w:rPr>
      </w:pPr>
      <w:r w:rsidRPr="00C10F35">
        <w:rPr>
          <w:sz w:val="24"/>
          <w:szCs w:val="24"/>
        </w:rPr>
        <w:t>P</w:t>
      </w:r>
      <w:r w:rsidRPr="00C10F35">
        <w:rPr>
          <w:sz w:val="24"/>
          <w:szCs w:val="24"/>
          <w:vertAlign w:val="subscript"/>
        </w:rPr>
        <w:t>livrare</w:t>
      </w:r>
      <w:r w:rsidRPr="00C10F35">
        <w:rPr>
          <w:sz w:val="24"/>
          <w:szCs w:val="24"/>
        </w:rPr>
        <w:t xml:space="preserve">(n) = </w:t>
      </w:r>
      <w:r w:rsidRPr="00C10F35">
        <w:rPr>
          <w:sz w:val="24"/>
          <w:szCs w:val="24"/>
          <w:lang w:val="it-IT"/>
        </w:rPr>
        <w:t>(</w:t>
      </w:r>
      <w:r w:rsidRPr="00C10F35">
        <w:rPr>
          <w:sz w:val="24"/>
          <w:szCs w:val="24"/>
        </w:rPr>
        <w:t>P</w:t>
      </w:r>
      <w:r w:rsidRPr="00C10F35">
        <w:rPr>
          <w:sz w:val="24"/>
          <w:szCs w:val="24"/>
          <w:vertAlign w:val="subscript"/>
        </w:rPr>
        <w:t xml:space="preserve">livrare min / </w:t>
      </w:r>
      <w:r w:rsidRPr="00C10F35">
        <w:rPr>
          <w:sz w:val="24"/>
          <w:szCs w:val="24"/>
        </w:rPr>
        <w:t>P</w:t>
      </w:r>
      <w:r w:rsidRPr="00C10F35">
        <w:rPr>
          <w:sz w:val="24"/>
          <w:szCs w:val="24"/>
          <w:vertAlign w:val="subscript"/>
        </w:rPr>
        <w:t xml:space="preserve">livrare </w:t>
      </w:r>
      <w:r w:rsidRPr="00C10F35">
        <w:rPr>
          <w:sz w:val="24"/>
          <w:szCs w:val="24"/>
        </w:rPr>
        <w:t>(n)) x 15</w:t>
      </w:r>
    </w:p>
    <w:p w:rsidR="008F2326" w:rsidRPr="00C10F35" w:rsidRDefault="008F2326" w:rsidP="008F2326">
      <w:pPr>
        <w:shd w:val="clear" w:color="auto" w:fill="FFFFFF"/>
        <w:jc w:val="both"/>
        <w:rPr>
          <w:b/>
          <w:i/>
          <w:sz w:val="24"/>
          <w:szCs w:val="24"/>
          <w:u w:val="single"/>
        </w:rPr>
      </w:pPr>
    </w:p>
    <w:p w:rsidR="008F2326" w:rsidRPr="00C10F35" w:rsidRDefault="008F2326" w:rsidP="008F2326">
      <w:pPr>
        <w:shd w:val="clear" w:color="auto" w:fill="FFFFFF"/>
        <w:jc w:val="both"/>
        <w:rPr>
          <w:sz w:val="24"/>
          <w:szCs w:val="24"/>
        </w:rPr>
      </w:pPr>
      <w:r w:rsidRPr="00C10F35">
        <w:rPr>
          <w:b/>
          <w:i/>
          <w:sz w:val="24"/>
          <w:szCs w:val="24"/>
        </w:rPr>
        <w:lastRenderedPageBreak/>
        <w:tab/>
      </w:r>
      <w:r w:rsidRPr="00C10F35">
        <w:rPr>
          <w:sz w:val="24"/>
          <w:szCs w:val="24"/>
        </w:rPr>
        <w:t>Oferta care va întruni punctajul maxim rezultat prin însumarea punctajului financiar  cu punctajul criteriilor calitative va fi declarată câștigătoare.</w:t>
      </w:r>
    </w:p>
    <w:p w:rsidR="008F2326" w:rsidRPr="00C10F35" w:rsidRDefault="008F2326" w:rsidP="008F2326">
      <w:pPr>
        <w:ind w:firstLine="720"/>
        <w:jc w:val="both"/>
        <w:rPr>
          <w:b/>
          <w:sz w:val="24"/>
          <w:szCs w:val="24"/>
        </w:rPr>
      </w:pPr>
    </w:p>
    <w:p w:rsidR="008F2326" w:rsidRPr="00CF7AD5" w:rsidRDefault="008F2326" w:rsidP="008F2326">
      <w:pPr>
        <w:jc w:val="both"/>
        <w:rPr>
          <w:rFonts w:eastAsia="Calibri"/>
          <w:b/>
          <w:sz w:val="24"/>
          <w:szCs w:val="24"/>
          <w:lang w:eastAsia="en-US"/>
        </w:rPr>
      </w:pP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r w:rsidRPr="00CF7AD5">
        <w:rPr>
          <w:rFonts w:eastAsia="Calibri"/>
          <w:b/>
          <w:sz w:val="24"/>
          <w:szCs w:val="24"/>
          <w:lang w:eastAsia="en-US"/>
        </w:rPr>
        <w:tab/>
      </w:r>
    </w:p>
    <w:p w:rsidR="008F2326" w:rsidRPr="00C10F35" w:rsidRDefault="008F2326" w:rsidP="008F2326">
      <w:pPr>
        <w:jc w:val="center"/>
        <w:rPr>
          <w:rFonts w:eastAsia="Calibri"/>
          <w:b/>
          <w:sz w:val="24"/>
          <w:szCs w:val="24"/>
          <w:lang w:val="en-US" w:eastAsia="en-US"/>
        </w:rPr>
      </w:pPr>
      <w:r w:rsidRPr="00C10F35">
        <w:rPr>
          <w:rFonts w:eastAsia="Calibri"/>
          <w:b/>
          <w:sz w:val="24"/>
          <w:szCs w:val="24"/>
          <w:lang w:val="en-US" w:eastAsia="en-US"/>
        </w:rPr>
        <w:t>Întocmit,</w:t>
      </w:r>
    </w:p>
    <w:p w:rsidR="008F2326" w:rsidRDefault="008F2326" w:rsidP="008F2326">
      <w:pPr>
        <w:jc w:val="center"/>
        <w:rPr>
          <w:rFonts w:eastAsia="Calibri"/>
          <w:b/>
          <w:sz w:val="24"/>
          <w:szCs w:val="24"/>
          <w:lang w:val="en-US" w:eastAsia="en-US"/>
        </w:rPr>
      </w:pPr>
      <w:r>
        <w:rPr>
          <w:rFonts w:eastAsia="Calibri"/>
          <w:b/>
          <w:sz w:val="24"/>
          <w:szCs w:val="24"/>
          <w:lang w:val="en-US" w:eastAsia="en-US"/>
        </w:rPr>
        <w:t>Serviciu Tehnic, Telecomunicații și</w:t>
      </w:r>
    </w:p>
    <w:p w:rsidR="008F2326" w:rsidRPr="00C10F35" w:rsidRDefault="008F2326" w:rsidP="008F2326">
      <w:pPr>
        <w:jc w:val="center"/>
        <w:rPr>
          <w:rFonts w:eastAsia="Calibri"/>
          <w:b/>
          <w:sz w:val="24"/>
          <w:szCs w:val="24"/>
          <w:lang w:val="en-US" w:eastAsia="en-US"/>
        </w:rPr>
      </w:pPr>
      <w:r>
        <w:rPr>
          <w:rFonts w:eastAsia="Calibri"/>
          <w:b/>
          <w:sz w:val="24"/>
          <w:szCs w:val="24"/>
          <w:lang w:val="en-US" w:eastAsia="en-US"/>
        </w:rPr>
        <w:t>Aparatură Medicală</w:t>
      </w:r>
    </w:p>
    <w:p w:rsidR="008F2326" w:rsidRPr="00CF7AD5" w:rsidRDefault="008F2326" w:rsidP="008F2326">
      <w:pPr>
        <w:jc w:val="center"/>
        <w:rPr>
          <w:rFonts w:eastAsia="Calibri"/>
          <w:sz w:val="24"/>
          <w:szCs w:val="24"/>
          <w:lang w:val="nl-NL" w:eastAsia="en-US"/>
        </w:rPr>
      </w:pPr>
      <w:r w:rsidRPr="00CF7AD5">
        <w:rPr>
          <w:rFonts w:eastAsia="Calibri"/>
          <w:sz w:val="24"/>
          <w:szCs w:val="24"/>
          <w:lang w:val="nl-NL" w:eastAsia="en-US"/>
        </w:rPr>
        <w:t>ing. Iacob Tiberiu</w:t>
      </w:r>
    </w:p>
    <w:p w:rsidR="008F2326" w:rsidRPr="00CF7AD5" w:rsidRDefault="008F2326" w:rsidP="008F2326">
      <w:pPr>
        <w:jc w:val="center"/>
        <w:rPr>
          <w:rFonts w:eastAsia="Calibri"/>
          <w:sz w:val="24"/>
          <w:szCs w:val="24"/>
          <w:lang w:val="nl-NL" w:eastAsia="en-US"/>
        </w:rPr>
      </w:pPr>
    </w:p>
    <w:p w:rsidR="008F2326" w:rsidRPr="00C10F35" w:rsidRDefault="00DC2946" w:rsidP="008F2326">
      <w:pPr>
        <w:jc w:val="center"/>
        <w:rPr>
          <w:sz w:val="24"/>
          <w:szCs w:val="24"/>
        </w:rPr>
      </w:pPr>
      <w:r w:rsidRPr="00CF7AD5">
        <w:rPr>
          <w:rFonts w:eastAsia="Calibri"/>
          <w:sz w:val="24"/>
          <w:szCs w:val="24"/>
          <w:lang w:val="nl-NL" w:eastAsia="en-US"/>
        </w:rPr>
        <w:t xml:space="preserve">ing. Andronache Mihai </w:t>
      </w:r>
    </w:p>
    <w:p w:rsidR="008F2326" w:rsidRPr="00CF7AD5" w:rsidRDefault="008F2326" w:rsidP="008F2326">
      <w:pPr>
        <w:jc w:val="both"/>
        <w:rPr>
          <w:rFonts w:eastAsia="Calibri"/>
          <w:b/>
          <w:sz w:val="24"/>
          <w:szCs w:val="24"/>
          <w:lang w:val="nl-NL" w:eastAsia="en-US"/>
        </w:rPr>
      </w:pPr>
    </w:p>
    <w:sectPr w:rsidR="008F2326" w:rsidRPr="00CF7AD5" w:rsidSect="00DC2946">
      <w:headerReference w:type="default" r:id="rId11"/>
      <w:footerReference w:type="even" r:id="rId12"/>
      <w:pgSz w:w="11906" w:h="16838" w:code="9"/>
      <w:pgMar w:top="1440" w:right="1440" w:bottom="1440" w:left="1440"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E00" w:rsidRDefault="00363E00">
      <w:r>
        <w:separator/>
      </w:r>
    </w:p>
  </w:endnote>
  <w:endnote w:type="continuationSeparator" w:id="0">
    <w:p w:rsidR="00363E00" w:rsidRDefault="0036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E00" w:rsidRDefault="00795EB5" w:rsidP="002653AA">
    <w:pPr>
      <w:pStyle w:val="Footer"/>
      <w:framePr w:wrap="around" w:vAnchor="text" w:hAnchor="margin" w:xAlign="right" w:y="1"/>
      <w:rPr>
        <w:rStyle w:val="PageNumber"/>
      </w:rPr>
    </w:pPr>
    <w:r>
      <w:rPr>
        <w:rStyle w:val="PageNumber"/>
      </w:rPr>
      <w:fldChar w:fldCharType="begin"/>
    </w:r>
    <w:r w:rsidR="00363E00">
      <w:rPr>
        <w:rStyle w:val="PageNumber"/>
      </w:rPr>
      <w:instrText xml:space="preserve">PAGE  </w:instrText>
    </w:r>
    <w:r>
      <w:rPr>
        <w:rStyle w:val="PageNumber"/>
      </w:rPr>
      <w:fldChar w:fldCharType="end"/>
    </w:r>
  </w:p>
  <w:p w:rsidR="00363E00" w:rsidRDefault="00363E00" w:rsidP="0069667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E00" w:rsidRDefault="00363E00">
      <w:r>
        <w:separator/>
      </w:r>
    </w:p>
  </w:footnote>
  <w:footnote w:type="continuationSeparator" w:id="0">
    <w:p w:rsidR="00363E00" w:rsidRDefault="00363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E00" w:rsidRPr="006F116F" w:rsidRDefault="006F116F" w:rsidP="006F116F">
    <w:pPr>
      <w:pStyle w:val="Header"/>
    </w:pPr>
    <w:bookmarkStart w:id="8" w:name="_Hlk126064684"/>
    <w:bookmarkStart w:id="9" w:name="_Hlk126064685"/>
    <w:bookmarkStart w:id="10" w:name="_Hlk128466116"/>
    <w:bookmarkStart w:id="11" w:name="_Hlk128466117"/>
    <w:bookmarkStart w:id="12" w:name="_Hlk128466147"/>
    <w:bookmarkStart w:id="13" w:name="_Hlk128466148"/>
    <w:bookmarkStart w:id="14" w:name="_Hlk159489585"/>
    <w:bookmarkStart w:id="15" w:name="_Hlk159489586"/>
    <w:r>
      <w:rPr>
        <w:noProof/>
        <w:lang w:val="en-US" w:eastAsia="en-US"/>
      </w:rPr>
      <w:drawing>
        <wp:anchor distT="0" distB="0" distL="114300" distR="114300" simplePos="0" relativeHeight="251656704" behindDoc="0" locked="0" layoutInCell="1" allowOverlap="1" wp14:anchorId="19E38CBA" wp14:editId="499A7ABC">
          <wp:simplePos x="0" y="0"/>
          <wp:positionH relativeFrom="column">
            <wp:posOffset>4337685</wp:posOffset>
          </wp:positionH>
          <wp:positionV relativeFrom="paragraph">
            <wp:posOffset>332740</wp:posOffset>
          </wp:positionV>
          <wp:extent cx="781685" cy="7816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61B">
      <w:rPr>
        <w:noProof/>
        <w:lang w:val="en-US" w:eastAsia="en-US"/>
      </w:rPr>
      <mc:AlternateContent>
        <mc:Choice Requires="wps">
          <w:drawing>
            <wp:anchor distT="0" distB="0" distL="114300" distR="114300" simplePos="0" relativeHeight="251657728" behindDoc="1" locked="0" layoutInCell="1" allowOverlap="1">
              <wp:simplePos x="0" y="0"/>
              <wp:positionH relativeFrom="margin">
                <wp:posOffset>894080</wp:posOffset>
              </wp:positionH>
              <wp:positionV relativeFrom="paragraph">
                <wp:posOffset>210185</wp:posOffset>
              </wp:positionV>
              <wp:extent cx="3746500" cy="1022350"/>
              <wp:effectExtent l="0" t="0" r="0" b="0"/>
              <wp:wrapNone/>
              <wp:docPr id="7"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0" cy="1022350"/>
                      </a:xfrm>
                      <a:prstGeom prst="rect">
                        <a:avLst/>
                      </a:prstGeom>
                      <a:noFill/>
                      <a:ln>
                        <a:noFill/>
                        <a:prstDash/>
                      </a:ln>
                    </wps:spPr>
                    <wps:txbx>
                      <w:txbxContent>
                        <w:p w:rsidR="006F116F" w:rsidRPr="006B245B" w:rsidRDefault="006F116F" w:rsidP="006F116F">
                          <w:pPr>
                            <w:pStyle w:val="Standard"/>
                            <w:rPr>
                              <w:rFonts w:ascii="Trebuchet MS" w:hAnsi="Trebuchet MS"/>
                              <w:i/>
                              <w:sz w:val="20"/>
                              <w:szCs w:val="20"/>
                              <w:vertAlign w:val="superscript"/>
                            </w:rPr>
                          </w:pPr>
                          <w:r w:rsidRPr="006B245B">
                            <w:rPr>
                              <w:rFonts w:ascii="Trebuchet MS" w:hAnsi="Trebuchet MS"/>
                              <w:i/>
                              <w:sz w:val="20"/>
                              <w:szCs w:val="20"/>
                            </w:rPr>
                            <w:t>Str. Mihai Eminescu nr. 226-236, sector 2, Bucureşti,</w:t>
                          </w:r>
                          <w:r w:rsidRPr="006B245B">
                            <w:rPr>
                              <w:rFonts w:ascii="Trebuchet MS" w:hAnsi="Trebuchet MS"/>
                              <w:i/>
                              <w:sz w:val="20"/>
                              <w:szCs w:val="20"/>
                              <w:vertAlign w:val="superscript"/>
                            </w:rPr>
                            <w:t>1</w:t>
                          </w:r>
                        </w:p>
                        <w:p w:rsidR="006F116F" w:rsidRPr="006B245B" w:rsidRDefault="006F116F" w:rsidP="006F116F">
                          <w:pPr>
                            <w:pStyle w:val="Standard"/>
                            <w:rPr>
                              <w:rFonts w:ascii="Trebuchet MS" w:hAnsi="Trebuchet MS"/>
                              <w:i/>
                              <w:sz w:val="20"/>
                              <w:szCs w:val="20"/>
                            </w:rPr>
                          </w:pPr>
                          <w:bookmarkStart w:id="16" w:name="_Hlk159491776"/>
                          <w:r w:rsidRPr="006B245B">
                            <w:rPr>
                              <w:rFonts w:ascii="Trebuchet MS" w:hAnsi="Trebuchet MS"/>
                              <w:i/>
                              <w:sz w:val="20"/>
                              <w:szCs w:val="20"/>
                            </w:rPr>
                            <w:t>Tel. 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1</w:t>
                          </w:r>
                          <w:r w:rsidRPr="006B245B">
                            <w:rPr>
                              <w:rFonts w:ascii="Trebuchet MS" w:hAnsi="Trebuchet MS"/>
                              <w:i/>
                              <w:sz w:val="20"/>
                              <w:szCs w:val="20"/>
                            </w:rPr>
                            <w:t>0</w:t>
                          </w:r>
                          <w:r>
                            <w:rPr>
                              <w:rFonts w:ascii="Trebuchet MS" w:hAnsi="Trebuchet MS"/>
                              <w:i/>
                              <w:sz w:val="20"/>
                              <w:szCs w:val="20"/>
                            </w:rPr>
                            <w:t xml:space="preserve"> / </w:t>
                          </w:r>
                          <w:r w:rsidRPr="006B245B">
                            <w:rPr>
                              <w:rFonts w:ascii="Trebuchet MS" w:hAnsi="Trebuchet MS"/>
                              <w:i/>
                              <w:sz w:val="20"/>
                              <w:szCs w:val="20"/>
                            </w:rPr>
                            <w:t>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77</w:t>
                          </w:r>
                          <w:r w:rsidRPr="006B245B">
                            <w:rPr>
                              <w:rFonts w:ascii="Trebuchet MS" w:hAnsi="Trebuchet MS"/>
                              <w:i/>
                              <w:sz w:val="20"/>
                              <w:szCs w:val="20"/>
                            </w:rPr>
                            <w:t xml:space="preserve"> </w:t>
                          </w:r>
                          <w:r>
                            <w:rPr>
                              <w:rFonts w:ascii="Trebuchet MS" w:hAnsi="Trebuchet MS"/>
                              <w:i/>
                              <w:sz w:val="20"/>
                              <w:szCs w:val="20"/>
                            </w:rPr>
                            <w:t xml:space="preserve">/ </w:t>
                          </w:r>
                          <w:r w:rsidRPr="006B245B">
                            <w:rPr>
                              <w:rFonts w:ascii="Trebuchet MS" w:hAnsi="Trebuchet MS"/>
                              <w:i/>
                              <w:sz w:val="20"/>
                              <w:szCs w:val="20"/>
                            </w:rPr>
                            <w:t>Fax: 021.210.26.76</w:t>
                          </w:r>
                          <w:bookmarkEnd w:id="16"/>
                        </w:p>
                        <w:p w:rsidR="006F116F" w:rsidRPr="006B245B" w:rsidRDefault="006F116F" w:rsidP="006F116F">
                          <w:pPr>
                            <w:pStyle w:val="Standard"/>
                            <w:rPr>
                              <w:rFonts w:ascii="Trebuchet MS" w:hAnsi="Trebuchet MS"/>
                              <w:i/>
                              <w:sz w:val="20"/>
                              <w:szCs w:val="20"/>
                            </w:rPr>
                          </w:pPr>
                          <w:r w:rsidRPr="006B245B">
                            <w:rPr>
                              <w:rFonts w:ascii="Trebuchet MS" w:hAnsi="Trebuchet MS"/>
                              <w:i/>
                              <w:sz w:val="20"/>
                              <w:szCs w:val="20"/>
                            </w:rPr>
                            <w:t xml:space="preserve">E-mail: </w:t>
                          </w:r>
                          <w:hyperlink r:id="rId2" w:history="1">
                            <w:r w:rsidRPr="006B245B">
                              <w:rPr>
                                <w:rFonts w:ascii="Trebuchet MS" w:hAnsi="Trebuchet MS"/>
                                <w:i/>
                                <w:sz w:val="20"/>
                                <w:szCs w:val="20"/>
                              </w:rPr>
                              <w:t>secretariat@sabif.ro</w:t>
                            </w:r>
                          </w:hyperlink>
                          <w:r w:rsidRPr="006B245B">
                            <w:rPr>
                              <w:rFonts w:ascii="Trebuchet MS" w:hAnsi="Trebuchet MS"/>
                              <w:i/>
                              <w:sz w:val="20"/>
                              <w:szCs w:val="20"/>
                            </w:rPr>
                            <w:t>; Cod fiscal 26361041;</w:t>
                          </w:r>
                        </w:p>
                        <w:p w:rsidR="006F116F" w:rsidRPr="006B245B" w:rsidRDefault="006F116F" w:rsidP="006F116F">
                          <w:pPr>
                            <w:pStyle w:val="Standard"/>
                            <w:rPr>
                              <w:rFonts w:ascii="Trebuchet MS" w:hAnsi="Trebuchet MS"/>
                              <w:i/>
                              <w:sz w:val="20"/>
                              <w:szCs w:val="20"/>
                            </w:rPr>
                          </w:pPr>
                          <w:r w:rsidRPr="006B245B">
                            <w:rPr>
                              <w:rFonts w:ascii="Trebuchet MS" w:hAnsi="Trebuchet MS"/>
                              <w:i/>
                              <w:sz w:val="20"/>
                              <w:szCs w:val="20"/>
                            </w:rPr>
                            <w:t>Operator Prelucrare Date cu Caracter Personal,</w:t>
                          </w:r>
                        </w:p>
                        <w:p w:rsidR="006F116F" w:rsidRPr="006B245B" w:rsidRDefault="006F116F" w:rsidP="006F116F">
                          <w:pPr>
                            <w:pStyle w:val="Standard"/>
                            <w:rPr>
                              <w:rFonts w:ascii="Trebuchet MS" w:hAnsi="Trebuchet MS"/>
                              <w:i/>
                              <w:sz w:val="20"/>
                              <w:szCs w:val="20"/>
                            </w:rPr>
                          </w:pPr>
                          <w:r w:rsidRPr="006B245B">
                            <w:rPr>
                              <w:rFonts w:ascii="Trebuchet MS" w:hAnsi="Trebuchet MS"/>
                              <w:i/>
                              <w:sz w:val="20"/>
                              <w:szCs w:val="20"/>
                            </w:rPr>
                            <w:t>înregistrat sub nr. 35192 și avizat de către  ANSPDCP</w:t>
                          </w:r>
                        </w:p>
                        <w:p w:rsidR="006F116F" w:rsidRPr="00FD1C45" w:rsidRDefault="006F116F" w:rsidP="006F116F">
                          <w:pPr>
                            <w:pStyle w:val="Standard"/>
                            <w:rPr>
                              <w:i/>
                              <w:sz w:val="20"/>
                              <w:szCs w:val="20"/>
                            </w:rPr>
                          </w:pPr>
                        </w:p>
                        <w:p w:rsidR="006F116F" w:rsidRDefault="006F116F" w:rsidP="006F116F">
                          <w:pPr>
                            <w:pStyle w:val="Standard"/>
                            <w:rPr>
                              <w:i/>
                              <w:sz w:val="20"/>
                              <w:szCs w:val="16"/>
                            </w:rPr>
                          </w:pPr>
                        </w:p>
                      </w:txbxContent>
                    </wps:txbx>
                    <wps:bodyPr vert="horz" wrap="square" lIns="168158" tIns="122438" rIns="168158" bIns="122438"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margin-left:70.4pt;margin-top:16.55pt;width:295pt;height:8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" filled="f" stroked="f">
              <v:path arrowok="t"/>
              <v:textbox inset="4.67106mm,3.40106mm,4.67106mm,3.40106mm">
                <w:txbxContent>
                  <w:p w:rsidR="006F116F" w:rsidRPr="006B245B" w:rsidRDefault="006F116F" w:rsidP="006F116F">
                    <w:pPr>
                      <w:pStyle w:val="Standard"/>
                      <w:rPr>
                        <w:rFonts w:ascii="Trebuchet MS" w:hAnsi="Trebuchet MS"/>
                        <w:i/>
                        <w:sz w:val="20"/>
                        <w:szCs w:val="20"/>
                        <w:vertAlign w:val="superscript"/>
                      </w:rPr>
                    </w:pPr>
                    <w:r w:rsidRPr="006B245B">
                      <w:rPr>
                        <w:rFonts w:ascii="Trebuchet MS" w:hAnsi="Trebuchet MS"/>
                        <w:i/>
                        <w:sz w:val="20"/>
                        <w:szCs w:val="20"/>
                      </w:rPr>
                      <w:t>Str. Mihai Eminescu nr. 226-236, sector 2, Bucureşti,</w:t>
                    </w:r>
                    <w:r w:rsidRPr="006B245B">
                      <w:rPr>
                        <w:rFonts w:ascii="Trebuchet MS" w:hAnsi="Trebuchet MS"/>
                        <w:i/>
                        <w:sz w:val="20"/>
                        <w:szCs w:val="20"/>
                        <w:vertAlign w:val="superscript"/>
                      </w:rPr>
                      <w:t>1</w:t>
                    </w:r>
                  </w:p>
                  <w:p w:rsidR="006F116F" w:rsidRPr="006B245B" w:rsidRDefault="006F116F" w:rsidP="006F116F">
                    <w:pPr>
                      <w:pStyle w:val="Standard"/>
                      <w:rPr>
                        <w:rFonts w:ascii="Trebuchet MS" w:hAnsi="Trebuchet MS"/>
                        <w:i/>
                        <w:sz w:val="20"/>
                        <w:szCs w:val="20"/>
                      </w:rPr>
                    </w:pPr>
                    <w:bookmarkStart w:id="17" w:name="_Hlk159491776"/>
                    <w:r w:rsidRPr="006B245B">
                      <w:rPr>
                        <w:rFonts w:ascii="Trebuchet MS" w:hAnsi="Trebuchet MS"/>
                        <w:i/>
                        <w:sz w:val="20"/>
                        <w:szCs w:val="20"/>
                      </w:rPr>
                      <w:t>Tel. 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1</w:t>
                    </w:r>
                    <w:r w:rsidRPr="006B245B">
                      <w:rPr>
                        <w:rFonts w:ascii="Trebuchet MS" w:hAnsi="Trebuchet MS"/>
                        <w:i/>
                        <w:sz w:val="20"/>
                        <w:szCs w:val="20"/>
                      </w:rPr>
                      <w:t>0</w:t>
                    </w:r>
                    <w:r>
                      <w:rPr>
                        <w:rFonts w:ascii="Trebuchet MS" w:hAnsi="Trebuchet MS"/>
                        <w:i/>
                        <w:sz w:val="20"/>
                        <w:szCs w:val="20"/>
                      </w:rPr>
                      <w:t xml:space="preserve"> / </w:t>
                    </w:r>
                    <w:r w:rsidRPr="006B245B">
                      <w:rPr>
                        <w:rFonts w:ascii="Trebuchet MS" w:hAnsi="Trebuchet MS"/>
                        <w:i/>
                        <w:sz w:val="20"/>
                        <w:szCs w:val="20"/>
                      </w:rPr>
                      <w:t>021.2</w:t>
                    </w:r>
                    <w:r>
                      <w:rPr>
                        <w:rFonts w:ascii="Trebuchet MS" w:hAnsi="Trebuchet MS"/>
                        <w:i/>
                        <w:sz w:val="20"/>
                        <w:szCs w:val="20"/>
                      </w:rPr>
                      <w:t>0</w:t>
                    </w:r>
                    <w:r w:rsidRPr="006B245B">
                      <w:rPr>
                        <w:rFonts w:ascii="Trebuchet MS" w:hAnsi="Trebuchet MS"/>
                        <w:i/>
                        <w:sz w:val="20"/>
                        <w:szCs w:val="20"/>
                      </w:rPr>
                      <w:t>1.</w:t>
                    </w:r>
                    <w:r>
                      <w:rPr>
                        <w:rFonts w:ascii="Trebuchet MS" w:hAnsi="Trebuchet MS"/>
                        <w:i/>
                        <w:sz w:val="20"/>
                        <w:szCs w:val="20"/>
                      </w:rPr>
                      <w:t>51</w:t>
                    </w:r>
                    <w:r w:rsidRPr="006B245B">
                      <w:rPr>
                        <w:rFonts w:ascii="Trebuchet MS" w:hAnsi="Trebuchet MS"/>
                        <w:i/>
                        <w:sz w:val="20"/>
                        <w:szCs w:val="20"/>
                      </w:rPr>
                      <w:t>.</w:t>
                    </w:r>
                    <w:r>
                      <w:rPr>
                        <w:rFonts w:ascii="Trebuchet MS" w:hAnsi="Trebuchet MS"/>
                        <w:i/>
                        <w:sz w:val="20"/>
                        <w:szCs w:val="20"/>
                      </w:rPr>
                      <w:t>77</w:t>
                    </w:r>
                    <w:r w:rsidRPr="006B245B">
                      <w:rPr>
                        <w:rFonts w:ascii="Trebuchet MS" w:hAnsi="Trebuchet MS"/>
                        <w:i/>
                        <w:sz w:val="20"/>
                        <w:szCs w:val="20"/>
                      </w:rPr>
                      <w:t xml:space="preserve"> </w:t>
                    </w:r>
                    <w:r>
                      <w:rPr>
                        <w:rFonts w:ascii="Trebuchet MS" w:hAnsi="Trebuchet MS"/>
                        <w:i/>
                        <w:sz w:val="20"/>
                        <w:szCs w:val="20"/>
                      </w:rPr>
                      <w:t xml:space="preserve">/ </w:t>
                    </w:r>
                    <w:r w:rsidRPr="006B245B">
                      <w:rPr>
                        <w:rFonts w:ascii="Trebuchet MS" w:hAnsi="Trebuchet MS"/>
                        <w:i/>
                        <w:sz w:val="20"/>
                        <w:szCs w:val="20"/>
                      </w:rPr>
                      <w:t>Fax: 021.210.26.76</w:t>
                    </w:r>
                    <w:bookmarkEnd w:id="17"/>
                  </w:p>
                  <w:p w:rsidR="006F116F" w:rsidRPr="006B245B" w:rsidRDefault="006F116F" w:rsidP="006F116F">
                    <w:pPr>
                      <w:pStyle w:val="Standard"/>
                      <w:rPr>
                        <w:rFonts w:ascii="Trebuchet MS" w:hAnsi="Trebuchet MS"/>
                        <w:i/>
                        <w:sz w:val="20"/>
                        <w:szCs w:val="20"/>
                      </w:rPr>
                    </w:pPr>
                    <w:r w:rsidRPr="006B245B">
                      <w:rPr>
                        <w:rFonts w:ascii="Trebuchet MS" w:hAnsi="Trebuchet MS"/>
                        <w:i/>
                        <w:sz w:val="20"/>
                        <w:szCs w:val="20"/>
                      </w:rPr>
                      <w:t xml:space="preserve">E-mail: </w:t>
                    </w:r>
                    <w:hyperlink r:id="rId3" w:history="1">
                      <w:r w:rsidRPr="006B245B">
                        <w:rPr>
                          <w:rFonts w:ascii="Trebuchet MS" w:hAnsi="Trebuchet MS"/>
                          <w:i/>
                          <w:sz w:val="20"/>
                          <w:szCs w:val="20"/>
                        </w:rPr>
                        <w:t>secretariat@sabif.ro</w:t>
                      </w:r>
                    </w:hyperlink>
                    <w:r w:rsidRPr="006B245B">
                      <w:rPr>
                        <w:rFonts w:ascii="Trebuchet MS" w:hAnsi="Trebuchet MS"/>
                        <w:i/>
                        <w:sz w:val="20"/>
                        <w:szCs w:val="20"/>
                      </w:rPr>
                      <w:t>; Cod fiscal 26361041;</w:t>
                    </w:r>
                  </w:p>
                  <w:p w:rsidR="006F116F" w:rsidRPr="006B245B" w:rsidRDefault="006F116F" w:rsidP="006F116F">
                    <w:pPr>
                      <w:pStyle w:val="Standard"/>
                      <w:rPr>
                        <w:rFonts w:ascii="Trebuchet MS" w:hAnsi="Trebuchet MS"/>
                        <w:i/>
                        <w:sz w:val="20"/>
                        <w:szCs w:val="20"/>
                      </w:rPr>
                    </w:pPr>
                    <w:r w:rsidRPr="006B245B">
                      <w:rPr>
                        <w:rFonts w:ascii="Trebuchet MS" w:hAnsi="Trebuchet MS"/>
                        <w:i/>
                        <w:sz w:val="20"/>
                        <w:szCs w:val="20"/>
                      </w:rPr>
                      <w:t>Operator Prelucrare Date cu Caracter Personal,</w:t>
                    </w:r>
                  </w:p>
                  <w:p w:rsidR="006F116F" w:rsidRPr="006B245B" w:rsidRDefault="006F116F" w:rsidP="006F116F">
                    <w:pPr>
                      <w:pStyle w:val="Standard"/>
                      <w:rPr>
                        <w:rFonts w:ascii="Trebuchet MS" w:hAnsi="Trebuchet MS"/>
                        <w:i/>
                        <w:sz w:val="20"/>
                        <w:szCs w:val="20"/>
                      </w:rPr>
                    </w:pPr>
                    <w:r w:rsidRPr="006B245B">
                      <w:rPr>
                        <w:rFonts w:ascii="Trebuchet MS" w:hAnsi="Trebuchet MS"/>
                        <w:i/>
                        <w:sz w:val="20"/>
                        <w:szCs w:val="20"/>
                      </w:rPr>
                      <w:t>înregistrat sub nr. 35192 și avizat de către  ANSPDCP</w:t>
                    </w:r>
                  </w:p>
                  <w:p w:rsidR="006F116F" w:rsidRPr="00FD1C45" w:rsidRDefault="006F116F" w:rsidP="006F116F">
                    <w:pPr>
                      <w:pStyle w:val="Standard"/>
                      <w:rPr>
                        <w:i/>
                        <w:sz w:val="20"/>
                        <w:szCs w:val="20"/>
                      </w:rPr>
                    </w:pPr>
                  </w:p>
                  <w:p w:rsidR="006F116F" w:rsidRDefault="006F116F" w:rsidP="006F116F">
                    <w:pPr>
                      <w:pStyle w:val="Standard"/>
                      <w:rPr>
                        <w:i/>
                        <w:sz w:val="20"/>
                        <w:szCs w:val="16"/>
                      </w:rPr>
                    </w:pPr>
                  </w:p>
                </w:txbxContent>
              </v:textbox>
              <w10:wrap anchorx="margin"/>
            </v:shape>
          </w:pict>
        </mc:Fallback>
      </mc:AlternateContent>
    </w:r>
    <w:r w:rsidR="00CC461B">
      <w:rPr>
        <w:noProof/>
        <w:lang w:val="en-US" w:eastAsia="en-US"/>
      </w:rPr>
      <mc:AlternateContent>
        <mc:Choice Requires="wps">
          <w:drawing>
            <wp:anchor distT="0" distB="0" distL="114300" distR="114300" simplePos="0" relativeHeight="251659776" behindDoc="1" locked="0" layoutInCell="1" allowOverlap="1">
              <wp:simplePos x="0" y="0"/>
              <wp:positionH relativeFrom="margin">
                <wp:posOffset>610870</wp:posOffset>
              </wp:positionH>
              <wp:positionV relativeFrom="paragraph">
                <wp:posOffset>-244475</wp:posOffset>
              </wp:positionV>
              <wp:extent cx="4856480" cy="641350"/>
              <wp:effectExtent l="0" t="0" r="0" b="0"/>
              <wp:wrapNone/>
              <wp:docPr id="4"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641350"/>
                      </a:xfrm>
                      <a:prstGeom prst="rect">
                        <a:avLst/>
                      </a:prstGeom>
                      <a:noFill/>
                      <a:ln>
                        <a:noFill/>
                        <a:prstDash/>
                      </a:ln>
                    </wps:spPr>
                    <wps:txbx>
                      <w:txbxContent>
                        <w:p w:rsidR="006F116F" w:rsidRPr="00670361" w:rsidRDefault="006F116F" w:rsidP="006F116F">
                          <w:pPr>
                            <w:pStyle w:val="Heading3"/>
                            <w:ind w:right="0"/>
                            <w:rPr>
                              <w:color w:val="002060"/>
                              <w:sz w:val="28"/>
                              <w:lang w:val="it-IT"/>
                            </w:rPr>
                          </w:pPr>
                          <w:r w:rsidRPr="00670361">
                            <w:rPr>
                              <w:color w:val="002060"/>
                              <w:sz w:val="28"/>
                              <w:lang w:val="it-IT"/>
                            </w:rPr>
                            <w:t>MINISTERUL SĂNĂTĂ</w:t>
                          </w:r>
                          <w:r w:rsidRPr="00670361">
                            <w:rPr>
                              <w:color w:val="002060"/>
                              <w:sz w:val="28"/>
                            </w:rPr>
                            <w:t>Ț</w:t>
                          </w:r>
                          <w:r w:rsidRPr="00670361">
                            <w:rPr>
                              <w:color w:val="002060"/>
                              <w:sz w:val="28"/>
                              <w:lang w:val="it-IT"/>
                            </w:rPr>
                            <w:t>II</w:t>
                          </w:r>
                        </w:p>
                        <w:p w:rsidR="006F116F" w:rsidRPr="00670361" w:rsidRDefault="006F116F" w:rsidP="006F116F">
                          <w:pPr>
                            <w:pStyle w:val="Standard"/>
                            <w:jc w:val="center"/>
                            <w:rPr>
                              <w:b/>
                              <w:bCs/>
                              <w:i/>
                              <w:color w:val="002060"/>
                              <w:sz w:val="20"/>
                              <w:szCs w:val="16"/>
                            </w:rPr>
                          </w:pPr>
                          <w:r w:rsidRPr="00670361">
                            <w:rPr>
                              <w:b/>
                              <w:bCs/>
                              <w:color w:val="002060"/>
                              <w:szCs w:val="32"/>
                              <w:lang w:val="fr-FR"/>
                            </w:rPr>
                            <w:t>Serviciul de  Ambulan</w:t>
                          </w:r>
                          <w:r w:rsidRPr="00670361">
                            <w:rPr>
                              <w:b/>
                              <w:bCs/>
                              <w:color w:val="002060"/>
                              <w:szCs w:val="32"/>
                            </w:rPr>
                            <w:t>ţă  Bucureşti–llfov</w:t>
                          </w:r>
                        </w:p>
                      </w:txbxContent>
                    </wps:txbx>
                    <wps:bodyPr vert="horz" wrap="square" lIns="168158" tIns="122438" rIns="168158" bIns="122438" anchor="t" anchorCtr="0" compatLnSpc="0">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8.1pt;margin-top:-19.25pt;width:382.4pt;height:5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" filled="f" stroked="f">
              <v:path arrowok="t"/>
              <v:textbox inset="4.67106mm,3.40106mm,4.67106mm,3.40106mm">
                <w:txbxContent>
                  <w:p w:rsidR="006F116F" w:rsidRPr="00670361" w:rsidRDefault="006F116F" w:rsidP="006F116F">
                    <w:pPr>
                      <w:pStyle w:val="Heading3"/>
                      <w:ind w:right="0"/>
                      <w:rPr>
                        <w:color w:val="002060"/>
                        <w:sz w:val="28"/>
                        <w:lang w:val="it-IT"/>
                      </w:rPr>
                    </w:pPr>
                    <w:r w:rsidRPr="00670361">
                      <w:rPr>
                        <w:color w:val="002060"/>
                        <w:sz w:val="28"/>
                        <w:lang w:val="it-IT"/>
                      </w:rPr>
                      <w:t>MINISTERUL SĂNĂTĂ</w:t>
                    </w:r>
                    <w:r w:rsidRPr="00670361">
                      <w:rPr>
                        <w:color w:val="002060"/>
                        <w:sz w:val="28"/>
                      </w:rPr>
                      <w:t>Ț</w:t>
                    </w:r>
                    <w:r w:rsidRPr="00670361">
                      <w:rPr>
                        <w:color w:val="002060"/>
                        <w:sz w:val="28"/>
                        <w:lang w:val="it-IT"/>
                      </w:rPr>
                      <w:t>II</w:t>
                    </w:r>
                  </w:p>
                  <w:p w:rsidR="006F116F" w:rsidRPr="00670361" w:rsidRDefault="006F116F" w:rsidP="006F116F">
                    <w:pPr>
                      <w:pStyle w:val="Standard"/>
                      <w:jc w:val="center"/>
                      <w:rPr>
                        <w:b/>
                        <w:bCs/>
                        <w:i/>
                        <w:color w:val="002060"/>
                        <w:sz w:val="20"/>
                        <w:szCs w:val="16"/>
                      </w:rPr>
                    </w:pPr>
                    <w:proofErr w:type="spellStart"/>
                    <w:proofErr w:type="gramStart"/>
                    <w:r w:rsidRPr="00670361">
                      <w:rPr>
                        <w:b/>
                        <w:bCs/>
                        <w:color w:val="002060"/>
                        <w:szCs w:val="32"/>
                        <w:lang w:val="fr-FR"/>
                      </w:rPr>
                      <w:t>Serviciul</w:t>
                    </w:r>
                    <w:proofErr w:type="spellEnd"/>
                    <w:r w:rsidRPr="00670361">
                      <w:rPr>
                        <w:b/>
                        <w:bCs/>
                        <w:color w:val="002060"/>
                        <w:szCs w:val="32"/>
                        <w:lang w:val="fr-FR"/>
                      </w:rPr>
                      <w:t xml:space="preserve"> de  </w:t>
                    </w:r>
                    <w:proofErr w:type="spellStart"/>
                    <w:r w:rsidRPr="00670361">
                      <w:rPr>
                        <w:b/>
                        <w:bCs/>
                        <w:color w:val="002060"/>
                        <w:szCs w:val="32"/>
                        <w:lang w:val="fr-FR"/>
                      </w:rPr>
                      <w:t>Ambulan</w:t>
                    </w:r>
                    <w:proofErr w:type="spellEnd"/>
                    <w:r w:rsidRPr="00670361">
                      <w:rPr>
                        <w:b/>
                        <w:bCs/>
                        <w:color w:val="002060"/>
                        <w:szCs w:val="32"/>
                      </w:rPr>
                      <w:t xml:space="preserve">ţă </w:t>
                    </w:r>
                    <w:proofErr w:type="gramEnd"/>
                    <w:r w:rsidRPr="00670361">
                      <w:rPr>
                        <w:b/>
                        <w:bCs/>
                        <w:color w:val="002060"/>
                        <w:szCs w:val="32"/>
                      </w:rPr>
                      <w:t xml:space="preserve"> Bucureşti–llfov</w:t>
                    </w:r>
                  </w:p>
                </w:txbxContent>
              </v:textbox>
              <w10:wrap anchorx="margin"/>
            </v:shape>
          </w:pict>
        </mc:Fallback>
      </mc:AlternateContent>
    </w:r>
    <w:r>
      <w:rPr>
        <w:noProof/>
        <w:lang w:val="en-US" w:eastAsia="en-US"/>
      </w:rPr>
      <w:drawing>
        <wp:anchor distT="0" distB="0" distL="114300" distR="114300" simplePos="0" relativeHeight="251655680" behindDoc="1" locked="0" layoutInCell="1" allowOverlap="1" wp14:anchorId="46635CDB" wp14:editId="6CEE203D">
          <wp:simplePos x="0" y="0"/>
          <wp:positionH relativeFrom="margin">
            <wp:posOffset>5323205</wp:posOffset>
          </wp:positionH>
          <wp:positionV relativeFrom="paragraph">
            <wp:posOffset>33655</wp:posOffset>
          </wp:positionV>
          <wp:extent cx="1052830" cy="1057275"/>
          <wp:effectExtent l="0" t="0" r="0" b="0"/>
          <wp:wrapTight wrapText="bothSides">
            <wp:wrapPolygon edited="0">
              <wp:start x="9380" y="0"/>
              <wp:lineTo x="6253" y="389"/>
              <wp:lineTo x="391" y="4281"/>
              <wp:lineTo x="0" y="8173"/>
              <wp:lineTo x="0" y="14789"/>
              <wp:lineTo x="2736" y="18681"/>
              <wp:lineTo x="2736" y="19070"/>
              <wp:lineTo x="3908" y="21405"/>
              <wp:lineTo x="17978" y="21405"/>
              <wp:lineTo x="21105" y="14011"/>
              <wp:lineTo x="21105" y="8173"/>
              <wp:lineTo x="20714" y="4670"/>
              <wp:lineTo x="15242" y="389"/>
              <wp:lineTo x="12507" y="0"/>
              <wp:lineTo x="938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283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61B">
      <w:rPr>
        <w:noProof/>
        <w:lang w:val="en-US" w:eastAsia="en-US"/>
      </w:rPr>
      <mc:AlternateContent>
        <mc:Choice Requires="wps">
          <w:drawing>
            <wp:anchor distT="4294967294" distB="4294967294" distL="114300" distR="114300" simplePos="0" relativeHeight="251660800" behindDoc="1" locked="0" layoutInCell="1" allowOverlap="1">
              <wp:simplePos x="0" y="0"/>
              <wp:positionH relativeFrom="margin">
                <wp:posOffset>860425</wp:posOffset>
              </wp:positionH>
              <wp:positionV relativeFrom="paragraph">
                <wp:posOffset>312419</wp:posOffset>
              </wp:positionV>
              <wp:extent cx="4480560" cy="0"/>
              <wp:effectExtent l="0" t="0" r="34290"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0560" cy="0"/>
                      </a:xfrm>
                      <a:prstGeom prst="straightConnector1">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0141853C" id="_x0000_t32" coordsize="21600,21600" o:spt="32" o:oned="t" path="m,l21600,21600e" filled="f">
              <v:path arrowok="t" fillok="f" o:connecttype="none"/>
              <o:lock v:ext="edit" shapetype="t"/>
            </v:shapetype>
            <v:shape id="Straight Connector 3" o:spid="_x0000_s1026" type="#_x0000_t32" style="position:absolute;margin-left:67.75pt;margin-top:24.6pt;width:352.8pt;height:0;z-index:-2516556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" strokecolor="#4472c4" strokeweight=".5pt">
              <v:stroke joinstyle="miter"/>
              <o:lock v:ext="edit" shapetype="f"/>
              <w10:wrap anchorx="margin"/>
            </v:shape>
          </w:pict>
        </mc:Fallback>
      </mc:AlternateContent>
    </w:r>
    <w:r>
      <w:rPr>
        <w:noProof/>
        <w:lang w:val="en-US" w:eastAsia="en-US"/>
      </w:rPr>
      <w:drawing>
        <wp:anchor distT="0" distB="0" distL="114300" distR="114300" simplePos="0" relativeHeight="251654656" behindDoc="1" locked="0" layoutInCell="1" allowOverlap="1" wp14:anchorId="0657A678" wp14:editId="6B9A090E">
          <wp:simplePos x="0" y="0"/>
          <wp:positionH relativeFrom="column">
            <wp:posOffset>-256540</wp:posOffset>
          </wp:positionH>
          <wp:positionV relativeFrom="paragraph">
            <wp:posOffset>8255</wp:posOffset>
          </wp:positionV>
          <wp:extent cx="1104900" cy="1104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5">
                    <a:extLst>
                      <a:ext uri="{28A0092B-C50C-407E-A947-70E740481C1C}">
                        <a14:useLocalDpi xmlns:a14="http://schemas.microsoft.com/office/drawing/2010/main" val="0"/>
                      </a:ext>
                    </a:extLst>
                  </a:blip>
                  <a:srcRect l="-7031" t="-7031" r="-7031" b="-7031"/>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61B">
      <w:rPr>
        <w:noProof/>
        <w:lang w:val="en-US" w:eastAsia="en-US"/>
      </w:rPr>
      <mc:AlternateContent>
        <mc:Choice Requires="wps">
          <w:drawing>
            <wp:anchor distT="4294967295" distB="4294967295" distL="114300" distR="114300" simplePos="0" relativeHeight="251658752" behindDoc="1" locked="0" layoutInCell="1" allowOverlap="1">
              <wp:simplePos x="0" y="0"/>
              <wp:positionH relativeFrom="page">
                <wp:align>center</wp:align>
              </wp:positionH>
              <wp:positionV relativeFrom="paragraph">
                <wp:posOffset>1142365</wp:posOffset>
              </wp:positionV>
              <wp:extent cx="6637655" cy="0"/>
              <wp:effectExtent l="28575" t="27940" r="20320"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37655" cy="0"/>
                      </a:xfrm>
                      <a:prstGeom prst="straightConnector1">
                        <a:avLst/>
                      </a:prstGeom>
                      <a:noFill/>
                      <a:ln w="38131" cap="sq">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5D5C2" id="Straight Connector 3" o:spid="_x0000_s1026" type="#_x0000_t32" style="position:absolute;margin-left:0;margin-top:89.95pt;width:522.65pt;height:0;z-index:-251657728;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" strokecolor="blue" strokeweight="1.0592mm">
              <v:stroke joinstyle="miter" endcap="square"/>
              <o:lock v:ext="edit" shapetype="f"/>
              <w10:wrap anchorx="page"/>
            </v:shape>
          </w:pict>
        </mc:Fallback>
      </mc:AlternateContent>
    </w:r>
    <w:bookmarkEnd w:id="8"/>
    <w:bookmarkEnd w:id="9"/>
    <w:bookmarkEnd w:id="10"/>
    <w:bookmarkEnd w:id="11"/>
    <w:bookmarkEnd w:id="12"/>
    <w:bookmarkEnd w:id="13"/>
    <w:bookmarkEnd w:id="14"/>
    <w:bookmarkEnd w:id="1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6FAE"/>
    <w:multiLevelType w:val="multilevel"/>
    <w:tmpl w:val="E33038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1947A1"/>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2481877"/>
    <w:multiLevelType w:val="hybridMultilevel"/>
    <w:tmpl w:val="737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82511"/>
    <w:multiLevelType w:val="hybridMultilevel"/>
    <w:tmpl w:val="922E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71F50"/>
    <w:multiLevelType w:val="hybridMultilevel"/>
    <w:tmpl w:val="3508D1F4"/>
    <w:lvl w:ilvl="0" w:tplc="3F5402C2">
      <w:start w:val="1"/>
      <w:numFmt w:val="lowerLetter"/>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6766E"/>
    <w:multiLevelType w:val="hybridMultilevel"/>
    <w:tmpl w:val="505E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1837"/>
    <w:multiLevelType w:val="hybridMultilevel"/>
    <w:tmpl w:val="49687036"/>
    <w:lvl w:ilvl="0" w:tplc="65C4657E">
      <w:start w:val="1"/>
      <w:numFmt w:val="bullet"/>
      <w:lvlText w:val="-"/>
      <w:lvlJc w:val="left"/>
      <w:pPr>
        <w:ind w:left="720" w:hanging="360"/>
      </w:pPr>
      <w:rPr>
        <w:rFonts w:ascii="Sitka Display" w:hAnsi="Sitka Displa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C2D7E"/>
    <w:multiLevelType w:val="hybridMultilevel"/>
    <w:tmpl w:val="D4C40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2731E4"/>
    <w:multiLevelType w:val="multilevel"/>
    <w:tmpl w:val="1E4E179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F9E4D65"/>
    <w:multiLevelType w:val="hybridMultilevel"/>
    <w:tmpl w:val="CA6AED20"/>
    <w:lvl w:ilvl="0" w:tplc="75689310">
      <w:start w:val="1"/>
      <w:numFmt w:val="bullet"/>
      <w:lvlText w:val="-"/>
      <w:lvlJc w:val="left"/>
      <w:pPr>
        <w:ind w:left="720" w:hanging="360"/>
      </w:pPr>
      <w:rPr>
        <w:rFonts w:ascii="Calibri" w:eastAsia="Calibri" w:hAnsi="Calibri" w:cs="Calibri"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24019F"/>
    <w:multiLevelType w:val="hybridMultilevel"/>
    <w:tmpl w:val="C5C0E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5602F0"/>
    <w:multiLevelType w:val="hybridMultilevel"/>
    <w:tmpl w:val="C58A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B4577"/>
    <w:multiLevelType w:val="hybridMultilevel"/>
    <w:tmpl w:val="58E26F72"/>
    <w:lvl w:ilvl="0" w:tplc="65C4657E">
      <w:start w:val="1"/>
      <w:numFmt w:val="bullet"/>
      <w:lvlText w:val="-"/>
      <w:lvlJc w:val="left"/>
      <w:pPr>
        <w:ind w:left="720" w:hanging="360"/>
      </w:pPr>
      <w:rPr>
        <w:rFonts w:ascii="Sitka Display" w:hAnsi="Sitka Displa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11"/>
  </w:num>
  <w:num w:numId="5">
    <w:abstractNumId w:val="2"/>
  </w:num>
  <w:num w:numId="6">
    <w:abstractNumId w:val="5"/>
  </w:num>
  <w:num w:numId="7">
    <w:abstractNumId w:val="12"/>
  </w:num>
  <w:num w:numId="8">
    <w:abstractNumId w:val="6"/>
  </w:num>
  <w:num w:numId="9">
    <w:abstractNumId w:val="3"/>
  </w:num>
  <w:num w:numId="10">
    <w:abstractNumId w:val="7"/>
  </w:num>
  <w:num w:numId="11">
    <w:abstractNumId w:val="10"/>
  </w:num>
  <w:num w:numId="12">
    <w:abstractNumId w:val="0"/>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0C7"/>
    <w:rsid w:val="00004D68"/>
    <w:rsid w:val="00010B56"/>
    <w:rsid w:val="00020B26"/>
    <w:rsid w:val="00026070"/>
    <w:rsid w:val="0002693E"/>
    <w:rsid w:val="0007766E"/>
    <w:rsid w:val="000873C1"/>
    <w:rsid w:val="000927C9"/>
    <w:rsid w:val="00094A65"/>
    <w:rsid w:val="000959D5"/>
    <w:rsid w:val="00096F47"/>
    <w:rsid w:val="000A5F88"/>
    <w:rsid w:val="000B0281"/>
    <w:rsid w:val="000B0E14"/>
    <w:rsid w:val="000B784E"/>
    <w:rsid w:val="000C09CA"/>
    <w:rsid w:val="000C434C"/>
    <w:rsid w:val="000C5CFF"/>
    <w:rsid w:val="000D0901"/>
    <w:rsid w:val="000D1C9A"/>
    <w:rsid w:val="000D2F31"/>
    <w:rsid w:val="000D4844"/>
    <w:rsid w:val="000D6B7E"/>
    <w:rsid w:val="000D71BB"/>
    <w:rsid w:val="000E330F"/>
    <w:rsid w:val="000E447B"/>
    <w:rsid w:val="000E649F"/>
    <w:rsid w:val="000F21CB"/>
    <w:rsid w:val="00101D3C"/>
    <w:rsid w:val="00104DBD"/>
    <w:rsid w:val="00114736"/>
    <w:rsid w:val="00115FA8"/>
    <w:rsid w:val="0011646C"/>
    <w:rsid w:val="001164F8"/>
    <w:rsid w:val="001247F5"/>
    <w:rsid w:val="001261AB"/>
    <w:rsid w:val="0013239E"/>
    <w:rsid w:val="001328DB"/>
    <w:rsid w:val="00134CC6"/>
    <w:rsid w:val="001351BE"/>
    <w:rsid w:val="00137A70"/>
    <w:rsid w:val="00146B30"/>
    <w:rsid w:val="00173930"/>
    <w:rsid w:val="001774A5"/>
    <w:rsid w:val="00177AF1"/>
    <w:rsid w:val="001813AB"/>
    <w:rsid w:val="0018250C"/>
    <w:rsid w:val="00182BD2"/>
    <w:rsid w:val="0018312F"/>
    <w:rsid w:val="00191D65"/>
    <w:rsid w:val="00191F9C"/>
    <w:rsid w:val="0019359C"/>
    <w:rsid w:val="001A63CC"/>
    <w:rsid w:val="001B04AD"/>
    <w:rsid w:val="001B6438"/>
    <w:rsid w:val="001B6460"/>
    <w:rsid w:val="001B78F7"/>
    <w:rsid w:val="001D6CB8"/>
    <w:rsid w:val="001E19FF"/>
    <w:rsid w:val="001E5A93"/>
    <w:rsid w:val="001E6CED"/>
    <w:rsid w:val="00206156"/>
    <w:rsid w:val="002173B5"/>
    <w:rsid w:val="0023592E"/>
    <w:rsid w:val="00237CAF"/>
    <w:rsid w:val="00241B18"/>
    <w:rsid w:val="00246BF7"/>
    <w:rsid w:val="002513DB"/>
    <w:rsid w:val="00256761"/>
    <w:rsid w:val="00261A85"/>
    <w:rsid w:val="002653AA"/>
    <w:rsid w:val="00267B12"/>
    <w:rsid w:val="00270ADE"/>
    <w:rsid w:val="002774C3"/>
    <w:rsid w:val="002810C7"/>
    <w:rsid w:val="002867EB"/>
    <w:rsid w:val="00287103"/>
    <w:rsid w:val="002A16CD"/>
    <w:rsid w:val="002A5020"/>
    <w:rsid w:val="002A7A5E"/>
    <w:rsid w:val="002B1DD3"/>
    <w:rsid w:val="002B220C"/>
    <w:rsid w:val="002B26D1"/>
    <w:rsid w:val="002C42FA"/>
    <w:rsid w:val="002C43C6"/>
    <w:rsid w:val="002D5191"/>
    <w:rsid w:val="002D5DDB"/>
    <w:rsid w:val="002D7B7B"/>
    <w:rsid w:val="002E4F8E"/>
    <w:rsid w:val="002F13CB"/>
    <w:rsid w:val="002F1D50"/>
    <w:rsid w:val="002F3300"/>
    <w:rsid w:val="002F5065"/>
    <w:rsid w:val="002F5919"/>
    <w:rsid w:val="003016A7"/>
    <w:rsid w:val="0030690E"/>
    <w:rsid w:val="0031247A"/>
    <w:rsid w:val="003228B6"/>
    <w:rsid w:val="00323BC8"/>
    <w:rsid w:val="0032732C"/>
    <w:rsid w:val="00330500"/>
    <w:rsid w:val="003306A0"/>
    <w:rsid w:val="00330E0E"/>
    <w:rsid w:val="00331419"/>
    <w:rsid w:val="00340EBB"/>
    <w:rsid w:val="00340FC9"/>
    <w:rsid w:val="003451F9"/>
    <w:rsid w:val="0035285B"/>
    <w:rsid w:val="00352E29"/>
    <w:rsid w:val="003556BD"/>
    <w:rsid w:val="0035764F"/>
    <w:rsid w:val="003639FC"/>
    <w:rsid w:val="00363E00"/>
    <w:rsid w:val="00367EBB"/>
    <w:rsid w:val="00372E58"/>
    <w:rsid w:val="003731D3"/>
    <w:rsid w:val="003844AA"/>
    <w:rsid w:val="00390434"/>
    <w:rsid w:val="00391298"/>
    <w:rsid w:val="0039356A"/>
    <w:rsid w:val="00394C47"/>
    <w:rsid w:val="0039792E"/>
    <w:rsid w:val="003A28B9"/>
    <w:rsid w:val="003B4B53"/>
    <w:rsid w:val="003B6738"/>
    <w:rsid w:val="003C299C"/>
    <w:rsid w:val="003F2441"/>
    <w:rsid w:val="003F3B38"/>
    <w:rsid w:val="003F5B46"/>
    <w:rsid w:val="00405637"/>
    <w:rsid w:val="004057A5"/>
    <w:rsid w:val="004076B9"/>
    <w:rsid w:val="0041034F"/>
    <w:rsid w:val="00412ACF"/>
    <w:rsid w:val="004133AD"/>
    <w:rsid w:val="00414A1A"/>
    <w:rsid w:val="00423D0E"/>
    <w:rsid w:val="004240E5"/>
    <w:rsid w:val="00430DA8"/>
    <w:rsid w:val="00443FCD"/>
    <w:rsid w:val="00450197"/>
    <w:rsid w:val="00461728"/>
    <w:rsid w:val="004678B4"/>
    <w:rsid w:val="00471D48"/>
    <w:rsid w:val="0047502A"/>
    <w:rsid w:val="00475E6D"/>
    <w:rsid w:val="00476414"/>
    <w:rsid w:val="00480BCA"/>
    <w:rsid w:val="00482AFA"/>
    <w:rsid w:val="00483DA1"/>
    <w:rsid w:val="00485D59"/>
    <w:rsid w:val="00491906"/>
    <w:rsid w:val="004947F5"/>
    <w:rsid w:val="004966AF"/>
    <w:rsid w:val="00496ACF"/>
    <w:rsid w:val="004A3E0C"/>
    <w:rsid w:val="004B5D28"/>
    <w:rsid w:val="004C3382"/>
    <w:rsid w:val="004C4981"/>
    <w:rsid w:val="004E071B"/>
    <w:rsid w:val="004E298A"/>
    <w:rsid w:val="004E543E"/>
    <w:rsid w:val="004F5916"/>
    <w:rsid w:val="00501025"/>
    <w:rsid w:val="005032A4"/>
    <w:rsid w:val="00512652"/>
    <w:rsid w:val="005205B8"/>
    <w:rsid w:val="00523367"/>
    <w:rsid w:val="00526757"/>
    <w:rsid w:val="005416F7"/>
    <w:rsid w:val="005462CA"/>
    <w:rsid w:val="00547430"/>
    <w:rsid w:val="00554CC5"/>
    <w:rsid w:val="00560E7F"/>
    <w:rsid w:val="00561379"/>
    <w:rsid w:val="00564573"/>
    <w:rsid w:val="005667E8"/>
    <w:rsid w:val="005742DB"/>
    <w:rsid w:val="00585966"/>
    <w:rsid w:val="00591064"/>
    <w:rsid w:val="005912BD"/>
    <w:rsid w:val="005A6ABB"/>
    <w:rsid w:val="005A7609"/>
    <w:rsid w:val="005B2BEB"/>
    <w:rsid w:val="005B37C7"/>
    <w:rsid w:val="005B5B4D"/>
    <w:rsid w:val="005B68B7"/>
    <w:rsid w:val="005C1C25"/>
    <w:rsid w:val="005C29A2"/>
    <w:rsid w:val="005C44A6"/>
    <w:rsid w:val="005C4648"/>
    <w:rsid w:val="005C48F1"/>
    <w:rsid w:val="005D518C"/>
    <w:rsid w:val="005E0C36"/>
    <w:rsid w:val="005E2845"/>
    <w:rsid w:val="005E64BF"/>
    <w:rsid w:val="005E753E"/>
    <w:rsid w:val="005F5B59"/>
    <w:rsid w:val="005F7E04"/>
    <w:rsid w:val="006001CA"/>
    <w:rsid w:val="0060267A"/>
    <w:rsid w:val="006073C3"/>
    <w:rsid w:val="00613169"/>
    <w:rsid w:val="00615038"/>
    <w:rsid w:val="006258BC"/>
    <w:rsid w:val="00642F26"/>
    <w:rsid w:val="00644CFA"/>
    <w:rsid w:val="00647E8D"/>
    <w:rsid w:val="00653037"/>
    <w:rsid w:val="00667BA9"/>
    <w:rsid w:val="00670970"/>
    <w:rsid w:val="00671700"/>
    <w:rsid w:val="00676CFD"/>
    <w:rsid w:val="00677DDC"/>
    <w:rsid w:val="00690CCF"/>
    <w:rsid w:val="00692067"/>
    <w:rsid w:val="00695687"/>
    <w:rsid w:val="0069667B"/>
    <w:rsid w:val="006A092C"/>
    <w:rsid w:val="006B13F8"/>
    <w:rsid w:val="006B24DC"/>
    <w:rsid w:val="006B31E5"/>
    <w:rsid w:val="006B3A8E"/>
    <w:rsid w:val="006B75A7"/>
    <w:rsid w:val="006C30D6"/>
    <w:rsid w:val="006C65C8"/>
    <w:rsid w:val="006D58C1"/>
    <w:rsid w:val="006E385E"/>
    <w:rsid w:val="006E652E"/>
    <w:rsid w:val="006E6E31"/>
    <w:rsid w:val="006F116F"/>
    <w:rsid w:val="006F2517"/>
    <w:rsid w:val="006F39AD"/>
    <w:rsid w:val="006F660B"/>
    <w:rsid w:val="006F671D"/>
    <w:rsid w:val="006F7BA8"/>
    <w:rsid w:val="00714C1D"/>
    <w:rsid w:val="00756C6F"/>
    <w:rsid w:val="007608CC"/>
    <w:rsid w:val="0076772F"/>
    <w:rsid w:val="00771F05"/>
    <w:rsid w:val="00777959"/>
    <w:rsid w:val="007819C0"/>
    <w:rsid w:val="00783B89"/>
    <w:rsid w:val="0079200E"/>
    <w:rsid w:val="007948C7"/>
    <w:rsid w:val="00795EB5"/>
    <w:rsid w:val="007A1F17"/>
    <w:rsid w:val="007A4AFA"/>
    <w:rsid w:val="007B4F87"/>
    <w:rsid w:val="007B5773"/>
    <w:rsid w:val="007C132B"/>
    <w:rsid w:val="007C346C"/>
    <w:rsid w:val="007C3E7C"/>
    <w:rsid w:val="007C518D"/>
    <w:rsid w:val="007C51E7"/>
    <w:rsid w:val="007D2650"/>
    <w:rsid w:val="007D4471"/>
    <w:rsid w:val="007E26DC"/>
    <w:rsid w:val="007E7A8B"/>
    <w:rsid w:val="008045C3"/>
    <w:rsid w:val="00807168"/>
    <w:rsid w:val="00810B0D"/>
    <w:rsid w:val="008128D0"/>
    <w:rsid w:val="00813353"/>
    <w:rsid w:val="00823473"/>
    <w:rsid w:val="00823E26"/>
    <w:rsid w:val="0082794D"/>
    <w:rsid w:val="00835F9E"/>
    <w:rsid w:val="00845EE1"/>
    <w:rsid w:val="00851285"/>
    <w:rsid w:val="00851E61"/>
    <w:rsid w:val="00852516"/>
    <w:rsid w:val="0085385B"/>
    <w:rsid w:val="00854C7E"/>
    <w:rsid w:val="00854FE0"/>
    <w:rsid w:val="00857FD8"/>
    <w:rsid w:val="00870B99"/>
    <w:rsid w:val="0087245E"/>
    <w:rsid w:val="00873619"/>
    <w:rsid w:val="00877C6A"/>
    <w:rsid w:val="00877D1E"/>
    <w:rsid w:val="008814B6"/>
    <w:rsid w:val="008863F9"/>
    <w:rsid w:val="00897927"/>
    <w:rsid w:val="008A2DB6"/>
    <w:rsid w:val="008A534E"/>
    <w:rsid w:val="008B127F"/>
    <w:rsid w:val="008B2731"/>
    <w:rsid w:val="008B5BFF"/>
    <w:rsid w:val="008C16CB"/>
    <w:rsid w:val="008C4EBC"/>
    <w:rsid w:val="008D197E"/>
    <w:rsid w:val="008D27A2"/>
    <w:rsid w:val="008D6829"/>
    <w:rsid w:val="008E22DE"/>
    <w:rsid w:val="008E39BC"/>
    <w:rsid w:val="008E50A5"/>
    <w:rsid w:val="008E627F"/>
    <w:rsid w:val="008F2326"/>
    <w:rsid w:val="008F30E2"/>
    <w:rsid w:val="008F4E03"/>
    <w:rsid w:val="0090386E"/>
    <w:rsid w:val="009069B1"/>
    <w:rsid w:val="00916DCE"/>
    <w:rsid w:val="009173DD"/>
    <w:rsid w:val="00920F99"/>
    <w:rsid w:val="00921E20"/>
    <w:rsid w:val="00922A30"/>
    <w:rsid w:val="009241F5"/>
    <w:rsid w:val="00925C2D"/>
    <w:rsid w:val="00935C3B"/>
    <w:rsid w:val="009414EB"/>
    <w:rsid w:val="0094354B"/>
    <w:rsid w:val="009437C7"/>
    <w:rsid w:val="00957310"/>
    <w:rsid w:val="009627D6"/>
    <w:rsid w:val="009637E9"/>
    <w:rsid w:val="00964D10"/>
    <w:rsid w:val="00966547"/>
    <w:rsid w:val="00966E47"/>
    <w:rsid w:val="009700F3"/>
    <w:rsid w:val="00970E2A"/>
    <w:rsid w:val="009768E5"/>
    <w:rsid w:val="00981564"/>
    <w:rsid w:val="009948E6"/>
    <w:rsid w:val="009A48E7"/>
    <w:rsid w:val="009B13F9"/>
    <w:rsid w:val="009B7D19"/>
    <w:rsid w:val="009C71B6"/>
    <w:rsid w:val="009C7ED0"/>
    <w:rsid w:val="009D09E7"/>
    <w:rsid w:val="009E0D6B"/>
    <w:rsid w:val="009F4B9A"/>
    <w:rsid w:val="00A07076"/>
    <w:rsid w:val="00A075BD"/>
    <w:rsid w:val="00A11D58"/>
    <w:rsid w:val="00A21E45"/>
    <w:rsid w:val="00A22778"/>
    <w:rsid w:val="00A25AA4"/>
    <w:rsid w:val="00A26AEC"/>
    <w:rsid w:val="00A26B55"/>
    <w:rsid w:val="00A45A07"/>
    <w:rsid w:val="00A4639E"/>
    <w:rsid w:val="00A5721F"/>
    <w:rsid w:val="00A578B8"/>
    <w:rsid w:val="00A81232"/>
    <w:rsid w:val="00A84335"/>
    <w:rsid w:val="00A85191"/>
    <w:rsid w:val="00A916CC"/>
    <w:rsid w:val="00A92918"/>
    <w:rsid w:val="00A93CC3"/>
    <w:rsid w:val="00A94DD6"/>
    <w:rsid w:val="00AA04CE"/>
    <w:rsid w:val="00AA4988"/>
    <w:rsid w:val="00AA4D31"/>
    <w:rsid w:val="00AB2585"/>
    <w:rsid w:val="00AB3BF9"/>
    <w:rsid w:val="00AB5B19"/>
    <w:rsid w:val="00AC3C6A"/>
    <w:rsid w:val="00AD13B8"/>
    <w:rsid w:val="00AE1A69"/>
    <w:rsid w:val="00AE5A1F"/>
    <w:rsid w:val="00AE5C82"/>
    <w:rsid w:val="00B013CF"/>
    <w:rsid w:val="00B06D9E"/>
    <w:rsid w:val="00B13974"/>
    <w:rsid w:val="00B20D9E"/>
    <w:rsid w:val="00B2266E"/>
    <w:rsid w:val="00B226B7"/>
    <w:rsid w:val="00B23DA1"/>
    <w:rsid w:val="00B266FC"/>
    <w:rsid w:val="00B26A41"/>
    <w:rsid w:val="00B27635"/>
    <w:rsid w:val="00B36FEC"/>
    <w:rsid w:val="00B37027"/>
    <w:rsid w:val="00B412B2"/>
    <w:rsid w:val="00B4203F"/>
    <w:rsid w:val="00B60717"/>
    <w:rsid w:val="00B6485A"/>
    <w:rsid w:val="00B950BA"/>
    <w:rsid w:val="00B971A0"/>
    <w:rsid w:val="00BA6220"/>
    <w:rsid w:val="00BB7E4E"/>
    <w:rsid w:val="00BC0C51"/>
    <w:rsid w:val="00BD00E5"/>
    <w:rsid w:val="00BD19A9"/>
    <w:rsid w:val="00BD274A"/>
    <w:rsid w:val="00BD52C4"/>
    <w:rsid w:val="00BF23F4"/>
    <w:rsid w:val="00C03AEF"/>
    <w:rsid w:val="00C06EE6"/>
    <w:rsid w:val="00C121A2"/>
    <w:rsid w:val="00C12DA7"/>
    <w:rsid w:val="00C15ECC"/>
    <w:rsid w:val="00C209CF"/>
    <w:rsid w:val="00C245DE"/>
    <w:rsid w:val="00C248A4"/>
    <w:rsid w:val="00C25E01"/>
    <w:rsid w:val="00C25EAD"/>
    <w:rsid w:val="00C2644E"/>
    <w:rsid w:val="00C33432"/>
    <w:rsid w:val="00C35D1F"/>
    <w:rsid w:val="00C41327"/>
    <w:rsid w:val="00C5059D"/>
    <w:rsid w:val="00C518AC"/>
    <w:rsid w:val="00C53380"/>
    <w:rsid w:val="00C542F3"/>
    <w:rsid w:val="00C549F3"/>
    <w:rsid w:val="00C6623D"/>
    <w:rsid w:val="00C6704D"/>
    <w:rsid w:val="00C70159"/>
    <w:rsid w:val="00C74A65"/>
    <w:rsid w:val="00C8785A"/>
    <w:rsid w:val="00C92467"/>
    <w:rsid w:val="00C946D8"/>
    <w:rsid w:val="00CA677E"/>
    <w:rsid w:val="00CB2468"/>
    <w:rsid w:val="00CB24C0"/>
    <w:rsid w:val="00CB37BB"/>
    <w:rsid w:val="00CB7ABC"/>
    <w:rsid w:val="00CC461B"/>
    <w:rsid w:val="00CE3CF1"/>
    <w:rsid w:val="00CE70F4"/>
    <w:rsid w:val="00CF17E5"/>
    <w:rsid w:val="00CF4EB3"/>
    <w:rsid w:val="00CF7AD5"/>
    <w:rsid w:val="00D05F12"/>
    <w:rsid w:val="00D1671D"/>
    <w:rsid w:val="00D16890"/>
    <w:rsid w:val="00D16D41"/>
    <w:rsid w:val="00D2180C"/>
    <w:rsid w:val="00D2573F"/>
    <w:rsid w:val="00D33242"/>
    <w:rsid w:val="00D35B6C"/>
    <w:rsid w:val="00D61AC9"/>
    <w:rsid w:val="00D67DAB"/>
    <w:rsid w:val="00D71032"/>
    <w:rsid w:val="00D721E3"/>
    <w:rsid w:val="00D760CB"/>
    <w:rsid w:val="00D82D04"/>
    <w:rsid w:val="00D836F9"/>
    <w:rsid w:val="00D953B1"/>
    <w:rsid w:val="00D95D38"/>
    <w:rsid w:val="00DA3ACF"/>
    <w:rsid w:val="00DA44B3"/>
    <w:rsid w:val="00DB4DB5"/>
    <w:rsid w:val="00DB56B7"/>
    <w:rsid w:val="00DC0613"/>
    <w:rsid w:val="00DC2946"/>
    <w:rsid w:val="00DC5024"/>
    <w:rsid w:val="00DD10C3"/>
    <w:rsid w:val="00DE0F05"/>
    <w:rsid w:val="00DE480F"/>
    <w:rsid w:val="00DF763A"/>
    <w:rsid w:val="00E12620"/>
    <w:rsid w:val="00E13A01"/>
    <w:rsid w:val="00E14954"/>
    <w:rsid w:val="00E21ECE"/>
    <w:rsid w:val="00E31565"/>
    <w:rsid w:val="00E35C2A"/>
    <w:rsid w:val="00E53FB9"/>
    <w:rsid w:val="00E65E4D"/>
    <w:rsid w:val="00E72D40"/>
    <w:rsid w:val="00E75120"/>
    <w:rsid w:val="00E751F8"/>
    <w:rsid w:val="00E7632A"/>
    <w:rsid w:val="00E87153"/>
    <w:rsid w:val="00EA2C8A"/>
    <w:rsid w:val="00EA4E66"/>
    <w:rsid w:val="00EA620C"/>
    <w:rsid w:val="00EA7339"/>
    <w:rsid w:val="00EB0706"/>
    <w:rsid w:val="00ED344F"/>
    <w:rsid w:val="00ED76E0"/>
    <w:rsid w:val="00EE05C7"/>
    <w:rsid w:val="00EE3511"/>
    <w:rsid w:val="00EE7B9F"/>
    <w:rsid w:val="00F10108"/>
    <w:rsid w:val="00F10C62"/>
    <w:rsid w:val="00F20D54"/>
    <w:rsid w:val="00F221E3"/>
    <w:rsid w:val="00F320AC"/>
    <w:rsid w:val="00F37A54"/>
    <w:rsid w:val="00F37B79"/>
    <w:rsid w:val="00F43E98"/>
    <w:rsid w:val="00F510DB"/>
    <w:rsid w:val="00F51EE6"/>
    <w:rsid w:val="00F53FC6"/>
    <w:rsid w:val="00F7181B"/>
    <w:rsid w:val="00F73F25"/>
    <w:rsid w:val="00F746FF"/>
    <w:rsid w:val="00F80B7F"/>
    <w:rsid w:val="00F945D6"/>
    <w:rsid w:val="00F96A1F"/>
    <w:rsid w:val="00FA1127"/>
    <w:rsid w:val="00FA2BA1"/>
    <w:rsid w:val="00FA7D1D"/>
    <w:rsid w:val="00FB0904"/>
    <w:rsid w:val="00FB24C7"/>
    <w:rsid w:val="00FC1527"/>
    <w:rsid w:val="00FC2123"/>
    <w:rsid w:val="00FC29AC"/>
    <w:rsid w:val="00FC2BEC"/>
    <w:rsid w:val="00FD267E"/>
    <w:rsid w:val="00FD3492"/>
    <w:rsid w:val="00FD3CD0"/>
    <w:rsid w:val="00FD3F42"/>
    <w:rsid w:val="00FD7DB1"/>
    <w:rsid w:val="00FE1138"/>
    <w:rsid w:val="00FF0811"/>
    <w:rsid w:val="00FF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C6ADE19-3166-434A-8EA0-21BBB7F99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0C7"/>
    <w:rPr>
      <w:sz w:val="28"/>
      <w:szCs w:val="28"/>
      <w:lang w:val="ro-RO" w:eastAsia="ro-RO"/>
    </w:rPr>
  </w:style>
  <w:style w:type="paragraph" w:styleId="Heading1">
    <w:name w:val="heading 1"/>
    <w:basedOn w:val="Normal"/>
    <w:next w:val="Normal"/>
    <w:link w:val="Heading1Char"/>
    <w:uiPriority w:val="9"/>
    <w:qFormat/>
    <w:rsid w:val="006E385E"/>
    <w:pPr>
      <w:keepNext/>
      <w:keepLines/>
      <w:spacing w:before="240" w:line="276" w:lineRule="auto"/>
      <w:outlineLvl w:val="0"/>
    </w:pPr>
    <w:rPr>
      <w:rFonts w:ascii="Calibri Light" w:hAnsi="Calibri Light"/>
      <w:b/>
      <w:color w:val="2E74B5"/>
      <w:sz w:val="32"/>
      <w:szCs w:val="32"/>
      <w:lang w:val="en-US" w:eastAsia="en-US"/>
    </w:rPr>
  </w:style>
  <w:style w:type="paragraph" w:styleId="Heading2">
    <w:name w:val="heading 2"/>
    <w:basedOn w:val="Normal"/>
    <w:next w:val="Normal"/>
    <w:link w:val="Heading2Char"/>
    <w:uiPriority w:val="9"/>
    <w:semiHidden/>
    <w:unhideWhenUsed/>
    <w:qFormat/>
    <w:rsid w:val="006E385E"/>
    <w:pPr>
      <w:keepNext/>
      <w:keepLines/>
      <w:spacing w:before="40" w:line="276" w:lineRule="auto"/>
      <w:outlineLvl w:val="1"/>
    </w:pPr>
    <w:rPr>
      <w:rFonts w:ascii="Calibri Light" w:hAnsi="Calibri Light"/>
      <w:b/>
      <w:color w:val="2E74B5"/>
      <w:sz w:val="26"/>
      <w:szCs w:val="26"/>
      <w:lang w:val="en-US" w:eastAsia="en-US"/>
    </w:rPr>
  </w:style>
  <w:style w:type="paragraph" w:styleId="Heading3">
    <w:name w:val="heading 3"/>
    <w:basedOn w:val="Normal"/>
    <w:next w:val="Normal"/>
    <w:qFormat/>
    <w:rsid w:val="002810C7"/>
    <w:pPr>
      <w:keepNext/>
      <w:ind w:right="-93"/>
      <w:jc w:val="center"/>
      <w:outlineLvl w:val="2"/>
    </w:pPr>
    <w:rPr>
      <w:b/>
      <w:color w:val="000080"/>
      <w:spacing w:val="8"/>
      <w:sz w:val="24"/>
      <w:szCs w:val="20"/>
      <w:lang w:eastAsia="en-US"/>
    </w:rPr>
  </w:style>
  <w:style w:type="paragraph" w:styleId="Heading4">
    <w:name w:val="heading 4"/>
    <w:basedOn w:val="Normal"/>
    <w:next w:val="Normal"/>
    <w:link w:val="Heading4Char"/>
    <w:semiHidden/>
    <w:unhideWhenUsed/>
    <w:qFormat/>
    <w:rsid w:val="006E385E"/>
    <w:pPr>
      <w:keepNext/>
      <w:spacing w:before="240" w:after="60"/>
      <w:outlineLvl w:val="3"/>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sid w:val="002810C7"/>
    <w:rPr>
      <w:sz w:val="24"/>
      <w:szCs w:val="24"/>
      <w:lang w:val="pl-PL" w:eastAsia="pl-PL"/>
    </w:rPr>
  </w:style>
  <w:style w:type="character" w:styleId="Hyperlink">
    <w:name w:val="Hyperlink"/>
    <w:rsid w:val="002810C7"/>
    <w:rPr>
      <w:color w:val="0000FF"/>
      <w:u w:val="single"/>
    </w:rPr>
  </w:style>
  <w:style w:type="paragraph" w:styleId="Footer">
    <w:name w:val="footer"/>
    <w:basedOn w:val="Normal"/>
    <w:rsid w:val="0069667B"/>
    <w:pPr>
      <w:tabs>
        <w:tab w:val="center" w:pos="4320"/>
        <w:tab w:val="right" w:pos="8640"/>
      </w:tabs>
    </w:pPr>
  </w:style>
  <w:style w:type="character" w:styleId="PageNumber">
    <w:name w:val="page number"/>
    <w:basedOn w:val="DefaultParagraphFont"/>
    <w:rsid w:val="0069667B"/>
  </w:style>
  <w:style w:type="paragraph" w:styleId="Header">
    <w:name w:val="header"/>
    <w:basedOn w:val="Normal"/>
    <w:link w:val="HeaderChar"/>
    <w:uiPriority w:val="99"/>
    <w:rsid w:val="0069667B"/>
    <w:pPr>
      <w:tabs>
        <w:tab w:val="center" w:pos="4320"/>
        <w:tab w:val="right" w:pos="8640"/>
      </w:tabs>
    </w:pPr>
  </w:style>
  <w:style w:type="paragraph" w:styleId="BalloonText">
    <w:name w:val="Balloon Text"/>
    <w:basedOn w:val="Normal"/>
    <w:link w:val="BalloonTextChar"/>
    <w:rsid w:val="00C209CF"/>
    <w:rPr>
      <w:rFonts w:ascii="Tahoma" w:hAnsi="Tahoma"/>
      <w:sz w:val="16"/>
      <w:szCs w:val="16"/>
    </w:rPr>
  </w:style>
  <w:style w:type="character" w:customStyle="1" w:styleId="BalloonTextChar">
    <w:name w:val="Balloon Text Char"/>
    <w:link w:val="BalloonText"/>
    <w:rsid w:val="00C209CF"/>
    <w:rPr>
      <w:rFonts w:ascii="Tahoma" w:hAnsi="Tahoma" w:cs="Tahoma"/>
      <w:sz w:val="16"/>
      <w:szCs w:val="16"/>
    </w:rPr>
  </w:style>
  <w:style w:type="character" w:customStyle="1" w:styleId="HeaderChar">
    <w:name w:val="Header Char"/>
    <w:link w:val="Header"/>
    <w:uiPriority w:val="99"/>
    <w:rsid w:val="00966E47"/>
    <w:rPr>
      <w:sz w:val="28"/>
      <w:szCs w:val="28"/>
      <w:lang w:val="ro-RO" w:eastAsia="ro-RO"/>
    </w:rPr>
  </w:style>
  <w:style w:type="paragraph" w:styleId="BodyText">
    <w:name w:val="Body Text"/>
    <w:basedOn w:val="Normal"/>
    <w:link w:val="BodyTextChar"/>
    <w:unhideWhenUsed/>
    <w:rsid w:val="005742DB"/>
    <w:rPr>
      <w:sz w:val="24"/>
      <w:szCs w:val="20"/>
    </w:rPr>
  </w:style>
  <w:style w:type="character" w:customStyle="1" w:styleId="BodyTextChar">
    <w:name w:val="Body Text Char"/>
    <w:link w:val="BodyText"/>
    <w:rsid w:val="005742DB"/>
    <w:rPr>
      <w:sz w:val="24"/>
    </w:rPr>
  </w:style>
  <w:style w:type="table" w:styleId="TableGrid">
    <w:name w:val="Table Grid"/>
    <w:basedOn w:val="TableNormal"/>
    <w:rsid w:val="00EE05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f">
    <w:name w:val="Listă paragraf"/>
    <w:basedOn w:val="Normal"/>
    <w:uiPriority w:val="34"/>
    <w:qFormat/>
    <w:rsid w:val="001247F5"/>
    <w:pPr>
      <w:ind w:left="708"/>
    </w:pPr>
  </w:style>
  <w:style w:type="character" w:customStyle="1" w:styleId="Heading4Char">
    <w:name w:val="Heading 4 Char"/>
    <w:link w:val="Heading4"/>
    <w:semiHidden/>
    <w:rsid w:val="006E385E"/>
    <w:rPr>
      <w:rFonts w:ascii="Calibri" w:eastAsia="Times New Roman" w:hAnsi="Calibri" w:cs="Times New Roman"/>
      <w:b/>
      <w:bCs/>
      <w:sz w:val="28"/>
      <w:szCs w:val="28"/>
      <w:lang w:val="ro-RO" w:eastAsia="ro-RO"/>
    </w:rPr>
  </w:style>
  <w:style w:type="character" w:customStyle="1" w:styleId="Heading1Char">
    <w:name w:val="Heading 1 Char"/>
    <w:link w:val="Heading1"/>
    <w:uiPriority w:val="9"/>
    <w:rsid w:val="006E385E"/>
    <w:rPr>
      <w:rFonts w:ascii="Calibri Light" w:hAnsi="Calibri Light"/>
      <w:b/>
      <w:color w:val="2E74B5"/>
      <w:sz w:val="32"/>
      <w:szCs w:val="32"/>
    </w:rPr>
  </w:style>
  <w:style w:type="character" w:customStyle="1" w:styleId="Heading2Char">
    <w:name w:val="Heading 2 Char"/>
    <w:link w:val="Heading2"/>
    <w:uiPriority w:val="9"/>
    <w:semiHidden/>
    <w:rsid w:val="006E385E"/>
    <w:rPr>
      <w:rFonts w:ascii="Calibri Light" w:hAnsi="Calibri Light"/>
      <w:b/>
      <w:color w:val="2E74B5"/>
      <w:sz w:val="26"/>
      <w:szCs w:val="26"/>
    </w:rPr>
  </w:style>
  <w:style w:type="paragraph" w:styleId="ListParagraph">
    <w:name w:val="List Paragraph"/>
    <w:aliases w:val="Forth level"/>
    <w:basedOn w:val="Normal"/>
    <w:link w:val="ListParagraphChar"/>
    <w:qFormat/>
    <w:rsid w:val="006E385E"/>
    <w:pPr>
      <w:spacing w:after="200" w:line="276" w:lineRule="auto"/>
      <w:ind w:left="720"/>
      <w:contextualSpacing/>
    </w:pPr>
    <w:rPr>
      <w:rFonts w:ascii="Calibri" w:eastAsia="Calibri" w:hAnsi="Calibri" w:cs="Calibri"/>
      <w:b/>
      <w:sz w:val="22"/>
      <w:szCs w:val="22"/>
      <w:lang w:val="en-US" w:eastAsia="en-US"/>
    </w:rPr>
  </w:style>
  <w:style w:type="paragraph" w:styleId="NormalWeb">
    <w:name w:val="Normal (Web)"/>
    <w:basedOn w:val="Normal"/>
    <w:uiPriority w:val="99"/>
    <w:unhideWhenUsed/>
    <w:rsid w:val="006E385E"/>
    <w:pPr>
      <w:spacing w:before="100" w:beforeAutospacing="1" w:after="100" w:afterAutospacing="1"/>
    </w:pPr>
    <w:rPr>
      <w:rFonts w:eastAsia="Calibri"/>
      <w:sz w:val="24"/>
      <w:szCs w:val="24"/>
      <w:lang w:val="en-US" w:eastAsia="en-US"/>
    </w:rPr>
  </w:style>
  <w:style w:type="character" w:customStyle="1" w:styleId="ListParagraphChar">
    <w:name w:val="List Paragraph Char"/>
    <w:aliases w:val="Forth level Char"/>
    <w:link w:val="ListParagraph"/>
    <w:locked/>
    <w:rsid w:val="006E385E"/>
    <w:rPr>
      <w:rFonts w:ascii="Calibri" w:eastAsia="Calibri" w:hAnsi="Calibri" w:cs="Calibri"/>
      <w:b/>
      <w:sz w:val="22"/>
      <w:szCs w:val="22"/>
    </w:rPr>
  </w:style>
  <w:style w:type="paragraph" w:customStyle="1" w:styleId="Standard">
    <w:name w:val="Standard"/>
    <w:rsid w:val="00A11D58"/>
    <w:pPr>
      <w:suppressAutoHyphens/>
      <w:autoSpaceDN w:val="0"/>
      <w:textAlignment w:val="baseline"/>
    </w:pPr>
    <w:rPr>
      <w:kern w:val="3"/>
      <w:sz w:val="28"/>
      <w:szCs w:val="28"/>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1593">
      <w:bodyDiv w:val="1"/>
      <w:marLeft w:val="0"/>
      <w:marRight w:val="0"/>
      <w:marTop w:val="0"/>
      <w:marBottom w:val="0"/>
      <w:divBdr>
        <w:top w:val="none" w:sz="0" w:space="0" w:color="auto"/>
        <w:left w:val="none" w:sz="0" w:space="0" w:color="auto"/>
        <w:bottom w:val="none" w:sz="0" w:space="0" w:color="auto"/>
        <w:right w:val="none" w:sz="0" w:space="0" w:color="auto"/>
      </w:divBdr>
    </w:div>
    <w:div w:id="126438118">
      <w:bodyDiv w:val="1"/>
      <w:marLeft w:val="0"/>
      <w:marRight w:val="0"/>
      <w:marTop w:val="0"/>
      <w:marBottom w:val="0"/>
      <w:divBdr>
        <w:top w:val="none" w:sz="0" w:space="0" w:color="auto"/>
        <w:left w:val="none" w:sz="0" w:space="0" w:color="auto"/>
        <w:bottom w:val="none" w:sz="0" w:space="0" w:color="auto"/>
        <w:right w:val="none" w:sz="0" w:space="0" w:color="auto"/>
      </w:divBdr>
    </w:div>
    <w:div w:id="175730853">
      <w:bodyDiv w:val="1"/>
      <w:marLeft w:val="0"/>
      <w:marRight w:val="0"/>
      <w:marTop w:val="0"/>
      <w:marBottom w:val="0"/>
      <w:divBdr>
        <w:top w:val="none" w:sz="0" w:space="0" w:color="auto"/>
        <w:left w:val="none" w:sz="0" w:space="0" w:color="auto"/>
        <w:bottom w:val="none" w:sz="0" w:space="0" w:color="auto"/>
        <w:right w:val="none" w:sz="0" w:space="0" w:color="auto"/>
      </w:divBdr>
    </w:div>
    <w:div w:id="192352825">
      <w:bodyDiv w:val="1"/>
      <w:marLeft w:val="0"/>
      <w:marRight w:val="0"/>
      <w:marTop w:val="0"/>
      <w:marBottom w:val="0"/>
      <w:divBdr>
        <w:top w:val="none" w:sz="0" w:space="0" w:color="auto"/>
        <w:left w:val="none" w:sz="0" w:space="0" w:color="auto"/>
        <w:bottom w:val="none" w:sz="0" w:space="0" w:color="auto"/>
        <w:right w:val="none" w:sz="0" w:space="0" w:color="auto"/>
      </w:divBdr>
    </w:div>
    <w:div w:id="239993582">
      <w:bodyDiv w:val="1"/>
      <w:marLeft w:val="0"/>
      <w:marRight w:val="0"/>
      <w:marTop w:val="0"/>
      <w:marBottom w:val="0"/>
      <w:divBdr>
        <w:top w:val="none" w:sz="0" w:space="0" w:color="auto"/>
        <w:left w:val="none" w:sz="0" w:space="0" w:color="auto"/>
        <w:bottom w:val="none" w:sz="0" w:space="0" w:color="auto"/>
        <w:right w:val="none" w:sz="0" w:space="0" w:color="auto"/>
      </w:divBdr>
    </w:div>
    <w:div w:id="538200717">
      <w:bodyDiv w:val="1"/>
      <w:marLeft w:val="0"/>
      <w:marRight w:val="0"/>
      <w:marTop w:val="0"/>
      <w:marBottom w:val="0"/>
      <w:divBdr>
        <w:top w:val="none" w:sz="0" w:space="0" w:color="auto"/>
        <w:left w:val="none" w:sz="0" w:space="0" w:color="auto"/>
        <w:bottom w:val="none" w:sz="0" w:space="0" w:color="auto"/>
        <w:right w:val="none" w:sz="0" w:space="0" w:color="auto"/>
      </w:divBdr>
    </w:div>
    <w:div w:id="571962264">
      <w:bodyDiv w:val="1"/>
      <w:marLeft w:val="0"/>
      <w:marRight w:val="0"/>
      <w:marTop w:val="0"/>
      <w:marBottom w:val="0"/>
      <w:divBdr>
        <w:top w:val="none" w:sz="0" w:space="0" w:color="auto"/>
        <w:left w:val="none" w:sz="0" w:space="0" w:color="auto"/>
        <w:bottom w:val="none" w:sz="0" w:space="0" w:color="auto"/>
        <w:right w:val="none" w:sz="0" w:space="0" w:color="auto"/>
      </w:divBdr>
    </w:div>
    <w:div w:id="849219423">
      <w:bodyDiv w:val="1"/>
      <w:marLeft w:val="0"/>
      <w:marRight w:val="0"/>
      <w:marTop w:val="0"/>
      <w:marBottom w:val="0"/>
      <w:divBdr>
        <w:top w:val="none" w:sz="0" w:space="0" w:color="auto"/>
        <w:left w:val="none" w:sz="0" w:space="0" w:color="auto"/>
        <w:bottom w:val="none" w:sz="0" w:space="0" w:color="auto"/>
        <w:right w:val="none" w:sz="0" w:space="0" w:color="auto"/>
      </w:divBdr>
    </w:div>
    <w:div w:id="897983633">
      <w:bodyDiv w:val="1"/>
      <w:marLeft w:val="0"/>
      <w:marRight w:val="0"/>
      <w:marTop w:val="0"/>
      <w:marBottom w:val="0"/>
      <w:divBdr>
        <w:top w:val="none" w:sz="0" w:space="0" w:color="auto"/>
        <w:left w:val="none" w:sz="0" w:space="0" w:color="auto"/>
        <w:bottom w:val="none" w:sz="0" w:space="0" w:color="auto"/>
        <w:right w:val="none" w:sz="0" w:space="0" w:color="auto"/>
      </w:divBdr>
    </w:div>
    <w:div w:id="1153720500">
      <w:bodyDiv w:val="1"/>
      <w:marLeft w:val="0"/>
      <w:marRight w:val="0"/>
      <w:marTop w:val="0"/>
      <w:marBottom w:val="0"/>
      <w:divBdr>
        <w:top w:val="none" w:sz="0" w:space="0" w:color="auto"/>
        <w:left w:val="none" w:sz="0" w:space="0" w:color="auto"/>
        <w:bottom w:val="none" w:sz="0" w:space="0" w:color="auto"/>
        <w:right w:val="none" w:sz="0" w:space="0" w:color="auto"/>
      </w:divBdr>
    </w:div>
    <w:div w:id="1262640001">
      <w:bodyDiv w:val="1"/>
      <w:marLeft w:val="0"/>
      <w:marRight w:val="0"/>
      <w:marTop w:val="0"/>
      <w:marBottom w:val="0"/>
      <w:divBdr>
        <w:top w:val="none" w:sz="0" w:space="0" w:color="auto"/>
        <w:left w:val="none" w:sz="0" w:space="0" w:color="auto"/>
        <w:bottom w:val="none" w:sz="0" w:space="0" w:color="auto"/>
        <w:right w:val="none" w:sz="0" w:space="0" w:color="auto"/>
      </w:divBdr>
    </w:div>
    <w:div w:id="1297224002">
      <w:bodyDiv w:val="1"/>
      <w:marLeft w:val="0"/>
      <w:marRight w:val="0"/>
      <w:marTop w:val="0"/>
      <w:marBottom w:val="0"/>
      <w:divBdr>
        <w:top w:val="none" w:sz="0" w:space="0" w:color="auto"/>
        <w:left w:val="none" w:sz="0" w:space="0" w:color="auto"/>
        <w:bottom w:val="none" w:sz="0" w:space="0" w:color="auto"/>
        <w:right w:val="none" w:sz="0" w:space="0" w:color="auto"/>
      </w:divBdr>
    </w:div>
    <w:div w:id="1301762865">
      <w:bodyDiv w:val="1"/>
      <w:marLeft w:val="0"/>
      <w:marRight w:val="0"/>
      <w:marTop w:val="0"/>
      <w:marBottom w:val="0"/>
      <w:divBdr>
        <w:top w:val="none" w:sz="0" w:space="0" w:color="auto"/>
        <w:left w:val="none" w:sz="0" w:space="0" w:color="auto"/>
        <w:bottom w:val="none" w:sz="0" w:space="0" w:color="auto"/>
        <w:right w:val="none" w:sz="0" w:space="0" w:color="auto"/>
      </w:divBdr>
    </w:div>
    <w:div w:id="1365251843">
      <w:bodyDiv w:val="1"/>
      <w:marLeft w:val="0"/>
      <w:marRight w:val="0"/>
      <w:marTop w:val="0"/>
      <w:marBottom w:val="0"/>
      <w:divBdr>
        <w:top w:val="none" w:sz="0" w:space="0" w:color="auto"/>
        <w:left w:val="none" w:sz="0" w:space="0" w:color="auto"/>
        <w:bottom w:val="none" w:sz="0" w:space="0" w:color="auto"/>
        <w:right w:val="none" w:sz="0" w:space="0" w:color="auto"/>
      </w:divBdr>
    </w:div>
    <w:div w:id="1485855701">
      <w:bodyDiv w:val="1"/>
      <w:marLeft w:val="0"/>
      <w:marRight w:val="0"/>
      <w:marTop w:val="0"/>
      <w:marBottom w:val="0"/>
      <w:divBdr>
        <w:top w:val="none" w:sz="0" w:space="0" w:color="auto"/>
        <w:left w:val="none" w:sz="0" w:space="0" w:color="auto"/>
        <w:bottom w:val="none" w:sz="0" w:space="0" w:color="auto"/>
        <w:right w:val="none" w:sz="0" w:space="0" w:color="auto"/>
      </w:divBdr>
    </w:div>
    <w:div w:id="1491944950">
      <w:bodyDiv w:val="1"/>
      <w:marLeft w:val="0"/>
      <w:marRight w:val="0"/>
      <w:marTop w:val="0"/>
      <w:marBottom w:val="0"/>
      <w:divBdr>
        <w:top w:val="none" w:sz="0" w:space="0" w:color="auto"/>
        <w:left w:val="none" w:sz="0" w:space="0" w:color="auto"/>
        <w:bottom w:val="none" w:sz="0" w:space="0" w:color="auto"/>
        <w:right w:val="none" w:sz="0" w:space="0" w:color="auto"/>
      </w:divBdr>
    </w:div>
    <w:div w:id="1537043660">
      <w:bodyDiv w:val="1"/>
      <w:marLeft w:val="0"/>
      <w:marRight w:val="0"/>
      <w:marTop w:val="0"/>
      <w:marBottom w:val="0"/>
      <w:divBdr>
        <w:top w:val="none" w:sz="0" w:space="0" w:color="auto"/>
        <w:left w:val="none" w:sz="0" w:space="0" w:color="auto"/>
        <w:bottom w:val="none" w:sz="0" w:space="0" w:color="auto"/>
        <w:right w:val="none" w:sz="0" w:space="0" w:color="auto"/>
      </w:divBdr>
    </w:div>
    <w:div w:id="1780756507">
      <w:bodyDiv w:val="1"/>
      <w:marLeft w:val="0"/>
      <w:marRight w:val="0"/>
      <w:marTop w:val="0"/>
      <w:marBottom w:val="0"/>
      <w:divBdr>
        <w:top w:val="none" w:sz="0" w:space="0" w:color="auto"/>
        <w:left w:val="none" w:sz="0" w:space="0" w:color="auto"/>
        <w:bottom w:val="none" w:sz="0" w:space="0" w:color="auto"/>
        <w:right w:val="none" w:sz="0" w:space="0" w:color="auto"/>
      </w:divBdr>
    </w:div>
    <w:div w:id="1889293108">
      <w:bodyDiv w:val="1"/>
      <w:marLeft w:val="0"/>
      <w:marRight w:val="0"/>
      <w:marTop w:val="0"/>
      <w:marBottom w:val="0"/>
      <w:divBdr>
        <w:top w:val="none" w:sz="0" w:space="0" w:color="auto"/>
        <w:left w:val="none" w:sz="0" w:space="0" w:color="auto"/>
        <w:bottom w:val="none" w:sz="0" w:space="0" w:color="auto"/>
        <w:right w:val="none" w:sz="0" w:space="0" w:color="auto"/>
      </w:divBdr>
    </w:div>
    <w:div w:id="1901478976">
      <w:bodyDiv w:val="1"/>
      <w:marLeft w:val="0"/>
      <w:marRight w:val="0"/>
      <w:marTop w:val="0"/>
      <w:marBottom w:val="0"/>
      <w:divBdr>
        <w:top w:val="none" w:sz="0" w:space="0" w:color="auto"/>
        <w:left w:val="none" w:sz="0" w:space="0" w:color="auto"/>
        <w:bottom w:val="none" w:sz="0" w:space="0" w:color="auto"/>
        <w:right w:val="none" w:sz="0" w:space="0" w:color="auto"/>
      </w:divBdr>
    </w:div>
    <w:div w:id="1966352301">
      <w:bodyDiv w:val="1"/>
      <w:marLeft w:val="0"/>
      <w:marRight w:val="0"/>
      <w:marTop w:val="0"/>
      <w:marBottom w:val="0"/>
      <w:divBdr>
        <w:top w:val="none" w:sz="0" w:space="0" w:color="auto"/>
        <w:left w:val="none" w:sz="0" w:space="0" w:color="auto"/>
        <w:bottom w:val="none" w:sz="0" w:space="0" w:color="auto"/>
        <w:right w:val="none" w:sz="0" w:space="0" w:color="auto"/>
      </w:divBdr>
    </w:div>
    <w:div w:id="2002847584">
      <w:bodyDiv w:val="1"/>
      <w:marLeft w:val="0"/>
      <w:marRight w:val="0"/>
      <w:marTop w:val="0"/>
      <w:marBottom w:val="0"/>
      <w:divBdr>
        <w:top w:val="none" w:sz="0" w:space="0" w:color="auto"/>
        <w:left w:val="none" w:sz="0" w:space="0" w:color="auto"/>
        <w:bottom w:val="none" w:sz="0" w:space="0" w:color="auto"/>
        <w:right w:val="none" w:sz="0" w:space="0" w:color="auto"/>
      </w:divBdr>
    </w:div>
    <w:div w:id="2036345833">
      <w:bodyDiv w:val="1"/>
      <w:marLeft w:val="0"/>
      <w:marRight w:val="0"/>
      <w:marTop w:val="0"/>
      <w:marBottom w:val="0"/>
      <w:divBdr>
        <w:top w:val="none" w:sz="0" w:space="0" w:color="auto"/>
        <w:left w:val="none" w:sz="0" w:space="0" w:color="auto"/>
        <w:bottom w:val="none" w:sz="0" w:space="0" w:color="auto"/>
        <w:right w:val="none" w:sz="0" w:space="0" w:color="auto"/>
      </w:divBdr>
    </w:div>
    <w:div w:id="2044014628">
      <w:bodyDiv w:val="1"/>
      <w:marLeft w:val="0"/>
      <w:marRight w:val="0"/>
      <w:marTop w:val="0"/>
      <w:marBottom w:val="0"/>
      <w:divBdr>
        <w:top w:val="none" w:sz="0" w:space="0" w:color="auto"/>
        <w:left w:val="none" w:sz="0" w:space="0" w:color="auto"/>
        <w:bottom w:val="none" w:sz="0" w:space="0" w:color="auto"/>
        <w:right w:val="none" w:sz="0" w:space="0" w:color="auto"/>
      </w:divBdr>
    </w:div>
    <w:div w:id="2044555862">
      <w:bodyDiv w:val="1"/>
      <w:marLeft w:val="0"/>
      <w:marRight w:val="0"/>
      <w:marTop w:val="0"/>
      <w:marBottom w:val="0"/>
      <w:divBdr>
        <w:top w:val="none" w:sz="0" w:space="0" w:color="auto"/>
        <w:left w:val="none" w:sz="0" w:space="0" w:color="auto"/>
        <w:bottom w:val="none" w:sz="0" w:space="0" w:color="auto"/>
        <w:right w:val="none" w:sz="0" w:space="0" w:color="auto"/>
      </w:divBdr>
    </w:div>
    <w:div w:id="2087072084">
      <w:bodyDiv w:val="1"/>
      <w:marLeft w:val="0"/>
      <w:marRight w:val="0"/>
      <w:marTop w:val="0"/>
      <w:marBottom w:val="0"/>
      <w:divBdr>
        <w:top w:val="none" w:sz="0" w:space="0" w:color="auto"/>
        <w:left w:val="none" w:sz="0" w:space="0" w:color="auto"/>
        <w:bottom w:val="none" w:sz="0" w:space="0" w:color="auto"/>
        <w:right w:val="none" w:sz="0" w:space="0" w:color="auto"/>
      </w:divBdr>
    </w:div>
    <w:div w:id="210734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Anvelop%C4%8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ro.wikipedia.org/wiki/Rom%C3%A2nia" TargetMode="External"/><Relationship Id="rId4" Type="http://schemas.openxmlformats.org/officeDocument/2006/relationships/settings" Target="settings.xml"/><Relationship Id="rId9" Type="http://schemas.openxmlformats.org/officeDocument/2006/relationships/hyperlink" Target="https://ro.wikipedia.org/wiki/Europ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secretariat@sabif.ro" TargetMode="External"/><Relationship Id="rId2" Type="http://schemas.openxmlformats.org/officeDocument/2006/relationships/hyperlink" Target="mailto:secretariat@sabif.ro"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D1863-3199-4D74-89E1-FDBC5ABE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3424</Words>
  <Characters>19520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22899</CharactersWithSpaces>
  <SharedDoc>false</SharedDoc>
  <HLinks>
    <vt:vector size="42" baseType="variant">
      <vt:variant>
        <vt:i4>3866721</vt:i4>
      </vt:variant>
      <vt:variant>
        <vt:i4>15</vt:i4>
      </vt:variant>
      <vt:variant>
        <vt:i4>0</vt:i4>
      </vt:variant>
      <vt:variant>
        <vt:i4>5</vt:i4>
      </vt:variant>
      <vt:variant>
        <vt:lpwstr>https://ro.wikipedia.org/wiki/Rom%C3%A2nia</vt:lpwstr>
      </vt:variant>
      <vt:variant>
        <vt:lpwstr/>
      </vt:variant>
      <vt:variant>
        <vt:i4>5701636</vt:i4>
      </vt:variant>
      <vt:variant>
        <vt:i4>12</vt:i4>
      </vt:variant>
      <vt:variant>
        <vt:i4>0</vt:i4>
      </vt:variant>
      <vt:variant>
        <vt:i4>5</vt:i4>
      </vt:variant>
      <vt:variant>
        <vt:lpwstr>https://ro.wikipedia.org/wiki/Europa</vt:lpwstr>
      </vt:variant>
      <vt:variant>
        <vt:lpwstr/>
      </vt:variant>
      <vt:variant>
        <vt:i4>7602284</vt:i4>
      </vt:variant>
      <vt:variant>
        <vt:i4>9</vt:i4>
      </vt:variant>
      <vt:variant>
        <vt:i4>0</vt:i4>
      </vt:variant>
      <vt:variant>
        <vt:i4>5</vt:i4>
      </vt:variant>
      <vt:variant>
        <vt:lpwstr>https://ro.wikipedia.org/wiki/Ghea%C8%9B%C4%83</vt:lpwstr>
      </vt:variant>
      <vt:variant>
        <vt:lpwstr/>
      </vt:variant>
      <vt:variant>
        <vt:i4>6553636</vt:i4>
      </vt:variant>
      <vt:variant>
        <vt:i4>6</vt:i4>
      </vt:variant>
      <vt:variant>
        <vt:i4>0</vt:i4>
      </vt:variant>
      <vt:variant>
        <vt:i4>5</vt:i4>
      </vt:variant>
      <vt:variant>
        <vt:lpwstr>https://ro.wikipedia.org/wiki/Z%C4%83pad%C4%83</vt:lpwstr>
      </vt:variant>
      <vt:variant>
        <vt:lpwstr/>
      </vt:variant>
      <vt:variant>
        <vt:i4>5636177</vt:i4>
      </vt:variant>
      <vt:variant>
        <vt:i4>3</vt:i4>
      </vt:variant>
      <vt:variant>
        <vt:i4>0</vt:i4>
      </vt:variant>
      <vt:variant>
        <vt:i4>5</vt:i4>
      </vt:variant>
      <vt:variant>
        <vt:lpwstr>https://ro.wikipedia.org/wiki/Iarn%C4%83</vt:lpwstr>
      </vt:variant>
      <vt:variant>
        <vt:lpwstr/>
      </vt:variant>
      <vt:variant>
        <vt:i4>6357038</vt:i4>
      </vt:variant>
      <vt:variant>
        <vt:i4>0</vt:i4>
      </vt:variant>
      <vt:variant>
        <vt:i4>0</vt:i4>
      </vt:variant>
      <vt:variant>
        <vt:i4>5</vt:i4>
      </vt:variant>
      <vt:variant>
        <vt:lpwstr>https://ro.wikipedia.org/wiki/Anvelop%C4%83</vt:lpwstr>
      </vt:variant>
      <vt:variant>
        <vt:lpwstr/>
      </vt:variant>
      <vt:variant>
        <vt:i4>7209052</vt:i4>
      </vt:variant>
      <vt:variant>
        <vt:i4>0</vt:i4>
      </vt:variant>
      <vt:variant>
        <vt:i4>0</vt:i4>
      </vt:variant>
      <vt:variant>
        <vt:i4>5</vt:i4>
      </vt:variant>
      <vt:variant>
        <vt:lpwstr>mailto:secretariat@sabif.ro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Octavian Buzica</cp:lastModifiedBy>
  <cp:revision>4</cp:revision>
  <cp:lastPrinted>2026-02-12T10:06:00Z</cp:lastPrinted>
  <dcterms:created xsi:type="dcterms:W3CDTF">2026-02-12T09:57:00Z</dcterms:created>
  <dcterms:modified xsi:type="dcterms:W3CDTF">2026-03-24T10:34:00Z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9cefd01fccc012d611b1b64a4d2ae5c978f1dd7bc1935d0a620f5f8f810498a2</vt:lpwstr>
  </property>
</Properties>
</file>