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D4A2A" w14:textId="22906CFF" w:rsidR="00B01CAB" w:rsidRDefault="00B01CAB" w:rsidP="00D50667">
      <w:pPr>
        <w:widowControl w:val="0"/>
        <w:autoSpaceDE w:val="0"/>
        <w:autoSpaceDN w:val="0"/>
        <w:spacing w:before="1" w:after="0" w:line="240" w:lineRule="auto"/>
        <w:rPr>
          <w:rFonts w:ascii="Times New Roman" w:eastAsia="Times New Roman" w:hAnsi="Times New Roman" w:cs="Times New Roman"/>
          <w:b/>
          <w:bCs/>
          <w:sz w:val="24"/>
          <w:szCs w:val="24"/>
        </w:rPr>
      </w:pPr>
    </w:p>
    <w:p w14:paraId="19B244D6" w14:textId="77777777" w:rsidR="00D50667" w:rsidRDefault="00D50667" w:rsidP="00D50667">
      <w:pPr>
        <w:widowControl w:val="0"/>
        <w:autoSpaceDE w:val="0"/>
        <w:autoSpaceDN w:val="0"/>
        <w:spacing w:before="1" w:after="0" w:line="240" w:lineRule="auto"/>
        <w:rPr>
          <w:rFonts w:ascii="Times New Roman" w:eastAsia="Times New Roman" w:hAnsi="Times New Roman" w:cs="Times New Roman"/>
          <w:b/>
          <w:bCs/>
          <w:color w:val="000000"/>
          <w:sz w:val="24"/>
          <w:szCs w:val="24"/>
          <w:shd w:val="clear" w:color="auto" w:fill="FFFFFF"/>
          <w:lang w:eastAsia="ro-RO"/>
        </w:rPr>
      </w:pPr>
    </w:p>
    <w:p w14:paraId="5D55EB74" w14:textId="77777777" w:rsidR="00384E9A" w:rsidRPr="00822D31" w:rsidRDefault="00384E9A" w:rsidP="00384E9A">
      <w:pPr>
        <w:spacing w:line="240" w:lineRule="auto"/>
        <w:jc w:val="center"/>
        <w:rPr>
          <w:rFonts w:ascii="Times New Roman" w:eastAsia="Times New Roman" w:hAnsi="Times New Roman" w:cs="Times New Roman"/>
          <w:b/>
          <w:bCs/>
          <w:color w:val="000000"/>
          <w:sz w:val="24"/>
          <w:szCs w:val="24"/>
          <w:shd w:val="clear" w:color="auto" w:fill="FFFFFF"/>
          <w:lang w:eastAsia="ro-RO"/>
        </w:rPr>
      </w:pPr>
      <w:r w:rsidRPr="00822D31">
        <w:rPr>
          <w:rFonts w:ascii="Times New Roman" w:eastAsia="Times New Roman" w:hAnsi="Times New Roman" w:cs="Times New Roman"/>
          <w:b/>
          <w:bCs/>
          <w:color w:val="000000"/>
          <w:sz w:val="24"/>
          <w:szCs w:val="24"/>
          <w:shd w:val="clear" w:color="auto" w:fill="FFFFFF"/>
          <w:lang w:eastAsia="ro-RO"/>
        </w:rPr>
        <w:t>Contract de achiziție publică de produse</w:t>
      </w:r>
    </w:p>
    <w:p w14:paraId="4436B4FB" w14:textId="77777777" w:rsidR="00384E9A" w:rsidRPr="00822D31" w:rsidRDefault="00384E9A" w:rsidP="00384E9A">
      <w:pPr>
        <w:spacing w:line="240" w:lineRule="auto"/>
        <w:jc w:val="center"/>
        <w:rPr>
          <w:rFonts w:ascii="Times New Roman" w:eastAsia="Times New Roman" w:hAnsi="Times New Roman" w:cs="Times New Roman"/>
          <w:sz w:val="24"/>
          <w:szCs w:val="24"/>
          <w:shd w:val="clear" w:color="auto" w:fill="FFFFFF"/>
          <w:lang w:eastAsia="ro-RO"/>
        </w:rPr>
      </w:pPr>
      <w:r w:rsidRPr="00822D31">
        <w:rPr>
          <w:rFonts w:ascii="Times New Roman" w:eastAsia="Times New Roman" w:hAnsi="Times New Roman" w:cs="Times New Roman"/>
          <w:sz w:val="24"/>
          <w:szCs w:val="24"/>
          <w:shd w:val="clear" w:color="auto" w:fill="FFFFFF"/>
          <w:lang w:eastAsia="ro-RO"/>
        </w:rPr>
        <w:t>privind</w:t>
      </w:r>
    </w:p>
    <w:p w14:paraId="01C9D3FC" w14:textId="77777777" w:rsidR="00384E9A" w:rsidRPr="00822D31" w:rsidRDefault="00384E9A" w:rsidP="00384E9A">
      <w:pPr>
        <w:spacing w:line="240" w:lineRule="auto"/>
        <w:jc w:val="center"/>
        <w:rPr>
          <w:rFonts w:ascii="Times New Roman" w:eastAsia="Times New Roman" w:hAnsi="Times New Roman" w:cs="Times New Roman"/>
          <w:sz w:val="24"/>
          <w:szCs w:val="24"/>
          <w:shd w:val="clear" w:color="auto" w:fill="FFFFFF"/>
          <w:lang w:eastAsia="ro-RO"/>
        </w:rPr>
      </w:pPr>
    </w:p>
    <w:p w14:paraId="36D61302" w14:textId="1585321B" w:rsidR="00384E9A" w:rsidRDefault="00D50667" w:rsidP="00384E9A">
      <w:pPr>
        <w:spacing w:line="240" w:lineRule="auto"/>
        <w:jc w:val="center"/>
        <w:rPr>
          <w:rFonts w:ascii="Times New Roman" w:eastAsia="Times New Roman" w:hAnsi="Times New Roman" w:cs="Times New Roman"/>
          <w:b/>
          <w:bCs/>
          <w:sz w:val="24"/>
          <w:szCs w:val="24"/>
        </w:rPr>
      </w:pPr>
      <w:r w:rsidRPr="00D50667">
        <w:rPr>
          <w:rFonts w:ascii="Times New Roman" w:eastAsia="Times New Roman" w:hAnsi="Times New Roman" w:cs="Times New Roman"/>
          <w:b/>
          <w:bCs/>
          <w:sz w:val="24"/>
          <w:szCs w:val="24"/>
        </w:rPr>
        <w:t>Reactivi, consumabile și echipamente de pipetare destinate analizelor de biologie moleculară -PEO318057 OncoBridge</w:t>
      </w:r>
    </w:p>
    <w:p w14:paraId="3A09CD11" w14:textId="250CCE15" w:rsidR="004F381C" w:rsidRPr="00822D31" w:rsidRDefault="004F381C" w:rsidP="00384E9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Lotul_x - ___________________________</w:t>
      </w:r>
    </w:p>
    <w:p w14:paraId="4DA410DD" w14:textId="77777777" w:rsidR="00384E9A" w:rsidRPr="00822D31" w:rsidRDefault="00384E9A" w:rsidP="00384E9A">
      <w:pPr>
        <w:spacing w:line="240" w:lineRule="auto"/>
        <w:jc w:val="both"/>
        <w:rPr>
          <w:rFonts w:ascii="Times New Roman" w:eastAsia="Times New Roman" w:hAnsi="Times New Roman" w:cs="Times New Roman"/>
          <w:color w:val="000000"/>
          <w:sz w:val="24"/>
          <w:szCs w:val="24"/>
          <w:shd w:val="clear" w:color="auto" w:fill="FFFFFF"/>
          <w:lang w:eastAsia="ro-RO"/>
        </w:rPr>
      </w:pPr>
    </w:p>
    <w:p w14:paraId="2A27D6A9" w14:textId="77777777" w:rsidR="00384E9A" w:rsidRPr="00822D31" w:rsidRDefault="00384E9A" w:rsidP="00384E9A">
      <w:pPr>
        <w:spacing w:line="240" w:lineRule="auto"/>
        <w:jc w:val="center"/>
        <w:rPr>
          <w:rFonts w:ascii="Times New Roman" w:eastAsia="Times New Roman" w:hAnsi="Times New Roman" w:cs="Times New Roman"/>
          <w:b/>
          <w:i/>
          <w:color w:val="000000"/>
          <w:sz w:val="24"/>
          <w:szCs w:val="24"/>
          <w:shd w:val="clear" w:color="auto" w:fill="FFFFFF"/>
          <w:lang w:eastAsia="ro-RO"/>
        </w:rPr>
      </w:pPr>
      <w:r w:rsidRPr="00822D31">
        <w:rPr>
          <w:rFonts w:ascii="Times New Roman" w:eastAsia="Times New Roman" w:hAnsi="Times New Roman" w:cs="Times New Roman"/>
          <w:b/>
          <w:i/>
          <w:color w:val="000000"/>
          <w:sz w:val="24"/>
          <w:szCs w:val="24"/>
          <w:shd w:val="clear" w:color="auto" w:fill="FFFFFF"/>
          <w:lang w:eastAsia="ro-RO"/>
        </w:rPr>
        <w:t>Nr.   ________  din  _____________</w:t>
      </w:r>
    </w:p>
    <w:p w14:paraId="5562EC35" w14:textId="77777777" w:rsidR="00384E9A" w:rsidRDefault="00384E9A" w:rsidP="00384E9A">
      <w:pPr>
        <w:spacing w:before="120" w:after="120" w:line="276" w:lineRule="auto"/>
        <w:ind w:left="1"/>
        <w:jc w:val="both"/>
        <w:rPr>
          <w:rFonts w:ascii="Times New Roman" w:eastAsia="Calibri" w:hAnsi="Times New Roman" w:cs="Times New Roman"/>
          <w:sz w:val="20"/>
          <w:szCs w:val="20"/>
        </w:rPr>
      </w:pPr>
    </w:p>
    <w:p w14:paraId="4F0C8CC9" w14:textId="266AFCB7" w:rsidR="00384E9A" w:rsidRPr="00384E9A" w:rsidRDefault="00384E9A" w:rsidP="00384E9A">
      <w:pPr>
        <w:pStyle w:val="NoSpacing"/>
        <w:ind w:left="2835"/>
        <w:jc w:val="both"/>
        <w:rPr>
          <w:rFonts w:ascii="Times New Roman" w:hAnsi="Times New Roman" w:cs="Times New Roman"/>
          <w:sz w:val="20"/>
          <w:szCs w:val="20"/>
        </w:rPr>
      </w:pPr>
      <w:r w:rsidRPr="00384E9A">
        <w:rPr>
          <w:rFonts w:ascii="Times New Roman" w:hAnsi="Times New Roman" w:cs="Times New Roman"/>
          <w:sz w:val="20"/>
          <w:szCs w:val="20"/>
        </w:rPr>
        <w:t xml:space="preserve">Achiziție prin </w:t>
      </w:r>
      <w:r w:rsidR="00D50667">
        <w:rPr>
          <w:rFonts w:ascii="Times New Roman" w:hAnsi="Times New Roman" w:cs="Times New Roman"/>
          <w:b/>
          <w:sz w:val="20"/>
          <w:szCs w:val="20"/>
        </w:rPr>
        <w:t>Procedura simplificata</w:t>
      </w:r>
      <w:r w:rsidRPr="00384E9A">
        <w:rPr>
          <w:rFonts w:ascii="Times New Roman" w:hAnsi="Times New Roman" w:cs="Times New Roman"/>
          <w:sz w:val="20"/>
          <w:szCs w:val="20"/>
        </w:rPr>
        <w:t xml:space="preserve"> conform Legii 98/19.05.2016</w:t>
      </w:r>
    </w:p>
    <w:p w14:paraId="2F81EB90" w14:textId="25490B9D" w:rsidR="00384E9A" w:rsidRPr="00384E9A" w:rsidRDefault="00384E9A" w:rsidP="00384E9A">
      <w:pPr>
        <w:pStyle w:val="NoSpacing"/>
        <w:ind w:left="2835"/>
        <w:jc w:val="both"/>
        <w:rPr>
          <w:rFonts w:ascii="Times New Roman" w:hAnsi="Times New Roman" w:cs="Times New Roman"/>
          <w:sz w:val="20"/>
          <w:szCs w:val="20"/>
        </w:rPr>
      </w:pPr>
      <w:r w:rsidRPr="00384E9A">
        <w:rPr>
          <w:rFonts w:ascii="Times New Roman" w:hAnsi="Times New Roman" w:cs="Times New Roman"/>
          <w:sz w:val="20"/>
          <w:szCs w:val="20"/>
        </w:rPr>
        <w:t xml:space="preserve">Anunț de participare numărul: </w:t>
      </w:r>
      <w:r w:rsidRPr="00384E9A">
        <w:rPr>
          <w:rFonts w:ascii="Times New Roman" w:hAnsi="Times New Roman" w:cs="Times New Roman"/>
          <w:b/>
          <w:sz w:val="20"/>
          <w:szCs w:val="20"/>
        </w:rPr>
        <w:t>___________</w:t>
      </w:r>
      <w:r w:rsidRPr="00384E9A">
        <w:rPr>
          <w:rFonts w:ascii="Times New Roman" w:hAnsi="Times New Roman" w:cs="Times New Roman"/>
          <w:sz w:val="20"/>
          <w:szCs w:val="20"/>
        </w:rPr>
        <w:t xml:space="preserve"> din </w:t>
      </w:r>
      <w:r w:rsidRPr="00384E9A">
        <w:rPr>
          <w:rFonts w:ascii="Times New Roman" w:hAnsi="Times New Roman" w:cs="Times New Roman"/>
          <w:b/>
          <w:sz w:val="20"/>
          <w:szCs w:val="20"/>
        </w:rPr>
        <w:t>___________</w:t>
      </w:r>
    </w:p>
    <w:p w14:paraId="2636C669" w14:textId="7DA05431" w:rsidR="00384E9A" w:rsidRPr="00384E9A" w:rsidRDefault="00384E9A" w:rsidP="00DD6279">
      <w:pPr>
        <w:pStyle w:val="NoSpacing"/>
        <w:ind w:left="2835"/>
        <w:jc w:val="both"/>
        <w:rPr>
          <w:rFonts w:ascii="Times New Roman" w:hAnsi="Times New Roman" w:cs="Times New Roman"/>
          <w:b/>
          <w:sz w:val="20"/>
          <w:szCs w:val="20"/>
        </w:rPr>
      </w:pPr>
      <w:r w:rsidRPr="00384E9A">
        <w:rPr>
          <w:rFonts w:ascii="Times New Roman" w:hAnsi="Times New Roman" w:cs="Times New Roman"/>
          <w:sz w:val="20"/>
          <w:szCs w:val="20"/>
        </w:rPr>
        <w:t xml:space="preserve">Sursa de finanțare: </w:t>
      </w:r>
      <w:r w:rsidR="00D50667" w:rsidRPr="00D50667">
        <w:rPr>
          <w:rFonts w:ascii="Times New Roman" w:hAnsi="Times New Roman" w:cs="Times New Roman"/>
          <w:b/>
          <w:sz w:val="20"/>
          <w:szCs w:val="20"/>
        </w:rPr>
        <w:t>Proiectul Educație și Ocupare (PEO) 2021-2027,  prin proiectul  Facilitarea tranziției studenților către o viață profesională activă în domeniul onco-paliației, Acronim OncoBridge, cod SMIS: 318057 Contract de finanțare G2024-78519/05.11.2024</w:t>
      </w:r>
      <w:r w:rsidRPr="00384E9A">
        <w:rPr>
          <w:rFonts w:ascii="Times New Roman" w:hAnsi="Times New Roman" w:cs="Times New Roman"/>
          <w:b/>
          <w:sz w:val="20"/>
          <w:szCs w:val="20"/>
        </w:rPr>
        <w:t xml:space="preserve"> </w:t>
      </w:r>
    </w:p>
    <w:p w14:paraId="786661C5" w14:textId="3DDC1916" w:rsidR="00144DEC" w:rsidRPr="00662065" w:rsidRDefault="00384E9A" w:rsidP="00FE36EE">
      <w:pPr>
        <w:pStyle w:val="NoSpacing"/>
        <w:ind w:left="4536" w:hanging="1701"/>
        <w:jc w:val="both"/>
        <w:rPr>
          <w:rFonts w:ascii="Times New Roman" w:hAnsi="Times New Roman" w:cs="Times New Roman"/>
          <w:sz w:val="20"/>
          <w:szCs w:val="20"/>
        </w:rPr>
      </w:pPr>
      <w:r w:rsidRPr="00384E9A">
        <w:rPr>
          <w:rFonts w:ascii="Times New Roman" w:hAnsi="Times New Roman" w:cs="Times New Roman"/>
          <w:sz w:val="20"/>
          <w:szCs w:val="20"/>
        </w:rPr>
        <w:t xml:space="preserve">Cod CPV: </w:t>
      </w:r>
      <w:r w:rsidR="00D50667" w:rsidRPr="00662065">
        <w:rPr>
          <w:rFonts w:ascii="Times New Roman" w:hAnsi="Times New Roman" w:cs="Times New Roman"/>
          <w:sz w:val="20"/>
          <w:szCs w:val="20"/>
        </w:rPr>
        <w:t>33696500-0 Reactivi de laborator (Rev.2)</w:t>
      </w:r>
    </w:p>
    <w:p w14:paraId="27D14CDA" w14:textId="77777777" w:rsidR="00D50667" w:rsidRPr="00662065" w:rsidRDefault="00D50667" w:rsidP="00D50667">
      <w:pPr>
        <w:pStyle w:val="NoSpacing"/>
        <w:ind w:left="4536" w:hanging="1701"/>
        <w:jc w:val="both"/>
        <w:rPr>
          <w:rFonts w:ascii="Times New Roman" w:hAnsi="Times New Roman" w:cs="Times New Roman"/>
          <w:sz w:val="20"/>
          <w:szCs w:val="20"/>
        </w:rPr>
      </w:pPr>
      <w:r w:rsidRPr="00662065">
        <w:rPr>
          <w:rFonts w:ascii="Times New Roman" w:hAnsi="Times New Roman" w:cs="Times New Roman"/>
          <w:sz w:val="20"/>
          <w:szCs w:val="20"/>
        </w:rPr>
        <w:t>33141000-0 -Consumabile medicale nechimice de unica folosinta si consumabile hematologice (Rev.2)</w:t>
      </w:r>
    </w:p>
    <w:p w14:paraId="4FF94268" w14:textId="237E108D" w:rsidR="00D50667" w:rsidRPr="00144DEC" w:rsidRDefault="00D50667" w:rsidP="00D50667">
      <w:pPr>
        <w:pStyle w:val="NoSpacing"/>
        <w:ind w:left="4536" w:hanging="1701"/>
        <w:jc w:val="both"/>
        <w:rPr>
          <w:rFonts w:ascii="Times New Roman" w:hAnsi="Times New Roman" w:cs="Times New Roman"/>
          <w:b/>
          <w:sz w:val="20"/>
          <w:szCs w:val="20"/>
        </w:rPr>
      </w:pPr>
      <w:r w:rsidRPr="00662065">
        <w:rPr>
          <w:rFonts w:ascii="Times New Roman" w:hAnsi="Times New Roman" w:cs="Times New Roman"/>
          <w:sz w:val="20"/>
          <w:szCs w:val="20"/>
        </w:rPr>
        <w:t>38437000-7 -Pipete de laborator si accesorii (Rev.2)</w:t>
      </w:r>
    </w:p>
    <w:p w14:paraId="5AA93155" w14:textId="3F2E16BC" w:rsidR="00384E9A" w:rsidRPr="00384E9A" w:rsidRDefault="00144DEC" w:rsidP="00144DEC">
      <w:pPr>
        <w:pStyle w:val="NoSpacing"/>
        <w:ind w:left="5670" w:hanging="2835"/>
        <w:rPr>
          <w:rFonts w:ascii="Times New Roman" w:hAnsi="Times New Roman" w:cs="Times New Roman"/>
          <w:sz w:val="20"/>
          <w:szCs w:val="20"/>
        </w:rPr>
      </w:pPr>
      <w:r w:rsidRPr="00144DEC">
        <w:rPr>
          <w:rFonts w:ascii="Times New Roman" w:hAnsi="Times New Roman" w:cs="Times New Roman"/>
          <w:b/>
          <w:sz w:val="20"/>
          <w:szCs w:val="20"/>
        </w:rPr>
        <w:t xml:space="preserve">                                 </w:t>
      </w:r>
    </w:p>
    <w:p w14:paraId="27D6831D" w14:textId="77777777" w:rsidR="00384E9A" w:rsidRDefault="00384E9A" w:rsidP="00384E9A">
      <w:pPr>
        <w:spacing w:before="120" w:after="120" w:line="276" w:lineRule="auto"/>
        <w:ind w:left="1"/>
        <w:jc w:val="both"/>
        <w:rPr>
          <w:rFonts w:ascii="Times New Roman" w:eastAsia="Calibri" w:hAnsi="Times New Roman" w:cs="Times New Roman"/>
          <w:sz w:val="20"/>
          <w:szCs w:val="20"/>
        </w:rPr>
      </w:pPr>
    </w:p>
    <w:p w14:paraId="6B70C553" w14:textId="77777777" w:rsidR="00384E9A" w:rsidRPr="00822D31" w:rsidRDefault="00384E9A" w:rsidP="00384E9A">
      <w:pPr>
        <w:spacing w:before="120" w:after="120" w:line="276" w:lineRule="auto"/>
        <w:ind w:left="1"/>
        <w:jc w:val="both"/>
        <w:rPr>
          <w:rFonts w:ascii="Times New Roman" w:eastAsia="Calibri" w:hAnsi="Times New Roman" w:cs="Times New Roman"/>
          <w:sz w:val="20"/>
          <w:szCs w:val="20"/>
        </w:rPr>
      </w:pPr>
    </w:p>
    <w:p w14:paraId="604F0087" w14:textId="3495E8EE" w:rsidR="00384E9A" w:rsidRPr="00822D31" w:rsidRDefault="00384E9A"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Calibri" w:hAnsi="Times New Roman" w:cs="Times New Roman"/>
          <w:sz w:val="20"/>
          <w:szCs w:val="20"/>
        </w:rPr>
        <w:t xml:space="preserve">Prezentul Contract de achiziție publică/sectorială de  produse, (denumit în continuare „Contract”), s-a încheiat având în vedere prevederile din </w:t>
      </w:r>
      <w:r w:rsidRPr="00822D31">
        <w:rPr>
          <w:rFonts w:ascii="Times New Roman" w:eastAsia="Calibri" w:hAnsi="Times New Roman" w:cs="Times New Roman"/>
          <w:i/>
          <w:sz w:val="20"/>
          <w:szCs w:val="20"/>
        </w:rPr>
        <w:t>Legea nr. 98/2016 privind achizițiile publice (denumită în continuare „Legea nr. 98/2016”),</w:t>
      </w:r>
      <w:r w:rsidRPr="00822D31">
        <w:rPr>
          <w:rFonts w:ascii="Times New Roman" w:eastAsia="Calibri" w:hAnsi="Times New Roman" w:cs="Times New Roman"/>
          <w:sz w:val="20"/>
          <w:szCs w:val="20"/>
        </w:rPr>
        <w:t xml:space="preserve"> precum și orice alte prevederi legale emise în aplicarea acesteia</w:t>
      </w:r>
    </w:p>
    <w:p w14:paraId="54BB3F86" w14:textId="13276C14" w:rsidR="00384E9A" w:rsidRPr="00822D31" w:rsidRDefault="00F65B08"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Calibri" w:hAnsi="Times New Roman" w:cs="Times New Roman"/>
          <w:sz w:val="20"/>
          <w:szCs w:val="20"/>
        </w:rPr>
        <w:t>Î</w:t>
      </w:r>
      <w:r w:rsidR="00384E9A" w:rsidRPr="00822D31">
        <w:rPr>
          <w:rFonts w:ascii="Times New Roman" w:eastAsia="Calibri" w:hAnsi="Times New Roman" w:cs="Times New Roman"/>
          <w:sz w:val="20"/>
          <w:szCs w:val="20"/>
        </w:rPr>
        <w:t>ncheiat</w:t>
      </w:r>
      <w:r>
        <w:rPr>
          <w:rFonts w:ascii="Times New Roman" w:eastAsia="Calibri" w:hAnsi="Times New Roman" w:cs="Times New Roman"/>
          <w:sz w:val="20"/>
          <w:szCs w:val="20"/>
        </w:rPr>
        <w:t xml:space="preserve"> </w:t>
      </w:r>
      <w:r w:rsidR="00384E9A" w:rsidRPr="00822D31">
        <w:rPr>
          <w:rFonts w:ascii="Times New Roman" w:eastAsia="Calibri" w:hAnsi="Times New Roman" w:cs="Times New Roman"/>
          <w:sz w:val="20"/>
          <w:szCs w:val="20"/>
        </w:rPr>
        <w:t>între:</w:t>
      </w:r>
    </w:p>
    <w:p w14:paraId="2E80E826" w14:textId="14F88523" w:rsidR="00384E9A" w:rsidRPr="00822D31" w:rsidRDefault="00384E9A"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Times New Roman" w:hAnsi="Times New Roman" w:cs="Times New Roman"/>
          <w:b/>
          <w:sz w:val="20"/>
          <w:szCs w:val="20"/>
          <w:u w:val="single"/>
        </w:rPr>
        <w:t>UNIVERSITATEA DE MEDICINA ȘI FARMACIE “VICTOR BABEȘ” TIMIȘOARA</w:t>
      </w:r>
      <w:r w:rsidRPr="00822D31">
        <w:rPr>
          <w:rFonts w:ascii="Times New Roman" w:eastAsia="Times New Roman" w:hAnsi="Times New Roman" w:cs="Times New Roman"/>
          <w:sz w:val="20"/>
          <w:szCs w:val="20"/>
        </w:rPr>
        <w:t xml:space="preserve"> cu sediul în </w:t>
      </w:r>
      <w:r w:rsidRPr="00822D31">
        <w:rPr>
          <w:rFonts w:ascii="Times New Roman" w:eastAsia="Times New Roman" w:hAnsi="Times New Roman" w:cs="Times New Roman"/>
          <w:b/>
          <w:sz w:val="20"/>
          <w:szCs w:val="20"/>
          <w:u w:val="single"/>
        </w:rPr>
        <w:t>Timișoara, Piața Eftimie Murgu, Nr. 2, Cod poștal 300041, Telefon/fax 0040-(0)256.221.554</w:t>
      </w:r>
      <w:r w:rsidRPr="00822D31">
        <w:rPr>
          <w:rFonts w:ascii="Times New Roman" w:eastAsia="Times New Roman" w:hAnsi="Times New Roman" w:cs="Times New Roman"/>
          <w:sz w:val="20"/>
          <w:szCs w:val="20"/>
          <w:u w:val="single"/>
        </w:rPr>
        <w:t xml:space="preserve">, </w:t>
      </w:r>
      <w:r w:rsidRPr="00822D31">
        <w:rPr>
          <w:rFonts w:ascii="Times New Roman" w:eastAsia="Times New Roman" w:hAnsi="Times New Roman" w:cs="Times New Roman"/>
          <w:b/>
          <w:sz w:val="20"/>
          <w:szCs w:val="20"/>
          <w:u w:val="single"/>
        </w:rPr>
        <w:t xml:space="preserve">e-mail: </w:t>
      </w:r>
      <w:r w:rsidR="00B84F51">
        <w:rPr>
          <w:rFonts w:ascii="Times New Roman" w:eastAsia="Times New Roman" w:hAnsi="Times New Roman" w:cs="Times New Roman"/>
          <w:b/>
          <w:sz w:val="20"/>
          <w:szCs w:val="20"/>
          <w:u w:val="single"/>
        </w:rPr>
        <w:t>ursan</w:t>
      </w:r>
      <w:r w:rsidRPr="00822D31">
        <w:rPr>
          <w:rFonts w:ascii="Times New Roman" w:eastAsia="Times New Roman" w:hAnsi="Times New Roman" w:cs="Times New Roman"/>
          <w:b/>
          <w:sz w:val="20"/>
          <w:szCs w:val="20"/>
          <w:u w:val="single"/>
        </w:rPr>
        <w:t>@umft.ro</w:t>
      </w:r>
      <w:r w:rsidRPr="00822D31">
        <w:rPr>
          <w:rFonts w:ascii="Times New Roman" w:eastAsia="Times New Roman" w:hAnsi="Times New Roman" w:cs="Times New Roman"/>
          <w:sz w:val="20"/>
          <w:szCs w:val="20"/>
        </w:rPr>
        <w:t xml:space="preserve">, Cod unic de înregistrare </w:t>
      </w:r>
      <w:r w:rsidRPr="00822D31">
        <w:rPr>
          <w:rFonts w:ascii="Times New Roman" w:eastAsia="Times New Roman" w:hAnsi="Times New Roman" w:cs="Times New Roman"/>
          <w:b/>
          <w:sz w:val="20"/>
          <w:szCs w:val="20"/>
          <w:u w:val="single"/>
        </w:rPr>
        <w:t>4269215</w:t>
      </w:r>
      <w:r w:rsidRPr="00822D31">
        <w:rPr>
          <w:rFonts w:ascii="Times New Roman" w:eastAsia="Times New Roman" w:hAnsi="Times New Roman" w:cs="Times New Roman"/>
          <w:sz w:val="20"/>
          <w:szCs w:val="20"/>
        </w:rPr>
        <w:t xml:space="preserve">, reprezentată prin Rector - Prof. Univ. Dr. </w:t>
      </w:r>
      <w:r w:rsidRPr="003816E9">
        <w:rPr>
          <w:rFonts w:ascii="Times New Roman" w:eastAsia="Times New Roman" w:hAnsi="Times New Roman" w:cs="Times New Roman"/>
          <w:sz w:val="20"/>
          <w:szCs w:val="20"/>
        </w:rPr>
        <w:t xml:space="preserve">Octavian-Marius </w:t>
      </w:r>
      <w:r w:rsidR="00DD6279" w:rsidRPr="003816E9">
        <w:rPr>
          <w:rFonts w:ascii="Times New Roman" w:eastAsia="Times New Roman" w:hAnsi="Times New Roman" w:cs="Times New Roman"/>
          <w:sz w:val="20"/>
          <w:szCs w:val="20"/>
        </w:rPr>
        <w:t>CREȚU</w:t>
      </w:r>
      <w:r>
        <w:rPr>
          <w:rFonts w:ascii="Times New Roman" w:eastAsia="Times New Roman" w:hAnsi="Times New Roman" w:cs="Times New Roman"/>
          <w:sz w:val="20"/>
          <w:szCs w:val="20"/>
        </w:rPr>
        <w:t xml:space="preserve"> -</w:t>
      </w:r>
      <w:r w:rsidRPr="00822D31">
        <w:rPr>
          <w:rFonts w:ascii="Times New Roman" w:eastAsia="Times New Roman" w:hAnsi="Times New Roman" w:cs="Times New Roman"/>
          <w:sz w:val="20"/>
          <w:szCs w:val="20"/>
        </w:rPr>
        <w:t xml:space="preserve"> și Contabil șef </w:t>
      </w:r>
      <w:r>
        <w:rPr>
          <w:rFonts w:ascii="Times New Roman" w:eastAsia="Times New Roman" w:hAnsi="Times New Roman" w:cs="Times New Roman"/>
          <w:sz w:val="20"/>
          <w:szCs w:val="20"/>
        </w:rPr>
        <w:t>-</w:t>
      </w:r>
      <w:r w:rsidRPr="00822D31">
        <w:rPr>
          <w:rFonts w:ascii="Times New Roman" w:eastAsia="Times New Roman" w:hAnsi="Times New Roman" w:cs="Times New Roman"/>
          <w:sz w:val="20"/>
          <w:szCs w:val="20"/>
        </w:rPr>
        <w:t xml:space="preserve"> Ec. Mihaela</w:t>
      </w:r>
      <w:r>
        <w:rPr>
          <w:rFonts w:ascii="Times New Roman" w:eastAsia="Times New Roman" w:hAnsi="Times New Roman" w:cs="Times New Roman"/>
          <w:sz w:val="20"/>
          <w:szCs w:val="20"/>
        </w:rPr>
        <w:t>-</w:t>
      </w:r>
      <w:r w:rsidRPr="00822D31">
        <w:rPr>
          <w:rFonts w:ascii="Times New Roman" w:eastAsia="Times New Roman" w:hAnsi="Times New Roman" w:cs="Times New Roman"/>
          <w:sz w:val="20"/>
          <w:szCs w:val="20"/>
        </w:rPr>
        <w:t xml:space="preserve">Maria </w:t>
      </w:r>
      <w:r w:rsidR="00DD6279" w:rsidRPr="00822D31">
        <w:rPr>
          <w:rFonts w:ascii="Times New Roman" w:eastAsia="Times New Roman" w:hAnsi="Times New Roman" w:cs="Times New Roman"/>
          <w:sz w:val="20"/>
          <w:szCs w:val="20"/>
        </w:rPr>
        <w:t>STEPAN</w:t>
      </w:r>
      <w:r w:rsidRPr="00822D31">
        <w:rPr>
          <w:rFonts w:ascii="Times New Roman" w:eastAsia="Times New Roman" w:hAnsi="Times New Roman" w:cs="Times New Roman"/>
          <w:sz w:val="20"/>
          <w:szCs w:val="20"/>
        </w:rPr>
        <w:t xml:space="preserve"> -, în calitate de și denumită în continuare "</w:t>
      </w:r>
      <w:r w:rsidRPr="00822D31">
        <w:rPr>
          <w:rFonts w:ascii="Times New Roman" w:eastAsia="Times New Roman" w:hAnsi="Times New Roman" w:cs="Times New Roman"/>
          <w:b/>
          <w:sz w:val="20"/>
          <w:szCs w:val="20"/>
        </w:rPr>
        <w:t>Autoritatea contractantă</w:t>
      </w:r>
      <w:r w:rsidRPr="00822D31">
        <w:rPr>
          <w:rFonts w:ascii="Times New Roman" w:eastAsia="Times New Roman" w:hAnsi="Times New Roman" w:cs="Times New Roman"/>
          <w:sz w:val="20"/>
          <w:szCs w:val="20"/>
        </w:rPr>
        <w:t>", pe de o parte</w:t>
      </w:r>
    </w:p>
    <w:p w14:paraId="2256C5EF" w14:textId="77777777" w:rsidR="00384E9A" w:rsidRPr="00822D31" w:rsidRDefault="00384E9A"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Calibri" w:hAnsi="Times New Roman" w:cs="Times New Roman"/>
          <w:sz w:val="20"/>
          <w:szCs w:val="20"/>
        </w:rPr>
        <w:t>și</w:t>
      </w:r>
    </w:p>
    <w:p w14:paraId="75F42A47" w14:textId="77777777" w:rsidR="00384E9A" w:rsidRPr="00822D31" w:rsidRDefault="00384E9A"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Calibri" w:hAnsi="Times New Roman" w:cs="Times New Roman"/>
          <w:sz w:val="20"/>
          <w:szCs w:val="20"/>
        </w:rPr>
        <w:t>_______________, cu sediul în: ___________, telefon: ____________, fax: ________, e-mail:________, număr de înmatriculare ___________, cod de înregistrare fiscală _____________, cont IBAN nr. __________, deschis la ____________ reprezentată prin __________________,  în calitate de și denumită în continuare „Contractant”, pe de altă parte,</w:t>
      </w:r>
    </w:p>
    <w:p w14:paraId="3306D86F" w14:textId="77777777" w:rsidR="00384E9A" w:rsidRDefault="00384E9A" w:rsidP="00384E9A">
      <w:pPr>
        <w:spacing w:before="120" w:after="120" w:line="276" w:lineRule="auto"/>
        <w:ind w:left="1"/>
        <w:jc w:val="both"/>
        <w:rPr>
          <w:rFonts w:ascii="Times New Roman" w:eastAsia="Calibri" w:hAnsi="Times New Roman" w:cs="Times New Roman"/>
          <w:sz w:val="20"/>
          <w:szCs w:val="20"/>
        </w:rPr>
      </w:pPr>
      <w:r w:rsidRPr="00822D31">
        <w:rPr>
          <w:rFonts w:ascii="Times New Roman" w:eastAsia="Calibri" w:hAnsi="Times New Roman" w:cs="Times New Roman"/>
          <w:sz w:val="20"/>
          <w:szCs w:val="20"/>
        </w:rPr>
        <w:t>denumite, în continuare, împreună, "Părțile" și care au convenit încheierea prezentului Contract.</w:t>
      </w:r>
    </w:p>
    <w:p w14:paraId="7F9BBDAE" w14:textId="77777777" w:rsidR="00F65B08" w:rsidRPr="00822D31" w:rsidRDefault="00F65B08" w:rsidP="00384E9A">
      <w:pPr>
        <w:spacing w:before="120" w:after="120" w:line="276" w:lineRule="auto"/>
        <w:ind w:left="1"/>
        <w:jc w:val="both"/>
        <w:rPr>
          <w:rFonts w:ascii="Times New Roman" w:eastAsia="Calibri" w:hAnsi="Times New Roman" w:cs="Times New Roman"/>
          <w:sz w:val="20"/>
          <w:szCs w:val="20"/>
        </w:rPr>
      </w:pPr>
    </w:p>
    <w:p w14:paraId="08E241ED" w14:textId="3866BE24" w:rsidR="00336712" w:rsidRPr="0055701B" w:rsidRDefault="00336712" w:rsidP="00F65B08">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65B08">
      <w:pPr>
        <w:pStyle w:val="ListParagraph"/>
        <w:numPr>
          <w:ilvl w:val="0"/>
          <w:numId w:val="21"/>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46B70F2C" w:rsidR="008552C5" w:rsidRPr="0055701B"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14:paraId="77FFF0DD" w14:textId="0776FE06" w:rsidR="008552C5" w:rsidRPr="0055701B"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867B16" w:rsidRPr="0055701B">
        <w:rPr>
          <w:rFonts w:ascii="Times New Roman" w:hAnsi="Times New Roman" w:cs="Times New Roman"/>
          <w:i/>
          <w:sz w:val="20"/>
          <w:szCs w:val="20"/>
        </w:rPr>
        <w:t xml:space="preserve"> /</w:t>
      </w:r>
      <w:r w:rsidR="00626E2C" w:rsidRPr="0055701B">
        <w:rPr>
          <w:rFonts w:ascii="Times New Roman" w:hAnsi="Times New Roman" w:cs="Times New Roman"/>
          <w:i/>
          <w:sz w:val="20"/>
          <w:szCs w:val="20"/>
        </w:rPr>
        <w:t xml:space="preserve"> Legii nr. 99/2016</w:t>
      </w:r>
      <w:r w:rsidR="008C4316" w:rsidRPr="0055701B">
        <w:rPr>
          <w:rFonts w:ascii="Times New Roman" w:hAnsi="Times New Roman" w:cs="Times New Roman"/>
          <w:i/>
          <w:sz w:val="20"/>
          <w:szCs w:val="20"/>
        </w:rPr>
        <w:t xml:space="preserve"> privind achizițiile sectoriale</w:t>
      </w:r>
      <w:r w:rsidRPr="0055701B">
        <w:rPr>
          <w:rFonts w:ascii="Times New Roman" w:hAnsi="Times New Roman" w:cs="Times New Roman"/>
          <w:sz w:val="20"/>
          <w:szCs w:val="20"/>
        </w:rPr>
        <w:t>;</w:t>
      </w:r>
    </w:p>
    <w:p w14:paraId="0B77DA7C" w14:textId="6BCDC9A9" w:rsidR="008552C5"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7615BB70" w:rsidR="00494F37"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E5AE3B3" w:rsidR="00494F37"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494F37" w:rsidRPr="0055701B">
        <w:rPr>
          <w:rFonts w:ascii="Times New Roman" w:hAnsi="Times New Roman" w:cs="Times New Roman"/>
          <w:i/>
          <w:sz w:val="20"/>
          <w:szCs w:val="20"/>
        </w:rPr>
        <w:t xml:space="preserve"> Legii nr. 99/2016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14:paraId="5BE1B9BA" w14:textId="6FDE2690" w:rsidR="00B151CE"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46428064" w:rsidR="008F0CFC"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00217079" w:rsidRPr="0055701B">
        <w:rPr>
          <w:rFonts w:ascii="Times New Roman" w:hAnsi="Times New Roman" w:cs="Times New Roman"/>
          <w:i/>
          <w:sz w:val="20"/>
          <w:szCs w:val="20"/>
        </w:rPr>
        <w:t xml:space="preserve"> /</w:t>
      </w:r>
      <w:r w:rsidR="008F0CFC" w:rsidRPr="0055701B">
        <w:rPr>
          <w:rFonts w:ascii="Times New Roman" w:hAnsi="Times New Roman" w:cs="Times New Roman"/>
          <w:i/>
          <w:sz w:val="20"/>
          <w:szCs w:val="20"/>
        </w:rPr>
        <w:t xml:space="preserve"> Legii nr. 99/2016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F65B08">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2C35A9B6" w:rsidR="008F0CF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8F0CFC" w:rsidRPr="0055701B">
        <w:rPr>
          <w:rFonts w:ascii="Times New Roman" w:hAnsi="Times New Roman" w:cs="Times New Roman"/>
          <w:i/>
          <w:sz w:val="20"/>
          <w:szCs w:val="20"/>
        </w:rPr>
        <w:t xml:space="preserve"> Legii nr. 99/2016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0BCD00D0" w:rsidR="008F0CF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08C81A0B" w:rsidR="0098041A"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Pr="00E0776D">
        <w:rPr>
          <w:rFonts w:ascii="Times New Roman" w:hAnsi="Times New Roman" w:cs="Times New Roman"/>
          <w:sz w:val="20"/>
          <w:szCs w:val="20"/>
        </w:rPr>
        <w:t xml:space="preserve"> </w:t>
      </w:r>
      <w:r w:rsidR="00302F09"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Pr="00E0776D">
        <w:rPr>
          <w:rFonts w:ascii="Times New Roman" w:hAnsi="Times New Roman" w:cs="Times New Roman"/>
          <w:sz w:val="20"/>
          <w:szCs w:val="20"/>
        </w:rPr>
        <w:t>;</w:t>
      </w:r>
    </w:p>
    <w:p w14:paraId="32BEE83B" w14:textId="77777777" w:rsidR="00583241"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14C8CA6E" w14:textId="272311C7" w:rsidR="00F65B08" w:rsidRDefault="004D3CE5" w:rsidP="00F65B08">
      <w:pPr>
        <w:pStyle w:val="ListParagraph"/>
        <w:numPr>
          <w:ilvl w:val="0"/>
          <w:numId w:val="2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Zi - înseamnă zi calendaristică, iar anul înseamnă 365 de zile; în afara cazului în care se prevede expres că sunt zile lucrătoare.</w:t>
      </w:r>
    </w:p>
    <w:p w14:paraId="076DB7A5" w14:textId="77777777" w:rsidR="00F65B08" w:rsidRPr="00F65B08" w:rsidRDefault="00F65B08" w:rsidP="00F65B08">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027C61BF" w14:textId="2A85E15D" w:rsidR="004D3CE5" w:rsidRPr="0055701B" w:rsidRDefault="0055701B" w:rsidP="00F65B08">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F65B08">
      <w:pPr>
        <w:pStyle w:val="ListParagraph"/>
        <w:numPr>
          <w:ilvl w:val="0"/>
          <w:numId w:val="2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65B08">
      <w:pPr>
        <w:pStyle w:val="ListParagraph"/>
        <w:numPr>
          <w:ilvl w:val="0"/>
          <w:numId w:val="2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F65B08">
      <w:pPr>
        <w:pStyle w:val="ListParagraph"/>
        <w:numPr>
          <w:ilvl w:val="0"/>
          <w:numId w:val="2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65B08">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2842792C" w:rsidR="004D3CE5" w:rsidRPr="0091731A" w:rsidRDefault="004D3CE5" w:rsidP="00CF24CD">
      <w:pPr>
        <w:pStyle w:val="ListParagraph"/>
        <w:numPr>
          <w:ilvl w:val="0"/>
          <w:numId w:val="26"/>
        </w:numPr>
        <w:tabs>
          <w:tab w:val="left" w:pos="426"/>
        </w:tabs>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013EEE">
        <w:rPr>
          <w:rFonts w:ascii="Times New Roman" w:hAnsi="Times New Roman" w:cs="Times New Roman"/>
          <w:sz w:val="20"/>
          <w:szCs w:val="20"/>
        </w:rPr>
        <w:t xml:space="preserve">de </w:t>
      </w:r>
      <w:r w:rsidR="00CF24CD" w:rsidRPr="00CF24CD">
        <w:rPr>
          <w:rFonts w:ascii="Times New Roman" w:eastAsia="Times New Roman" w:hAnsi="Times New Roman" w:cs="Times New Roman"/>
          <w:b/>
          <w:bCs/>
          <w:sz w:val="24"/>
          <w:szCs w:val="24"/>
        </w:rPr>
        <w:t>Reactivi, consumabile și echipamente de pipetare destinate analizelor de biologie moleculară</w:t>
      </w:r>
      <w:r w:rsidR="00013EEE">
        <w:rPr>
          <w:rFonts w:ascii="Times New Roman" w:eastAsia="Times New Roman" w:hAnsi="Times New Roman" w:cs="Times New Roman"/>
          <w:b/>
          <w:bCs/>
          <w:sz w:val="24"/>
          <w:szCs w:val="24"/>
        </w:rPr>
        <w:t>, Lotul___, respectiv ___________________</w:t>
      </w:r>
      <w:r w:rsidR="006B0243">
        <w:rPr>
          <w:rFonts w:ascii="Times New Roman" w:eastAsia="Times New Roman" w:hAnsi="Times New Roman" w:cs="Times New Roman"/>
          <w:b/>
          <w:bCs/>
          <w:sz w:val="24"/>
          <w:szCs w:val="24"/>
        </w:rPr>
        <w:t>_</w:t>
      </w:r>
      <w:r w:rsidR="003708E3">
        <w:rPr>
          <w:rFonts w:ascii="Times New Roman" w:eastAsia="Times New Roman" w:hAnsi="Times New Roman" w:cs="Times New Roman"/>
          <w:b/>
          <w:bCs/>
          <w:sz w:val="24"/>
          <w:szCs w:val="24"/>
        </w:rPr>
        <w:t>______________________</w:t>
      </w:r>
      <w:r w:rsidR="001461D1">
        <w:rPr>
          <w:rFonts w:ascii="Times New Roman" w:eastAsia="Times New Roman" w:hAnsi="Times New Roman" w:cs="Times New Roman"/>
          <w:b/>
          <w:bCs/>
          <w:sz w:val="24"/>
          <w:szCs w:val="24"/>
        </w:rPr>
        <w:t>_____________________________</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w:t>
      </w:r>
      <w:r w:rsidR="00F65B08">
        <w:rPr>
          <w:rFonts w:ascii="Times New Roman" w:hAnsi="Times New Roman" w:cs="Times New Roman"/>
          <w:sz w:val="20"/>
          <w:szCs w:val="20"/>
        </w:rPr>
        <w:t xml:space="preserve"> </w:t>
      </w:r>
      <w:r w:rsidR="007C5737" w:rsidRPr="00C7538C">
        <w:rPr>
          <w:rFonts w:ascii="Times New Roman" w:hAnsi="Times New Roman" w:cs="Times New Roman"/>
          <w:sz w:val="20"/>
          <w:szCs w:val="20"/>
        </w:rPr>
        <w:t>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65B08">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5C01A9AE" w:rsidR="00E009B0" w:rsidRDefault="004D3CE5" w:rsidP="00F65B08">
      <w:pPr>
        <w:pStyle w:val="ListParagraph"/>
        <w:numPr>
          <w:ilvl w:val="0"/>
          <w:numId w:val="2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Autoritatea</w:t>
      </w:r>
      <w:r w:rsidR="00E009B0" w:rsidRPr="006C2300">
        <w:rPr>
          <w:rFonts w:ascii="Times New Roman" w:hAnsi="Times New Roman" w:cs="Times New Roman"/>
          <w:sz w:val="20"/>
          <w:szCs w:val="20"/>
        </w:rPr>
        <w:t>/entitatea</w:t>
      </w:r>
      <w:r w:rsidRPr="006C2300">
        <w:rPr>
          <w:rFonts w:ascii="Times New Roman" w:hAnsi="Times New Roman" w:cs="Times New Roman"/>
          <w:sz w:val="20"/>
          <w:szCs w:val="20"/>
        </w:rPr>
        <w:t xml:space="preserve">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p>
    <w:p w14:paraId="488689C5" w14:textId="4781DF32" w:rsidR="00E009B0" w:rsidRPr="00EC508D" w:rsidRDefault="004D3CE5" w:rsidP="00F65B08">
      <w:pPr>
        <w:pStyle w:val="ListParagraph"/>
        <w:numPr>
          <w:ilvl w:val="0"/>
          <w:numId w:val="2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w:t>
      </w:r>
      <w:r w:rsidR="00013EEE">
        <w:rPr>
          <w:rFonts w:ascii="Times New Roman" w:hAnsi="Times New Roman" w:cs="Times New Roman"/>
          <w:sz w:val="20"/>
          <w:szCs w:val="20"/>
        </w:rPr>
        <w:t xml:space="preserve">și nu se </w:t>
      </w:r>
      <w:r w:rsidR="008C0CF2" w:rsidRPr="00EC508D">
        <w:rPr>
          <w:rFonts w:ascii="Times New Roman" w:hAnsi="Times New Roman" w:cs="Times New Roman"/>
          <w:sz w:val="20"/>
          <w:szCs w:val="20"/>
        </w:rPr>
        <w:t>va ajusta</w:t>
      </w:r>
      <w:r w:rsidR="00013EEE">
        <w:rPr>
          <w:rFonts w:ascii="Times New Roman" w:hAnsi="Times New Roman" w:cs="Times New Roman"/>
          <w:sz w:val="20"/>
          <w:szCs w:val="20"/>
        </w:rPr>
        <w:t xml:space="preserve"> pe toată perioada sa de valabilitate</w:t>
      </w:r>
      <w:r w:rsidRPr="00EC508D">
        <w:rPr>
          <w:rFonts w:ascii="Times New Roman" w:hAnsi="Times New Roman" w:cs="Times New Roman"/>
          <w:i/>
          <w:iCs/>
          <w:sz w:val="20"/>
          <w:szCs w:val="20"/>
        </w:rPr>
        <w:t>.</w:t>
      </w:r>
    </w:p>
    <w:p w14:paraId="4CC2B490" w14:textId="43A409C9" w:rsidR="00385DEB" w:rsidRDefault="004D3CE5" w:rsidP="00F65B08">
      <w:pPr>
        <w:pStyle w:val="ListParagraph"/>
        <w:numPr>
          <w:ilvl w:val="0"/>
          <w:numId w:val="2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14939DC" w14:textId="77777777" w:rsidR="00F65B08" w:rsidRPr="0055701B" w:rsidRDefault="00F65B08" w:rsidP="00F65B08">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288200B3" w14:textId="01A8E1C3" w:rsidR="004D3CE5" w:rsidRPr="0055701B" w:rsidRDefault="0055701B" w:rsidP="00013EEE">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79FDFD67" w:rsidR="00D15ED7" w:rsidRPr="0055701B" w:rsidRDefault="004D3CE5" w:rsidP="00013EEE">
      <w:pPr>
        <w:pStyle w:val="ListParagraph"/>
        <w:numPr>
          <w:ilvl w:val="0"/>
          <w:numId w:val="28"/>
        </w:numPr>
        <w:tabs>
          <w:tab w:val="left" w:pos="426"/>
        </w:tabs>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w:t>
      </w:r>
      <w:r w:rsidR="008714CB">
        <w:rPr>
          <w:rFonts w:ascii="Times New Roman" w:hAnsi="Times New Roman" w:cs="Times New Roman"/>
          <w:sz w:val="20"/>
          <w:szCs w:val="20"/>
        </w:rPr>
        <w:t xml:space="preserve">în termen de 60 zile de la data </w:t>
      </w:r>
      <w:r w:rsidR="003708E3">
        <w:rPr>
          <w:rFonts w:ascii="Times New Roman" w:hAnsi="Times New Roman" w:cs="Times New Roman"/>
          <w:sz w:val="20"/>
          <w:szCs w:val="20"/>
        </w:rPr>
        <w:t>termenul</w:t>
      </w:r>
      <w:r w:rsidR="008714CB">
        <w:rPr>
          <w:rFonts w:ascii="Times New Roman" w:hAnsi="Times New Roman" w:cs="Times New Roman"/>
          <w:sz w:val="20"/>
          <w:szCs w:val="20"/>
        </w:rPr>
        <w:t>ui</w:t>
      </w:r>
      <w:r w:rsidR="003708E3">
        <w:rPr>
          <w:rFonts w:ascii="Times New Roman" w:hAnsi="Times New Roman" w:cs="Times New Roman"/>
          <w:sz w:val="20"/>
          <w:szCs w:val="20"/>
        </w:rPr>
        <w:t xml:space="preserve"> de livrare prevăzut în specificațiile tehnice din caietul de sarcini pentru fiecare lot în parte,</w:t>
      </w:r>
      <w:r w:rsidRPr="0055701B">
        <w:rPr>
          <w:rFonts w:ascii="Times New Roman" w:hAnsi="Times New Roman" w:cs="Times New Roman"/>
          <w:sz w:val="20"/>
          <w:szCs w:val="20"/>
        </w:rPr>
        <w:t xml:space="preserve">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w:t>
      </w:r>
      <w:r w:rsidR="00F65B08">
        <w:rPr>
          <w:rFonts w:ascii="Times New Roman" w:hAnsi="Times New Roman" w:cs="Times New Roman"/>
          <w:sz w:val="20"/>
          <w:szCs w:val="20"/>
        </w:rPr>
        <w:t xml:space="preserve"> </w:t>
      </w:r>
      <w:r w:rsidR="00C90D83" w:rsidRPr="0055701B">
        <w:rPr>
          <w:rFonts w:ascii="Times New Roman" w:hAnsi="Times New Roman" w:cs="Times New Roman"/>
          <w:sz w:val="20"/>
          <w:szCs w:val="20"/>
        </w:rPr>
        <w:t>remedierea deficiențelor bunului contractul încetează la această dată, sau, după caz, la data la care bunurile înlocuite au fost predate sau la data la care au fost remediate deficiențele bunului.</w:t>
      </w:r>
    </w:p>
    <w:p w14:paraId="5DD9DCCF" w14:textId="77777777" w:rsidR="00D15ED7" w:rsidRPr="008D2C82" w:rsidRDefault="004D3CE5" w:rsidP="00013EEE">
      <w:pPr>
        <w:pStyle w:val="ListParagraph"/>
        <w:numPr>
          <w:ilvl w:val="0"/>
          <w:numId w:val="2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5ED60C87" w:rsidR="004D3CE5" w:rsidRPr="00157F22" w:rsidRDefault="00D15ED7" w:rsidP="00013EEE">
      <w:pPr>
        <w:pStyle w:val="ListParagraph"/>
        <w:numPr>
          <w:ilvl w:val="0"/>
          <w:numId w:val="28"/>
        </w:numPr>
        <w:tabs>
          <w:tab w:val="left" w:pos="426"/>
        </w:tabs>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de la data semnării contractului de către ambele părți</w:t>
      </w:r>
      <w:r w:rsidRPr="008D2C82">
        <w:rPr>
          <w:rFonts w:ascii="Times New Roman" w:hAnsi="Times New Roman" w:cs="Times New Roman"/>
          <w:sz w:val="20"/>
          <w:szCs w:val="20"/>
        </w:rPr>
        <w:t>,</w:t>
      </w:r>
      <w:r w:rsidR="004D3CE5" w:rsidRPr="008D2C82">
        <w:rPr>
          <w:rFonts w:ascii="Times New Roman" w:hAnsi="Times New Roman" w:cs="Times New Roman"/>
          <w:sz w:val="20"/>
          <w:szCs w:val="20"/>
        </w:rPr>
        <w:t xml:space="preserve"> și </w:t>
      </w:r>
      <w:r w:rsidR="003708E3">
        <w:rPr>
          <w:rFonts w:ascii="Times New Roman" w:hAnsi="Times New Roman" w:cs="Times New Roman"/>
          <w:sz w:val="20"/>
          <w:szCs w:val="20"/>
        </w:rPr>
        <w:t>se finalizeazăîn termenul prevăzut în specificațiile tehnice pentru fiecare lot în parte</w:t>
      </w:r>
      <w:r w:rsidR="004D3CE5" w:rsidRPr="008D2C82">
        <w:rPr>
          <w:rFonts w:ascii="Times New Roman" w:hAnsi="Times New Roman" w:cs="Times New Roman"/>
          <w:sz w:val="20"/>
          <w:szCs w:val="20"/>
        </w:rPr>
        <w:t xml:space="preserve">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14:paraId="5C5C5A67" w14:textId="77777777" w:rsidR="00013EEE" w:rsidRPr="0055701B" w:rsidRDefault="00013EEE" w:rsidP="00013EEE">
      <w:pPr>
        <w:pStyle w:val="ListParagraph"/>
        <w:tabs>
          <w:tab w:val="left" w:pos="426"/>
        </w:tabs>
        <w:spacing w:before="120" w:after="120" w:line="276" w:lineRule="auto"/>
        <w:ind w:left="1"/>
        <w:contextualSpacing w:val="0"/>
        <w:jc w:val="both"/>
        <w:rPr>
          <w:rFonts w:ascii="Times New Roman" w:hAnsi="Times New Roman" w:cs="Times New Roman"/>
          <w:sz w:val="20"/>
          <w:szCs w:val="20"/>
        </w:rPr>
      </w:pPr>
    </w:p>
    <w:p w14:paraId="0C676487" w14:textId="624BC391" w:rsidR="004D3CE5" w:rsidRPr="0055701B" w:rsidRDefault="0055701B" w:rsidP="00CD0F46">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CD0F46">
      <w:pPr>
        <w:pStyle w:val="ListParagraph"/>
        <w:numPr>
          <w:ilvl w:val="0"/>
          <w:numId w:val="29"/>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555242DF" w:rsidR="003873F3" w:rsidRPr="008D2C82" w:rsidRDefault="00CD0F46"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0D83" w:rsidRPr="00157F22">
        <w:rPr>
          <w:rFonts w:ascii="Times New Roman" w:hAnsi="Times New Roman" w:cs="Times New Roman"/>
          <w:sz w:val="20"/>
          <w:szCs w:val="20"/>
        </w:rPr>
        <w:t>Graficul de livrare – Anexa nr. ...;</w:t>
      </w:r>
    </w:p>
    <w:p w14:paraId="48878224" w14:textId="4330EF7E" w:rsidR="00C90D83" w:rsidRDefault="00C90D83" w:rsidP="003708E3">
      <w:pPr>
        <w:pStyle w:val="ListParagraph"/>
        <w:numPr>
          <w:ilvl w:val="0"/>
          <w:numId w:val="30"/>
        </w:numPr>
        <w:tabs>
          <w:tab w:val="left" w:pos="426"/>
          <w:tab w:val="left" w:pos="851"/>
        </w:tabs>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14:paraId="7C4F8D7F" w14:textId="1BB71E36" w:rsidR="008615F6" w:rsidRPr="008D2C82" w:rsidRDefault="008615F6" w:rsidP="00CD0F46">
      <w:pPr>
        <w:pStyle w:val="ListParagraph"/>
        <w:numPr>
          <w:ilvl w:val="0"/>
          <w:numId w:val="30"/>
        </w:numPr>
        <w:tabs>
          <w:tab w:val="left" w:pos="426"/>
        </w:tabs>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14:paraId="6CC91489" w14:textId="77777777" w:rsidR="004D3CE5" w:rsidRPr="00E0776D" w:rsidRDefault="004D3CE5" w:rsidP="00CD0F46">
      <w:pPr>
        <w:tabs>
          <w:tab w:val="left" w:pos="426"/>
        </w:tabs>
        <w:spacing w:before="120" w:after="120" w:line="276" w:lineRule="auto"/>
        <w:ind w:left="1"/>
        <w:jc w:val="both"/>
        <w:rPr>
          <w:rFonts w:ascii="Times New Roman" w:hAnsi="Times New Roman" w:cs="Times New Roman"/>
          <w:sz w:val="20"/>
          <w:szCs w:val="20"/>
        </w:rPr>
      </w:pPr>
    </w:p>
    <w:p w14:paraId="7925BA65" w14:textId="743ECFA5" w:rsidR="004D3CE5" w:rsidRPr="00912794" w:rsidRDefault="00912794" w:rsidP="00CD0F46">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912794">
        <w:rPr>
          <w:rFonts w:ascii="Times New Roman" w:hAnsi="Times New Roman" w:cs="Times New Roman"/>
          <w:b/>
          <w:sz w:val="20"/>
          <w:szCs w:val="20"/>
        </w:rPr>
        <w:t>ORDINEA DE PRECEDENȚĂ</w:t>
      </w:r>
    </w:p>
    <w:p w14:paraId="0AA6C0B7" w14:textId="77777777" w:rsidR="007E1D4C" w:rsidRPr="00E0776D" w:rsidRDefault="004D3CE5" w:rsidP="00CD0F46">
      <w:pPr>
        <w:pStyle w:val="ListParagraph"/>
        <w:numPr>
          <w:ilvl w:val="0"/>
          <w:numId w:val="31"/>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CD0F46">
      <w:pPr>
        <w:pStyle w:val="ListParagraph"/>
        <w:numPr>
          <w:ilvl w:val="0"/>
          <w:numId w:val="31"/>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CD0F46">
      <w:pPr>
        <w:tabs>
          <w:tab w:val="left" w:pos="426"/>
        </w:tabs>
        <w:spacing w:before="120" w:after="120" w:line="276" w:lineRule="auto"/>
        <w:ind w:left="1"/>
        <w:jc w:val="both"/>
        <w:rPr>
          <w:rFonts w:ascii="Times New Roman" w:hAnsi="Times New Roman" w:cs="Times New Roman"/>
          <w:sz w:val="20"/>
          <w:szCs w:val="20"/>
        </w:rPr>
      </w:pPr>
    </w:p>
    <w:p w14:paraId="48BC41A6" w14:textId="22958382" w:rsidR="004D3CE5" w:rsidRPr="00912794" w:rsidRDefault="00912794" w:rsidP="00CD0F46">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912794">
        <w:rPr>
          <w:rFonts w:ascii="Times New Roman" w:hAnsi="Times New Roman" w:cs="Times New Roman"/>
          <w:b/>
          <w:sz w:val="20"/>
          <w:szCs w:val="20"/>
        </w:rPr>
        <w:t>COMUNICAREA ÎNTRE PĂRȚI</w:t>
      </w:r>
    </w:p>
    <w:p w14:paraId="4EE6F193" w14:textId="77777777" w:rsidR="007E1D4C" w:rsidRPr="00E0776D" w:rsidRDefault="004D3CE5" w:rsidP="00CD0F46">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CD0F46">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CD0F46">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DB07E5" w14:textId="5C39EEEA" w:rsidR="006B452A"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p w14:paraId="358F6F62" w14:textId="18207D44" w:rsidR="006B452A" w:rsidRDefault="006B452A" w:rsidP="006B452A">
      <w:pPr>
        <w:pStyle w:val="NoSpacing"/>
        <w:rPr>
          <w:rFonts w:ascii="Times New Roman" w:hAnsi="Times New Roman" w:cs="Times New Roman"/>
          <w:sz w:val="20"/>
        </w:rPr>
      </w:pPr>
      <w:r>
        <w:rPr>
          <w:rFonts w:ascii="Times New Roman" w:hAnsi="Times New Roman" w:cs="Times New Roman"/>
          <w:sz w:val="20"/>
        </w:rPr>
        <w:t>Pentru:</w:t>
      </w:r>
    </w:p>
    <w:p w14:paraId="317263CF" w14:textId="77777777" w:rsidR="006B452A" w:rsidRPr="006B452A" w:rsidRDefault="006B452A" w:rsidP="006B452A">
      <w:pPr>
        <w:pStyle w:val="NoSpacing"/>
        <w:rPr>
          <w:rFonts w:ascii="Times New Roman" w:hAnsi="Times New Roman" w:cs="Times New Roman"/>
          <w:sz w:val="20"/>
        </w:rPr>
      </w:pPr>
    </w:p>
    <w:tbl>
      <w:tblPr>
        <w:tblW w:w="9436"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664"/>
        <w:gridCol w:w="6772"/>
      </w:tblGrid>
      <w:tr w:rsidR="006B452A" w:rsidRPr="006B452A" w14:paraId="09546708" w14:textId="77777777" w:rsidTr="006B452A">
        <w:trPr>
          <w:trHeight w:val="477"/>
        </w:trPr>
        <w:tc>
          <w:tcPr>
            <w:tcW w:w="2664" w:type="dxa"/>
            <w:tcBorders>
              <w:top w:val="single" w:sz="4" w:space="0" w:color="auto"/>
              <w:left w:val="single" w:sz="4" w:space="0" w:color="auto"/>
              <w:bottom w:val="single" w:sz="4" w:space="0" w:color="auto"/>
              <w:right w:val="single" w:sz="4" w:space="0" w:color="auto"/>
            </w:tcBorders>
            <w:vAlign w:val="center"/>
            <w:hideMark/>
          </w:tcPr>
          <w:p w14:paraId="4F1B55DE" w14:textId="77777777" w:rsidR="006B452A" w:rsidRPr="006B452A" w:rsidRDefault="006B452A" w:rsidP="00011A5D">
            <w:pPr>
              <w:spacing w:after="0" w:line="240" w:lineRule="auto"/>
              <w:ind w:left="134" w:right="140"/>
              <w:jc w:val="both"/>
              <w:rPr>
                <w:rFonts w:ascii="Times New Roman" w:eastAsia="Times New Roman" w:hAnsi="Times New Roman" w:cs="Times New Roman"/>
                <w:b/>
                <w:color w:val="000000"/>
                <w:sz w:val="20"/>
                <w:szCs w:val="20"/>
                <w:lang w:eastAsia="ro-RO"/>
              </w:rPr>
            </w:pPr>
            <w:r w:rsidRPr="006B452A">
              <w:rPr>
                <w:rFonts w:ascii="Times New Roman" w:eastAsia="Times New Roman" w:hAnsi="Times New Roman" w:cs="Times New Roman"/>
                <w:b/>
                <w:color w:val="000000"/>
                <w:sz w:val="20"/>
                <w:szCs w:val="20"/>
                <w:lang w:eastAsia="ro-RO"/>
              </w:rPr>
              <w:t>Autoritatea contractantă:</w:t>
            </w:r>
          </w:p>
        </w:tc>
        <w:tc>
          <w:tcPr>
            <w:tcW w:w="6772" w:type="dxa"/>
            <w:tcBorders>
              <w:top w:val="single" w:sz="4" w:space="0" w:color="auto"/>
              <w:left w:val="single" w:sz="4" w:space="0" w:color="auto"/>
              <w:bottom w:val="single" w:sz="4" w:space="0" w:color="auto"/>
              <w:right w:val="single" w:sz="4" w:space="0" w:color="auto"/>
            </w:tcBorders>
            <w:vAlign w:val="center"/>
          </w:tcPr>
          <w:p w14:paraId="66BA04BB" w14:textId="77777777" w:rsidR="006B452A" w:rsidRPr="006B452A" w:rsidRDefault="006B452A" w:rsidP="00011A5D">
            <w:pPr>
              <w:spacing w:after="0" w:line="240" w:lineRule="auto"/>
              <w:ind w:left="134" w:right="140"/>
              <w:jc w:val="both"/>
              <w:rPr>
                <w:rFonts w:ascii="Times New Roman" w:eastAsia="Times New Roman" w:hAnsi="Times New Roman" w:cs="Times New Roman"/>
                <w:b/>
                <w:color w:val="000000"/>
                <w:sz w:val="20"/>
                <w:szCs w:val="20"/>
                <w:lang w:eastAsia="ro-RO"/>
              </w:rPr>
            </w:pPr>
            <w:r w:rsidRPr="006B452A">
              <w:rPr>
                <w:rFonts w:ascii="Times New Roman" w:eastAsia="Times New Roman" w:hAnsi="Times New Roman" w:cs="Times New Roman"/>
                <w:b/>
                <w:color w:val="000000"/>
                <w:sz w:val="20"/>
                <w:szCs w:val="20"/>
                <w:lang w:eastAsia="ro-RO"/>
              </w:rPr>
              <w:t>Universitatea de Medicină și Farmacie ”Victor Babeș” Timișoara</w:t>
            </w:r>
          </w:p>
        </w:tc>
      </w:tr>
      <w:tr w:rsidR="006B452A" w:rsidRPr="006B452A" w14:paraId="0A141295" w14:textId="77777777" w:rsidTr="006B452A">
        <w:trPr>
          <w:trHeight w:val="319"/>
        </w:trPr>
        <w:tc>
          <w:tcPr>
            <w:tcW w:w="2664" w:type="dxa"/>
            <w:tcBorders>
              <w:top w:val="single" w:sz="4" w:space="0" w:color="auto"/>
              <w:left w:val="single" w:sz="6" w:space="0" w:color="000000"/>
              <w:bottom w:val="single" w:sz="6" w:space="0" w:color="000000"/>
              <w:right w:val="single" w:sz="6" w:space="0" w:color="000000"/>
            </w:tcBorders>
            <w:vAlign w:val="center"/>
            <w:hideMark/>
          </w:tcPr>
          <w:p w14:paraId="0601635E" w14:textId="77777777" w:rsidR="006B452A" w:rsidRPr="006B452A" w:rsidRDefault="006B452A"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Adresă:</w:t>
            </w:r>
          </w:p>
        </w:tc>
        <w:tc>
          <w:tcPr>
            <w:tcW w:w="6772" w:type="dxa"/>
            <w:tcBorders>
              <w:top w:val="single" w:sz="4" w:space="0" w:color="auto"/>
              <w:left w:val="single" w:sz="6" w:space="0" w:color="000000"/>
              <w:bottom w:val="single" w:sz="6" w:space="0" w:color="000000"/>
              <w:right w:val="single" w:sz="6" w:space="0" w:color="000000"/>
            </w:tcBorders>
            <w:vAlign w:val="center"/>
          </w:tcPr>
          <w:p w14:paraId="7E4DCF3B" w14:textId="77777777" w:rsidR="006B452A" w:rsidRPr="006B452A" w:rsidRDefault="006B452A"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Piața Eftimie Murgu, Nr. 2</w:t>
            </w:r>
          </w:p>
        </w:tc>
      </w:tr>
      <w:tr w:rsidR="006B452A" w:rsidRPr="006B452A" w14:paraId="2BD8DE75"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58EFB3C7" w14:textId="21B4BE50" w:rsidR="006B452A" w:rsidRPr="006B452A" w:rsidRDefault="006B452A"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Persoana de contact</w:t>
            </w:r>
            <w:r>
              <w:rPr>
                <w:rFonts w:ascii="Times New Roman" w:eastAsia="Times New Roman" w:hAnsi="Times New Roman" w:cs="Times New Roman"/>
                <w:color w:val="000000"/>
                <w:sz w:val="20"/>
                <w:szCs w:val="20"/>
                <w:lang w:eastAsia="ro-RO"/>
              </w:rPr>
              <w:t>_1</w:t>
            </w:r>
            <w:r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7ED0D06D" w14:textId="33283240" w:rsidR="006B452A" w:rsidRPr="006B452A" w:rsidRDefault="00CF24CD" w:rsidP="00DD6279">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Conf. Univ. D</w:t>
            </w:r>
            <w:r w:rsidRPr="00CF24CD">
              <w:rPr>
                <w:rFonts w:ascii="Times New Roman" w:eastAsia="Times New Roman" w:hAnsi="Times New Roman" w:cs="Times New Roman"/>
                <w:color w:val="000000"/>
                <w:sz w:val="20"/>
                <w:szCs w:val="20"/>
                <w:lang w:eastAsia="ro-RO"/>
              </w:rPr>
              <w:t>r. Popovici Dorel</w:t>
            </w:r>
          </w:p>
        </w:tc>
      </w:tr>
      <w:tr w:rsidR="006B452A" w:rsidRPr="006B452A" w14:paraId="765E7B3A" w14:textId="77777777" w:rsidTr="00011A5D">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740FB53C" w14:textId="77777777" w:rsidR="006B452A" w:rsidRPr="006B452A" w:rsidRDefault="006B452A"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E-mail:</w:t>
            </w:r>
          </w:p>
        </w:tc>
        <w:tc>
          <w:tcPr>
            <w:tcW w:w="6772" w:type="dxa"/>
            <w:tcBorders>
              <w:top w:val="single" w:sz="6" w:space="0" w:color="000000"/>
              <w:left w:val="single" w:sz="6" w:space="0" w:color="000000"/>
              <w:bottom w:val="single" w:sz="6" w:space="0" w:color="000000"/>
              <w:right w:val="single" w:sz="6" w:space="0" w:color="000000"/>
            </w:tcBorders>
            <w:vAlign w:val="center"/>
          </w:tcPr>
          <w:p w14:paraId="19A8A8C0" w14:textId="1F3CE70C" w:rsidR="006B452A" w:rsidRPr="006B452A" w:rsidRDefault="006F63B0"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F63B0">
              <w:rPr>
                <w:rFonts w:ascii="Times New Roman" w:eastAsia="Times New Roman" w:hAnsi="Times New Roman" w:cs="Times New Roman"/>
                <w:color w:val="000000"/>
                <w:sz w:val="20"/>
                <w:szCs w:val="20"/>
                <w:lang w:eastAsia="ro-RO"/>
              </w:rPr>
              <w:t>dorel.popovici@umft.ro</w:t>
            </w:r>
          </w:p>
        </w:tc>
      </w:tr>
      <w:tr w:rsidR="006B452A" w:rsidRPr="006B452A" w14:paraId="096A1D23"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4FF02F5B" w14:textId="3E802316" w:rsidR="006B452A" w:rsidRPr="006B452A" w:rsidRDefault="00972F4F" w:rsidP="00011A5D">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Mobil</w:t>
            </w:r>
            <w:r w:rsidR="006B452A"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4C558F5F" w14:textId="4841D9BA" w:rsidR="006B452A" w:rsidRPr="006B452A" w:rsidRDefault="008C728F" w:rsidP="008159B8">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0723078219</w:t>
            </w:r>
          </w:p>
        </w:tc>
      </w:tr>
      <w:tr w:rsidR="006B452A" w:rsidRPr="006B452A" w14:paraId="63AE68D6"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605652C8" w14:textId="2342C7A4" w:rsidR="006B452A" w:rsidRPr="006B452A" w:rsidRDefault="006B452A" w:rsidP="00DD6279">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Persoana de contact</w:t>
            </w:r>
            <w:r>
              <w:rPr>
                <w:rFonts w:ascii="Times New Roman" w:eastAsia="Times New Roman" w:hAnsi="Times New Roman" w:cs="Times New Roman"/>
                <w:color w:val="000000"/>
                <w:sz w:val="20"/>
                <w:szCs w:val="20"/>
                <w:lang w:eastAsia="ro-RO"/>
              </w:rPr>
              <w:t>_</w:t>
            </w:r>
            <w:r w:rsidR="00DD6279">
              <w:rPr>
                <w:rFonts w:ascii="Times New Roman" w:eastAsia="Times New Roman" w:hAnsi="Times New Roman" w:cs="Times New Roman"/>
                <w:color w:val="000000"/>
                <w:sz w:val="20"/>
                <w:szCs w:val="20"/>
                <w:lang w:eastAsia="ro-RO"/>
              </w:rPr>
              <w:t>2</w:t>
            </w:r>
            <w:r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6AB2AD47" w14:textId="41AB44EB" w:rsidR="006B452A" w:rsidRPr="006B452A" w:rsidRDefault="00CF24CD" w:rsidP="00011A5D">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Cristina Ursan</w:t>
            </w:r>
          </w:p>
        </w:tc>
      </w:tr>
      <w:tr w:rsidR="006B452A" w:rsidRPr="006B452A" w14:paraId="1D399E0A"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34F8D719" w14:textId="77777777" w:rsidR="006B452A" w:rsidRPr="006B452A" w:rsidRDefault="006B452A"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E-mail:</w:t>
            </w:r>
          </w:p>
        </w:tc>
        <w:tc>
          <w:tcPr>
            <w:tcW w:w="6772" w:type="dxa"/>
            <w:tcBorders>
              <w:top w:val="single" w:sz="6" w:space="0" w:color="000000"/>
              <w:left w:val="single" w:sz="6" w:space="0" w:color="000000"/>
              <w:bottom w:val="single" w:sz="6" w:space="0" w:color="000000"/>
              <w:right w:val="single" w:sz="6" w:space="0" w:color="000000"/>
            </w:tcBorders>
            <w:vAlign w:val="center"/>
          </w:tcPr>
          <w:p w14:paraId="4960AF80" w14:textId="53F2E1BF" w:rsidR="006B452A" w:rsidRPr="006B452A" w:rsidRDefault="00CF24CD" w:rsidP="00011A5D">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ursan</w:t>
            </w:r>
            <w:r w:rsidR="006B452A" w:rsidRPr="006B452A">
              <w:rPr>
                <w:rFonts w:ascii="Times New Roman" w:eastAsia="Times New Roman" w:hAnsi="Times New Roman" w:cs="Times New Roman"/>
                <w:color w:val="000000"/>
                <w:sz w:val="20"/>
                <w:szCs w:val="20"/>
                <w:lang w:eastAsia="ro-RO"/>
              </w:rPr>
              <w:t>@umft.ro</w:t>
            </w:r>
          </w:p>
        </w:tc>
      </w:tr>
      <w:tr w:rsidR="006B452A" w:rsidRPr="006B452A" w14:paraId="7D198398"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hideMark/>
          </w:tcPr>
          <w:p w14:paraId="4670A59F" w14:textId="091C2C6F" w:rsidR="006B452A" w:rsidRPr="006B452A" w:rsidRDefault="00972F4F" w:rsidP="00011A5D">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Mobil</w:t>
            </w:r>
            <w:r w:rsidR="006B452A"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6A8EA33E" w14:textId="6FFCC5AF" w:rsidR="006B452A" w:rsidRPr="006B452A" w:rsidRDefault="00CF24CD" w:rsidP="00011A5D">
            <w:pPr>
              <w:spacing w:after="0" w:line="240" w:lineRule="auto"/>
              <w:ind w:left="134" w:right="140"/>
              <w:jc w:val="both"/>
              <w:rPr>
                <w:rFonts w:ascii="Times New Roman" w:eastAsia="Times New Roman" w:hAnsi="Times New Roman" w:cs="Times New Roman"/>
                <w:color w:val="000000"/>
                <w:sz w:val="20"/>
                <w:szCs w:val="20"/>
                <w:lang w:eastAsia="ro-RO"/>
              </w:rPr>
            </w:pPr>
            <w:r w:rsidRPr="00CF24CD">
              <w:rPr>
                <w:rFonts w:ascii="Times New Roman" w:eastAsia="Times New Roman" w:hAnsi="Times New Roman" w:cs="Times New Roman"/>
                <w:color w:val="000000"/>
                <w:sz w:val="20"/>
                <w:szCs w:val="20"/>
                <w:lang w:eastAsia="ro-RO"/>
              </w:rPr>
              <w:t>0743 658 833</w:t>
            </w:r>
          </w:p>
        </w:tc>
      </w:tr>
      <w:tr w:rsidR="00CF2F10" w:rsidRPr="006B452A" w14:paraId="644BEF48"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tcPr>
          <w:p w14:paraId="556DC635" w14:textId="4250E48A" w:rsidR="00CF2F10"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Persoana de contact</w:t>
            </w:r>
            <w:r>
              <w:rPr>
                <w:rFonts w:ascii="Times New Roman" w:eastAsia="Times New Roman" w:hAnsi="Times New Roman" w:cs="Times New Roman"/>
                <w:color w:val="000000"/>
                <w:sz w:val="20"/>
                <w:szCs w:val="20"/>
                <w:lang w:eastAsia="ro-RO"/>
              </w:rPr>
              <w:t>_3</w:t>
            </w:r>
            <w:r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6F59D4F7" w14:textId="3EF19C5E" w:rsidR="00CF2F10" w:rsidRPr="00CF24CD"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Cristinel Filip</w:t>
            </w:r>
          </w:p>
        </w:tc>
      </w:tr>
      <w:tr w:rsidR="00CF2F10" w:rsidRPr="006B452A" w14:paraId="22DA83CA"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tcPr>
          <w:p w14:paraId="0F52DC58" w14:textId="6C23DEA7" w:rsidR="00CF2F10"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E-mail:</w:t>
            </w:r>
          </w:p>
        </w:tc>
        <w:tc>
          <w:tcPr>
            <w:tcW w:w="6772" w:type="dxa"/>
            <w:tcBorders>
              <w:top w:val="single" w:sz="6" w:space="0" w:color="000000"/>
              <w:left w:val="single" w:sz="6" w:space="0" w:color="000000"/>
              <w:bottom w:val="single" w:sz="6" w:space="0" w:color="000000"/>
              <w:right w:val="single" w:sz="6" w:space="0" w:color="000000"/>
            </w:tcBorders>
            <w:vAlign w:val="center"/>
          </w:tcPr>
          <w:p w14:paraId="78DBC9D2" w14:textId="2E01DE8F" w:rsidR="00CF2F10" w:rsidRPr="00CF24CD"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cristinel.filip@umft.ro</w:t>
            </w:r>
          </w:p>
        </w:tc>
      </w:tr>
      <w:tr w:rsidR="00CF2F10" w:rsidRPr="006B452A" w14:paraId="279D762A" w14:textId="77777777" w:rsidTr="006B452A">
        <w:trPr>
          <w:trHeight w:val="319"/>
        </w:trPr>
        <w:tc>
          <w:tcPr>
            <w:tcW w:w="2664" w:type="dxa"/>
            <w:tcBorders>
              <w:top w:val="single" w:sz="6" w:space="0" w:color="000000"/>
              <w:left w:val="single" w:sz="6" w:space="0" w:color="000000"/>
              <w:bottom w:val="single" w:sz="6" w:space="0" w:color="000000"/>
              <w:right w:val="single" w:sz="6" w:space="0" w:color="000000"/>
            </w:tcBorders>
            <w:vAlign w:val="center"/>
          </w:tcPr>
          <w:p w14:paraId="10A6D9FD" w14:textId="37218D8D" w:rsidR="00CF2F10"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Mobil</w:t>
            </w:r>
            <w:r w:rsidRPr="006B452A">
              <w:rPr>
                <w:rFonts w:ascii="Times New Roman" w:eastAsia="Times New Roman" w:hAnsi="Times New Roman" w:cs="Times New Roman"/>
                <w:color w:val="000000"/>
                <w:sz w:val="20"/>
                <w:szCs w:val="20"/>
                <w:lang w:eastAsia="ro-RO"/>
              </w:rPr>
              <w:t>:</w:t>
            </w:r>
          </w:p>
        </w:tc>
        <w:tc>
          <w:tcPr>
            <w:tcW w:w="6772" w:type="dxa"/>
            <w:tcBorders>
              <w:top w:val="single" w:sz="6" w:space="0" w:color="000000"/>
              <w:left w:val="single" w:sz="6" w:space="0" w:color="000000"/>
              <w:bottom w:val="single" w:sz="6" w:space="0" w:color="000000"/>
              <w:right w:val="single" w:sz="6" w:space="0" w:color="000000"/>
            </w:tcBorders>
            <w:vAlign w:val="center"/>
          </w:tcPr>
          <w:p w14:paraId="6C056FC3" w14:textId="18C3CFBF" w:rsidR="00CF2F10" w:rsidRPr="00CF24CD" w:rsidRDefault="00CF2F10" w:rsidP="00CF2F10">
            <w:pPr>
              <w:spacing w:after="0" w:line="240" w:lineRule="auto"/>
              <w:ind w:left="134" w:right="140"/>
              <w:jc w:val="both"/>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0723595944</w:t>
            </w:r>
            <w:bookmarkStart w:id="0" w:name="_GoBack"/>
            <w:bookmarkEnd w:id="0"/>
          </w:p>
        </w:tc>
      </w:tr>
    </w:tbl>
    <w:p w14:paraId="41DF212B" w14:textId="77777777" w:rsidR="006B452A" w:rsidRDefault="006B452A" w:rsidP="006B452A">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53FA9098" w14:textId="3BD5A5C1" w:rsidR="006B452A" w:rsidRDefault="006B452A" w:rsidP="006B452A">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Pentru:</w:t>
      </w:r>
    </w:p>
    <w:tbl>
      <w:tblPr>
        <w:tblW w:w="9435"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669"/>
        <w:gridCol w:w="6766"/>
      </w:tblGrid>
      <w:tr w:rsidR="006B452A" w:rsidRPr="006B452A" w14:paraId="7BB7717E" w14:textId="77777777" w:rsidTr="00972F4F">
        <w:trPr>
          <w:trHeight w:val="501"/>
        </w:trPr>
        <w:tc>
          <w:tcPr>
            <w:tcW w:w="2669" w:type="dxa"/>
            <w:tcBorders>
              <w:top w:val="single" w:sz="4" w:space="0" w:color="auto"/>
              <w:left w:val="single" w:sz="4" w:space="0" w:color="auto"/>
              <w:bottom w:val="single" w:sz="4" w:space="0" w:color="auto"/>
              <w:right w:val="single" w:sz="4" w:space="0" w:color="auto"/>
            </w:tcBorders>
            <w:vAlign w:val="center"/>
            <w:hideMark/>
          </w:tcPr>
          <w:p w14:paraId="5CEE2B91" w14:textId="77777777" w:rsidR="006B452A" w:rsidRPr="006B452A" w:rsidRDefault="006B452A" w:rsidP="00011A5D">
            <w:pPr>
              <w:spacing w:after="0" w:line="240" w:lineRule="auto"/>
              <w:ind w:left="144" w:right="102"/>
              <w:jc w:val="both"/>
              <w:rPr>
                <w:rFonts w:ascii="Times New Roman" w:eastAsia="Times New Roman" w:hAnsi="Times New Roman" w:cs="Times New Roman"/>
                <w:b/>
                <w:color w:val="000000"/>
                <w:sz w:val="20"/>
                <w:szCs w:val="20"/>
                <w:lang w:eastAsia="ro-RO"/>
              </w:rPr>
            </w:pPr>
            <w:r w:rsidRPr="006B452A">
              <w:rPr>
                <w:rFonts w:ascii="Times New Roman" w:eastAsia="Times New Roman" w:hAnsi="Times New Roman" w:cs="Times New Roman"/>
                <w:b/>
                <w:color w:val="000000"/>
                <w:sz w:val="20"/>
                <w:szCs w:val="20"/>
                <w:lang w:eastAsia="ro-RO"/>
              </w:rPr>
              <w:t>Contractant:</w:t>
            </w:r>
          </w:p>
        </w:tc>
        <w:tc>
          <w:tcPr>
            <w:tcW w:w="6766" w:type="dxa"/>
            <w:tcBorders>
              <w:top w:val="single" w:sz="4" w:space="0" w:color="auto"/>
              <w:left w:val="single" w:sz="4" w:space="0" w:color="auto"/>
              <w:bottom w:val="single" w:sz="4" w:space="0" w:color="auto"/>
              <w:right w:val="single" w:sz="4" w:space="0" w:color="auto"/>
            </w:tcBorders>
            <w:vAlign w:val="center"/>
          </w:tcPr>
          <w:p w14:paraId="380A3C48" w14:textId="77777777" w:rsidR="006B452A" w:rsidRPr="006B452A" w:rsidRDefault="006B452A" w:rsidP="00011A5D">
            <w:pPr>
              <w:spacing w:after="0" w:line="240" w:lineRule="auto"/>
              <w:ind w:left="144" w:right="102"/>
              <w:jc w:val="both"/>
              <w:rPr>
                <w:rFonts w:ascii="Times New Roman" w:eastAsia="Times New Roman" w:hAnsi="Times New Roman" w:cs="Times New Roman"/>
                <w:b/>
                <w:color w:val="000000"/>
                <w:sz w:val="20"/>
                <w:szCs w:val="20"/>
                <w:lang w:eastAsia="ro-RO"/>
              </w:rPr>
            </w:pPr>
          </w:p>
        </w:tc>
      </w:tr>
      <w:tr w:rsidR="006B452A" w:rsidRPr="006B452A" w14:paraId="156AA761" w14:textId="77777777" w:rsidTr="00972F4F">
        <w:trPr>
          <w:trHeight w:val="311"/>
        </w:trPr>
        <w:tc>
          <w:tcPr>
            <w:tcW w:w="2669" w:type="dxa"/>
            <w:tcBorders>
              <w:top w:val="single" w:sz="4" w:space="0" w:color="auto"/>
              <w:left w:val="single" w:sz="6" w:space="0" w:color="000000"/>
              <w:bottom w:val="single" w:sz="6" w:space="0" w:color="000000"/>
              <w:right w:val="single" w:sz="6" w:space="0" w:color="000000"/>
            </w:tcBorders>
            <w:vAlign w:val="center"/>
            <w:hideMark/>
          </w:tcPr>
          <w:p w14:paraId="4789D8B9" w14:textId="77777777" w:rsidR="006B452A" w:rsidRPr="006B452A" w:rsidRDefault="006B452A" w:rsidP="00011A5D">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Adresă:</w:t>
            </w:r>
          </w:p>
        </w:tc>
        <w:tc>
          <w:tcPr>
            <w:tcW w:w="6766" w:type="dxa"/>
            <w:tcBorders>
              <w:top w:val="single" w:sz="4" w:space="0" w:color="auto"/>
              <w:left w:val="single" w:sz="6" w:space="0" w:color="000000"/>
              <w:bottom w:val="single" w:sz="6" w:space="0" w:color="000000"/>
              <w:right w:val="single" w:sz="6" w:space="0" w:color="000000"/>
            </w:tcBorders>
            <w:vAlign w:val="center"/>
          </w:tcPr>
          <w:p w14:paraId="0E4C050E" w14:textId="77777777" w:rsidR="006B452A" w:rsidRPr="006B452A" w:rsidRDefault="006B452A" w:rsidP="00011A5D">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4B674623"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43540725" w14:textId="77777777" w:rsidR="006B452A" w:rsidRPr="006B452A" w:rsidRDefault="006B452A" w:rsidP="00011A5D">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Persoana de contact:</w:t>
            </w:r>
          </w:p>
        </w:tc>
        <w:tc>
          <w:tcPr>
            <w:tcW w:w="6766" w:type="dxa"/>
            <w:tcBorders>
              <w:top w:val="single" w:sz="6" w:space="0" w:color="000000"/>
              <w:left w:val="single" w:sz="6" w:space="0" w:color="000000"/>
              <w:bottom w:val="single" w:sz="6" w:space="0" w:color="000000"/>
              <w:right w:val="single" w:sz="6" w:space="0" w:color="000000"/>
            </w:tcBorders>
            <w:vAlign w:val="center"/>
          </w:tcPr>
          <w:p w14:paraId="09A2F395" w14:textId="77777777" w:rsidR="006B452A" w:rsidRPr="006B452A" w:rsidRDefault="006B452A" w:rsidP="00011A5D">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0FEF6AB0"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5232C22B"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Persoana de contact</w:t>
            </w:r>
            <w:r>
              <w:rPr>
                <w:rFonts w:ascii="Times New Roman" w:eastAsia="Times New Roman" w:hAnsi="Times New Roman" w:cs="Times New Roman"/>
                <w:color w:val="000000"/>
                <w:sz w:val="20"/>
                <w:szCs w:val="20"/>
                <w:lang w:eastAsia="ro-RO"/>
              </w:rPr>
              <w:t>_1</w:t>
            </w:r>
            <w:r w:rsidRPr="006B452A">
              <w:rPr>
                <w:rFonts w:ascii="Times New Roman" w:eastAsia="Times New Roman" w:hAnsi="Times New Roman" w:cs="Times New Roman"/>
                <w:color w:val="000000"/>
                <w:sz w:val="20"/>
                <w:szCs w:val="20"/>
                <w:lang w:eastAsia="ro-RO"/>
              </w:rPr>
              <w:t>:</w:t>
            </w:r>
          </w:p>
        </w:tc>
        <w:tc>
          <w:tcPr>
            <w:tcW w:w="6766" w:type="dxa"/>
            <w:tcBorders>
              <w:top w:val="single" w:sz="6" w:space="0" w:color="000000"/>
              <w:left w:val="single" w:sz="6" w:space="0" w:color="000000"/>
              <w:bottom w:val="single" w:sz="6" w:space="0" w:color="000000"/>
              <w:right w:val="single" w:sz="6" w:space="0" w:color="000000"/>
            </w:tcBorders>
            <w:vAlign w:val="center"/>
          </w:tcPr>
          <w:p w14:paraId="004FC96F" w14:textId="43BEC1E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551AC3CF"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6EDCA0BA"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E-mail:</w:t>
            </w:r>
          </w:p>
        </w:tc>
        <w:tc>
          <w:tcPr>
            <w:tcW w:w="6766" w:type="dxa"/>
            <w:tcBorders>
              <w:top w:val="single" w:sz="6" w:space="0" w:color="000000"/>
              <w:left w:val="single" w:sz="6" w:space="0" w:color="000000"/>
              <w:bottom w:val="single" w:sz="6" w:space="0" w:color="000000"/>
              <w:right w:val="single" w:sz="6" w:space="0" w:color="000000"/>
            </w:tcBorders>
            <w:vAlign w:val="center"/>
          </w:tcPr>
          <w:p w14:paraId="210EF005" w14:textId="082191B0"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0175FC25"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7ED6CDC9"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Telefon/Fax:</w:t>
            </w:r>
          </w:p>
        </w:tc>
        <w:tc>
          <w:tcPr>
            <w:tcW w:w="6766" w:type="dxa"/>
            <w:tcBorders>
              <w:top w:val="single" w:sz="6" w:space="0" w:color="000000"/>
              <w:left w:val="single" w:sz="6" w:space="0" w:color="000000"/>
              <w:bottom w:val="single" w:sz="6" w:space="0" w:color="000000"/>
              <w:right w:val="single" w:sz="6" w:space="0" w:color="000000"/>
            </w:tcBorders>
            <w:vAlign w:val="center"/>
          </w:tcPr>
          <w:p w14:paraId="11A1A650" w14:textId="0ADECD74"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668B094E"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2656C9F2"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lastRenderedPageBreak/>
              <w:t>Persoana de contact</w:t>
            </w:r>
            <w:r>
              <w:rPr>
                <w:rFonts w:ascii="Times New Roman" w:eastAsia="Times New Roman" w:hAnsi="Times New Roman" w:cs="Times New Roman"/>
                <w:color w:val="000000"/>
                <w:sz w:val="20"/>
                <w:szCs w:val="20"/>
                <w:lang w:eastAsia="ro-RO"/>
              </w:rPr>
              <w:t>_2</w:t>
            </w:r>
            <w:r w:rsidRPr="006B452A">
              <w:rPr>
                <w:rFonts w:ascii="Times New Roman" w:eastAsia="Times New Roman" w:hAnsi="Times New Roman" w:cs="Times New Roman"/>
                <w:color w:val="000000"/>
                <w:sz w:val="20"/>
                <w:szCs w:val="20"/>
                <w:lang w:eastAsia="ro-RO"/>
              </w:rPr>
              <w:t>:</w:t>
            </w:r>
          </w:p>
        </w:tc>
        <w:tc>
          <w:tcPr>
            <w:tcW w:w="6766" w:type="dxa"/>
            <w:tcBorders>
              <w:top w:val="single" w:sz="6" w:space="0" w:color="000000"/>
              <w:left w:val="single" w:sz="6" w:space="0" w:color="000000"/>
              <w:bottom w:val="single" w:sz="6" w:space="0" w:color="000000"/>
              <w:right w:val="single" w:sz="6" w:space="0" w:color="000000"/>
            </w:tcBorders>
            <w:vAlign w:val="center"/>
          </w:tcPr>
          <w:p w14:paraId="6A8E0CB9" w14:textId="207C9DAE"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0561E10A"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7EF0F3A9"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E-mail:</w:t>
            </w:r>
          </w:p>
        </w:tc>
        <w:tc>
          <w:tcPr>
            <w:tcW w:w="6766" w:type="dxa"/>
            <w:tcBorders>
              <w:top w:val="single" w:sz="6" w:space="0" w:color="000000"/>
              <w:left w:val="single" w:sz="6" w:space="0" w:color="000000"/>
              <w:bottom w:val="single" w:sz="6" w:space="0" w:color="000000"/>
              <w:right w:val="single" w:sz="6" w:space="0" w:color="000000"/>
            </w:tcBorders>
            <w:vAlign w:val="center"/>
          </w:tcPr>
          <w:p w14:paraId="7CC0A409" w14:textId="67B9DB13"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r w:rsidR="006B452A" w:rsidRPr="006B452A" w14:paraId="2422CF32" w14:textId="77777777" w:rsidTr="00972F4F">
        <w:trPr>
          <w:trHeight w:val="311"/>
        </w:trPr>
        <w:tc>
          <w:tcPr>
            <w:tcW w:w="2669" w:type="dxa"/>
            <w:tcBorders>
              <w:top w:val="single" w:sz="6" w:space="0" w:color="000000"/>
              <w:left w:val="single" w:sz="6" w:space="0" w:color="000000"/>
              <w:bottom w:val="single" w:sz="6" w:space="0" w:color="000000"/>
              <w:right w:val="single" w:sz="6" w:space="0" w:color="000000"/>
            </w:tcBorders>
            <w:vAlign w:val="center"/>
            <w:hideMark/>
          </w:tcPr>
          <w:p w14:paraId="1702E22D" w14:textId="77777777"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r w:rsidRPr="006B452A">
              <w:rPr>
                <w:rFonts w:ascii="Times New Roman" w:eastAsia="Times New Roman" w:hAnsi="Times New Roman" w:cs="Times New Roman"/>
                <w:color w:val="000000"/>
                <w:sz w:val="20"/>
                <w:szCs w:val="20"/>
                <w:lang w:eastAsia="ro-RO"/>
              </w:rPr>
              <w:t>Telefon/Fax:</w:t>
            </w:r>
          </w:p>
        </w:tc>
        <w:tc>
          <w:tcPr>
            <w:tcW w:w="6766" w:type="dxa"/>
            <w:tcBorders>
              <w:top w:val="single" w:sz="6" w:space="0" w:color="000000"/>
              <w:left w:val="single" w:sz="6" w:space="0" w:color="000000"/>
              <w:bottom w:val="single" w:sz="6" w:space="0" w:color="000000"/>
              <w:right w:val="single" w:sz="6" w:space="0" w:color="000000"/>
            </w:tcBorders>
            <w:vAlign w:val="center"/>
          </w:tcPr>
          <w:p w14:paraId="64AB8BE5" w14:textId="601650F3" w:rsidR="006B452A" w:rsidRPr="006B452A" w:rsidRDefault="006B452A" w:rsidP="006B452A">
            <w:pPr>
              <w:spacing w:after="0" w:line="240" w:lineRule="auto"/>
              <w:ind w:left="144" w:right="102"/>
              <w:jc w:val="both"/>
              <w:rPr>
                <w:rFonts w:ascii="Times New Roman" w:eastAsia="Times New Roman" w:hAnsi="Times New Roman" w:cs="Times New Roman"/>
                <w:color w:val="000000"/>
                <w:sz w:val="20"/>
                <w:szCs w:val="20"/>
                <w:lang w:eastAsia="ro-RO"/>
              </w:rPr>
            </w:pPr>
          </w:p>
        </w:tc>
      </w:tr>
    </w:tbl>
    <w:p w14:paraId="3E9A587F" w14:textId="77777777" w:rsidR="006B452A" w:rsidRDefault="006B452A" w:rsidP="006B452A">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51BED7F8" w14:textId="77777777" w:rsidR="0003416A"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6B452A">
      <w:pPr>
        <w:pStyle w:val="ListParagraph"/>
        <w:numPr>
          <w:ilvl w:val="0"/>
          <w:numId w:val="33"/>
        </w:numPr>
        <w:tabs>
          <w:tab w:val="left" w:pos="426"/>
          <w:tab w:val="left" w:pos="1134"/>
        </w:tabs>
        <w:spacing w:before="120" w:after="120" w:line="276" w:lineRule="auto"/>
        <w:ind w:firstLine="0"/>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6B452A">
      <w:pPr>
        <w:pStyle w:val="ListParagraph"/>
        <w:numPr>
          <w:ilvl w:val="0"/>
          <w:numId w:val="33"/>
        </w:numPr>
        <w:tabs>
          <w:tab w:val="left" w:pos="426"/>
          <w:tab w:val="left" w:pos="1134"/>
        </w:tabs>
        <w:spacing w:before="120" w:after="120" w:line="276" w:lineRule="auto"/>
        <w:ind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6B452A">
      <w:pPr>
        <w:pStyle w:val="ListParagraph"/>
        <w:numPr>
          <w:ilvl w:val="0"/>
          <w:numId w:val="33"/>
        </w:numPr>
        <w:tabs>
          <w:tab w:val="left" w:pos="426"/>
          <w:tab w:val="left" w:pos="1134"/>
        </w:tabs>
        <w:spacing w:before="120" w:after="120" w:line="276" w:lineRule="auto"/>
        <w:ind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6B452A">
      <w:pPr>
        <w:pStyle w:val="ListParagraph"/>
        <w:numPr>
          <w:ilvl w:val="0"/>
          <w:numId w:val="3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6B452A">
      <w:pPr>
        <w:tabs>
          <w:tab w:val="left" w:pos="426"/>
        </w:tabs>
        <w:spacing w:before="120" w:after="120" w:line="276" w:lineRule="auto"/>
        <w:ind w:left="1"/>
        <w:jc w:val="both"/>
        <w:rPr>
          <w:rFonts w:ascii="Times New Roman" w:hAnsi="Times New Roman" w:cs="Times New Roman"/>
          <w:sz w:val="20"/>
          <w:szCs w:val="20"/>
        </w:rPr>
      </w:pPr>
    </w:p>
    <w:p w14:paraId="5EC8CE05" w14:textId="5BABC90F" w:rsidR="004D3CE5" w:rsidRPr="00912794" w:rsidRDefault="00912794" w:rsidP="006B452A">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912794">
        <w:rPr>
          <w:rFonts w:ascii="Times New Roman" w:hAnsi="Times New Roman" w:cs="Times New Roman"/>
          <w:b/>
          <w:sz w:val="20"/>
          <w:szCs w:val="20"/>
        </w:rPr>
        <w:t>GARANȚIA DE BUNĂ EXECUȚIE A CONTRACTULUI</w:t>
      </w:r>
    </w:p>
    <w:p w14:paraId="1FBC8EFF" w14:textId="06F5C4DA" w:rsidR="00E618CF" w:rsidRPr="00E618CF" w:rsidRDefault="004D3CE5" w:rsidP="00E618CF">
      <w:pPr>
        <w:pStyle w:val="ListParagraph"/>
        <w:numPr>
          <w:ilvl w:val="0"/>
          <w:numId w:val="3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618CF">
        <w:rPr>
          <w:rFonts w:ascii="Times New Roman" w:hAnsi="Times New Roman" w:cs="Times New Roman"/>
          <w:sz w:val="20"/>
          <w:szCs w:val="20"/>
        </w:rPr>
        <w:t xml:space="preserve">Contractantul se obligă să constituie garanția de bună execuție a contractului în cuantum de </w:t>
      </w:r>
      <w:r w:rsidR="00912794" w:rsidRPr="00B84F51">
        <w:rPr>
          <w:rFonts w:ascii="Times New Roman" w:hAnsi="Times New Roman" w:cs="Times New Roman"/>
          <w:b/>
          <w:sz w:val="20"/>
          <w:szCs w:val="20"/>
        </w:rPr>
        <w:t>10</w:t>
      </w:r>
      <w:r w:rsidR="00B07594" w:rsidRPr="00B84F51">
        <w:rPr>
          <w:rFonts w:ascii="Times New Roman" w:hAnsi="Times New Roman" w:cs="Times New Roman"/>
          <w:b/>
          <w:sz w:val="20"/>
          <w:szCs w:val="20"/>
        </w:rPr>
        <w:t xml:space="preserve"> </w:t>
      </w:r>
      <w:r w:rsidRPr="00B84F51">
        <w:rPr>
          <w:rFonts w:ascii="Times New Roman" w:hAnsi="Times New Roman" w:cs="Times New Roman"/>
          <w:b/>
          <w:sz w:val="20"/>
          <w:szCs w:val="20"/>
        </w:rPr>
        <w:t>%</w:t>
      </w:r>
      <w:r w:rsidRPr="00E618CF">
        <w:rPr>
          <w:rFonts w:ascii="Times New Roman" w:hAnsi="Times New Roman" w:cs="Times New Roman"/>
          <w:sz w:val="20"/>
          <w:szCs w:val="20"/>
        </w:rPr>
        <w:t xml:space="preserve"> din prețul contra</w:t>
      </w:r>
      <w:r w:rsidR="00303422" w:rsidRPr="00E618CF">
        <w:rPr>
          <w:rFonts w:ascii="Times New Roman" w:hAnsi="Times New Roman" w:cs="Times New Roman"/>
          <w:sz w:val="20"/>
          <w:szCs w:val="20"/>
        </w:rPr>
        <w:t xml:space="preserve">ctului fără TVA, adică </w:t>
      </w:r>
      <w:r w:rsidR="00C66634" w:rsidRPr="00E618CF">
        <w:rPr>
          <w:rFonts w:ascii="Times New Roman" w:hAnsi="Times New Roman" w:cs="Times New Roman"/>
          <w:sz w:val="20"/>
          <w:szCs w:val="20"/>
        </w:rPr>
        <w:t>______________</w:t>
      </w:r>
      <w:r w:rsidRPr="00E618CF">
        <w:rPr>
          <w:rFonts w:ascii="Times New Roman" w:hAnsi="Times New Roman" w:cs="Times New Roman"/>
          <w:sz w:val="20"/>
          <w:szCs w:val="20"/>
        </w:rPr>
        <w:t xml:space="preserve"> lei, în termen de </w:t>
      </w:r>
      <w:r w:rsidR="00303422" w:rsidRPr="00E618CF">
        <w:rPr>
          <w:rFonts w:ascii="Times New Roman" w:hAnsi="Times New Roman" w:cs="Times New Roman"/>
          <w:i/>
          <w:sz w:val="20"/>
          <w:szCs w:val="20"/>
        </w:rPr>
        <w:t>5</w:t>
      </w:r>
      <w:r w:rsidRPr="00E618CF">
        <w:rPr>
          <w:rFonts w:ascii="Times New Roman" w:hAnsi="Times New Roman" w:cs="Times New Roman"/>
          <w:sz w:val="20"/>
          <w:szCs w:val="20"/>
        </w:rPr>
        <w:t xml:space="preserve"> zile lucrătoare de la semnarea contractului de ambele părți. </w:t>
      </w:r>
      <w:r w:rsidR="00E618CF" w:rsidRPr="00E618CF">
        <w:rPr>
          <w:rFonts w:ascii="Times New Roman" w:hAnsi="Times New Roman" w:cs="Times New Roman"/>
          <w:sz w:val="20"/>
          <w:szCs w:val="20"/>
        </w:rPr>
        <w:t>Acest termen poate fi prelungit la solicitarea justificată a contractantului, fără a depăși 15 zile de la data semnării contractului de achiziție publică.</w:t>
      </w:r>
    </w:p>
    <w:p w14:paraId="31C2D8C9" w14:textId="1AED90A0" w:rsidR="00303422" w:rsidRPr="0091731A" w:rsidRDefault="004D3CE5" w:rsidP="00C66634">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Garanția de bună execuție se constituie </w:t>
      </w:r>
      <w:r w:rsidR="000023BA" w:rsidRPr="0091731A">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p>
    <w:p w14:paraId="6B167472" w14:textId="5F9C29B2" w:rsidR="00303422" w:rsidRDefault="004D3CE5" w:rsidP="006B452A">
      <w:pPr>
        <w:pStyle w:val="ListParagraph"/>
        <w:numPr>
          <w:ilvl w:val="0"/>
          <w:numId w:val="3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w:t>
      </w:r>
      <w:r w:rsidR="00C66634">
        <w:rPr>
          <w:rFonts w:ascii="Times New Roman" w:hAnsi="Times New Roman" w:cs="Times New Roman"/>
          <w:sz w:val="20"/>
          <w:szCs w:val="20"/>
        </w:rPr>
        <w:t xml:space="preserve"> </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r w:rsidR="00303422" w:rsidRPr="00E0776D">
        <w:rPr>
          <w:rFonts w:ascii="Times New Roman" w:hAnsi="Times New Roman" w:cs="Times New Roman"/>
          <w:sz w:val="20"/>
          <w:szCs w:val="20"/>
        </w:rPr>
        <w:t>, respectiv art. 47 din H.G. nr. 394/2016</w:t>
      </w:r>
      <w:r w:rsidRPr="00E0776D">
        <w:rPr>
          <w:rFonts w:ascii="Times New Roman" w:hAnsi="Times New Roman" w:cs="Times New Roman"/>
          <w:sz w:val="20"/>
          <w:szCs w:val="20"/>
        </w:rPr>
        <w:t>.</w:t>
      </w:r>
    </w:p>
    <w:p w14:paraId="49AF0432" w14:textId="04F88595" w:rsidR="00C90D83" w:rsidRPr="0055701B" w:rsidRDefault="00C90D83" w:rsidP="006B452A">
      <w:pPr>
        <w:pStyle w:val="ListParagraph"/>
        <w:numPr>
          <w:ilvl w:val="0"/>
          <w:numId w:val="3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w:t>
      </w:r>
      <w:r w:rsidR="00C66634">
        <w:rPr>
          <w:rFonts w:ascii="Times New Roman" w:hAnsi="Times New Roman" w:cs="Times New Roman"/>
          <w:sz w:val="20"/>
          <w:szCs w:val="20"/>
        </w:rPr>
        <w:t xml:space="preserve"> </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6B452A">
      <w:pPr>
        <w:pStyle w:val="ListParagraph"/>
        <w:numPr>
          <w:ilvl w:val="0"/>
          <w:numId w:val="3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6B452A">
      <w:pPr>
        <w:pStyle w:val="ListParagraph"/>
        <w:numPr>
          <w:ilvl w:val="0"/>
          <w:numId w:val="3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6B452A">
      <w:pPr>
        <w:tabs>
          <w:tab w:val="left" w:pos="426"/>
        </w:tabs>
        <w:spacing w:before="120" w:after="120" w:line="276" w:lineRule="auto"/>
        <w:ind w:left="1"/>
        <w:jc w:val="both"/>
        <w:rPr>
          <w:rFonts w:ascii="Times New Roman" w:hAnsi="Times New Roman" w:cs="Times New Roman"/>
          <w:sz w:val="20"/>
          <w:szCs w:val="20"/>
        </w:rPr>
      </w:pPr>
    </w:p>
    <w:p w14:paraId="156169D3" w14:textId="548DCAA5" w:rsidR="004D3CE5" w:rsidRPr="00912794" w:rsidRDefault="00912794" w:rsidP="006B452A">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912794">
        <w:rPr>
          <w:rFonts w:ascii="Times New Roman" w:hAnsi="Times New Roman" w:cs="Times New Roman"/>
          <w:b/>
          <w:sz w:val="20"/>
          <w:szCs w:val="20"/>
        </w:rPr>
        <w:t>ÎNCEPERE, ÎNTÂRZIERI, SISTARE</w:t>
      </w:r>
    </w:p>
    <w:p w14:paraId="3081BC68" w14:textId="77777777" w:rsidR="00434CF8" w:rsidRPr="00E0776D" w:rsidRDefault="004D3CE5" w:rsidP="006B452A">
      <w:pPr>
        <w:pStyle w:val="ListParagraph"/>
        <w:numPr>
          <w:ilvl w:val="0"/>
          <w:numId w:val="3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5B9EFC58" w:rsidR="004D3CE5" w:rsidRPr="00E0776D" w:rsidRDefault="004D3CE5" w:rsidP="006B452A">
      <w:pPr>
        <w:pStyle w:val="ListParagraph"/>
        <w:numPr>
          <w:ilvl w:val="0"/>
          <w:numId w:val="3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6B452A">
      <w:pPr>
        <w:tabs>
          <w:tab w:val="left" w:pos="426"/>
        </w:tabs>
        <w:spacing w:before="120" w:after="120" w:line="276" w:lineRule="auto"/>
        <w:ind w:left="1"/>
        <w:jc w:val="both"/>
        <w:rPr>
          <w:rFonts w:ascii="Times New Roman" w:hAnsi="Times New Roman" w:cs="Times New Roman"/>
          <w:sz w:val="20"/>
          <w:szCs w:val="20"/>
        </w:rPr>
      </w:pPr>
    </w:p>
    <w:p w14:paraId="21368053" w14:textId="52E50DA8" w:rsidR="00697B9F" w:rsidRPr="00912794" w:rsidRDefault="00912794" w:rsidP="006B452A">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912794">
        <w:rPr>
          <w:rFonts w:ascii="Times New Roman" w:hAnsi="Times New Roman" w:cs="Times New Roman"/>
          <w:b/>
          <w:sz w:val="20"/>
          <w:szCs w:val="20"/>
        </w:rPr>
        <w:lastRenderedPageBreak/>
        <w:t>DERULAREA ȘI MONITORIZAREA CONTRACTULUI</w:t>
      </w:r>
    </w:p>
    <w:p w14:paraId="03D94E94" w14:textId="428A56A4" w:rsidR="00697B9F" w:rsidRPr="00E0776D" w:rsidRDefault="00697B9F" w:rsidP="006B452A">
      <w:pPr>
        <w:pStyle w:val="ListParagraph"/>
        <w:numPr>
          <w:ilvl w:val="0"/>
          <w:numId w:val="10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8159B8">
      <w:pPr>
        <w:pStyle w:val="ListParagraph"/>
        <w:numPr>
          <w:ilvl w:val="0"/>
          <w:numId w:val="103"/>
        </w:numPr>
        <w:tabs>
          <w:tab w:val="left" w:pos="426"/>
          <w:tab w:val="left" w:pos="851"/>
          <w:tab w:val="left" w:pos="1134"/>
        </w:tabs>
        <w:spacing w:before="120" w:after="120" w:line="276" w:lineRule="auto"/>
        <w:ind w:left="426"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8159B8">
      <w:pPr>
        <w:pStyle w:val="ListParagraph"/>
        <w:numPr>
          <w:ilvl w:val="0"/>
          <w:numId w:val="103"/>
        </w:numPr>
        <w:tabs>
          <w:tab w:val="left" w:pos="426"/>
          <w:tab w:val="left" w:pos="851"/>
          <w:tab w:val="left" w:pos="1134"/>
        </w:tabs>
        <w:spacing w:before="120" w:after="120" w:line="276" w:lineRule="auto"/>
        <w:ind w:left="426" w:firstLine="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108E8EC6" w:rsidR="00697B9F" w:rsidRPr="00E0776D" w:rsidRDefault="00697B9F" w:rsidP="008159B8">
      <w:pPr>
        <w:pStyle w:val="ListParagraph"/>
        <w:numPr>
          <w:ilvl w:val="0"/>
          <w:numId w:val="103"/>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C66634">
      <w:pPr>
        <w:pStyle w:val="ListParagraph"/>
        <w:numPr>
          <w:ilvl w:val="0"/>
          <w:numId w:val="10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6B452A">
      <w:pPr>
        <w:pStyle w:val="ListParagraph"/>
        <w:numPr>
          <w:ilvl w:val="0"/>
          <w:numId w:val="10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269B8816" w:rsidR="00E32AD5"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37C08DFB" w:rsidR="006623A5"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1C31FDE5" w:rsidR="006623A5"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7113B5CA" w:rsidR="00A72B44" w:rsidRPr="00E0776D" w:rsidRDefault="00697B9F" w:rsidP="008159B8">
      <w:pPr>
        <w:pStyle w:val="ListParagraph"/>
        <w:numPr>
          <w:ilvl w:val="0"/>
          <w:numId w:val="104"/>
        </w:numPr>
        <w:tabs>
          <w:tab w:val="left" w:pos="426"/>
          <w:tab w:val="left" w:pos="851"/>
          <w:tab w:val="left" w:pos="1134"/>
        </w:tabs>
        <w:spacing w:before="120" w:after="120" w:line="276" w:lineRule="auto"/>
        <w:ind w:left="426"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6B452A">
      <w:pPr>
        <w:tabs>
          <w:tab w:val="left" w:pos="426"/>
        </w:tabs>
        <w:spacing w:before="120" w:after="120" w:line="276" w:lineRule="auto"/>
        <w:jc w:val="both"/>
        <w:rPr>
          <w:rFonts w:ascii="Times New Roman" w:hAnsi="Times New Roman" w:cs="Times New Roman"/>
          <w:sz w:val="20"/>
          <w:szCs w:val="20"/>
        </w:rPr>
      </w:pPr>
    </w:p>
    <w:p w14:paraId="23A72CAD" w14:textId="67D2D431" w:rsidR="00634D1E" w:rsidRPr="007E5AD9" w:rsidRDefault="007E5AD9" w:rsidP="00C66634">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r w:rsidR="008159B8">
        <w:rPr>
          <w:rFonts w:ascii="Times New Roman" w:hAnsi="Times New Roman" w:cs="Times New Roman"/>
          <w:b/>
          <w:sz w:val="20"/>
          <w:szCs w:val="20"/>
        </w:rPr>
        <w:t>/TERMENUL DE LIVRARE</w:t>
      </w:r>
    </w:p>
    <w:p w14:paraId="2A11AE26" w14:textId="03DFD5E2" w:rsidR="00BF3490" w:rsidRPr="00E0776D" w:rsidRDefault="00634D1E"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44E6093E" w:rsidR="00BF3490" w:rsidRPr="00E0776D" w:rsidRDefault="00634D1E"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w:t>
      </w:r>
      <w:r w:rsidR="00C66634">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299F80C8" w:rsidR="0064533D" w:rsidRPr="00157F22" w:rsidRDefault="00634D1E"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75FCC28E" w:rsidR="00591548" w:rsidRPr="00157F22" w:rsidRDefault="0064533D"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w:t>
      </w:r>
      <w:r w:rsidR="00C66634">
        <w:rPr>
          <w:rFonts w:ascii="Times New Roman" w:hAnsi="Times New Roman" w:cs="Times New Roman"/>
          <w:sz w:val="20"/>
          <w:szCs w:val="20"/>
        </w:rPr>
        <w:t xml:space="preserve"> </w:t>
      </w:r>
      <w:r w:rsidRPr="008D2C82">
        <w:rPr>
          <w:rFonts w:ascii="Times New Roman" w:hAnsi="Times New Roman" w:cs="Times New Roman"/>
          <w:sz w:val="20"/>
          <w:szCs w:val="20"/>
        </w:rPr>
        <w:t>entitatea contractantă</w:t>
      </w:r>
      <w:r w:rsidR="00634D1E" w:rsidRPr="008D2C82">
        <w:rPr>
          <w:rFonts w:ascii="Times New Roman" w:hAnsi="Times New Roman" w:cs="Times New Roman"/>
          <w:sz w:val="20"/>
          <w:szCs w:val="20"/>
        </w:rPr>
        <w:t xml:space="preserve"> are obligația de a solicita Contractantului să prezinte </w:t>
      </w:r>
      <w:r w:rsidR="00634D1E" w:rsidRPr="008D2C82">
        <w:rPr>
          <w:rFonts w:ascii="Times New Roman" w:hAnsi="Times New Roman" w:cs="Times New Roman"/>
          <w:sz w:val="20"/>
          <w:szCs w:val="20"/>
        </w:rPr>
        <w:lastRenderedPageBreak/>
        <w:t>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C66634">
      <w:pPr>
        <w:pStyle w:val="ListParagraph"/>
        <w:numPr>
          <w:ilvl w:val="0"/>
          <w:numId w:val="11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C66634">
      <w:pPr>
        <w:tabs>
          <w:tab w:val="left" w:pos="426"/>
        </w:tabs>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C66634">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E0776D"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w:t>
      </w:r>
      <w:r w:rsidRPr="008373AA">
        <w:rPr>
          <w:rFonts w:ascii="Times New Roman" w:hAnsi="Times New Roman" w:cs="Times New Roman"/>
          <w:sz w:val="20"/>
          <w:szCs w:val="20"/>
        </w:rPr>
        <w:t xml:space="preserve"> le </w:t>
      </w:r>
      <w:r w:rsidR="008615F6" w:rsidRPr="008373AA">
        <w:rPr>
          <w:rFonts w:ascii="Times New Roman" w:hAnsi="Times New Roman" w:cs="Times New Roman"/>
          <w:sz w:val="20"/>
          <w:szCs w:val="20"/>
        </w:rPr>
        <w:t>furnizeze</w:t>
      </w:r>
      <w:r w:rsidRPr="008373AA">
        <w:rPr>
          <w:rFonts w:ascii="Times New Roman" w:hAnsi="Times New Roman" w:cs="Times New Roman"/>
          <w:sz w:val="20"/>
          <w:szCs w:val="20"/>
        </w:rPr>
        <w:t xml:space="preserve"> în</w:t>
      </w:r>
      <w:r w:rsidRPr="00E0776D">
        <w:rPr>
          <w:rFonts w:ascii="Times New Roman" w:hAnsi="Times New Roman" w:cs="Times New Roman"/>
          <w:sz w:val="20"/>
          <w:szCs w:val="20"/>
        </w:rPr>
        <w:t xml:space="preserve"> conformitate cu prevederile din prezentul Contract, cu dispozițiilor legale și conform cerințelor din Caietul de Sarcini.</w:t>
      </w:r>
    </w:p>
    <w:p w14:paraId="125EB95F" w14:textId="633B5B98" w:rsidR="00C950BF" w:rsidRPr="002F738D" w:rsidRDefault="004D3CE5" w:rsidP="00C66634">
      <w:pPr>
        <w:pStyle w:val="ListParagraph"/>
        <w:numPr>
          <w:ilvl w:val="0"/>
          <w:numId w:val="37"/>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r w:rsidR="00D20757" w:rsidRPr="002F738D">
        <w:rPr>
          <w:rFonts w:ascii="Times New Roman" w:hAnsi="Times New Roman" w:cs="Times New Roman"/>
          <w:sz w:val="20"/>
          <w:szCs w:val="20"/>
        </w:rPr>
        <w:t xml:space="preserve"> </w:t>
      </w:r>
    </w:p>
    <w:p w14:paraId="44530FB7" w14:textId="73D7745D" w:rsidR="00E77F62" w:rsidRPr="0055701B" w:rsidRDefault="00115589"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N</w:t>
      </w:r>
      <w:r w:rsidR="004D3CE5" w:rsidRPr="0055701B">
        <w:rPr>
          <w:rFonts w:ascii="Times New Roman" w:hAnsi="Times New Roman" w:cs="Times New Roman"/>
          <w:i/>
          <w:sz w:val="20"/>
          <w:szCs w:val="20"/>
        </w:rPr>
        <w:t xml:space="preserve">ecesitatea extinderii duratei de </w:t>
      </w:r>
      <w:r w:rsidR="00E77F62" w:rsidRPr="0055701B">
        <w:rPr>
          <w:rFonts w:ascii="Times New Roman" w:hAnsi="Times New Roman" w:cs="Times New Roman"/>
          <w:i/>
          <w:sz w:val="20"/>
          <w:szCs w:val="20"/>
        </w:rPr>
        <w:t>furnizare a produselor</w:t>
      </w:r>
      <w:r w:rsidR="004D3CE5" w:rsidRPr="0055701B">
        <w:rPr>
          <w:rFonts w:ascii="Times New Roman" w:hAnsi="Times New Roman" w:cs="Times New Roman"/>
          <w:i/>
          <w:sz w:val="20"/>
          <w:szCs w:val="20"/>
        </w:rPr>
        <w:t>.</w:t>
      </w:r>
    </w:p>
    <w:p w14:paraId="2B980980" w14:textId="19EB492B" w:rsidR="00F60D0C" w:rsidRPr="008373AA" w:rsidRDefault="00F60D0C" w:rsidP="008373AA">
      <w:pPr>
        <w:pStyle w:val="NoSpacing"/>
        <w:rPr>
          <w:rFonts w:ascii="Times New Roman" w:hAnsi="Times New Roman" w:cs="Times New Roman"/>
          <w:sz w:val="20"/>
          <w:szCs w:val="20"/>
        </w:rPr>
      </w:pPr>
    </w:p>
    <w:p w14:paraId="6162EB76" w14:textId="6F1C47CD" w:rsidR="00A72B44" w:rsidRPr="007E5AD9" w:rsidRDefault="007E5AD9" w:rsidP="008373AA">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8373AA">
      <w:pPr>
        <w:pStyle w:val="ListParagraph"/>
        <w:numPr>
          <w:ilvl w:val="0"/>
          <w:numId w:val="10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8373AA">
      <w:pPr>
        <w:pStyle w:val="ListParagraph"/>
        <w:numPr>
          <w:ilvl w:val="0"/>
          <w:numId w:val="10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232016">
      <w:pPr>
        <w:pStyle w:val="ListParagraph"/>
        <w:numPr>
          <w:ilvl w:val="0"/>
          <w:numId w:val="106"/>
        </w:numPr>
        <w:tabs>
          <w:tab w:val="left" w:pos="426"/>
        </w:tabs>
        <w:spacing w:before="120" w:after="120" w:line="276" w:lineRule="auto"/>
        <w:ind w:left="360"/>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5B25FA00" w:rsidR="009F657D" w:rsidRPr="008D2C82" w:rsidRDefault="00A72B44" w:rsidP="00232016">
      <w:pPr>
        <w:pStyle w:val="ListParagraph"/>
        <w:numPr>
          <w:ilvl w:val="0"/>
          <w:numId w:val="106"/>
        </w:numPr>
        <w:tabs>
          <w:tab w:val="left" w:pos="426"/>
        </w:tabs>
        <w:spacing w:before="120" w:after="120" w:line="276" w:lineRule="auto"/>
        <w:ind w:left="360"/>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Părțile stabilesc, prin consultare, efectele soluțiilor asupra Termenului/</w:t>
      </w:r>
      <w:r w:rsidR="008373AA">
        <w:rPr>
          <w:rFonts w:ascii="Times New Roman" w:hAnsi="Times New Roman" w:cs="Times New Roman"/>
          <w:sz w:val="20"/>
          <w:szCs w:val="20"/>
        </w:rPr>
        <w:t xml:space="preserve"> </w:t>
      </w:r>
      <w:r w:rsidRPr="008D2C82">
        <w:rPr>
          <w:rFonts w:ascii="Times New Roman" w:hAnsi="Times New Roman" w:cs="Times New Roman"/>
          <w:sz w:val="20"/>
          <w:szCs w:val="20"/>
        </w:rPr>
        <w:t xml:space="preserve">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5AF4AB50" w:rsidR="009F657D" w:rsidRPr="008D2C82" w:rsidRDefault="00A72B44" w:rsidP="00232016">
      <w:pPr>
        <w:pStyle w:val="ListParagraph"/>
        <w:numPr>
          <w:ilvl w:val="0"/>
          <w:numId w:val="107"/>
        </w:numPr>
        <w:tabs>
          <w:tab w:val="left" w:pos="426"/>
        </w:tabs>
        <w:spacing w:before="120" w:after="120" w:line="276" w:lineRule="auto"/>
        <w:ind w:left="1057"/>
        <w:jc w:val="both"/>
        <w:rPr>
          <w:rFonts w:ascii="Times New Roman" w:hAnsi="Times New Roman" w:cs="Times New Roman"/>
          <w:sz w:val="20"/>
          <w:szCs w:val="20"/>
        </w:rPr>
      </w:pPr>
      <w:r w:rsidRPr="008D2C82">
        <w:rPr>
          <w:rFonts w:ascii="Times New Roman" w:hAnsi="Times New Roman" w:cs="Times New Roman"/>
          <w:sz w:val="20"/>
          <w:szCs w:val="20"/>
        </w:rPr>
        <w:t>prelungirea Termenului/</w:t>
      </w:r>
      <w:r w:rsidR="008373AA">
        <w:rPr>
          <w:rFonts w:ascii="Times New Roman" w:hAnsi="Times New Roman" w:cs="Times New Roman"/>
          <w:sz w:val="20"/>
          <w:szCs w:val="20"/>
        </w:rPr>
        <w:t xml:space="preserve"> </w:t>
      </w:r>
      <w:r w:rsidRPr="008D2C82">
        <w:rPr>
          <w:rFonts w:ascii="Times New Roman" w:hAnsi="Times New Roman" w:cs="Times New Roman"/>
          <w:sz w:val="20"/>
          <w:szCs w:val="20"/>
        </w:rPr>
        <w:t>Termenelor de livrare și/sau</w:t>
      </w:r>
    </w:p>
    <w:p w14:paraId="6D4BBD09" w14:textId="0BB27D4E" w:rsidR="00A72B44" w:rsidRPr="0055701B" w:rsidRDefault="00A72B44" w:rsidP="00232016">
      <w:pPr>
        <w:pStyle w:val="ListParagraph"/>
        <w:numPr>
          <w:ilvl w:val="0"/>
          <w:numId w:val="107"/>
        </w:numPr>
        <w:tabs>
          <w:tab w:val="left" w:pos="426"/>
        </w:tabs>
        <w:spacing w:before="120" w:after="120" w:line="276" w:lineRule="auto"/>
        <w:ind w:left="1056"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4D3A3255" w14:textId="77777777" w:rsidR="008F313E" w:rsidRPr="00E0776D" w:rsidRDefault="00A72B44" w:rsidP="008373AA">
      <w:pPr>
        <w:pStyle w:val="ListParagraph"/>
        <w:numPr>
          <w:ilvl w:val="0"/>
          <w:numId w:val="10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47494E73" w:rsidR="001A044F" w:rsidRPr="00E0776D" w:rsidRDefault="00E505D2" w:rsidP="008373AA">
      <w:pPr>
        <w:pStyle w:val="ListParagraph"/>
        <w:numPr>
          <w:ilvl w:val="0"/>
          <w:numId w:val="105"/>
        </w:numPr>
        <w:tabs>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8373AA">
        <w:rPr>
          <w:rFonts w:ascii="Times New Roman" w:hAnsi="Times New Roman" w:cs="Times New Roman"/>
          <w:sz w:val="20"/>
          <w:szCs w:val="20"/>
        </w:rPr>
        <w:t xml:space="preserve"> </w:t>
      </w:r>
      <w:r>
        <w:rPr>
          <w:rFonts w:ascii="Times New Roman" w:hAnsi="Times New Roman" w:cs="Times New Roman"/>
          <w:sz w:val="20"/>
          <w:szCs w:val="20"/>
        </w:rPr>
        <w:t>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w:t>
      </w:r>
      <w:r w:rsidR="008373AA">
        <w:rPr>
          <w:rFonts w:ascii="Times New Roman" w:hAnsi="Times New Roman" w:cs="Times New Roman"/>
          <w:sz w:val="20"/>
          <w:szCs w:val="20"/>
        </w:rPr>
        <w:t xml:space="preserve"> </w:t>
      </w:r>
      <w:r>
        <w:rPr>
          <w:rFonts w:ascii="Times New Roman" w:hAnsi="Times New Roman" w:cs="Times New Roman"/>
          <w:sz w:val="20"/>
          <w:szCs w:val="20"/>
        </w:rPr>
        <w:t>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2B5D9352" w:rsidR="004D3CE5" w:rsidRDefault="001A044F" w:rsidP="008373AA">
      <w:pPr>
        <w:pStyle w:val="ListParagraph"/>
        <w:numPr>
          <w:ilvl w:val="0"/>
          <w:numId w:val="105"/>
        </w:numPr>
        <w:tabs>
          <w:tab w:val="left" w:pos="426"/>
        </w:tabs>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w:t>
      </w:r>
      <w:r w:rsidR="008373AA">
        <w:rPr>
          <w:rFonts w:ascii="Times New Roman" w:hAnsi="Times New Roman" w:cs="Times New Roman"/>
          <w:sz w:val="20"/>
          <w:szCs w:val="20"/>
        </w:rPr>
        <w:t xml:space="preserve"> </w:t>
      </w:r>
      <w:r w:rsidR="00E505D2">
        <w:rPr>
          <w:rFonts w:ascii="Times New Roman" w:hAnsi="Times New Roman" w:cs="Times New Roman"/>
          <w:sz w:val="20"/>
          <w:szCs w:val="20"/>
        </w:rPr>
        <w:t>entității contractante</w:t>
      </w:r>
      <w:r w:rsidRPr="00E0776D">
        <w:rPr>
          <w:rFonts w:ascii="Times New Roman" w:hAnsi="Times New Roman" w:cs="Times New Roman"/>
          <w:sz w:val="20"/>
          <w:szCs w:val="20"/>
        </w:rPr>
        <w:t xml:space="preserve"> și Contractantul dovedește că a fost în imposibilitatea de a depista/</w:t>
      </w:r>
      <w:r w:rsidR="008373AA">
        <w:rPr>
          <w:rFonts w:ascii="Times New Roman" w:hAnsi="Times New Roman" w:cs="Times New Roman"/>
          <w:sz w:val="20"/>
          <w:szCs w:val="20"/>
        </w:rPr>
        <w:t xml:space="preserve"> </w:t>
      </w:r>
      <w:r w:rsidRPr="00E0776D">
        <w:rPr>
          <w:rFonts w:ascii="Times New Roman" w:hAnsi="Times New Roman" w:cs="Times New Roman"/>
          <w:sz w:val="20"/>
          <w:szCs w:val="20"/>
        </w:rPr>
        <w:t>sesiza o astfel de eroare/</w:t>
      </w:r>
      <w:r w:rsidR="008373AA">
        <w:rPr>
          <w:rFonts w:ascii="Times New Roman" w:hAnsi="Times New Roman" w:cs="Times New Roman"/>
          <w:sz w:val="20"/>
          <w:szCs w:val="20"/>
        </w:rPr>
        <w:t xml:space="preserve"> </w:t>
      </w:r>
      <w:r w:rsidRPr="00E0776D">
        <w:rPr>
          <w:rFonts w:ascii="Times New Roman" w:hAnsi="Times New Roman" w:cs="Times New Roman"/>
          <w:sz w:val="20"/>
          <w:szCs w:val="20"/>
        </w:rPr>
        <w:t>omisiune/</w:t>
      </w:r>
      <w:r w:rsidR="008373AA">
        <w:rPr>
          <w:rFonts w:ascii="Times New Roman" w:hAnsi="Times New Roman" w:cs="Times New Roman"/>
          <w:sz w:val="20"/>
          <w:szCs w:val="20"/>
        </w:rPr>
        <w:t xml:space="preserve"> </w:t>
      </w:r>
      <w:r w:rsidRPr="00E0776D">
        <w:rPr>
          <w:rFonts w:ascii="Times New Roman" w:hAnsi="Times New Roman" w:cs="Times New Roman"/>
          <w:sz w:val="20"/>
          <w:szCs w:val="20"/>
        </w:rPr>
        <w:t xml:space="preserve">viciu până la depunerea Ofertei, Contractantul notifică </w:t>
      </w:r>
      <w:r w:rsidR="00E505D2">
        <w:rPr>
          <w:rFonts w:ascii="Times New Roman" w:hAnsi="Times New Roman" w:cs="Times New Roman"/>
          <w:sz w:val="20"/>
          <w:szCs w:val="20"/>
        </w:rPr>
        <w:t>Autoritatea/</w:t>
      </w:r>
      <w:r w:rsidR="008373AA">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FE97BDE" w14:textId="77777777" w:rsidR="008373AA" w:rsidRPr="00E0776D" w:rsidRDefault="008373AA" w:rsidP="008373AA">
      <w:pPr>
        <w:pStyle w:val="ListParagraph"/>
        <w:tabs>
          <w:tab w:val="left" w:pos="426"/>
        </w:tabs>
        <w:spacing w:before="120" w:after="120" w:line="276" w:lineRule="auto"/>
        <w:ind w:left="1"/>
        <w:contextualSpacing w:val="0"/>
        <w:jc w:val="both"/>
        <w:rPr>
          <w:rFonts w:ascii="Times New Roman" w:hAnsi="Times New Roman" w:cs="Times New Roman"/>
          <w:sz w:val="20"/>
          <w:szCs w:val="20"/>
        </w:rPr>
      </w:pPr>
    </w:p>
    <w:p w14:paraId="311370CE" w14:textId="2F887D30" w:rsidR="0070355F" w:rsidRPr="007E5AD9" w:rsidRDefault="007E5AD9" w:rsidP="008373AA">
      <w:pPr>
        <w:pStyle w:val="ListParagraph"/>
        <w:numPr>
          <w:ilvl w:val="0"/>
          <w:numId w:val="20"/>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8373AA">
      <w:pPr>
        <w:pStyle w:val="ListParagraph"/>
        <w:numPr>
          <w:ilvl w:val="0"/>
          <w:numId w:val="108"/>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8373AA">
      <w:pPr>
        <w:pStyle w:val="ListParagraph"/>
        <w:numPr>
          <w:ilvl w:val="0"/>
          <w:numId w:val="108"/>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8373AA">
      <w:pPr>
        <w:pStyle w:val="ListParagraph"/>
        <w:numPr>
          <w:ilvl w:val="0"/>
          <w:numId w:val="108"/>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8373AA">
      <w:pPr>
        <w:pStyle w:val="ListParagraph"/>
        <w:numPr>
          <w:ilvl w:val="0"/>
          <w:numId w:val="108"/>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232016">
      <w:pPr>
        <w:pStyle w:val="ListParagraph"/>
        <w:numPr>
          <w:ilvl w:val="0"/>
          <w:numId w:val="109"/>
        </w:numPr>
        <w:tabs>
          <w:tab w:val="left" w:pos="567"/>
        </w:tabs>
        <w:spacing w:before="120" w:after="120" w:line="276" w:lineRule="auto"/>
        <w:ind w:left="360"/>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232016">
      <w:pPr>
        <w:pStyle w:val="ListParagraph"/>
        <w:numPr>
          <w:ilvl w:val="0"/>
          <w:numId w:val="109"/>
        </w:numPr>
        <w:tabs>
          <w:tab w:val="left" w:pos="567"/>
        </w:tabs>
        <w:spacing w:before="120" w:after="120" w:line="276" w:lineRule="auto"/>
        <w:ind w:left="360"/>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232016">
      <w:pPr>
        <w:pStyle w:val="ListParagraph"/>
        <w:numPr>
          <w:ilvl w:val="0"/>
          <w:numId w:val="110"/>
        </w:numPr>
        <w:tabs>
          <w:tab w:val="left" w:pos="567"/>
        </w:tabs>
        <w:spacing w:before="120" w:after="120" w:line="276" w:lineRule="auto"/>
        <w:ind w:left="1057"/>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232016">
      <w:pPr>
        <w:pStyle w:val="ListParagraph"/>
        <w:numPr>
          <w:ilvl w:val="0"/>
          <w:numId w:val="110"/>
        </w:numPr>
        <w:tabs>
          <w:tab w:val="left" w:pos="567"/>
        </w:tabs>
        <w:spacing w:before="120" w:after="120" w:line="276" w:lineRule="auto"/>
        <w:ind w:left="1057"/>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232016">
      <w:pPr>
        <w:pStyle w:val="ListParagraph"/>
        <w:numPr>
          <w:ilvl w:val="0"/>
          <w:numId w:val="110"/>
        </w:numPr>
        <w:tabs>
          <w:tab w:val="left" w:pos="567"/>
        </w:tabs>
        <w:spacing w:before="120" w:after="120" w:line="276" w:lineRule="auto"/>
        <w:ind w:left="1057"/>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232016">
      <w:pPr>
        <w:pStyle w:val="ListParagraph"/>
        <w:numPr>
          <w:ilvl w:val="0"/>
          <w:numId w:val="110"/>
        </w:numPr>
        <w:tabs>
          <w:tab w:val="left" w:pos="567"/>
        </w:tabs>
        <w:spacing w:before="120" w:after="120" w:line="276" w:lineRule="auto"/>
        <w:ind w:left="1057"/>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Default="0070355F" w:rsidP="00232016">
      <w:pPr>
        <w:pStyle w:val="ListParagraph"/>
        <w:numPr>
          <w:ilvl w:val="0"/>
          <w:numId w:val="110"/>
        </w:numPr>
        <w:tabs>
          <w:tab w:val="left" w:pos="567"/>
        </w:tabs>
        <w:spacing w:before="120" w:after="120" w:line="276" w:lineRule="auto"/>
        <w:ind w:left="1057"/>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679F8772" w14:textId="77777777" w:rsidR="008373AA" w:rsidRPr="00E0776D" w:rsidRDefault="008373AA" w:rsidP="008373AA">
      <w:pPr>
        <w:pStyle w:val="ListParagraph"/>
        <w:tabs>
          <w:tab w:val="left" w:pos="567"/>
        </w:tabs>
        <w:spacing w:before="120" w:after="120" w:line="276" w:lineRule="auto"/>
        <w:ind w:left="1418"/>
        <w:jc w:val="both"/>
        <w:rPr>
          <w:rFonts w:ascii="Times New Roman" w:hAnsi="Times New Roman" w:cs="Times New Roman"/>
          <w:sz w:val="20"/>
          <w:szCs w:val="20"/>
        </w:rPr>
      </w:pPr>
    </w:p>
    <w:p w14:paraId="035AA8CC" w14:textId="421614C1" w:rsidR="00B643A4" w:rsidRDefault="00B643A4" w:rsidP="008373AA">
      <w:pPr>
        <w:tabs>
          <w:tab w:val="left" w:pos="567"/>
        </w:tabs>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14:paraId="480A49D7" w14:textId="36044DBE"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îi poate fi opus contractul de cesiune de creanță.</w:t>
      </w:r>
    </w:p>
    <w:p w14:paraId="4DBF8BA1"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autorității/entității 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produce niciun efect. </w:t>
      </w:r>
    </w:p>
    <w:p w14:paraId="485C871D" w14:textId="77777777"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77777777" w:rsidR="00B643A4" w:rsidRPr="00B643A4" w:rsidRDefault="00B643A4" w:rsidP="00232016">
      <w:pPr>
        <w:ind w:left="426"/>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77777777" w:rsidR="00B643A4" w:rsidRPr="00B643A4" w:rsidRDefault="00B643A4" w:rsidP="00232016">
      <w:pPr>
        <w:ind w:left="426"/>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6723D7CB" w:rsidR="00B643A4" w:rsidRDefault="00B643A4" w:rsidP="00232016">
      <w:pPr>
        <w:ind w:left="426"/>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0933D604" w:rsidR="00B643A4" w:rsidRPr="0055701B" w:rsidRDefault="00B643A4" w:rsidP="00232016">
      <w:pPr>
        <w:ind w:left="426"/>
        <w:jc w:val="both"/>
        <w:rPr>
          <w:rFonts w:ascii="Times New Roman" w:hAnsi="Times New Roman" w:cs="Times New Roman"/>
          <w:sz w:val="20"/>
          <w:szCs w:val="20"/>
        </w:rPr>
      </w:pPr>
      <w:bookmarkStart w:id="4"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4"/>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lastRenderedPageBreak/>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096046D9"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912794">
        <w:rPr>
          <w:rFonts w:ascii="Times New Roman" w:hAnsi="Times New Roman" w:cs="Times New Roman"/>
          <w:b/>
          <w:bCs/>
          <w:sz w:val="20"/>
          <w:szCs w:val="20"/>
        </w:rPr>
        <w:t xml:space="preserve"> </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C824AA0" w14:textId="2415484B" w:rsidR="004D3CE5" w:rsidRPr="007E5AD9" w:rsidRDefault="00912794" w:rsidP="008373AA">
      <w:pPr>
        <w:tabs>
          <w:tab w:val="left" w:pos="567"/>
        </w:tabs>
        <w:jc w:val="both"/>
        <w:rPr>
          <w:rFonts w:ascii="Times New Roman" w:hAnsi="Times New Roman" w:cs="Times New Roman"/>
          <w:b/>
          <w:bCs/>
          <w:sz w:val="20"/>
          <w:szCs w:val="20"/>
        </w:rPr>
      </w:pPr>
      <w:r w:rsidRPr="007E5AD9">
        <w:rPr>
          <w:rFonts w:ascii="Times New Roman" w:hAnsi="Times New Roman" w:cs="Times New Roman"/>
          <w:b/>
          <w:bCs/>
          <w:sz w:val="20"/>
          <w:szCs w:val="20"/>
        </w:rPr>
        <w:t>18. OBLIGAȚIILE ȘI DREPTURILE PRINCIPALE ALE AUTORITĂȚII/</w:t>
      </w:r>
      <w:r>
        <w:rPr>
          <w:rFonts w:ascii="Times New Roman" w:hAnsi="Times New Roman" w:cs="Times New Roman"/>
          <w:b/>
          <w:bCs/>
          <w:sz w:val="20"/>
          <w:szCs w:val="20"/>
        </w:rPr>
        <w:t xml:space="preserve"> </w:t>
      </w:r>
      <w:r w:rsidRPr="007E5AD9">
        <w:rPr>
          <w:rFonts w:ascii="Times New Roman" w:hAnsi="Times New Roman" w:cs="Times New Roman"/>
          <w:b/>
          <w:bCs/>
          <w:sz w:val="20"/>
          <w:szCs w:val="20"/>
        </w:rPr>
        <w:t>ENTITĂȚII CONTRACTANTE</w:t>
      </w:r>
    </w:p>
    <w:p w14:paraId="237C530D" w14:textId="4F47A7A3" w:rsidR="00EF34AE" w:rsidRPr="0091731A"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0BED8C5A" w:rsidR="00EF34AE" w:rsidRPr="0091731A"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EF34AE" w:rsidRPr="0091731A">
        <w:rPr>
          <w:rFonts w:ascii="Times New Roman" w:hAnsi="Times New Roman" w:cs="Times New Roman"/>
          <w:sz w:val="20"/>
          <w:szCs w:val="20"/>
        </w:rPr>
        <w:t>/</w:t>
      </w:r>
      <w:r w:rsidR="008373AA">
        <w:rPr>
          <w:rFonts w:ascii="Times New Roman" w:hAnsi="Times New Roman" w:cs="Times New Roman"/>
          <w:sz w:val="20"/>
          <w:szCs w:val="20"/>
        </w:rPr>
        <w:t xml:space="preserve"> </w:t>
      </w:r>
      <w:r w:rsidR="00EF34AE" w:rsidRPr="0091731A">
        <w:rPr>
          <w:rFonts w:ascii="Times New Roman" w:hAnsi="Times New Roman" w:cs="Times New Roman"/>
          <w:sz w:val="20"/>
          <w:szCs w:val="20"/>
        </w:rPr>
        <w:t>entitatea</w:t>
      </w:r>
      <w:r w:rsidRPr="0091731A">
        <w:rPr>
          <w:rFonts w:ascii="Times New Roman" w:hAnsi="Times New Roman" w:cs="Times New Roman"/>
          <w:sz w:val="20"/>
          <w:szCs w:val="20"/>
        </w:rPr>
        <w:t xml:space="preserve">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332E2127" w:rsidR="00EF34AE" w:rsidRPr="00E0776D"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EF34AE" w:rsidRPr="0091731A">
        <w:rPr>
          <w:rFonts w:ascii="Times New Roman" w:hAnsi="Times New Roman" w:cs="Times New Roman"/>
          <w:sz w:val="20"/>
          <w:szCs w:val="20"/>
        </w:rPr>
        <w:t>/</w:t>
      </w:r>
      <w:r w:rsidR="008373AA">
        <w:rPr>
          <w:rFonts w:ascii="Times New Roman" w:hAnsi="Times New Roman" w:cs="Times New Roman"/>
          <w:sz w:val="20"/>
          <w:szCs w:val="20"/>
        </w:rPr>
        <w:t xml:space="preserve"> </w:t>
      </w:r>
      <w:r w:rsidR="00EF34AE" w:rsidRPr="0091731A">
        <w:rPr>
          <w:rFonts w:ascii="Times New Roman" w:hAnsi="Times New Roman" w:cs="Times New Roman"/>
          <w:sz w:val="20"/>
          <w:szCs w:val="20"/>
        </w:rPr>
        <w:t>entitatea</w:t>
      </w:r>
      <w:r w:rsidRPr="0091731A">
        <w:rPr>
          <w:rFonts w:ascii="Times New Roman" w:hAnsi="Times New Roman" w:cs="Times New Roman"/>
          <w:sz w:val="20"/>
          <w:szCs w:val="20"/>
        </w:rPr>
        <w:t xml:space="preserve">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0BBAA173" w:rsidR="00EF34AE" w:rsidRPr="00E0776D"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w:t>
      </w:r>
      <w:r w:rsidR="008373AA">
        <w:rPr>
          <w:rFonts w:ascii="Times New Roman" w:hAnsi="Times New Roman" w:cs="Times New Roman"/>
          <w:sz w:val="20"/>
          <w:szCs w:val="20"/>
        </w:rPr>
        <w:t xml:space="preserve"> </w:t>
      </w:r>
      <w:r w:rsidR="00EF34AE" w:rsidRPr="00E0776D">
        <w:rPr>
          <w:rFonts w:ascii="Times New Roman" w:hAnsi="Times New Roman" w:cs="Times New Roman"/>
          <w:sz w:val="20"/>
          <w:szCs w:val="20"/>
        </w:rPr>
        <w:t>entitatea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25F089BB" w:rsidR="00D27454" w:rsidRPr="00E0776D"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w:t>
      </w:r>
      <w:r w:rsidR="008373AA">
        <w:rPr>
          <w:rFonts w:ascii="Times New Roman" w:hAnsi="Times New Roman" w:cs="Times New Roman"/>
          <w:sz w:val="20"/>
          <w:szCs w:val="20"/>
        </w:rPr>
        <w:t xml:space="preserve"> </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 în termen de </w:t>
      </w:r>
      <w:r w:rsidR="008373AA" w:rsidRPr="008373AA">
        <w:rPr>
          <w:rFonts w:ascii="Times New Roman" w:hAnsi="Times New Roman" w:cs="Times New Roman"/>
          <w:sz w:val="20"/>
          <w:szCs w:val="20"/>
        </w:rPr>
        <w:t>1 zi lucrătoare</w:t>
      </w:r>
      <w:r w:rsidRPr="008373AA">
        <w:rPr>
          <w:rFonts w:ascii="Times New Roman" w:hAnsi="Times New Roman" w:cs="Times New Roman"/>
          <w:sz w:val="20"/>
          <w:szCs w:val="20"/>
        </w:rPr>
        <w:t xml:space="preserve"> </w:t>
      </w:r>
      <w:r w:rsidRPr="00E0776D">
        <w:rPr>
          <w:rFonts w:ascii="Times New Roman" w:hAnsi="Times New Roman" w:cs="Times New Roman"/>
          <w:sz w:val="20"/>
          <w:szCs w:val="20"/>
        </w:rPr>
        <w:t>zile de la semnarea contractului, persoana de contact.</w:t>
      </w:r>
    </w:p>
    <w:p w14:paraId="69E46FD7" w14:textId="7A222B8C" w:rsidR="00D27454" w:rsidRPr="00E0776D" w:rsidRDefault="00EA5F18"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6B3D81F0" w:rsidR="00EA5F18" w:rsidRPr="0055701B" w:rsidRDefault="00EA5F18"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Autoritatea/</w:t>
      </w:r>
      <w:r w:rsidR="008373AA">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are obligația de a verifica bunul imediat după preluarea acestuia potrivit uzanțelor. Dacă în urma verificării se constată existenţa unor vicii sau neconformități aparente, Autoritatea/</w:t>
      </w:r>
      <w:r w:rsidR="008373AA">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42E1365D" w:rsidR="00EA5F18" w:rsidRPr="0055701B" w:rsidRDefault="00EA5F18"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bookmarkStart w:id="5" w:name="_Hlk88574558"/>
      <w:r w:rsidRPr="0055701B">
        <w:rPr>
          <w:rFonts w:ascii="Times New Roman" w:hAnsi="Times New Roman" w:cs="Times New Roman"/>
          <w:sz w:val="20"/>
          <w:szCs w:val="20"/>
        </w:rPr>
        <w:t>În situația prevăzută de art. 18.7.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are dreptul:</w:t>
      </w:r>
    </w:p>
    <w:p w14:paraId="71D2297C" w14:textId="54EF6FDE" w:rsidR="00EA5F18" w:rsidRPr="0055701B" w:rsidRDefault="00EA5F18"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parțial Contractul;</w:t>
      </w:r>
    </w:p>
    <w:p w14:paraId="268E7C0D" w14:textId="00A36893" w:rsidR="00EA5F18" w:rsidRPr="0055701B" w:rsidRDefault="00EA5F18"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55701B" w:rsidRDefault="00EA5F18"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55701B">
        <w:rPr>
          <w:rFonts w:ascii="Times New Roman" w:hAnsi="Times New Roman" w:cs="Times New Roman"/>
          <w:sz w:val="20"/>
          <w:szCs w:val="20"/>
        </w:rPr>
        <w:t xml:space="preserve">contractantă. </w:t>
      </w:r>
    </w:p>
    <w:p w14:paraId="07AE51D2" w14:textId="6795DE69" w:rsidR="00104A3B" w:rsidRPr="0055701B" w:rsidRDefault="00104A3B"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a refuzat/</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a făcut obiecții doar în privința unei cantități parțiale de bunuri și a acordat Contractantului dreptul de a înlocui/</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 xml:space="preserve">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53AAA603" w:rsidR="00104A3B" w:rsidRPr="0055701B" w:rsidRDefault="00104A3B"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în care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constată existența unor vicii/</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 xml:space="preserve">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54AFA737" w:rsidR="00EA5F18" w:rsidRPr="008D2C82" w:rsidRDefault="00104A3B"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contractantă are dreptul</w:t>
      </w:r>
      <w:r w:rsidRPr="008D2C82">
        <w:rPr>
          <w:rFonts w:ascii="Times New Roman" w:hAnsi="Times New Roman" w:cs="Times New Roman"/>
          <w:sz w:val="20"/>
          <w:szCs w:val="20"/>
        </w:rPr>
        <w:t>:</w:t>
      </w:r>
    </w:p>
    <w:p w14:paraId="6B80ECF8" w14:textId="71AED8EC" w:rsidR="00104A3B" w:rsidRPr="008D2C82" w:rsidRDefault="00104A3B"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parțial Contractul;</w:t>
      </w:r>
    </w:p>
    <w:p w14:paraId="07CE1EAA" w14:textId="3ABDD6F7" w:rsidR="00104A3B" w:rsidRPr="008D2C82" w:rsidRDefault="00104A3B"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5BC4BDCF" w:rsidR="00104A3B" w:rsidRPr="008D2C82" w:rsidRDefault="00104A3B" w:rsidP="00232016">
      <w:pPr>
        <w:pStyle w:val="ListParagraph"/>
        <w:tabs>
          <w:tab w:val="left" w:pos="567"/>
        </w:tabs>
        <w:spacing w:before="120" w:after="120" w:line="276" w:lineRule="auto"/>
        <w:ind w:left="567"/>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ED46563" w:rsidR="006152A7" w:rsidRPr="0055701B" w:rsidRDefault="006152A7"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neconformitățile ascunse vizează doar o parte din bunuri,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entitatea are dreptul de a rezoluționa parțial contractul, în privința acestor bunuri.</w:t>
      </w:r>
    </w:p>
    <w:p w14:paraId="3A4B2EF1" w14:textId="18780903" w:rsidR="005B0BE5" w:rsidRPr="00DD0375" w:rsidRDefault="005B0B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Termenul de plată este de maxim</w:t>
      </w:r>
      <w:r w:rsidR="00FA4AC2">
        <w:rPr>
          <w:rFonts w:ascii="Times New Roman" w:hAnsi="Times New Roman" w:cs="Times New Roman"/>
          <w:sz w:val="20"/>
          <w:szCs w:val="20"/>
        </w:rPr>
        <w:t xml:space="preserve"> </w:t>
      </w:r>
      <w:r w:rsidR="00FA4AC2" w:rsidRPr="00FA4AC2">
        <w:rPr>
          <w:rFonts w:ascii="Times New Roman" w:hAnsi="Times New Roman" w:cs="Times New Roman"/>
          <w:sz w:val="20"/>
          <w:szCs w:val="20"/>
        </w:rPr>
        <w:t>30</w:t>
      </w:r>
      <w:r w:rsidRPr="00DD0375">
        <w:rPr>
          <w:rFonts w:ascii="Times New Roman" w:hAnsi="Times New Roman" w:cs="Times New Roman"/>
          <w:i/>
          <w:sz w:val="20"/>
          <w:szCs w:val="20"/>
        </w:rPr>
        <w:t xml:space="preserve"> </w:t>
      </w:r>
      <w:r w:rsidRPr="00DD0375">
        <w:rPr>
          <w:rFonts w:ascii="Times New Roman" w:hAnsi="Times New Roman" w:cs="Times New Roman"/>
          <w:sz w:val="20"/>
          <w:szCs w:val="20"/>
        </w:rPr>
        <w:t xml:space="preserve">de zile de la momentul recepționării facturii, conform prevederilor Legii nr. 72/2013. </w:t>
      </w:r>
    </w:p>
    <w:p w14:paraId="180BEAE7" w14:textId="6F79DF72" w:rsidR="008F058E" w:rsidRPr="008F058E" w:rsidRDefault="004D3CE5" w:rsidP="008373AA">
      <w:pPr>
        <w:pStyle w:val="ListParagraph"/>
        <w:numPr>
          <w:ilvl w:val="0"/>
          <w:numId w:val="42"/>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w:t>
      </w:r>
      <w:r w:rsidR="00FA4AC2">
        <w:rPr>
          <w:rFonts w:ascii="Times New Roman" w:hAnsi="Times New Roman" w:cs="Times New Roman"/>
          <w:sz w:val="20"/>
          <w:szCs w:val="20"/>
        </w:rPr>
        <w:t xml:space="preserve"> </w:t>
      </w:r>
      <w:r w:rsidR="008F058E" w:rsidRPr="00DD0375">
        <w:rPr>
          <w:rFonts w:ascii="Times New Roman" w:hAnsi="Times New Roman" w:cs="Times New Roman"/>
          <w:sz w:val="20"/>
          <w:szCs w:val="20"/>
        </w:rPr>
        <w:t>entitatea contractantă a îndeplinirii obligațiilor de către Contractant cu privire la livrarea produselor</w:t>
      </w:r>
      <w:r w:rsidR="008F058E">
        <w:rPr>
          <w:rFonts w:ascii="Times New Roman" w:hAnsi="Times New Roman" w:cs="Times New Roman"/>
          <w:sz w:val="20"/>
          <w:szCs w:val="20"/>
        </w:rPr>
        <w:t>/</w:t>
      </w:r>
      <w:r w:rsidR="00FA4AC2">
        <w:rPr>
          <w:rFonts w:ascii="Times New Roman" w:hAnsi="Times New Roman" w:cs="Times New Roman"/>
          <w:sz w:val="20"/>
          <w:szCs w:val="20"/>
        </w:rPr>
        <w:t xml:space="preserve"> </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FA4AC2">
      <w:pPr>
        <w:tabs>
          <w:tab w:val="left" w:pos="426"/>
        </w:tabs>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4E1E7029" w:rsidR="00841ECD" w:rsidRPr="00E0776D" w:rsidRDefault="005535E8" w:rsidP="00FA4AC2">
      <w:pPr>
        <w:pStyle w:val="ListParagraph"/>
        <w:numPr>
          <w:ilvl w:val="0"/>
          <w:numId w:val="11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w:t>
      </w:r>
      <w:r w:rsidR="00FA4AC2">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A4AC2">
      <w:pPr>
        <w:pStyle w:val="ListParagraph"/>
        <w:numPr>
          <w:ilvl w:val="0"/>
          <w:numId w:val="11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317E1CAA" w:rsidR="00841ECD" w:rsidRPr="00E0776D" w:rsidRDefault="005535E8" w:rsidP="00FA4AC2">
      <w:pPr>
        <w:pStyle w:val="ListParagraph"/>
        <w:numPr>
          <w:ilvl w:val="0"/>
          <w:numId w:val="11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w:t>
      </w:r>
      <w:r w:rsidR="00FA4AC2">
        <w:rPr>
          <w:rFonts w:ascii="Times New Roman" w:hAnsi="Times New Roman" w:cs="Times New Roman"/>
          <w:sz w:val="20"/>
          <w:szCs w:val="20"/>
        </w:rPr>
        <w:t xml:space="preserve"> </w:t>
      </w:r>
      <w:r w:rsidR="00E505D2">
        <w:rPr>
          <w:rFonts w:ascii="Times New Roman" w:hAnsi="Times New Roman" w:cs="Times New Roman"/>
          <w:sz w:val="20"/>
          <w:szCs w:val="20"/>
        </w:rPr>
        <w:t>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A4AC2">
      <w:pPr>
        <w:pStyle w:val="ListParagraph"/>
        <w:numPr>
          <w:ilvl w:val="0"/>
          <w:numId w:val="11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FA4AC2">
      <w:pPr>
        <w:tabs>
          <w:tab w:val="left" w:pos="426"/>
        </w:tabs>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4E697C89" w:rsidR="003E789B" w:rsidRPr="00E0776D" w:rsidRDefault="004D3CE5" w:rsidP="00FA4AC2">
      <w:pPr>
        <w:pStyle w:val="ListParagraph"/>
        <w:numPr>
          <w:ilvl w:val="0"/>
          <w:numId w:val="4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 xml:space="preserve">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Pr>
          <w:rFonts w:ascii="Times New Roman" w:hAnsi="Times New Roman" w:cs="Times New Roman"/>
          <w:sz w:val="20"/>
          <w:szCs w:val="20"/>
        </w:rPr>
        <w:t xml:space="preserve"> </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14:paraId="42B4AEE6" w14:textId="244EFB58" w:rsidR="003E789B" w:rsidRPr="0091731A" w:rsidRDefault="004D3CE5" w:rsidP="00FA4AC2">
      <w:pPr>
        <w:pStyle w:val="ListParagraph"/>
        <w:numPr>
          <w:ilvl w:val="0"/>
          <w:numId w:val="43"/>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580D31EA" w:rsidR="00553FBF" w:rsidRPr="00E0776D" w:rsidRDefault="004D3CE5" w:rsidP="00FA4AC2">
      <w:pPr>
        <w:pStyle w:val="ListParagraph"/>
        <w:numPr>
          <w:ilvl w:val="0"/>
          <w:numId w:val="43"/>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7E5AD9" w:rsidRDefault="007E5AD9" w:rsidP="00FA4AC2">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77777777" w:rsidR="00DC5112" w:rsidRPr="00E0776D" w:rsidRDefault="004D3CE5" w:rsidP="00FA4AC2">
      <w:pPr>
        <w:pStyle w:val="ListParagraph"/>
        <w:numPr>
          <w:ilvl w:val="0"/>
          <w:numId w:val="4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14:paraId="17A08442" w14:textId="77777777" w:rsidR="00DC5112" w:rsidRPr="00E0776D" w:rsidRDefault="004D3CE5" w:rsidP="00FA4AC2">
      <w:pPr>
        <w:pStyle w:val="ListParagraph"/>
        <w:numPr>
          <w:ilvl w:val="0"/>
          <w:numId w:val="4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A4AC2">
      <w:pPr>
        <w:pStyle w:val="ListParagraph"/>
        <w:numPr>
          <w:ilvl w:val="0"/>
          <w:numId w:val="4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FA4AC2">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624760FC" w:rsidR="00644BC3" w:rsidRPr="00E0776D" w:rsidRDefault="004D3CE5" w:rsidP="00FA4AC2">
      <w:pPr>
        <w:pStyle w:val="ListParagraph"/>
        <w:numPr>
          <w:ilvl w:val="0"/>
          <w:numId w:val="4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Personalul Contractantului/</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Subcontractanții va/vor acționa întotdeauna loial și imparțial și ca un consilier de încredere pentru Autoritatea</w:t>
      </w:r>
      <w:r w:rsidR="00644BC3"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0F5E2BE2" w:rsidR="00644BC3" w:rsidRPr="00E0776D" w:rsidRDefault="004D3CE5" w:rsidP="00FA4AC2">
      <w:pPr>
        <w:pStyle w:val="ListParagraph"/>
        <w:numPr>
          <w:ilvl w:val="0"/>
          <w:numId w:val="4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acordă oricărei persoane mită, bunuri, facilități, comisioane în scopul de a determina sau recompensa îndeplinirea/</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neîndeplinirea oricăror acte sau fapte în legătură cu prezentul Contract sau pentru a favoriza/</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defavoriza orice persoană în legătură cu prezentul Contract, Autoritatea</w:t>
      </w:r>
      <w:r w:rsidR="00644BC3"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A4AC2">
      <w:pPr>
        <w:pStyle w:val="ListParagraph"/>
        <w:numPr>
          <w:ilvl w:val="0"/>
          <w:numId w:val="45"/>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FA4AC2">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2AC64110" w:rsidR="004D3CE5" w:rsidRPr="00E0776D" w:rsidRDefault="004D3CE5"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A4AC2">
      <w:pPr>
        <w:pStyle w:val="ListParagraph"/>
        <w:numPr>
          <w:ilvl w:val="0"/>
          <w:numId w:val="4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A4AC2">
      <w:pPr>
        <w:pStyle w:val="ListParagraph"/>
        <w:numPr>
          <w:ilvl w:val="0"/>
          <w:numId w:val="47"/>
        </w:numPr>
        <w:tabs>
          <w:tab w:val="left" w:pos="426"/>
        </w:tabs>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12BAD2FD" w:rsidR="004D3CE5" w:rsidRPr="00E0776D" w:rsidRDefault="004D3CE5"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243CF506" w:rsidR="003D12A9" w:rsidRPr="00E0776D" w:rsidRDefault="004D3CE5" w:rsidP="00FA4AC2">
      <w:pPr>
        <w:pStyle w:val="ListParagraph"/>
        <w:numPr>
          <w:ilvl w:val="0"/>
          <w:numId w:val="48"/>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386698B5" w:rsidR="003D12A9" w:rsidRPr="00E0776D" w:rsidRDefault="004D3CE5" w:rsidP="00FA4AC2">
      <w:pPr>
        <w:pStyle w:val="ListParagraph"/>
        <w:numPr>
          <w:ilvl w:val="0"/>
          <w:numId w:val="48"/>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cereri cu privire la incidența oricăreia dintre situațiile prevăzute mai sus;</w:t>
      </w:r>
    </w:p>
    <w:p w14:paraId="27AF2436" w14:textId="52FD1D70" w:rsidR="004D3CE5" w:rsidRPr="00F950B4" w:rsidRDefault="004D3CE5" w:rsidP="00FA4AC2">
      <w:pPr>
        <w:pStyle w:val="ListParagraph"/>
        <w:numPr>
          <w:ilvl w:val="0"/>
          <w:numId w:val="48"/>
        </w:numPr>
        <w:tabs>
          <w:tab w:val="left" w:pos="426"/>
        </w:tabs>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valoarea despăgubirilor a fost stabilită prin titluri executorii emise conform prevederilor legale</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 xml:space="preserv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FA4AC2">
      <w:pPr>
        <w:pStyle w:val="ListParagraph"/>
        <w:numPr>
          <w:ilvl w:val="0"/>
          <w:numId w:val="46"/>
        </w:numPr>
        <w:tabs>
          <w:tab w:val="left" w:pos="426"/>
        </w:tabs>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FA4AC2">
      <w:pPr>
        <w:pStyle w:val="ListParagraph"/>
        <w:tabs>
          <w:tab w:val="left" w:pos="426"/>
        </w:tabs>
        <w:ind w:left="0"/>
        <w:jc w:val="both"/>
        <w:rPr>
          <w:rFonts w:ascii="Times New Roman" w:hAnsi="Times New Roman" w:cs="Times New Roman"/>
          <w:sz w:val="20"/>
          <w:szCs w:val="20"/>
        </w:rPr>
      </w:pPr>
    </w:p>
    <w:p w14:paraId="22D245B1" w14:textId="535F28AE" w:rsidR="006152A7" w:rsidRPr="0055701B" w:rsidRDefault="006152A7"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nu își îndeplinește la termen obligația de constituire a garanției de bună-execuție asumată prin contract, Autoritatea/</w:t>
      </w:r>
      <w:r w:rsidR="00FA4AC2">
        <w:rPr>
          <w:rFonts w:ascii="Times New Roman" w:hAnsi="Times New Roman" w:cs="Times New Roman"/>
          <w:sz w:val="20"/>
          <w:szCs w:val="20"/>
        </w:rPr>
        <w:t xml:space="preserve"> </w:t>
      </w:r>
      <w:r w:rsidRPr="0055701B">
        <w:rPr>
          <w:rFonts w:ascii="Times New Roman" w:hAnsi="Times New Roman" w:cs="Times New Roman"/>
          <w:sz w:val="20"/>
          <w:szCs w:val="20"/>
        </w:rPr>
        <w:t xml:space="preserve">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4CF5AD06" w:rsidR="006152A7" w:rsidRPr="0055701B" w:rsidRDefault="006152A7"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În cazul în care Contractantul livrează bunuri afectate de vicii sau necoforme, iar Autoritatea/</w:t>
      </w:r>
      <w:r w:rsidR="00FA4AC2">
        <w:rPr>
          <w:rFonts w:ascii="Times New Roman" w:hAnsi="Times New Roman" w:cs="Times New Roman"/>
          <w:iCs/>
          <w:sz w:val="20"/>
          <w:szCs w:val="20"/>
        </w:rPr>
        <w:t xml:space="preserve"> </w:t>
      </w:r>
      <w:r w:rsidRPr="0055701B">
        <w:rPr>
          <w:rFonts w:ascii="Times New Roman" w:hAnsi="Times New Roman" w:cs="Times New Roman"/>
          <w:iCs/>
          <w:sz w:val="20"/>
          <w:szCs w:val="20"/>
        </w:rPr>
        <w:t>entitatea contractantă optează pentru acordarea unui termen în care Contractantul să înlocuiască/</w:t>
      </w:r>
      <w:r w:rsidR="00FA4AC2">
        <w:rPr>
          <w:rFonts w:ascii="Times New Roman" w:hAnsi="Times New Roman" w:cs="Times New Roman"/>
          <w:iCs/>
          <w:sz w:val="20"/>
          <w:szCs w:val="20"/>
        </w:rPr>
        <w:t xml:space="preserve"> </w:t>
      </w:r>
      <w:r w:rsidRPr="0055701B">
        <w:rPr>
          <w:rFonts w:ascii="Times New Roman" w:hAnsi="Times New Roman" w:cs="Times New Roman"/>
          <w:iCs/>
          <w:sz w:val="20"/>
          <w:szCs w:val="20"/>
        </w:rPr>
        <w:t xml:space="preserve">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5C0A30E4" w:rsidR="00B21EAC" w:rsidRPr="00E0776D" w:rsidRDefault="004D3CE5" w:rsidP="00FA4AC2">
      <w:pPr>
        <w:pStyle w:val="ListParagraph"/>
        <w:numPr>
          <w:ilvl w:val="1"/>
          <w:numId w:val="49"/>
        </w:numPr>
        <w:tabs>
          <w:tab w:val="left" w:pos="426"/>
        </w:tabs>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informațiile/</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documentele necesare pentru îndeplinirea Contractului nu sunt puse la dispoziția Contractantului sau sunt puse la dispoziție cu întârziere;</w:t>
      </w:r>
    </w:p>
    <w:p w14:paraId="0D9536B5" w14:textId="0E02768B" w:rsidR="00B21EAC" w:rsidRPr="00E0776D" w:rsidRDefault="004D3CE5" w:rsidP="00FA4AC2">
      <w:pPr>
        <w:pStyle w:val="ListParagraph"/>
        <w:numPr>
          <w:ilvl w:val="1"/>
          <w:numId w:val="49"/>
        </w:numPr>
        <w:tabs>
          <w:tab w:val="left" w:pos="426"/>
        </w:tabs>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w:t>
      </w:r>
      <w:r w:rsidR="00FA4AC2">
        <w:rPr>
          <w:rFonts w:ascii="Times New Roman" w:hAnsi="Times New Roman" w:cs="Times New Roman"/>
          <w:sz w:val="20"/>
          <w:szCs w:val="20"/>
        </w:rPr>
        <w:t xml:space="preserve"> </w:t>
      </w:r>
      <w:r w:rsidR="00E505D2">
        <w:rPr>
          <w:rFonts w:ascii="Times New Roman" w:hAnsi="Times New Roman" w:cs="Times New Roman"/>
          <w:sz w:val="20"/>
          <w:szCs w:val="20"/>
        </w:rPr>
        <w:t>entității contractante</w:t>
      </w:r>
      <w:r w:rsidRPr="00E0776D">
        <w:rPr>
          <w:rFonts w:ascii="Times New Roman" w:hAnsi="Times New Roman" w:cs="Times New Roman"/>
          <w:sz w:val="20"/>
          <w:szCs w:val="20"/>
        </w:rPr>
        <w:t>;</w:t>
      </w:r>
    </w:p>
    <w:p w14:paraId="0B5B5799" w14:textId="30607D85" w:rsidR="004D3CE5" w:rsidRPr="00E0776D" w:rsidRDefault="004D3CE5" w:rsidP="00FA4AC2">
      <w:pPr>
        <w:pStyle w:val="ListParagraph"/>
        <w:numPr>
          <w:ilvl w:val="1"/>
          <w:numId w:val="49"/>
        </w:numPr>
        <w:tabs>
          <w:tab w:val="left" w:pos="426"/>
        </w:tabs>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F8A7290" w:rsidR="00B21EAC" w:rsidRPr="00E0776D" w:rsidRDefault="004D3CE5" w:rsidP="00FA4AC2">
      <w:pPr>
        <w:pStyle w:val="ListParagraph"/>
        <w:numPr>
          <w:ilvl w:val="0"/>
          <w:numId w:val="46"/>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Autoritatea</w:t>
      </w:r>
      <w:r w:rsidR="00B21EAC"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A4AC2">
      <w:pPr>
        <w:pStyle w:val="ListParagraph"/>
        <w:numPr>
          <w:ilvl w:val="0"/>
          <w:numId w:val="46"/>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0E32961F" w:rsidR="004D3CE5" w:rsidRDefault="004D3CE5" w:rsidP="00FA4AC2">
      <w:pPr>
        <w:pStyle w:val="ListParagraph"/>
        <w:numPr>
          <w:ilvl w:val="0"/>
          <w:numId w:val="46"/>
        </w:numPr>
        <w:tabs>
          <w:tab w:val="left" w:pos="567"/>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w:t>
      </w:r>
      <w:r w:rsidR="00FA4AC2">
        <w:rPr>
          <w:rFonts w:ascii="Times New Roman" w:hAnsi="Times New Roman" w:cs="Times New Roman"/>
          <w:sz w:val="20"/>
          <w:szCs w:val="20"/>
        </w:rPr>
        <w:t xml:space="preserve"> </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00FA4AC2">
        <w:rPr>
          <w:rFonts w:ascii="Times New Roman" w:hAnsi="Times New Roman" w:cs="Times New Roman"/>
          <w:sz w:val="20"/>
          <w:szCs w:val="20"/>
        </w:rPr>
        <w:t xml:space="preserve"> </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F950B4">
        <w:rPr>
          <w:rFonts w:ascii="Times New Roman" w:hAnsi="Times New Roman" w:cs="Times New Roman"/>
          <w:sz w:val="20"/>
          <w:szCs w:val="20"/>
        </w:rPr>
        <w:t xml:space="preserve">plata </w:t>
      </w:r>
      <w:r w:rsidRPr="00C7538C">
        <w:rPr>
          <w:rFonts w:ascii="Times New Roman" w:hAnsi="Times New Roman" w:cs="Times New Roman"/>
          <w:sz w:val="20"/>
          <w:szCs w:val="20"/>
          <w:u w:val="single"/>
        </w:rPr>
        <w:t>unor daune interese</w:t>
      </w:r>
      <w:r w:rsidRPr="00E0776D">
        <w:rPr>
          <w:rFonts w:ascii="Times New Roman" w:hAnsi="Times New Roman" w:cs="Times New Roman"/>
          <w:sz w:val="20"/>
          <w:szCs w:val="20"/>
        </w:rPr>
        <w:t>.</w:t>
      </w:r>
    </w:p>
    <w:p w14:paraId="192186C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264D19">
      <w:pPr>
        <w:pStyle w:val="ListParagraph"/>
        <w:numPr>
          <w:ilvl w:val="0"/>
          <w:numId w:val="50"/>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55701B" w:rsidRDefault="00E67FD3" w:rsidP="00264D19">
      <w:pPr>
        <w:pStyle w:val="ListParagraph"/>
        <w:numPr>
          <w:ilvl w:val="0"/>
          <w:numId w:val="50"/>
        </w:numPr>
        <w:tabs>
          <w:tab w:val="left" w:pos="426"/>
        </w:tabs>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55701B" w:rsidRDefault="00E67FD3" w:rsidP="00264D19">
      <w:pPr>
        <w:pStyle w:val="ListParagraph"/>
        <w:numPr>
          <w:ilvl w:val="0"/>
          <w:numId w:val="50"/>
        </w:numPr>
        <w:tabs>
          <w:tab w:val="left" w:pos="426"/>
        </w:tabs>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55701B" w:rsidRDefault="00E67FD3" w:rsidP="00264D19">
      <w:pPr>
        <w:pStyle w:val="ListParagraph"/>
        <w:numPr>
          <w:ilvl w:val="0"/>
          <w:numId w:val="50"/>
        </w:numPr>
        <w:tabs>
          <w:tab w:val="left" w:pos="426"/>
        </w:tabs>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6A8ED2C1" w:rsidR="00C63B51" w:rsidRPr="00E0776D" w:rsidRDefault="004D3CE5" w:rsidP="00264D19">
      <w:pPr>
        <w:pStyle w:val="ListParagraph"/>
        <w:numPr>
          <w:ilvl w:val="0"/>
          <w:numId w:val="51"/>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Rezultate elaborat(e) și/sau prelucrat(e) de către Contractant în executarea Contractului vor deveni proprietatea exclusivă a Autorității</w:t>
      </w:r>
      <w:r w:rsidR="00C63B51"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04382828" w:rsidR="004D3CE5" w:rsidRPr="00E0776D" w:rsidRDefault="004D3CE5" w:rsidP="00264D19">
      <w:pPr>
        <w:pStyle w:val="ListParagraph"/>
        <w:numPr>
          <w:ilvl w:val="0"/>
          <w:numId w:val="51"/>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3A3C44B6" w:rsidR="004D3CE5" w:rsidRPr="00E0776D" w:rsidRDefault="004D3CE5" w:rsidP="00264D19">
      <w:pPr>
        <w:pStyle w:val="ListParagraph"/>
        <w:numPr>
          <w:ilvl w:val="0"/>
          <w:numId w:val="52"/>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264D19">
        <w:rPr>
          <w:rFonts w:ascii="Times New Roman" w:hAnsi="Times New Roman" w:cs="Times New Roman"/>
          <w:sz w:val="20"/>
          <w:szCs w:val="20"/>
        </w:rPr>
        <w:t>Defectele</w:t>
      </w:r>
      <w:r w:rsidR="008B00BF">
        <w:rPr>
          <w:rFonts w:ascii="Times New Roman" w:hAnsi="Times New Roman" w:cs="Times New Roman"/>
          <w:sz w:val="20"/>
          <w:szCs w:val="20"/>
        </w:rPr>
        <w:t>/</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264D19">
        <w:rPr>
          <w:rFonts w:ascii="Times New Roman" w:hAnsi="Times New Roman" w:cs="Times New Roman"/>
          <w:sz w:val="20"/>
          <w:szCs w:val="20"/>
        </w:rPr>
        <w:t>Defectele</w:t>
      </w:r>
      <w:r w:rsidR="008B00BF">
        <w:rPr>
          <w:rFonts w:ascii="Times New Roman" w:hAnsi="Times New Roman" w:cs="Times New Roman"/>
          <w:sz w:val="20"/>
          <w:szCs w:val="20"/>
        </w:rPr>
        <w:t xml:space="preserve">/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14:paraId="1F803106" w14:textId="77777777" w:rsidR="004D3CE5" w:rsidRPr="00E0776D" w:rsidRDefault="004D3CE5" w:rsidP="00264D19">
      <w:pPr>
        <w:tabs>
          <w:tab w:val="left" w:pos="426"/>
        </w:tabs>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3524D767" w:rsidR="00692CF4"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76B39FD7" w:rsidR="00692CF4"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Termenul de plată este de maxim</w:t>
      </w:r>
      <w:r w:rsidR="00264D19">
        <w:rPr>
          <w:rFonts w:ascii="Times New Roman" w:hAnsi="Times New Roman" w:cs="Times New Roman"/>
          <w:sz w:val="20"/>
          <w:szCs w:val="20"/>
        </w:rPr>
        <w:t xml:space="preserve"> 30 </w:t>
      </w:r>
      <w:r w:rsidRPr="0055701B">
        <w:rPr>
          <w:rFonts w:ascii="Times New Roman" w:hAnsi="Times New Roman" w:cs="Times New Roman"/>
          <w:i/>
          <w:sz w:val="20"/>
          <w:szCs w:val="20"/>
        </w:rPr>
        <w:t>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w:t>
      </w:r>
      <w:r w:rsidR="00264D19">
        <w:rPr>
          <w:rFonts w:ascii="Times New Roman" w:hAnsi="Times New Roman" w:cs="Times New Roman"/>
          <w:sz w:val="20"/>
          <w:szCs w:val="20"/>
        </w:rPr>
        <w:t xml:space="preserve"> </w:t>
      </w:r>
      <w:r w:rsidR="00E505D2">
        <w:rPr>
          <w:rFonts w:ascii="Times New Roman" w:hAnsi="Times New Roman" w:cs="Times New Roman"/>
          <w:sz w:val="20"/>
          <w:szCs w:val="20"/>
        </w:rPr>
        <w:t>entității contractante</w:t>
      </w:r>
      <w:r w:rsidRPr="00E0776D">
        <w:rPr>
          <w:rFonts w:ascii="Times New Roman" w:hAnsi="Times New Roman" w:cs="Times New Roman"/>
          <w:sz w:val="20"/>
          <w:szCs w:val="20"/>
        </w:rPr>
        <w:t xml:space="preserve"> în condițiile stabilite mai sus.</w:t>
      </w:r>
    </w:p>
    <w:p w14:paraId="22DE1E9C" w14:textId="4317433D" w:rsidR="00EF7C2E" w:rsidRPr="002F738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6075705F" w14:textId="0A5A11A5" w:rsidR="00232016" w:rsidRDefault="004D3CE5" w:rsidP="00232016">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r w:rsidR="00232016">
        <w:rPr>
          <w:rFonts w:ascii="Times New Roman" w:hAnsi="Times New Roman" w:cs="Times New Roman"/>
          <w:sz w:val="20"/>
          <w:szCs w:val="20"/>
        </w:rPr>
        <w:t xml:space="preserve"> pe factură vor fi menționate:</w:t>
      </w:r>
    </w:p>
    <w:p w14:paraId="05C24EEA" w14:textId="26F22E75" w:rsidR="00232016" w:rsidRDefault="00232016" w:rsidP="00011A5D">
      <w:pPr>
        <w:pStyle w:val="ListParagraph"/>
        <w:numPr>
          <w:ilvl w:val="1"/>
          <w:numId w:val="53"/>
        </w:numPr>
        <w:tabs>
          <w:tab w:val="left" w:pos="426"/>
          <w:tab w:val="left" w:pos="851"/>
        </w:tabs>
        <w:spacing w:before="120" w:after="12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numărul contractului;</w:t>
      </w:r>
    </w:p>
    <w:p w14:paraId="53F2DC17" w14:textId="13B85543" w:rsidR="00232016" w:rsidRPr="00232016" w:rsidRDefault="00011A5D" w:rsidP="00011A5D">
      <w:pPr>
        <w:pStyle w:val="ListParagraph"/>
        <w:numPr>
          <w:ilvl w:val="1"/>
          <w:numId w:val="53"/>
        </w:numPr>
        <w:tabs>
          <w:tab w:val="left" w:pos="426"/>
          <w:tab w:val="left" w:pos="851"/>
        </w:tabs>
        <w:spacing w:before="120" w:after="12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Codul CPV;</w:t>
      </w:r>
    </w:p>
    <w:p w14:paraId="43414FDA" w14:textId="27BD7D0A" w:rsidR="00EF7C2E"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264D19">
        <w:rPr>
          <w:rFonts w:ascii="Times New Roman" w:hAnsi="Times New Roman" w:cs="Times New Roman"/>
          <w:i/>
          <w:sz w:val="20"/>
          <w:szCs w:val="20"/>
        </w:rPr>
        <w:t xml:space="preserve">30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21ABA855" w:rsidR="004D3CE5" w:rsidRPr="00E0776D" w:rsidRDefault="004D3CE5" w:rsidP="00264D19">
      <w:pPr>
        <w:pStyle w:val="ListParagraph"/>
        <w:numPr>
          <w:ilvl w:val="0"/>
          <w:numId w:val="53"/>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264D19">
      <w:pPr>
        <w:tabs>
          <w:tab w:val="left" w:pos="426"/>
        </w:tabs>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264D19">
      <w:pPr>
        <w:pStyle w:val="ListParagraph"/>
        <w:numPr>
          <w:ilvl w:val="0"/>
          <w:numId w:val="5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264D19">
      <w:pPr>
        <w:pStyle w:val="ListParagraph"/>
        <w:numPr>
          <w:ilvl w:val="0"/>
          <w:numId w:val="5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2EEB3583" w:rsidR="004D3CE5" w:rsidRPr="00E0776D" w:rsidRDefault="004D3CE5" w:rsidP="00264D19">
      <w:pPr>
        <w:pStyle w:val="ListParagraph"/>
        <w:numPr>
          <w:ilvl w:val="0"/>
          <w:numId w:val="54"/>
        </w:numPr>
        <w:tabs>
          <w:tab w:val="left" w:pos="426"/>
        </w:tabs>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Default="004D3CE5" w:rsidP="00264D19">
      <w:pPr>
        <w:tabs>
          <w:tab w:val="left" w:pos="426"/>
        </w:tabs>
        <w:spacing w:before="120" w:after="120" w:line="276" w:lineRule="auto"/>
        <w:ind w:left="1"/>
        <w:jc w:val="both"/>
        <w:rPr>
          <w:rFonts w:ascii="Times New Roman" w:hAnsi="Times New Roman" w:cs="Times New Roman"/>
          <w:sz w:val="20"/>
          <w:szCs w:val="20"/>
        </w:rPr>
      </w:pPr>
    </w:p>
    <w:p w14:paraId="0DB44DC3" w14:textId="628B8D62" w:rsidR="00011A5D" w:rsidRPr="002D7381" w:rsidRDefault="00011A5D" w:rsidP="00011A5D">
      <w:pPr>
        <w:pStyle w:val="ListParagraph"/>
        <w:numPr>
          <w:ilvl w:val="0"/>
          <w:numId w:val="156"/>
        </w:numPr>
        <w:suppressAutoHyphens/>
        <w:spacing w:after="200" w:line="240" w:lineRule="auto"/>
        <w:jc w:val="both"/>
        <w:rPr>
          <w:rFonts w:ascii="Times New Roman" w:eastAsia="Batang" w:hAnsi="Times New Roman" w:cs="Times New Roman"/>
          <w:b/>
          <w:bCs/>
          <w:iCs/>
          <w:sz w:val="20"/>
          <w:lang w:eastAsia="ar-SA"/>
        </w:rPr>
      </w:pPr>
      <w:r w:rsidRPr="002D7381">
        <w:rPr>
          <w:rFonts w:ascii="Times New Roman" w:eastAsia="Batang" w:hAnsi="Times New Roman" w:cs="Times New Roman"/>
          <w:b/>
          <w:bCs/>
          <w:sz w:val="20"/>
          <w:lang w:eastAsia="ar-SA"/>
        </w:rPr>
        <w:t>RISCURILE ȘI MODUL DE GESTIONARE A ACESTORA:</w:t>
      </w:r>
    </w:p>
    <w:p w14:paraId="5917F7BF" w14:textId="77777777" w:rsidR="00011A5D" w:rsidRPr="002D7381" w:rsidRDefault="00011A5D" w:rsidP="00011A5D">
      <w:pPr>
        <w:numPr>
          <w:ilvl w:val="1"/>
          <w:numId w:val="156"/>
        </w:numPr>
        <w:spacing w:after="0"/>
        <w:contextualSpacing/>
        <w:rPr>
          <w:rFonts w:ascii="Times New Roman" w:eastAsia="Batang" w:hAnsi="Times New Roman" w:cs="Times New Roman"/>
          <w:b/>
          <w:bCs/>
          <w:iCs/>
          <w:sz w:val="20"/>
          <w:lang w:eastAsia="ar-SA"/>
        </w:rPr>
      </w:pPr>
      <w:r w:rsidRPr="002D7381">
        <w:rPr>
          <w:rFonts w:ascii="Times New Roman" w:eastAsia="Batang" w:hAnsi="Times New Roman" w:cs="Times New Roman"/>
          <w:b/>
          <w:bCs/>
          <w:iCs/>
          <w:sz w:val="20"/>
          <w:lang w:eastAsia="ar-SA"/>
        </w:rPr>
        <w:t>Riscuri identificate:</w:t>
      </w:r>
    </w:p>
    <w:p w14:paraId="0788464A" w14:textId="77777777" w:rsidR="00011A5D" w:rsidRPr="00011A5D" w:rsidRDefault="00011A5D" w:rsidP="00011A5D">
      <w:pPr>
        <w:spacing w:after="0"/>
        <w:ind w:left="360"/>
        <w:contextualSpacing/>
        <w:rPr>
          <w:rFonts w:ascii="Times New Roman" w:eastAsia="Batang" w:hAnsi="Times New Roman" w:cs="Times New Roman"/>
          <w:b/>
          <w:bCs/>
          <w:iCs/>
          <w:lang w:eastAsia="ar-SA"/>
        </w:rPr>
      </w:pPr>
    </w:p>
    <w:tbl>
      <w:tblPr>
        <w:tblStyle w:val="TableGrid1"/>
        <w:tblW w:w="5000" w:type="pct"/>
        <w:tblLook w:val="04A0" w:firstRow="1" w:lastRow="0" w:firstColumn="1" w:lastColumn="0" w:noHBand="0" w:noVBand="1"/>
      </w:tblPr>
      <w:tblGrid>
        <w:gridCol w:w="637"/>
        <w:gridCol w:w="3632"/>
        <w:gridCol w:w="1483"/>
        <w:gridCol w:w="3877"/>
      </w:tblGrid>
      <w:tr w:rsidR="00011A5D" w:rsidRPr="002D7381" w14:paraId="3E7FE327" w14:textId="77777777" w:rsidTr="00011A5D">
        <w:tc>
          <w:tcPr>
            <w:tcW w:w="331" w:type="pct"/>
            <w:vAlign w:val="center"/>
          </w:tcPr>
          <w:p w14:paraId="11FD2794" w14:textId="77777777" w:rsidR="00011A5D" w:rsidRPr="002D7381" w:rsidRDefault="00011A5D" w:rsidP="00011A5D">
            <w:pPr>
              <w:jc w:val="center"/>
              <w:rPr>
                <w:rFonts w:ascii="Times New Roman" w:eastAsia="Times New Roman" w:hAnsi="Times New Roman"/>
                <w:b/>
              </w:rPr>
            </w:pPr>
            <w:r w:rsidRPr="002D7381">
              <w:rPr>
                <w:rFonts w:ascii="Times New Roman" w:eastAsia="Times New Roman" w:hAnsi="Times New Roman"/>
                <w:b/>
              </w:rPr>
              <w:t>Nr. Crt.</w:t>
            </w:r>
          </w:p>
        </w:tc>
        <w:tc>
          <w:tcPr>
            <w:tcW w:w="1886" w:type="pct"/>
            <w:vAlign w:val="center"/>
          </w:tcPr>
          <w:p w14:paraId="37E41010" w14:textId="77777777" w:rsidR="00011A5D" w:rsidRPr="002D7381" w:rsidRDefault="00011A5D" w:rsidP="00011A5D">
            <w:pPr>
              <w:jc w:val="center"/>
              <w:rPr>
                <w:rFonts w:ascii="Times New Roman" w:eastAsia="Times New Roman" w:hAnsi="Times New Roman"/>
                <w:b/>
              </w:rPr>
            </w:pPr>
            <w:r w:rsidRPr="002D7381">
              <w:rPr>
                <w:rFonts w:ascii="Times New Roman" w:eastAsia="Times New Roman" w:hAnsi="Times New Roman"/>
                <w:b/>
              </w:rPr>
              <w:t>Riscuri identificate</w:t>
            </w:r>
          </w:p>
        </w:tc>
        <w:tc>
          <w:tcPr>
            <w:tcW w:w="770" w:type="pct"/>
            <w:vAlign w:val="center"/>
          </w:tcPr>
          <w:p w14:paraId="4349119A" w14:textId="77777777" w:rsidR="00011A5D" w:rsidRPr="002D7381" w:rsidRDefault="00011A5D" w:rsidP="00011A5D">
            <w:pPr>
              <w:ind w:left="-98" w:right="-108"/>
              <w:jc w:val="center"/>
              <w:rPr>
                <w:rFonts w:ascii="Times New Roman" w:eastAsia="Times New Roman" w:hAnsi="Times New Roman"/>
                <w:b/>
              </w:rPr>
            </w:pPr>
            <w:r w:rsidRPr="002D7381">
              <w:rPr>
                <w:rFonts w:ascii="Times New Roman" w:eastAsia="Times New Roman" w:hAnsi="Times New Roman"/>
                <w:b/>
              </w:rPr>
              <w:t>Alocarea riscului în cadrul contractului</w:t>
            </w:r>
          </w:p>
        </w:tc>
        <w:tc>
          <w:tcPr>
            <w:tcW w:w="2013" w:type="pct"/>
            <w:vAlign w:val="center"/>
          </w:tcPr>
          <w:p w14:paraId="653507FA" w14:textId="77777777" w:rsidR="00011A5D" w:rsidRPr="002D7381" w:rsidRDefault="00011A5D" w:rsidP="00011A5D">
            <w:pPr>
              <w:jc w:val="center"/>
              <w:rPr>
                <w:rFonts w:ascii="Times New Roman" w:eastAsia="Times New Roman" w:hAnsi="Times New Roman"/>
                <w:b/>
              </w:rPr>
            </w:pPr>
            <w:r w:rsidRPr="002D7381">
              <w:rPr>
                <w:rFonts w:ascii="Times New Roman" w:eastAsia="Times New Roman" w:hAnsi="Times New Roman"/>
                <w:b/>
              </w:rPr>
              <w:t>Mod de gestionare</w:t>
            </w:r>
          </w:p>
        </w:tc>
      </w:tr>
      <w:tr w:rsidR="00011A5D" w:rsidRPr="002D7381" w14:paraId="07B0DB33" w14:textId="77777777" w:rsidTr="00011A5D">
        <w:tc>
          <w:tcPr>
            <w:tcW w:w="331" w:type="pct"/>
            <w:vAlign w:val="center"/>
          </w:tcPr>
          <w:p w14:paraId="4B3A2722"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1</w:t>
            </w:r>
          </w:p>
        </w:tc>
        <w:tc>
          <w:tcPr>
            <w:tcW w:w="1886" w:type="pct"/>
            <w:vAlign w:val="center"/>
          </w:tcPr>
          <w:p w14:paraId="10FC26A2"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Procedura de achiziție:</w:t>
            </w:r>
            <w:r w:rsidRPr="002D7381">
              <w:rPr>
                <w:rFonts w:ascii="Times New Roman" w:eastAsia="Times New Roman" w:hAnsi="Times New Roman"/>
              </w:rPr>
              <w:tab/>
            </w:r>
          </w:p>
          <w:p w14:paraId="3462E22E"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Întârzieri/blocaje în procedură (din cauza contestațiilor și clarificărilor solicitate)</w:t>
            </w:r>
          </w:p>
        </w:tc>
        <w:tc>
          <w:tcPr>
            <w:tcW w:w="770" w:type="pct"/>
            <w:vAlign w:val="center"/>
          </w:tcPr>
          <w:p w14:paraId="508BC392"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1CDA8F1C"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Stabilirea unui calendar realist, organizarea de sesiuni de clarificare și monitorizarea constantă a procesului de achiziție</w:t>
            </w:r>
          </w:p>
        </w:tc>
      </w:tr>
      <w:tr w:rsidR="00011A5D" w:rsidRPr="002D7381" w14:paraId="27AE495D" w14:textId="77777777" w:rsidTr="00011A5D">
        <w:tc>
          <w:tcPr>
            <w:tcW w:w="331" w:type="pct"/>
            <w:vAlign w:val="center"/>
          </w:tcPr>
          <w:p w14:paraId="26D5E595"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2</w:t>
            </w:r>
          </w:p>
        </w:tc>
        <w:tc>
          <w:tcPr>
            <w:tcW w:w="1886" w:type="pct"/>
            <w:vAlign w:val="center"/>
          </w:tcPr>
          <w:p w14:paraId="76D5457D"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Procedura de achiziție:</w:t>
            </w:r>
          </w:p>
          <w:p w14:paraId="6ED7CDBC"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Documentație incompletă sau ambiguă</w:t>
            </w:r>
          </w:p>
        </w:tc>
        <w:tc>
          <w:tcPr>
            <w:tcW w:w="770" w:type="pct"/>
            <w:vAlign w:val="center"/>
          </w:tcPr>
          <w:p w14:paraId="67FC92EA"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5F9D1151"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Elaborarea unei documentații complete și clare, supusă unei revizuiri juridice pre-publicare</w:t>
            </w:r>
          </w:p>
        </w:tc>
      </w:tr>
      <w:tr w:rsidR="00011A5D" w:rsidRPr="002D7381" w14:paraId="3A23E8FD" w14:textId="77777777" w:rsidTr="00011A5D">
        <w:trPr>
          <w:trHeight w:val="73"/>
        </w:trPr>
        <w:tc>
          <w:tcPr>
            <w:tcW w:w="331" w:type="pct"/>
            <w:vAlign w:val="center"/>
          </w:tcPr>
          <w:p w14:paraId="64412EB4"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3</w:t>
            </w:r>
          </w:p>
        </w:tc>
        <w:tc>
          <w:tcPr>
            <w:tcW w:w="1886" w:type="pct"/>
            <w:vAlign w:val="center"/>
          </w:tcPr>
          <w:p w14:paraId="33A998E4"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Semnarea contractului:</w:t>
            </w:r>
            <w:r w:rsidRPr="002D7381">
              <w:rPr>
                <w:rFonts w:ascii="Times New Roman" w:eastAsia="Times New Roman" w:hAnsi="Times New Roman"/>
              </w:rPr>
              <w:tab/>
            </w:r>
          </w:p>
          <w:p w14:paraId="0C5B3314"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Discrepanțe între oferta câștigătoare și clauzele finale ale contractului</w:t>
            </w:r>
          </w:p>
        </w:tc>
        <w:tc>
          <w:tcPr>
            <w:tcW w:w="770" w:type="pct"/>
            <w:vAlign w:val="center"/>
          </w:tcPr>
          <w:p w14:paraId="21C34E59"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5CA17C21"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Revizuirea juridică atentă a proiectului de contract și verificarea detaliată a condițiilor ofertei câștigătoare</w:t>
            </w:r>
          </w:p>
        </w:tc>
      </w:tr>
      <w:tr w:rsidR="00011A5D" w:rsidRPr="002D7381" w14:paraId="23633F52" w14:textId="77777777" w:rsidTr="00011A5D">
        <w:tc>
          <w:tcPr>
            <w:tcW w:w="331" w:type="pct"/>
            <w:vAlign w:val="center"/>
          </w:tcPr>
          <w:p w14:paraId="0EADF413"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4</w:t>
            </w:r>
          </w:p>
        </w:tc>
        <w:tc>
          <w:tcPr>
            <w:tcW w:w="1886" w:type="pct"/>
            <w:vAlign w:val="center"/>
          </w:tcPr>
          <w:p w14:paraId="42793F4A"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Semnarea contractului:</w:t>
            </w:r>
          </w:p>
          <w:p w14:paraId="407DD12D"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Semnături neautorizate sau incomplete</w:t>
            </w:r>
          </w:p>
        </w:tc>
        <w:tc>
          <w:tcPr>
            <w:tcW w:w="770" w:type="pct"/>
            <w:vAlign w:val="center"/>
          </w:tcPr>
          <w:p w14:paraId="35CE7647"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4C9C4DD8"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Verificarea identității și a autorității semnatarilor prin documente justificative relevante</w:t>
            </w:r>
          </w:p>
        </w:tc>
      </w:tr>
      <w:tr w:rsidR="00011A5D" w:rsidRPr="002D7381" w14:paraId="32C665EC" w14:textId="77777777" w:rsidTr="00011A5D">
        <w:trPr>
          <w:trHeight w:val="73"/>
        </w:trPr>
        <w:tc>
          <w:tcPr>
            <w:tcW w:w="331" w:type="pct"/>
            <w:vAlign w:val="center"/>
          </w:tcPr>
          <w:p w14:paraId="3180FD30"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5</w:t>
            </w:r>
          </w:p>
        </w:tc>
        <w:tc>
          <w:tcPr>
            <w:tcW w:w="1886" w:type="pct"/>
            <w:vAlign w:val="center"/>
          </w:tcPr>
          <w:p w14:paraId="3C7DF075"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Semnarea contractului:</w:t>
            </w:r>
          </w:p>
          <w:p w14:paraId="467E800F"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Întârzierea semnării contractulu</w:t>
            </w:r>
          </w:p>
        </w:tc>
        <w:tc>
          <w:tcPr>
            <w:tcW w:w="770" w:type="pct"/>
            <w:vAlign w:val="center"/>
          </w:tcPr>
          <w:p w14:paraId="7E03AB31"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6DCB7EA5"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Stabilirea unui termen fix pentru semnare și alocarea resurselor necesare pentru finalizare</w:t>
            </w:r>
          </w:p>
        </w:tc>
      </w:tr>
      <w:tr w:rsidR="00011A5D" w:rsidRPr="002D7381" w14:paraId="2F6393CA" w14:textId="77777777" w:rsidTr="00011A5D">
        <w:trPr>
          <w:trHeight w:val="107"/>
        </w:trPr>
        <w:tc>
          <w:tcPr>
            <w:tcW w:w="331" w:type="pct"/>
            <w:vAlign w:val="center"/>
          </w:tcPr>
          <w:p w14:paraId="0040CA75"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6</w:t>
            </w:r>
          </w:p>
        </w:tc>
        <w:tc>
          <w:tcPr>
            <w:tcW w:w="1886" w:type="pct"/>
            <w:vAlign w:val="center"/>
          </w:tcPr>
          <w:p w14:paraId="50A39510"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Durata contractului:</w:t>
            </w:r>
          </w:p>
          <w:p w14:paraId="2E9A6740"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Întârzieri în execuția contractului (livrări întârziate)</w:t>
            </w:r>
          </w:p>
        </w:tc>
        <w:tc>
          <w:tcPr>
            <w:tcW w:w="770" w:type="pct"/>
            <w:vAlign w:val="center"/>
          </w:tcPr>
          <w:p w14:paraId="7477BB58"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305B088B"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Stabilirea unui termen limită clar în contract, includerea clauzelor de penalizare pentru întârziere.</w:t>
            </w:r>
          </w:p>
        </w:tc>
      </w:tr>
      <w:tr w:rsidR="00011A5D" w:rsidRPr="002D7381" w14:paraId="009F1166" w14:textId="77777777" w:rsidTr="00011A5D">
        <w:trPr>
          <w:trHeight w:val="587"/>
        </w:trPr>
        <w:tc>
          <w:tcPr>
            <w:tcW w:w="331" w:type="pct"/>
            <w:vAlign w:val="center"/>
          </w:tcPr>
          <w:p w14:paraId="1A297750"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7</w:t>
            </w:r>
          </w:p>
        </w:tc>
        <w:tc>
          <w:tcPr>
            <w:tcW w:w="1886" w:type="pct"/>
            <w:vAlign w:val="center"/>
          </w:tcPr>
          <w:p w14:paraId="43D3041D"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Durata contractului:</w:t>
            </w:r>
          </w:p>
          <w:p w14:paraId="1151B464"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Schimbări de condiții externe (legislative sau de piață) ce afectează executarea contractului</w:t>
            </w:r>
          </w:p>
        </w:tc>
        <w:tc>
          <w:tcPr>
            <w:tcW w:w="770" w:type="pct"/>
            <w:vAlign w:val="center"/>
          </w:tcPr>
          <w:p w14:paraId="06820A5E"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 / Furnizor</w:t>
            </w:r>
          </w:p>
        </w:tc>
        <w:tc>
          <w:tcPr>
            <w:tcW w:w="2013" w:type="pct"/>
            <w:vAlign w:val="center"/>
          </w:tcPr>
          <w:p w14:paraId="45D467CE"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Introducerea unor clauze contractuale de ajustare a duratei</w:t>
            </w:r>
          </w:p>
        </w:tc>
      </w:tr>
      <w:tr w:rsidR="00011A5D" w:rsidRPr="002D7381" w14:paraId="3EA3600C" w14:textId="77777777" w:rsidTr="00011A5D">
        <w:trPr>
          <w:trHeight w:val="272"/>
        </w:trPr>
        <w:tc>
          <w:tcPr>
            <w:tcW w:w="331" w:type="pct"/>
            <w:vAlign w:val="center"/>
          </w:tcPr>
          <w:p w14:paraId="716B1513"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lastRenderedPageBreak/>
              <w:t>8</w:t>
            </w:r>
          </w:p>
        </w:tc>
        <w:tc>
          <w:tcPr>
            <w:tcW w:w="1886" w:type="pct"/>
            <w:vAlign w:val="center"/>
          </w:tcPr>
          <w:p w14:paraId="34145B63"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Neconformitatea echipamentelor livrate cu specificațiile tehnice stabilite în documentația de atribuire</w:t>
            </w:r>
          </w:p>
        </w:tc>
        <w:tc>
          <w:tcPr>
            <w:tcW w:w="770" w:type="pct"/>
            <w:vAlign w:val="center"/>
          </w:tcPr>
          <w:p w14:paraId="0C02B01F"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Achizitor</w:t>
            </w:r>
          </w:p>
        </w:tc>
        <w:tc>
          <w:tcPr>
            <w:tcW w:w="2013" w:type="pct"/>
            <w:vAlign w:val="center"/>
          </w:tcPr>
          <w:p w14:paraId="5E2B4FDB"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Realizarea inspecției de conformitate la livrare, solicitarea certificatelor de testare și conformitate, efectuarea testelor de performanță înainte de acceptare</w:t>
            </w:r>
          </w:p>
        </w:tc>
      </w:tr>
      <w:tr w:rsidR="00011A5D" w:rsidRPr="002D7381" w14:paraId="1C0B0161" w14:textId="77777777" w:rsidTr="00011A5D">
        <w:trPr>
          <w:trHeight w:val="172"/>
        </w:trPr>
        <w:tc>
          <w:tcPr>
            <w:tcW w:w="331" w:type="pct"/>
            <w:vAlign w:val="center"/>
          </w:tcPr>
          <w:p w14:paraId="1CA87DE2" w14:textId="77777777" w:rsidR="00011A5D" w:rsidRPr="002D7381" w:rsidRDefault="00011A5D" w:rsidP="00011A5D">
            <w:pPr>
              <w:jc w:val="center"/>
              <w:rPr>
                <w:rFonts w:ascii="Times New Roman" w:eastAsia="Times New Roman" w:hAnsi="Times New Roman"/>
              </w:rPr>
            </w:pPr>
            <w:r w:rsidRPr="002D7381">
              <w:rPr>
                <w:rFonts w:ascii="Times New Roman" w:eastAsia="Times New Roman" w:hAnsi="Times New Roman"/>
              </w:rPr>
              <w:t>9</w:t>
            </w:r>
          </w:p>
        </w:tc>
        <w:tc>
          <w:tcPr>
            <w:tcW w:w="1886" w:type="pct"/>
            <w:vAlign w:val="center"/>
          </w:tcPr>
          <w:p w14:paraId="06F2128F"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Deficiențe în suportul tehnic post-livrare și disponibilitatea pieselor de schimb</w:t>
            </w:r>
          </w:p>
        </w:tc>
        <w:tc>
          <w:tcPr>
            <w:tcW w:w="770" w:type="pct"/>
            <w:vAlign w:val="center"/>
          </w:tcPr>
          <w:p w14:paraId="0FBEA80E" w14:textId="77777777" w:rsidR="00011A5D" w:rsidRPr="002D7381" w:rsidRDefault="00011A5D" w:rsidP="00011A5D">
            <w:pPr>
              <w:ind w:left="-98" w:right="-108"/>
              <w:jc w:val="center"/>
              <w:rPr>
                <w:rFonts w:ascii="Times New Roman" w:eastAsia="Times New Roman" w:hAnsi="Times New Roman"/>
              </w:rPr>
            </w:pPr>
            <w:r w:rsidRPr="002D7381">
              <w:rPr>
                <w:rFonts w:ascii="Times New Roman" w:eastAsia="Times New Roman" w:hAnsi="Times New Roman"/>
              </w:rPr>
              <w:t>Furnizor</w:t>
            </w:r>
          </w:p>
        </w:tc>
        <w:tc>
          <w:tcPr>
            <w:tcW w:w="2013" w:type="pct"/>
            <w:vAlign w:val="center"/>
          </w:tcPr>
          <w:p w14:paraId="2041EC17" w14:textId="77777777" w:rsidR="00011A5D" w:rsidRPr="002D7381" w:rsidRDefault="00011A5D" w:rsidP="00011A5D">
            <w:pPr>
              <w:rPr>
                <w:rFonts w:ascii="Times New Roman" w:eastAsia="Times New Roman" w:hAnsi="Times New Roman"/>
              </w:rPr>
            </w:pPr>
            <w:r w:rsidRPr="002D7381">
              <w:rPr>
                <w:rFonts w:ascii="Times New Roman" w:eastAsia="Times New Roman" w:hAnsi="Times New Roman"/>
              </w:rPr>
              <w:t>Solicitarea unui plan detaliat de mentenanță și suport tehnic</w:t>
            </w:r>
          </w:p>
        </w:tc>
      </w:tr>
    </w:tbl>
    <w:p w14:paraId="6D40A39A" w14:textId="77777777" w:rsidR="00011A5D" w:rsidRPr="00011A5D" w:rsidRDefault="00011A5D" w:rsidP="00011A5D">
      <w:pPr>
        <w:spacing w:after="0" w:line="240" w:lineRule="auto"/>
        <w:rPr>
          <w:rFonts w:ascii="Times New Roman" w:eastAsia="Batang" w:hAnsi="Times New Roman" w:cs="Times New Roman"/>
          <w:bCs/>
        </w:rPr>
      </w:pPr>
    </w:p>
    <w:p w14:paraId="63D14214" w14:textId="77777777" w:rsidR="00011A5D" w:rsidRPr="00011A5D" w:rsidRDefault="00011A5D" w:rsidP="00011A5D">
      <w:pPr>
        <w:spacing w:after="0" w:line="240" w:lineRule="auto"/>
        <w:rPr>
          <w:rFonts w:ascii="Times New Roman" w:eastAsia="Batang" w:hAnsi="Times New Roman" w:cs="Times New Roman"/>
          <w:bCs/>
        </w:rPr>
      </w:pPr>
    </w:p>
    <w:p w14:paraId="6DE0F246" w14:textId="0624358D" w:rsidR="00011A5D" w:rsidRPr="002D7381" w:rsidRDefault="00011A5D" w:rsidP="002D7381">
      <w:pPr>
        <w:pStyle w:val="ListParagraph"/>
        <w:numPr>
          <w:ilvl w:val="1"/>
          <w:numId w:val="156"/>
        </w:numPr>
        <w:rPr>
          <w:rFonts w:ascii="Times New Roman" w:hAnsi="Times New Roman" w:cs="Times New Roman"/>
          <w:sz w:val="20"/>
        </w:rPr>
      </w:pPr>
      <w:r w:rsidRPr="002D7381">
        <w:rPr>
          <w:rFonts w:ascii="Times New Roman" w:hAnsi="Times New Roman" w:cs="Times New Roman"/>
          <w:sz w:val="20"/>
        </w:rPr>
        <w:t>Întârzierea în livrarea produselor/ echipamentelor</w:t>
      </w:r>
    </w:p>
    <w:p w14:paraId="3FC78738" w14:textId="28FFEFBE" w:rsidR="00011A5D" w:rsidRPr="002D7381" w:rsidRDefault="002D7381" w:rsidP="002D7381">
      <w:pPr>
        <w:rPr>
          <w:rFonts w:ascii="Times New Roman" w:hAnsi="Times New Roman" w:cs="Times New Roman"/>
          <w:sz w:val="20"/>
        </w:rPr>
      </w:pPr>
      <w:r>
        <w:rPr>
          <w:rFonts w:ascii="Times New Roman" w:hAnsi="Times New Roman" w:cs="Times New Roman"/>
          <w:sz w:val="20"/>
        </w:rPr>
        <w:t>29</w:t>
      </w:r>
      <w:r w:rsidR="00011A5D" w:rsidRPr="002D7381">
        <w:rPr>
          <w:rFonts w:ascii="Times New Roman" w:hAnsi="Times New Roman" w:cs="Times New Roman"/>
          <w:sz w:val="20"/>
        </w:rPr>
        <w:t>.</w:t>
      </w:r>
      <w:r>
        <w:rPr>
          <w:rFonts w:ascii="Times New Roman" w:hAnsi="Times New Roman" w:cs="Times New Roman"/>
          <w:sz w:val="20"/>
        </w:rPr>
        <w:t>2</w:t>
      </w:r>
      <w:r w:rsidR="00011A5D" w:rsidRPr="002D7381">
        <w:rPr>
          <w:rFonts w:ascii="Times New Roman" w:hAnsi="Times New Roman" w:cs="Times New Roman"/>
          <w:sz w:val="20"/>
        </w:rPr>
        <w:t>.</w:t>
      </w:r>
      <w:r>
        <w:rPr>
          <w:rFonts w:ascii="Times New Roman" w:hAnsi="Times New Roman" w:cs="Times New Roman"/>
          <w:sz w:val="20"/>
        </w:rPr>
        <w:t>1.</w:t>
      </w:r>
      <w:r w:rsidR="00011A5D" w:rsidRPr="002D7381">
        <w:rPr>
          <w:rFonts w:ascii="Times New Roman" w:hAnsi="Times New Roman" w:cs="Times New Roman"/>
          <w:sz w:val="20"/>
        </w:rPr>
        <w:t xml:space="preserve"> Dacă pe parcursul îndeplinirii contractului, furnizorul nu respectă graficul de livrare sau de prestare a serviciilor, acesta are obligația de a notifica, în timp util, achizitorului; modificarea datei/perioadelor de furnizare asumate în graficul de livrare se face cu acordul</w:t>
      </w:r>
      <w:r>
        <w:rPr>
          <w:rFonts w:ascii="Times New Roman" w:hAnsi="Times New Roman" w:cs="Times New Roman"/>
          <w:sz w:val="20"/>
        </w:rPr>
        <w:t xml:space="preserve"> parților, prin act adițional. </w:t>
      </w:r>
    </w:p>
    <w:p w14:paraId="649B5206" w14:textId="7D9D0ABC" w:rsidR="00011A5D" w:rsidRPr="002D7381" w:rsidRDefault="002D7381" w:rsidP="00011A5D">
      <w:pPr>
        <w:spacing w:after="0" w:line="240" w:lineRule="auto"/>
        <w:jc w:val="both"/>
        <w:rPr>
          <w:rFonts w:ascii="Times New Roman" w:eastAsia="Batang" w:hAnsi="Times New Roman" w:cs="Times New Roman"/>
          <w:sz w:val="20"/>
        </w:rPr>
      </w:pPr>
      <w:r w:rsidRPr="002D7381">
        <w:rPr>
          <w:rFonts w:ascii="Times New Roman" w:eastAsia="Batang" w:hAnsi="Times New Roman" w:cs="Times New Roman"/>
          <w:sz w:val="20"/>
        </w:rPr>
        <w:t>2</w:t>
      </w:r>
      <w:r w:rsidR="00011A5D" w:rsidRPr="002D7381">
        <w:rPr>
          <w:rFonts w:ascii="Times New Roman" w:eastAsia="Batang" w:hAnsi="Times New Roman" w:cs="Times New Roman"/>
          <w:sz w:val="20"/>
        </w:rPr>
        <w:t>9.2.2. În afara cazului în care achizitorul este de acord cu  o prelungire a termenului de furnizare, orice întârziere în îndeplinirea contractului dă dreptul achizitorului de a solicita penalități furnizorului în cuantumull prevăzut în contractul de furnizare.</w:t>
      </w:r>
    </w:p>
    <w:p w14:paraId="35A6927D" w14:textId="77777777" w:rsidR="00011A5D" w:rsidRPr="002D7381" w:rsidRDefault="00011A5D" w:rsidP="00011A5D">
      <w:pPr>
        <w:spacing w:after="0" w:line="240" w:lineRule="auto"/>
        <w:rPr>
          <w:rFonts w:ascii="Times New Roman" w:eastAsia="Batang" w:hAnsi="Times New Roman" w:cs="Times New Roman"/>
          <w:b/>
          <w:bCs/>
          <w:sz w:val="20"/>
        </w:rPr>
      </w:pPr>
    </w:p>
    <w:p w14:paraId="524E84E0" w14:textId="627F30C1" w:rsidR="00011A5D" w:rsidRPr="002D7381" w:rsidRDefault="00011A5D" w:rsidP="002D7381">
      <w:pPr>
        <w:pStyle w:val="ListParagraph"/>
        <w:numPr>
          <w:ilvl w:val="1"/>
          <w:numId w:val="156"/>
        </w:numPr>
        <w:tabs>
          <w:tab w:val="left" w:pos="567"/>
        </w:tabs>
        <w:spacing w:after="0" w:line="240" w:lineRule="auto"/>
        <w:ind w:left="0" w:firstLine="0"/>
        <w:jc w:val="both"/>
        <w:rPr>
          <w:rFonts w:ascii="Times New Roman" w:eastAsia="Batang" w:hAnsi="Times New Roman" w:cs="Times New Roman"/>
          <w:b/>
          <w:bCs/>
          <w:sz w:val="20"/>
        </w:rPr>
      </w:pPr>
      <w:r w:rsidRPr="002D7381">
        <w:rPr>
          <w:rFonts w:ascii="Times New Roman" w:eastAsia="Batang" w:hAnsi="Times New Roman" w:cs="Times New Roman"/>
          <w:bCs/>
          <w:sz w:val="20"/>
        </w:rPr>
        <w:t>Apariția unor circumstanțe care nu au putut fi prevăzute la data încheierii contractului și care conduc la modificarea clauzelor contractuale în așa măsură încât îndeplinirea contractului respectiv ar fi contrară interesului public.</w:t>
      </w:r>
    </w:p>
    <w:p w14:paraId="294C5972" w14:textId="77777777" w:rsidR="00011A5D" w:rsidRPr="002D7381" w:rsidRDefault="00011A5D" w:rsidP="00011A5D">
      <w:pPr>
        <w:spacing w:after="0" w:line="240" w:lineRule="auto"/>
        <w:rPr>
          <w:rFonts w:ascii="Times New Roman" w:eastAsia="Batang" w:hAnsi="Times New Roman" w:cs="Times New Roman"/>
          <w:sz w:val="20"/>
        </w:rPr>
      </w:pPr>
      <w:r w:rsidRPr="002D7381">
        <w:rPr>
          <w:rFonts w:ascii="Times New Roman" w:eastAsia="Batang" w:hAnsi="Times New Roman" w:cs="Times New Roman"/>
          <w:sz w:val="20"/>
        </w:rPr>
        <w:t>Achizitorul își rezervă dreptul de a rezilia contractul.</w:t>
      </w:r>
    </w:p>
    <w:p w14:paraId="142B606B" w14:textId="77777777" w:rsidR="002D7381" w:rsidRDefault="002D7381" w:rsidP="00011A5D">
      <w:pPr>
        <w:spacing w:after="0" w:line="240" w:lineRule="auto"/>
        <w:jc w:val="both"/>
        <w:rPr>
          <w:rFonts w:ascii="Times New Roman" w:eastAsia="Batang" w:hAnsi="Times New Roman" w:cs="Times New Roman"/>
        </w:rPr>
      </w:pPr>
    </w:p>
    <w:p w14:paraId="54457E84" w14:textId="77777777" w:rsidR="00E71AF8" w:rsidRPr="00011A5D" w:rsidRDefault="00E71AF8" w:rsidP="00011A5D">
      <w:pPr>
        <w:spacing w:after="0" w:line="240" w:lineRule="auto"/>
        <w:jc w:val="both"/>
        <w:rPr>
          <w:rFonts w:ascii="Times New Roman" w:eastAsia="Batang" w:hAnsi="Times New Roman" w:cs="Times New Roman"/>
        </w:rPr>
      </w:pPr>
    </w:p>
    <w:p w14:paraId="169C5F21" w14:textId="029669CE" w:rsidR="00011A5D" w:rsidRPr="002D7381" w:rsidRDefault="002D7381" w:rsidP="002D7381">
      <w:pPr>
        <w:pStyle w:val="ListParagraph"/>
        <w:numPr>
          <w:ilvl w:val="0"/>
          <w:numId w:val="156"/>
        </w:numPr>
        <w:spacing w:after="0" w:line="240" w:lineRule="auto"/>
        <w:jc w:val="both"/>
        <w:rPr>
          <w:rFonts w:ascii="Times New Roman" w:eastAsia="Batang" w:hAnsi="Times New Roman" w:cs="Times New Roman"/>
          <w:b/>
          <w:bCs/>
          <w:sz w:val="20"/>
        </w:rPr>
      </w:pPr>
      <w:r w:rsidRPr="002D7381">
        <w:rPr>
          <w:rFonts w:ascii="Times New Roman" w:eastAsia="Batang" w:hAnsi="Times New Roman" w:cs="Times New Roman"/>
          <w:b/>
          <w:bCs/>
          <w:sz w:val="20"/>
        </w:rPr>
        <w:t>DENUNȚAREA UNILATERALĂ</w:t>
      </w:r>
    </w:p>
    <w:p w14:paraId="07FA38BA" w14:textId="77777777" w:rsidR="00011A5D" w:rsidRPr="002D7381" w:rsidRDefault="00011A5D" w:rsidP="00011A5D">
      <w:pPr>
        <w:spacing w:after="0" w:line="240" w:lineRule="auto"/>
        <w:jc w:val="both"/>
        <w:rPr>
          <w:rFonts w:ascii="Times New Roman" w:eastAsia="Batang" w:hAnsi="Times New Roman" w:cs="Times New Roman"/>
          <w:bCs/>
          <w:sz w:val="20"/>
        </w:rPr>
      </w:pPr>
      <w:r w:rsidRPr="002D7381">
        <w:rPr>
          <w:rFonts w:ascii="Times New Roman" w:eastAsia="Batang" w:hAnsi="Times New Roman" w:cs="Times New Roman"/>
          <w:bCs/>
          <w:sz w:val="20"/>
        </w:rPr>
        <w:t>Achizitorul își rezervă dreptul de a denunța unilateral contractul, printr-o notificare scrisa adresata furnizorului, în cazul unor decizii ale Curții Europene de Justiție sau în cazul în care furnizorul se regăsește într-una dintre situațiile de excludere.</w:t>
      </w:r>
    </w:p>
    <w:p w14:paraId="255EF2D7" w14:textId="77777777" w:rsidR="00011A5D" w:rsidRDefault="00011A5D" w:rsidP="00011A5D">
      <w:pPr>
        <w:spacing w:after="0" w:line="240" w:lineRule="auto"/>
        <w:jc w:val="both"/>
        <w:rPr>
          <w:rFonts w:ascii="Times New Roman" w:eastAsia="Batang" w:hAnsi="Times New Roman" w:cs="Times New Roman"/>
          <w:b/>
          <w:bCs/>
        </w:rPr>
      </w:pPr>
    </w:p>
    <w:p w14:paraId="09137D26" w14:textId="77777777" w:rsidR="00E71AF8" w:rsidRPr="00011A5D" w:rsidRDefault="00E71AF8" w:rsidP="00011A5D">
      <w:pPr>
        <w:spacing w:after="0" w:line="240" w:lineRule="auto"/>
        <w:jc w:val="both"/>
        <w:rPr>
          <w:rFonts w:ascii="Times New Roman" w:eastAsia="Batang" w:hAnsi="Times New Roman" w:cs="Times New Roman"/>
          <w:b/>
          <w:bCs/>
        </w:rPr>
      </w:pPr>
    </w:p>
    <w:p w14:paraId="301560A7" w14:textId="171D8322"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1AB2055B" w:rsidR="00FA1A58" w:rsidRPr="00E71AF8" w:rsidRDefault="004D3CE5" w:rsidP="00E71AF8">
      <w:pPr>
        <w:pStyle w:val="ListParagraph"/>
        <w:numPr>
          <w:ilvl w:val="1"/>
          <w:numId w:val="156"/>
        </w:numPr>
        <w:tabs>
          <w:tab w:val="left" w:pos="426"/>
        </w:tabs>
        <w:ind w:left="0" w:firstLine="0"/>
        <w:rPr>
          <w:rFonts w:ascii="Times New Roman" w:hAnsi="Times New Roman" w:cs="Times New Roman"/>
          <w:sz w:val="20"/>
        </w:rPr>
      </w:pPr>
      <w:r w:rsidRPr="00E71AF8">
        <w:rPr>
          <w:rFonts w:ascii="Times New Roman" w:hAnsi="Times New Roman" w:cs="Times New Roman"/>
          <w:sz w:val="20"/>
        </w:rPr>
        <w:t>Forța majoră și cazul fortuit exonerează de răspundere Părțile în cazul neexecutării parțiale sau totale a obligațiilor asumate prin prezentul Contract, în conformitate cu prevederile art. 1.351 din Codul civil.</w:t>
      </w:r>
    </w:p>
    <w:p w14:paraId="55C94A4E" w14:textId="06328868" w:rsidR="00FA1A58" w:rsidRPr="00E71AF8" w:rsidRDefault="004D3CE5" w:rsidP="00E71AF8">
      <w:pPr>
        <w:pStyle w:val="ListParagraph"/>
        <w:numPr>
          <w:ilvl w:val="1"/>
          <w:numId w:val="156"/>
        </w:numPr>
        <w:rPr>
          <w:rFonts w:ascii="Times New Roman" w:hAnsi="Times New Roman" w:cs="Times New Roman"/>
          <w:sz w:val="20"/>
        </w:rPr>
      </w:pPr>
      <w:r w:rsidRPr="00E71AF8">
        <w:rPr>
          <w:rFonts w:ascii="Times New Roman" w:hAnsi="Times New Roman" w:cs="Times New Roman"/>
          <w:sz w:val="20"/>
        </w:rPr>
        <w:t>Forța majoră și cazul fortuit trebuie dovedite.</w:t>
      </w:r>
    </w:p>
    <w:p w14:paraId="519BF889" w14:textId="4353EAE7" w:rsidR="00FA1A58" w:rsidRPr="00E71AF8" w:rsidRDefault="004D3CE5" w:rsidP="00E71AF8">
      <w:pPr>
        <w:pStyle w:val="ListParagraph"/>
        <w:numPr>
          <w:ilvl w:val="1"/>
          <w:numId w:val="156"/>
        </w:numPr>
        <w:tabs>
          <w:tab w:val="left" w:pos="426"/>
        </w:tabs>
        <w:ind w:left="0" w:firstLine="0"/>
        <w:rPr>
          <w:rFonts w:ascii="Times New Roman" w:hAnsi="Times New Roman" w:cs="Times New Roman"/>
          <w:sz w:val="20"/>
        </w:rPr>
      </w:pPr>
      <w:r w:rsidRPr="00E71AF8">
        <w:rPr>
          <w:rFonts w:ascii="Times New Roman" w:hAnsi="Times New Roman" w:cs="Times New Roman"/>
          <w:sz w:val="20"/>
        </w:rPr>
        <w:t>Partea care invocă forța majoră sau cazul fortuit are obligația să o aducă la cunoștință celeilalte părți, în scris, de îndată ce s-a produs evenimentul.</w:t>
      </w:r>
    </w:p>
    <w:p w14:paraId="07397D9C" w14:textId="48534BD3" w:rsidR="00FA1A58" w:rsidRPr="00E71AF8" w:rsidRDefault="004D3CE5" w:rsidP="00E71AF8">
      <w:pPr>
        <w:pStyle w:val="ListParagraph"/>
        <w:numPr>
          <w:ilvl w:val="1"/>
          <w:numId w:val="156"/>
        </w:numPr>
        <w:tabs>
          <w:tab w:val="left" w:pos="426"/>
        </w:tabs>
        <w:ind w:left="0" w:firstLine="0"/>
        <w:rPr>
          <w:rFonts w:ascii="Times New Roman" w:hAnsi="Times New Roman" w:cs="Times New Roman"/>
          <w:sz w:val="20"/>
        </w:rPr>
      </w:pPr>
      <w:r w:rsidRPr="00E71AF8">
        <w:rPr>
          <w:rFonts w:ascii="Times New Roman" w:hAnsi="Times New Roman" w:cs="Times New Roman"/>
          <w:sz w:val="20"/>
        </w:rPr>
        <w:t>Partea care a invocat forța majoră sau cazul fortuit are obligația să aducă la cunoștința celeilalte părți încetarea cauzei acesteia de îndată ce evenimentul a luat sfârșit.</w:t>
      </w:r>
    </w:p>
    <w:p w14:paraId="4289B593" w14:textId="1D28F9BC" w:rsidR="00FA1A58" w:rsidRPr="00E71AF8" w:rsidRDefault="004D3CE5" w:rsidP="00E71AF8">
      <w:pPr>
        <w:pStyle w:val="ListParagraph"/>
        <w:numPr>
          <w:ilvl w:val="1"/>
          <w:numId w:val="156"/>
        </w:numPr>
        <w:tabs>
          <w:tab w:val="left" w:pos="426"/>
        </w:tabs>
        <w:ind w:left="0" w:firstLine="0"/>
        <w:rPr>
          <w:rFonts w:ascii="Times New Roman" w:hAnsi="Times New Roman" w:cs="Times New Roman"/>
          <w:sz w:val="20"/>
        </w:rPr>
      </w:pPr>
      <w:r w:rsidRPr="00E71AF8">
        <w:rPr>
          <w:rFonts w:ascii="Times New Roman" w:hAnsi="Times New Roman" w:cs="Times New Roman"/>
          <w:sz w:val="20"/>
        </w:rPr>
        <w:t>Îndeplinirea contractului va fi suspendată în perioada de acțiune a forței majore, dar fără a prejudicia drepturile ce li se cuveneau părților până la apariția acesteia.</w:t>
      </w:r>
    </w:p>
    <w:p w14:paraId="627F34A5" w14:textId="411582B8" w:rsidR="004D3CE5" w:rsidRPr="00E71AF8" w:rsidRDefault="004D3CE5" w:rsidP="00E71AF8">
      <w:pPr>
        <w:pStyle w:val="ListParagraph"/>
        <w:numPr>
          <w:ilvl w:val="1"/>
          <w:numId w:val="156"/>
        </w:numPr>
        <w:tabs>
          <w:tab w:val="left" w:pos="426"/>
        </w:tabs>
        <w:ind w:left="0" w:firstLine="0"/>
        <w:rPr>
          <w:rFonts w:ascii="Times New Roman" w:hAnsi="Times New Roman" w:cs="Times New Roman"/>
          <w:sz w:val="20"/>
        </w:rPr>
      </w:pPr>
      <w:r w:rsidRPr="00E71AF8">
        <w:rPr>
          <w:rFonts w:ascii="Times New Roman" w:hAnsi="Times New Roman" w:cs="Times New Roman"/>
          <w:sz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264D19">
      <w:pPr>
        <w:tabs>
          <w:tab w:val="left" w:pos="426"/>
        </w:tabs>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264D19">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6205A9A9" w:rsidR="00FA1A58"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70D80B09" w:rsidR="004D3CE5" w:rsidRPr="00E71AF8" w:rsidRDefault="00E505D2"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Autoritatea/entitatea contractantă</w:t>
      </w:r>
      <w:r w:rsidR="004D3CE5" w:rsidRPr="00E71AF8">
        <w:rPr>
          <w:rFonts w:ascii="Times New Roman" w:hAnsi="Times New Roman" w:cs="Times New Roman"/>
          <w:sz w:val="20"/>
          <w:szCs w:val="20"/>
        </w:rPr>
        <w:t xml:space="preserve"> își rezervă dreptul de a </w:t>
      </w:r>
      <w:r w:rsidR="007B673A" w:rsidRPr="00E71AF8">
        <w:rPr>
          <w:rFonts w:ascii="Times New Roman" w:hAnsi="Times New Roman" w:cs="Times New Roman"/>
          <w:sz w:val="20"/>
          <w:szCs w:val="20"/>
        </w:rPr>
        <w:t>rezoluționa/</w:t>
      </w:r>
      <w:r w:rsidR="00264D19" w:rsidRPr="00E71AF8">
        <w:rPr>
          <w:rFonts w:ascii="Times New Roman" w:hAnsi="Times New Roman" w:cs="Times New Roman"/>
          <w:sz w:val="20"/>
          <w:szCs w:val="20"/>
        </w:rPr>
        <w:t xml:space="preserve"> </w:t>
      </w:r>
      <w:r w:rsidR="004D3CE5" w:rsidRPr="00E71AF8">
        <w:rPr>
          <w:rFonts w:ascii="Times New Roman" w:hAnsi="Times New Roman" w:cs="Times New Roman"/>
          <w:sz w:val="20"/>
          <w:szCs w:val="20"/>
        </w:rPr>
        <w:t>rezilia Contractul, fără însă a fi afectat dreptul Părților de a pretinde plata unor daune sau alte prejudicii, dacă:</w:t>
      </w:r>
    </w:p>
    <w:p w14:paraId="34E21A03" w14:textId="0B03BE8F" w:rsidR="00FA1A58"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w:t>
      </w:r>
      <w:r w:rsidR="00264D19">
        <w:rPr>
          <w:rFonts w:ascii="Times New Roman" w:hAnsi="Times New Roman" w:cs="Times New Roman"/>
          <w:sz w:val="20"/>
          <w:szCs w:val="20"/>
        </w:rPr>
        <w:t xml:space="preserve"> </w:t>
      </w:r>
      <w:r w:rsidR="00E505D2">
        <w:rPr>
          <w:rFonts w:ascii="Times New Roman" w:hAnsi="Times New Roman" w:cs="Times New Roman"/>
          <w:sz w:val="20"/>
          <w:szCs w:val="20"/>
        </w:rPr>
        <w:t>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29B220AF"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319C9DE9"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C83E078" w14:textId="4777F67B" w:rsidR="00876C24" w:rsidRPr="0055701B"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Contractantul înlocuiește personalul/</w:t>
      </w:r>
      <w:r w:rsidR="00264D19">
        <w:rPr>
          <w:rFonts w:ascii="Times New Roman" w:hAnsi="Times New Roman" w:cs="Times New Roman"/>
          <w:i/>
          <w:sz w:val="20"/>
          <w:szCs w:val="20"/>
        </w:rPr>
        <w:t xml:space="preserve"> </w:t>
      </w:r>
      <w:r w:rsidRPr="0055701B">
        <w:rPr>
          <w:rFonts w:ascii="Times New Roman" w:hAnsi="Times New Roman" w:cs="Times New Roman"/>
          <w:i/>
          <w:sz w:val="20"/>
          <w:szCs w:val="20"/>
        </w:rPr>
        <w:t xml:space="preserve">experții nominalizați fără acordul </w:t>
      </w:r>
      <w:r w:rsidR="00876C24" w:rsidRPr="0055701B">
        <w:rPr>
          <w:rFonts w:ascii="Times New Roman" w:hAnsi="Times New Roman" w:cs="Times New Roman"/>
          <w:i/>
          <w:sz w:val="20"/>
          <w:szCs w:val="20"/>
        </w:rPr>
        <w:t>Autorității/</w:t>
      </w:r>
      <w:r w:rsidR="00264D19">
        <w:rPr>
          <w:rFonts w:ascii="Times New Roman" w:hAnsi="Times New Roman" w:cs="Times New Roman"/>
          <w:i/>
          <w:sz w:val="20"/>
          <w:szCs w:val="20"/>
        </w:rPr>
        <w:t xml:space="preserve"> </w:t>
      </w:r>
      <w:r w:rsidR="00876C24" w:rsidRPr="0055701B">
        <w:rPr>
          <w:rFonts w:ascii="Times New Roman" w:hAnsi="Times New Roman" w:cs="Times New Roman"/>
          <w:i/>
          <w:sz w:val="20"/>
          <w:szCs w:val="20"/>
        </w:rPr>
        <w:t xml:space="preserve">entității </w:t>
      </w:r>
      <w:r w:rsidRPr="0055701B">
        <w:rPr>
          <w:rFonts w:ascii="Times New Roman" w:hAnsi="Times New Roman" w:cs="Times New Roman"/>
          <w:i/>
          <w:sz w:val="20"/>
          <w:szCs w:val="20"/>
        </w:rPr>
        <w:t>Contractante;</w:t>
      </w:r>
    </w:p>
    <w:p w14:paraId="7C167B3B" w14:textId="77777777"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07B54146"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eșuează în a furniza/</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menține/</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prelungi/</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reîntregi/</w:t>
      </w:r>
      <w:r w:rsidR="00264D19">
        <w:rPr>
          <w:rFonts w:ascii="Times New Roman" w:hAnsi="Times New Roman" w:cs="Times New Roman"/>
          <w:sz w:val="20"/>
          <w:szCs w:val="20"/>
        </w:rPr>
        <w:t xml:space="preserve"> </w:t>
      </w:r>
      <w:r w:rsidRPr="00E0776D">
        <w:rPr>
          <w:rFonts w:ascii="Times New Roman" w:hAnsi="Times New Roman" w:cs="Times New Roman"/>
          <w:sz w:val="20"/>
          <w:szCs w:val="20"/>
        </w:rPr>
        <w:t>completa garanțiile ori asigurările solicitate prin Contract;</w:t>
      </w:r>
    </w:p>
    <w:p w14:paraId="33D13812" w14:textId="66289D3B" w:rsidR="00876C24" w:rsidRPr="00E0776D" w:rsidRDefault="004D3CE5" w:rsidP="00264D19">
      <w:pPr>
        <w:pStyle w:val="ListParagraph"/>
        <w:numPr>
          <w:ilvl w:val="0"/>
          <w:numId w:val="57"/>
        </w:numPr>
        <w:tabs>
          <w:tab w:val="left" w:pos="851"/>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Autorității/</w:t>
      </w:r>
      <w:r w:rsidR="00264D19">
        <w:rPr>
          <w:rFonts w:ascii="Times New Roman" w:hAnsi="Times New Roman" w:cs="Times New Roman"/>
          <w:sz w:val="20"/>
          <w:szCs w:val="20"/>
        </w:rPr>
        <w:t xml:space="preserve"> </w:t>
      </w:r>
      <w:r w:rsidR="00876C24" w:rsidRPr="00E0776D">
        <w:rPr>
          <w:rFonts w:ascii="Times New Roman" w:hAnsi="Times New Roman" w:cs="Times New Roman"/>
          <w:sz w:val="20"/>
          <w:szCs w:val="20"/>
        </w:rPr>
        <w:t xml:space="preserve">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264D19">
      <w:pPr>
        <w:pStyle w:val="ListParagraph"/>
        <w:numPr>
          <w:ilvl w:val="0"/>
          <w:numId w:val="57"/>
        </w:numPr>
        <w:tabs>
          <w:tab w:val="left" w:pos="426"/>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579CBA15" w:rsidR="004D3CE5" w:rsidRPr="00E0776D" w:rsidRDefault="004D3CE5" w:rsidP="00264D19">
      <w:pPr>
        <w:pStyle w:val="ListParagraph"/>
        <w:numPr>
          <w:ilvl w:val="0"/>
          <w:numId w:val="57"/>
        </w:numPr>
        <w:tabs>
          <w:tab w:val="left" w:pos="426"/>
          <w:tab w:val="left" w:pos="851"/>
        </w:tabs>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Autoritatea/</w:t>
      </w:r>
      <w:r w:rsidR="00264D19">
        <w:rPr>
          <w:rFonts w:ascii="Times New Roman" w:hAnsi="Times New Roman" w:cs="Times New Roman"/>
          <w:sz w:val="20"/>
          <w:szCs w:val="20"/>
        </w:rPr>
        <w:t xml:space="preserve"> </w:t>
      </w:r>
      <w:r w:rsidR="00876C24" w:rsidRPr="00E0776D">
        <w:rPr>
          <w:rFonts w:ascii="Times New Roman" w:hAnsi="Times New Roman" w:cs="Times New Roman"/>
          <w:sz w:val="20"/>
          <w:szCs w:val="20"/>
        </w:rPr>
        <w:t xml:space="preserve">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39495BB3" w:rsidR="004D3CE5"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Contractantul poate </w:t>
      </w:r>
      <w:r w:rsidR="00A702F4" w:rsidRPr="00E71AF8">
        <w:rPr>
          <w:rFonts w:ascii="Times New Roman" w:hAnsi="Times New Roman" w:cs="Times New Roman"/>
          <w:sz w:val="20"/>
          <w:szCs w:val="20"/>
        </w:rPr>
        <w:t>rezoluționa/</w:t>
      </w:r>
      <w:r w:rsidR="00264D19" w:rsidRPr="00E71AF8">
        <w:rPr>
          <w:rFonts w:ascii="Times New Roman" w:hAnsi="Times New Roman" w:cs="Times New Roman"/>
          <w:sz w:val="20"/>
          <w:szCs w:val="20"/>
        </w:rPr>
        <w:t xml:space="preserve"> </w:t>
      </w:r>
      <w:r w:rsidRPr="00E71AF8">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180E18E7" w:rsidR="00A33E64" w:rsidRPr="00E0776D" w:rsidRDefault="004D3CE5" w:rsidP="00264D19">
      <w:pPr>
        <w:pStyle w:val="ListParagraph"/>
        <w:numPr>
          <w:ilvl w:val="0"/>
          <w:numId w:val="58"/>
        </w:numPr>
        <w:tabs>
          <w:tab w:val="left" w:pos="426"/>
        </w:tabs>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6FDE13E2" w:rsidR="004D3CE5" w:rsidRPr="00E0776D" w:rsidRDefault="004D3CE5" w:rsidP="00264D19">
      <w:pPr>
        <w:pStyle w:val="ListParagraph"/>
        <w:numPr>
          <w:ilvl w:val="0"/>
          <w:numId w:val="58"/>
        </w:numPr>
        <w:tabs>
          <w:tab w:val="left" w:pos="426"/>
        </w:tabs>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w:t>
      </w:r>
      <w:r w:rsidR="00264D19">
        <w:rPr>
          <w:rFonts w:ascii="Times New Roman" w:hAnsi="Times New Roman" w:cs="Times New Roman"/>
          <w:sz w:val="20"/>
          <w:szCs w:val="20"/>
        </w:rPr>
        <w:t xml:space="preserve"> </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1B6EEEBE" w:rsidR="00A33E64" w:rsidRPr="00E71AF8" w:rsidRDefault="007B673A"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Rezoluțiunea/</w:t>
      </w:r>
      <w:r w:rsidR="00264D19" w:rsidRPr="00E71AF8">
        <w:rPr>
          <w:rFonts w:ascii="Times New Roman" w:hAnsi="Times New Roman" w:cs="Times New Roman"/>
          <w:sz w:val="20"/>
          <w:szCs w:val="20"/>
        </w:rPr>
        <w:t xml:space="preserve"> </w:t>
      </w:r>
      <w:r w:rsidR="004D3CE5" w:rsidRPr="00E71AF8">
        <w:rPr>
          <w:rFonts w:ascii="Times New Roman" w:hAnsi="Times New Roman" w:cs="Times New Roman"/>
          <w:sz w:val="20"/>
          <w:szCs w:val="20"/>
        </w:rPr>
        <w:t xml:space="preserve">Rezilierea Contractului în condițiile pct. </w:t>
      </w:r>
      <w:r w:rsidR="00434C20" w:rsidRPr="00E71AF8">
        <w:rPr>
          <w:rFonts w:ascii="Times New Roman" w:hAnsi="Times New Roman" w:cs="Times New Roman"/>
          <w:sz w:val="20"/>
          <w:szCs w:val="20"/>
        </w:rPr>
        <w:t>30.2</w:t>
      </w:r>
      <w:r w:rsidR="004D3CE5" w:rsidRPr="00E71AF8">
        <w:rPr>
          <w:rFonts w:ascii="Times New Roman" w:hAnsi="Times New Roman" w:cs="Times New Roman"/>
          <w:sz w:val="20"/>
          <w:szCs w:val="20"/>
        </w:rPr>
        <w:t xml:space="preserve"> și pct. </w:t>
      </w:r>
      <w:r w:rsidR="00434C20" w:rsidRPr="00E71AF8">
        <w:rPr>
          <w:rFonts w:ascii="Times New Roman" w:hAnsi="Times New Roman" w:cs="Times New Roman"/>
          <w:sz w:val="20"/>
          <w:szCs w:val="20"/>
        </w:rPr>
        <w:t>30.3</w:t>
      </w:r>
      <w:r w:rsidR="004D3CE5" w:rsidRPr="00E71AF8">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0412A17C" w:rsidR="00A33E64"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Prevederile prezentului Contract în materia </w:t>
      </w:r>
      <w:r w:rsidR="00A702F4" w:rsidRPr="00E71AF8">
        <w:rPr>
          <w:rFonts w:ascii="Times New Roman" w:hAnsi="Times New Roman" w:cs="Times New Roman"/>
          <w:sz w:val="20"/>
          <w:szCs w:val="20"/>
        </w:rPr>
        <w:t>rezoluțiunii/</w:t>
      </w:r>
      <w:r w:rsidR="00264D19" w:rsidRPr="00E71AF8">
        <w:rPr>
          <w:rFonts w:ascii="Times New Roman" w:hAnsi="Times New Roman" w:cs="Times New Roman"/>
          <w:sz w:val="20"/>
          <w:szCs w:val="20"/>
        </w:rPr>
        <w:t xml:space="preserve"> </w:t>
      </w:r>
      <w:r w:rsidRPr="00E71AF8">
        <w:rPr>
          <w:rFonts w:ascii="Times New Roman" w:hAnsi="Times New Roman" w:cs="Times New Roman"/>
          <w:sz w:val="20"/>
          <w:szCs w:val="20"/>
        </w:rPr>
        <w:t>rezilierii Contractului se completează cu prevederile în materie ale Codului Civil în vigoare.</w:t>
      </w:r>
    </w:p>
    <w:p w14:paraId="7A55A590" w14:textId="41C23102" w:rsidR="00A33E64"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În situația </w:t>
      </w:r>
      <w:r w:rsidR="00A702F4" w:rsidRPr="00E71AF8">
        <w:rPr>
          <w:rFonts w:ascii="Times New Roman" w:hAnsi="Times New Roman" w:cs="Times New Roman"/>
          <w:sz w:val="20"/>
          <w:szCs w:val="20"/>
        </w:rPr>
        <w:t>rezoluțiunii/</w:t>
      </w:r>
      <w:r w:rsidR="00264D19" w:rsidRPr="00E71AF8">
        <w:rPr>
          <w:rFonts w:ascii="Times New Roman" w:hAnsi="Times New Roman" w:cs="Times New Roman"/>
          <w:sz w:val="20"/>
          <w:szCs w:val="20"/>
        </w:rPr>
        <w:t xml:space="preserve"> </w:t>
      </w:r>
      <w:r w:rsidRPr="00E71AF8">
        <w:rPr>
          <w:rFonts w:ascii="Times New Roman" w:hAnsi="Times New Roman" w:cs="Times New Roman"/>
          <w:sz w:val="20"/>
          <w:szCs w:val="20"/>
        </w:rPr>
        <w:t>rezilierii totale/parțiale din cauza neexecutării/</w:t>
      </w:r>
      <w:r w:rsidR="00264D19" w:rsidRPr="00E71AF8">
        <w:rPr>
          <w:rFonts w:ascii="Times New Roman" w:hAnsi="Times New Roman" w:cs="Times New Roman"/>
          <w:sz w:val="20"/>
          <w:szCs w:val="20"/>
        </w:rPr>
        <w:t xml:space="preserve"> </w:t>
      </w:r>
      <w:r w:rsidRPr="00E71AF8">
        <w:rPr>
          <w:rFonts w:ascii="Times New Roman" w:hAnsi="Times New Roman" w:cs="Times New Roman"/>
          <w:sz w:val="20"/>
          <w:szCs w:val="20"/>
        </w:rPr>
        <w:t>executării parțiale de către Contractant a obligațiilor contractuale, acesta va datora Autorității</w:t>
      </w:r>
      <w:r w:rsidR="00A33E64" w:rsidRPr="00E71AF8">
        <w:rPr>
          <w:rFonts w:ascii="Times New Roman" w:hAnsi="Times New Roman" w:cs="Times New Roman"/>
          <w:sz w:val="20"/>
          <w:szCs w:val="20"/>
        </w:rPr>
        <w:t>/entității</w:t>
      </w:r>
      <w:r w:rsidRPr="00E71AF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6BB3F806" w:rsidR="00A33E64"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În cazul în care Contractantul nu </w:t>
      </w:r>
      <w:r w:rsidR="00622964" w:rsidRPr="00E71AF8">
        <w:rPr>
          <w:rFonts w:ascii="Times New Roman" w:hAnsi="Times New Roman" w:cs="Times New Roman"/>
          <w:sz w:val="20"/>
          <w:szCs w:val="20"/>
        </w:rPr>
        <w:t xml:space="preserve">constituie </w:t>
      </w:r>
      <w:r w:rsidRPr="00E71AF8">
        <w:rPr>
          <w:rFonts w:ascii="Times New Roman" w:hAnsi="Times New Roman" w:cs="Times New Roman"/>
          <w:sz w:val="20"/>
          <w:szCs w:val="20"/>
        </w:rPr>
        <w:t xml:space="preserve">garanția de bună execuție în </w:t>
      </w:r>
      <w:r w:rsidR="00313FC3" w:rsidRPr="00E71AF8">
        <w:rPr>
          <w:rFonts w:ascii="Times New Roman" w:hAnsi="Times New Roman" w:cs="Times New Roman"/>
          <w:sz w:val="20"/>
          <w:szCs w:val="20"/>
        </w:rPr>
        <w:t>termenul legal</w:t>
      </w:r>
      <w:r w:rsidRPr="00E71AF8">
        <w:rPr>
          <w:rFonts w:ascii="Times New Roman" w:hAnsi="Times New Roman" w:cs="Times New Roman"/>
          <w:sz w:val="20"/>
          <w:szCs w:val="20"/>
        </w:rPr>
        <w:t xml:space="preserve">, </w:t>
      </w:r>
      <w:r w:rsidR="00177949" w:rsidRPr="00E71AF8">
        <w:rPr>
          <w:rFonts w:ascii="Times New Roman" w:hAnsi="Times New Roman" w:cs="Times New Roman"/>
          <w:sz w:val="20"/>
          <w:szCs w:val="20"/>
        </w:rPr>
        <w:t>Autoritatea/entitatea contractantă</w:t>
      </w:r>
      <w:r w:rsidR="00313FC3" w:rsidRPr="00E71AF8">
        <w:rPr>
          <w:rFonts w:ascii="Times New Roman" w:hAnsi="Times New Roman" w:cs="Times New Roman"/>
          <w:sz w:val="20"/>
          <w:szCs w:val="20"/>
        </w:rPr>
        <w:t xml:space="preserve"> reține</w:t>
      </w:r>
      <w:r w:rsidR="00177949" w:rsidRPr="00E71AF8">
        <w:rPr>
          <w:rFonts w:ascii="Times New Roman" w:hAnsi="Times New Roman" w:cs="Times New Roman"/>
          <w:sz w:val="20"/>
          <w:szCs w:val="20"/>
        </w:rPr>
        <w:t xml:space="preserve"> garanția de participare</w:t>
      </w:r>
      <w:r w:rsidR="00313FC3" w:rsidRPr="00E71AF8">
        <w:rPr>
          <w:rFonts w:ascii="Times New Roman" w:hAnsi="Times New Roman" w:cs="Times New Roman"/>
          <w:sz w:val="20"/>
          <w:szCs w:val="20"/>
        </w:rPr>
        <w:t>.</w:t>
      </w:r>
      <w:r w:rsidR="00177949" w:rsidRPr="00E71AF8">
        <w:rPr>
          <w:rFonts w:ascii="Times New Roman" w:hAnsi="Times New Roman" w:cs="Times New Roman"/>
          <w:sz w:val="20"/>
          <w:szCs w:val="20"/>
        </w:rPr>
        <w:t xml:space="preserve">  </w:t>
      </w:r>
      <w:r w:rsidR="00A95FEA" w:rsidRPr="00E71AF8">
        <w:rPr>
          <w:rFonts w:ascii="Times New Roman" w:hAnsi="Times New Roman" w:cs="Times New Roman"/>
          <w:sz w:val="20"/>
          <w:szCs w:val="20"/>
        </w:rPr>
        <w:t xml:space="preserve">În situația în care </w:t>
      </w:r>
      <w:r w:rsidR="00177949" w:rsidRPr="00E71AF8">
        <w:rPr>
          <w:rFonts w:ascii="Times New Roman" w:hAnsi="Times New Roman" w:cs="Times New Roman"/>
          <w:sz w:val="20"/>
          <w:szCs w:val="20"/>
        </w:rPr>
        <w:t>Contractantul nu constituie garanția de bună-execuție în termen, Autoritatea/</w:t>
      </w:r>
      <w:r w:rsidR="00264D19" w:rsidRPr="00E71AF8">
        <w:rPr>
          <w:rFonts w:ascii="Times New Roman" w:hAnsi="Times New Roman" w:cs="Times New Roman"/>
          <w:sz w:val="20"/>
          <w:szCs w:val="20"/>
        </w:rPr>
        <w:t xml:space="preserve"> </w:t>
      </w:r>
      <w:r w:rsidR="00177949" w:rsidRPr="00E71AF8">
        <w:rPr>
          <w:rFonts w:ascii="Times New Roman" w:hAnsi="Times New Roman" w:cs="Times New Roman"/>
          <w:sz w:val="20"/>
          <w:szCs w:val="20"/>
        </w:rPr>
        <w:t>entitatea contractantă îi va pune în vedere să constituie sau să completeze garanția de bună-execuție după caz, sub sancțiunea rezilierii/</w:t>
      </w:r>
      <w:r w:rsidR="00264D19" w:rsidRPr="00E71AF8">
        <w:rPr>
          <w:rFonts w:ascii="Times New Roman" w:hAnsi="Times New Roman" w:cs="Times New Roman"/>
          <w:sz w:val="20"/>
          <w:szCs w:val="20"/>
        </w:rPr>
        <w:t xml:space="preserve"> </w:t>
      </w:r>
      <w:r w:rsidR="00177949" w:rsidRPr="00E71AF8">
        <w:rPr>
          <w:rFonts w:ascii="Times New Roman" w:hAnsi="Times New Roman" w:cs="Times New Roman"/>
          <w:sz w:val="20"/>
          <w:szCs w:val="20"/>
        </w:rPr>
        <w:t xml:space="preserve">rezoluțiunii de drept a contractului, </w:t>
      </w:r>
      <w:r w:rsidR="00177949" w:rsidRPr="00E71AF8">
        <w:rPr>
          <w:rFonts w:ascii="Times New Roman" w:hAnsi="Times New Roman" w:cs="Times New Roman"/>
          <w:i/>
          <w:iCs/>
          <w:sz w:val="20"/>
          <w:szCs w:val="20"/>
        </w:rPr>
        <w:t>în termen de maximum  5 zile lucrătoare de la comunicarea solicitării</w:t>
      </w:r>
      <w:r w:rsidR="00177949" w:rsidRPr="00E71AF8">
        <w:rPr>
          <w:rFonts w:ascii="Times New Roman" w:hAnsi="Times New Roman" w:cs="Times New Roman"/>
          <w:sz w:val="20"/>
          <w:szCs w:val="20"/>
        </w:rPr>
        <w:t>. Dacă Contractantul nu depune</w:t>
      </w:r>
      <w:r w:rsidR="00264D19" w:rsidRPr="00E71AF8">
        <w:rPr>
          <w:rFonts w:ascii="Times New Roman" w:hAnsi="Times New Roman" w:cs="Times New Roman"/>
          <w:sz w:val="20"/>
          <w:szCs w:val="20"/>
        </w:rPr>
        <w:t xml:space="preserve"> </w:t>
      </w:r>
      <w:r w:rsidR="00177949" w:rsidRPr="00E71AF8">
        <w:rPr>
          <w:rFonts w:ascii="Times New Roman" w:hAnsi="Times New Roman" w:cs="Times New Roman"/>
          <w:sz w:val="20"/>
          <w:szCs w:val="20"/>
        </w:rPr>
        <w:t>/nu completează garanția de bună-execuție în termenul acordat, contractul este rezoluționat/</w:t>
      </w:r>
      <w:r w:rsidR="00264D19" w:rsidRPr="00E71AF8">
        <w:rPr>
          <w:rFonts w:ascii="Times New Roman" w:hAnsi="Times New Roman" w:cs="Times New Roman"/>
          <w:sz w:val="20"/>
          <w:szCs w:val="20"/>
        </w:rPr>
        <w:t xml:space="preserve"> </w:t>
      </w:r>
      <w:r w:rsidR="00177949" w:rsidRPr="00E71AF8">
        <w:rPr>
          <w:rFonts w:ascii="Times New Roman" w:hAnsi="Times New Roman" w:cs="Times New Roman"/>
          <w:sz w:val="20"/>
          <w:szCs w:val="20"/>
        </w:rPr>
        <w:t>reziliat de drept.</w:t>
      </w:r>
    </w:p>
    <w:p w14:paraId="743E93FA" w14:textId="3F0AB1EE" w:rsidR="004D3CE5" w:rsidRPr="00E71AF8" w:rsidRDefault="00E505D2"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Autoritatea/</w:t>
      </w:r>
      <w:r w:rsidR="00264D19" w:rsidRPr="00E71AF8">
        <w:rPr>
          <w:rFonts w:ascii="Times New Roman" w:hAnsi="Times New Roman" w:cs="Times New Roman"/>
          <w:sz w:val="20"/>
          <w:szCs w:val="20"/>
        </w:rPr>
        <w:t xml:space="preserve"> </w:t>
      </w:r>
      <w:r w:rsidRPr="00E71AF8">
        <w:rPr>
          <w:rFonts w:ascii="Times New Roman" w:hAnsi="Times New Roman" w:cs="Times New Roman"/>
          <w:sz w:val="20"/>
          <w:szCs w:val="20"/>
        </w:rPr>
        <w:t>entitatea contractantă</w:t>
      </w:r>
      <w:r w:rsidR="004D3CE5" w:rsidRPr="00E71AF8">
        <w:rPr>
          <w:rFonts w:ascii="Times New Roman" w:hAnsi="Times New Roman" w:cs="Times New Roman"/>
          <w:sz w:val="20"/>
          <w:szCs w:val="20"/>
        </w:rPr>
        <w:t xml:space="preserve"> își rezervă dreptul de a denunța unilateral contractul de </w:t>
      </w:r>
      <w:r w:rsidR="0088088A" w:rsidRPr="00E71AF8">
        <w:rPr>
          <w:rFonts w:ascii="Times New Roman" w:hAnsi="Times New Roman" w:cs="Times New Roman"/>
          <w:sz w:val="20"/>
          <w:szCs w:val="20"/>
        </w:rPr>
        <w:t>furnizare produse</w:t>
      </w:r>
      <w:r w:rsidR="004D3CE5" w:rsidRPr="00E71AF8">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71AF8">
        <w:rPr>
          <w:rFonts w:ascii="Times New Roman" w:hAnsi="Times New Roman" w:cs="Times New Roman"/>
          <w:sz w:val="20"/>
          <w:szCs w:val="20"/>
        </w:rPr>
        <w:t xml:space="preserve">cu </w:t>
      </w:r>
      <w:r w:rsidR="004D3CE5" w:rsidRPr="00E71AF8">
        <w:rPr>
          <w:rFonts w:ascii="Times New Roman" w:hAnsi="Times New Roman" w:cs="Times New Roman"/>
          <w:sz w:val="20"/>
          <w:szCs w:val="20"/>
        </w:rPr>
        <w:t>condiția notificării Contractantului cu cel puțin 3 zile înainte de momentul denunțării.</w:t>
      </w:r>
    </w:p>
    <w:p w14:paraId="7EC3199C" w14:textId="01AF0A25" w:rsidR="00177949" w:rsidRPr="00E71AF8" w:rsidRDefault="00177949"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E71AF8">
        <w:rPr>
          <w:rFonts w:ascii="Times New Roman" w:hAnsi="Times New Roman" w:cs="Times New Roman"/>
          <w:sz w:val="20"/>
          <w:szCs w:val="20"/>
        </w:rPr>
        <w:t>produselor livrate/</w:t>
      </w:r>
      <w:r w:rsidR="00264D19" w:rsidRPr="00E71AF8">
        <w:rPr>
          <w:rFonts w:ascii="Times New Roman" w:hAnsi="Times New Roman" w:cs="Times New Roman"/>
          <w:sz w:val="20"/>
          <w:szCs w:val="20"/>
        </w:rPr>
        <w:t xml:space="preserve"> </w:t>
      </w:r>
      <w:r w:rsidR="00AC07F0" w:rsidRPr="00E71AF8">
        <w:rPr>
          <w:rFonts w:ascii="Times New Roman" w:hAnsi="Times New Roman" w:cs="Times New Roman"/>
          <w:sz w:val="20"/>
          <w:szCs w:val="20"/>
        </w:rPr>
        <w:t xml:space="preserve">furnizate și a </w:t>
      </w:r>
      <w:r w:rsidRPr="00E71AF8">
        <w:rPr>
          <w:rFonts w:ascii="Times New Roman" w:hAnsi="Times New Roman" w:cs="Times New Roman"/>
          <w:sz w:val="20"/>
          <w:szCs w:val="20"/>
        </w:rPr>
        <w:t>prestațiilor</w:t>
      </w:r>
      <w:r w:rsidR="00AC07F0" w:rsidRPr="00E71AF8">
        <w:rPr>
          <w:rFonts w:ascii="Times New Roman" w:hAnsi="Times New Roman" w:cs="Times New Roman"/>
          <w:sz w:val="20"/>
          <w:szCs w:val="20"/>
        </w:rPr>
        <w:t xml:space="preserve"> accesorii </w:t>
      </w:r>
      <w:r w:rsidRPr="00E71AF8">
        <w:rPr>
          <w:rFonts w:ascii="Times New Roman" w:hAnsi="Times New Roman" w:cs="Times New Roman"/>
          <w:sz w:val="20"/>
          <w:szCs w:val="20"/>
        </w:rPr>
        <w:t xml:space="preserve"> primite în urma încheierii contractului. </w:t>
      </w:r>
    </w:p>
    <w:p w14:paraId="6104655E" w14:textId="77777777" w:rsidR="00095046" w:rsidRPr="0091722D" w:rsidRDefault="00095046" w:rsidP="00095046">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5BE52431" w14:textId="59A51741" w:rsidR="006B7BCB" w:rsidRPr="00D60DE8" w:rsidRDefault="00D60DE8" w:rsidP="00E71AF8">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64F4CAC5" w:rsidR="006B7BCB" w:rsidRPr="00E71AF8" w:rsidRDefault="006B7BCB"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În cazul deschiderii unei proceduri generale de insolvență împotriva Contractantului, </w:t>
      </w:r>
      <w:r w:rsidR="001A6A39" w:rsidRPr="00E71AF8">
        <w:rPr>
          <w:rFonts w:ascii="Times New Roman" w:hAnsi="Times New Roman" w:cs="Times New Roman"/>
          <w:sz w:val="20"/>
          <w:szCs w:val="20"/>
        </w:rPr>
        <w:t xml:space="preserve">acesta </w:t>
      </w:r>
      <w:r w:rsidRPr="00E71AF8">
        <w:rPr>
          <w:rFonts w:ascii="Times New Roman" w:hAnsi="Times New Roman" w:cs="Times New Roman"/>
          <w:sz w:val="20"/>
          <w:szCs w:val="20"/>
        </w:rPr>
        <w:t xml:space="preserve">are obligația de a notifica </w:t>
      </w:r>
      <w:r w:rsidR="00E505D2" w:rsidRPr="00E71AF8">
        <w:rPr>
          <w:rFonts w:ascii="Times New Roman" w:hAnsi="Times New Roman" w:cs="Times New Roman"/>
          <w:sz w:val="20"/>
          <w:szCs w:val="20"/>
        </w:rPr>
        <w:t>Autoritatea/</w:t>
      </w:r>
      <w:r w:rsidR="00264D19" w:rsidRPr="00E71AF8">
        <w:rPr>
          <w:rFonts w:ascii="Times New Roman" w:hAnsi="Times New Roman" w:cs="Times New Roman"/>
          <w:sz w:val="20"/>
          <w:szCs w:val="20"/>
        </w:rPr>
        <w:t xml:space="preserve"> </w:t>
      </w:r>
      <w:r w:rsidR="00E505D2" w:rsidRPr="00E71AF8">
        <w:rPr>
          <w:rFonts w:ascii="Times New Roman" w:hAnsi="Times New Roman" w:cs="Times New Roman"/>
          <w:sz w:val="20"/>
          <w:szCs w:val="20"/>
        </w:rPr>
        <w:t>entitatea contractantă</w:t>
      </w:r>
      <w:r w:rsidRPr="00E71AF8">
        <w:rPr>
          <w:rFonts w:ascii="Times New Roman" w:hAnsi="Times New Roman" w:cs="Times New Roman"/>
          <w:sz w:val="20"/>
          <w:szCs w:val="20"/>
        </w:rPr>
        <w:t xml:space="preserve"> în termen de 3 (trei) zile de la deschiderea procedurii.</w:t>
      </w:r>
    </w:p>
    <w:p w14:paraId="5718E5D7" w14:textId="464ACBDB" w:rsidR="006B7BCB" w:rsidRPr="00E71AF8" w:rsidRDefault="006B7BCB"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 xml:space="preserve">Contractantul, are obligația de a prezenta </w:t>
      </w:r>
      <w:r w:rsidR="00E505D2" w:rsidRPr="00E71AF8">
        <w:rPr>
          <w:rFonts w:ascii="Times New Roman" w:hAnsi="Times New Roman" w:cs="Times New Roman"/>
          <w:sz w:val="20"/>
          <w:szCs w:val="20"/>
        </w:rPr>
        <w:t>Autorității/</w:t>
      </w:r>
      <w:r w:rsidR="00264D19" w:rsidRPr="00E71AF8">
        <w:rPr>
          <w:rFonts w:ascii="Times New Roman" w:hAnsi="Times New Roman" w:cs="Times New Roman"/>
          <w:sz w:val="20"/>
          <w:szCs w:val="20"/>
        </w:rPr>
        <w:t xml:space="preserve"> </w:t>
      </w:r>
      <w:r w:rsidR="00E505D2" w:rsidRPr="00E71AF8">
        <w:rPr>
          <w:rFonts w:ascii="Times New Roman" w:hAnsi="Times New Roman" w:cs="Times New Roman"/>
          <w:sz w:val="20"/>
          <w:szCs w:val="20"/>
        </w:rPr>
        <w:t>entității contractante</w:t>
      </w:r>
      <w:r w:rsidRPr="00E71AF8">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71AF8">
        <w:rPr>
          <w:rFonts w:ascii="Times New Roman" w:hAnsi="Times New Roman" w:cs="Times New Roman"/>
          <w:sz w:val="20"/>
          <w:szCs w:val="20"/>
        </w:rPr>
        <w:t>insolvență</w:t>
      </w:r>
      <w:r w:rsidRPr="00E71AF8">
        <w:rPr>
          <w:rFonts w:ascii="Times New Roman" w:hAnsi="Times New Roman" w:cs="Times New Roman"/>
          <w:sz w:val="20"/>
          <w:szCs w:val="20"/>
        </w:rPr>
        <w:t xml:space="preserve"> asupra Contractului și asupra livrărilor și de a propune măsuri, acționând ca un Contractant diligent.</w:t>
      </w:r>
    </w:p>
    <w:p w14:paraId="5D84C807" w14:textId="126035A1" w:rsidR="006B7BCB" w:rsidRPr="00E71AF8" w:rsidRDefault="006B7BCB"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71AF8">
        <w:rPr>
          <w:rFonts w:ascii="Times New Roman" w:hAnsi="Times New Roman" w:cs="Times New Roman"/>
          <w:sz w:val="20"/>
          <w:szCs w:val="20"/>
        </w:rPr>
        <w:t>9</w:t>
      </w:r>
      <w:r w:rsidRPr="00E71AF8">
        <w:rPr>
          <w:rFonts w:ascii="Times New Roman" w:hAnsi="Times New Roman" w:cs="Times New Roman"/>
          <w:sz w:val="20"/>
          <w:szCs w:val="20"/>
        </w:rPr>
        <w:t>. – Asocierea de operatori economici din prezentul Contract, Contractantul are aceleași o</w:t>
      </w:r>
      <w:r w:rsidR="007B673A" w:rsidRPr="00E71AF8">
        <w:rPr>
          <w:rFonts w:ascii="Times New Roman" w:hAnsi="Times New Roman" w:cs="Times New Roman"/>
          <w:sz w:val="20"/>
          <w:szCs w:val="20"/>
        </w:rPr>
        <w:t>bligații stabilite la clauzele 31.1 și 31</w:t>
      </w:r>
      <w:r w:rsidRPr="00E71AF8">
        <w:rPr>
          <w:rFonts w:ascii="Times New Roman" w:hAnsi="Times New Roman" w:cs="Times New Roman"/>
          <w:sz w:val="20"/>
          <w:szCs w:val="20"/>
        </w:rPr>
        <w:t>.2 din prezentul Contract.</w:t>
      </w:r>
    </w:p>
    <w:p w14:paraId="3BB90C7F" w14:textId="0B0ACEC6" w:rsidR="006B7BCB" w:rsidRPr="00E71AF8" w:rsidRDefault="006B7BCB"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E71AF8">
        <w:rPr>
          <w:rFonts w:ascii="Times New Roman" w:hAnsi="Times New Roman" w:cs="Times New Roman"/>
          <w:sz w:val="20"/>
          <w:szCs w:val="20"/>
        </w:rPr>
        <w:t>1</w:t>
      </w:r>
      <w:r w:rsidRPr="00E71AF8">
        <w:rPr>
          <w:rFonts w:ascii="Times New Roman" w:hAnsi="Times New Roman" w:cs="Times New Roman"/>
          <w:sz w:val="20"/>
          <w:szCs w:val="20"/>
        </w:rPr>
        <w:t>.1, 3</w:t>
      </w:r>
      <w:r w:rsidR="007B673A" w:rsidRPr="00E71AF8">
        <w:rPr>
          <w:rFonts w:ascii="Times New Roman" w:hAnsi="Times New Roman" w:cs="Times New Roman"/>
          <w:sz w:val="20"/>
          <w:szCs w:val="20"/>
        </w:rPr>
        <w:t>1</w:t>
      </w:r>
      <w:r w:rsidRPr="00E71AF8">
        <w:rPr>
          <w:rFonts w:ascii="Times New Roman" w:hAnsi="Times New Roman" w:cs="Times New Roman"/>
          <w:sz w:val="20"/>
          <w:szCs w:val="20"/>
        </w:rPr>
        <w:t>.2 și 3</w:t>
      </w:r>
      <w:r w:rsidR="007B673A" w:rsidRPr="00E71AF8">
        <w:rPr>
          <w:rFonts w:ascii="Times New Roman" w:hAnsi="Times New Roman" w:cs="Times New Roman"/>
          <w:sz w:val="20"/>
          <w:szCs w:val="20"/>
        </w:rPr>
        <w:t>1</w:t>
      </w:r>
      <w:r w:rsidRPr="00E71AF8">
        <w:rPr>
          <w:rFonts w:ascii="Times New Roman" w:hAnsi="Times New Roman" w:cs="Times New Roman"/>
          <w:sz w:val="20"/>
          <w:szCs w:val="20"/>
        </w:rPr>
        <w:t>.3 din prezentul Contract.</w:t>
      </w:r>
    </w:p>
    <w:p w14:paraId="7F6A0C66" w14:textId="36F53328" w:rsidR="006B7BCB" w:rsidRPr="00E71AF8" w:rsidRDefault="006B7BCB"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Nicio astfel de măsură propusă confor</w:t>
      </w:r>
      <w:r w:rsidR="007B673A" w:rsidRPr="00E71AF8">
        <w:rPr>
          <w:rFonts w:ascii="Times New Roman" w:hAnsi="Times New Roman" w:cs="Times New Roman"/>
          <w:sz w:val="20"/>
          <w:szCs w:val="20"/>
        </w:rPr>
        <w:t>m celor stipulate la clauzele 31.2, 31.3 și 31</w:t>
      </w:r>
      <w:r w:rsidRPr="00E71AF8">
        <w:rPr>
          <w:rFonts w:ascii="Times New Roman" w:hAnsi="Times New Roman" w:cs="Times New Roman"/>
          <w:sz w:val="20"/>
          <w:szCs w:val="20"/>
        </w:rPr>
        <w:t xml:space="preserve">.4 din prezentul Contract, nu poate fi aplicată, dacă nu este acceptată, în scris, de </w:t>
      </w:r>
      <w:r w:rsidR="00E505D2" w:rsidRPr="00E71AF8">
        <w:rPr>
          <w:rFonts w:ascii="Times New Roman" w:hAnsi="Times New Roman" w:cs="Times New Roman"/>
          <w:sz w:val="20"/>
          <w:szCs w:val="20"/>
        </w:rPr>
        <w:t>Autoritatea/</w:t>
      </w:r>
      <w:r w:rsidR="00264D19" w:rsidRPr="00E71AF8">
        <w:rPr>
          <w:rFonts w:ascii="Times New Roman" w:hAnsi="Times New Roman" w:cs="Times New Roman"/>
          <w:sz w:val="20"/>
          <w:szCs w:val="20"/>
        </w:rPr>
        <w:t xml:space="preserve"> </w:t>
      </w:r>
      <w:r w:rsidR="00E505D2" w:rsidRPr="00E71AF8">
        <w:rPr>
          <w:rFonts w:ascii="Times New Roman" w:hAnsi="Times New Roman" w:cs="Times New Roman"/>
          <w:sz w:val="20"/>
          <w:szCs w:val="20"/>
        </w:rPr>
        <w:t>entitatea contractantă</w:t>
      </w:r>
      <w:r w:rsidRPr="00E71AF8">
        <w:rPr>
          <w:rFonts w:ascii="Times New Roman" w:hAnsi="Times New Roman" w:cs="Times New Roman"/>
          <w:sz w:val="20"/>
          <w:szCs w:val="20"/>
        </w:rPr>
        <w:t>.</w:t>
      </w:r>
    </w:p>
    <w:p w14:paraId="00B1B96B" w14:textId="77777777" w:rsidR="00095046" w:rsidRPr="00E0776D" w:rsidRDefault="00095046" w:rsidP="00095046">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1A852E3E" w14:textId="3EDD9529" w:rsidR="004D3CE5" w:rsidRPr="00D60DE8" w:rsidRDefault="00D60DE8" w:rsidP="00E71AF8">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537C7CF" w:rsidR="004D3CE5" w:rsidRPr="00E71AF8" w:rsidRDefault="004D3CE5" w:rsidP="00E71AF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E71AF8">
        <w:rPr>
          <w:rFonts w:ascii="Times New Roman" w:hAnsi="Times New Roman" w:cs="Times New Roman"/>
          <w:sz w:val="20"/>
          <w:szCs w:val="20"/>
        </w:rPr>
        <w:t>Limba prezentului Contract și a tuturor comunicărilor scrise va fi limba oficială a Statului Român, respectiv limba română.</w:t>
      </w:r>
    </w:p>
    <w:p w14:paraId="3D22F16C" w14:textId="77777777" w:rsidR="00095046" w:rsidRPr="00E0776D" w:rsidRDefault="00095046" w:rsidP="00095046">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704BCF5E" w14:textId="5DCD22DA" w:rsidR="004D3CE5" w:rsidRPr="00D60DE8" w:rsidRDefault="00D60DE8" w:rsidP="00E71AF8">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1DAADA3A" w:rsidR="004D3CE5" w:rsidRPr="00E71AF8" w:rsidRDefault="004D3CE5" w:rsidP="00E71AF8">
      <w:pPr>
        <w:pStyle w:val="ListParagraph"/>
        <w:numPr>
          <w:ilvl w:val="1"/>
          <w:numId w:val="156"/>
        </w:numPr>
        <w:tabs>
          <w:tab w:val="left" w:pos="426"/>
        </w:tabs>
        <w:spacing w:before="120" w:after="120" w:line="276" w:lineRule="auto"/>
        <w:jc w:val="both"/>
        <w:rPr>
          <w:rFonts w:ascii="Times New Roman" w:hAnsi="Times New Roman" w:cs="Times New Roman"/>
          <w:sz w:val="20"/>
          <w:szCs w:val="20"/>
        </w:rPr>
      </w:pPr>
      <w:r w:rsidRPr="00E71AF8">
        <w:rPr>
          <w:rFonts w:ascii="Times New Roman" w:hAnsi="Times New Roman" w:cs="Times New Roman"/>
          <w:sz w:val="20"/>
          <w:szCs w:val="20"/>
        </w:rPr>
        <w:t>Legea aplicabilă prezentului Contract, este legea română, Contractul urmând a fi interpretat potrivit acestei legi.</w:t>
      </w:r>
    </w:p>
    <w:p w14:paraId="009494E1" w14:textId="77777777" w:rsidR="00095046" w:rsidRPr="00E0776D" w:rsidRDefault="00095046" w:rsidP="00095046">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5F832A67" w14:textId="0222BF35" w:rsidR="00912794" w:rsidRDefault="00912794" w:rsidP="00E71AF8">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EFECTELE JURIDICE ALE CONTRACTULUI</w:t>
      </w:r>
    </w:p>
    <w:p w14:paraId="45FEA45C" w14:textId="529421C2" w:rsidR="00912794" w:rsidRDefault="00912794" w:rsidP="008F4778">
      <w:pPr>
        <w:pStyle w:val="ListParagraph"/>
        <w:numPr>
          <w:ilvl w:val="1"/>
          <w:numId w:val="156"/>
        </w:numPr>
        <w:tabs>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Prezentul contract încetează să producă efecte la expirarea termenului de garanție al produselor/ echipamentelor ce const</w:t>
      </w:r>
      <w:r w:rsidR="002B4127">
        <w:rPr>
          <w:rFonts w:ascii="Times New Roman" w:hAnsi="Times New Roman" w:cs="Times New Roman"/>
          <w:sz w:val="20"/>
          <w:szCs w:val="20"/>
        </w:rPr>
        <w:t>ituie obiectul contractului.</w:t>
      </w:r>
    </w:p>
    <w:p w14:paraId="27EA65AE" w14:textId="3FBCEB31" w:rsidR="002B4127" w:rsidRDefault="002B4127" w:rsidP="008F4778">
      <w:pPr>
        <w:pStyle w:val="ListParagraph"/>
        <w:numPr>
          <w:ilvl w:val="1"/>
          <w:numId w:val="156"/>
        </w:numPr>
        <w:tabs>
          <w:tab w:val="left" w:pos="0"/>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Dacă în perioada de garanție contractantul nu respectă solicitările din caietul de sarcini referitoare la garanție și suport tehnic autoritatea contractantă este îndreptățită să solicite daune-interese sau alte prejudicii.</w:t>
      </w:r>
    </w:p>
    <w:p w14:paraId="75C91F26" w14:textId="74374D5A" w:rsidR="002B4127" w:rsidRPr="00643348" w:rsidRDefault="002B4127" w:rsidP="008F4778">
      <w:pPr>
        <w:pStyle w:val="ListParagraph"/>
        <w:numPr>
          <w:ilvl w:val="1"/>
          <w:numId w:val="156"/>
        </w:numPr>
        <w:tabs>
          <w:tab w:val="left" w:pos="0"/>
          <w:tab w:val="left" w:pos="426"/>
        </w:tabs>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Daunele-interese respectiv prejudiciile solicitate vor fi calculate în procent de 1% pe zi din valoarea produsului/ echipamentului, numărul de zile fiind calculat de la depășirea </w:t>
      </w:r>
      <w:r w:rsidR="00643348">
        <w:rPr>
          <w:rFonts w:ascii="Times New Roman" w:hAnsi="Times New Roman" w:cs="Times New Roman"/>
          <w:sz w:val="20"/>
          <w:szCs w:val="20"/>
        </w:rPr>
        <w:t>termenului de rezolvare a defecțiunilor până la rezolvarea efectivă a acestora.</w:t>
      </w:r>
      <w:r w:rsidR="00643348" w:rsidRPr="00643348">
        <w:rPr>
          <w:rFonts w:ascii="Times New Roman" w:hAnsi="Times New Roman" w:cs="Times New Roman"/>
          <w:sz w:val="20"/>
          <w:szCs w:val="20"/>
        </w:rPr>
        <w:t xml:space="preserve"> </w:t>
      </w:r>
    </w:p>
    <w:p w14:paraId="0A0E172B" w14:textId="77777777" w:rsidR="00912794" w:rsidRDefault="00912794" w:rsidP="00912794">
      <w:pPr>
        <w:pStyle w:val="ListParagraph"/>
        <w:tabs>
          <w:tab w:val="left" w:pos="426"/>
        </w:tabs>
        <w:spacing w:before="120" w:after="120" w:line="276" w:lineRule="auto"/>
        <w:ind w:left="0"/>
        <w:contextualSpacing w:val="0"/>
        <w:jc w:val="both"/>
        <w:rPr>
          <w:rFonts w:ascii="Times New Roman" w:hAnsi="Times New Roman" w:cs="Times New Roman"/>
          <w:b/>
          <w:sz w:val="20"/>
          <w:szCs w:val="20"/>
        </w:rPr>
      </w:pPr>
    </w:p>
    <w:p w14:paraId="79FA8610" w14:textId="3DD6EC91" w:rsidR="004D3CE5" w:rsidRPr="00D60DE8" w:rsidRDefault="00D60DE8" w:rsidP="00E71AF8">
      <w:pPr>
        <w:pStyle w:val="ListParagraph"/>
        <w:numPr>
          <w:ilvl w:val="0"/>
          <w:numId w:val="156"/>
        </w:numPr>
        <w:tabs>
          <w:tab w:val="left" w:pos="426"/>
        </w:tabs>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32FB3237" w:rsidR="00DB4079" w:rsidRPr="008F4778" w:rsidRDefault="004D3CE5" w:rsidP="008F477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8F4778">
        <w:rPr>
          <w:rFonts w:ascii="Times New Roman" w:hAnsi="Times New Roman" w:cs="Times New Roman"/>
          <w:sz w:val="20"/>
          <w:szCs w:val="20"/>
        </w:rPr>
        <w:t>Părțile vor depune toate eforturile pentru a rezolva pe cale amiabilă, prin tratative directe și negociere amiabilă, orice neînțelegere sau dispute/</w:t>
      </w:r>
      <w:r w:rsidR="00095046" w:rsidRPr="008F4778">
        <w:rPr>
          <w:rFonts w:ascii="Times New Roman" w:hAnsi="Times New Roman" w:cs="Times New Roman"/>
          <w:sz w:val="20"/>
          <w:szCs w:val="20"/>
        </w:rPr>
        <w:t xml:space="preserve"> </w:t>
      </w:r>
      <w:r w:rsidRPr="008F4778">
        <w:rPr>
          <w:rFonts w:ascii="Times New Roman" w:hAnsi="Times New Roman" w:cs="Times New Roman"/>
          <w:sz w:val="20"/>
          <w:szCs w:val="20"/>
        </w:rPr>
        <w:t>divergențe care se poate/</w:t>
      </w:r>
      <w:r w:rsidR="00095046" w:rsidRPr="008F4778">
        <w:rPr>
          <w:rFonts w:ascii="Times New Roman" w:hAnsi="Times New Roman" w:cs="Times New Roman"/>
          <w:sz w:val="20"/>
          <w:szCs w:val="20"/>
        </w:rPr>
        <w:t xml:space="preserve"> </w:t>
      </w:r>
      <w:r w:rsidRPr="008F4778">
        <w:rPr>
          <w:rFonts w:ascii="Times New Roman" w:hAnsi="Times New Roman" w:cs="Times New Roman"/>
          <w:sz w:val="20"/>
          <w:szCs w:val="20"/>
        </w:rPr>
        <w:t>pot ivi între e</w:t>
      </w:r>
      <w:r w:rsidR="00EE7C07" w:rsidRPr="008F4778">
        <w:rPr>
          <w:rFonts w:ascii="Times New Roman" w:hAnsi="Times New Roman" w:cs="Times New Roman"/>
          <w:sz w:val="20"/>
          <w:szCs w:val="20"/>
        </w:rPr>
        <w:t>le</w:t>
      </w:r>
      <w:r w:rsidRPr="008F4778">
        <w:rPr>
          <w:rFonts w:ascii="Times New Roman" w:hAnsi="Times New Roman" w:cs="Times New Roman"/>
          <w:sz w:val="20"/>
          <w:szCs w:val="20"/>
        </w:rPr>
        <w:t xml:space="preserve"> în cadrul sau în legătură cu îndeplinirea Contractului.</w:t>
      </w:r>
    </w:p>
    <w:p w14:paraId="5BC5C315" w14:textId="33885BDC" w:rsidR="00DB4079" w:rsidRPr="008F4778" w:rsidRDefault="004D3CE5" w:rsidP="008F477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8F4778">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53811A3" w:rsidR="004D3CE5" w:rsidRPr="008F4778" w:rsidRDefault="004D3CE5" w:rsidP="008F4778">
      <w:pPr>
        <w:pStyle w:val="ListParagraph"/>
        <w:numPr>
          <w:ilvl w:val="1"/>
          <w:numId w:val="156"/>
        </w:numPr>
        <w:tabs>
          <w:tab w:val="left" w:pos="0"/>
          <w:tab w:val="left" w:pos="426"/>
        </w:tabs>
        <w:spacing w:before="120" w:after="120" w:line="276" w:lineRule="auto"/>
        <w:ind w:left="0" w:firstLine="0"/>
        <w:jc w:val="both"/>
        <w:rPr>
          <w:rFonts w:ascii="Times New Roman" w:hAnsi="Times New Roman" w:cs="Times New Roman"/>
          <w:sz w:val="20"/>
          <w:szCs w:val="20"/>
        </w:rPr>
      </w:pPr>
      <w:r w:rsidRPr="008F4778">
        <w:rPr>
          <w:rFonts w:ascii="Times New Roman" w:hAnsi="Times New Roman" w:cs="Times New Roman"/>
          <w:sz w:val="20"/>
          <w:szCs w:val="20"/>
        </w:rPr>
        <w:t>Dacă încercarea de soluționare pe cale amiabilă eșuează sau dacă una dintre Părți nu răspunde în termen</w:t>
      </w:r>
      <w:r w:rsidR="00E0776D" w:rsidRPr="008F4778">
        <w:rPr>
          <w:rFonts w:ascii="Times New Roman" w:hAnsi="Times New Roman" w:cs="Times New Roman"/>
          <w:sz w:val="20"/>
          <w:szCs w:val="20"/>
        </w:rPr>
        <w:t xml:space="preserve"> </w:t>
      </w:r>
      <w:r w:rsidR="00095046" w:rsidRPr="008F4778">
        <w:rPr>
          <w:rFonts w:ascii="Times New Roman" w:hAnsi="Times New Roman" w:cs="Times New Roman"/>
          <w:i/>
          <w:sz w:val="20"/>
          <w:szCs w:val="20"/>
        </w:rPr>
        <w:t>5 zile lucrătoare</w:t>
      </w:r>
      <w:r w:rsidRPr="008F4778">
        <w:rPr>
          <w:rFonts w:ascii="Times New Roman" w:hAnsi="Times New Roman" w:cs="Times New Roman"/>
          <w:sz w:val="20"/>
          <w:szCs w:val="20"/>
        </w:rPr>
        <w:t xml:space="preserve"> la solicitare, oricare din Părți are dreptul de a se adresa instanțelor de judecată competente.</w:t>
      </w:r>
    </w:p>
    <w:p w14:paraId="5DD3D0DC" w14:textId="77777777" w:rsidR="00095046" w:rsidRPr="00E0776D" w:rsidRDefault="00095046" w:rsidP="00095046">
      <w:pPr>
        <w:pStyle w:val="ListParagraph"/>
        <w:tabs>
          <w:tab w:val="left" w:pos="426"/>
        </w:tabs>
        <w:spacing w:before="120" w:after="120" w:line="276" w:lineRule="auto"/>
        <w:ind w:left="0"/>
        <w:contextualSpacing w:val="0"/>
        <w:jc w:val="both"/>
        <w:rPr>
          <w:rFonts w:ascii="Times New Roman" w:hAnsi="Times New Roman" w:cs="Times New Roman"/>
          <w:sz w:val="20"/>
          <w:szCs w:val="20"/>
        </w:rPr>
      </w:pPr>
    </w:p>
    <w:p w14:paraId="32835203" w14:textId="4CA7D644" w:rsidR="004D3CE5" w:rsidRDefault="004D3CE5" w:rsidP="00264D19">
      <w:pPr>
        <w:tabs>
          <w:tab w:val="left" w:pos="426"/>
        </w:tabs>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în </w:t>
      </w:r>
      <w:r w:rsidR="00095046">
        <w:rPr>
          <w:rFonts w:ascii="Times New Roman" w:hAnsi="Times New Roman" w:cs="Times New Roman"/>
          <w:i/>
          <w:sz w:val="20"/>
          <w:szCs w:val="20"/>
        </w:rPr>
        <w:t>2</w:t>
      </w:r>
      <w:r w:rsidRPr="00E0776D">
        <w:rPr>
          <w:rFonts w:ascii="Times New Roman" w:hAnsi="Times New Roman" w:cs="Times New Roman"/>
          <w:sz w:val="20"/>
          <w:szCs w:val="20"/>
        </w:rPr>
        <w:t xml:space="preserve">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22005FD1" w14:textId="77777777" w:rsidR="00095046" w:rsidRPr="00E0776D" w:rsidRDefault="00095046" w:rsidP="00264D19">
      <w:pPr>
        <w:tabs>
          <w:tab w:val="left" w:pos="426"/>
        </w:tabs>
        <w:spacing w:before="120" w:after="120" w:line="276" w:lineRule="auto"/>
        <w:ind w:left="1"/>
        <w:jc w:val="both"/>
        <w:rPr>
          <w:rFonts w:ascii="Times New Roman" w:hAnsi="Times New Roman" w:cs="Times New Roman"/>
          <w:sz w:val="20"/>
          <w:szCs w:val="20"/>
        </w:rPr>
      </w:pP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21A1E0D9" w14:textId="77777777" w:rsidR="00336712" w:rsidRPr="00E0776D" w:rsidRDefault="00336712" w:rsidP="00336712">
      <w:pPr>
        <w:spacing w:before="120" w:after="120" w:line="276" w:lineRule="auto"/>
        <w:ind w:left="1"/>
        <w:rPr>
          <w:rFonts w:ascii="Times New Roman" w:hAnsi="Times New Roman" w:cs="Times New Roman"/>
        </w:rPr>
      </w:pPr>
    </w:p>
    <w:p w14:paraId="3E6B0A10" w14:textId="2E885723" w:rsidR="001E5DC0" w:rsidRDefault="001E5DC0">
      <w:pPr>
        <w:rPr>
          <w:rFonts w:ascii="Times New Roman" w:hAnsi="Times New Roman" w:cs="Times New Roman"/>
          <w:sz w:val="24"/>
          <w:szCs w:val="24"/>
        </w:rPr>
      </w:pPr>
    </w:p>
    <w:sectPr w:rsidR="001E5DC0" w:rsidSect="00B01CAB">
      <w:headerReference w:type="even" r:id="rId8"/>
      <w:headerReference w:type="default" r:id="rId9"/>
      <w:footerReference w:type="even" r:id="rId10"/>
      <w:footerReference w:type="default" r:id="rId11"/>
      <w:headerReference w:type="first" r:id="rId12"/>
      <w:footerReference w:type="first" r:id="rId13"/>
      <w:pgSz w:w="11906" w:h="16838"/>
      <w:pgMar w:top="629" w:right="849" w:bottom="851" w:left="1418" w:header="284" w:footer="14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53F99" w14:textId="77777777" w:rsidR="007C7E99" w:rsidRDefault="007C7E99" w:rsidP="001504ED">
      <w:pPr>
        <w:spacing w:after="0" w:line="240" w:lineRule="auto"/>
      </w:pPr>
      <w:r>
        <w:separator/>
      </w:r>
    </w:p>
  </w:endnote>
  <w:endnote w:type="continuationSeparator" w:id="0">
    <w:p w14:paraId="4D9B8AFB" w14:textId="77777777" w:rsidR="007C7E99" w:rsidRDefault="007C7E9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D6139" w14:textId="77777777" w:rsidR="008714CB" w:rsidRDefault="00871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D4AB" w14:textId="67A421C0" w:rsidR="008714CB" w:rsidRPr="008F4778" w:rsidRDefault="008714CB">
    <w:pPr>
      <w:pStyle w:val="Footer"/>
      <w:jc w:val="center"/>
      <w:rPr>
        <w:rFonts w:ascii="Times New Roman" w:hAnsi="Times New Roman" w:cs="Times New Roman"/>
        <w:caps/>
        <w:noProof/>
        <w:sz w:val="20"/>
      </w:rPr>
    </w:pPr>
    <w:r w:rsidRPr="008F4778">
      <w:rPr>
        <w:rFonts w:ascii="Times New Roman" w:hAnsi="Times New Roman" w:cs="Times New Roman"/>
        <w:caps/>
        <w:sz w:val="20"/>
      </w:rPr>
      <w:fldChar w:fldCharType="begin"/>
    </w:r>
    <w:r w:rsidRPr="008F4778">
      <w:rPr>
        <w:rFonts w:ascii="Times New Roman" w:hAnsi="Times New Roman" w:cs="Times New Roman"/>
        <w:caps/>
        <w:sz w:val="20"/>
      </w:rPr>
      <w:instrText xml:space="preserve"> PAGE   \* MERGEFORMAT </w:instrText>
    </w:r>
    <w:r w:rsidRPr="008F4778">
      <w:rPr>
        <w:rFonts w:ascii="Times New Roman" w:hAnsi="Times New Roman" w:cs="Times New Roman"/>
        <w:caps/>
        <w:sz w:val="20"/>
      </w:rPr>
      <w:fldChar w:fldCharType="separate"/>
    </w:r>
    <w:r w:rsidR="00CF2F10">
      <w:rPr>
        <w:rFonts w:ascii="Times New Roman" w:hAnsi="Times New Roman" w:cs="Times New Roman"/>
        <w:caps/>
        <w:noProof/>
        <w:sz w:val="20"/>
      </w:rPr>
      <w:t>19</w:t>
    </w:r>
    <w:r w:rsidRPr="008F4778">
      <w:rPr>
        <w:rFonts w:ascii="Times New Roman" w:hAnsi="Times New Roman" w:cs="Times New Roman"/>
        <w:caps/>
        <w:noProof/>
        <w:sz w:val="20"/>
      </w:rPr>
      <w:fldChar w:fldCharType="end"/>
    </w:r>
  </w:p>
  <w:p w14:paraId="4601A7F2" w14:textId="77777777" w:rsidR="008714CB" w:rsidRDefault="008714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097026"/>
      <w:docPartObj>
        <w:docPartGallery w:val="Page Numbers (Bottom of Page)"/>
        <w:docPartUnique/>
      </w:docPartObj>
    </w:sdtPr>
    <w:sdtEndPr>
      <w:rPr>
        <w:noProof/>
      </w:rPr>
    </w:sdtEndPr>
    <w:sdtContent>
      <w:p w14:paraId="418BEFD3" w14:textId="4737E9C3" w:rsidR="008714CB" w:rsidRDefault="008714CB">
        <w:pPr>
          <w:pStyle w:val="Footer"/>
          <w:jc w:val="right"/>
        </w:pPr>
        <w:r>
          <w:fldChar w:fldCharType="begin"/>
        </w:r>
        <w:r>
          <w:instrText xml:space="preserve"> PAGE   \* MERGEFORMAT </w:instrText>
        </w:r>
        <w:r>
          <w:fldChar w:fldCharType="separate"/>
        </w:r>
        <w:r w:rsidR="008C728F">
          <w:rPr>
            <w:noProof/>
          </w:rPr>
          <w:t>1</w:t>
        </w:r>
        <w:r>
          <w:rPr>
            <w:noProof/>
          </w:rPr>
          <w:fldChar w:fldCharType="end"/>
        </w:r>
      </w:p>
    </w:sdtContent>
  </w:sdt>
  <w:p w14:paraId="7543B537" w14:textId="77777777" w:rsidR="008714CB" w:rsidRDefault="00871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626D1" w14:textId="77777777" w:rsidR="007C7E99" w:rsidRDefault="007C7E99" w:rsidP="001504ED">
      <w:pPr>
        <w:spacing w:after="0" w:line="240" w:lineRule="auto"/>
      </w:pPr>
      <w:r>
        <w:separator/>
      </w:r>
    </w:p>
  </w:footnote>
  <w:footnote w:type="continuationSeparator" w:id="0">
    <w:p w14:paraId="78DEF589" w14:textId="77777777" w:rsidR="007C7E99" w:rsidRDefault="007C7E99"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B412" w14:textId="77777777" w:rsidR="008714CB" w:rsidRDefault="00871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DC0B5" w14:textId="77777777" w:rsidR="008714CB" w:rsidRDefault="00871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A0208" w14:textId="77777777" w:rsidR="008714CB" w:rsidRPr="00B01CAB" w:rsidRDefault="008714CB" w:rsidP="00B01CAB">
    <w:pPr>
      <w:spacing w:after="0" w:line="240" w:lineRule="auto"/>
      <w:ind w:left="4820" w:right="-93"/>
      <w:rPr>
        <w:rFonts w:ascii="Constantia" w:eastAsia="Calibri" w:hAnsi="Constantia" w:cs="Times New Roman"/>
        <w:b/>
        <w:sz w:val="24"/>
        <w:szCs w:val="20"/>
        <w:lang w:val="pt-BR"/>
      </w:rPr>
    </w:pPr>
    <w:r w:rsidRPr="00B01CAB">
      <w:rPr>
        <w:rFonts w:ascii="Constantia" w:eastAsia="Calibri" w:hAnsi="Constantia" w:cs="Times New Roman"/>
        <w:b/>
        <w:noProof/>
        <w:sz w:val="24"/>
        <w:szCs w:val="20"/>
        <w:lang w:val="en-US"/>
      </w:rPr>
      <w:drawing>
        <wp:anchor distT="0" distB="0" distL="114300" distR="114300" simplePos="0" relativeHeight="251660288" behindDoc="0" locked="0" layoutInCell="1" allowOverlap="1" wp14:anchorId="74F72587" wp14:editId="4867AFC4">
          <wp:simplePos x="0" y="0"/>
          <wp:positionH relativeFrom="column">
            <wp:posOffset>0</wp:posOffset>
          </wp:positionH>
          <wp:positionV relativeFrom="paragraph">
            <wp:posOffset>66675</wp:posOffset>
          </wp:positionV>
          <wp:extent cx="2971534" cy="819150"/>
          <wp:effectExtent l="0" t="0" r="63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176" cy="871152"/>
                  </a:xfrm>
                  <a:prstGeom prst="rect">
                    <a:avLst/>
                  </a:prstGeom>
                  <a:noFill/>
                </pic:spPr>
              </pic:pic>
            </a:graphicData>
          </a:graphic>
          <wp14:sizeRelH relativeFrom="margin">
            <wp14:pctWidth>0</wp14:pctWidth>
          </wp14:sizeRelH>
          <wp14:sizeRelV relativeFrom="margin">
            <wp14:pctHeight>0</wp14:pctHeight>
          </wp14:sizeRelV>
        </wp:anchor>
      </w:drawing>
    </w:r>
    <w:r w:rsidRPr="00B01CAB">
      <w:rPr>
        <w:rFonts w:ascii="Constantia" w:eastAsia="Calibri" w:hAnsi="Constantia" w:cs="Times New Roman"/>
        <w:b/>
        <w:sz w:val="24"/>
        <w:szCs w:val="20"/>
        <w:lang w:val="pt-BR"/>
      </w:rPr>
      <w:t>DIRECŢIA GENERALĂ ADMINISTRATIVĂ</w:t>
    </w:r>
  </w:p>
  <w:p w14:paraId="42CCC8FE" w14:textId="77777777" w:rsidR="008714CB" w:rsidRPr="00B01CAB" w:rsidRDefault="008714CB" w:rsidP="00B01CAB">
    <w:pPr>
      <w:spacing w:after="0" w:line="240" w:lineRule="auto"/>
      <w:ind w:left="4820" w:right="-284"/>
      <w:rPr>
        <w:rFonts w:ascii="Constantia" w:eastAsia="Calibri" w:hAnsi="Constantia" w:cs="Times New Roman"/>
        <w:b/>
        <w:sz w:val="20"/>
        <w:szCs w:val="20"/>
        <w:lang w:val="pt-BR"/>
      </w:rPr>
    </w:pPr>
    <w:r w:rsidRPr="00B01CAB">
      <w:rPr>
        <w:rFonts w:ascii="Constantia" w:eastAsia="Calibri" w:hAnsi="Constantia" w:cs="Times New Roman"/>
        <w:b/>
        <w:sz w:val="20"/>
        <w:szCs w:val="20"/>
        <w:lang w:val="pt-BR"/>
      </w:rPr>
      <w:t>Serviciul Aprovizionare, Achiziții Publice și Transport</w:t>
    </w:r>
  </w:p>
  <w:p w14:paraId="45479B2E" w14:textId="77777777" w:rsidR="008714CB" w:rsidRPr="00B01CAB" w:rsidRDefault="008714CB" w:rsidP="00B01CAB">
    <w:pPr>
      <w:spacing w:after="0" w:line="240" w:lineRule="auto"/>
      <w:ind w:left="4820" w:right="-93"/>
      <w:rPr>
        <w:rFonts w:ascii="Constantia" w:eastAsia="Calibri" w:hAnsi="Constantia" w:cs="Times New Roman"/>
        <w:b/>
        <w:sz w:val="20"/>
        <w:szCs w:val="20"/>
        <w:lang w:val="pt-BR"/>
      </w:rPr>
    </w:pPr>
    <w:r w:rsidRPr="00B01CAB">
      <w:rPr>
        <w:rFonts w:ascii="Constantia" w:eastAsia="Calibri" w:hAnsi="Constantia" w:cs="Times New Roman"/>
        <w:b/>
        <w:sz w:val="20"/>
        <w:szCs w:val="20"/>
        <w:lang w:val="pt-BR"/>
      </w:rPr>
      <w:t>Pia</w:t>
    </w:r>
    <w:r w:rsidRPr="00B01CAB">
      <w:rPr>
        <w:rFonts w:ascii="Constantia" w:eastAsia="Calibri" w:hAnsi="Constantia" w:cs="Times New Roman"/>
        <w:b/>
        <w:sz w:val="20"/>
        <w:szCs w:val="20"/>
      </w:rPr>
      <w:t>ț</w:t>
    </w:r>
    <w:r w:rsidRPr="00B01CAB">
      <w:rPr>
        <w:rFonts w:ascii="Constantia" w:eastAsia="Calibri" w:hAnsi="Constantia" w:cs="Times New Roman"/>
        <w:b/>
        <w:sz w:val="20"/>
        <w:szCs w:val="20"/>
        <w:lang w:val="pt-BR"/>
      </w:rPr>
      <w:t xml:space="preserve">a Eftimie Murgu Nr. 2, Timişoara, </w:t>
    </w:r>
  </w:p>
  <w:p w14:paraId="6719048E" w14:textId="77777777" w:rsidR="008714CB" w:rsidRPr="00B01CAB" w:rsidRDefault="008714CB" w:rsidP="00B01CAB">
    <w:pPr>
      <w:spacing w:after="0" w:line="240" w:lineRule="auto"/>
      <w:ind w:left="4820" w:right="-93"/>
      <w:rPr>
        <w:rFonts w:ascii="Constantia" w:eastAsia="Calibri" w:hAnsi="Constantia" w:cs="Times New Roman"/>
        <w:b/>
        <w:sz w:val="20"/>
        <w:szCs w:val="20"/>
        <w:lang w:val="pt-BR"/>
      </w:rPr>
    </w:pPr>
    <w:r w:rsidRPr="00B01CAB">
      <w:rPr>
        <w:rFonts w:ascii="Constantia" w:eastAsia="Calibri" w:hAnsi="Constantia" w:cs="Times New Roman"/>
        <w:b/>
        <w:sz w:val="20"/>
        <w:szCs w:val="20"/>
        <w:lang w:val="pt-BR"/>
      </w:rPr>
      <w:t>Cod poştal 300041, Jud. Timiş</w:t>
    </w:r>
  </w:p>
  <w:p w14:paraId="45D0BB6A" w14:textId="77777777" w:rsidR="008714CB" w:rsidRPr="00B01CAB" w:rsidRDefault="008714CB" w:rsidP="00B01CAB">
    <w:pPr>
      <w:spacing w:after="0"/>
      <w:ind w:left="4820"/>
      <w:rPr>
        <w:rFonts w:ascii="Constantia" w:eastAsia="Calibri" w:hAnsi="Constantia" w:cs="Times New Roman"/>
        <w:b/>
        <w:sz w:val="20"/>
        <w:szCs w:val="20"/>
      </w:rPr>
    </w:pPr>
    <w:r w:rsidRPr="00B01CAB">
      <w:rPr>
        <w:rFonts w:ascii="Constantia" w:eastAsia="Calibri" w:hAnsi="Constantia" w:cs="Times New Roman"/>
        <w:noProof/>
        <w:sz w:val="20"/>
        <w:szCs w:val="20"/>
        <w:lang w:val="en-US"/>
      </w:rPr>
      <w:drawing>
        <wp:anchor distT="0" distB="0" distL="114300" distR="114300" simplePos="0" relativeHeight="251659264" behindDoc="1" locked="0" layoutInCell="1" allowOverlap="0" wp14:anchorId="4CCED8A1" wp14:editId="36597DF1">
          <wp:simplePos x="0" y="0"/>
          <wp:positionH relativeFrom="column">
            <wp:posOffset>-4283710</wp:posOffset>
          </wp:positionH>
          <wp:positionV relativeFrom="paragraph">
            <wp:posOffset>327660</wp:posOffset>
          </wp:positionV>
          <wp:extent cx="347472" cy="9144"/>
          <wp:effectExtent l="0" t="0" r="0" b="0"/>
          <wp:wrapNone/>
          <wp:docPr id="88" name="Picture 88"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7472"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AB">
      <w:rPr>
        <w:rFonts w:ascii="Constantia" w:eastAsia="Calibri" w:hAnsi="Constantia" w:cs="Times New Roman"/>
        <w:b/>
        <w:sz w:val="20"/>
        <w:szCs w:val="20"/>
        <w:lang w:val="pt-BR"/>
      </w:rPr>
      <w:t>Cod Unic de Înregistrare: 4269215</w:t>
    </w:r>
  </w:p>
  <w:p w14:paraId="73B2A6B3" w14:textId="77777777" w:rsidR="008714CB" w:rsidRPr="00B01CAB" w:rsidRDefault="008714CB" w:rsidP="00B01CAB">
    <w:pPr>
      <w:spacing w:after="0"/>
      <w:ind w:left="4820"/>
      <w:rPr>
        <w:rFonts w:ascii="Constantia" w:eastAsia="Calibri" w:hAnsi="Constantia" w:cs="Times New Roman"/>
        <w:b/>
        <w:sz w:val="20"/>
        <w:szCs w:val="20"/>
        <w:lang w:val="pt-BR"/>
      </w:rPr>
    </w:pPr>
    <w:r w:rsidRPr="00B01CAB">
      <w:rPr>
        <w:rFonts w:ascii="Constantia" w:eastAsia="Calibri" w:hAnsi="Constantia" w:cs="Times New Roman"/>
        <w:b/>
        <w:sz w:val="20"/>
        <w:szCs w:val="20"/>
        <w:lang w:val="pt-BR"/>
      </w:rPr>
      <w:t>Tel/Fax: 0040-(0)256-221.554</w:t>
    </w:r>
  </w:p>
  <w:p w14:paraId="27B20F06" w14:textId="77777777" w:rsidR="008714CB" w:rsidRPr="00B01CAB" w:rsidRDefault="008714CB" w:rsidP="00B01CAB">
    <w:pPr>
      <w:spacing w:after="0"/>
      <w:rPr>
        <w:rFonts w:ascii="Calibri" w:eastAsia="Calibri" w:hAnsi="Calibri" w:cs="Times New Roman"/>
        <w:b/>
        <w:sz w:val="20"/>
        <w:szCs w:val="20"/>
        <w:lang w:val="pt-BR"/>
      </w:rPr>
    </w:pPr>
    <w:r w:rsidRPr="00B01CAB">
      <w:rPr>
        <w:rFonts w:ascii="Calibri" w:eastAsia="Calibri" w:hAnsi="Calibri" w:cs="Times New Roman"/>
        <w:b/>
        <w:noProof/>
        <w:sz w:val="20"/>
        <w:szCs w:val="20"/>
        <w:lang w:val="en-US"/>
      </w:rPr>
      <w:drawing>
        <wp:inline distT="0" distB="0" distL="0" distR="0" wp14:anchorId="22415E25" wp14:editId="40C571E1">
          <wp:extent cx="6127750" cy="91434"/>
          <wp:effectExtent l="0" t="0" r="0" b="444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98962" cy="9548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D501C5"/>
    <w:multiLevelType w:val="hybridMultilevel"/>
    <w:tmpl w:val="5582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1C1508"/>
    <w:multiLevelType w:val="multilevel"/>
    <w:tmpl w:val="98F0BBB0"/>
    <w:lvl w:ilvl="0">
      <w:start w:val="2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CF45004"/>
    <w:multiLevelType w:val="multilevel"/>
    <w:tmpl w:val="DA2A1060"/>
    <w:lvl w:ilvl="0">
      <w:start w:val="3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F766E0F"/>
    <w:multiLevelType w:val="hybridMultilevel"/>
    <w:tmpl w:val="1460F90A"/>
    <w:lvl w:ilvl="0" w:tplc="D4A2E8B6">
      <w:start w:val="1"/>
      <w:numFmt w:val="decimal"/>
      <w:lvlText w:val="35.%1."/>
      <w:lvlJc w:val="left"/>
      <w:pPr>
        <w:ind w:left="360" w:hanging="360"/>
      </w:pPr>
      <w:rPr>
        <w:rFonts w:hint="default"/>
        <w:b/>
      </w:rPr>
    </w:lvl>
    <w:lvl w:ilvl="1" w:tplc="2B52727A">
      <w:start w:val="1"/>
      <w:numFmt w:val="lowerLetter"/>
      <w:lvlText w:val="%2)"/>
      <w:lvlJc w:val="left"/>
      <w:pPr>
        <w:ind w:left="1425" w:hanging="705"/>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3"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4D143CAC"/>
    <w:multiLevelType w:val="multilevel"/>
    <w:tmpl w:val="83804B52"/>
    <w:lvl w:ilvl="0">
      <w:start w:val="1"/>
      <w:numFmt w:val="decimal"/>
      <w:lvlText w:val="%1."/>
      <w:lvlJc w:val="left"/>
      <w:pPr>
        <w:ind w:left="360" w:hanging="360"/>
      </w:pPr>
      <w:rPr>
        <w:rFonts w:eastAsia="Batang"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4BF60D6"/>
    <w:multiLevelType w:val="multilevel"/>
    <w:tmpl w:val="96A498FC"/>
    <w:lvl w:ilvl="0">
      <w:start w:val="3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2883BDF"/>
    <w:multiLevelType w:val="multilevel"/>
    <w:tmpl w:val="4A481C08"/>
    <w:lvl w:ilvl="0">
      <w:start w:val="21"/>
      <w:numFmt w:val="decimal"/>
      <w:lvlText w:val="%1."/>
      <w:lvlJc w:val="left"/>
      <w:pPr>
        <w:ind w:left="36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4F25177"/>
    <w:multiLevelType w:val="hybridMultilevel"/>
    <w:tmpl w:val="93023580"/>
    <w:lvl w:ilvl="0" w:tplc="CACA4FF0">
      <w:start w:val="1"/>
      <w:numFmt w:val="lowerRoman"/>
      <w:lvlText w:val="(%1)"/>
      <w:lvlJc w:val="left"/>
      <w:pPr>
        <w:ind w:left="708" w:hanging="360"/>
      </w:pPr>
      <w:rPr>
        <w:rFonts w:hint="default"/>
      </w:rPr>
    </w:lvl>
    <w:lvl w:ilvl="1" w:tplc="04180019" w:tentative="1">
      <w:start w:val="1"/>
      <w:numFmt w:val="lowerLetter"/>
      <w:lvlText w:val="%2."/>
      <w:lvlJc w:val="left"/>
      <w:pPr>
        <w:ind w:left="1428" w:hanging="360"/>
      </w:pPr>
    </w:lvl>
    <w:lvl w:ilvl="2" w:tplc="0418001B" w:tentative="1">
      <w:start w:val="1"/>
      <w:numFmt w:val="lowerRoman"/>
      <w:lvlText w:val="%3."/>
      <w:lvlJc w:val="right"/>
      <w:pPr>
        <w:ind w:left="2148" w:hanging="180"/>
      </w:pPr>
    </w:lvl>
    <w:lvl w:ilvl="3" w:tplc="0418000F" w:tentative="1">
      <w:start w:val="1"/>
      <w:numFmt w:val="decimal"/>
      <w:lvlText w:val="%4."/>
      <w:lvlJc w:val="left"/>
      <w:pPr>
        <w:ind w:left="2868" w:hanging="360"/>
      </w:pPr>
    </w:lvl>
    <w:lvl w:ilvl="4" w:tplc="04180019" w:tentative="1">
      <w:start w:val="1"/>
      <w:numFmt w:val="lowerLetter"/>
      <w:lvlText w:val="%5."/>
      <w:lvlJc w:val="left"/>
      <w:pPr>
        <w:ind w:left="3588" w:hanging="360"/>
      </w:pPr>
    </w:lvl>
    <w:lvl w:ilvl="5" w:tplc="0418001B" w:tentative="1">
      <w:start w:val="1"/>
      <w:numFmt w:val="lowerRoman"/>
      <w:lvlText w:val="%6."/>
      <w:lvlJc w:val="right"/>
      <w:pPr>
        <w:ind w:left="4308" w:hanging="180"/>
      </w:pPr>
    </w:lvl>
    <w:lvl w:ilvl="6" w:tplc="0418000F" w:tentative="1">
      <w:start w:val="1"/>
      <w:numFmt w:val="decimal"/>
      <w:lvlText w:val="%7."/>
      <w:lvlJc w:val="left"/>
      <w:pPr>
        <w:ind w:left="5028" w:hanging="360"/>
      </w:pPr>
    </w:lvl>
    <w:lvl w:ilvl="7" w:tplc="04180019" w:tentative="1">
      <w:start w:val="1"/>
      <w:numFmt w:val="lowerLetter"/>
      <w:lvlText w:val="%8."/>
      <w:lvlJc w:val="left"/>
      <w:pPr>
        <w:ind w:left="5748" w:hanging="360"/>
      </w:pPr>
    </w:lvl>
    <w:lvl w:ilvl="8" w:tplc="0418001B" w:tentative="1">
      <w:start w:val="1"/>
      <w:numFmt w:val="lowerRoman"/>
      <w:lvlText w:val="%9."/>
      <w:lvlJc w:val="right"/>
      <w:pPr>
        <w:ind w:left="6468" w:hanging="180"/>
      </w:pPr>
    </w:lvl>
  </w:abstractNum>
  <w:abstractNum w:abstractNumId="13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7"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D867C55"/>
    <w:multiLevelType w:val="hybridMultilevel"/>
    <w:tmpl w:val="DBA047FA"/>
    <w:lvl w:ilvl="0" w:tplc="5CE40952">
      <w:start w:val="1"/>
      <w:numFmt w:val="decimal"/>
      <w:lvlText w:val="9.%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2"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7"/>
  </w:num>
  <w:num w:numId="2">
    <w:abstractNumId w:val="50"/>
  </w:num>
  <w:num w:numId="3">
    <w:abstractNumId w:val="13"/>
  </w:num>
  <w:num w:numId="4">
    <w:abstractNumId w:val="102"/>
  </w:num>
  <w:num w:numId="5">
    <w:abstractNumId w:val="146"/>
  </w:num>
  <w:num w:numId="6">
    <w:abstractNumId w:val="126"/>
  </w:num>
  <w:num w:numId="7">
    <w:abstractNumId w:val="98"/>
  </w:num>
  <w:num w:numId="8">
    <w:abstractNumId w:val="15"/>
  </w:num>
  <w:num w:numId="9">
    <w:abstractNumId w:val="47"/>
  </w:num>
  <w:num w:numId="10">
    <w:abstractNumId w:val="42"/>
  </w:num>
  <w:num w:numId="11">
    <w:abstractNumId w:val="64"/>
  </w:num>
  <w:num w:numId="12">
    <w:abstractNumId w:val="45"/>
  </w:num>
  <w:num w:numId="13">
    <w:abstractNumId w:val="14"/>
  </w:num>
  <w:num w:numId="14">
    <w:abstractNumId w:val="124"/>
  </w:num>
  <w:num w:numId="15">
    <w:abstractNumId w:val="143"/>
  </w:num>
  <w:num w:numId="16">
    <w:abstractNumId w:val="33"/>
  </w:num>
  <w:num w:numId="17">
    <w:abstractNumId w:val="94"/>
  </w:num>
  <w:num w:numId="18">
    <w:abstractNumId w:val="113"/>
  </w:num>
  <w:num w:numId="19">
    <w:abstractNumId w:val="46"/>
  </w:num>
  <w:num w:numId="20">
    <w:abstractNumId w:val="99"/>
  </w:num>
  <w:num w:numId="21">
    <w:abstractNumId w:val="123"/>
  </w:num>
  <w:num w:numId="22">
    <w:abstractNumId w:val="26"/>
  </w:num>
  <w:num w:numId="23">
    <w:abstractNumId w:val="10"/>
  </w:num>
  <w:num w:numId="24">
    <w:abstractNumId w:val="90"/>
  </w:num>
  <w:num w:numId="25">
    <w:abstractNumId w:val="92"/>
  </w:num>
  <w:num w:numId="26">
    <w:abstractNumId w:val="144"/>
  </w:num>
  <w:num w:numId="27">
    <w:abstractNumId w:val="23"/>
  </w:num>
  <w:num w:numId="28">
    <w:abstractNumId w:val="9"/>
  </w:num>
  <w:num w:numId="29">
    <w:abstractNumId w:val="114"/>
  </w:num>
  <w:num w:numId="30">
    <w:abstractNumId w:val="148"/>
  </w:num>
  <w:num w:numId="31">
    <w:abstractNumId w:val="74"/>
  </w:num>
  <w:num w:numId="32">
    <w:abstractNumId w:val="106"/>
  </w:num>
  <w:num w:numId="33">
    <w:abstractNumId w:val="134"/>
  </w:num>
  <w:num w:numId="34">
    <w:abstractNumId w:val="141"/>
  </w:num>
  <w:num w:numId="35">
    <w:abstractNumId w:val="71"/>
  </w:num>
  <w:num w:numId="36">
    <w:abstractNumId w:val="149"/>
  </w:num>
  <w:num w:numId="37">
    <w:abstractNumId w:val="81"/>
  </w:num>
  <w:num w:numId="38">
    <w:abstractNumId w:val="66"/>
  </w:num>
  <w:num w:numId="39">
    <w:abstractNumId w:val="82"/>
  </w:num>
  <w:num w:numId="40">
    <w:abstractNumId w:val="97"/>
  </w:num>
  <w:num w:numId="41">
    <w:abstractNumId w:val="130"/>
  </w:num>
  <w:num w:numId="42">
    <w:abstractNumId w:val="133"/>
  </w:num>
  <w:num w:numId="43">
    <w:abstractNumId w:val="128"/>
  </w:num>
  <w:num w:numId="44">
    <w:abstractNumId w:val="75"/>
  </w:num>
  <w:num w:numId="45">
    <w:abstractNumId w:val="21"/>
  </w:num>
  <w:num w:numId="46">
    <w:abstractNumId w:val="127"/>
  </w:num>
  <w:num w:numId="47">
    <w:abstractNumId w:val="8"/>
  </w:num>
  <w:num w:numId="48">
    <w:abstractNumId w:val="139"/>
  </w:num>
  <w:num w:numId="49">
    <w:abstractNumId w:val="60"/>
  </w:num>
  <w:num w:numId="50">
    <w:abstractNumId w:val="69"/>
  </w:num>
  <w:num w:numId="51">
    <w:abstractNumId w:val="100"/>
  </w:num>
  <w:num w:numId="52">
    <w:abstractNumId w:val="70"/>
  </w:num>
  <w:num w:numId="53">
    <w:abstractNumId w:val="101"/>
  </w:num>
  <w:num w:numId="54">
    <w:abstractNumId w:val="77"/>
  </w:num>
  <w:num w:numId="55">
    <w:abstractNumId w:val="55"/>
  </w:num>
  <w:num w:numId="56">
    <w:abstractNumId w:val="150"/>
  </w:num>
  <w:num w:numId="57">
    <w:abstractNumId w:val="121"/>
  </w:num>
  <w:num w:numId="58">
    <w:abstractNumId w:val="86"/>
  </w:num>
  <w:num w:numId="59">
    <w:abstractNumId w:val="30"/>
  </w:num>
  <w:num w:numId="60">
    <w:abstractNumId w:val="151"/>
  </w:num>
  <w:num w:numId="61">
    <w:abstractNumId w:val="63"/>
  </w:num>
  <w:num w:numId="62">
    <w:abstractNumId w:val="107"/>
  </w:num>
  <w:num w:numId="63">
    <w:abstractNumId w:val="84"/>
  </w:num>
  <w:num w:numId="64">
    <w:abstractNumId w:val="78"/>
  </w:num>
  <w:num w:numId="65">
    <w:abstractNumId w:val="58"/>
  </w:num>
  <w:num w:numId="66">
    <w:abstractNumId w:val="16"/>
  </w:num>
  <w:num w:numId="67">
    <w:abstractNumId w:val="153"/>
  </w:num>
  <w:num w:numId="68">
    <w:abstractNumId w:val="138"/>
  </w:num>
  <w:num w:numId="69">
    <w:abstractNumId w:val="37"/>
  </w:num>
  <w:num w:numId="70">
    <w:abstractNumId w:val="29"/>
  </w:num>
  <w:num w:numId="71">
    <w:abstractNumId w:val="87"/>
  </w:num>
  <w:num w:numId="72">
    <w:abstractNumId w:val="19"/>
  </w:num>
  <w:num w:numId="73">
    <w:abstractNumId w:val="49"/>
  </w:num>
  <w:num w:numId="74">
    <w:abstractNumId w:val="7"/>
  </w:num>
  <w:num w:numId="75">
    <w:abstractNumId w:val="79"/>
  </w:num>
  <w:num w:numId="76">
    <w:abstractNumId w:val="110"/>
  </w:num>
  <w:num w:numId="77">
    <w:abstractNumId w:val="136"/>
  </w:num>
  <w:num w:numId="78">
    <w:abstractNumId w:val="145"/>
  </w:num>
  <w:num w:numId="79">
    <w:abstractNumId w:val="80"/>
  </w:num>
  <w:num w:numId="80">
    <w:abstractNumId w:val="115"/>
  </w:num>
  <w:num w:numId="81">
    <w:abstractNumId w:val="32"/>
  </w:num>
  <w:num w:numId="82">
    <w:abstractNumId w:val="132"/>
  </w:num>
  <w:num w:numId="83">
    <w:abstractNumId w:val="122"/>
  </w:num>
  <w:num w:numId="84">
    <w:abstractNumId w:val="89"/>
  </w:num>
  <w:num w:numId="85">
    <w:abstractNumId w:val="91"/>
  </w:num>
  <w:num w:numId="86">
    <w:abstractNumId w:val="135"/>
  </w:num>
  <w:num w:numId="87">
    <w:abstractNumId w:val="103"/>
  </w:num>
  <w:num w:numId="88">
    <w:abstractNumId w:val="53"/>
  </w:num>
  <w:num w:numId="89">
    <w:abstractNumId w:val="35"/>
  </w:num>
  <w:num w:numId="90">
    <w:abstractNumId w:val="17"/>
  </w:num>
  <w:num w:numId="91">
    <w:abstractNumId w:val="3"/>
  </w:num>
  <w:num w:numId="92">
    <w:abstractNumId w:val="147"/>
  </w:num>
  <w:num w:numId="93">
    <w:abstractNumId w:val="116"/>
  </w:num>
  <w:num w:numId="94">
    <w:abstractNumId w:val="117"/>
  </w:num>
  <w:num w:numId="95">
    <w:abstractNumId w:val="61"/>
  </w:num>
  <w:num w:numId="96">
    <w:abstractNumId w:val="51"/>
  </w:num>
  <w:num w:numId="97">
    <w:abstractNumId w:val="28"/>
  </w:num>
  <w:num w:numId="98">
    <w:abstractNumId w:val="11"/>
  </w:num>
  <w:num w:numId="99">
    <w:abstractNumId w:val="88"/>
  </w:num>
  <w:num w:numId="100">
    <w:abstractNumId w:val="152"/>
  </w:num>
  <w:num w:numId="101">
    <w:abstractNumId w:val="38"/>
  </w:num>
  <w:num w:numId="102">
    <w:abstractNumId w:val="4"/>
  </w:num>
  <w:num w:numId="103">
    <w:abstractNumId w:val="129"/>
  </w:num>
  <w:num w:numId="104">
    <w:abstractNumId w:val="20"/>
  </w:num>
  <w:num w:numId="105">
    <w:abstractNumId w:val="120"/>
  </w:num>
  <w:num w:numId="106">
    <w:abstractNumId w:val="24"/>
  </w:num>
  <w:num w:numId="107">
    <w:abstractNumId w:val="41"/>
  </w:num>
  <w:num w:numId="108">
    <w:abstractNumId w:val="5"/>
  </w:num>
  <w:num w:numId="109">
    <w:abstractNumId w:val="93"/>
  </w:num>
  <w:num w:numId="110">
    <w:abstractNumId w:val="96"/>
  </w:num>
  <w:num w:numId="111">
    <w:abstractNumId w:val="104"/>
  </w:num>
  <w:num w:numId="112">
    <w:abstractNumId w:val="76"/>
  </w:num>
  <w:num w:numId="113">
    <w:abstractNumId w:val="44"/>
  </w:num>
  <w:num w:numId="114">
    <w:abstractNumId w:val="62"/>
  </w:num>
  <w:num w:numId="115">
    <w:abstractNumId w:val="56"/>
  </w:num>
  <w:num w:numId="116">
    <w:abstractNumId w:val="2"/>
  </w:num>
  <w:num w:numId="117">
    <w:abstractNumId w:val="111"/>
  </w:num>
  <w:num w:numId="118">
    <w:abstractNumId w:val="12"/>
  </w:num>
  <w:num w:numId="119">
    <w:abstractNumId w:val="68"/>
  </w:num>
  <w:num w:numId="120">
    <w:abstractNumId w:val="73"/>
  </w:num>
  <w:num w:numId="121">
    <w:abstractNumId w:val="65"/>
  </w:num>
  <w:num w:numId="122">
    <w:abstractNumId w:val="39"/>
  </w:num>
  <w:num w:numId="123">
    <w:abstractNumId w:val="142"/>
  </w:num>
  <w:num w:numId="124">
    <w:abstractNumId w:val="85"/>
  </w:num>
  <w:num w:numId="125">
    <w:abstractNumId w:val="15"/>
  </w:num>
  <w:num w:numId="126">
    <w:abstractNumId w:val="119"/>
  </w:num>
  <w:num w:numId="127">
    <w:abstractNumId w:val="108"/>
  </w:num>
  <w:num w:numId="128">
    <w:abstractNumId w:val="15"/>
  </w:num>
  <w:num w:numId="129">
    <w:abstractNumId w:val="48"/>
  </w:num>
  <w:num w:numId="130">
    <w:abstractNumId w:val="118"/>
  </w:num>
  <w:num w:numId="131">
    <w:abstractNumId w:val="6"/>
  </w:num>
  <w:num w:numId="132">
    <w:abstractNumId w:val="43"/>
  </w:num>
  <w:num w:numId="133">
    <w:abstractNumId w:val="25"/>
  </w:num>
  <w:num w:numId="134">
    <w:abstractNumId w:val="18"/>
  </w:num>
  <w:num w:numId="135">
    <w:abstractNumId w:val="52"/>
  </w:num>
  <w:num w:numId="136">
    <w:abstractNumId w:val="72"/>
  </w:num>
  <w:num w:numId="137">
    <w:abstractNumId w:val="140"/>
  </w:num>
  <w:num w:numId="138">
    <w:abstractNumId w:val="54"/>
  </w:num>
  <w:num w:numId="139">
    <w:abstractNumId w:val="109"/>
  </w:num>
  <w:num w:numId="140">
    <w:abstractNumId w:val="31"/>
  </w:num>
  <w:num w:numId="141">
    <w:abstractNumId w:val="131"/>
  </w:num>
  <w:num w:numId="142">
    <w:abstractNumId w:val="83"/>
  </w:num>
  <w:num w:numId="143">
    <w:abstractNumId w:val="40"/>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7"/>
  </w:num>
  <w:num w:numId="154">
    <w:abstractNumId w:val="67"/>
  </w:num>
  <w:num w:numId="155">
    <w:abstractNumId w:val="36"/>
  </w:num>
  <w:num w:numId="156">
    <w:abstractNumId w:val="125"/>
  </w:num>
  <w:num w:numId="157">
    <w:abstractNumId w:val="137"/>
  </w:num>
  <w:num w:numId="158">
    <w:abstractNumId w:val="105"/>
  </w:num>
  <w:num w:numId="159">
    <w:abstractNumId w:val="22"/>
  </w:num>
  <w:num w:numId="160">
    <w:abstractNumId w:val="34"/>
  </w:num>
  <w:num w:numId="161">
    <w:abstractNumId w:val="59"/>
  </w:num>
  <w:num w:numId="162">
    <w:abstractNumId w:val="11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1A5D"/>
    <w:rsid w:val="00012773"/>
    <w:rsid w:val="00013000"/>
    <w:rsid w:val="00013A5F"/>
    <w:rsid w:val="00013EEE"/>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696"/>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046"/>
    <w:rsid w:val="00095299"/>
    <w:rsid w:val="0009617F"/>
    <w:rsid w:val="000A146D"/>
    <w:rsid w:val="000A33C2"/>
    <w:rsid w:val="000A33F2"/>
    <w:rsid w:val="000A355D"/>
    <w:rsid w:val="000A35AE"/>
    <w:rsid w:val="000A3677"/>
    <w:rsid w:val="000A379A"/>
    <w:rsid w:val="000A4B63"/>
    <w:rsid w:val="000A7F52"/>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4DEC"/>
    <w:rsid w:val="001461D1"/>
    <w:rsid w:val="00147046"/>
    <w:rsid w:val="001504ED"/>
    <w:rsid w:val="00150642"/>
    <w:rsid w:val="00150BD4"/>
    <w:rsid w:val="001513B8"/>
    <w:rsid w:val="00154718"/>
    <w:rsid w:val="00154B20"/>
    <w:rsid w:val="00155B7C"/>
    <w:rsid w:val="001566B8"/>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4EAD"/>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2D3C"/>
    <w:rsid w:val="00224941"/>
    <w:rsid w:val="00227935"/>
    <w:rsid w:val="002303E7"/>
    <w:rsid w:val="002311B5"/>
    <w:rsid w:val="002316B9"/>
    <w:rsid w:val="00232016"/>
    <w:rsid w:val="0023247D"/>
    <w:rsid w:val="00233165"/>
    <w:rsid w:val="00233614"/>
    <w:rsid w:val="00233DC0"/>
    <w:rsid w:val="0023595F"/>
    <w:rsid w:val="00244690"/>
    <w:rsid w:val="002449CA"/>
    <w:rsid w:val="0024514E"/>
    <w:rsid w:val="00246257"/>
    <w:rsid w:val="002469C7"/>
    <w:rsid w:val="002514DA"/>
    <w:rsid w:val="00252EE2"/>
    <w:rsid w:val="0025377A"/>
    <w:rsid w:val="00260977"/>
    <w:rsid w:val="00262142"/>
    <w:rsid w:val="00262595"/>
    <w:rsid w:val="00262B46"/>
    <w:rsid w:val="00264697"/>
    <w:rsid w:val="00264D19"/>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0A11"/>
    <w:rsid w:val="002B13CC"/>
    <w:rsid w:val="002B1AD5"/>
    <w:rsid w:val="002B2546"/>
    <w:rsid w:val="002B2E5A"/>
    <w:rsid w:val="002B34E4"/>
    <w:rsid w:val="002B4127"/>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381"/>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08E3"/>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4E9A"/>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6869"/>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81C"/>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4356"/>
    <w:rsid w:val="005358B9"/>
    <w:rsid w:val="00536926"/>
    <w:rsid w:val="00540379"/>
    <w:rsid w:val="00541E4B"/>
    <w:rsid w:val="0054216F"/>
    <w:rsid w:val="00544FF7"/>
    <w:rsid w:val="00545600"/>
    <w:rsid w:val="0054665A"/>
    <w:rsid w:val="005511A9"/>
    <w:rsid w:val="0055238E"/>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1F9E"/>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378BD"/>
    <w:rsid w:val="0064302B"/>
    <w:rsid w:val="00643348"/>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06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243"/>
    <w:rsid w:val="006B0F22"/>
    <w:rsid w:val="006B19AD"/>
    <w:rsid w:val="006B2771"/>
    <w:rsid w:val="006B35B2"/>
    <w:rsid w:val="006B3814"/>
    <w:rsid w:val="006B452A"/>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3B0"/>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813"/>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C7E99"/>
    <w:rsid w:val="007D0BEC"/>
    <w:rsid w:val="007D1093"/>
    <w:rsid w:val="007D38F8"/>
    <w:rsid w:val="007D3C42"/>
    <w:rsid w:val="007D3CF0"/>
    <w:rsid w:val="007D5032"/>
    <w:rsid w:val="007D5A11"/>
    <w:rsid w:val="007D6770"/>
    <w:rsid w:val="007D7467"/>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59B8"/>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3AA"/>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14CB"/>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2BE2"/>
    <w:rsid w:val="008C4316"/>
    <w:rsid w:val="008C45C8"/>
    <w:rsid w:val="008C4C6E"/>
    <w:rsid w:val="008C4E41"/>
    <w:rsid w:val="008C6E96"/>
    <w:rsid w:val="008C728F"/>
    <w:rsid w:val="008C7CDF"/>
    <w:rsid w:val="008C7E7B"/>
    <w:rsid w:val="008D03C6"/>
    <w:rsid w:val="008D0CD3"/>
    <w:rsid w:val="008D12A3"/>
    <w:rsid w:val="008D1CAA"/>
    <w:rsid w:val="008D2C82"/>
    <w:rsid w:val="008D3367"/>
    <w:rsid w:val="008D46F2"/>
    <w:rsid w:val="008D48FB"/>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4778"/>
    <w:rsid w:val="008F5FD5"/>
    <w:rsid w:val="008F660E"/>
    <w:rsid w:val="008F761C"/>
    <w:rsid w:val="00901D80"/>
    <w:rsid w:val="00902CE9"/>
    <w:rsid w:val="009043A0"/>
    <w:rsid w:val="00904406"/>
    <w:rsid w:val="009047BB"/>
    <w:rsid w:val="00906B24"/>
    <w:rsid w:val="009070CC"/>
    <w:rsid w:val="009100D2"/>
    <w:rsid w:val="00912794"/>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2F4F"/>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0B6"/>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1CAB"/>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4F51"/>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7D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EA1"/>
    <w:rsid w:val="00C64057"/>
    <w:rsid w:val="00C64976"/>
    <w:rsid w:val="00C6497A"/>
    <w:rsid w:val="00C64D8A"/>
    <w:rsid w:val="00C6524C"/>
    <w:rsid w:val="00C65FE4"/>
    <w:rsid w:val="00C66634"/>
    <w:rsid w:val="00C679BC"/>
    <w:rsid w:val="00C70486"/>
    <w:rsid w:val="00C70E12"/>
    <w:rsid w:val="00C70F47"/>
    <w:rsid w:val="00C71CC2"/>
    <w:rsid w:val="00C73643"/>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9720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0F46"/>
    <w:rsid w:val="00CD1A7F"/>
    <w:rsid w:val="00CD2D1E"/>
    <w:rsid w:val="00CD3586"/>
    <w:rsid w:val="00CD567B"/>
    <w:rsid w:val="00CE2202"/>
    <w:rsid w:val="00CE4D1A"/>
    <w:rsid w:val="00CE5249"/>
    <w:rsid w:val="00CE5DD0"/>
    <w:rsid w:val="00CE64CB"/>
    <w:rsid w:val="00CF16D0"/>
    <w:rsid w:val="00CF1770"/>
    <w:rsid w:val="00CF2240"/>
    <w:rsid w:val="00CF24CD"/>
    <w:rsid w:val="00CF2AF0"/>
    <w:rsid w:val="00CF2F1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667"/>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6279"/>
    <w:rsid w:val="00DD659E"/>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18CF"/>
    <w:rsid w:val="00E628C3"/>
    <w:rsid w:val="00E65740"/>
    <w:rsid w:val="00E659A8"/>
    <w:rsid w:val="00E67FD3"/>
    <w:rsid w:val="00E7151F"/>
    <w:rsid w:val="00E71AF8"/>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5B08"/>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4AC2"/>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6EE"/>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uiPriority w:val="1"/>
    <w:qFormat/>
    <w:rsid w:val="00384E9A"/>
    <w:pPr>
      <w:spacing w:after="0" w:line="240" w:lineRule="auto"/>
    </w:pPr>
  </w:style>
  <w:style w:type="table" w:customStyle="1" w:styleId="TableGrid1">
    <w:name w:val="Table Grid1"/>
    <w:basedOn w:val="TableNormal"/>
    <w:next w:val="TableGrid"/>
    <w:uiPriority w:val="39"/>
    <w:rsid w:val="00011A5D"/>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32028838">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A6D6-9084-4809-AD1E-C7EFAA16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11779</Words>
  <Characters>67144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2026-02-24T22:50:00Z</dcterms:created>
  <dcterms:modified xsi:type="dcterms:W3CDTF">2026-04-07T06:27:00Z</dcterms:modified>
</cp:coreProperties>
</file>