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86047" w14:textId="77777777" w:rsidR="00F512C1" w:rsidRDefault="00F512C1" w:rsidP="00F512C1">
      <w:pPr>
        <w:widowControl w:val="0"/>
        <w:autoSpaceDE w:val="0"/>
        <w:autoSpaceDN w:val="0"/>
        <w:adjustRightInd w:val="0"/>
        <w:spacing w:after="200" w:line="276" w:lineRule="auto"/>
        <w:rPr>
          <w:rFonts w:ascii="Times New Roman" w:eastAsia="Calibri" w:hAnsi="Times New Roman" w:cs="Times New Roman"/>
          <w:b/>
          <w:bCs/>
          <w:color w:val="000000"/>
          <w:shd w:val="clear" w:color="auto" w:fill="FFFFFF"/>
        </w:rPr>
      </w:pPr>
    </w:p>
    <w:p w14:paraId="2DF2CB27" w14:textId="4A0F56F9" w:rsidR="0039584B" w:rsidRDefault="00F512C1" w:rsidP="00F512C1">
      <w:pPr>
        <w:widowControl w:val="0"/>
        <w:autoSpaceDE w:val="0"/>
        <w:autoSpaceDN w:val="0"/>
        <w:adjustRightInd w:val="0"/>
        <w:spacing w:after="200" w:line="276" w:lineRule="auto"/>
        <w:rPr>
          <w:rFonts w:ascii="Times New Roman" w:eastAsia="Calibri" w:hAnsi="Times New Roman" w:cs="Times New Roman"/>
          <w:b/>
          <w:bCs/>
          <w:color w:val="000000"/>
          <w:shd w:val="clear" w:color="auto" w:fill="FFFFFF"/>
        </w:rPr>
      </w:pPr>
      <w:r w:rsidRPr="00F512C1">
        <w:rPr>
          <w:rFonts w:ascii="Times New Roman" w:eastAsia="Calibri" w:hAnsi="Times New Roman" w:cs="Times New Roman"/>
          <w:b/>
          <w:bCs/>
          <w:color w:val="000000"/>
          <w:shd w:val="clear" w:color="auto" w:fill="FFFFFF"/>
        </w:rPr>
        <w:t>Nr. 811 din 25.02.2026</w:t>
      </w:r>
    </w:p>
    <w:p w14:paraId="0C501F9B" w14:textId="77777777" w:rsidR="008B1745" w:rsidRDefault="008B1745" w:rsidP="00092688">
      <w:pPr>
        <w:widowControl w:val="0"/>
        <w:autoSpaceDE w:val="0"/>
        <w:autoSpaceDN w:val="0"/>
        <w:adjustRightInd w:val="0"/>
        <w:spacing w:after="200" w:line="276" w:lineRule="auto"/>
        <w:jc w:val="center"/>
        <w:rPr>
          <w:rFonts w:ascii="Times New Roman" w:eastAsia="Calibri" w:hAnsi="Times New Roman" w:cs="Times New Roman"/>
          <w:b/>
          <w:bCs/>
          <w:color w:val="000000"/>
          <w:shd w:val="clear" w:color="auto" w:fill="FFFFFF"/>
        </w:rPr>
      </w:pPr>
    </w:p>
    <w:p w14:paraId="7C83F41E" w14:textId="77777777" w:rsidR="00161655" w:rsidRDefault="00161655" w:rsidP="00092688">
      <w:pPr>
        <w:widowControl w:val="0"/>
        <w:autoSpaceDE w:val="0"/>
        <w:autoSpaceDN w:val="0"/>
        <w:adjustRightInd w:val="0"/>
        <w:spacing w:after="200" w:line="276" w:lineRule="auto"/>
        <w:jc w:val="center"/>
        <w:rPr>
          <w:rFonts w:ascii="Times New Roman" w:eastAsia="Calibri" w:hAnsi="Times New Roman" w:cs="Times New Roman"/>
          <w:b/>
          <w:bCs/>
          <w:color w:val="000000"/>
          <w:shd w:val="clear" w:color="auto" w:fill="FFFFFF"/>
        </w:rPr>
      </w:pPr>
    </w:p>
    <w:p w14:paraId="56686624" w14:textId="26BFFE68" w:rsidR="0039584B" w:rsidRDefault="0039584B" w:rsidP="00092688">
      <w:pPr>
        <w:widowControl w:val="0"/>
        <w:autoSpaceDE w:val="0"/>
        <w:autoSpaceDN w:val="0"/>
        <w:adjustRightInd w:val="0"/>
        <w:spacing w:after="200" w:line="276" w:lineRule="auto"/>
        <w:jc w:val="center"/>
        <w:rPr>
          <w:rFonts w:ascii="Times New Roman" w:eastAsia="Calibri" w:hAnsi="Times New Roman" w:cs="Times New Roman"/>
          <w:b/>
          <w:bCs/>
          <w:color w:val="000000"/>
          <w:shd w:val="clear" w:color="auto" w:fill="FFFFFF"/>
        </w:rPr>
      </w:pPr>
      <w:r w:rsidRPr="0039584B">
        <w:rPr>
          <w:rFonts w:ascii="Times New Roman" w:eastAsia="Calibri" w:hAnsi="Times New Roman" w:cs="Times New Roman"/>
          <w:b/>
          <w:bCs/>
          <w:color w:val="000000"/>
          <w:shd w:val="clear" w:color="auto" w:fill="FFFFFF"/>
        </w:rPr>
        <w:t>Caiet de sarcini pentru achiziție de produse</w:t>
      </w:r>
    </w:p>
    <w:p w14:paraId="6D392FB0" w14:textId="77777777" w:rsidR="00161655" w:rsidRDefault="00161655" w:rsidP="00092688">
      <w:pPr>
        <w:widowControl w:val="0"/>
        <w:autoSpaceDE w:val="0"/>
        <w:autoSpaceDN w:val="0"/>
        <w:adjustRightInd w:val="0"/>
        <w:spacing w:after="200" w:line="276" w:lineRule="auto"/>
        <w:jc w:val="center"/>
        <w:rPr>
          <w:rFonts w:ascii="Times New Roman" w:eastAsia="Calibri" w:hAnsi="Times New Roman" w:cs="Times New Roman"/>
          <w:b/>
          <w:bCs/>
          <w:color w:val="000000"/>
          <w:shd w:val="clear" w:color="auto" w:fill="FFFFFF"/>
        </w:rPr>
      </w:pPr>
    </w:p>
    <w:p w14:paraId="2A7E62E4" w14:textId="3E57F4AC" w:rsidR="009818DD" w:rsidRPr="007E76BD" w:rsidRDefault="009818DD" w:rsidP="00092688">
      <w:pPr>
        <w:widowControl w:val="0"/>
        <w:autoSpaceDE w:val="0"/>
        <w:autoSpaceDN w:val="0"/>
        <w:adjustRightInd w:val="0"/>
        <w:spacing w:after="200" w:line="276" w:lineRule="auto"/>
        <w:jc w:val="center"/>
        <w:rPr>
          <w:rFonts w:ascii="Times New Roman" w:eastAsia="Calibri" w:hAnsi="Times New Roman" w:cs="Times New Roman"/>
          <w:b/>
          <w:bCs/>
          <w:color w:val="000000" w:themeColor="text1"/>
          <w:shd w:val="clear" w:color="auto" w:fill="FFFFFF"/>
        </w:rPr>
      </w:pPr>
      <w:r w:rsidRPr="007E76BD">
        <w:rPr>
          <w:rFonts w:ascii="Times New Roman" w:eastAsia="Calibri" w:hAnsi="Times New Roman" w:cs="Times New Roman"/>
          <w:b/>
          <w:bCs/>
          <w:color w:val="000000" w:themeColor="text1"/>
          <w:shd w:val="clear" w:color="auto" w:fill="FFFFFF"/>
        </w:rPr>
        <w:t>Procedură simplificată pentru achiziția de reactivi, consumabile și echipamente de pipetare destinate analizelor de biologie moleculară</w:t>
      </w:r>
    </w:p>
    <w:p w14:paraId="45E75877" w14:textId="77777777" w:rsidR="00161655" w:rsidRDefault="00161655" w:rsidP="00092688">
      <w:pPr>
        <w:widowControl w:val="0"/>
        <w:autoSpaceDE w:val="0"/>
        <w:autoSpaceDN w:val="0"/>
        <w:adjustRightInd w:val="0"/>
        <w:spacing w:after="200" w:line="276" w:lineRule="auto"/>
        <w:jc w:val="center"/>
        <w:rPr>
          <w:rFonts w:ascii="Times New Roman" w:eastAsia="Calibri" w:hAnsi="Times New Roman" w:cs="Times New Roman"/>
          <w:b/>
          <w:bCs/>
          <w:color w:val="000000"/>
          <w:shd w:val="clear" w:color="auto" w:fill="FFFFFF"/>
        </w:rPr>
      </w:pPr>
    </w:p>
    <w:p w14:paraId="3103D6FC" w14:textId="3ACCB378" w:rsidR="00092688" w:rsidRPr="0079720C" w:rsidRDefault="009818DD" w:rsidP="00092688">
      <w:pPr>
        <w:widowControl w:val="0"/>
        <w:autoSpaceDE w:val="0"/>
        <w:autoSpaceDN w:val="0"/>
        <w:adjustRightInd w:val="0"/>
        <w:spacing w:after="200" w:line="276" w:lineRule="auto"/>
        <w:jc w:val="center"/>
        <w:rPr>
          <w:rFonts w:ascii="Times New Roman" w:eastAsia="Calibri" w:hAnsi="Times New Roman" w:cs="Times New Roman"/>
          <w:b/>
          <w:bCs/>
          <w:color w:val="EE0000"/>
          <w:shd w:val="clear" w:color="auto" w:fill="FFFFFF"/>
        </w:rPr>
      </w:pPr>
      <w:r>
        <w:rPr>
          <w:rFonts w:ascii="Times New Roman" w:eastAsia="Calibri" w:hAnsi="Times New Roman" w:cs="Times New Roman"/>
          <w:b/>
          <w:bCs/>
          <w:color w:val="000000"/>
          <w:shd w:val="clear" w:color="auto" w:fill="FFFFFF"/>
        </w:rPr>
        <w:t>R</w:t>
      </w:r>
      <w:r w:rsidRPr="009818DD">
        <w:rPr>
          <w:rFonts w:ascii="Times New Roman" w:eastAsia="Calibri" w:hAnsi="Times New Roman" w:cs="Times New Roman"/>
          <w:b/>
          <w:bCs/>
          <w:color w:val="000000"/>
          <w:shd w:val="clear" w:color="auto" w:fill="FFFFFF"/>
        </w:rPr>
        <w:t xml:space="preserve">eactivi, consumabile și echipamente de pipetare destinate analizelor de biologie </w:t>
      </w:r>
      <w:r w:rsidRPr="009818DD">
        <w:rPr>
          <w:rFonts w:ascii="Times New Roman" w:eastAsia="Calibri" w:hAnsi="Times New Roman" w:cs="Times New Roman"/>
          <w:b/>
          <w:bCs/>
          <w:color w:val="000000" w:themeColor="text1"/>
          <w:shd w:val="clear" w:color="auto" w:fill="FFFFFF"/>
        </w:rPr>
        <w:t>moleculară</w:t>
      </w:r>
      <w:r w:rsidR="00AD66AF" w:rsidRPr="009818DD">
        <w:rPr>
          <w:rFonts w:ascii="Times New Roman" w:eastAsia="Calibri" w:hAnsi="Times New Roman" w:cs="Times New Roman"/>
          <w:b/>
          <w:bCs/>
          <w:color w:val="000000" w:themeColor="text1"/>
          <w:shd w:val="clear" w:color="auto" w:fill="FFFFFF"/>
        </w:rPr>
        <w:t xml:space="preserve"> </w:t>
      </w:r>
      <w:r w:rsidR="00BF079C" w:rsidRPr="009818DD">
        <w:rPr>
          <w:rFonts w:ascii="Times New Roman" w:eastAsia="Calibri" w:hAnsi="Times New Roman" w:cs="Times New Roman"/>
          <w:b/>
          <w:bCs/>
          <w:color w:val="000000" w:themeColor="text1"/>
          <w:shd w:val="clear" w:color="auto" w:fill="FFFFFF"/>
        </w:rPr>
        <w:t>-</w:t>
      </w:r>
      <w:r w:rsidR="0079720C" w:rsidRPr="009818DD">
        <w:rPr>
          <w:rFonts w:ascii="Times New Roman" w:eastAsia="Calibri" w:hAnsi="Times New Roman" w:cs="Times New Roman"/>
          <w:b/>
          <w:bCs/>
          <w:color w:val="000000" w:themeColor="text1"/>
          <w:shd w:val="clear" w:color="auto" w:fill="FFFFFF"/>
        </w:rPr>
        <w:t>PEO</w:t>
      </w:r>
      <w:r w:rsidR="00114DAF" w:rsidRPr="009818DD">
        <w:rPr>
          <w:rFonts w:ascii="Times New Roman" w:hAnsi="Times New Roman" w:cs="Times New Roman"/>
          <w:b/>
          <w:bCs/>
          <w:color w:val="000000" w:themeColor="text1"/>
          <w:shd w:val="clear" w:color="auto" w:fill="FFFFFF"/>
        </w:rPr>
        <w:t>318057</w:t>
      </w:r>
      <w:r w:rsidR="000E536B" w:rsidRPr="009818DD">
        <w:rPr>
          <w:rFonts w:ascii="Times New Roman" w:eastAsia="Calibri" w:hAnsi="Times New Roman" w:cs="Times New Roman"/>
          <w:b/>
          <w:bCs/>
          <w:color w:val="000000" w:themeColor="text1"/>
          <w:shd w:val="clear" w:color="auto" w:fill="FFFFFF"/>
        </w:rPr>
        <w:t xml:space="preserve"> </w:t>
      </w:r>
      <w:r w:rsidR="0079720C" w:rsidRPr="009818DD">
        <w:rPr>
          <w:rFonts w:ascii="Times New Roman" w:eastAsia="Calibri" w:hAnsi="Times New Roman" w:cs="Times New Roman"/>
          <w:b/>
          <w:bCs/>
          <w:color w:val="000000" w:themeColor="text1"/>
          <w:shd w:val="clear" w:color="auto" w:fill="FFFFFF"/>
        </w:rPr>
        <w:t>OncoBridge</w:t>
      </w:r>
    </w:p>
    <w:p w14:paraId="646CC85C" w14:textId="6D4BA10D" w:rsidR="00427945" w:rsidRPr="00724B02" w:rsidRDefault="00FF7021" w:rsidP="00FF7021">
      <w:pPr>
        <w:tabs>
          <w:tab w:val="left" w:pos="4245"/>
        </w:tabs>
        <w:spacing w:before="120" w:after="120" w:line="276" w:lineRule="auto"/>
        <w:ind w:left="1"/>
        <w:jc w:val="both"/>
        <w:rPr>
          <w:rFonts w:ascii="Times New Roman" w:hAnsi="Times New Roman" w:cs="Times New Roman"/>
          <w:sz w:val="20"/>
          <w:szCs w:val="20"/>
        </w:rPr>
      </w:pPr>
      <w:r>
        <w:rPr>
          <w:rFonts w:ascii="Times New Roman" w:hAnsi="Times New Roman" w:cs="Times New Roman"/>
          <w:sz w:val="20"/>
          <w:szCs w:val="20"/>
        </w:rPr>
        <w:tab/>
      </w:r>
    </w:p>
    <w:p w14:paraId="423FEDBD" w14:textId="2B9C802B" w:rsidR="00A12A4D" w:rsidRPr="00724B02" w:rsidRDefault="00A12A4D" w:rsidP="000E7E0F">
      <w:pPr>
        <w:pStyle w:val="Heading1"/>
        <w:numPr>
          <w:ilvl w:val="0"/>
          <w:numId w:val="1"/>
        </w:numPr>
        <w:spacing w:before="120" w:after="120"/>
        <w:rPr>
          <w:rFonts w:ascii="Times New Roman" w:hAnsi="Times New Roman" w:cs="Times New Roman"/>
          <w:szCs w:val="22"/>
        </w:rPr>
      </w:pPr>
      <w:bookmarkStart w:id="0" w:name="_Toc478634958"/>
      <w:r w:rsidRPr="00724B02">
        <w:rPr>
          <w:rFonts w:ascii="Times New Roman" w:hAnsi="Times New Roman" w:cs="Times New Roman"/>
          <w:szCs w:val="22"/>
        </w:rPr>
        <w:t>Introducere</w:t>
      </w:r>
      <w:bookmarkEnd w:id="0"/>
    </w:p>
    <w:p w14:paraId="7602BD50" w14:textId="0E1516E1" w:rsidR="00236911" w:rsidRPr="00236911" w:rsidRDefault="00236911" w:rsidP="00236911">
      <w:pPr>
        <w:spacing w:before="120" w:after="120" w:line="276" w:lineRule="auto"/>
        <w:ind w:left="1"/>
        <w:jc w:val="both"/>
        <w:rPr>
          <w:rFonts w:ascii="Times New Roman" w:hAnsi="Times New Roman" w:cs="Times New Roman"/>
          <w:sz w:val="20"/>
          <w:szCs w:val="20"/>
        </w:rPr>
      </w:pPr>
      <w:r w:rsidRPr="00236911">
        <w:rPr>
          <w:rFonts w:ascii="Times New Roman" w:hAnsi="Times New Roman" w:cs="Times New Roman"/>
          <w:sz w:val="20"/>
          <w:szCs w:val="20"/>
        </w:rPr>
        <w:t>Caietul de sarcini face parte integrantă din documentația de atribuire și constituie ansamblul cerințelor pe baza cărora se elaborează de către fiecare ofertant propunerea tehnică</w:t>
      </w:r>
      <w:r w:rsidR="007F1D27">
        <w:rPr>
          <w:rFonts w:ascii="Times New Roman" w:hAnsi="Times New Roman" w:cs="Times New Roman"/>
          <w:sz w:val="20"/>
          <w:szCs w:val="20"/>
        </w:rPr>
        <w:t>.</w:t>
      </w:r>
    </w:p>
    <w:p w14:paraId="62259ACD" w14:textId="77777777" w:rsidR="00236911" w:rsidRPr="00236911" w:rsidRDefault="00236911" w:rsidP="00236911">
      <w:pPr>
        <w:spacing w:before="120" w:after="120" w:line="276" w:lineRule="auto"/>
        <w:ind w:left="1"/>
        <w:jc w:val="both"/>
        <w:rPr>
          <w:rFonts w:ascii="Times New Roman" w:hAnsi="Times New Roman" w:cs="Times New Roman"/>
          <w:sz w:val="20"/>
          <w:szCs w:val="20"/>
        </w:rPr>
      </w:pPr>
      <w:r w:rsidRPr="00236911">
        <w:rPr>
          <w:rFonts w:ascii="Times New Roman" w:hAnsi="Times New Roman" w:cs="Times New Roman"/>
          <w:sz w:val="20"/>
          <w:szCs w:val="20"/>
        </w:rPr>
        <w:t>Caietul de sarcini conține, în mod obligatoriu, specificații tehnice. Acestea definesc, după caz și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w:t>
      </w:r>
    </w:p>
    <w:p w14:paraId="57B08450" w14:textId="77777777" w:rsidR="00236911" w:rsidRPr="00236911" w:rsidRDefault="00236911" w:rsidP="00236911">
      <w:pPr>
        <w:spacing w:before="120" w:after="120" w:line="276" w:lineRule="auto"/>
        <w:ind w:left="1"/>
        <w:jc w:val="both"/>
        <w:rPr>
          <w:rFonts w:ascii="Times New Roman" w:hAnsi="Times New Roman" w:cs="Times New Roman"/>
          <w:sz w:val="20"/>
          <w:szCs w:val="20"/>
        </w:rPr>
      </w:pPr>
      <w:r w:rsidRPr="00236911">
        <w:rPr>
          <w:rFonts w:ascii="Times New Roman" w:hAnsi="Times New Roman" w:cs="Times New Roman"/>
          <w:sz w:val="20"/>
          <w:szCs w:val="20"/>
        </w:rPr>
        <w:t xml:space="preserve">Ofertele care nu îndeplinesc toate cerințele minime și obligatorii, specificate ca atare în prezentul Caiet de sarcini, vor fi declarate neconforme. </w:t>
      </w:r>
    </w:p>
    <w:p w14:paraId="29D0C2BC" w14:textId="77777777" w:rsidR="00236911" w:rsidRPr="00236911" w:rsidRDefault="00236911" w:rsidP="00236911">
      <w:pPr>
        <w:spacing w:before="120" w:after="120" w:line="276" w:lineRule="auto"/>
        <w:ind w:left="1"/>
        <w:jc w:val="both"/>
        <w:rPr>
          <w:rFonts w:ascii="Times New Roman" w:hAnsi="Times New Roman" w:cs="Times New Roman"/>
          <w:sz w:val="20"/>
          <w:szCs w:val="20"/>
        </w:rPr>
      </w:pPr>
      <w:r w:rsidRPr="00236911">
        <w:rPr>
          <w:rFonts w:ascii="Times New Roman" w:hAnsi="Times New Roman" w:cs="Times New Roman"/>
          <w:sz w:val="20"/>
          <w:szCs w:val="20"/>
        </w:rPr>
        <w:t xml:space="preserve">Nu se acceptă depunerea de oferte alternative. </w:t>
      </w:r>
    </w:p>
    <w:p w14:paraId="48CB7FB0" w14:textId="77777777" w:rsidR="00236911" w:rsidRPr="00236911" w:rsidRDefault="00236911" w:rsidP="00236911">
      <w:pPr>
        <w:spacing w:before="120" w:after="120" w:line="276" w:lineRule="auto"/>
        <w:ind w:left="1"/>
        <w:jc w:val="both"/>
        <w:rPr>
          <w:rFonts w:ascii="Times New Roman" w:hAnsi="Times New Roman" w:cs="Times New Roman"/>
          <w:sz w:val="20"/>
          <w:szCs w:val="20"/>
        </w:rPr>
      </w:pPr>
      <w:r w:rsidRPr="00236911">
        <w:rPr>
          <w:rFonts w:ascii="Times New Roman" w:hAnsi="Times New Roman" w:cs="Times New Roman"/>
          <w:sz w:val="20"/>
          <w:szCs w:val="20"/>
        </w:rPr>
        <w:t xml:space="preserve">Nu se admit ofertele parțiale din punct de vedere cantitativ și calitativ, ci numai ofertele integrale, care corespund tuturor cerințelor stabilite prin prezentul Caiet de sarcini. </w:t>
      </w:r>
    </w:p>
    <w:p w14:paraId="41EE512A" w14:textId="40405FA0" w:rsidR="00236911" w:rsidRPr="00236911" w:rsidRDefault="00236911" w:rsidP="00236911">
      <w:pPr>
        <w:spacing w:before="120" w:after="120" w:line="276" w:lineRule="auto"/>
        <w:ind w:left="1"/>
        <w:jc w:val="both"/>
        <w:rPr>
          <w:rFonts w:ascii="Times New Roman" w:hAnsi="Times New Roman" w:cs="Times New Roman"/>
          <w:sz w:val="20"/>
          <w:szCs w:val="20"/>
        </w:rPr>
      </w:pPr>
      <w:r w:rsidRPr="00236911">
        <w:rPr>
          <w:rFonts w:ascii="Times New Roman" w:hAnsi="Times New Roman" w:cs="Times New Roman"/>
          <w:sz w:val="20"/>
          <w:szCs w:val="20"/>
        </w:rPr>
        <w:t xml:space="preserve">De asemenea nu se admit oferte care nu conțin toate </w:t>
      </w:r>
      <w:r w:rsidR="0039584B">
        <w:rPr>
          <w:rFonts w:ascii="Times New Roman" w:hAnsi="Times New Roman" w:cs="Times New Roman"/>
          <w:sz w:val="20"/>
          <w:szCs w:val="20"/>
        </w:rPr>
        <w:t>produsele corespunzătoare fiecărui lot</w:t>
      </w:r>
      <w:r w:rsidRPr="00236911">
        <w:rPr>
          <w:rFonts w:ascii="Times New Roman" w:hAnsi="Times New Roman" w:cs="Times New Roman"/>
          <w:sz w:val="20"/>
          <w:szCs w:val="20"/>
        </w:rPr>
        <w:t xml:space="preserve"> solicitate prin prezentul Caiet de sarcini.</w:t>
      </w:r>
    </w:p>
    <w:p w14:paraId="6B513311" w14:textId="77777777" w:rsidR="00236911" w:rsidRPr="00236911" w:rsidRDefault="00236911" w:rsidP="00236911">
      <w:pPr>
        <w:spacing w:before="120" w:after="120" w:line="276" w:lineRule="auto"/>
        <w:ind w:left="1"/>
        <w:jc w:val="both"/>
        <w:rPr>
          <w:rFonts w:ascii="Times New Roman" w:hAnsi="Times New Roman" w:cs="Times New Roman"/>
          <w:sz w:val="20"/>
          <w:szCs w:val="20"/>
        </w:rPr>
      </w:pPr>
      <w:r w:rsidRPr="00236911">
        <w:rPr>
          <w:rFonts w:ascii="Times New Roman" w:hAnsi="Times New Roman" w:cs="Times New Roman"/>
          <w:sz w:val="20"/>
          <w:szCs w:val="20"/>
        </w:rPr>
        <w:t>Orice ofertă care se abate de la cerințele minimale obligatorii va fi considerată admisibilă numai în condițiile în care aceasta asigură un nivel calitativ superior cerințelor minimale.</w:t>
      </w:r>
    </w:p>
    <w:p w14:paraId="2520F436" w14:textId="77777777" w:rsidR="00236911" w:rsidRPr="00236911" w:rsidRDefault="00236911" w:rsidP="00236911">
      <w:pPr>
        <w:spacing w:before="120" w:after="120" w:line="276" w:lineRule="auto"/>
        <w:ind w:left="1"/>
        <w:jc w:val="both"/>
        <w:rPr>
          <w:rFonts w:ascii="Times New Roman" w:hAnsi="Times New Roman" w:cs="Times New Roman"/>
          <w:sz w:val="20"/>
          <w:szCs w:val="20"/>
        </w:rPr>
      </w:pPr>
      <w:r w:rsidRPr="00236911">
        <w:rPr>
          <w:rFonts w:ascii="Times New Roman" w:hAnsi="Times New Roman" w:cs="Times New Roman"/>
          <w:sz w:val="20"/>
          <w:szCs w:val="20"/>
        </w:rPr>
        <w:t>În cadrul acestei proceduri, Universitatea de Medicină și Farmacie ”Victor Babeș” din Timișoara îndeplinește rolul de autoritate contractantă, respectiv autoritatea contractantă în cadrul Contractului. După caz, în prezentul Caiet de sarcini cât și în cuprinsul Documentației de atribuire și a documentelor constitutive Autoritatea contractantă mai poate fi denumită și Achizitor sau Beneficiar.</w:t>
      </w:r>
    </w:p>
    <w:p w14:paraId="7C4577C8" w14:textId="77777777" w:rsidR="00236911" w:rsidRPr="00236911" w:rsidRDefault="00236911" w:rsidP="00236911">
      <w:pPr>
        <w:spacing w:before="120" w:after="120" w:line="276" w:lineRule="auto"/>
        <w:ind w:left="1"/>
        <w:jc w:val="both"/>
        <w:rPr>
          <w:rFonts w:ascii="Times New Roman" w:hAnsi="Times New Roman" w:cs="Times New Roman"/>
          <w:sz w:val="20"/>
          <w:szCs w:val="20"/>
        </w:rPr>
      </w:pPr>
      <w:r w:rsidRPr="00236911">
        <w:rPr>
          <w:rFonts w:ascii="Times New Roman" w:hAnsi="Times New Roman" w:cs="Times New Roman"/>
          <w:sz w:val="20"/>
          <w:szCs w:val="20"/>
        </w:rPr>
        <w:lastRenderedPageBreak/>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10112E64" w14:textId="77777777" w:rsidR="00236911" w:rsidRPr="00236911" w:rsidRDefault="00236911" w:rsidP="00236911">
      <w:pPr>
        <w:spacing w:before="120" w:after="120" w:line="276" w:lineRule="auto"/>
        <w:ind w:left="1"/>
        <w:jc w:val="both"/>
        <w:rPr>
          <w:rFonts w:ascii="Times New Roman" w:hAnsi="Times New Roman" w:cs="Times New Roman"/>
          <w:sz w:val="20"/>
          <w:szCs w:val="20"/>
        </w:rPr>
      </w:pPr>
      <w:r w:rsidRPr="00236911">
        <w:rPr>
          <w:rFonts w:ascii="Times New Roman" w:hAnsi="Times New Roman" w:cs="Times New Roman"/>
          <w:sz w:val="20"/>
          <w:szCs w:val="20"/>
        </w:rPr>
        <w:t>În cazul termenilor tehnici preluați direct din limba engleză și al acronimelor uzuale ale acestora, ca și al celor care nu au un echivalent unanim sau oficial acceptat în limba română, valoarea semantică păstrează sensul tehnic original al acestora pe tot parcursul descrierii specificațiilor tehnice din prezentul caiet de sarcini.</w:t>
      </w:r>
    </w:p>
    <w:p w14:paraId="7E2D7A2E" w14:textId="77777777" w:rsidR="00236911" w:rsidRPr="00236911" w:rsidRDefault="00236911" w:rsidP="00236911">
      <w:pPr>
        <w:spacing w:before="120" w:after="120" w:line="276" w:lineRule="auto"/>
        <w:ind w:left="1"/>
        <w:jc w:val="both"/>
        <w:rPr>
          <w:rFonts w:ascii="Times New Roman" w:hAnsi="Times New Roman" w:cs="Times New Roman"/>
          <w:sz w:val="20"/>
          <w:szCs w:val="20"/>
        </w:rPr>
      </w:pPr>
      <w:r w:rsidRPr="00236911">
        <w:rPr>
          <w:rFonts w:ascii="Times New Roman" w:hAnsi="Times New Roman" w:cs="Times New Roman"/>
          <w:sz w:val="20"/>
          <w:szCs w:val="20"/>
        </w:rPr>
        <w:t>Acolo unde sunt menționate produse de o anumită origine, sursă, producție, un procedeu special, o marcă de fabrică sau de comerț, un brevet de invenție, o licență de fabricație, vor fi interpretate în mod obligatoriu ca fiind urmate de mențiunea “sau echivalent”. Aceste specificații tehnice care indică o anumită origine, sursă, producție, un procedeu special, o marcă de fabrică sau de comerț, un brevet de invenție, o licență de fabricație sunt menționate în mod exclusiv pentru sprijinirea potențialilor ofertanți în identificarea cu ușurință a tipului de produs și NU au ca scop favorizarea sau eliminarea anumitor operatori economici sau a anumitor produse.</w:t>
      </w:r>
    </w:p>
    <w:p w14:paraId="31B53E55" w14:textId="77777777" w:rsidR="00236911" w:rsidRPr="00236911" w:rsidRDefault="00236911" w:rsidP="00236911">
      <w:pPr>
        <w:spacing w:before="120" w:after="120" w:line="276" w:lineRule="auto"/>
        <w:ind w:left="1"/>
        <w:jc w:val="both"/>
        <w:rPr>
          <w:rFonts w:ascii="Times New Roman" w:hAnsi="Times New Roman" w:cs="Times New Roman"/>
          <w:sz w:val="20"/>
          <w:szCs w:val="20"/>
        </w:rPr>
      </w:pPr>
      <w:r w:rsidRPr="00236911">
        <w:rPr>
          <w:rFonts w:ascii="Times New Roman" w:hAnsi="Times New Roman" w:cs="Times New Roman"/>
          <w:sz w:val="20"/>
          <w:szCs w:val="20"/>
        </w:rPr>
        <w:t>Totodată, orice trimitere la standarde naționale care transpun standarde europene, evaluări tehnice europene, specificații tehnice comune, standarde internaționale, alte sisteme de referință tehnice instituite de către organismele de standardizare europene sau, în lipsa oricărora dintre acestea, la standarde naționale, la agremente tehnice naționale sau specificații tehnice naționale, referitoare la utilizarea produselor, va fi interpretată în mod obligatoriu ca fiind urmată de mențiunea “sau echivalent”.</w:t>
      </w:r>
    </w:p>
    <w:p w14:paraId="11251408" w14:textId="77777777" w:rsidR="00236911" w:rsidRPr="00236911" w:rsidRDefault="00236911" w:rsidP="00236911">
      <w:pPr>
        <w:spacing w:before="120" w:after="120" w:line="276" w:lineRule="auto"/>
        <w:ind w:left="1"/>
        <w:jc w:val="both"/>
        <w:rPr>
          <w:rFonts w:ascii="Times New Roman" w:hAnsi="Times New Roman" w:cs="Times New Roman"/>
          <w:sz w:val="20"/>
          <w:szCs w:val="20"/>
        </w:rPr>
      </w:pPr>
      <w:r w:rsidRPr="00236911">
        <w:rPr>
          <w:rFonts w:ascii="Times New Roman" w:hAnsi="Times New Roman" w:cs="Times New Roman"/>
          <w:sz w:val="20"/>
          <w:szCs w:val="20"/>
        </w:rPr>
        <w:t>Ofertantul înțelege și își asumă îndeplinirea cerințelor caietului de sarcini inclusiv obiectul achiziției și instrucțiunile de întocmire a ofertei tehnice.</w:t>
      </w:r>
    </w:p>
    <w:p w14:paraId="567E1F84" w14:textId="77777777" w:rsidR="00236911" w:rsidRPr="00236911" w:rsidRDefault="00236911" w:rsidP="00236911">
      <w:pPr>
        <w:spacing w:before="120" w:after="120" w:line="276" w:lineRule="auto"/>
        <w:ind w:left="1"/>
        <w:jc w:val="both"/>
        <w:rPr>
          <w:rFonts w:ascii="Times New Roman" w:hAnsi="Times New Roman" w:cs="Times New Roman"/>
          <w:sz w:val="20"/>
          <w:szCs w:val="20"/>
        </w:rPr>
      </w:pPr>
      <w:r w:rsidRPr="00236911">
        <w:rPr>
          <w:rFonts w:ascii="Times New Roman" w:hAnsi="Times New Roman" w:cs="Times New Roman"/>
          <w:sz w:val="20"/>
          <w:szCs w:val="20"/>
        </w:rPr>
        <w:t>Oferta tehnică aferentă acestei proceduri de atribuire va fi obligatoriu redactată integral în limba română, nerespectarea acestei cerințe ducând la declararea acesteia ca fiind neconformă.</w:t>
      </w:r>
    </w:p>
    <w:p w14:paraId="3F8BF607" w14:textId="77777777" w:rsidR="00236911" w:rsidRPr="00236911" w:rsidRDefault="00236911" w:rsidP="00236911">
      <w:pPr>
        <w:spacing w:before="120" w:after="120" w:line="276" w:lineRule="auto"/>
        <w:ind w:left="1"/>
        <w:jc w:val="both"/>
        <w:rPr>
          <w:rFonts w:ascii="Times New Roman" w:hAnsi="Times New Roman" w:cs="Times New Roman"/>
          <w:sz w:val="20"/>
          <w:szCs w:val="20"/>
        </w:rPr>
      </w:pPr>
      <w:r w:rsidRPr="00236911">
        <w:rPr>
          <w:rFonts w:ascii="Times New Roman" w:hAnsi="Times New Roman" w:cs="Times New Roman"/>
          <w:sz w:val="20"/>
          <w:szCs w:val="20"/>
        </w:rPr>
        <w:t>În cazul în care la ofertă sunt atașate documente tehnice privind produsele ofertate (cataloage, certificate, acorduri tehnice, altele similare), într-o limbă străină alta decât limba engleză, acestea vor fi obligatoriu însoțite de traducerea autorizată a acestora în limba română.</w:t>
      </w:r>
    </w:p>
    <w:p w14:paraId="776A33AC" w14:textId="77777777" w:rsidR="00236911" w:rsidRPr="00236911" w:rsidRDefault="00236911" w:rsidP="00236911">
      <w:pPr>
        <w:spacing w:before="120" w:after="120" w:line="276" w:lineRule="auto"/>
        <w:ind w:left="1"/>
        <w:jc w:val="both"/>
        <w:rPr>
          <w:rFonts w:ascii="Times New Roman" w:hAnsi="Times New Roman" w:cs="Times New Roman"/>
          <w:sz w:val="20"/>
          <w:szCs w:val="20"/>
        </w:rPr>
      </w:pPr>
      <w:r w:rsidRPr="00236911">
        <w:rPr>
          <w:rFonts w:ascii="Times New Roman" w:hAnsi="Times New Roman" w:cs="Times New Roman"/>
          <w:sz w:val="20"/>
          <w:szCs w:val="20"/>
        </w:rPr>
        <w:t>Documentele tehnice necesare pentru susținerea caracteristicilor produselor ofertate sau orice documente survenite în procesul de clarificare a ofertelor trebuie să fie asumate de producător.</w:t>
      </w:r>
    </w:p>
    <w:p w14:paraId="404D321D" w14:textId="526B0BD2" w:rsidR="00236911" w:rsidRPr="00236911" w:rsidRDefault="00236911" w:rsidP="00236911">
      <w:pPr>
        <w:spacing w:before="120" w:after="120" w:line="276" w:lineRule="auto"/>
        <w:ind w:left="1"/>
        <w:jc w:val="both"/>
        <w:rPr>
          <w:rFonts w:ascii="Times New Roman" w:hAnsi="Times New Roman" w:cs="Times New Roman"/>
          <w:sz w:val="20"/>
          <w:szCs w:val="20"/>
        </w:rPr>
      </w:pPr>
      <w:r w:rsidRPr="00236911">
        <w:rPr>
          <w:rFonts w:ascii="Times New Roman" w:hAnsi="Times New Roman" w:cs="Times New Roman"/>
          <w:sz w:val="20"/>
          <w:szCs w:val="20"/>
        </w:rPr>
        <w:t>Ofertantul declarat câștigător se obligă să prezinte toate documentele/</w:t>
      </w:r>
      <w:r w:rsidR="00595AFE">
        <w:rPr>
          <w:rFonts w:ascii="Times New Roman" w:hAnsi="Times New Roman" w:cs="Times New Roman"/>
          <w:sz w:val="20"/>
          <w:szCs w:val="20"/>
        </w:rPr>
        <w:t xml:space="preserve"> </w:t>
      </w:r>
      <w:r w:rsidRPr="00236911">
        <w:rPr>
          <w:rFonts w:ascii="Times New Roman" w:hAnsi="Times New Roman" w:cs="Times New Roman"/>
          <w:sz w:val="20"/>
          <w:szCs w:val="20"/>
        </w:rPr>
        <w:t>informațiile solicitate de către persoanele autorizate și/sau organismele de control/</w:t>
      </w:r>
      <w:r w:rsidR="00595AFE">
        <w:rPr>
          <w:rFonts w:ascii="Times New Roman" w:hAnsi="Times New Roman" w:cs="Times New Roman"/>
          <w:sz w:val="20"/>
          <w:szCs w:val="20"/>
        </w:rPr>
        <w:t xml:space="preserve"> </w:t>
      </w:r>
      <w:r w:rsidRPr="00236911">
        <w:rPr>
          <w:rFonts w:ascii="Times New Roman" w:hAnsi="Times New Roman" w:cs="Times New Roman"/>
          <w:sz w:val="20"/>
          <w:szCs w:val="20"/>
        </w:rPr>
        <w:t>audit existente la nivel european și național.</w:t>
      </w:r>
    </w:p>
    <w:p w14:paraId="2CDBE0EB" w14:textId="7DC2936F" w:rsidR="008A1E53" w:rsidRPr="00724B02" w:rsidRDefault="00236911" w:rsidP="00236911">
      <w:pPr>
        <w:spacing w:before="120" w:after="120" w:line="276" w:lineRule="auto"/>
        <w:ind w:left="1"/>
        <w:jc w:val="both"/>
        <w:rPr>
          <w:rFonts w:ascii="Times New Roman" w:hAnsi="Times New Roman" w:cs="Times New Roman"/>
          <w:sz w:val="20"/>
          <w:szCs w:val="20"/>
        </w:rPr>
      </w:pPr>
      <w:r w:rsidRPr="00236911">
        <w:rPr>
          <w:rFonts w:ascii="Times New Roman" w:hAnsi="Times New Roman" w:cs="Times New Roman"/>
          <w:sz w:val="20"/>
          <w:szCs w:val="20"/>
        </w:rPr>
        <w:t>Astfel, ofertantul declarat câștigător se obligă să asigure accesul neîngrădit al autorităților naționale cu atribuții de verificare, control și audit, al serviciilor Comisiei Europene, al Curții Europene de Conturi, al reprezentanților Direcției Naționale Anticorupție, al reprezentanților Parchetului European – EPPO, al reprezentanților serviciului specializat al Comisiei Europene   Oficiul European pentru Lupta Antifraudă   OLAF, precum și al reprezentanților Departamentului pent</w:t>
      </w:r>
      <w:r w:rsidR="0039584B">
        <w:rPr>
          <w:rFonts w:ascii="Times New Roman" w:hAnsi="Times New Roman" w:cs="Times New Roman"/>
          <w:sz w:val="20"/>
          <w:szCs w:val="20"/>
        </w:rPr>
        <w:t>ru Lupta Antifraudă</w:t>
      </w:r>
      <w:r w:rsidRPr="00236911">
        <w:rPr>
          <w:rFonts w:ascii="Times New Roman" w:hAnsi="Times New Roman" w:cs="Times New Roman"/>
          <w:sz w:val="20"/>
          <w:szCs w:val="20"/>
        </w:rPr>
        <w:t xml:space="preserve"> DLAF, în limitele competențelor ce le revin, în cazul în care aceștia efectuează investigații/</w:t>
      </w:r>
      <w:r>
        <w:rPr>
          <w:rFonts w:ascii="Times New Roman" w:hAnsi="Times New Roman" w:cs="Times New Roman"/>
          <w:sz w:val="20"/>
          <w:szCs w:val="20"/>
        </w:rPr>
        <w:t xml:space="preserve"> </w:t>
      </w:r>
      <w:r w:rsidRPr="00236911">
        <w:rPr>
          <w:rFonts w:ascii="Times New Roman" w:hAnsi="Times New Roman" w:cs="Times New Roman"/>
          <w:sz w:val="20"/>
          <w:szCs w:val="20"/>
        </w:rPr>
        <w:t>verificări/</w:t>
      </w:r>
      <w:r>
        <w:rPr>
          <w:rFonts w:ascii="Times New Roman" w:hAnsi="Times New Roman" w:cs="Times New Roman"/>
          <w:sz w:val="20"/>
          <w:szCs w:val="20"/>
        </w:rPr>
        <w:t xml:space="preserve"> </w:t>
      </w:r>
      <w:r w:rsidRPr="00236911">
        <w:rPr>
          <w:rFonts w:ascii="Times New Roman" w:hAnsi="Times New Roman" w:cs="Times New Roman"/>
          <w:sz w:val="20"/>
          <w:szCs w:val="20"/>
        </w:rPr>
        <w:t>controale/</w:t>
      </w:r>
      <w:r w:rsidR="00595AFE">
        <w:rPr>
          <w:rFonts w:ascii="Times New Roman" w:hAnsi="Times New Roman" w:cs="Times New Roman"/>
          <w:sz w:val="20"/>
          <w:szCs w:val="20"/>
        </w:rPr>
        <w:t xml:space="preserve"> </w:t>
      </w:r>
      <w:r w:rsidRPr="00236911">
        <w:rPr>
          <w:rFonts w:ascii="Times New Roman" w:hAnsi="Times New Roman" w:cs="Times New Roman"/>
          <w:sz w:val="20"/>
          <w:szCs w:val="20"/>
        </w:rPr>
        <w:t>audituri la fața locului și solicită declarații, evidențe, documente justificative, informații și date statistice referitoare la investiție</w:t>
      </w:r>
      <w:r w:rsidR="008A1E53" w:rsidRPr="00724B02">
        <w:rPr>
          <w:rFonts w:ascii="Times New Roman" w:hAnsi="Times New Roman" w:cs="Times New Roman"/>
          <w:sz w:val="20"/>
          <w:szCs w:val="20"/>
        </w:rPr>
        <w:t>.</w:t>
      </w:r>
    </w:p>
    <w:p w14:paraId="741845CA" w14:textId="77777777" w:rsidR="008A1E53" w:rsidRPr="00724B02" w:rsidRDefault="008A1E53" w:rsidP="00784A2C">
      <w:pPr>
        <w:spacing w:before="120" w:after="120" w:line="276" w:lineRule="auto"/>
        <w:ind w:left="1"/>
        <w:jc w:val="both"/>
        <w:rPr>
          <w:rFonts w:ascii="Times New Roman" w:hAnsi="Times New Roman" w:cs="Times New Roman"/>
          <w:sz w:val="20"/>
          <w:szCs w:val="20"/>
        </w:rPr>
      </w:pPr>
    </w:p>
    <w:p w14:paraId="7F7BB4C3" w14:textId="77777777" w:rsidR="00626B24" w:rsidRPr="00724B02" w:rsidRDefault="00626B24" w:rsidP="000E7E0F">
      <w:pPr>
        <w:pStyle w:val="Heading1"/>
        <w:numPr>
          <w:ilvl w:val="0"/>
          <w:numId w:val="1"/>
        </w:numPr>
        <w:spacing w:before="120" w:after="120"/>
        <w:rPr>
          <w:rFonts w:ascii="Times New Roman" w:hAnsi="Times New Roman" w:cs="Times New Roman"/>
          <w:szCs w:val="22"/>
        </w:rPr>
      </w:pPr>
      <w:bookmarkStart w:id="1" w:name="_Toc478634959"/>
      <w:r w:rsidRPr="00724B02">
        <w:rPr>
          <w:rFonts w:ascii="Times New Roman" w:hAnsi="Times New Roman" w:cs="Times New Roman"/>
          <w:szCs w:val="22"/>
        </w:rPr>
        <w:t>Contextul realizării acestei achiziții de produse</w:t>
      </w:r>
      <w:bookmarkEnd w:id="1"/>
    </w:p>
    <w:p w14:paraId="5E7E3A0D" w14:textId="02C27648" w:rsidR="000E536B" w:rsidRPr="007F1D27" w:rsidRDefault="0031162E" w:rsidP="007F1D27">
      <w:pPr>
        <w:widowControl w:val="0"/>
        <w:autoSpaceDE w:val="0"/>
        <w:autoSpaceDN w:val="0"/>
        <w:adjustRightInd w:val="0"/>
        <w:spacing w:after="200" w:line="276" w:lineRule="auto"/>
        <w:jc w:val="center"/>
        <w:rPr>
          <w:rFonts w:ascii="Times New Roman" w:hAnsi="Times New Roman" w:cs="Times New Roman"/>
          <w:sz w:val="20"/>
          <w:szCs w:val="20"/>
        </w:rPr>
      </w:pPr>
      <w:r w:rsidRPr="00724B02">
        <w:rPr>
          <w:rFonts w:ascii="Times New Roman" w:hAnsi="Times New Roman" w:cs="Times New Roman"/>
          <w:sz w:val="20"/>
          <w:szCs w:val="20"/>
        </w:rPr>
        <w:t>În cadrul prezentei</w:t>
      </w:r>
      <w:r w:rsidR="000E536B">
        <w:rPr>
          <w:rFonts w:ascii="Times New Roman" w:hAnsi="Times New Roman" w:cs="Times New Roman"/>
          <w:sz w:val="20"/>
          <w:szCs w:val="20"/>
        </w:rPr>
        <w:t xml:space="preserve"> proceduri vor fi achiziționat</w:t>
      </w:r>
      <w:r w:rsidR="009818DD">
        <w:rPr>
          <w:rFonts w:ascii="Times New Roman" w:hAnsi="Times New Roman" w:cs="Times New Roman"/>
          <w:sz w:val="20"/>
          <w:szCs w:val="20"/>
        </w:rPr>
        <w:t>e</w:t>
      </w:r>
      <w:r w:rsidR="000E536B">
        <w:rPr>
          <w:rFonts w:ascii="Times New Roman" w:hAnsi="Times New Roman" w:cs="Times New Roman"/>
          <w:sz w:val="20"/>
          <w:szCs w:val="20"/>
        </w:rPr>
        <w:t xml:space="preserve"> </w:t>
      </w:r>
      <w:r w:rsidR="007E76BD">
        <w:rPr>
          <w:rFonts w:ascii="Times New Roman" w:eastAsia="Calibri" w:hAnsi="Times New Roman" w:cs="Times New Roman"/>
          <w:b/>
          <w:bCs/>
          <w:color w:val="000000" w:themeColor="text1"/>
          <w:shd w:val="clear" w:color="auto" w:fill="FFFFFF"/>
        </w:rPr>
        <w:t>R</w:t>
      </w:r>
      <w:r w:rsidR="009818DD" w:rsidRPr="007E76BD">
        <w:rPr>
          <w:rFonts w:ascii="Times New Roman" w:eastAsia="Calibri" w:hAnsi="Times New Roman" w:cs="Times New Roman"/>
          <w:b/>
          <w:bCs/>
          <w:color w:val="000000" w:themeColor="text1"/>
          <w:shd w:val="clear" w:color="auto" w:fill="FFFFFF"/>
        </w:rPr>
        <w:t xml:space="preserve">eactivi, consumabile și echipamente de pipetare destinate analizelor de biologie moleculară </w:t>
      </w:r>
      <w:r w:rsidR="000E536B" w:rsidRPr="00D629F2">
        <w:rPr>
          <w:rFonts w:ascii="Times New Roman" w:eastAsia="Calibri" w:hAnsi="Times New Roman" w:cs="Times New Roman"/>
          <w:b/>
          <w:bCs/>
          <w:color w:val="000000" w:themeColor="text1"/>
          <w:shd w:val="clear" w:color="auto" w:fill="FFFFFF"/>
        </w:rPr>
        <w:t>-</w:t>
      </w:r>
      <w:r w:rsidR="00D629F2">
        <w:rPr>
          <w:rFonts w:ascii="Times New Roman" w:eastAsia="Calibri" w:hAnsi="Times New Roman" w:cs="Times New Roman"/>
          <w:b/>
          <w:bCs/>
          <w:color w:val="000000" w:themeColor="text1"/>
          <w:shd w:val="clear" w:color="auto" w:fill="FFFFFF"/>
        </w:rPr>
        <w:t xml:space="preserve"> </w:t>
      </w:r>
      <w:r w:rsidR="0079720C" w:rsidRPr="00D629F2">
        <w:rPr>
          <w:rFonts w:ascii="Times New Roman" w:eastAsia="Calibri" w:hAnsi="Times New Roman" w:cs="Times New Roman"/>
          <w:b/>
          <w:bCs/>
          <w:color w:val="000000" w:themeColor="text1"/>
          <w:shd w:val="clear" w:color="auto" w:fill="FFFFFF"/>
        </w:rPr>
        <w:t>PEO</w:t>
      </w:r>
      <w:r w:rsidR="00114DAF" w:rsidRPr="00D629F2">
        <w:rPr>
          <w:rFonts w:ascii="Times New Roman" w:hAnsi="Times New Roman" w:cs="Times New Roman"/>
          <w:b/>
          <w:bCs/>
          <w:color w:val="000000" w:themeColor="text1"/>
          <w:shd w:val="clear" w:color="auto" w:fill="FFFFFF"/>
        </w:rPr>
        <w:t>318057</w:t>
      </w:r>
      <w:r w:rsidR="000E536B" w:rsidRPr="00D629F2">
        <w:rPr>
          <w:rFonts w:ascii="Times New Roman" w:eastAsia="Calibri" w:hAnsi="Times New Roman" w:cs="Times New Roman"/>
          <w:b/>
          <w:bCs/>
          <w:color w:val="000000" w:themeColor="text1"/>
          <w:shd w:val="clear" w:color="auto" w:fill="FFFFFF"/>
        </w:rPr>
        <w:t xml:space="preserve"> </w:t>
      </w:r>
      <w:r w:rsidR="0079720C" w:rsidRPr="00D629F2">
        <w:rPr>
          <w:rFonts w:ascii="Times New Roman" w:eastAsia="Calibri" w:hAnsi="Times New Roman" w:cs="Times New Roman"/>
          <w:b/>
          <w:bCs/>
          <w:color w:val="000000" w:themeColor="text1"/>
          <w:shd w:val="clear" w:color="auto" w:fill="FFFFFF"/>
        </w:rPr>
        <w:t>OncoBridge</w:t>
      </w:r>
      <w:r w:rsidR="000E536B" w:rsidRPr="00D629F2">
        <w:rPr>
          <w:rFonts w:ascii="Times New Roman" w:eastAsia="Calibri" w:hAnsi="Times New Roman" w:cs="Times New Roman"/>
          <w:b/>
          <w:bCs/>
          <w:color w:val="000000" w:themeColor="text1"/>
          <w:shd w:val="clear" w:color="auto" w:fill="FFFFFF"/>
        </w:rPr>
        <w:t xml:space="preserve"> </w:t>
      </w:r>
      <w:r w:rsidR="000E536B" w:rsidRPr="000E536B">
        <w:rPr>
          <w:rFonts w:ascii="Times New Roman" w:eastAsia="Calibri" w:hAnsi="Times New Roman" w:cs="Times New Roman"/>
          <w:bCs/>
          <w:color w:val="000000"/>
          <w:shd w:val="clear" w:color="auto" w:fill="FFFFFF"/>
        </w:rPr>
        <w:t>a</w:t>
      </w:r>
      <w:r w:rsidRPr="000E536B">
        <w:rPr>
          <w:rFonts w:ascii="Times New Roman" w:hAnsi="Times New Roman" w:cs="Times New Roman"/>
          <w:sz w:val="20"/>
          <w:szCs w:val="20"/>
        </w:rPr>
        <w:t>pro</w:t>
      </w:r>
      <w:r w:rsidRPr="00724B02">
        <w:rPr>
          <w:rFonts w:ascii="Times New Roman" w:hAnsi="Times New Roman" w:cs="Times New Roman"/>
          <w:sz w:val="20"/>
          <w:szCs w:val="20"/>
        </w:rPr>
        <w:t>ba</w:t>
      </w:r>
      <w:r w:rsidR="009818DD">
        <w:rPr>
          <w:rFonts w:ascii="Times New Roman" w:hAnsi="Times New Roman" w:cs="Times New Roman"/>
          <w:sz w:val="20"/>
          <w:szCs w:val="20"/>
        </w:rPr>
        <w:t>te</w:t>
      </w:r>
      <w:r w:rsidRPr="00724B02">
        <w:rPr>
          <w:rFonts w:ascii="Times New Roman" w:hAnsi="Times New Roman" w:cs="Times New Roman"/>
          <w:sz w:val="20"/>
          <w:szCs w:val="20"/>
        </w:rPr>
        <w:t xml:space="preserve"> în cadrul</w:t>
      </w:r>
      <w:r w:rsidR="000E536B">
        <w:rPr>
          <w:rFonts w:ascii="Times New Roman" w:hAnsi="Times New Roman" w:cs="Times New Roman"/>
          <w:sz w:val="20"/>
          <w:szCs w:val="20"/>
        </w:rPr>
        <w:t xml:space="preserve"> </w:t>
      </w:r>
      <w:r w:rsidRPr="00724B02">
        <w:rPr>
          <w:rFonts w:ascii="Times New Roman" w:hAnsi="Times New Roman" w:cs="Times New Roman"/>
          <w:sz w:val="20"/>
          <w:szCs w:val="20"/>
        </w:rPr>
        <w:t xml:space="preserve"> </w:t>
      </w:r>
      <w:r w:rsidR="000E536B">
        <w:rPr>
          <w:rFonts w:ascii="Times New Roman" w:hAnsi="Times New Roman" w:cs="Times New Roman"/>
          <w:sz w:val="20"/>
          <w:szCs w:val="20"/>
        </w:rPr>
        <w:t xml:space="preserve"> proiectului:</w:t>
      </w:r>
    </w:p>
    <w:tbl>
      <w:tblPr>
        <w:tblStyle w:val="TableGrid"/>
        <w:tblW w:w="12458" w:type="dxa"/>
        <w:tblInd w:w="137" w:type="dxa"/>
        <w:tblLook w:val="04A0" w:firstRow="1" w:lastRow="0" w:firstColumn="1" w:lastColumn="0" w:noHBand="0" w:noVBand="1"/>
      </w:tblPr>
      <w:tblGrid>
        <w:gridCol w:w="3818"/>
        <w:gridCol w:w="8640"/>
      </w:tblGrid>
      <w:tr w:rsidR="00AD66AF" w:rsidRPr="00AD66AF" w14:paraId="78477CD9" w14:textId="77777777" w:rsidTr="000E536B">
        <w:trPr>
          <w:trHeight w:val="595"/>
        </w:trPr>
        <w:tc>
          <w:tcPr>
            <w:tcW w:w="3818" w:type="dxa"/>
            <w:vAlign w:val="center"/>
          </w:tcPr>
          <w:p w14:paraId="2B85E6CE" w14:textId="77777777" w:rsidR="000E536B" w:rsidRPr="00AD66AF" w:rsidRDefault="000E536B" w:rsidP="000E536B">
            <w:pPr>
              <w:tabs>
                <w:tab w:val="left" w:pos="284"/>
              </w:tabs>
              <w:ind w:left="284" w:hanging="284"/>
              <w:rPr>
                <w:rFonts w:ascii="Times New Roman" w:eastAsia="Times New Roman" w:hAnsi="Times New Roman" w:cs="Times New Roman"/>
                <w:color w:val="000000" w:themeColor="text1"/>
                <w:shd w:val="clear" w:color="auto" w:fill="FFFFFF"/>
              </w:rPr>
            </w:pPr>
          </w:p>
          <w:p w14:paraId="4AF43DC2" w14:textId="77777777" w:rsidR="000E536B" w:rsidRPr="00AD66AF" w:rsidRDefault="000E536B" w:rsidP="000E536B">
            <w:pPr>
              <w:tabs>
                <w:tab w:val="left" w:pos="284"/>
              </w:tabs>
              <w:ind w:left="284" w:hanging="284"/>
              <w:rPr>
                <w:rFonts w:ascii="Times New Roman" w:eastAsia="Times New Roman" w:hAnsi="Times New Roman" w:cs="Times New Roman"/>
                <w:color w:val="000000" w:themeColor="text1"/>
                <w:shd w:val="clear" w:color="auto" w:fill="FFFFFF"/>
              </w:rPr>
            </w:pPr>
            <w:r w:rsidRPr="00AD66AF">
              <w:rPr>
                <w:rFonts w:ascii="Times New Roman" w:hAnsi="Times New Roman" w:cs="Times New Roman"/>
                <w:bCs/>
                <w:color w:val="000000" w:themeColor="text1"/>
                <w:lang w:val="en-US"/>
              </w:rPr>
              <w:t>Project title</w:t>
            </w:r>
            <w:r w:rsidRPr="00AD66AF">
              <w:rPr>
                <w:rFonts w:ascii="Times New Roman" w:eastAsia="Times New Roman" w:hAnsi="Times New Roman" w:cs="Times New Roman"/>
                <w:color w:val="000000" w:themeColor="text1"/>
                <w:shd w:val="clear" w:color="auto" w:fill="FFFFFF"/>
              </w:rPr>
              <w:t xml:space="preserve"> /</w:t>
            </w:r>
          </w:p>
          <w:p w14:paraId="16F21BE9" w14:textId="77777777" w:rsidR="000E536B" w:rsidRPr="00AD66AF" w:rsidRDefault="000E536B" w:rsidP="000E536B">
            <w:pPr>
              <w:tabs>
                <w:tab w:val="left" w:pos="284"/>
              </w:tabs>
              <w:ind w:left="284" w:hanging="284"/>
              <w:rPr>
                <w:rFonts w:ascii="Times New Roman" w:eastAsia="Times New Roman" w:hAnsi="Times New Roman" w:cs="Times New Roman"/>
                <w:color w:val="000000" w:themeColor="text1"/>
                <w:shd w:val="clear" w:color="auto" w:fill="FFFFFF"/>
              </w:rPr>
            </w:pPr>
            <w:r w:rsidRPr="00AD66AF">
              <w:rPr>
                <w:rFonts w:ascii="Times New Roman" w:eastAsia="Times New Roman" w:hAnsi="Times New Roman" w:cs="Times New Roman"/>
                <w:color w:val="000000" w:themeColor="text1"/>
                <w:shd w:val="clear" w:color="auto" w:fill="FFFFFF"/>
              </w:rPr>
              <w:t>Titlul proiectului</w:t>
            </w:r>
          </w:p>
        </w:tc>
        <w:tc>
          <w:tcPr>
            <w:tcW w:w="8640" w:type="dxa"/>
            <w:vAlign w:val="center"/>
          </w:tcPr>
          <w:p w14:paraId="61258AB7" w14:textId="1F6D1F91" w:rsidR="000E536B" w:rsidRPr="00AD66AF" w:rsidRDefault="0079720C" w:rsidP="000E536B">
            <w:pPr>
              <w:autoSpaceDE w:val="0"/>
              <w:autoSpaceDN w:val="0"/>
              <w:adjustRightInd w:val="0"/>
              <w:rPr>
                <w:rFonts w:ascii="Times New Roman" w:hAnsi="Times New Roman" w:cs="Times New Roman"/>
                <w:color w:val="000000" w:themeColor="text1"/>
                <w:lang w:val="en-US"/>
              </w:rPr>
            </w:pPr>
            <w:r w:rsidRPr="00AD66AF">
              <w:rPr>
                <w:rFonts w:ascii="Times New Roman" w:hAnsi="Times New Roman" w:cs="Times New Roman"/>
                <w:color w:val="000000" w:themeColor="text1"/>
                <w:shd w:val="clear" w:color="auto" w:fill="FFFFFF"/>
              </w:rPr>
              <w:t>Facilitarea tranziției studenților către o viață profesională activă în domeniul onco-paliației</w:t>
            </w:r>
          </w:p>
        </w:tc>
      </w:tr>
      <w:tr w:rsidR="00AD66AF" w:rsidRPr="00AD66AF" w14:paraId="54562CC2" w14:textId="77777777" w:rsidTr="000E536B">
        <w:trPr>
          <w:trHeight w:val="422"/>
        </w:trPr>
        <w:tc>
          <w:tcPr>
            <w:tcW w:w="3818" w:type="dxa"/>
            <w:vAlign w:val="center"/>
          </w:tcPr>
          <w:p w14:paraId="698D8006" w14:textId="2EBF3906" w:rsidR="000E536B" w:rsidRPr="00AD66AF" w:rsidRDefault="000E536B" w:rsidP="000E536B">
            <w:pPr>
              <w:tabs>
                <w:tab w:val="left" w:pos="284"/>
              </w:tabs>
              <w:rPr>
                <w:rFonts w:ascii="Times New Roman" w:eastAsia="Times New Roman" w:hAnsi="Times New Roman" w:cs="Times New Roman"/>
                <w:color w:val="000000" w:themeColor="text1"/>
                <w:shd w:val="clear" w:color="auto" w:fill="FFFFFF"/>
              </w:rPr>
            </w:pPr>
            <w:r w:rsidRPr="00AD66AF">
              <w:rPr>
                <w:rFonts w:ascii="Times New Roman" w:hAnsi="Times New Roman" w:cs="Times New Roman"/>
                <w:bCs/>
                <w:color w:val="000000" w:themeColor="text1"/>
                <w:lang w:val="en-US"/>
              </w:rPr>
              <w:lastRenderedPageBreak/>
              <w:t>Project acronym</w:t>
            </w:r>
            <w:r w:rsidRPr="00AD66AF">
              <w:rPr>
                <w:rFonts w:ascii="Times New Roman" w:eastAsia="Times New Roman" w:hAnsi="Times New Roman" w:cs="Times New Roman"/>
                <w:color w:val="000000" w:themeColor="text1"/>
                <w:shd w:val="clear" w:color="auto" w:fill="FFFFFF"/>
              </w:rPr>
              <w:t xml:space="preserve"> </w:t>
            </w:r>
            <w:r w:rsidR="0079720C" w:rsidRPr="00AD66AF">
              <w:rPr>
                <w:rFonts w:ascii="Times New Roman" w:eastAsia="Times New Roman" w:hAnsi="Times New Roman" w:cs="Times New Roman"/>
                <w:color w:val="000000" w:themeColor="text1"/>
                <w:shd w:val="clear" w:color="auto" w:fill="FFFFFF"/>
              </w:rPr>
              <w:t xml:space="preserve">/ </w:t>
            </w:r>
            <w:r w:rsidRPr="00AD66AF">
              <w:rPr>
                <w:rFonts w:ascii="Times New Roman" w:eastAsia="Times New Roman" w:hAnsi="Times New Roman" w:cs="Times New Roman"/>
                <w:color w:val="000000" w:themeColor="text1"/>
                <w:shd w:val="clear" w:color="auto" w:fill="FFFFFF"/>
              </w:rPr>
              <w:t xml:space="preserve">Acronim </w:t>
            </w:r>
          </w:p>
        </w:tc>
        <w:tc>
          <w:tcPr>
            <w:tcW w:w="8640" w:type="dxa"/>
            <w:vAlign w:val="center"/>
          </w:tcPr>
          <w:p w14:paraId="7475554C" w14:textId="73C257A2" w:rsidR="000E536B" w:rsidRPr="00AD66AF" w:rsidRDefault="0079720C" w:rsidP="000E536B">
            <w:pPr>
              <w:rPr>
                <w:rFonts w:ascii="Times New Roman" w:eastAsia="Times New Roman" w:hAnsi="Times New Roman" w:cs="Times New Roman"/>
                <w:b/>
                <w:color w:val="000000" w:themeColor="text1"/>
              </w:rPr>
            </w:pPr>
            <w:r w:rsidRPr="00AD66AF">
              <w:rPr>
                <w:rFonts w:ascii="Times New Roman" w:eastAsia="Times New Roman" w:hAnsi="Times New Roman" w:cs="Times New Roman"/>
                <w:b/>
                <w:color w:val="000000" w:themeColor="text1"/>
              </w:rPr>
              <w:t>OncoBridge</w:t>
            </w:r>
          </w:p>
        </w:tc>
      </w:tr>
      <w:tr w:rsidR="00AD66AF" w:rsidRPr="00AD66AF" w14:paraId="12EB565C" w14:textId="77777777" w:rsidTr="000E536B">
        <w:trPr>
          <w:trHeight w:val="350"/>
        </w:trPr>
        <w:tc>
          <w:tcPr>
            <w:tcW w:w="3818" w:type="dxa"/>
            <w:vAlign w:val="center"/>
          </w:tcPr>
          <w:p w14:paraId="08FFFAE7" w14:textId="30DEA559" w:rsidR="000E536B" w:rsidRPr="00AD66AF" w:rsidRDefault="000E536B" w:rsidP="000E536B">
            <w:pPr>
              <w:tabs>
                <w:tab w:val="left" w:pos="284"/>
              </w:tabs>
              <w:ind w:left="284" w:hanging="284"/>
              <w:jc w:val="both"/>
              <w:rPr>
                <w:rFonts w:ascii="Times New Roman" w:eastAsia="Times New Roman" w:hAnsi="Times New Roman" w:cs="Times New Roman"/>
                <w:color w:val="000000" w:themeColor="text1"/>
                <w:shd w:val="clear" w:color="auto" w:fill="FFFFFF"/>
              </w:rPr>
            </w:pPr>
            <w:r w:rsidRPr="00AD66AF">
              <w:rPr>
                <w:rFonts w:ascii="Times New Roman" w:hAnsi="Times New Roman" w:cs="Times New Roman"/>
                <w:bCs/>
                <w:color w:val="000000" w:themeColor="text1"/>
                <w:lang w:val="en-US"/>
              </w:rPr>
              <w:t xml:space="preserve">Project </w:t>
            </w:r>
            <w:r w:rsidR="0079720C" w:rsidRPr="00AD66AF">
              <w:rPr>
                <w:rFonts w:ascii="Times New Roman" w:hAnsi="Times New Roman" w:cs="Times New Roman"/>
                <w:bCs/>
                <w:color w:val="000000" w:themeColor="text1"/>
                <w:lang w:val="en-US"/>
              </w:rPr>
              <w:t>code</w:t>
            </w:r>
            <w:r w:rsidRPr="00AD66AF">
              <w:rPr>
                <w:rFonts w:ascii="Times New Roman" w:eastAsia="Times New Roman" w:hAnsi="Times New Roman" w:cs="Times New Roman"/>
                <w:color w:val="000000" w:themeColor="text1"/>
                <w:shd w:val="clear" w:color="auto" w:fill="FFFFFF"/>
              </w:rPr>
              <w:t xml:space="preserve"> </w:t>
            </w:r>
            <w:r w:rsidR="0079720C" w:rsidRPr="00AD66AF">
              <w:rPr>
                <w:rFonts w:ascii="Times New Roman" w:eastAsia="Times New Roman" w:hAnsi="Times New Roman" w:cs="Times New Roman"/>
                <w:color w:val="000000" w:themeColor="text1"/>
                <w:shd w:val="clear" w:color="auto" w:fill="FFFFFF"/>
              </w:rPr>
              <w:t>/ Codul proiectului</w:t>
            </w:r>
            <w:r w:rsidRPr="00AD66AF">
              <w:rPr>
                <w:rFonts w:ascii="Times New Roman" w:eastAsia="Times New Roman" w:hAnsi="Times New Roman" w:cs="Times New Roman"/>
                <w:color w:val="000000" w:themeColor="text1"/>
                <w:shd w:val="clear" w:color="auto" w:fill="FFFFFF"/>
              </w:rPr>
              <w:t xml:space="preserve"> </w:t>
            </w:r>
          </w:p>
        </w:tc>
        <w:tc>
          <w:tcPr>
            <w:tcW w:w="8640" w:type="dxa"/>
            <w:vAlign w:val="center"/>
          </w:tcPr>
          <w:p w14:paraId="5F491D06" w14:textId="228F1588" w:rsidR="000E536B" w:rsidRPr="00AD66AF" w:rsidRDefault="0079720C" w:rsidP="000E536B">
            <w:pPr>
              <w:tabs>
                <w:tab w:val="left" w:pos="284"/>
              </w:tabs>
              <w:ind w:left="284" w:hanging="284"/>
              <w:rPr>
                <w:rFonts w:ascii="Times New Roman" w:eastAsia="Times New Roman" w:hAnsi="Times New Roman" w:cs="Times New Roman"/>
                <w:b/>
                <w:color w:val="000000" w:themeColor="text1"/>
                <w:shd w:val="clear" w:color="auto" w:fill="FFFFFF"/>
              </w:rPr>
            </w:pPr>
            <w:r w:rsidRPr="00AD66AF">
              <w:rPr>
                <w:rFonts w:ascii="Times New Roman" w:hAnsi="Times New Roman" w:cs="Times New Roman"/>
                <w:b/>
                <w:bCs/>
                <w:color w:val="000000" w:themeColor="text1"/>
                <w:shd w:val="clear" w:color="auto" w:fill="FFFFFF"/>
              </w:rPr>
              <w:t>SMIS 318057</w:t>
            </w:r>
          </w:p>
        </w:tc>
      </w:tr>
      <w:tr w:rsidR="00AD66AF" w:rsidRPr="00AD66AF" w14:paraId="3C0054CA" w14:textId="77777777" w:rsidTr="000E536B">
        <w:trPr>
          <w:trHeight w:val="368"/>
        </w:trPr>
        <w:tc>
          <w:tcPr>
            <w:tcW w:w="3818" w:type="dxa"/>
            <w:vAlign w:val="center"/>
          </w:tcPr>
          <w:p w14:paraId="695CBF77" w14:textId="78FB57F2" w:rsidR="000E536B" w:rsidRPr="00AD66AF" w:rsidRDefault="000E536B" w:rsidP="000E536B">
            <w:pPr>
              <w:tabs>
                <w:tab w:val="left" w:pos="284"/>
              </w:tabs>
              <w:jc w:val="both"/>
              <w:rPr>
                <w:rFonts w:ascii="Times New Roman" w:eastAsia="Times New Roman" w:hAnsi="Times New Roman" w:cs="Times New Roman"/>
                <w:color w:val="000000" w:themeColor="text1"/>
                <w:shd w:val="clear" w:color="auto" w:fill="FFFFFF"/>
              </w:rPr>
            </w:pPr>
            <w:r w:rsidRPr="00AD66AF">
              <w:rPr>
                <w:rFonts w:ascii="Times New Roman" w:hAnsi="Times New Roman" w:cs="Times New Roman"/>
                <w:bCs/>
                <w:color w:val="000000" w:themeColor="text1"/>
                <w:lang w:val="en-US"/>
              </w:rPr>
              <w:t>Programme priority</w:t>
            </w:r>
            <w:r w:rsidRPr="00AD66AF">
              <w:rPr>
                <w:rFonts w:ascii="Times New Roman" w:eastAsia="Times New Roman" w:hAnsi="Times New Roman" w:cs="Times New Roman"/>
                <w:color w:val="000000" w:themeColor="text1"/>
                <w:shd w:val="clear" w:color="auto" w:fill="FFFFFF"/>
              </w:rPr>
              <w:t xml:space="preserve"> /</w:t>
            </w:r>
            <w:r w:rsidR="0079720C" w:rsidRPr="00AD66AF">
              <w:rPr>
                <w:rFonts w:ascii="Times New Roman" w:eastAsia="Times New Roman" w:hAnsi="Times New Roman" w:cs="Times New Roman"/>
                <w:color w:val="000000" w:themeColor="text1"/>
                <w:shd w:val="clear" w:color="auto" w:fill="FFFFFF"/>
              </w:rPr>
              <w:t xml:space="preserve"> </w:t>
            </w:r>
            <w:r w:rsidRPr="00AD66AF">
              <w:rPr>
                <w:rFonts w:ascii="Times New Roman" w:eastAsia="Times New Roman" w:hAnsi="Times New Roman" w:cs="Times New Roman"/>
                <w:color w:val="000000" w:themeColor="text1"/>
                <w:shd w:val="clear" w:color="auto" w:fill="FFFFFF"/>
              </w:rPr>
              <w:t>Prioritatea programului</w:t>
            </w:r>
          </w:p>
        </w:tc>
        <w:tc>
          <w:tcPr>
            <w:tcW w:w="8640" w:type="dxa"/>
          </w:tcPr>
          <w:p w14:paraId="262A3357" w14:textId="5F2C69AA" w:rsidR="000E536B" w:rsidRPr="00AD66AF" w:rsidRDefault="0079720C" w:rsidP="000E536B">
            <w:pPr>
              <w:tabs>
                <w:tab w:val="left" w:pos="284"/>
              </w:tabs>
              <w:ind w:left="284" w:hanging="284"/>
              <w:rPr>
                <w:rFonts w:ascii="Times New Roman" w:hAnsi="Times New Roman" w:cs="Times New Roman"/>
                <w:bCs/>
                <w:iCs/>
                <w:color w:val="000000" w:themeColor="text1"/>
              </w:rPr>
            </w:pPr>
            <w:r w:rsidRPr="00AD66AF">
              <w:rPr>
                <w:rFonts w:ascii="Times New Roman" w:hAnsi="Times New Roman" w:cs="Times New Roman"/>
                <w:color w:val="000000" w:themeColor="text1"/>
                <w:shd w:val="clear" w:color="auto" w:fill="FFFFFF"/>
              </w:rPr>
              <w:t>Prioritatea P07 „Creșterea calității ofertei de educație si formare profesională pentru asigurarea echității sistemului si o mai bună adaptare la dinamica pieței muncii și la provocările inovării și progresului tehnologic“</w:t>
            </w:r>
          </w:p>
        </w:tc>
      </w:tr>
      <w:tr w:rsidR="00AD66AF" w:rsidRPr="00AD66AF" w14:paraId="47F4B095" w14:textId="77777777" w:rsidTr="000E536B">
        <w:trPr>
          <w:trHeight w:val="1097"/>
        </w:trPr>
        <w:tc>
          <w:tcPr>
            <w:tcW w:w="3818" w:type="dxa"/>
            <w:vAlign w:val="center"/>
          </w:tcPr>
          <w:p w14:paraId="73C1AE75" w14:textId="77777777" w:rsidR="000E536B" w:rsidRPr="00AD66AF" w:rsidRDefault="000E536B" w:rsidP="000E536B">
            <w:pPr>
              <w:rPr>
                <w:rFonts w:ascii="Times New Roman" w:eastAsia="Times New Roman" w:hAnsi="Times New Roman" w:cs="Times New Roman"/>
                <w:color w:val="000000" w:themeColor="text1"/>
              </w:rPr>
            </w:pPr>
            <w:r w:rsidRPr="00AD66AF">
              <w:rPr>
                <w:rFonts w:ascii="Times New Roman" w:hAnsi="Times New Roman" w:cs="Times New Roman"/>
                <w:bCs/>
                <w:color w:val="000000" w:themeColor="text1"/>
                <w:lang w:val="en-US"/>
              </w:rPr>
              <w:t>Specific objective</w:t>
            </w:r>
            <w:r w:rsidRPr="00AD66AF">
              <w:rPr>
                <w:rFonts w:ascii="Times New Roman" w:eastAsia="Times New Roman" w:hAnsi="Times New Roman" w:cs="Times New Roman"/>
                <w:color w:val="000000" w:themeColor="text1"/>
              </w:rPr>
              <w:t xml:space="preserve"> / Obiectiv specific </w:t>
            </w:r>
          </w:p>
          <w:p w14:paraId="684EBFFA" w14:textId="77777777" w:rsidR="000E536B" w:rsidRPr="00AD66AF" w:rsidRDefault="000E536B" w:rsidP="000E536B">
            <w:pPr>
              <w:jc w:val="both"/>
              <w:rPr>
                <w:rFonts w:ascii="Times New Roman" w:eastAsia="Times New Roman" w:hAnsi="Times New Roman" w:cs="Times New Roman"/>
                <w:color w:val="000000" w:themeColor="text1"/>
              </w:rPr>
            </w:pPr>
          </w:p>
        </w:tc>
        <w:tc>
          <w:tcPr>
            <w:tcW w:w="8640" w:type="dxa"/>
          </w:tcPr>
          <w:p w14:paraId="032BF222" w14:textId="70C71713" w:rsidR="000E536B" w:rsidRPr="00AD66AF" w:rsidRDefault="0079720C" w:rsidP="000E536B">
            <w:pPr>
              <w:shd w:val="clear" w:color="auto" w:fill="FFFFFF"/>
              <w:rPr>
                <w:rFonts w:ascii="Times New Roman" w:eastAsia="Times New Roman" w:hAnsi="Times New Roman" w:cs="Times New Roman"/>
                <w:color w:val="000000" w:themeColor="text1"/>
                <w:lang w:val="en-US"/>
              </w:rPr>
            </w:pPr>
            <w:r w:rsidRPr="00AD66AF">
              <w:rPr>
                <w:rFonts w:ascii="Times New Roman" w:eastAsia="Times New Roman" w:hAnsi="Times New Roman" w:cs="Times New Roman"/>
                <w:color w:val="000000" w:themeColor="text1"/>
              </w:rPr>
              <w:t>ESO4.5. „Îmbunătățirea calității, a caracterului incluziv, a eficacității și a relevanței sistemelor de educație și formare pentru piața muncii, inclusiv prin validarea învățării non-formale și informale, pentru a sprijini dobândirea de competențe-cheie, inclusiv de competențe de antreprenoriat și digitale, precum și prin promovarea introducerii sistemelor de formare duală și a sistemelor de ucenicie (FSE+)“</w:t>
            </w:r>
          </w:p>
        </w:tc>
      </w:tr>
      <w:tr w:rsidR="00AD66AF" w:rsidRPr="00AD66AF" w14:paraId="5652F2D8" w14:textId="77777777" w:rsidTr="000E536B">
        <w:trPr>
          <w:trHeight w:val="116"/>
        </w:trPr>
        <w:tc>
          <w:tcPr>
            <w:tcW w:w="3818" w:type="dxa"/>
            <w:vAlign w:val="center"/>
          </w:tcPr>
          <w:p w14:paraId="112720BF" w14:textId="7E3DE72F" w:rsidR="000E536B" w:rsidRPr="00AD66AF" w:rsidRDefault="000E536B" w:rsidP="000E536B">
            <w:pPr>
              <w:rPr>
                <w:rFonts w:ascii="Times New Roman" w:hAnsi="Times New Roman" w:cs="Times New Roman"/>
                <w:bCs/>
                <w:color w:val="000000" w:themeColor="text1"/>
                <w:lang w:val="en-US"/>
              </w:rPr>
            </w:pPr>
            <w:r w:rsidRPr="00AD66AF">
              <w:rPr>
                <w:rFonts w:ascii="Times New Roman" w:hAnsi="Times New Roman" w:cs="Times New Roman"/>
                <w:bCs/>
                <w:color w:val="000000" w:themeColor="text1"/>
                <w:shd w:val="clear" w:color="auto" w:fill="FFFFFF"/>
              </w:rPr>
              <w:t xml:space="preserve">Contract de finanțare </w:t>
            </w:r>
          </w:p>
        </w:tc>
        <w:tc>
          <w:tcPr>
            <w:tcW w:w="8640" w:type="dxa"/>
          </w:tcPr>
          <w:p w14:paraId="0566640B" w14:textId="77777777" w:rsidR="000C44B7" w:rsidRDefault="000C44B7" w:rsidP="0079720C">
            <w:pPr>
              <w:pStyle w:val="Default"/>
              <w:rPr>
                <w:rFonts w:ascii="Times New Roman" w:eastAsia="Times New Roman" w:hAnsi="Times New Roman" w:cs="Times New Roman"/>
                <w:color w:val="000000" w:themeColor="text1"/>
                <w:sz w:val="22"/>
                <w:szCs w:val="22"/>
              </w:rPr>
            </w:pPr>
          </w:p>
          <w:p w14:paraId="4C788B77" w14:textId="77777777" w:rsidR="0079720C" w:rsidRPr="00AD66AF" w:rsidRDefault="0079720C" w:rsidP="0079720C">
            <w:pPr>
              <w:pStyle w:val="Default"/>
              <w:rPr>
                <w:rFonts w:ascii="Times New Roman" w:eastAsia="Times New Roman" w:hAnsi="Times New Roman" w:cs="Times New Roman"/>
                <w:color w:val="000000" w:themeColor="text1"/>
                <w:sz w:val="22"/>
                <w:szCs w:val="22"/>
              </w:rPr>
            </w:pPr>
            <w:r w:rsidRPr="00AD66AF">
              <w:rPr>
                <w:rFonts w:ascii="Times New Roman" w:eastAsia="Times New Roman" w:hAnsi="Times New Roman" w:cs="Times New Roman"/>
                <w:color w:val="000000" w:themeColor="text1"/>
                <w:sz w:val="22"/>
                <w:szCs w:val="22"/>
              </w:rPr>
              <w:t xml:space="preserve">G2024-78519/ 05.11.2024 </w:t>
            </w:r>
          </w:p>
          <w:p w14:paraId="251FF6FC" w14:textId="08109FC2" w:rsidR="000E536B" w:rsidRPr="00AD66AF" w:rsidRDefault="000E536B" w:rsidP="000E536B">
            <w:pPr>
              <w:tabs>
                <w:tab w:val="left" w:pos="284"/>
              </w:tabs>
              <w:ind w:left="284" w:hanging="284"/>
              <w:rPr>
                <w:rFonts w:ascii="Times New Roman" w:eastAsia="Times New Roman" w:hAnsi="Times New Roman" w:cs="Times New Roman"/>
                <w:b/>
                <w:color w:val="000000" w:themeColor="text1"/>
                <w:shd w:val="clear" w:color="auto" w:fill="FFFFFF"/>
              </w:rPr>
            </w:pPr>
          </w:p>
        </w:tc>
      </w:tr>
      <w:tr w:rsidR="00AD66AF" w:rsidRPr="00AD66AF" w14:paraId="6F787774" w14:textId="77777777" w:rsidTr="000E536B">
        <w:trPr>
          <w:trHeight w:val="116"/>
        </w:trPr>
        <w:tc>
          <w:tcPr>
            <w:tcW w:w="3818" w:type="dxa"/>
            <w:vAlign w:val="center"/>
          </w:tcPr>
          <w:p w14:paraId="473B2561" w14:textId="77777777" w:rsidR="000E536B" w:rsidRPr="00AD66AF" w:rsidRDefault="000E536B" w:rsidP="000E536B">
            <w:pPr>
              <w:rPr>
                <w:rFonts w:ascii="Times New Roman" w:hAnsi="Times New Roman" w:cs="Times New Roman"/>
                <w:bCs/>
                <w:color w:val="000000" w:themeColor="text1"/>
                <w:lang w:val="en-US"/>
              </w:rPr>
            </w:pPr>
            <w:r w:rsidRPr="00AD66AF">
              <w:rPr>
                <w:rFonts w:ascii="Times New Roman" w:hAnsi="Times New Roman" w:cs="Times New Roman"/>
                <w:bCs/>
                <w:color w:val="000000" w:themeColor="text1"/>
                <w:lang w:val="en-US"/>
              </w:rPr>
              <w:t xml:space="preserve">Project duration in months  </w:t>
            </w:r>
          </w:p>
          <w:p w14:paraId="4315DD12" w14:textId="77777777" w:rsidR="000E536B" w:rsidRPr="00AD66AF" w:rsidRDefault="000E536B" w:rsidP="000E536B">
            <w:pPr>
              <w:rPr>
                <w:rFonts w:ascii="Times New Roman" w:hAnsi="Times New Roman" w:cs="Times New Roman"/>
                <w:bCs/>
                <w:color w:val="000000" w:themeColor="text1"/>
                <w:lang w:val="en-US"/>
              </w:rPr>
            </w:pPr>
            <w:r w:rsidRPr="00AD66AF">
              <w:rPr>
                <w:rFonts w:ascii="Times New Roman" w:hAnsi="Times New Roman" w:cs="Times New Roman"/>
                <w:bCs/>
                <w:color w:val="000000" w:themeColor="text1"/>
                <w:lang w:val="en-US"/>
              </w:rPr>
              <w:t>Durata proiectului în luni</w:t>
            </w:r>
          </w:p>
        </w:tc>
        <w:tc>
          <w:tcPr>
            <w:tcW w:w="8640" w:type="dxa"/>
          </w:tcPr>
          <w:p w14:paraId="38CEC56B" w14:textId="4AD1782A" w:rsidR="000E536B" w:rsidRPr="00AD66AF" w:rsidRDefault="000E536B" w:rsidP="000C44B7">
            <w:pPr>
              <w:tabs>
                <w:tab w:val="left" w:pos="284"/>
              </w:tabs>
              <w:ind w:left="284" w:hanging="284"/>
              <w:rPr>
                <w:rFonts w:ascii="Times New Roman" w:eastAsia="Times New Roman" w:hAnsi="Times New Roman" w:cs="Times New Roman"/>
                <w:b/>
                <w:color w:val="000000" w:themeColor="text1"/>
                <w:shd w:val="clear" w:color="auto" w:fill="FFFFFF"/>
              </w:rPr>
            </w:pPr>
            <w:r w:rsidRPr="00AD66AF">
              <w:rPr>
                <w:rFonts w:ascii="Times New Roman" w:eastAsia="Times New Roman" w:hAnsi="Times New Roman" w:cs="Times New Roman"/>
                <w:b/>
                <w:color w:val="000000" w:themeColor="text1"/>
                <w:shd w:val="clear" w:color="auto" w:fill="FFFFFF"/>
              </w:rPr>
              <w:t xml:space="preserve"> </w:t>
            </w:r>
            <w:r w:rsidR="0079720C" w:rsidRPr="00AD66AF">
              <w:rPr>
                <w:rFonts w:ascii="Times New Roman" w:eastAsia="Times New Roman" w:hAnsi="Times New Roman" w:cs="Times New Roman"/>
                <w:b/>
                <w:color w:val="000000" w:themeColor="text1"/>
                <w:shd w:val="clear" w:color="auto" w:fill="FFFFFF"/>
              </w:rPr>
              <w:t>24</w:t>
            </w:r>
          </w:p>
        </w:tc>
      </w:tr>
    </w:tbl>
    <w:p w14:paraId="78B70EB0" w14:textId="77777777" w:rsidR="00092688" w:rsidRPr="004F3D08" w:rsidRDefault="00092688" w:rsidP="0031162E">
      <w:pPr>
        <w:jc w:val="both"/>
        <w:rPr>
          <w:rFonts w:ascii="Times New Roman" w:hAnsi="Times New Roman" w:cs="Times New Roman"/>
          <w:sz w:val="20"/>
          <w:szCs w:val="20"/>
        </w:rPr>
      </w:pPr>
    </w:p>
    <w:p w14:paraId="57697A64" w14:textId="2C7900CF" w:rsidR="00626B24" w:rsidRPr="00724B02" w:rsidRDefault="00626B24" w:rsidP="000E7E0F">
      <w:pPr>
        <w:pStyle w:val="Heading2"/>
        <w:numPr>
          <w:ilvl w:val="1"/>
          <w:numId w:val="1"/>
        </w:numPr>
        <w:spacing w:before="120" w:after="120"/>
        <w:rPr>
          <w:rFonts w:ascii="Times New Roman" w:hAnsi="Times New Roman" w:cs="Times New Roman"/>
          <w:sz w:val="22"/>
          <w:szCs w:val="22"/>
        </w:rPr>
      </w:pPr>
      <w:bookmarkStart w:id="2" w:name="_Toc478634960"/>
      <w:r w:rsidRPr="00724B02">
        <w:rPr>
          <w:rFonts w:ascii="Times New Roman" w:hAnsi="Times New Roman" w:cs="Times New Roman"/>
          <w:sz w:val="22"/>
          <w:szCs w:val="22"/>
        </w:rPr>
        <w:t xml:space="preserve">Informații despre </w:t>
      </w:r>
      <w:bookmarkEnd w:id="2"/>
      <w:r w:rsidR="006704BE" w:rsidRPr="00724B02">
        <w:rPr>
          <w:rFonts w:ascii="Times New Roman" w:hAnsi="Times New Roman" w:cs="Times New Roman"/>
          <w:sz w:val="22"/>
          <w:szCs w:val="22"/>
        </w:rPr>
        <w:t>a</w:t>
      </w:r>
      <w:r w:rsidR="00E505D2" w:rsidRPr="00724B02">
        <w:rPr>
          <w:rFonts w:ascii="Times New Roman" w:hAnsi="Times New Roman" w:cs="Times New Roman"/>
          <w:sz w:val="22"/>
          <w:szCs w:val="22"/>
        </w:rPr>
        <w:t>utoritatea contractantă</w:t>
      </w:r>
    </w:p>
    <w:p w14:paraId="3CC3022A" w14:textId="58D7FB81" w:rsidR="00264F34" w:rsidRPr="00724B02" w:rsidRDefault="00264F34" w:rsidP="00264F34">
      <w:pPr>
        <w:spacing w:before="120" w:after="120" w:line="276" w:lineRule="auto"/>
        <w:jc w:val="both"/>
        <w:rPr>
          <w:rFonts w:ascii="Times New Roman" w:hAnsi="Times New Roman" w:cs="Times New Roman"/>
          <w:sz w:val="20"/>
          <w:szCs w:val="20"/>
        </w:rPr>
      </w:pPr>
      <w:r w:rsidRPr="00724B02">
        <w:rPr>
          <w:rFonts w:ascii="Times New Roman" w:hAnsi="Times New Roman" w:cs="Times New Roman"/>
          <w:sz w:val="20"/>
          <w:szCs w:val="20"/>
        </w:rPr>
        <w:t>Universitatea de Medicina si Farmacie „Victor Babes” din Timișoara este o Universitate de prestigiu cu recunoaștere la nivelul local, regional (prin extensiile sale), național (universitate tradițională) și internațional (programe de studiu în lb. străine), avand un „Grad de încredere ridicat” – la evalu</w:t>
      </w:r>
      <w:r w:rsidR="007B259D" w:rsidRPr="00724B02">
        <w:rPr>
          <w:rFonts w:ascii="Times New Roman" w:hAnsi="Times New Roman" w:cs="Times New Roman"/>
          <w:sz w:val="20"/>
          <w:szCs w:val="20"/>
        </w:rPr>
        <w:t>area instituțională ARACIS 2022</w:t>
      </w:r>
      <w:r w:rsidRPr="00724B02">
        <w:rPr>
          <w:rFonts w:ascii="Times New Roman" w:hAnsi="Times New Roman" w:cs="Times New Roman"/>
          <w:sz w:val="20"/>
          <w:szCs w:val="20"/>
        </w:rPr>
        <w:t>.</w:t>
      </w:r>
    </w:p>
    <w:p w14:paraId="2C176C37" w14:textId="48C42CE1" w:rsidR="00264F34" w:rsidRPr="00724B02" w:rsidRDefault="00264F34" w:rsidP="00264F34">
      <w:pPr>
        <w:spacing w:before="120" w:after="120" w:line="276" w:lineRule="auto"/>
        <w:jc w:val="both"/>
        <w:rPr>
          <w:rFonts w:ascii="Times New Roman" w:hAnsi="Times New Roman" w:cs="Times New Roman"/>
          <w:sz w:val="20"/>
          <w:szCs w:val="20"/>
        </w:rPr>
      </w:pPr>
      <w:r w:rsidRPr="00724B02">
        <w:rPr>
          <w:rFonts w:ascii="Times New Roman" w:hAnsi="Times New Roman" w:cs="Times New Roman"/>
          <w:sz w:val="20"/>
          <w:szCs w:val="20"/>
        </w:rPr>
        <w:t>PUNCTELE TARI ale UMFVBT sunt:</w:t>
      </w:r>
    </w:p>
    <w:p w14:paraId="74F47004" w14:textId="77777777" w:rsidR="00595AFE" w:rsidRPr="00595AFE" w:rsidRDefault="00595AFE" w:rsidP="00360973">
      <w:pPr>
        <w:numPr>
          <w:ilvl w:val="0"/>
          <w:numId w:val="16"/>
        </w:numPr>
        <w:spacing w:before="120" w:after="120" w:line="276" w:lineRule="auto"/>
        <w:ind w:left="426"/>
        <w:contextualSpacing/>
        <w:jc w:val="both"/>
        <w:rPr>
          <w:rFonts w:ascii="Times New Roman" w:hAnsi="Times New Roman" w:cs="Times New Roman"/>
          <w:sz w:val="20"/>
          <w:szCs w:val="20"/>
        </w:rPr>
      </w:pPr>
      <w:r w:rsidRPr="00595AFE">
        <w:rPr>
          <w:rFonts w:ascii="Times New Roman" w:hAnsi="Times New Roman" w:cs="Times New Roman"/>
          <w:sz w:val="20"/>
          <w:szCs w:val="20"/>
        </w:rPr>
        <w:t>„Grad de încredere ridicat” – evaluare instituțională ARACIS 2022;</w:t>
      </w:r>
    </w:p>
    <w:p w14:paraId="607A45FB" w14:textId="77777777" w:rsidR="00595AFE" w:rsidRPr="00595AFE" w:rsidRDefault="00595AFE" w:rsidP="00360973">
      <w:pPr>
        <w:numPr>
          <w:ilvl w:val="0"/>
          <w:numId w:val="16"/>
        </w:numPr>
        <w:spacing w:before="120" w:after="120" w:line="276" w:lineRule="auto"/>
        <w:ind w:left="426"/>
        <w:contextualSpacing/>
        <w:jc w:val="both"/>
        <w:rPr>
          <w:rFonts w:ascii="Times New Roman" w:hAnsi="Times New Roman" w:cs="Times New Roman"/>
          <w:sz w:val="20"/>
          <w:szCs w:val="20"/>
        </w:rPr>
      </w:pPr>
      <w:r w:rsidRPr="00595AFE">
        <w:rPr>
          <w:rFonts w:ascii="Times New Roman" w:hAnsi="Times New Roman" w:cs="Times New Roman"/>
          <w:sz w:val="20"/>
          <w:szCs w:val="20"/>
        </w:rPr>
        <w:t>Furnizor de resursă umană înalt calificată prin multiple specializări (licență, masterat, doctorat, rezidențiat, cursuri postuniversitare);</w:t>
      </w:r>
    </w:p>
    <w:p w14:paraId="4DDBAA30" w14:textId="77777777" w:rsidR="00595AFE" w:rsidRPr="00595AFE" w:rsidRDefault="00595AFE" w:rsidP="00360973">
      <w:pPr>
        <w:numPr>
          <w:ilvl w:val="0"/>
          <w:numId w:val="16"/>
        </w:numPr>
        <w:spacing w:before="120" w:after="120" w:line="276" w:lineRule="auto"/>
        <w:ind w:left="426"/>
        <w:contextualSpacing/>
        <w:jc w:val="both"/>
        <w:rPr>
          <w:rFonts w:ascii="Times New Roman" w:hAnsi="Times New Roman" w:cs="Times New Roman"/>
          <w:sz w:val="20"/>
          <w:szCs w:val="20"/>
        </w:rPr>
      </w:pPr>
      <w:r w:rsidRPr="00595AFE">
        <w:rPr>
          <w:rFonts w:ascii="Times New Roman" w:hAnsi="Times New Roman" w:cs="Times New Roman"/>
          <w:sz w:val="20"/>
          <w:szCs w:val="20"/>
        </w:rPr>
        <w:t>Implicarea în susținerea activității de cercetare științifică prin înființarea Centrelor de cercetare avansată (CCA) și a Centrelor metodologice și de cercetare (CMC) susținute financiar din fondurile proprii;</w:t>
      </w:r>
    </w:p>
    <w:p w14:paraId="7F1CE4E0" w14:textId="77777777" w:rsidR="00595AFE" w:rsidRPr="00595AFE" w:rsidRDefault="00595AFE" w:rsidP="00360973">
      <w:pPr>
        <w:numPr>
          <w:ilvl w:val="0"/>
          <w:numId w:val="16"/>
        </w:numPr>
        <w:spacing w:before="120" w:after="120" w:line="276" w:lineRule="auto"/>
        <w:ind w:left="426"/>
        <w:contextualSpacing/>
        <w:jc w:val="both"/>
        <w:rPr>
          <w:rFonts w:ascii="Times New Roman" w:hAnsi="Times New Roman" w:cs="Times New Roman"/>
          <w:sz w:val="20"/>
          <w:szCs w:val="20"/>
        </w:rPr>
      </w:pPr>
      <w:r w:rsidRPr="00595AFE">
        <w:rPr>
          <w:rFonts w:ascii="Times New Roman" w:hAnsi="Times New Roman" w:cs="Times New Roman"/>
          <w:sz w:val="20"/>
          <w:szCs w:val="20"/>
        </w:rPr>
        <w:t>Creșterea anuală a numărului de articole științifice în reviste cu factor de impact prin finanțarea publicării acestora;</w:t>
      </w:r>
    </w:p>
    <w:p w14:paraId="128565BB" w14:textId="77777777" w:rsidR="00595AFE" w:rsidRPr="00595AFE" w:rsidRDefault="00595AFE" w:rsidP="00360973">
      <w:pPr>
        <w:numPr>
          <w:ilvl w:val="0"/>
          <w:numId w:val="16"/>
        </w:numPr>
        <w:spacing w:before="120" w:after="120" w:line="276" w:lineRule="auto"/>
        <w:ind w:left="426"/>
        <w:contextualSpacing/>
        <w:jc w:val="both"/>
        <w:rPr>
          <w:rFonts w:ascii="Times New Roman" w:hAnsi="Times New Roman" w:cs="Times New Roman"/>
          <w:sz w:val="20"/>
          <w:szCs w:val="20"/>
        </w:rPr>
      </w:pPr>
      <w:r w:rsidRPr="00595AFE">
        <w:rPr>
          <w:rFonts w:ascii="Times New Roman" w:hAnsi="Times New Roman" w:cs="Times New Roman"/>
          <w:sz w:val="20"/>
          <w:szCs w:val="20"/>
        </w:rPr>
        <w:t>Alianțe universitare locale (ATU) și naționale (G6-UMF) în domeniul educației, cercetării, inovării;</w:t>
      </w:r>
    </w:p>
    <w:p w14:paraId="229C7042" w14:textId="77777777" w:rsidR="00595AFE" w:rsidRPr="00AD66AF" w:rsidRDefault="00595AFE" w:rsidP="00360973">
      <w:pPr>
        <w:numPr>
          <w:ilvl w:val="0"/>
          <w:numId w:val="16"/>
        </w:numPr>
        <w:spacing w:before="120" w:after="120" w:line="276" w:lineRule="auto"/>
        <w:ind w:left="426"/>
        <w:contextualSpacing/>
        <w:jc w:val="both"/>
        <w:rPr>
          <w:rFonts w:ascii="Times New Roman" w:hAnsi="Times New Roman" w:cs="Times New Roman"/>
          <w:color w:val="000000" w:themeColor="text1"/>
          <w:sz w:val="20"/>
          <w:szCs w:val="20"/>
        </w:rPr>
      </w:pPr>
      <w:r w:rsidRPr="00595AFE">
        <w:rPr>
          <w:rFonts w:ascii="Times New Roman" w:hAnsi="Times New Roman" w:cs="Times New Roman"/>
          <w:sz w:val="20"/>
          <w:szCs w:val="20"/>
        </w:rPr>
        <w:t xml:space="preserve">Parteneriate cu universități și institute de cercetare </w:t>
      </w:r>
      <w:r w:rsidRPr="00AD66AF">
        <w:rPr>
          <w:rFonts w:ascii="Times New Roman" w:hAnsi="Times New Roman" w:cs="Times New Roman"/>
          <w:color w:val="000000" w:themeColor="text1"/>
          <w:sz w:val="20"/>
          <w:szCs w:val="20"/>
        </w:rPr>
        <w:t>prestigioase din străinătate;</w:t>
      </w:r>
    </w:p>
    <w:p w14:paraId="668B45BA" w14:textId="77777777" w:rsidR="00595AFE" w:rsidRPr="00AD66AF" w:rsidRDefault="00595AFE" w:rsidP="00360973">
      <w:pPr>
        <w:numPr>
          <w:ilvl w:val="0"/>
          <w:numId w:val="16"/>
        </w:numPr>
        <w:spacing w:before="120" w:after="120" w:line="276" w:lineRule="auto"/>
        <w:ind w:left="426"/>
        <w:contextualSpacing/>
        <w:jc w:val="both"/>
        <w:rPr>
          <w:rFonts w:ascii="Times New Roman" w:hAnsi="Times New Roman" w:cs="Times New Roman"/>
          <w:color w:val="000000" w:themeColor="text1"/>
          <w:sz w:val="20"/>
          <w:szCs w:val="20"/>
        </w:rPr>
      </w:pPr>
      <w:r w:rsidRPr="00AD66AF">
        <w:rPr>
          <w:rFonts w:ascii="Times New Roman" w:hAnsi="Times New Roman" w:cs="Times New Roman"/>
          <w:color w:val="000000" w:themeColor="text1"/>
          <w:sz w:val="20"/>
          <w:szCs w:val="20"/>
        </w:rPr>
        <w:t>Resursele financiare adecvate și o politică susținută a conducerii universității de atragere de resurse din fonduri locale, naționale și europene;</w:t>
      </w:r>
    </w:p>
    <w:p w14:paraId="07FEE1CA" w14:textId="77777777" w:rsidR="00595AFE" w:rsidRPr="00AD66AF" w:rsidRDefault="00595AFE" w:rsidP="00360973">
      <w:pPr>
        <w:numPr>
          <w:ilvl w:val="0"/>
          <w:numId w:val="16"/>
        </w:numPr>
        <w:spacing w:before="120" w:after="120" w:line="276" w:lineRule="auto"/>
        <w:ind w:left="426"/>
        <w:contextualSpacing/>
        <w:jc w:val="both"/>
        <w:rPr>
          <w:rFonts w:ascii="Times New Roman" w:hAnsi="Times New Roman" w:cs="Times New Roman"/>
          <w:color w:val="000000" w:themeColor="text1"/>
          <w:sz w:val="20"/>
          <w:szCs w:val="20"/>
        </w:rPr>
      </w:pPr>
      <w:r w:rsidRPr="00AD66AF">
        <w:rPr>
          <w:rFonts w:ascii="Times New Roman" w:hAnsi="Times New Roman" w:cs="Times New Roman"/>
          <w:color w:val="000000" w:themeColor="text1"/>
          <w:sz w:val="20"/>
          <w:szCs w:val="20"/>
        </w:rPr>
        <w:t>Susținerea accesului la baze de date internaționale de cercetare (Web of Science, Clarivate etc.) și la cea mai mare biblioteca virtuală medicală (Elsevier Clinical Key);</w:t>
      </w:r>
    </w:p>
    <w:p w14:paraId="3D7961F1" w14:textId="77777777" w:rsidR="00D5331B" w:rsidRPr="00AD66AF" w:rsidRDefault="00D5331B" w:rsidP="00D5331B">
      <w:pPr>
        <w:spacing w:before="120" w:after="120" w:line="276" w:lineRule="auto"/>
        <w:ind w:left="720"/>
        <w:contextualSpacing/>
        <w:jc w:val="both"/>
        <w:rPr>
          <w:rFonts w:ascii="Times New Roman" w:hAnsi="Times New Roman" w:cs="Times New Roman"/>
          <w:color w:val="000000" w:themeColor="text1"/>
          <w:sz w:val="20"/>
          <w:szCs w:val="20"/>
        </w:rPr>
      </w:pPr>
    </w:p>
    <w:p w14:paraId="59E1FF05" w14:textId="77777777" w:rsidR="00595AFE" w:rsidRPr="00AD66AF" w:rsidRDefault="00595AFE" w:rsidP="00595AFE">
      <w:pPr>
        <w:spacing w:before="120" w:after="120" w:line="276" w:lineRule="auto"/>
        <w:jc w:val="both"/>
        <w:rPr>
          <w:rFonts w:ascii="Times New Roman" w:hAnsi="Times New Roman" w:cs="Times New Roman"/>
          <w:b/>
          <w:color w:val="000000" w:themeColor="text1"/>
          <w:sz w:val="20"/>
          <w:szCs w:val="20"/>
        </w:rPr>
      </w:pPr>
      <w:r w:rsidRPr="00AD66AF">
        <w:rPr>
          <w:rFonts w:ascii="Times New Roman" w:hAnsi="Times New Roman" w:cs="Times New Roman"/>
          <w:b/>
          <w:color w:val="000000" w:themeColor="text1"/>
          <w:sz w:val="20"/>
          <w:szCs w:val="20"/>
        </w:rPr>
        <w:t>Obiectivul strategic pe termen scurt, mediu și lung al universității este de a forma personal medical și cercetători în domeniul biomedical și farmaceutic</w:t>
      </w:r>
      <w:r w:rsidRPr="00AD66AF" w:rsidDel="0049107D">
        <w:rPr>
          <w:rFonts w:ascii="Times New Roman" w:hAnsi="Times New Roman" w:cs="Times New Roman"/>
          <w:b/>
          <w:color w:val="000000" w:themeColor="text1"/>
          <w:sz w:val="20"/>
          <w:szCs w:val="20"/>
        </w:rPr>
        <w:t xml:space="preserve"> </w:t>
      </w:r>
      <w:r w:rsidRPr="00AD66AF">
        <w:rPr>
          <w:rFonts w:ascii="Times New Roman" w:hAnsi="Times New Roman" w:cs="Times New Roman"/>
          <w:b/>
          <w:color w:val="000000" w:themeColor="text1"/>
          <w:sz w:val="20"/>
          <w:szCs w:val="20"/>
        </w:rPr>
        <w:t>capabili să se adapteze la o societate informațională în schimbare.</w:t>
      </w:r>
    </w:p>
    <w:p w14:paraId="74AF263A" w14:textId="0A066F5F" w:rsidR="00D5331B" w:rsidRPr="00AD66AF" w:rsidRDefault="004E27AA" w:rsidP="00595AFE">
      <w:pPr>
        <w:spacing w:before="120" w:after="120" w:line="276" w:lineRule="auto"/>
        <w:jc w:val="both"/>
        <w:rPr>
          <w:rFonts w:ascii="Times New Roman" w:hAnsi="Times New Roman" w:cs="Times New Roman"/>
          <w:b/>
          <w:color w:val="000000" w:themeColor="text1"/>
          <w:sz w:val="20"/>
          <w:szCs w:val="20"/>
        </w:rPr>
      </w:pPr>
      <w:r w:rsidRPr="00AD66AF">
        <w:rPr>
          <w:rFonts w:ascii="Times New Roman" w:hAnsi="Times New Roman" w:cs="Times New Roman"/>
          <w:b/>
          <w:color w:val="000000" w:themeColor="text1"/>
          <w:sz w:val="20"/>
          <w:szCs w:val="20"/>
        </w:rPr>
        <w:lastRenderedPageBreak/>
        <w:t xml:space="preserve">Obiectivul general al proiectului </w:t>
      </w:r>
      <w:r w:rsidR="00114DAF" w:rsidRPr="00AD66AF">
        <w:rPr>
          <w:rFonts w:ascii="Times New Roman" w:hAnsi="Times New Roman" w:cs="Times New Roman"/>
          <w:b/>
          <w:color w:val="000000" w:themeColor="text1"/>
          <w:sz w:val="20"/>
          <w:szCs w:val="20"/>
        </w:rPr>
        <w:t xml:space="preserve">„Oncobridge” este de a contribui semnificativ la îmbunătățirea calității, a caracterului incluziv, a eficacității și a relevanței programelor terțiare de educație și formare in domeniul medical, subliniind importanța învățării practice și a competențelor specializate si urmarind consolidarea legăturii dintre educația academică și piața muncii, cu scopul facilitării tranziției studenților către cariere în domeniul oncologiei medicale si a onco-paliației. Prin acest proiect vor fi organizate stagii de internship, sesiuni de consiliere și orientare în cariera, pentru 251 de studenți la medicină și AMG, precum și sesiuni de analize în vederea anticipării unor nevoi orizontale de dezvoltare a ofertei educaționale medicale. </w:t>
      </w:r>
    </w:p>
    <w:p w14:paraId="468ACBD7" w14:textId="77777777" w:rsidR="00114DAF" w:rsidRPr="00AD66AF" w:rsidRDefault="005178DF" w:rsidP="00114DAF">
      <w:pPr>
        <w:spacing w:before="120" w:after="120" w:line="276" w:lineRule="auto"/>
        <w:jc w:val="both"/>
        <w:rPr>
          <w:rFonts w:ascii="Times New Roman" w:hAnsi="Times New Roman" w:cs="Times New Roman"/>
          <w:b/>
          <w:color w:val="000000" w:themeColor="text1"/>
          <w:sz w:val="20"/>
          <w:szCs w:val="20"/>
        </w:rPr>
      </w:pPr>
      <w:r w:rsidRPr="00AD66AF">
        <w:rPr>
          <w:rFonts w:ascii="Times New Roman" w:hAnsi="Times New Roman" w:cs="Times New Roman"/>
          <w:b/>
          <w:color w:val="000000" w:themeColor="text1"/>
          <w:sz w:val="20"/>
          <w:szCs w:val="20"/>
        </w:rPr>
        <w:t>Obiectivele principale ale proiectului sunt:</w:t>
      </w:r>
      <w:bookmarkStart w:id="3" w:name="_Toc478634961"/>
      <w:r w:rsidR="00114DAF" w:rsidRPr="00AD66AF">
        <w:rPr>
          <w:rFonts w:ascii="Times New Roman" w:hAnsi="Times New Roman" w:cs="Times New Roman"/>
          <w:b/>
          <w:color w:val="000000" w:themeColor="text1"/>
          <w:sz w:val="20"/>
          <w:szCs w:val="20"/>
        </w:rPr>
        <w:t xml:space="preserve"> </w:t>
      </w:r>
    </w:p>
    <w:p w14:paraId="7B813EFD" w14:textId="77777777" w:rsidR="00114DAF" w:rsidRPr="00AD66AF" w:rsidRDefault="00114DAF" w:rsidP="00114DAF">
      <w:pPr>
        <w:spacing w:before="120" w:after="120" w:line="276" w:lineRule="auto"/>
        <w:jc w:val="both"/>
        <w:rPr>
          <w:rFonts w:ascii="Times New Roman" w:hAnsi="Times New Roman" w:cs="Times New Roman"/>
          <w:color w:val="000000" w:themeColor="text1"/>
          <w:sz w:val="20"/>
          <w:szCs w:val="20"/>
        </w:rPr>
      </w:pPr>
      <w:r w:rsidRPr="00AD66AF">
        <w:rPr>
          <w:rFonts w:ascii="Times New Roman" w:hAnsi="Times New Roman" w:cs="Times New Roman"/>
          <w:color w:val="000000" w:themeColor="text1"/>
          <w:sz w:val="20"/>
          <w:szCs w:val="20"/>
        </w:rPr>
        <w:t>1. Îmbunătățirea calității procesului educațional</w:t>
      </w:r>
      <w:r w:rsidRPr="00AD66AF">
        <w:rPr>
          <w:rFonts w:ascii="Times New Roman" w:hAnsi="Times New Roman" w:cs="Times New Roman"/>
          <w:b/>
          <w:bCs/>
          <w:color w:val="000000" w:themeColor="text1"/>
          <w:sz w:val="20"/>
          <w:szCs w:val="20"/>
        </w:rPr>
        <w:t xml:space="preserve">. </w:t>
      </w:r>
      <w:r w:rsidRPr="00AD66AF">
        <w:rPr>
          <w:rFonts w:ascii="Times New Roman" w:hAnsi="Times New Roman" w:cs="Times New Roman"/>
          <w:color w:val="000000" w:themeColor="text1"/>
          <w:sz w:val="20"/>
          <w:szCs w:val="20"/>
        </w:rPr>
        <w:t xml:space="preserve">Proiectul urmărește dezvoltarea și implementarea unor programe de internship specializate în oncologie și îngrijiri paliative, destinate unui număr de 251 de studenți. Aceste stagii integrează formarea teoretică cu experiența practică directă în mediul clinic, facilitând o înțelegere aprofundată a complexității oncologiei moderne și a paliației integrate în tratamentul oncologic. Prin această abordare, proiectul contribuie la consolidarea competențelor profesionale și la creșterea standardelor educației medicale. </w:t>
      </w:r>
    </w:p>
    <w:p w14:paraId="2DBA5AAB" w14:textId="77777777" w:rsidR="00114DAF" w:rsidRPr="00AD66AF" w:rsidRDefault="00114DAF" w:rsidP="00114DAF">
      <w:pPr>
        <w:spacing w:before="120" w:after="120" w:line="276" w:lineRule="auto"/>
        <w:jc w:val="both"/>
        <w:rPr>
          <w:rFonts w:ascii="Times New Roman" w:hAnsi="Times New Roman" w:cs="Times New Roman"/>
          <w:color w:val="000000" w:themeColor="text1"/>
          <w:sz w:val="20"/>
          <w:szCs w:val="20"/>
        </w:rPr>
      </w:pPr>
      <w:r w:rsidRPr="00AD66AF">
        <w:rPr>
          <w:rFonts w:ascii="Times New Roman" w:hAnsi="Times New Roman" w:cs="Times New Roman"/>
          <w:color w:val="000000" w:themeColor="text1"/>
          <w:sz w:val="20"/>
          <w:szCs w:val="20"/>
        </w:rPr>
        <w:t>2. Promovarea caracterului incluziv al educației medicale</w:t>
      </w:r>
      <w:r w:rsidRPr="00AD66AF">
        <w:rPr>
          <w:rFonts w:ascii="Times New Roman" w:hAnsi="Times New Roman" w:cs="Times New Roman"/>
          <w:b/>
          <w:bCs/>
          <w:color w:val="000000" w:themeColor="text1"/>
          <w:sz w:val="20"/>
          <w:szCs w:val="20"/>
        </w:rPr>
        <w:t xml:space="preserve">. </w:t>
      </w:r>
      <w:r w:rsidRPr="00AD66AF">
        <w:rPr>
          <w:rFonts w:ascii="Times New Roman" w:hAnsi="Times New Roman" w:cs="Times New Roman"/>
          <w:color w:val="000000" w:themeColor="text1"/>
          <w:sz w:val="20"/>
          <w:szCs w:val="20"/>
        </w:rPr>
        <w:t xml:space="preserve">OncoBridge asigură acces egal la oportunități de formare atât pentru studenții la medicină, cât și pentru cei din domeniul asistenței medicale generale (AMG). Această abordare promovează echitatea, diversitatea și colaborarea interdisciplinară, consolidând coeziunea profesională și pregătind viitorii specialiști pentru munca în echipe multidisciplinare. </w:t>
      </w:r>
    </w:p>
    <w:p w14:paraId="4F9C7146" w14:textId="77777777" w:rsidR="00114DAF" w:rsidRPr="00AD66AF" w:rsidRDefault="00114DAF" w:rsidP="00114DAF">
      <w:pPr>
        <w:spacing w:before="120" w:after="120" w:line="276" w:lineRule="auto"/>
        <w:jc w:val="both"/>
        <w:rPr>
          <w:rFonts w:ascii="Times New Roman" w:hAnsi="Times New Roman" w:cs="Times New Roman"/>
          <w:color w:val="000000" w:themeColor="text1"/>
          <w:sz w:val="20"/>
          <w:szCs w:val="20"/>
        </w:rPr>
      </w:pPr>
      <w:r w:rsidRPr="00AD66AF">
        <w:rPr>
          <w:rFonts w:ascii="Times New Roman" w:hAnsi="Times New Roman" w:cs="Times New Roman"/>
          <w:color w:val="000000" w:themeColor="text1"/>
          <w:sz w:val="20"/>
          <w:szCs w:val="20"/>
        </w:rPr>
        <w:t>3. Creșterea eficienței și relevanței formării în raport cu piața muncii</w:t>
      </w:r>
      <w:r w:rsidRPr="00AD66AF">
        <w:rPr>
          <w:rFonts w:ascii="Times New Roman" w:hAnsi="Times New Roman" w:cs="Times New Roman"/>
          <w:b/>
          <w:bCs/>
          <w:color w:val="000000" w:themeColor="text1"/>
          <w:sz w:val="20"/>
          <w:szCs w:val="20"/>
        </w:rPr>
        <w:t xml:space="preserve">. </w:t>
      </w:r>
      <w:r w:rsidRPr="00AD66AF">
        <w:rPr>
          <w:rFonts w:ascii="Times New Roman" w:hAnsi="Times New Roman" w:cs="Times New Roman"/>
          <w:color w:val="000000" w:themeColor="text1"/>
          <w:sz w:val="20"/>
          <w:szCs w:val="20"/>
        </w:rPr>
        <w:t xml:space="preserve">Un obiectiv central al proiectului îl reprezintă alinierea competențelor dobândite în cadrul studiilor universitare cu cerințele actuale și viitoare ale sistemului de sănătate. Prin participarea la internship-uri aplicate, studenții dobândesc competențe practice, abilități clinice și experiență profesională direct relevantă, facilitând astfel tranziția rapidă și eficientă de la statutul de student la cel de profesionist activ. </w:t>
      </w:r>
    </w:p>
    <w:p w14:paraId="3C17E97D" w14:textId="61352A16" w:rsidR="00114DAF" w:rsidRPr="00AD66AF" w:rsidRDefault="00114DAF" w:rsidP="00114DAF">
      <w:pPr>
        <w:spacing w:before="120" w:after="120" w:line="276" w:lineRule="auto"/>
        <w:jc w:val="both"/>
        <w:rPr>
          <w:rFonts w:ascii="Times New Roman" w:hAnsi="Times New Roman" w:cs="Times New Roman"/>
          <w:color w:val="000000" w:themeColor="text1"/>
          <w:sz w:val="20"/>
          <w:szCs w:val="20"/>
        </w:rPr>
      </w:pPr>
      <w:r w:rsidRPr="00AD66AF">
        <w:rPr>
          <w:rFonts w:ascii="Times New Roman" w:hAnsi="Times New Roman" w:cs="Times New Roman"/>
          <w:color w:val="000000" w:themeColor="text1"/>
          <w:sz w:val="20"/>
          <w:szCs w:val="20"/>
        </w:rPr>
        <w:t>4. Integrarea metodelor inovative și a tehnologiilor moderne în educație</w:t>
      </w:r>
      <w:r w:rsidRPr="00AD66AF">
        <w:rPr>
          <w:rFonts w:ascii="Times New Roman" w:hAnsi="Times New Roman" w:cs="Times New Roman"/>
          <w:b/>
          <w:bCs/>
          <w:color w:val="000000" w:themeColor="text1"/>
          <w:sz w:val="20"/>
          <w:szCs w:val="20"/>
        </w:rPr>
        <w:t xml:space="preserve">. </w:t>
      </w:r>
      <w:r w:rsidRPr="00AD66AF">
        <w:rPr>
          <w:rFonts w:ascii="Times New Roman" w:hAnsi="Times New Roman" w:cs="Times New Roman"/>
          <w:color w:val="000000" w:themeColor="text1"/>
          <w:sz w:val="20"/>
          <w:szCs w:val="20"/>
        </w:rPr>
        <w:t>Proiectul introduce în curriculum instrumente și tehnologii avansate, inclusiv metode de management și analiză a volumelor mari de date (big data) generate prin secvențiere de nouă generație (Next Generation Sequencing – NGS). Această componentă inovatoare contribuie la dezvoltarea competențelor digitale și analitice ale studenților, esențiale pentru practica medicală contemporană și pentru evoluțiile viitoare din domeniul oncologiei personalizate.</w:t>
      </w:r>
    </w:p>
    <w:p w14:paraId="3B9F8B69" w14:textId="77777777" w:rsidR="00114DAF" w:rsidRPr="00AD66AF" w:rsidRDefault="00114DAF" w:rsidP="00114DAF">
      <w:pPr>
        <w:spacing w:before="120" w:after="120" w:line="276" w:lineRule="auto"/>
        <w:jc w:val="both"/>
        <w:rPr>
          <w:rFonts w:ascii="Times New Roman" w:hAnsi="Times New Roman" w:cs="Times New Roman"/>
          <w:color w:val="000000" w:themeColor="text1"/>
          <w:sz w:val="20"/>
          <w:szCs w:val="20"/>
        </w:rPr>
      </w:pPr>
      <w:r w:rsidRPr="00AD66AF">
        <w:rPr>
          <w:rFonts w:ascii="Times New Roman" w:hAnsi="Times New Roman" w:cs="Times New Roman"/>
          <w:color w:val="000000" w:themeColor="text1"/>
          <w:sz w:val="20"/>
          <w:szCs w:val="20"/>
        </w:rPr>
        <w:t>Impactul proiectului</w:t>
      </w:r>
    </w:p>
    <w:p w14:paraId="172AA82A" w14:textId="544A25F8" w:rsidR="00114DAF" w:rsidRDefault="00114DAF" w:rsidP="00114DAF">
      <w:pPr>
        <w:spacing w:before="120" w:after="120" w:line="276" w:lineRule="auto"/>
        <w:jc w:val="both"/>
        <w:rPr>
          <w:rFonts w:ascii="Times New Roman" w:hAnsi="Times New Roman" w:cs="Times New Roman"/>
          <w:color w:val="000000" w:themeColor="text1"/>
          <w:sz w:val="20"/>
          <w:szCs w:val="20"/>
        </w:rPr>
      </w:pPr>
      <w:r w:rsidRPr="00AD66AF">
        <w:rPr>
          <w:rFonts w:ascii="Times New Roman" w:hAnsi="Times New Roman" w:cs="Times New Roman"/>
          <w:color w:val="000000" w:themeColor="text1"/>
          <w:sz w:val="20"/>
          <w:szCs w:val="20"/>
        </w:rPr>
        <w:t>Prin atingerea acestor obiective, OncoBridge contribuie la modernizarea și eficientizarea sistemului de educație medicală, generând un impact sustenabil asupra pieței muncii și asupra calității</w:t>
      </w:r>
      <w:r w:rsidRPr="00AD66AF">
        <w:rPr>
          <w:rFonts w:ascii="Times New Roman" w:hAnsi="Times New Roman" w:cs="Times New Roman"/>
          <w:b/>
          <w:bCs/>
          <w:color w:val="000000" w:themeColor="text1"/>
          <w:sz w:val="20"/>
          <w:szCs w:val="20"/>
        </w:rPr>
        <w:t xml:space="preserve"> </w:t>
      </w:r>
      <w:r w:rsidRPr="00AD66AF">
        <w:rPr>
          <w:rFonts w:ascii="Times New Roman" w:hAnsi="Times New Roman" w:cs="Times New Roman"/>
          <w:color w:val="000000" w:themeColor="text1"/>
          <w:sz w:val="20"/>
          <w:szCs w:val="20"/>
        </w:rPr>
        <w:t>serviciilor medicale oferite pacienților oncologici. Proiectul sprijină formarea unei noi generații de profesioniști bine pregătiți, capabili să răspundă provocărilor actuale și viitoare ale domeniului sănătății și să ofere îngrijiri oncologice și paliative la standarde înalte de calitate.</w:t>
      </w:r>
    </w:p>
    <w:p w14:paraId="5739ABDD" w14:textId="77777777" w:rsidR="00161655" w:rsidRPr="00AD66AF" w:rsidRDefault="00161655" w:rsidP="00114DAF">
      <w:pPr>
        <w:spacing w:before="120" w:after="120" w:line="276" w:lineRule="auto"/>
        <w:jc w:val="both"/>
        <w:rPr>
          <w:rFonts w:ascii="Times New Roman" w:hAnsi="Times New Roman" w:cs="Times New Roman"/>
          <w:b/>
          <w:color w:val="000000" w:themeColor="text1"/>
          <w:sz w:val="20"/>
          <w:szCs w:val="20"/>
        </w:rPr>
      </w:pPr>
    </w:p>
    <w:p w14:paraId="5DC23E81" w14:textId="6B46D372" w:rsidR="00626B24" w:rsidRPr="00AD66AF" w:rsidRDefault="00626B24" w:rsidP="00114DAF">
      <w:pPr>
        <w:pStyle w:val="Heading2"/>
        <w:numPr>
          <w:ilvl w:val="1"/>
          <w:numId w:val="1"/>
        </w:numPr>
        <w:spacing w:before="120" w:after="120"/>
        <w:rPr>
          <w:rFonts w:ascii="Times New Roman" w:hAnsi="Times New Roman" w:cs="Times New Roman"/>
          <w:color w:val="000000" w:themeColor="text1"/>
          <w:sz w:val="22"/>
          <w:szCs w:val="22"/>
        </w:rPr>
      </w:pPr>
      <w:r w:rsidRPr="00AD66AF">
        <w:rPr>
          <w:rFonts w:ascii="Times New Roman" w:hAnsi="Times New Roman" w:cs="Times New Roman"/>
          <w:color w:val="000000" w:themeColor="text1"/>
          <w:sz w:val="22"/>
          <w:szCs w:val="22"/>
        </w:rPr>
        <w:t>Informații despre contextul care a determinat achiziționarea produselor</w:t>
      </w:r>
      <w:bookmarkEnd w:id="3"/>
    </w:p>
    <w:p w14:paraId="197560BA" w14:textId="699EA728" w:rsidR="00464EB4" w:rsidRPr="00AD66AF" w:rsidRDefault="005178DF" w:rsidP="0079720C">
      <w:pPr>
        <w:spacing w:before="120" w:after="120" w:line="276" w:lineRule="auto"/>
        <w:jc w:val="both"/>
        <w:rPr>
          <w:rFonts w:ascii="Times New Roman" w:hAnsi="Times New Roman" w:cs="Times New Roman"/>
          <w:b/>
          <w:color w:val="000000" w:themeColor="text1"/>
          <w:shd w:val="clear" w:color="auto" w:fill="FFFFFF"/>
        </w:rPr>
      </w:pPr>
      <w:r w:rsidRPr="00AD66AF">
        <w:rPr>
          <w:rFonts w:ascii="Times New Roman" w:hAnsi="Times New Roman" w:cs="Times New Roman"/>
          <w:color w:val="000000" w:themeColor="text1"/>
          <w:sz w:val="20"/>
          <w:szCs w:val="20"/>
        </w:rPr>
        <w:t>Contextul specific care a determinat achiziționarea produselor din prezentul caiet de sarcini este reprezentat de aprobarea proiectului</w:t>
      </w:r>
      <w:r w:rsidR="004004B3" w:rsidRPr="00AD66AF">
        <w:rPr>
          <w:rFonts w:ascii="Times New Roman" w:hAnsi="Times New Roman" w:cs="Times New Roman"/>
          <w:color w:val="000000" w:themeColor="text1"/>
          <w:shd w:val="clear" w:color="auto" w:fill="FFFFFF"/>
        </w:rPr>
        <w:t>:</w:t>
      </w:r>
      <w:r w:rsidR="007F1D27" w:rsidRPr="00AD66AF">
        <w:rPr>
          <w:rFonts w:ascii="Times New Roman" w:hAnsi="Times New Roman" w:cs="Times New Roman"/>
          <w:color w:val="000000" w:themeColor="text1"/>
          <w:shd w:val="clear" w:color="auto" w:fill="FFFFFF"/>
        </w:rPr>
        <w:t xml:space="preserve"> </w:t>
      </w:r>
      <w:r w:rsidR="0079720C" w:rsidRPr="00AD66AF">
        <w:rPr>
          <w:rFonts w:ascii="Times New Roman" w:hAnsi="Times New Roman" w:cs="Times New Roman"/>
          <w:b/>
          <w:color w:val="000000" w:themeColor="text1"/>
          <w:shd w:val="clear" w:color="auto" w:fill="FFFFFF"/>
        </w:rPr>
        <w:t>Facilitarea tranziției studenților către o viață profesională activă în domeniul onco-paliației, acronim, OncoBridge, cod SMIS 318057, contract de finanțare G2024-78519/ 05.11.2024.</w:t>
      </w:r>
    </w:p>
    <w:p w14:paraId="4AC5DB40" w14:textId="77777777" w:rsidR="00595AFE" w:rsidRPr="00724B02" w:rsidRDefault="00595AFE" w:rsidP="00595AFE">
      <w:pPr>
        <w:spacing w:before="120" w:after="120" w:line="276" w:lineRule="auto"/>
        <w:jc w:val="both"/>
        <w:rPr>
          <w:rFonts w:ascii="Times New Roman" w:hAnsi="Times New Roman" w:cs="Times New Roman"/>
          <w:sz w:val="20"/>
          <w:szCs w:val="20"/>
        </w:rPr>
      </w:pPr>
    </w:p>
    <w:p w14:paraId="4764F8C1" w14:textId="3920E02A" w:rsidR="00626B24" w:rsidRPr="00724B02" w:rsidRDefault="00626B24" w:rsidP="000E7E0F">
      <w:pPr>
        <w:pStyle w:val="Heading2"/>
        <w:numPr>
          <w:ilvl w:val="1"/>
          <w:numId w:val="1"/>
        </w:numPr>
        <w:spacing w:before="120" w:after="120"/>
        <w:jc w:val="both"/>
        <w:rPr>
          <w:rFonts w:ascii="Times New Roman" w:hAnsi="Times New Roman" w:cs="Times New Roman"/>
          <w:sz w:val="22"/>
          <w:szCs w:val="22"/>
        </w:rPr>
      </w:pPr>
      <w:bookmarkStart w:id="4" w:name="_Toc478634962"/>
      <w:r w:rsidRPr="00724B02">
        <w:rPr>
          <w:rFonts w:ascii="Times New Roman" w:hAnsi="Times New Roman" w:cs="Times New Roman"/>
          <w:sz w:val="22"/>
          <w:szCs w:val="22"/>
        </w:rPr>
        <w:lastRenderedPageBreak/>
        <w:t xml:space="preserve">Informații despre beneficiile anticipate de către </w:t>
      </w:r>
      <w:bookmarkEnd w:id="4"/>
      <w:r w:rsidR="00940089" w:rsidRPr="00724B02">
        <w:rPr>
          <w:rFonts w:ascii="Times New Roman" w:hAnsi="Times New Roman" w:cs="Times New Roman"/>
          <w:sz w:val="22"/>
          <w:szCs w:val="22"/>
        </w:rPr>
        <w:t>autoritatea</w:t>
      </w:r>
      <w:r w:rsidR="00E505D2" w:rsidRPr="00724B02">
        <w:rPr>
          <w:rFonts w:ascii="Times New Roman" w:hAnsi="Times New Roman" w:cs="Times New Roman"/>
          <w:sz w:val="22"/>
          <w:szCs w:val="22"/>
        </w:rPr>
        <w:t xml:space="preserve"> contractantă</w:t>
      </w:r>
    </w:p>
    <w:p w14:paraId="0FA382D5" w14:textId="5859B7FE" w:rsidR="00464EB4" w:rsidRPr="00724B02" w:rsidRDefault="00464EB4" w:rsidP="00464EB4">
      <w:pPr>
        <w:spacing w:before="120" w:after="120" w:line="276" w:lineRule="auto"/>
        <w:jc w:val="both"/>
        <w:rPr>
          <w:rFonts w:ascii="Times New Roman" w:hAnsi="Times New Roman" w:cs="Times New Roman"/>
          <w:sz w:val="20"/>
          <w:szCs w:val="20"/>
        </w:rPr>
      </w:pPr>
      <w:r w:rsidRPr="00724B02">
        <w:rPr>
          <w:rFonts w:ascii="Times New Roman" w:hAnsi="Times New Roman" w:cs="Times New Roman"/>
          <w:sz w:val="20"/>
          <w:szCs w:val="20"/>
        </w:rPr>
        <w:t xml:space="preserve">În urma achiziționării produselor conform prezentului Caiet de sarcini, coroborat cu </w:t>
      </w:r>
      <w:r w:rsidR="00835A9F" w:rsidRPr="00724B02">
        <w:rPr>
          <w:rFonts w:ascii="Times New Roman" w:hAnsi="Times New Roman" w:cs="Times New Roman"/>
          <w:sz w:val="20"/>
          <w:szCs w:val="20"/>
        </w:rPr>
        <w:t>achiziționarea celorlalte echipamente</w:t>
      </w:r>
      <w:r w:rsidR="005178DF">
        <w:rPr>
          <w:rFonts w:ascii="Times New Roman" w:hAnsi="Times New Roman" w:cs="Times New Roman"/>
          <w:sz w:val="20"/>
          <w:szCs w:val="20"/>
        </w:rPr>
        <w:t xml:space="preserve"> și consumabile</w:t>
      </w:r>
      <w:r w:rsidR="00835A9F" w:rsidRPr="00724B02">
        <w:rPr>
          <w:rFonts w:ascii="Times New Roman" w:hAnsi="Times New Roman" w:cs="Times New Roman"/>
          <w:sz w:val="20"/>
          <w:szCs w:val="20"/>
        </w:rPr>
        <w:t xml:space="preserve"> prevăzute în cadrul proiectului menționat,</w:t>
      </w:r>
      <w:r w:rsidRPr="00724B02">
        <w:rPr>
          <w:rFonts w:ascii="Times New Roman" w:hAnsi="Times New Roman" w:cs="Times New Roman"/>
          <w:sz w:val="20"/>
          <w:szCs w:val="20"/>
        </w:rPr>
        <w:t xml:space="preserve"> autoritatea contractantă</w:t>
      </w:r>
      <w:r w:rsidR="00835A9F" w:rsidRPr="00724B02">
        <w:rPr>
          <w:rFonts w:ascii="Times New Roman" w:hAnsi="Times New Roman" w:cs="Times New Roman"/>
          <w:sz w:val="20"/>
          <w:szCs w:val="20"/>
        </w:rPr>
        <w:t xml:space="preserve"> va fi în măsură să îndeplinească obiectivele generale și </w:t>
      </w:r>
      <w:r w:rsidR="005178DF">
        <w:rPr>
          <w:rFonts w:ascii="Times New Roman" w:hAnsi="Times New Roman" w:cs="Times New Roman"/>
          <w:sz w:val="20"/>
          <w:szCs w:val="20"/>
        </w:rPr>
        <w:t>principale</w:t>
      </w:r>
      <w:r w:rsidR="00835A9F" w:rsidRPr="00724B02">
        <w:rPr>
          <w:rFonts w:ascii="Times New Roman" w:hAnsi="Times New Roman" w:cs="Times New Roman"/>
          <w:sz w:val="20"/>
          <w:szCs w:val="20"/>
        </w:rPr>
        <w:t xml:space="preserve"> ale proiectului.</w:t>
      </w:r>
    </w:p>
    <w:p w14:paraId="52A59557" w14:textId="77777777" w:rsidR="00835A9F" w:rsidRPr="00724B02" w:rsidRDefault="00835A9F" w:rsidP="00464EB4">
      <w:pPr>
        <w:spacing w:before="120" w:after="120" w:line="276" w:lineRule="auto"/>
        <w:jc w:val="both"/>
        <w:rPr>
          <w:rFonts w:ascii="Times New Roman" w:hAnsi="Times New Roman" w:cs="Times New Roman"/>
          <w:sz w:val="20"/>
          <w:szCs w:val="20"/>
        </w:rPr>
      </w:pPr>
    </w:p>
    <w:p w14:paraId="12779393" w14:textId="141DFD7E" w:rsidR="00626B24" w:rsidRPr="00724B02" w:rsidRDefault="00626B24" w:rsidP="000E7E0F">
      <w:pPr>
        <w:pStyle w:val="Heading2"/>
        <w:numPr>
          <w:ilvl w:val="1"/>
          <w:numId w:val="1"/>
        </w:numPr>
        <w:spacing w:before="120" w:after="120"/>
        <w:jc w:val="both"/>
        <w:rPr>
          <w:rFonts w:ascii="Times New Roman" w:hAnsi="Times New Roman" w:cs="Times New Roman"/>
          <w:sz w:val="22"/>
          <w:szCs w:val="22"/>
        </w:rPr>
      </w:pPr>
      <w:bookmarkStart w:id="5" w:name="_Toc478634963"/>
      <w:r w:rsidRPr="00724B02">
        <w:rPr>
          <w:rFonts w:ascii="Times New Roman" w:hAnsi="Times New Roman" w:cs="Times New Roman"/>
          <w:sz w:val="22"/>
          <w:szCs w:val="22"/>
        </w:rPr>
        <w:t>Alte inițiative/proiecte/programe asociate cu această achiziție de produse</w:t>
      </w:r>
      <w:bookmarkEnd w:id="5"/>
      <w:r w:rsidR="007057D9" w:rsidRPr="00724B02">
        <w:rPr>
          <w:rFonts w:ascii="Times New Roman" w:hAnsi="Times New Roman" w:cs="Times New Roman"/>
          <w:sz w:val="22"/>
          <w:szCs w:val="22"/>
        </w:rPr>
        <w:t xml:space="preserve">, </w:t>
      </w:r>
      <w:r w:rsidR="007057D9" w:rsidRPr="00724B02">
        <w:rPr>
          <w:rFonts w:ascii="Times New Roman" w:hAnsi="Times New Roman" w:cs="Times New Roman"/>
          <w:i/>
          <w:sz w:val="22"/>
          <w:szCs w:val="22"/>
        </w:rPr>
        <w:t>dacă este cazul</w:t>
      </w:r>
    </w:p>
    <w:p w14:paraId="344B3512" w14:textId="33D33A9E" w:rsidR="00835A9F" w:rsidRPr="00724B02" w:rsidRDefault="00835A9F" w:rsidP="00835A9F">
      <w:pPr>
        <w:spacing w:before="120" w:after="120" w:line="276" w:lineRule="auto"/>
        <w:jc w:val="both"/>
        <w:rPr>
          <w:rFonts w:ascii="Times New Roman" w:hAnsi="Times New Roman" w:cs="Times New Roman"/>
          <w:sz w:val="20"/>
          <w:szCs w:val="20"/>
        </w:rPr>
      </w:pPr>
      <w:r w:rsidRPr="00724B02">
        <w:rPr>
          <w:rFonts w:ascii="Times New Roman" w:hAnsi="Times New Roman" w:cs="Times New Roman"/>
          <w:sz w:val="20"/>
          <w:szCs w:val="20"/>
        </w:rPr>
        <w:t xml:space="preserve">Autoritatea contractantă are în derulare/ pregătire și alte proiecte/ programe </w:t>
      </w:r>
      <w:r w:rsidR="0041690E" w:rsidRPr="00724B02">
        <w:rPr>
          <w:rFonts w:ascii="Times New Roman" w:hAnsi="Times New Roman" w:cs="Times New Roman"/>
          <w:sz w:val="20"/>
          <w:szCs w:val="20"/>
        </w:rPr>
        <w:t>care nu se suprapun peste activitățile și obiectivele specifice ale proiectului în cadrul căruia sunt achiziționate echipamentele corespunzătoare prezentului Caiet de sarcini, fiind luate în considerare doar prin prisma obiectivului strategic:</w:t>
      </w:r>
    </w:p>
    <w:p w14:paraId="71135BF4" w14:textId="77777777" w:rsidR="00626B24" w:rsidRPr="00724B02" w:rsidRDefault="00626B24" w:rsidP="00520ABF">
      <w:pPr>
        <w:spacing w:before="120" w:after="120" w:line="276" w:lineRule="auto"/>
        <w:jc w:val="both"/>
        <w:rPr>
          <w:rFonts w:ascii="Times New Roman" w:hAnsi="Times New Roman" w:cs="Times New Roman"/>
          <w:sz w:val="20"/>
          <w:szCs w:val="20"/>
        </w:rPr>
      </w:pPr>
    </w:p>
    <w:p w14:paraId="15051C13" w14:textId="6F0DFAE7" w:rsidR="00595AFE" w:rsidRDefault="009629EB" w:rsidP="00595AFE">
      <w:pPr>
        <w:pStyle w:val="Heading1"/>
        <w:numPr>
          <w:ilvl w:val="0"/>
          <w:numId w:val="1"/>
        </w:numPr>
        <w:spacing w:before="120" w:after="120"/>
        <w:jc w:val="both"/>
        <w:rPr>
          <w:rFonts w:ascii="Times New Roman" w:hAnsi="Times New Roman" w:cs="Times New Roman"/>
          <w:szCs w:val="22"/>
        </w:rPr>
      </w:pPr>
      <w:bookmarkStart w:id="6" w:name="_Toc478634966"/>
      <w:r w:rsidRPr="00724B02">
        <w:rPr>
          <w:rFonts w:ascii="Times New Roman" w:hAnsi="Times New Roman" w:cs="Times New Roman"/>
          <w:szCs w:val="22"/>
        </w:rPr>
        <w:t>P</w:t>
      </w:r>
      <w:r w:rsidR="00626B24" w:rsidRPr="00724B02">
        <w:rPr>
          <w:rFonts w:ascii="Times New Roman" w:hAnsi="Times New Roman" w:cs="Times New Roman"/>
          <w:szCs w:val="22"/>
        </w:rPr>
        <w:t>rodusel</w:t>
      </w:r>
      <w:r w:rsidRPr="00724B02">
        <w:rPr>
          <w:rFonts w:ascii="Times New Roman" w:hAnsi="Times New Roman" w:cs="Times New Roman"/>
          <w:szCs w:val="22"/>
        </w:rPr>
        <w:t>e</w:t>
      </w:r>
      <w:r w:rsidR="00626B24" w:rsidRPr="00724B02">
        <w:rPr>
          <w:rFonts w:ascii="Times New Roman" w:hAnsi="Times New Roman" w:cs="Times New Roman"/>
          <w:szCs w:val="22"/>
        </w:rPr>
        <w:t xml:space="preserve"> solicitate</w:t>
      </w:r>
      <w:bookmarkEnd w:id="6"/>
    </w:p>
    <w:p w14:paraId="0B97ACA7" w14:textId="77777777" w:rsidR="00595AFE" w:rsidRPr="00595AFE" w:rsidRDefault="00595AFE" w:rsidP="00595AFE">
      <w:pPr>
        <w:pStyle w:val="NoSpacing"/>
        <w:rPr>
          <w:rFonts w:ascii="Times New Roman" w:hAnsi="Times New Roman" w:cs="Times New Roman"/>
        </w:rPr>
      </w:pPr>
    </w:p>
    <w:p w14:paraId="2656C4A7" w14:textId="1F487BCF" w:rsidR="00626B24" w:rsidRPr="00724B02" w:rsidRDefault="00CC3A4C" w:rsidP="000E7E0F">
      <w:pPr>
        <w:pStyle w:val="Heading2"/>
        <w:numPr>
          <w:ilvl w:val="1"/>
          <w:numId w:val="1"/>
        </w:numPr>
        <w:spacing w:before="120" w:after="120"/>
        <w:rPr>
          <w:rFonts w:ascii="Times New Roman" w:hAnsi="Times New Roman" w:cs="Times New Roman"/>
          <w:sz w:val="22"/>
          <w:szCs w:val="22"/>
        </w:rPr>
      </w:pPr>
      <w:bookmarkStart w:id="7" w:name="_Toc478634967"/>
      <w:r w:rsidRPr="00724B02" w:rsidDel="00CC3A4C">
        <w:rPr>
          <w:rFonts w:ascii="Times New Roman" w:hAnsi="Times New Roman" w:cs="Times New Roman"/>
          <w:sz w:val="22"/>
          <w:szCs w:val="22"/>
        </w:rPr>
        <w:t xml:space="preserve"> </w:t>
      </w:r>
      <w:bookmarkStart w:id="8" w:name="_Toc478634968"/>
      <w:bookmarkEnd w:id="7"/>
      <w:r w:rsidR="00626B24" w:rsidRPr="00724B02">
        <w:rPr>
          <w:rFonts w:ascii="Times New Roman" w:hAnsi="Times New Roman" w:cs="Times New Roman"/>
          <w:sz w:val="22"/>
          <w:szCs w:val="22"/>
        </w:rPr>
        <w:t>Obiectivul general la care contribuie furnizarea produselor</w:t>
      </w:r>
      <w:bookmarkEnd w:id="8"/>
    </w:p>
    <w:p w14:paraId="5FFCD75B" w14:textId="71B6B1BA" w:rsidR="00DF2DB5" w:rsidRPr="0079720C" w:rsidRDefault="00DF2DB5" w:rsidP="007F1D27">
      <w:pPr>
        <w:spacing w:before="120" w:after="120" w:line="276" w:lineRule="auto"/>
        <w:jc w:val="both"/>
        <w:rPr>
          <w:rFonts w:ascii="Times New Roman" w:hAnsi="Times New Roman" w:cs="Times New Roman"/>
          <w:color w:val="EE0000"/>
          <w:sz w:val="20"/>
          <w:szCs w:val="20"/>
        </w:rPr>
      </w:pPr>
      <w:r w:rsidRPr="00724B02">
        <w:rPr>
          <w:rFonts w:ascii="Times New Roman" w:hAnsi="Times New Roman" w:cs="Times New Roman"/>
          <w:sz w:val="20"/>
        </w:rPr>
        <w:t xml:space="preserve">În cadrul prezentei proceduri vor fi achiziționate </w:t>
      </w:r>
      <w:r w:rsidR="004836FB" w:rsidRPr="004836FB">
        <w:rPr>
          <w:rFonts w:ascii="Times New Roman" w:eastAsia="Calibri" w:hAnsi="Times New Roman" w:cs="Times New Roman"/>
          <w:b/>
          <w:bCs/>
          <w:color w:val="000000" w:themeColor="text1"/>
          <w:shd w:val="clear" w:color="auto" w:fill="FFFFFF"/>
        </w:rPr>
        <w:t>R</w:t>
      </w:r>
      <w:r w:rsidR="00D629F2" w:rsidRPr="004836FB">
        <w:rPr>
          <w:rFonts w:ascii="Times New Roman" w:eastAsia="Calibri" w:hAnsi="Times New Roman" w:cs="Times New Roman"/>
          <w:b/>
          <w:bCs/>
          <w:color w:val="000000" w:themeColor="text1"/>
          <w:shd w:val="clear" w:color="auto" w:fill="FFFFFF"/>
        </w:rPr>
        <w:t>eactivi, consumabile și echipamente de pipetare destinate analizelor de biologie moleculară</w:t>
      </w:r>
      <w:r w:rsidR="004004B3" w:rsidRPr="004836FB">
        <w:rPr>
          <w:rFonts w:ascii="Times New Roman" w:hAnsi="Times New Roman" w:cs="Times New Roman"/>
          <w:b/>
          <w:color w:val="000000" w:themeColor="text1"/>
          <w:sz w:val="20"/>
          <w:szCs w:val="20"/>
        </w:rPr>
        <w:t xml:space="preserve"> </w:t>
      </w:r>
      <w:r w:rsidR="004004B3">
        <w:rPr>
          <w:rFonts w:ascii="Times New Roman" w:hAnsi="Times New Roman" w:cs="Times New Roman"/>
          <w:sz w:val="20"/>
        </w:rPr>
        <w:t>necesar</w:t>
      </w:r>
      <w:r w:rsidR="00D629F2">
        <w:rPr>
          <w:rFonts w:ascii="Times New Roman" w:hAnsi="Times New Roman" w:cs="Times New Roman"/>
          <w:sz w:val="20"/>
        </w:rPr>
        <w:t>e</w:t>
      </w:r>
      <w:r w:rsidR="004004B3">
        <w:rPr>
          <w:rFonts w:ascii="Times New Roman" w:hAnsi="Times New Roman" w:cs="Times New Roman"/>
          <w:sz w:val="20"/>
        </w:rPr>
        <w:t xml:space="preserve"> </w:t>
      </w:r>
      <w:r w:rsidRPr="00724B02">
        <w:rPr>
          <w:rFonts w:ascii="Times New Roman" w:hAnsi="Times New Roman" w:cs="Times New Roman"/>
          <w:sz w:val="20"/>
        </w:rPr>
        <w:t xml:space="preserve"> îndeplinirii obiectivelor </w:t>
      </w:r>
      <w:r w:rsidRPr="00AD66AF">
        <w:rPr>
          <w:rFonts w:ascii="Times New Roman" w:hAnsi="Times New Roman" w:cs="Times New Roman"/>
          <w:color w:val="000000" w:themeColor="text1"/>
          <w:sz w:val="20"/>
        </w:rPr>
        <w:t xml:space="preserve">proiectului </w:t>
      </w:r>
      <w:r w:rsidR="0079720C" w:rsidRPr="00AD66AF">
        <w:rPr>
          <w:rFonts w:ascii="Times New Roman" w:hAnsi="Times New Roman" w:cs="Times New Roman"/>
          <w:b/>
          <w:color w:val="000000" w:themeColor="text1"/>
          <w:shd w:val="clear" w:color="auto" w:fill="FFFFFF"/>
        </w:rPr>
        <w:t>Facilitarea tranziției studenților către o viață profesională activă în domeniul onco-paliației, acronim, OncoBridge, cod SMIS 318057, contract de finanțare G2024-78519/ 05.11.2024.</w:t>
      </w:r>
    </w:p>
    <w:p w14:paraId="5F271DFD" w14:textId="7657E4BA" w:rsidR="00DF2DB5" w:rsidRPr="00724B02" w:rsidRDefault="00DF2DB5" w:rsidP="00DF2DB5">
      <w:pPr>
        <w:jc w:val="both"/>
        <w:rPr>
          <w:rFonts w:ascii="Times New Roman" w:hAnsi="Times New Roman" w:cs="Times New Roman"/>
          <w:sz w:val="20"/>
        </w:rPr>
      </w:pPr>
      <w:r w:rsidRPr="00724B02">
        <w:rPr>
          <w:rFonts w:ascii="Times New Roman" w:hAnsi="Times New Roman" w:cs="Times New Roman"/>
          <w:sz w:val="20"/>
        </w:rPr>
        <w:t>Produsele corespunzătoare prezentului Caiet de sarcini împreună cu echipamentele</w:t>
      </w:r>
      <w:r w:rsidR="00AE5B46">
        <w:rPr>
          <w:rFonts w:ascii="Times New Roman" w:hAnsi="Times New Roman" w:cs="Times New Roman"/>
          <w:sz w:val="20"/>
        </w:rPr>
        <w:t xml:space="preserve"> și consumabilele</w:t>
      </w:r>
      <w:r w:rsidRPr="00724B02">
        <w:rPr>
          <w:rFonts w:ascii="Times New Roman" w:hAnsi="Times New Roman" w:cs="Times New Roman"/>
          <w:sz w:val="20"/>
        </w:rPr>
        <w:t xml:space="preserve"> achiziționate prin următoarele proceduri de achiziție corespunzătoare proiectului contribuie la atingerea obiectivului strategic:</w:t>
      </w:r>
    </w:p>
    <w:p w14:paraId="5596A503" w14:textId="732EB35D" w:rsidR="00595AFE" w:rsidRPr="0031689F" w:rsidRDefault="00595AFE" w:rsidP="00595AFE">
      <w:pPr>
        <w:spacing w:before="120" w:after="120" w:line="276" w:lineRule="auto"/>
        <w:jc w:val="both"/>
        <w:rPr>
          <w:rFonts w:ascii="Times New Roman" w:hAnsi="Times New Roman" w:cs="Times New Roman"/>
          <w:b/>
          <w:sz w:val="20"/>
          <w:szCs w:val="20"/>
        </w:rPr>
      </w:pPr>
      <w:bookmarkStart w:id="9" w:name="_Toc478634969"/>
      <w:r w:rsidRPr="0031689F">
        <w:rPr>
          <w:rFonts w:ascii="Times New Roman" w:hAnsi="Times New Roman" w:cs="Times New Roman"/>
          <w:b/>
          <w:sz w:val="20"/>
          <w:szCs w:val="20"/>
        </w:rPr>
        <w:t>Obiectivul strategic pe termen scurt, mediu și lung al universității este de a forma personal medical și cercetători în domeniul biomedical și farmaceutic capabili să se adapteze la o societ</w:t>
      </w:r>
      <w:r w:rsidR="00523F72">
        <w:rPr>
          <w:rFonts w:ascii="Times New Roman" w:hAnsi="Times New Roman" w:cs="Times New Roman"/>
          <w:b/>
          <w:sz w:val="20"/>
          <w:szCs w:val="20"/>
        </w:rPr>
        <w:t>ate informațională în schimbare,</w:t>
      </w:r>
    </w:p>
    <w:p w14:paraId="0F4555E9" w14:textId="3A9621E5" w:rsidR="00595AFE" w:rsidRDefault="00595AFE" w:rsidP="00595AFE">
      <w:pPr>
        <w:jc w:val="both"/>
        <w:rPr>
          <w:rFonts w:ascii="Times New Roman" w:hAnsi="Times New Roman" w:cs="Times New Roman"/>
          <w:sz w:val="20"/>
        </w:rPr>
      </w:pPr>
      <w:r w:rsidRPr="0031689F">
        <w:rPr>
          <w:rFonts w:ascii="Times New Roman" w:hAnsi="Times New Roman" w:cs="Times New Roman"/>
          <w:sz w:val="20"/>
        </w:rPr>
        <w:t xml:space="preserve">cât și la îndeplinirea obiectivului general și a obiectivelor </w:t>
      </w:r>
      <w:r w:rsidR="00AE5B46">
        <w:rPr>
          <w:rFonts w:ascii="Times New Roman" w:hAnsi="Times New Roman" w:cs="Times New Roman"/>
          <w:sz w:val="20"/>
        </w:rPr>
        <w:t>principale</w:t>
      </w:r>
      <w:r w:rsidRPr="0031689F">
        <w:rPr>
          <w:rFonts w:ascii="Times New Roman" w:hAnsi="Times New Roman" w:cs="Times New Roman"/>
          <w:sz w:val="20"/>
        </w:rPr>
        <w:t xml:space="preserve"> ale proiectului menționat:</w:t>
      </w:r>
    </w:p>
    <w:p w14:paraId="2D21C79C" w14:textId="77777777" w:rsidR="00AA2AE1" w:rsidRDefault="00AA2AE1" w:rsidP="00595AFE">
      <w:pPr>
        <w:jc w:val="both"/>
        <w:rPr>
          <w:rFonts w:ascii="Times New Roman" w:hAnsi="Times New Roman" w:cs="Times New Roman"/>
          <w:sz w:val="20"/>
        </w:rPr>
      </w:pPr>
    </w:p>
    <w:p w14:paraId="205B8A7C" w14:textId="7D97B4C1" w:rsidR="00626B24" w:rsidRPr="00724B02" w:rsidRDefault="00626B24" w:rsidP="00724B02">
      <w:pPr>
        <w:pStyle w:val="Heading2"/>
        <w:numPr>
          <w:ilvl w:val="1"/>
          <w:numId w:val="1"/>
        </w:numPr>
        <w:spacing w:before="120" w:after="120"/>
        <w:jc w:val="both"/>
        <w:rPr>
          <w:rFonts w:ascii="Times New Roman" w:hAnsi="Times New Roman" w:cs="Times New Roman"/>
          <w:i/>
          <w:sz w:val="22"/>
          <w:szCs w:val="22"/>
        </w:rPr>
      </w:pPr>
      <w:r w:rsidRPr="00724B02">
        <w:rPr>
          <w:rFonts w:ascii="Times New Roman" w:hAnsi="Times New Roman" w:cs="Times New Roman"/>
          <w:sz w:val="22"/>
          <w:szCs w:val="22"/>
        </w:rPr>
        <w:t>Obiectivul specific la care contribuie furnizarea produselor</w:t>
      </w:r>
      <w:bookmarkEnd w:id="9"/>
      <w:r w:rsidR="00F53629" w:rsidRPr="00724B02">
        <w:rPr>
          <w:rFonts w:ascii="Times New Roman" w:hAnsi="Times New Roman" w:cs="Times New Roman"/>
          <w:i/>
          <w:sz w:val="22"/>
          <w:szCs w:val="22"/>
        </w:rPr>
        <w:t>, dacă e cazul</w:t>
      </w:r>
    </w:p>
    <w:p w14:paraId="75496A23" w14:textId="7890DA04" w:rsidR="00C3149E" w:rsidRDefault="00C3149E" w:rsidP="00C3149E">
      <w:pPr>
        <w:rPr>
          <w:rFonts w:ascii="Times New Roman" w:hAnsi="Times New Roman" w:cs="Times New Roman"/>
          <w:sz w:val="20"/>
        </w:rPr>
      </w:pPr>
      <w:r w:rsidRPr="00724B02">
        <w:rPr>
          <w:rFonts w:ascii="Times New Roman" w:hAnsi="Times New Roman" w:cs="Times New Roman"/>
          <w:b/>
          <w:sz w:val="20"/>
        </w:rPr>
        <w:t xml:space="preserve">Achiziția de </w:t>
      </w:r>
      <w:r w:rsidR="004836FB" w:rsidRPr="004836FB">
        <w:rPr>
          <w:rFonts w:ascii="Times New Roman" w:eastAsia="Calibri" w:hAnsi="Times New Roman" w:cs="Times New Roman"/>
          <w:b/>
          <w:bCs/>
          <w:color w:val="000000" w:themeColor="text1"/>
          <w:shd w:val="clear" w:color="auto" w:fill="FFFFFF"/>
        </w:rPr>
        <w:t>R</w:t>
      </w:r>
      <w:r w:rsidR="00D629F2" w:rsidRPr="004836FB">
        <w:rPr>
          <w:rFonts w:ascii="Times New Roman" w:eastAsia="Calibri" w:hAnsi="Times New Roman" w:cs="Times New Roman"/>
          <w:b/>
          <w:bCs/>
          <w:color w:val="000000" w:themeColor="text1"/>
          <w:shd w:val="clear" w:color="auto" w:fill="FFFFFF"/>
        </w:rPr>
        <w:t>eactivi, consumabile și echipamente de pipetare destinate analizelor de biologie moleculară</w:t>
      </w:r>
      <w:r w:rsidR="00AE5B46" w:rsidRPr="004836FB">
        <w:rPr>
          <w:rFonts w:ascii="Times New Roman" w:hAnsi="Times New Roman" w:cs="Times New Roman"/>
          <w:b/>
          <w:color w:val="000000" w:themeColor="text1"/>
          <w:sz w:val="20"/>
        </w:rPr>
        <w:t xml:space="preserve"> </w:t>
      </w:r>
      <w:r w:rsidR="004004B3" w:rsidRPr="004836FB">
        <w:rPr>
          <w:rFonts w:ascii="Times New Roman" w:hAnsi="Times New Roman" w:cs="Times New Roman"/>
          <w:b/>
          <w:color w:val="000000" w:themeColor="text1"/>
          <w:sz w:val="20"/>
        </w:rPr>
        <w:t xml:space="preserve"> </w:t>
      </w:r>
      <w:r w:rsidR="00724B02">
        <w:rPr>
          <w:rFonts w:ascii="Times New Roman" w:hAnsi="Times New Roman" w:cs="Times New Roman"/>
          <w:sz w:val="20"/>
        </w:rPr>
        <w:t xml:space="preserve">face parte integrantă din </w:t>
      </w:r>
      <w:r w:rsidR="00381D90">
        <w:rPr>
          <w:rFonts w:ascii="Times New Roman" w:hAnsi="Times New Roman" w:cs="Times New Roman"/>
          <w:sz w:val="20"/>
        </w:rPr>
        <w:t>asigurarea suportului tehnic și material pentru îndeplinirea tuturor obiectivelor principale ale proiectului</w:t>
      </w:r>
    </w:p>
    <w:p w14:paraId="7AE208C5" w14:textId="77777777" w:rsidR="00AA2AE1" w:rsidRDefault="00AA2AE1" w:rsidP="00C3149E">
      <w:pPr>
        <w:rPr>
          <w:rFonts w:ascii="Times New Roman" w:hAnsi="Times New Roman" w:cs="Times New Roman"/>
          <w:sz w:val="20"/>
        </w:rPr>
      </w:pPr>
    </w:p>
    <w:p w14:paraId="08C141A9" w14:textId="74D2D521" w:rsidR="00626B24" w:rsidRPr="00724B02" w:rsidRDefault="007A34FF" w:rsidP="00724B02">
      <w:pPr>
        <w:pStyle w:val="Heading2"/>
        <w:numPr>
          <w:ilvl w:val="1"/>
          <w:numId w:val="1"/>
        </w:numPr>
        <w:spacing w:before="120" w:after="120"/>
        <w:rPr>
          <w:rFonts w:ascii="Times New Roman" w:hAnsi="Times New Roman" w:cs="Times New Roman"/>
          <w:i/>
          <w:sz w:val="22"/>
          <w:szCs w:val="22"/>
        </w:rPr>
      </w:pPr>
      <w:bookmarkStart w:id="10" w:name="_Toc478634970"/>
      <w:r w:rsidRPr="00724B02">
        <w:rPr>
          <w:rFonts w:ascii="Times New Roman" w:hAnsi="Times New Roman" w:cs="Times New Roman"/>
          <w:sz w:val="22"/>
          <w:szCs w:val="22"/>
        </w:rPr>
        <w:lastRenderedPageBreak/>
        <w:t>Descrierea p</w:t>
      </w:r>
      <w:r w:rsidR="00863879" w:rsidRPr="00724B02">
        <w:rPr>
          <w:rFonts w:ascii="Times New Roman" w:hAnsi="Times New Roman" w:cs="Times New Roman"/>
          <w:sz w:val="22"/>
          <w:szCs w:val="22"/>
        </w:rPr>
        <w:t>rodusel</w:t>
      </w:r>
      <w:r w:rsidRPr="00724B02">
        <w:rPr>
          <w:rFonts w:ascii="Times New Roman" w:hAnsi="Times New Roman" w:cs="Times New Roman"/>
          <w:sz w:val="22"/>
          <w:szCs w:val="22"/>
        </w:rPr>
        <w:t>or</w:t>
      </w:r>
      <w:r w:rsidR="00863879" w:rsidRPr="00724B02">
        <w:rPr>
          <w:rFonts w:ascii="Times New Roman" w:hAnsi="Times New Roman" w:cs="Times New Roman"/>
          <w:sz w:val="22"/>
          <w:szCs w:val="22"/>
        </w:rPr>
        <w:t xml:space="preserve"> solicitate ș</w:t>
      </w:r>
      <w:r w:rsidR="00626B24" w:rsidRPr="00724B02">
        <w:rPr>
          <w:rFonts w:ascii="Times New Roman" w:hAnsi="Times New Roman" w:cs="Times New Roman"/>
          <w:sz w:val="22"/>
          <w:szCs w:val="22"/>
        </w:rPr>
        <w:t>i</w:t>
      </w:r>
      <w:r w:rsidR="00FD2C08" w:rsidRPr="00724B02">
        <w:rPr>
          <w:rFonts w:ascii="Times New Roman" w:hAnsi="Times New Roman" w:cs="Times New Roman"/>
          <w:sz w:val="22"/>
          <w:szCs w:val="22"/>
        </w:rPr>
        <w:t xml:space="preserve">, </w:t>
      </w:r>
      <w:r w:rsidR="00FD2C08" w:rsidRPr="00724B02">
        <w:rPr>
          <w:rFonts w:ascii="Times New Roman" w:hAnsi="Times New Roman" w:cs="Times New Roman"/>
          <w:i/>
          <w:sz w:val="22"/>
          <w:szCs w:val="22"/>
        </w:rPr>
        <w:t>dac</w:t>
      </w:r>
      <w:r w:rsidR="00964C49" w:rsidRPr="00724B02">
        <w:rPr>
          <w:rFonts w:ascii="Times New Roman" w:hAnsi="Times New Roman" w:cs="Times New Roman"/>
          <w:i/>
          <w:sz w:val="22"/>
          <w:szCs w:val="22"/>
        </w:rPr>
        <w:t>ă</w:t>
      </w:r>
      <w:r w:rsidR="00FD2C08" w:rsidRPr="00724B02">
        <w:rPr>
          <w:rFonts w:ascii="Times New Roman" w:hAnsi="Times New Roman" w:cs="Times New Roman"/>
          <w:i/>
          <w:sz w:val="22"/>
          <w:szCs w:val="22"/>
        </w:rPr>
        <w:t xml:space="preserve"> este cazul</w:t>
      </w:r>
      <w:r w:rsidR="00FD2C08" w:rsidRPr="00724B02">
        <w:rPr>
          <w:rFonts w:ascii="Times New Roman" w:hAnsi="Times New Roman" w:cs="Times New Roman"/>
          <w:sz w:val="22"/>
          <w:szCs w:val="22"/>
        </w:rPr>
        <w:t>,</w:t>
      </w:r>
      <w:r w:rsidR="00626B24" w:rsidRPr="00724B02">
        <w:rPr>
          <w:rFonts w:ascii="Times New Roman" w:hAnsi="Times New Roman" w:cs="Times New Roman"/>
          <w:sz w:val="22"/>
          <w:szCs w:val="22"/>
        </w:rPr>
        <w:t xml:space="preserve"> </w:t>
      </w:r>
      <w:r w:rsidR="00BF69DA" w:rsidRPr="00724B02">
        <w:rPr>
          <w:rFonts w:ascii="Times New Roman" w:hAnsi="Times New Roman" w:cs="Times New Roman"/>
          <w:i/>
          <w:sz w:val="22"/>
          <w:szCs w:val="22"/>
        </w:rPr>
        <w:t xml:space="preserve">a </w:t>
      </w:r>
      <w:r w:rsidR="00863879" w:rsidRPr="00724B02">
        <w:rPr>
          <w:rFonts w:ascii="Times New Roman" w:hAnsi="Times New Roman" w:cs="Times New Roman"/>
          <w:i/>
          <w:sz w:val="22"/>
          <w:szCs w:val="22"/>
        </w:rPr>
        <w:t>operațiunil</w:t>
      </w:r>
      <w:r w:rsidR="00BF69DA" w:rsidRPr="00724B02">
        <w:rPr>
          <w:rFonts w:ascii="Times New Roman" w:hAnsi="Times New Roman" w:cs="Times New Roman"/>
          <w:i/>
          <w:sz w:val="22"/>
          <w:szCs w:val="22"/>
        </w:rPr>
        <w:t>or</w:t>
      </w:r>
      <w:r w:rsidR="00626B24" w:rsidRPr="00724B02">
        <w:rPr>
          <w:rFonts w:ascii="Times New Roman" w:hAnsi="Times New Roman" w:cs="Times New Roman"/>
          <w:i/>
          <w:sz w:val="22"/>
          <w:szCs w:val="22"/>
        </w:rPr>
        <w:t xml:space="preserve"> cu titlu accesoriu necesar a fi realizate</w:t>
      </w:r>
      <w:bookmarkEnd w:id="10"/>
    </w:p>
    <w:p w14:paraId="3E5C281B" w14:textId="77EC22B1" w:rsidR="00AE5B46" w:rsidRDefault="00AE5B46" w:rsidP="002748E7">
      <w:pPr>
        <w:jc w:val="both"/>
        <w:rPr>
          <w:rFonts w:ascii="Times New Roman" w:hAnsi="Times New Roman" w:cs="Times New Roman"/>
          <w:sz w:val="20"/>
        </w:rPr>
      </w:pPr>
      <w:r>
        <w:rPr>
          <w:rFonts w:ascii="Times New Roman" w:hAnsi="Times New Roman" w:cs="Times New Roman"/>
          <w:sz w:val="20"/>
        </w:rPr>
        <w:t>Având în vedere activitatea specifică din cadrul proiectului, fiind un proiect de cercetare, autoritatea contractantă nu poate face estimări concrete privind cantitatea pentru fiecare tip de produs</w:t>
      </w:r>
      <w:r w:rsidR="002748E7">
        <w:rPr>
          <w:rFonts w:ascii="Times New Roman" w:hAnsi="Times New Roman" w:cs="Times New Roman"/>
          <w:sz w:val="20"/>
        </w:rPr>
        <w:t>, aceasta depinzând de rezultatul cercetărilor și activităților din cadrul proiectului.</w:t>
      </w:r>
    </w:p>
    <w:p w14:paraId="469AE4AF" w14:textId="2A7CB400" w:rsidR="002748E7" w:rsidRDefault="002748E7" w:rsidP="002748E7">
      <w:pPr>
        <w:jc w:val="both"/>
        <w:rPr>
          <w:rFonts w:ascii="Times New Roman" w:hAnsi="Times New Roman" w:cs="Times New Roman"/>
          <w:sz w:val="20"/>
        </w:rPr>
      </w:pPr>
      <w:r>
        <w:rPr>
          <w:rFonts w:ascii="Times New Roman" w:hAnsi="Times New Roman" w:cs="Times New Roman"/>
          <w:sz w:val="20"/>
        </w:rPr>
        <w:t>Ca urmare s-a ales pentru finalizarea procedurii de achiziție</w:t>
      </w:r>
      <w:r w:rsidRPr="002748E7">
        <w:rPr>
          <w:rFonts w:ascii="Times New Roman" w:hAnsi="Times New Roman" w:cs="Times New Roman"/>
          <w:b/>
          <w:sz w:val="20"/>
        </w:rPr>
        <w:t xml:space="preserve"> </w:t>
      </w:r>
      <w:r w:rsidR="004836FB" w:rsidRPr="004836FB">
        <w:rPr>
          <w:rFonts w:ascii="Times New Roman" w:eastAsia="Calibri" w:hAnsi="Times New Roman" w:cs="Times New Roman"/>
          <w:b/>
          <w:bCs/>
          <w:color w:val="000000" w:themeColor="text1"/>
          <w:shd w:val="clear" w:color="auto" w:fill="FFFFFF"/>
        </w:rPr>
        <w:t>R</w:t>
      </w:r>
      <w:r w:rsidR="00D629F2" w:rsidRPr="004836FB">
        <w:rPr>
          <w:rFonts w:ascii="Times New Roman" w:eastAsia="Calibri" w:hAnsi="Times New Roman" w:cs="Times New Roman"/>
          <w:b/>
          <w:bCs/>
          <w:color w:val="000000" w:themeColor="text1"/>
          <w:shd w:val="clear" w:color="auto" w:fill="FFFFFF"/>
        </w:rPr>
        <w:t>eactivi, consumabile și echipamente de pipetare destinate analizelor de biologie moleculară</w:t>
      </w:r>
      <w:r w:rsidRPr="004836FB">
        <w:rPr>
          <w:rFonts w:ascii="Times New Roman" w:hAnsi="Times New Roman" w:cs="Times New Roman"/>
          <w:color w:val="000000" w:themeColor="text1"/>
          <w:sz w:val="20"/>
        </w:rPr>
        <w:t xml:space="preserve"> </w:t>
      </w:r>
      <w:r>
        <w:rPr>
          <w:rFonts w:ascii="Times New Roman" w:hAnsi="Times New Roman" w:cs="Times New Roman"/>
          <w:sz w:val="20"/>
        </w:rPr>
        <w:t xml:space="preserve">încheierea </w:t>
      </w:r>
      <w:r w:rsidR="00DE6F67">
        <w:rPr>
          <w:rFonts w:ascii="Times New Roman" w:hAnsi="Times New Roman" w:cs="Times New Roman"/>
          <w:sz w:val="20"/>
        </w:rPr>
        <w:t xml:space="preserve"> unui contract de furnizare produse</w:t>
      </w:r>
    </w:p>
    <w:p w14:paraId="018DF1C7" w14:textId="60F42BA2" w:rsidR="00C3149E" w:rsidRPr="00724B02" w:rsidRDefault="00C3149E" w:rsidP="00C3149E">
      <w:pPr>
        <w:rPr>
          <w:rFonts w:ascii="Times New Roman" w:hAnsi="Times New Roman" w:cs="Times New Roman"/>
          <w:sz w:val="20"/>
        </w:rPr>
      </w:pPr>
      <w:r w:rsidRPr="00724B02">
        <w:rPr>
          <w:rFonts w:ascii="Times New Roman" w:hAnsi="Times New Roman" w:cs="Times New Roman"/>
          <w:sz w:val="20"/>
        </w:rPr>
        <w:t>Prezenta achiziție este împărțită pe loturi după cum urmează:</w:t>
      </w:r>
    </w:p>
    <w:p w14:paraId="16815EC6" w14:textId="2F23733A" w:rsidR="004004B3" w:rsidRPr="00AD66AF" w:rsidRDefault="00C32451" w:rsidP="00C3149E">
      <w:pPr>
        <w:rPr>
          <w:rFonts w:ascii="Times New Roman" w:hAnsi="Times New Roman" w:cs="Times New Roman"/>
          <w:b/>
          <w:color w:val="000000" w:themeColor="text1"/>
          <w:sz w:val="20"/>
        </w:rPr>
      </w:pPr>
      <w:r w:rsidRPr="00AD66AF">
        <w:rPr>
          <w:rFonts w:ascii="Times New Roman" w:hAnsi="Times New Roman" w:cs="Times New Roman"/>
          <w:b/>
          <w:color w:val="000000" w:themeColor="text1"/>
          <w:sz w:val="20"/>
        </w:rPr>
        <w:t xml:space="preserve">Lotul_1 </w:t>
      </w:r>
      <w:r w:rsidR="00B0454D" w:rsidRPr="00AD66AF">
        <w:rPr>
          <w:rFonts w:ascii="Times New Roman" w:hAnsi="Times New Roman" w:cs="Times New Roman"/>
          <w:b/>
          <w:color w:val="000000" w:themeColor="text1"/>
          <w:sz w:val="20"/>
        </w:rPr>
        <w:t>–</w:t>
      </w:r>
      <w:r w:rsidRPr="00AD66AF">
        <w:rPr>
          <w:rFonts w:ascii="Times New Roman" w:hAnsi="Times New Roman" w:cs="Times New Roman"/>
          <w:b/>
          <w:color w:val="000000" w:themeColor="text1"/>
          <w:sz w:val="20"/>
        </w:rPr>
        <w:t xml:space="preserve"> </w:t>
      </w:r>
      <w:r w:rsidR="004E5203" w:rsidRPr="00AD66AF">
        <w:rPr>
          <w:rFonts w:ascii="Times New Roman" w:eastAsia="Calibri" w:hAnsi="Times New Roman" w:cs="Times New Roman"/>
          <w:b/>
          <w:noProof/>
          <w:color w:val="000000" w:themeColor="text1"/>
          <w:lang w:val="it-IT" w:eastAsia="ro-RO"/>
        </w:rPr>
        <w:t>Reactivi pentru prezervarea integrit</w:t>
      </w:r>
      <w:r w:rsidR="00E416BF" w:rsidRPr="00AD66AF">
        <w:rPr>
          <w:rFonts w:ascii="Times New Roman" w:eastAsia="Calibri" w:hAnsi="Times New Roman" w:cs="Times New Roman"/>
          <w:b/>
          <w:noProof/>
          <w:color w:val="000000" w:themeColor="text1"/>
          <w:lang w:val="it-IT" w:eastAsia="ro-RO"/>
        </w:rPr>
        <w:t>ăț</w:t>
      </w:r>
      <w:r w:rsidR="004E5203" w:rsidRPr="00AD66AF">
        <w:rPr>
          <w:rFonts w:ascii="Times New Roman" w:eastAsia="Calibri" w:hAnsi="Times New Roman" w:cs="Times New Roman"/>
          <w:b/>
          <w:noProof/>
          <w:color w:val="000000" w:themeColor="text1"/>
          <w:lang w:val="it-IT" w:eastAsia="ro-RO"/>
        </w:rPr>
        <w:t xml:space="preserve">ii ADN </w:t>
      </w:r>
      <w:r w:rsidR="00E416BF" w:rsidRPr="00AD66AF">
        <w:rPr>
          <w:rFonts w:ascii="Times New Roman" w:eastAsia="Calibri" w:hAnsi="Times New Roman" w:cs="Times New Roman"/>
          <w:b/>
          <w:noProof/>
          <w:color w:val="000000" w:themeColor="text1"/>
          <w:lang w:val="it-IT" w:eastAsia="ro-RO"/>
        </w:rPr>
        <w:t>ș</w:t>
      </w:r>
      <w:r w:rsidR="004E5203" w:rsidRPr="00AD66AF">
        <w:rPr>
          <w:rFonts w:ascii="Times New Roman" w:eastAsia="Calibri" w:hAnsi="Times New Roman" w:cs="Times New Roman"/>
          <w:b/>
          <w:noProof/>
          <w:color w:val="000000" w:themeColor="text1"/>
          <w:lang w:val="it-IT" w:eastAsia="ro-RO"/>
        </w:rPr>
        <w:t xml:space="preserve">i ARN </w:t>
      </w:r>
      <w:r w:rsidR="00E416BF" w:rsidRPr="00AD66AF">
        <w:rPr>
          <w:rFonts w:ascii="Times New Roman" w:eastAsia="Calibri" w:hAnsi="Times New Roman" w:cs="Times New Roman"/>
          <w:b/>
          <w:noProof/>
          <w:color w:val="000000" w:themeColor="text1"/>
          <w:lang w:val="it-IT" w:eastAsia="ro-RO"/>
        </w:rPr>
        <w:t>î</w:t>
      </w:r>
      <w:r w:rsidR="004E5203" w:rsidRPr="00AD66AF">
        <w:rPr>
          <w:rFonts w:ascii="Times New Roman" w:eastAsia="Calibri" w:hAnsi="Times New Roman" w:cs="Times New Roman"/>
          <w:b/>
          <w:noProof/>
          <w:color w:val="000000" w:themeColor="text1"/>
          <w:lang w:val="it-IT" w:eastAsia="ro-RO"/>
        </w:rPr>
        <w:t>n probe biologice</w:t>
      </w:r>
    </w:p>
    <w:p w14:paraId="5AA53ADE" w14:textId="783E5067" w:rsidR="00C32451" w:rsidRPr="00AD66AF" w:rsidRDefault="004004B3" w:rsidP="00C3149E">
      <w:pPr>
        <w:rPr>
          <w:rFonts w:ascii="Times New Roman" w:hAnsi="Times New Roman" w:cs="Times New Roman"/>
          <w:color w:val="000000" w:themeColor="text1"/>
          <w:sz w:val="20"/>
        </w:rPr>
      </w:pPr>
      <w:r w:rsidRPr="00AD66AF">
        <w:rPr>
          <w:rFonts w:ascii="Times New Roman" w:hAnsi="Times New Roman" w:cs="Times New Roman"/>
          <w:b/>
          <w:color w:val="000000" w:themeColor="text1"/>
          <w:sz w:val="20"/>
        </w:rPr>
        <w:t xml:space="preserve"> </w:t>
      </w:r>
      <w:r w:rsidRPr="00AD66AF">
        <w:rPr>
          <w:rFonts w:ascii="Times New Roman" w:hAnsi="Times New Roman" w:cs="Times New Roman"/>
          <w:color w:val="000000" w:themeColor="text1"/>
          <w:sz w:val="20"/>
        </w:rPr>
        <w:t>Cod CPV: 33696500-0 Reactivi de laborator</w:t>
      </w:r>
    </w:p>
    <w:p w14:paraId="099F8013" w14:textId="409FDFE3" w:rsidR="00AA67F9" w:rsidRPr="00AD66AF" w:rsidRDefault="00AA67F9" w:rsidP="00C3149E">
      <w:pPr>
        <w:rPr>
          <w:rFonts w:ascii="Times New Roman" w:hAnsi="Times New Roman" w:cs="Times New Roman"/>
          <w:color w:val="000000" w:themeColor="text1"/>
          <w:sz w:val="20"/>
        </w:rPr>
      </w:pPr>
      <w:r w:rsidRPr="00AD66AF">
        <w:rPr>
          <w:rFonts w:ascii="Times New Roman" w:hAnsi="Times New Roman" w:cs="Times New Roman"/>
          <w:b/>
          <w:bCs/>
          <w:color w:val="000000" w:themeColor="text1"/>
          <w:sz w:val="20"/>
        </w:rPr>
        <w:t>Lotul_2 –</w:t>
      </w:r>
      <w:r w:rsidRPr="00AD66AF">
        <w:rPr>
          <w:rFonts w:ascii="Times New Roman" w:hAnsi="Times New Roman" w:cs="Times New Roman"/>
          <w:color w:val="000000" w:themeColor="text1"/>
          <w:sz w:val="20"/>
        </w:rPr>
        <w:t xml:space="preserve"> </w:t>
      </w:r>
      <w:r w:rsidR="00710CA1" w:rsidRPr="00AD66AF">
        <w:rPr>
          <w:rFonts w:ascii="Times New Roman" w:hAnsi="Times New Roman" w:cs="Times New Roman"/>
          <w:b/>
          <w:color w:val="000000" w:themeColor="text1"/>
          <w:sz w:val="20"/>
        </w:rPr>
        <w:t>Reactivi pentru analiză miRNA (RT + qPCR, tehnologie 5’ nuclease)</w:t>
      </w:r>
    </w:p>
    <w:p w14:paraId="74B6BDEB" w14:textId="77777777" w:rsidR="00710CA1" w:rsidRPr="00AD66AF" w:rsidRDefault="00710CA1" w:rsidP="004C6437">
      <w:pPr>
        <w:rPr>
          <w:rFonts w:ascii="Times New Roman" w:hAnsi="Times New Roman" w:cs="Times New Roman"/>
          <w:b/>
          <w:color w:val="000000" w:themeColor="text1"/>
          <w:sz w:val="20"/>
        </w:rPr>
      </w:pPr>
      <w:r w:rsidRPr="00AD66AF">
        <w:rPr>
          <w:rFonts w:ascii="Times New Roman" w:hAnsi="Times New Roman" w:cs="Times New Roman"/>
          <w:color w:val="000000" w:themeColor="text1"/>
          <w:sz w:val="20"/>
        </w:rPr>
        <w:t>Cod CPV: 33696500-0 Reactivi de laborator</w:t>
      </w:r>
      <w:r w:rsidRPr="00AD66AF">
        <w:rPr>
          <w:rFonts w:ascii="Times New Roman" w:hAnsi="Times New Roman" w:cs="Times New Roman"/>
          <w:b/>
          <w:color w:val="000000" w:themeColor="text1"/>
          <w:sz w:val="20"/>
        </w:rPr>
        <w:t xml:space="preserve"> </w:t>
      </w:r>
    </w:p>
    <w:p w14:paraId="34587333" w14:textId="1159C78D" w:rsidR="00710CA1" w:rsidRPr="00AD66AF" w:rsidRDefault="00727A07" w:rsidP="004C6437">
      <w:pPr>
        <w:rPr>
          <w:rFonts w:ascii="Times New Roman" w:hAnsi="Times New Roman" w:cs="Times New Roman"/>
          <w:b/>
          <w:color w:val="000000" w:themeColor="text1"/>
          <w:sz w:val="20"/>
        </w:rPr>
      </w:pPr>
      <w:r w:rsidRPr="00AD66AF">
        <w:rPr>
          <w:rFonts w:ascii="Times New Roman" w:hAnsi="Times New Roman" w:cs="Times New Roman"/>
          <w:b/>
          <w:bCs/>
          <w:color w:val="000000" w:themeColor="text1"/>
          <w:sz w:val="20"/>
        </w:rPr>
        <w:t>Lotul_3 –</w:t>
      </w:r>
      <w:r w:rsidRPr="00AD66AF">
        <w:rPr>
          <w:rFonts w:ascii="Times New Roman" w:hAnsi="Times New Roman" w:cs="Times New Roman"/>
          <w:color w:val="000000" w:themeColor="text1"/>
          <w:sz w:val="20"/>
        </w:rPr>
        <w:t xml:space="preserve"> </w:t>
      </w:r>
      <w:r w:rsidRPr="00AD66AF">
        <w:rPr>
          <w:rFonts w:ascii="Times New Roman" w:hAnsi="Times New Roman" w:cs="Times New Roman"/>
          <w:b/>
          <w:color w:val="000000" w:themeColor="text1"/>
          <w:sz w:val="20"/>
        </w:rPr>
        <w:t>Reactivi pentru pregătirea bibliotecilor ADN și ARN pentru secvențiere pe platforme Oxford Nanopore Technologies (ONT)</w:t>
      </w:r>
    </w:p>
    <w:p w14:paraId="46EB7325" w14:textId="77777777" w:rsidR="00727A07" w:rsidRPr="00AD66AF" w:rsidRDefault="00727A07" w:rsidP="00727A07">
      <w:pPr>
        <w:rPr>
          <w:rFonts w:ascii="Times New Roman" w:hAnsi="Times New Roman" w:cs="Times New Roman"/>
          <w:b/>
          <w:color w:val="000000" w:themeColor="text1"/>
          <w:sz w:val="20"/>
        </w:rPr>
      </w:pPr>
      <w:r w:rsidRPr="00AD66AF">
        <w:rPr>
          <w:rFonts w:ascii="Times New Roman" w:hAnsi="Times New Roman" w:cs="Times New Roman"/>
          <w:color w:val="000000" w:themeColor="text1"/>
          <w:sz w:val="20"/>
        </w:rPr>
        <w:t>Cod CPV: 33696500-0 Reactivi de laborator</w:t>
      </w:r>
      <w:r w:rsidRPr="00AD66AF">
        <w:rPr>
          <w:rFonts w:ascii="Times New Roman" w:hAnsi="Times New Roman" w:cs="Times New Roman"/>
          <w:b/>
          <w:color w:val="000000" w:themeColor="text1"/>
          <w:sz w:val="20"/>
        </w:rPr>
        <w:t xml:space="preserve"> </w:t>
      </w:r>
    </w:p>
    <w:p w14:paraId="21E97A0F" w14:textId="08BB23DC" w:rsidR="00AD66AF" w:rsidRPr="00727A07" w:rsidRDefault="00AD66AF" w:rsidP="00AD66AF">
      <w:pPr>
        <w:rPr>
          <w:rFonts w:ascii="Times New Roman" w:hAnsi="Times New Roman" w:cs="Times New Roman"/>
          <w:b/>
          <w:color w:val="EE0000"/>
          <w:sz w:val="20"/>
        </w:rPr>
      </w:pPr>
      <w:r w:rsidRPr="007618CC">
        <w:rPr>
          <w:rFonts w:ascii="Times New Roman" w:hAnsi="Times New Roman" w:cs="Times New Roman"/>
          <w:b/>
          <w:bCs/>
          <w:color w:val="000000" w:themeColor="text1"/>
          <w:sz w:val="20"/>
        </w:rPr>
        <w:t>Lotul_4 –</w:t>
      </w:r>
      <w:r w:rsidRPr="007618CC">
        <w:rPr>
          <w:rFonts w:ascii="Times New Roman" w:hAnsi="Times New Roman" w:cs="Times New Roman"/>
          <w:color w:val="000000" w:themeColor="text1"/>
          <w:sz w:val="20"/>
        </w:rPr>
        <w:t xml:space="preserve"> </w:t>
      </w:r>
      <w:r w:rsidR="007618CC" w:rsidRPr="007618CC">
        <w:rPr>
          <w:rFonts w:ascii="Times New Roman" w:hAnsi="Times New Roman" w:cs="Times New Roman"/>
          <w:b/>
          <w:color w:val="000000" w:themeColor="text1"/>
          <w:sz w:val="20"/>
        </w:rPr>
        <w:t>Consumabile pentru manipulare lichide și aplicații PCR (vârfuri filtrate, tuburi PCR și tuburi low-binding pentru ADN)</w:t>
      </w:r>
    </w:p>
    <w:p w14:paraId="14FC4CB8" w14:textId="5243285A" w:rsidR="00AD66AF" w:rsidRPr="004C34F1" w:rsidRDefault="00AD66AF" w:rsidP="004C34F1">
      <w:pPr>
        <w:rPr>
          <w:rFonts w:ascii="Times New Roman" w:hAnsi="Times New Roman" w:cs="Times New Roman"/>
          <w:color w:val="000000" w:themeColor="text1"/>
          <w:sz w:val="20"/>
          <w:szCs w:val="20"/>
        </w:rPr>
      </w:pPr>
      <w:r w:rsidRPr="0068074A">
        <w:rPr>
          <w:rFonts w:ascii="Times New Roman" w:hAnsi="Times New Roman" w:cs="Times New Roman"/>
          <w:color w:val="000000" w:themeColor="text1"/>
          <w:sz w:val="20"/>
          <w:szCs w:val="20"/>
        </w:rPr>
        <w:t xml:space="preserve">Cod CPV: </w:t>
      </w:r>
      <w:r w:rsidR="0068074A" w:rsidRPr="0068074A">
        <w:rPr>
          <w:rFonts w:ascii="Times New Roman" w:hAnsi="Times New Roman" w:cs="Times New Roman"/>
          <w:color w:val="000000" w:themeColor="text1"/>
          <w:sz w:val="20"/>
          <w:szCs w:val="20"/>
        </w:rPr>
        <w:t xml:space="preserve"> </w:t>
      </w:r>
      <w:r w:rsidR="004C34F1">
        <w:rPr>
          <w:rStyle w:val="CommentReference"/>
          <w:rFonts w:ascii="Times New Roman" w:hAnsi="Times New Roman" w:cs="Times New Roman"/>
          <w:color w:val="000000" w:themeColor="text1"/>
          <w:sz w:val="20"/>
          <w:szCs w:val="20"/>
        </w:rPr>
        <w:t xml:space="preserve">33141000-0 </w:t>
      </w:r>
      <w:r w:rsidR="004C34F1" w:rsidRPr="004C34F1">
        <w:rPr>
          <w:rStyle w:val="CommentReference"/>
          <w:rFonts w:ascii="Times New Roman" w:hAnsi="Times New Roman" w:cs="Times New Roman"/>
          <w:color w:val="000000" w:themeColor="text1"/>
          <w:sz w:val="20"/>
          <w:szCs w:val="20"/>
        </w:rPr>
        <w:t>Consumabile medicale nechimice de unica folosinta si consumabile hematologice (Rev.2)</w:t>
      </w:r>
    </w:p>
    <w:p w14:paraId="705790D5" w14:textId="09A3029F" w:rsidR="00AD66AF" w:rsidRPr="0038563E" w:rsidRDefault="00AD66AF" w:rsidP="00AD66AF">
      <w:pPr>
        <w:rPr>
          <w:rFonts w:ascii="Times New Roman" w:hAnsi="Times New Roman" w:cs="Times New Roman"/>
          <w:b/>
          <w:color w:val="000000" w:themeColor="text1"/>
          <w:sz w:val="20"/>
        </w:rPr>
      </w:pPr>
      <w:r w:rsidRPr="0038563E">
        <w:rPr>
          <w:rFonts w:ascii="Times New Roman" w:hAnsi="Times New Roman" w:cs="Times New Roman"/>
          <w:b/>
          <w:bCs/>
          <w:color w:val="000000" w:themeColor="text1"/>
          <w:sz w:val="20"/>
        </w:rPr>
        <w:t>Lotul_5 –</w:t>
      </w:r>
      <w:r w:rsidRPr="0038563E">
        <w:rPr>
          <w:rFonts w:ascii="Times New Roman" w:hAnsi="Times New Roman" w:cs="Times New Roman"/>
          <w:color w:val="000000" w:themeColor="text1"/>
          <w:sz w:val="20"/>
        </w:rPr>
        <w:t xml:space="preserve"> </w:t>
      </w:r>
      <w:r w:rsidR="0038563E" w:rsidRPr="0038563E">
        <w:rPr>
          <w:rFonts w:ascii="Times New Roman" w:hAnsi="Times New Roman" w:cs="Times New Roman"/>
          <w:b/>
          <w:color w:val="000000" w:themeColor="text1"/>
          <w:sz w:val="20"/>
        </w:rPr>
        <w:t>Consumabile dedicate secvențierii ADN/ARN prin tehnologie nanopore</w:t>
      </w:r>
    </w:p>
    <w:p w14:paraId="6A5C2147" w14:textId="6A587199" w:rsidR="00AD66AF" w:rsidRPr="004C34F1" w:rsidRDefault="00AD66AF" w:rsidP="004C34F1">
      <w:pPr>
        <w:rPr>
          <w:rFonts w:ascii="Times New Roman" w:hAnsi="Times New Roman" w:cs="Times New Roman"/>
          <w:color w:val="000000" w:themeColor="text1"/>
          <w:sz w:val="20"/>
          <w:szCs w:val="20"/>
        </w:rPr>
      </w:pPr>
      <w:r w:rsidRPr="0068074A">
        <w:rPr>
          <w:rFonts w:ascii="Times New Roman" w:hAnsi="Times New Roman" w:cs="Times New Roman"/>
          <w:color w:val="000000" w:themeColor="text1"/>
          <w:sz w:val="20"/>
          <w:szCs w:val="20"/>
        </w:rPr>
        <w:t xml:space="preserve">Cod CPV: </w:t>
      </w:r>
      <w:r w:rsidR="004C34F1">
        <w:rPr>
          <w:rStyle w:val="CommentReference"/>
          <w:rFonts w:ascii="Times New Roman" w:hAnsi="Times New Roman" w:cs="Times New Roman"/>
          <w:color w:val="000000" w:themeColor="text1"/>
          <w:sz w:val="20"/>
          <w:szCs w:val="20"/>
        </w:rPr>
        <w:t xml:space="preserve">33141000-0 </w:t>
      </w:r>
      <w:r w:rsidR="004C34F1" w:rsidRPr="004C34F1">
        <w:rPr>
          <w:rStyle w:val="CommentReference"/>
          <w:rFonts w:ascii="Times New Roman" w:hAnsi="Times New Roman" w:cs="Times New Roman"/>
          <w:color w:val="000000" w:themeColor="text1"/>
          <w:sz w:val="20"/>
          <w:szCs w:val="20"/>
        </w:rPr>
        <w:t>Consumabile medicale nechimice de unica folosinta si consumabile hematologice (Rev.2)</w:t>
      </w:r>
    </w:p>
    <w:p w14:paraId="2090CDCA" w14:textId="69DDF2C7" w:rsidR="00AD66AF" w:rsidRPr="0064570A" w:rsidRDefault="00AD66AF" w:rsidP="00AD66AF">
      <w:pPr>
        <w:rPr>
          <w:rFonts w:ascii="Times New Roman" w:hAnsi="Times New Roman" w:cs="Times New Roman"/>
          <w:b/>
          <w:color w:val="000000" w:themeColor="text1"/>
          <w:sz w:val="20"/>
        </w:rPr>
      </w:pPr>
      <w:r w:rsidRPr="0064570A">
        <w:rPr>
          <w:rFonts w:ascii="Times New Roman" w:hAnsi="Times New Roman" w:cs="Times New Roman"/>
          <w:b/>
          <w:bCs/>
          <w:color w:val="000000" w:themeColor="text1"/>
          <w:sz w:val="20"/>
        </w:rPr>
        <w:t>Lotul_6 –</w:t>
      </w:r>
      <w:r w:rsidRPr="0064570A">
        <w:rPr>
          <w:rFonts w:ascii="Times New Roman" w:hAnsi="Times New Roman" w:cs="Times New Roman"/>
          <w:color w:val="000000" w:themeColor="text1"/>
          <w:sz w:val="20"/>
        </w:rPr>
        <w:t xml:space="preserve"> </w:t>
      </w:r>
      <w:r w:rsidR="0064570A" w:rsidRPr="0064570A">
        <w:rPr>
          <w:rFonts w:ascii="Times New Roman" w:hAnsi="Times New Roman" w:cs="Times New Roman"/>
          <w:b/>
          <w:color w:val="000000" w:themeColor="text1"/>
          <w:sz w:val="20"/>
        </w:rPr>
        <w:t>Sistem complet de pipetare mecanic, 6 micropipete monocanal (0,1–1000 µL) cu carusel rotativ și consumabile compatibile dedicate</w:t>
      </w:r>
    </w:p>
    <w:p w14:paraId="1D364B17" w14:textId="12DCF890" w:rsidR="00727A07" w:rsidRPr="0068074A" w:rsidRDefault="00AD66AF" w:rsidP="0068074A">
      <w:pPr>
        <w:rPr>
          <w:rFonts w:ascii="Times New Roman" w:hAnsi="Times New Roman" w:cs="Times New Roman"/>
          <w:color w:val="000000" w:themeColor="text1"/>
          <w:sz w:val="20"/>
        </w:rPr>
      </w:pPr>
      <w:r w:rsidRPr="0068074A">
        <w:rPr>
          <w:rFonts w:ascii="Times New Roman" w:hAnsi="Times New Roman" w:cs="Times New Roman"/>
          <w:color w:val="000000" w:themeColor="text1"/>
          <w:sz w:val="20"/>
        </w:rPr>
        <w:t xml:space="preserve">Cod CPV: </w:t>
      </w:r>
      <w:r w:rsidR="0068074A" w:rsidRPr="0068074A">
        <w:rPr>
          <w:rFonts w:ascii="Times New Roman" w:hAnsi="Times New Roman" w:cs="Times New Roman"/>
          <w:color w:val="000000" w:themeColor="text1"/>
          <w:sz w:val="20"/>
        </w:rPr>
        <w:t>38437000-7 Pipete de laborator si accesorii (Rev.2)</w:t>
      </w:r>
    </w:p>
    <w:p w14:paraId="14F9E1B8" w14:textId="095749CC" w:rsidR="002A4CCD" w:rsidRPr="00724B02" w:rsidRDefault="002A4CCD" w:rsidP="004C6437">
      <w:pPr>
        <w:rPr>
          <w:rFonts w:ascii="Times New Roman" w:hAnsi="Times New Roman" w:cs="Times New Roman"/>
          <w:b/>
          <w:sz w:val="20"/>
        </w:rPr>
      </w:pPr>
      <w:r w:rsidRPr="004C6437">
        <w:rPr>
          <w:rFonts w:ascii="Times New Roman" w:hAnsi="Times New Roman" w:cs="Times New Roman"/>
          <w:b/>
          <w:sz w:val="20"/>
        </w:rPr>
        <w:t xml:space="preserve">Locul de livrare: </w:t>
      </w:r>
      <w:r w:rsidR="004C6437" w:rsidRPr="004C6437">
        <w:rPr>
          <w:rFonts w:ascii="Times New Roman" w:hAnsi="Times New Roman" w:cs="Times New Roman"/>
          <w:b/>
          <w:sz w:val="20"/>
        </w:rPr>
        <w:t>Adresa de livrare este</w:t>
      </w:r>
      <w:r w:rsidR="004004B3">
        <w:rPr>
          <w:rFonts w:ascii="Times New Roman" w:hAnsi="Times New Roman" w:cs="Times New Roman"/>
          <w:b/>
          <w:sz w:val="20"/>
        </w:rPr>
        <w:t xml:space="preserve"> Universitatea de Medicina si Farmacie "Victor Babes" Timisoara, Piata Eftimie Murgu nr.2</w:t>
      </w:r>
      <w:r w:rsidR="004C6437" w:rsidRPr="004C6437">
        <w:rPr>
          <w:rFonts w:ascii="Times New Roman" w:hAnsi="Times New Roman" w:cs="Times New Roman"/>
          <w:b/>
          <w:sz w:val="20"/>
        </w:rPr>
        <w:t xml:space="preserve">, Persoana de contact: </w:t>
      </w:r>
      <w:r w:rsidR="004004B3">
        <w:rPr>
          <w:rFonts w:ascii="Times New Roman" w:hAnsi="Times New Roman" w:cs="Times New Roman"/>
          <w:b/>
          <w:sz w:val="20"/>
        </w:rPr>
        <w:t xml:space="preserve"> Pinzaru Iulia; Sirbu Ovidiu; Ursan Cristina </w:t>
      </w:r>
    </w:p>
    <w:p w14:paraId="65FB732A" w14:textId="3D11DADD" w:rsidR="00626B24" w:rsidRPr="00724B02" w:rsidRDefault="00626B24" w:rsidP="00520ABF">
      <w:pPr>
        <w:spacing w:before="120" w:after="120" w:line="276" w:lineRule="auto"/>
        <w:jc w:val="both"/>
        <w:rPr>
          <w:rFonts w:ascii="Times New Roman" w:hAnsi="Times New Roman" w:cs="Times New Roman"/>
          <w:sz w:val="20"/>
          <w:szCs w:val="20"/>
        </w:rPr>
      </w:pPr>
      <w:r w:rsidRPr="00724B02">
        <w:rPr>
          <w:rFonts w:ascii="Times New Roman" w:hAnsi="Times New Roman" w:cs="Times New Roman"/>
          <w:sz w:val="20"/>
          <w:szCs w:val="20"/>
        </w:rPr>
        <w:t xml:space="preserve">În derularea contractului, activitatea </w:t>
      </w:r>
      <w:r w:rsidR="0075466C" w:rsidRPr="00724B02">
        <w:rPr>
          <w:rFonts w:ascii="Times New Roman" w:hAnsi="Times New Roman" w:cs="Times New Roman"/>
          <w:sz w:val="20"/>
          <w:szCs w:val="20"/>
        </w:rPr>
        <w:t xml:space="preserve">contractantului </w:t>
      </w:r>
      <w:r w:rsidRPr="00724B02">
        <w:rPr>
          <w:rFonts w:ascii="Times New Roman" w:hAnsi="Times New Roman" w:cs="Times New Roman"/>
          <w:sz w:val="20"/>
          <w:szCs w:val="20"/>
        </w:rPr>
        <w:t>va fi condusă de următoarele principii</w:t>
      </w:r>
      <w:r w:rsidR="009629EB" w:rsidRPr="00724B02">
        <w:rPr>
          <w:rFonts w:ascii="Times New Roman" w:hAnsi="Times New Roman" w:cs="Times New Roman"/>
          <w:sz w:val="20"/>
          <w:szCs w:val="20"/>
        </w:rPr>
        <w:t>:</w:t>
      </w:r>
    </w:p>
    <w:p w14:paraId="7A7DEEDE" w14:textId="71061DC2" w:rsidR="00626B24" w:rsidRPr="00724B02" w:rsidRDefault="00626B24" w:rsidP="000E7E0F">
      <w:pPr>
        <w:pStyle w:val="ListParagraph"/>
        <w:numPr>
          <w:ilvl w:val="0"/>
          <w:numId w:val="5"/>
        </w:numPr>
        <w:spacing w:before="120" w:after="120" w:line="276" w:lineRule="auto"/>
        <w:contextualSpacing w:val="0"/>
        <w:jc w:val="both"/>
        <w:rPr>
          <w:rFonts w:ascii="Times New Roman" w:hAnsi="Times New Roman" w:cs="Times New Roman"/>
          <w:sz w:val="20"/>
          <w:szCs w:val="20"/>
        </w:rPr>
      </w:pPr>
      <w:r w:rsidRPr="00724B02">
        <w:rPr>
          <w:rFonts w:ascii="Times New Roman" w:hAnsi="Times New Roman" w:cs="Times New Roman"/>
          <w:sz w:val="20"/>
          <w:szCs w:val="20"/>
        </w:rPr>
        <w:t xml:space="preserve">Contractantul acționează în interesul </w:t>
      </w:r>
      <w:r w:rsidR="0075466C" w:rsidRPr="00724B02">
        <w:rPr>
          <w:rFonts w:ascii="Times New Roman" w:hAnsi="Times New Roman" w:cs="Times New Roman"/>
          <w:i/>
          <w:sz w:val="20"/>
          <w:szCs w:val="20"/>
        </w:rPr>
        <w:t>autorității</w:t>
      </w:r>
      <w:r w:rsidR="00E505D2" w:rsidRPr="00724B02">
        <w:rPr>
          <w:rFonts w:ascii="Times New Roman" w:hAnsi="Times New Roman" w:cs="Times New Roman"/>
          <w:i/>
          <w:sz w:val="20"/>
          <w:szCs w:val="20"/>
        </w:rPr>
        <w:t>/entității contractante</w:t>
      </w:r>
      <w:r w:rsidRPr="00724B02">
        <w:rPr>
          <w:rFonts w:ascii="Times New Roman" w:hAnsi="Times New Roman" w:cs="Times New Roman"/>
          <w:sz w:val="20"/>
          <w:szCs w:val="20"/>
        </w:rPr>
        <w:t xml:space="preserve"> pe durata </w:t>
      </w:r>
      <w:r w:rsidR="004D238B" w:rsidRPr="00724B02">
        <w:rPr>
          <w:rFonts w:ascii="Times New Roman" w:hAnsi="Times New Roman" w:cs="Times New Roman"/>
          <w:sz w:val="20"/>
          <w:szCs w:val="20"/>
        </w:rPr>
        <w:t>furnizării</w:t>
      </w:r>
      <w:r w:rsidRPr="00724B02">
        <w:rPr>
          <w:rFonts w:ascii="Times New Roman" w:hAnsi="Times New Roman" w:cs="Times New Roman"/>
          <w:sz w:val="20"/>
          <w:szCs w:val="20"/>
        </w:rPr>
        <w:t xml:space="preserve"> produselor, în condițiile și cu limitele descrise în documentația aferentă prezentei proceduri de atribuire;</w:t>
      </w:r>
    </w:p>
    <w:p w14:paraId="4C41A7F8" w14:textId="74683CA3" w:rsidR="00626B24" w:rsidRPr="00724B02" w:rsidRDefault="00626B24" w:rsidP="000E7E0F">
      <w:pPr>
        <w:pStyle w:val="ListParagraph"/>
        <w:numPr>
          <w:ilvl w:val="0"/>
          <w:numId w:val="5"/>
        </w:numPr>
        <w:spacing w:before="120" w:after="120" w:line="276" w:lineRule="auto"/>
        <w:contextualSpacing w:val="0"/>
        <w:jc w:val="both"/>
        <w:rPr>
          <w:rFonts w:ascii="Times New Roman" w:hAnsi="Times New Roman" w:cs="Times New Roman"/>
          <w:sz w:val="20"/>
          <w:szCs w:val="20"/>
        </w:rPr>
      </w:pPr>
      <w:r w:rsidRPr="00724B02">
        <w:rPr>
          <w:rFonts w:ascii="Times New Roman" w:hAnsi="Times New Roman" w:cs="Times New Roman"/>
          <w:sz w:val="20"/>
          <w:szCs w:val="20"/>
        </w:rPr>
        <w:t xml:space="preserve">Contractantul acționează în sensul realizării obiectivelor prezentate pentru </w:t>
      </w:r>
      <w:r w:rsidR="0075466C" w:rsidRPr="00724B02">
        <w:rPr>
          <w:rFonts w:ascii="Times New Roman" w:hAnsi="Times New Roman" w:cs="Times New Roman"/>
          <w:sz w:val="20"/>
          <w:szCs w:val="20"/>
        </w:rPr>
        <w:t xml:space="preserve">contract </w:t>
      </w:r>
      <w:r w:rsidRPr="00724B02">
        <w:rPr>
          <w:rFonts w:ascii="Times New Roman" w:hAnsi="Times New Roman" w:cs="Times New Roman"/>
          <w:sz w:val="20"/>
          <w:szCs w:val="20"/>
        </w:rPr>
        <w:t xml:space="preserve">în ceea ce privește optimizarea folosirii resurselor necesare îndeplinirii obiectivelor </w:t>
      </w:r>
      <w:r w:rsidR="0075466C" w:rsidRPr="00724B02">
        <w:rPr>
          <w:rFonts w:ascii="Times New Roman" w:hAnsi="Times New Roman" w:cs="Times New Roman"/>
          <w:sz w:val="20"/>
          <w:szCs w:val="20"/>
        </w:rPr>
        <w:t>contractului</w:t>
      </w:r>
      <w:r w:rsidRPr="00724B02">
        <w:rPr>
          <w:rFonts w:ascii="Times New Roman" w:hAnsi="Times New Roman" w:cs="Times New Roman"/>
          <w:sz w:val="20"/>
          <w:szCs w:val="20"/>
        </w:rPr>
        <w:t>.</w:t>
      </w:r>
    </w:p>
    <w:p w14:paraId="645A10C3" w14:textId="77777777" w:rsidR="00296782" w:rsidRPr="00296782" w:rsidRDefault="00296782" w:rsidP="00296782">
      <w:pPr>
        <w:pStyle w:val="NoSpacing"/>
        <w:rPr>
          <w:rFonts w:ascii="Times New Roman" w:hAnsi="Times New Roman" w:cs="Times New Roman"/>
          <w:sz w:val="20"/>
        </w:rPr>
      </w:pPr>
    </w:p>
    <w:p w14:paraId="01EB6219" w14:textId="78AC3C2B" w:rsidR="00296782" w:rsidRPr="00E2366E" w:rsidRDefault="00626B24" w:rsidP="00296782">
      <w:pPr>
        <w:pStyle w:val="Heading2"/>
        <w:numPr>
          <w:ilvl w:val="2"/>
          <w:numId w:val="1"/>
        </w:numPr>
        <w:spacing w:before="120" w:after="120"/>
        <w:rPr>
          <w:rFonts w:ascii="Times New Roman" w:hAnsi="Times New Roman" w:cs="Times New Roman"/>
          <w:sz w:val="22"/>
          <w:szCs w:val="22"/>
        </w:rPr>
      </w:pPr>
      <w:bookmarkStart w:id="11" w:name="_Toc478634971"/>
      <w:r w:rsidRPr="00724B02">
        <w:rPr>
          <w:rFonts w:ascii="Times New Roman" w:hAnsi="Times New Roman" w:cs="Times New Roman"/>
          <w:sz w:val="22"/>
          <w:szCs w:val="22"/>
        </w:rPr>
        <w:t>Produse solicitate</w:t>
      </w:r>
      <w:bookmarkEnd w:id="11"/>
      <w:r w:rsidRPr="00724B02">
        <w:rPr>
          <w:rFonts w:ascii="Times New Roman" w:hAnsi="Times New Roman" w:cs="Times New Roman"/>
          <w:sz w:val="22"/>
          <w:szCs w:val="22"/>
        </w:rPr>
        <w:t xml:space="preserve"> </w:t>
      </w:r>
    </w:p>
    <w:p w14:paraId="396DE455" w14:textId="656E090B" w:rsidR="005345CB" w:rsidRPr="00724B02" w:rsidRDefault="005345CB" w:rsidP="005345CB">
      <w:pPr>
        <w:spacing w:before="120" w:after="120" w:line="276" w:lineRule="auto"/>
        <w:jc w:val="both"/>
        <w:rPr>
          <w:rFonts w:ascii="Times New Roman" w:hAnsi="Times New Roman" w:cs="Times New Roman"/>
          <w:sz w:val="20"/>
          <w:szCs w:val="20"/>
        </w:rPr>
      </w:pPr>
      <w:r w:rsidRPr="00724B02">
        <w:rPr>
          <w:rFonts w:ascii="Times New Roman" w:hAnsi="Times New Roman" w:cs="Times New Roman"/>
          <w:sz w:val="20"/>
          <w:szCs w:val="20"/>
        </w:rPr>
        <w:t xml:space="preserve">Cantitatea: </w:t>
      </w:r>
      <w:r w:rsidR="00716497">
        <w:rPr>
          <w:rFonts w:ascii="Times New Roman" w:hAnsi="Times New Roman" w:cs="Times New Roman"/>
          <w:sz w:val="20"/>
          <w:szCs w:val="20"/>
        </w:rPr>
        <w:t>Conform tabelului de mai jos</w:t>
      </w:r>
    </w:p>
    <w:p w14:paraId="158DB301" w14:textId="0D1CE036" w:rsidR="005345CB" w:rsidRDefault="005345CB" w:rsidP="005345CB">
      <w:pPr>
        <w:spacing w:before="120" w:after="120" w:line="276" w:lineRule="auto"/>
        <w:jc w:val="both"/>
        <w:rPr>
          <w:rFonts w:ascii="Times New Roman" w:hAnsi="Times New Roman" w:cs="Times New Roman"/>
          <w:sz w:val="20"/>
          <w:szCs w:val="20"/>
        </w:rPr>
      </w:pPr>
      <w:r w:rsidRPr="00724B02">
        <w:rPr>
          <w:rFonts w:ascii="Times New Roman" w:hAnsi="Times New Roman" w:cs="Times New Roman"/>
          <w:sz w:val="20"/>
          <w:szCs w:val="20"/>
        </w:rPr>
        <w:t>Unitatea de măsură: bucată</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3780"/>
        <w:gridCol w:w="977"/>
        <w:gridCol w:w="10348"/>
      </w:tblGrid>
      <w:tr w:rsidR="00C97C62" w:rsidRPr="00AD66AF" w14:paraId="0FEE5FB5" w14:textId="77777777" w:rsidTr="00C97C62">
        <w:trPr>
          <w:trHeight w:val="692"/>
        </w:trPr>
        <w:tc>
          <w:tcPr>
            <w:tcW w:w="625" w:type="dxa"/>
            <w:vAlign w:val="center"/>
            <w:hideMark/>
          </w:tcPr>
          <w:p w14:paraId="129C0C4E" w14:textId="77777777" w:rsidR="00C97C62" w:rsidRPr="00AD66AF" w:rsidRDefault="00C97C62" w:rsidP="00716497">
            <w:pPr>
              <w:spacing w:after="0" w:line="240" w:lineRule="auto"/>
              <w:jc w:val="center"/>
              <w:rPr>
                <w:rFonts w:ascii="Times New Roman" w:eastAsia="Calibri" w:hAnsi="Times New Roman" w:cs="Times New Roman"/>
                <w:b/>
                <w:noProof/>
                <w:color w:val="000000" w:themeColor="text1"/>
                <w:lang w:val="en-GB" w:eastAsia="ro-RO"/>
              </w:rPr>
            </w:pPr>
            <w:r w:rsidRPr="00AD66AF">
              <w:rPr>
                <w:rFonts w:ascii="Times New Roman" w:eastAsia="Calibri" w:hAnsi="Times New Roman" w:cs="Times New Roman"/>
                <w:b/>
                <w:noProof/>
                <w:color w:val="000000" w:themeColor="text1"/>
                <w:lang w:val="en-GB" w:eastAsia="ro-RO"/>
              </w:rPr>
              <w:t xml:space="preserve">Nr </w:t>
            </w:r>
          </w:p>
          <w:p w14:paraId="0790B926" w14:textId="77777777" w:rsidR="00C97C62" w:rsidRPr="00AD66AF" w:rsidRDefault="00C97C62" w:rsidP="00716497">
            <w:pPr>
              <w:spacing w:after="0" w:line="240" w:lineRule="auto"/>
              <w:jc w:val="center"/>
              <w:rPr>
                <w:rFonts w:ascii="Times New Roman" w:eastAsia="Calibri" w:hAnsi="Times New Roman" w:cs="Times New Roman"/>
                <w:b/>
                <w:noProof/>
                <w:color w:val="000000" w:themeColor="text1"/>
                <w:lang w:val="en-GB" w:eastAsia="ro-RO"/>
              </w:rPr>
            </w:pPr>
            <w:r w:rsidRPr="00AD66AF">
              <w:rPr>
                <w:rFonts w:ascii="Times New Roman" w:eastAsia="Calibri" w:hAnsi="Times New Roman" w:cs="Times New Roman"/>
                <w:b/>
                <w:noProof/>
                <w:color w:val="000000" w:themeColor="text1"/>
                <w:lang w:val="en-GB" w:eastAsia="ro-RO"/>
              </w:rPr>
              <w:t>lot</w:t>
            </w:r>
          </w:p>
        </w:tc>
        <w:tc>
          <w:tcPr>
            <w:tcW w:w="3780" w:type="dxa"/>
            <w:vAlign w:val="center"/>
            <w:hideMark/>
          </w:tcPr>
          <w:p w14:paraId="561B8BBE" w14:textId="4860766E" w:rsidR="00C97C62" w:rsidRPr="00AD66AF" w:rsidRDefault="00C97C62" w:rsidP="00716497">
            <w:pPr>
              <w:spacing w:after="0" w:line="240" w:lineRule="auto"/>
              <w:jc w:val="center"/>
              <w:rPr>
                <w:rFonts w:ascii="Times New Roman" w:eastAsia="Calibri" w:hAnsi="Times New Roman" w:cs="Times New Roman"/>
                <w:b/>
                <w:noProof/>
                <w:color w:val="000000" w:themeColor="text1"/>
                <w:lang w:val="en-GB" w:eastAsia="ro-RO"/>
              </w:rPr>
            </w:pPr>
            <w:r w:rsidRPr="00AD66AF">
              <w:rPr>
                <w:rFonts w:ascii="Times New Roman" w:eastAsia="Calibri" w:hAnsi="Times New Roman" w:cs="Times New Roman"/>
                <w:b/>
                <w:noProof/>
                <w:color w:val="000000" w:themeColor="text1"/>
                <w:lang w:val="en-GB" w:eastAsia="ro-RO"/>
              </w:rPr>
              <w:t>Componenta/ Cerința tehnică</w:t>
            </w:r>
          </w:p>
        </w:tc>
        <w:tc>
          <w:tcPr>
            <w:tcW w:w="977" w:type="dxa"/>
            <w:vAlign w:val="center"/>
            <w:hideMark/>
          </w:tcPr>
          <w:p w14:paraId="41B4AB00" w14:textId="77777777" w:rsidR="00C97C62" w:rsidRPr="00AD66AF" w:rsidRDefault="00C97C62" w:rsidP="00716497">
            <w:pPr>
              <w:spacing w:after="0" w:line="240" w:lineRule="auto"/>
              <w:ind w:left="-108" w:right="-108"/>
              <w:jc w:val="center"/>
              <w:rPr>
                <w:rFonts w:ascii="Times New Roman" w:eastAsia="Calibri" w:hAnsi="Times New Roman" w:cs="Times New Roman"/>
                <w:b/>
                <w:noProof/>
                <w:color w:val="000000" w:themeColor="text1"/>
                <w:lang w:val="en-GB" w:eastAsia="ro-RO"/>
              </w:rPr>
            </w:pPr>
            <w:r w:rsidRPr="00AD66AF">
              <w:rPr>
                <w:rFonts w:ascii="Times New Roman" w:eastAsia="Calibri" w:hAnsi="Times New Roman" w:cs="Times New Roman"/>
                <w:b/>
                <w:noProof/>
                <w:color w:val="000000" w:themeColor="text1"/>
                <w:lang w:val="en-GB" w:eastAsia="ro-RO"/>
              </w:rPr>
              <w:t>Cantitate</w:t>
            </w:r>
          </w:p>
          <w:p w14:paraId="1EC2B7BF" w14:textId="5B72C33C" w:rsidR="00C97C62" w:rsidRPr="00AD66AF" w:rsidRDefault="00C97C62" w:rsidP="00716497">
            <w:pPr>
              <w:spacing w:after="0" w:line="240" w:lineRule="auto"/>
              <w:ind w:left="-108" w:right="-108"/>
              <w:jc w:val="center"/>
              <w:rPr>
                <w:rFonts w:ascii="Times New Roman" w:eastAsia="Calibri" w:hAnsi="Times New Roman" w:cs="Times New Roman"/>
                <w:b/>
                <w:noProof/>
                <w:color w:val="000000" w:themeColor="text1"/>
                <w:lang w:val="en-GB" w:eastAsia="ro-RO"/>
              </w:rPr>
            </w:pPr>
          </w:p>
        </w:tc>
        <w:tc>
          <w:tcPr>
            <w:tcW w:w="10348" w:type="dxa"/>
            <w:vAlign w:val="center"/>
            <w:hideMark/>
          </w:tcPr>
          <w:p w14:paraId="2F0FE5C4" w14:textId="6D202424" w:rsidR="00C97C62" w:rsidRPr="00AD66AF" w:rsidRDefault="00C97C62" w:rsidP="00716497">
            <w:pPr>
              <w:spacing w:after="0" w:line="240" w:lineRule="auto"/>
              <w:jc w:val="center"/>
              <w:rPr>
                <w:rFonts w:ascii="Times New Roman" w:eastAsia="Calibri" w:hAnsi="Times New Roman" w:cs="Times New Roman"/>
                <w:b/>
                <w:color w:val="000000" w:themeColor="text1"/>
                <w:shd w:val="clear" w:color="auto" w:fill="FFFFFF"/>
                <w:lang w:val="en-GB"/>
              </w:rPr>
            </w:pPr>
            <w:r w:rsidRPr="00AD66AF">
              <w:rPr>
                <w:rFonts w:ascii="Times New Roman" w:eastAsia="Calibri" w:hAnsi="Times New Roman" w:cs="Times New Roman"/>
                <w:b/>
                <w:noProof/>
                <w:color w:val="000000" w:themeColor="text1"/>
                <w:lang w:val="en-GB" w:eastAsia="ro-RO"/>
              </w:rPr>
              <w:t>Specificații tehnice SAU cerințe de performanță/ funcționale minime</w:t>
            </w:r>
          </w:p>
        </w:tc>
      </w:tr>
      <w:tr w:rsidR="00AD66AF" w:rsidRPr="00AD66AF" w14:paraId="3F8FD999" w14:textId="77777777" w:rsidTr="00716497">
        <w:trPr>
          <w:trHeight w:val="503"/>
        </w:trPr>
        <w:tc>
          <w:tcPr>
            <w:tcW w:w="15730" w:type="dxa"/>
            <w:gridSpan w:val="4"/>
            <w:vAlign w:val="center"/>
            <w:hideMark/>
          </w:tcPr>
          <w:p w14:paraId="46DA4B84" w14:textId="784D8819" w:rsidR="00716497" w:rsidRPr="00AD66AF" w:rsidRDefault="00716497" w:rsidP="004004B3">
            <w:pPr>
              <w:spacing w:after="0" w:line="240" w:lineRule="auto"/>
              <w:rPr>
                <w:rFonts w:ascii="Times New Roman" w:eastAsia="Calibri" w:hAnsi="Times New Roman" w:cs="Times New Roman"/>
                <w:b/>
                <w:noProof/>
                <w:color w:val="000000" w:themeColor="text1"/>
                <w:lang w:val="it-IT"/>
              </w:rPr>
            </w:pPr>
            <w:r w:rsidRPr="00AD66AF">
              <w:rPr>
                <w:rFonts w:ascii="Times New Roman" w:eastAsia="Calibri" w:hAnsi="Times New Roman" w:cs="Times New Roman"/>
                <w:b/>
                <w:noProof/>
                <w:color w:val="000000" w:themeColor="text1"/>
                <w:lang w:val="it-IT" w:eastAsia="ro-RO"/>
              </w:rPr>
              <w:t xml:space="preserve">LOT_1 - </w:t>
            </w:r>
            <w:r w:rsidR="004004B3" w:rsidRPr="00AD66AF">
              <w:rPr>
                <w:rFonts w:ascii="Times New Roman" w:eastAsia="Calibri" w:hAnsi="Times New Roman" w:cs="Times New Roman"/>
                <w:b/>
                <w:noProof/>
                <w:color w:val="000000" w:themeColor="text1"/>
                <w:lang w:val="it-IT" w:eastAsia="ro-RO"/>
              </w:rPr>
              <w:t>Reactivi pentru</w:t>
            </w:r>
            <w:r w:rsidR="00E07C58" w:rsidRPr="00AD66AF">
              <w:rPr>
                <w:rFonts w:ascii="Times New Roman" w:eastAsia="Calibri" w:hAnsi="Times New Roman" w:cs="Times New Roman"/>
                <w:b/>
                <w:noProof/>
                <w:color w:val="000000" w:themeColor="text1"/>
                <w:lang w:val="it-IT" w:eastAsia="ro-RO"/>
              </w:rPr>
              <w:t xml:space="preserve"> prezervarea integritatii ADN </w:t>
            </w:r>
            <w:r w:rsidR="00FC3447" w:rsidRPr="00AD66AF">
              <w:rPr>
                <w:rFonts w:ascii="Times New Roman" w:eastAsia="Calibri" w:hAnsi="Times New Roman" w:cs="Times New Roman"/>
                <w:b/>
                <w:noProof/>
                <w:color w:val="000000" w:themeColor="text1"/>
                <w:lang w:val="it-IT" w:eastAsia="ro-RO"/>
              </w:rPr>
              <w:t>ș</w:t>
            </w:r>
            <w:r w:rsidR="00E07C58" w:rsidRPr="00AD66AF">
              <w:rPr>
                <w:rFonts w:ascii="Times New Roman" w:eastAsia="Calibri" w:hAnsi="Times New Roman" w:cs="Times New Roman"/>
                <w:b/>
                <w:noProof/>
                <w:color w:val="000000" w:themeColor="text1"/>
                <w:lang w:val="it-IT" w:eastAsia="ro-RO"/>
              </w:rPr>
              <w:t xml:space="preserve">i ARN </w:t>
            </w:r>
            <w:r w:rsidR="00FC3447" w:rsidRPr="00AD66AF">
              <w:rPr>
                <w:rFonts w:ascii="Times New Roman" w:eastAsia="Calibri" w:hAnsi="Times New Roman" w:cs="Times New Roman"/>
                <w:b/>
                <w:noProof/>
                <w:color w:val="000000" w:themeColor="text1"/>
                <w:lang w:val="it-IT" w:eastAsia="ro-RO"/>
              </w:rPr>
              <w:t>î</w:t>
            </w:r>
            <w:r w:rsidR="00E07C58" w:rsidRPr="00AD66AF">
              <w:rPr>
                <w:rFonts w:ascii="Times New Roman" w:eastAsia="Calibri" w:hAnsi="Times New Roman" w:cs="Times New Roman"/>
                <w:b/>
                <w:noProof/>
                <w:color w:val="000000" w:themeColor="text1"/>
                <w:lang w:val="it-IT" w:eastAsia="ro-RO"/>
              </w:rPr>
              <w:t>n probe biologice</w:t>
            </w:r>
          </w:p>
        </w:tc>
      </w:tr>
      <w:tr w:rsidR="00C97C62" w:rsidRPr="00AD66AF" w14:paraId="427C1348" w14:textId="77777777" w:rsidTr="00C97C62">
        <w:tc>
          <w:tcPr>
            <w:tcW w:w="625" w:type="dxa"/>
            <w:vAlign w:val="center"/>
          </w:tcPr>
          <w:p w14:paraId="0C9BA9D6" w14:textId="77777777" w:rsidR="00C97C62" w:rsidRPr="00AD66AF" w:rsidRDefault="00C97C62" w:rsidP="00716497">
            <w:pPr>
              <w:spacing w:after="0" w:line="240" w:lineRule="auto"/>
              <w:jc w:val="center"/>
              <w:rPr>
                <w:rFonts w:ascii="Times New Roman" w:eastAsia="Calibri" w:hAnsi="Times New Roman" w:cs="Times New Roman"/>
                <w:noProof/>
                <w:color w:val="000000" w:themeColor="text1"/>
                <w:sz w:val="20"/>
                <w:szCs w:val="20"/>
                <w:lang w:eastAsia="ro-RO"/>
              </w:rPr>
            </w:pPr>
            <w:r w:rsidRPr="00AD66AF">
              <w:rPr>
                <w:rFonts w:ascii="Times New Roman" w:eastAsia="Calibri" w:hAnsi="Times New Roman" w:cs="Times New Roman"/>
                <w:noProof/>
                <w:color w:val="000000" w:themeColor="text1"/>
                <w:sz w:val="20"/>
                <w:szCs w:val="20"/>
                <w:lang w:eastAsia="ro-RO"/>
              </w:rPr>
              <w:t>1</w:t>
            </w:r>
          </w:p>
        </w:tc>
        <w:tc>
          <w:tcPr>
            <w:tcW w:w="3780" w:type="dxa"/>
            <w:vAlign w:val="center"/>
            <w:hideMark/>
          </w:tcPr>
          <w:p w14:paraId="4ACF35C2" w14:textId="6F72149B" w:rsidR="00C97C62" w:rsidRPr="00AD66AF" w:rsidRDefault="00C97C62" w:rsidP="00716497">
            <w:pPr>
              <w:spacing w:after="0" w:line="240" w:lineRule="auto"/>
              <w:rPr>
                <w:rFonts w:ascii="Times New Roman" w:eastAsia="Times New Roman" w:hAnsi="Times New Roman" w:cs="Times New Roman"/>
                <w:noProof/>
                <w:color w:val="000000" w:themeColor="text1"/>
                <w:sz w:val="20"/>
                <w:szCs w:val="20"/>
                <w:lang w:eastAsia="ro-RO"/>
              </w:rPr>
            </w:pPr>
            <w:r w:rsidRPr="00AD66AF">
              <w:rPr>
                <w:rFonts w:ascii="Times New Roman" w:eastAsia="Times New Roman" w:hAnsi="Times New Roman" w:cs="Times New Roman"/>
                <w:b/>
                <w:bCs/>
                <w:noProof/>
                <w:color w:val="000000" w:themeColor="text1"/>
                <w:sz w:val="20"/>
                <w:szCs w:val="20"/>
                <w:lang w:eastAsia="ro-RO"/>
              </w:rPr>
              <w:t>Reactivi DNA/RNA shield preambalati pentru colecatera probelor de sange</w:t>
            </w:r>
          </w:p>
        </w:tc>
        <w:tc>
          <w:tcPr>
            <w:tcW w:w="977" w:type="dxa"/>
            <w:vAlign w:val="center"/>
            <w:hideMark/>
          </w:tcPr>
          <w:p w14:paraId="72CBBE00" w14:textId="7FBFC3E2" w:rsidR="00C97C62" w:rsidRPr="00AD66AF" w:rsidRDefault="00C97C62" w:rsidP="004E2C3E">
            <w:pPr>
              <w:spacing w:after="0" w:line="240" w:lineRule="auto"/>
              <w:jc w:val="center"/>
              <w:rPr>
                <w:rFonts w:ascii="Times New Roman" w:eastAsia="Calibri" w:hAnsi="Times New Roman" w:cs="Times New Roman"/>
                <w:color w:val="000000" w:themeColor="text1"/>
                <w:sz w:val="20"/>
                <w:szCs w:val="20"/>
                <w:shd w:val="clear" w:color="auto" w:fill="FFFFFF"/>
                <w:lang w:val="en-GB"/>
              </w:rPr>
            </w:pPr>
            <w:r w:rsidRPr="00AD66AF">
              <w:rPr>
                <w:rFonts w:ascii="Times New Roman" w:eastAsia="Calibri" w:hAnsi="Times New Roman" w:cs="Times New Roman"/>
                <w:noProof/>
                <w:color w:val="000000" w:themeColor="text1"/>
                <w:sz w:val="20"/>
                <w:szCs w:val="20"/>
                <w:lang w:val="en-GB" w:eastAsia="ro-RO"/>
              </w:rPr>
              <w:t>1</w:t>
            </w:r>
            <w:r w:rsidR="004E2C3E">
              <w:rPr>
                <w:rFonts w:ascii="Times New Roman" w:eastAsia="Calibri" w:hAnsi="Times New Roman" w:cs="Times New Roman"/>
                <w:noProof/>
                <w:color w:val="000000" w:themeColor="text1"/>
                <w:sz w:val="20"/>
                <w:szCs w:val="20"/>
                <w:lang w:val="en-GB" w:eastAsia="ro-RO"/>
              </w:rPr>
              <w:t>2</w:t>
            </w:r>
          </w:p>
        </w:tc>
        <w:tc>
          <w:tcPr>
            <w:tcW w:w="10348" w:type="dxa"/>
            <w:vAlign w:val="center"/>
            <w:hideMark/>
          </w:tcPr>
          <w:p w14:paraId="544E730B" w14:textId="3650A1F7" w:rsidR="00C97C62" w:rsidRPr="00AD66AF" w:rsidRDefault="00C97C62" w:rsidP="00114DAF">
            <w:pPr>
              <w:spacing w:after="0" w:line="240" w:lineRule="auto"/>
              <w:rPr>
                <w:rFonts w:ascii="Times New Roman" w:eastAsia="Times New Roman" w:hAnsi="Times New Roman" w:cs="Times New Roman"/>
                <w:noProof/>
                <w:color w:val="000000" w:themeColor="text1"/>
                <w:sz w:val="20"/>
                <w:szCs w:val="20"/>
                <w:lang w:val="en-GB" w:eastAsia="ro-RO"/>
              </w:rPr>
            </w:pPr>
            <w:r w:rsidRPr="00AD66AF">
              <w:rPr>
                <w:rFonts w:ascii="Times New Roman" w:eastAsia="Times New Roman" w:hAnsi="Times New Roman" w:cs="Times New Roman"/>
                <w:b/>
                <w:bCs/>
                <w:noProof/>
                <w:color w:val="000000" w:themeColor="text1"/>
                <w:sz w:val="20"/>
                <w:szCs w:val="20"/>
                <w:lang w:val="en-GB" w:eastAsia="ro-RO"/>
              </w:rPr>
              <w:t>Tip dispozitiv:</w:t>
            </w:r>
            <w:r w:rsidRPr="00AD66AF">
              <w:rPr>
                <w:rFonts w:ascii="Times New Roman" w:eastAsia="Times New Roman" w:hAnsi="Times New Roman" w:cs="Times New Roman"/>
                <w:noProof/>
                <w:color w:val="000000" w:themeColor="text1"/>
                <w:sz w:val="20"/>
                <w:szCs w:val="20"/>
                <w:lang w:val="en-GB" w:eastAsia="ro-RO"/>
              </w:rPr>
              <w:t xml:space="preserve"> Tub de recoltare sânge integral, preumplut cu soluție de stabilizare ADN/ARN.</w:t>
            </w:r>
          </w:p>
          <w:p w14:paraId="60A04064" w14:textId="5F31E0E8" w:rsidR="00C97C62" w:rsidRPr="00AD66AF" w:rsidRDefault="00C97C62" w:rsidP="00114DAF">
            <w:pPr>
              <w:spacing w:after="0" w:line="240" w:lineRule="auto"/>
              <w:rPr>
                <w:rFonts w:ascii="Times New Roman" w:eastAsia="Times New Roman" w:hAnsi="Times New Roman" w:cs="Times New Roman"/>
                <w:noProof/>
                <w:color w:val="000000" w:themeColor="text1"/>
                <w:sz w:val="20"/>
                <w:szCs w:val="20"/>
                <w:lang w:val="en-GB" w:eastAsia="ro-RO"/>
              </w:rPr>
            </w:pPr>
            <w:r w:rsidRPr="00AD66AF">
              <w:rPr>
                <w:rFonts w:ascii="Times New Roman" w:eastAsia="Times New Roman" w:hAnsi="Times New Roman" w:cs="Times New Roman"/>
                <w:b/>
                <w:bCs/>
                <w:noProof/>
                <w:color w:val="000000" w:themeColor="text1"/>
                <w:sz w:val="20"/>
                <w:szCs w:val="20"/>
                <w:lang w:val="en-GB" w:eastAsia="ro-RO"/>
              </w:rPr>
              <w:t>Dimensiuni tub:</w:t>
            </w:r>
            <w:r w:rsidRPr="00AD66AF">
              <w:rPr>
                <w:rFonts w:ascii="Times New Roman" w:eastAsia="Times New Roman" w:hAnsi="Times New Roman" w:cs="Times New Roman"/>
                <w:noProof/>
                <w:color w:val="000000" w:themeColor="text1"/>
                <w:sz w:val="20"/>
                <w:szCs w:val="20"/>
                <w:lang w:val="en-GB" w:eastAsia="ro-RO"/>
              </w:rPr>
              <w:t xml:space="preserve"> 16 mm × 100 mm.</w:t>
            </w:r>
          </w:p>
          <w:p w14:paraId="7ED31C88" w14:textId="77CE8C36" w:rsidR="00C97C62" w:rsidRPr="00AD66AF" w:rsidRDefault="00C97C62" w:rsidP="00114DAF">
            <w:pPr>
              <w:spacing w:after="0" w:line="240" w:lineRule="auto"/>
              <w:rPr>
                <w:rFonts w:ascii="Times New Roman" w:eastAsia="Times New Roman" w:hAnsi="Times New Roman" w:cs="Times New Roman"/>
                <w:noProof/>
                <w:color w:val="000000" w:themeColor="text1"/>
                <w:sz w:val="20"/>
                <w:szCs w:val="20"/>
                <w:lang w:val="en-GB" w:eastAsia="ro-RO"/>
              </w:rPr>
            </w:pPr>
            <w:r w:rsidRPr="00AD66AF">
              <w:rPr>
                <w:rFonts w:ascii="Times New Roman" w:eastAsia="Times New Roman" w:hAnsi="Times New Roman" w:cs="Times New Roman"/>
                <w:b/>
                <w:bCs/>
                <w:noProof/>
                <w:color w:val="000000" w:themeColor="text1"/>
                <w:sz w:val="20"/>
                <w:szCs w:val="20"/>
                <w:lang w:val="en-GB" w:eastAsia="ro-RO"/>
              </w:rPr>
              <w:t>Volum soluție de stabilizare:</w:t>
            </w:r>
            <w:r w:rsidRPr="00AD66AF">
              <w:rPr>
                <w:rFonts w:ascii="Times New Roman" w:eastAsia="Times New Roman" w:hAnsi="Times New Roman" w:cs="Times New Roman"/>
                <w:noProof/>
                <w:color w:val="000000" w:themeColor="text1"/>
                <w:sz w:val="20"/>
                <w:szCs w:val="20"/>
                <w:lang w:val="en-GB" w:eastAsia="ro-RO"/>
              </w:rPr>
              <w:t xml:space="preserve"> 6 mL (DNA/RNA Shield).</w:t>
            </w:r>
          </w:p>
          <w:p w14:paraId="03FA964E" w14:textId="31E09781" w:rsidR="00C97C62" w:rsidRPr="00AD66AF" w:rsidRDefault="00C97C62" w:rsidP="00114DAF">
            <w:pPr>
              <w:spacing w:after="0" w:line="240" w:lineRule="auto"/>
              <w:rPr>
                <w:rFonts w:ascii="Times New Roman" w:eastAsia="Times New Roman" w:hAnsi="Times New Roman" w:cs="Times New Roman"/>
                <w:noProof/>
                <w:color w:val="000000" w:themeColor="text1"/>
                <w:sz w:val="20"/>
                <w:szCs w:val="20"/>
                <w:lang w:val="en-GB" w:eastAsia="ro-RO"/>
              </w:rPr>
            </w:pPr>
            <w:r w:rsidRPr="00AD66AF">
              <w:rPr>
                <w:rFonts w:ascii="Times New Roman" w:eastAsia="Times New Roman" w:hAnsi="Times New Roman" w:cs="Times New Roman"/>
                <w:b/>
                <w:bCs/>
                <w:noProof/>
                <w:color w:val="000000" w:themeColor="text1"/>
                <w:sz w:val="20"/>
                <w:szCs w:val="20"/>
                <w:lang w:val="en-GB" w:eastAsia="ro-RO"/>
              </w:rPr>
              <w:t>Volum probă de sânge colectată:</w:t>
            </w:r>
            <w:r w:rsidRPr="00AD66AF">
              <w:rPr>
                <w:rFonts w:ascii="Times New Roman" w:eastAsia="Times New Roman" w:hAnsi="Times New Roman" w:cs="Times New Roman"/>
                <w:noProof/>
                <w:color w:val="000000" w:themeColor="text1"/>
                <w:sz w:val="20"/>
                <w:szCs w:val="20"/>
                <w:lang w:val="en-GB" w:eastAsia="ro-RO"/>
              </w:rPr>
              <w:t xml:space="preserve"> 3 mL sânge integral (proaspăt sau anticoagulat).</w:t>
            </w:r>
          </w:p>
          <w:p w14:paraId="3F64DC6B" w14:textId="7477A689" w:rsidR="00C97C62" w:rsidRPr="00AD66AF" w:rsidRDefault="00C97C62" w:rsidP="00114DAF">
            <w:pPr>
              <w:spacing w:after="0" w:line="240" w:lineRule="auto"/>
              <w:rPr>
                <w:rFonts w:ascii="Times New Roman" w:eastAsia="Times New Roman" w:hAnsi="Times New Roman" w:cs="Times New Roman"/>
                <w:noProof/>
                <w:color w:val="000000" w:themeColor="text1"/>
                <w:sz w:val="20"/>
                <w:szCs w:val="20"/>
                <w:lang w:val="en-GB" w:eastAsia="ro-RO"/>
              </w:rPr>
            </w:pPr>
            <w:r w:rsidRPr="00AD66AF">
              <w:rPr>
                <w:rFonts w:ascii="Times New Roman" w:eastAsia="Times New Roman" w:hAnsi="Times New Roman" w:cs="Times New Roman"/>
                <w:b/>
                <w:bCs/>
                <w:noProof/>
                <w:color w:val="000000" w:themeColor="text1"/>
                <w:sz w:val="20"/>
                <w:szCs w:val="20"/>
                <w:lang w:val="en-GB" w:eastAsia="ro-RO"/>
              </w:rPr>
              <w:t>Tip sistem:</w:t>
            </w:r>
            <w:r w:rsidRPr="00AD66AF">
              <w:rPr>
                <w:rFonts w:ascii="Times New Roman" w:eastAsia="Times New Roman" w:hAnsi="Times New Roman" w:cs="Times New Roman"/>
                <w:noProof/>
                <w:color w:val="000000" w:themeColor="text1"/>
                <w:sz w:val="20"/>
                <w:szCs w:val="20"/>
                <w:lang w:val="en-GB" w:eastAsia="ro-RO"/>
              </w:rPr>
              <w:t xml:space="preserve"> Tub evacuat, steril, de unică folosință.</w:t>
            </w:r>
          </w:p>
          <w:p w14:paraId="1B68C38C" w14:textId="278CCA09" w:rsidR="00C97C62" w:rsidRPr="00AD66AF" w:rsidRDefault="00C97C62" w:rsidP="00114DAF">
            <w:pPr>
              <w:spacing w:after="0" w:line="240" w:lineRule="auto"/>
              <w:rPr>
                <w:rFonts w:ascii="Times New Roman" w:eastAsia="Times New Roman" w:hAnsi="Times New Roman" w:cs="Times New Roman"/>
                <w:noProof/>
                <w:color w:val="000000" w:themeColor="text1"/>
                <w:sz w:val="20"/>
                <w:szCs w:val="20"/>
                <w:lang w:val="en-GB" w:eastAsia="ro-RO"/>
              </w:rPr>
            </w:pPr>
            <w:r w:rsidRPr="00AD66AF">
              <w:rPr>
                <w:rFonts w:ascii="Times New Roman" w:eastAsia="Times New Roman" w:hAnsi="Times New Roman" w:cs="Times New Roman"/>
                <w:b/>
                <w:bCs/>
                <w:noProof/>
                <w:color w:val="000000" w:themeColor="text1"/>
                <w:sz w:val="20"/>
                <w:szCs w:val="20"/>
                <w:lang w:val="en-GB" w:eastAsia="ro-RO"/>
              </w:rPr>
              <w:t>Soluție stabilizatoare:</w:t>
            </w:r>
            <w:r w:rsidRPr="00AD66AF">
              <w:rPr>
                <w:rFonts w:ascii="Times New Roman" w:eastAsia="Times New Roman" w:hAnsi="Times New Roman" w:cs="Times New Roman"/>
                <w:noProof/>
                <w:color w:val="000000" w:themeColor="text1"/>
                <w:sz w:val="20"/>
                <w:szCs w:val="20"/>
                <w:lang w:val="en-GB" w:eastAsia="ro-RO"/>
              </w:rPr>
              <w:t xml:space="preserve"> DNA/RNA Shield – soluție pentru inactivarea agenților patogeni și stabilizarea ADN/ARN.</w:t>
            </w:r>
          </w:p>
          <w:p w14:paraId="1D22A110" w14:textId="53DD552B" w:rsidR="00C97C62" w:rsidRPr="00AD66AF" w:rsidRDefault="00C97C62" w:rsidP="00114DAF">
            <w:pPr>
              <w:spacing w:after="0" w:line="240" w:lineRule="auto"/>
              <w:rPr>
                <w:rFonts w:ascii="Times New Roman" w:eastAsia="Times New Roman" w:hAnsi="Times New Roman" w:cs="Times New Roman"/>
                <w:noProof/>
                <w:color w:val="000000" w:themeColor="text1"/>
                <w:sz w:val="20"/>
                <w:szCs w:val="20"/>
                <w:lang w:val="en-GB" w:eastAsia="ro-RO"/>
              </w:rPr>
            </w:pPr>
            <w:r w:rsidRPr="00AD66AF">
              <w:rPr>
                <w:rFonts w:ascii="Times New Roman" w:eastAsia="Times New Roman" w:hAnsi="Times New Roman" w:cs="Times New Roman"/>
                <w:b/>
                <w:bCs/>
                <w:noProof/>
                <w:color w:val="000000" w:themeColor="text1"/>
                <w:sz w:val="20"/>
                <w:szCs w:val="20"/>
                <w:lang w:val="en-GB" w:eastAsia="ro-RO"/>
              </w:rPr>
              <w:t>Tip probă compatibilă:</w:t>
            </w:r>
            <w:r w:rsidRPr="00AD66AF">
              <w:rPr>
                <w:rFonts w:ascii="Times New Roman" w:eastAsia="Times New Roman" w:hAnsi="Times New Roman" w:cs="Times New Roman"/>
                <w:noProof/>
                <w:color w:val="000000" w:themeColor="text1"/>
                <w:sz w:val="20"/>
                <w:szCs w:val="20"/>
                <w:lang w:val="en-GB" w:eastAsia="ro-RO"/>
              </w:rPr>
              <w:t xml:space="preserve"> Sânge integral (uman sau animal).</w:t>
            </w:r>
          </w:p>
          <w:p w14:paraId="154E9EE5" w14:textId="77777777" w:rsidR="00C97C62" w:rsidRPr="00AD66AF" w:rsidRDefault="00C97C62" w:rsidP="00114DAF">
            <w:pPr>
              <w:spacing w:after="0" w:line="240" w:lineRule="auto"/>
              <w:rPr>
                <w:rFonts w:ascii="Times New Roman" w:eastAsia="Times New Roman" w:hAnsi="Times New Roman" w:cs="Times New Roman"/>
                <w:noProof/>
                <w:color w:val="000000" w:themeColor="text1"/>
                <w:sz w:val="20"/>
                <w:szCs w:val="20"/>
                <w:lang w:val="en-GB" w:eastAsia="ro-RO"/>
              </w:rPr>
            </w:pPr>
            <w:r w:rsidRPr="00AD66AF">
              <w:rPr>
                <w:rFonts w:ascii="Times New Roman" w:eastAsia="Times New Roman" w:hAnsi="Times New Roman" w:cs="Times New Roman"/>
                <w:b/>
                <w:bCs/>
                <w:noProof/>
                <w:color w:val="000000" w:themeColor="text1"/>
                <w:sz w:val="20"/>
                <w:szCs w:val="20"/>
                <w:lang w:val="en-GB" w:eastAsia="ro-RO"/>
              </w:rPr>
              <w:t>Condiții de transport:</w:t>
            </w:r>
            <w:r w:rsidRPr="00AD66AF">
              <w:rPr>
                <w:rFonts w:ascii="Times New Roman" w:eastAsia="Times New Roman" w:hAnsi="Times New Roman" w:cs="Times New Roman"/>
                <w:noProof/>
                <w:color w:val="000000" w:themeColor="text1"/>
                <w:sz w:val="20"/>
                <w:szCs w:val="20"/>
                <w:lang w:val="en-GB" w:eastAsia="ro-RO"/>
              </w:rPr>
              <w:t xml:space="preserve"> Temperatură ambientală (4°C – 25°C).</w:t>
            </w:r>
          </w:p>
          <w:p w14:paraId="3D4EC6F1" w14:textId="1A3C45CE" w:rsidR="00C97C62" w:rsidRPr="00AD66AF" w:rsidRDefault="00C97C62" w:rsidP="00114DAF">
            <w:pPr>
              <w:spacing w:after="0" w:line="240" w:lineRule="auto"/>
              <w:rPr>
                <w:rFonts w:ascii="Times New Roman" w:eastAsia="Times New Roman" w:hAnsi="Times New Roman" w:cs="Times New Roman"/>
                <w:noProof/>
                <w:color w:val="000000" w:themeColor="text1"/>
                <w:sz w:val="20"/>
                <w:szCs w:val="20"/>
                <w:lang w:val="en-GB" w:eastAsia="ro-RO"/>
              </w:rPr>
            </w:pPr>
            <w:r w:rsidRPr="00AD66AF">
              <w:rPr>
                <w:rFonts w:ascii="Times New Roman" w:eastAsia="Times New Roman" w:hAnsi="Times New Roman" w:cs="Times New Roman"/>
                <w:b/>
                <w:bCs/>
                <w:noProof/>
                <w:color w:val="000000" w:themeColor="text1"/>
                <w:sz w:val="20"/>
                <w:szCs w:val="20"/>
                <w:lang w:val="en-GB" w:eastAsia="ro-RO"/>
              </w:rPr>
              <w:t>Stabilitate ARN:</w:t>
            </w:r>
            <w:r w:rsidRPr="00AD66AF">
              <w:rPr>
                <w:rFonts w:ascii="Times New Roman" w:eastAsia="Times New Roman" w:hAnsi="Times New Roman" w:cs="Times New Roman"/>
                <w:noProof/>
                <w:color w:val="000000" w:themeColor="text1"/>
                <w:sz w:val="20"/>
                <w:szCs w:val="20"/>
                <w:lang w:val="en-GB" w:eastAsia="ro-RO"/>
              </w:rPr>
              <w:t xml:space="preserve"> Minimum 1 lună la temperatura ambientală (4°C – 25°C).</w:t>
            </w:r>
          </w:p>
          <w:p w14:paraId="1232F14E" w14:textId="48A67033" w:rsidR="00C97C62" w:rsidRPr="00AD66AF" w:rsidRDefault="00C97C62" w:rsidP="00114DAF">
            <w:pPr>
              <w:spacing w:after="0" w:line="240" w:lineRule="auto"/>
              <w:rPr>
                <w:rFonts w:ascii="Times New Roman" w:eastAsia="Times New Roman" w:hAnsi="Times New Roman" w:cs="Times New Roman"/>
                <w:noProof/>
                <w:color w:val="000000" w:themeColor="text1"/>
                <w:sz w:val="20"/>
                <w:szCs w:val="20"/>
                <w:lang w:val="en-GB" w:eastAsia="ro-RO"/>
              </w:rPr>
            </w:pPr>
            <w:r w:rsidRPr="00AD66AF">
              <w:rPr>
                <w:rFonts w:ascii="Times New Roman" w:eastAsia="Times New Roman" w:hAnsi="Times New Roman" w:cs="Times New Roman"/>
                <w:b/>
                <w:bCs/>
                <w:noProof/>
                <w:color w:val="000000" w:themeColor="text1"/>
                <w:sz w:val="20"/>
                <w:szCs w:val="20"/>
                <w:lang w:val="en-GB" w:eastAsia="ro-RO"/>
              </w:rPr>
              <w:t>Stabilitate ADN:</w:t>
            </w:r>
            <w:r w:rsidRPr="00AD66AF">
              <w:rPr>
                <w:rFonts w:ascii="Times New Roman" w:eastAsia="Times New Roman" w:hAnsi="Times New Roman" w:cs="Times New Roman"/>
                <w:noProof/>
                <w:color w:val="000000" w:themeColor="text1"/>
                <w:sz w:val="20"/>
                <w:szCs w:val="20"/>
                <w:lang w:val="en-GB" w:eastAsia="ro-RO"/>
              </w:rPr>
              <w:t xml:space="preserve"> Minimum 2 ani la temperatura ambientală (4°C – 25°C).</w:t>
            </w:r>
          </w:p>
          <w:p w14:paraId="47600A70" w14:textId="5FF9B1F2" w:rsidR="00C97C62" w:rsidRPr="00AD66AF" w:rsidRDefault="00C97C62" w:rsidP="00114DAF">
            <w:pPr>
              <w:spacing w:after="0" w:line="240" w:lineRule="auto"/>
              <w:rPr>
                <w:rFonts w:ascii="Times New Roman" w:eastAsia="Times New Roman" w:hAnsi="Times New Roman" w:cs="Times New Roman"/>
                <w:noProof/>
                <w:color w:val="000000" w:themeColor="text1"/>
                <w:sz w:val="20"/>
                <w:szCs w:val="20"/>
                <w:lang w:val="en-GB" w:eastAsia="ro-RO"/>
              </w:rPr>
            </w:pPr>
            <w:r w:rsidRPr="00AD66AF">
              <w:rPr>
                <w:rFonts w:ascii="Times New Roman" w:eastAsia="Times New Roman" w:hAnsi="Times New Roman" w:cs="Times New Roman"/>
                <w:b/>
                <w:bCs/>
                <w:noProof/>
                <w:color w:val="000000" w:themeColor="text1"/>
                <w:sz w:val="20"/>
                <w:szCs w:val="20"/>
                <w:lang w:val="en-GB" w:eastAsia="ro-RO"/>
              </w:rPr>
              <w:t>Stabilitate ADN &amp; ARN:</w:t>
            </w:r>
            <w:r w:rsidRPr="00AD66AF">
              <w:rPr>
                <w:rFonts w:ascii="Times New Roman" w:eastAsia="Times New Roman" w:hAnsi="Times New Roman" w:cs="Times New Roman"/>
                <w:noProof/>
                <w:color w:val="000000" w:themeColor="text1"/>
                <w:sz w:val="20"/>
                <w:szCs w:val="20"/>
                <w:lang w:val="en-GB" w:eastAsia="ro-RO"/>
              </w:rPr>
              <w:t xml:space="preserve"> Stabilitate indefinită la temperaturi sub −20°C.</w:t>
            </w:r>
          </w:p>
          <w:p w14:paraId="4A7D4101" w14:textId="534372B0" w:rsidR="00C97C62" w:rsidRPr="00AD66AF" w:rsidRDefault="00C97C62" w:rsidP="00114DAF">
            <w:pPr>
              <w:spacing w:after="0" w:line="240" w:lineRule="auto"/>
              <w:rPr>
                <w:rFonts w:ascii="Times New Roman" w:eastAsia="Times New Roman" w:hAnsi="Times New Roman" w:cs="Times New Roman"/>
                <w:noProof/>
                <w:color w:val="000000" w:themeColor="text1"/>
                <w:sz w:val="20"/>
                <w:szCs w:val="20"/>
                <w:lang w:val="en-GB" w:eastAsia="ro-RO"/>
              </w:rPr>
            </w:pPr>
            <w:r w:rsidRPr="00AD66AF">
              <w:rPr>
                <w:rFonts w:ascii="Times New Roman" w:eastAsia="Times New Roman" w:hAnsi="Times New Roman" w:cs="Times New Roman"/>
                <w:b/>
                <w:bCs/>
                <w:noProof/>
                <w:color w:val="000000" w:themeColor="text1"/>
                <w:sz w:val="20"/>
                <w:szCs w:val="20"/>
                <w:lang w:val="en-GB" w:eastAsia="ro-RO"/>
              </w:rPr>
              <w:t>Condiții de depozitare tuburi (neutilizate):</w:t>
            </w:r>
            <w:r w:rsidRPr="00AD66AF">
              <w:rPr>
                <w:rFonts w:ascii="Times New Roman" w:eastAsia="Times New Roman" w:hAnsi="Times New Roman" w:cs="Times New Roman"/>
                <w:noProof/>
                <w:color w:val="000000" w:themeColor="text1"/>
                <w:sz w:val="20"/>
                <w:szCs w:val="20"/>
                <w:lang w:val="en-GB" w:eastAsia="ro-RO"/>
              </w:rPr>
              <w:t xml:space="preserve"> Temperatură ambientală, stabilitate 1 an.</w:t>
            </w:r>
          </w:p>
          <w:p w14:paraId="4233A6CB" w14:textId="0E12AE7E" w:rsidR="00C97C62" w:rsidRPr="00AD66AF" w:rsidRDefault="00C97C62" w:rsidP="00114DAF">
            <w:pPr>
              <w:spacing w:after="0" w:line="240" w:lineRule="auto"/>
              <w:rPr>
                <w:rFonts w:ascii="Times New Roman" w:eastAsia="Times New Roman" w:hAnsi="Times New Roman" w:cs="Times New Roman"/>
                <w:noProof/>
                <w:color w:val="000000" w:themeColor="text1"/>
                <w:sz w:val="20"/>
                <w:szCs w:val="20"/>
                <w:lang w:val="en-GB" w:eastAsia="ro-RO"/>
              </w:rPr>
            </w:pPr>
            <w:r w:rsidRPr="00AD66AF">
              <w:rPr>
                <w:rFonts w:ascii="Times New Roman" w:eastAsia="Times New Roman" w:hAnsi="Times New Roman" w:cs="Times New Roman"/>
                <w:b/>
                <w:bCs/>
                <w:noProof/>
                <w:color w:val="000000" w:themeColor="text1"/>
                <w:sz w:val="20"/>
                <w:szCs w:val="20"/>
                <w:lang w:val="en-GB" w:eastAsia="ro-RO"/>
              </w:rPr>
              <w:t>Aplicații compatibile:</w:t>
            </w:r>
            <w:r w:rsidRPr="00AD66AF">
              <w:rPr>
                <w:rFonts w:ascii="Times New Roman" w:eastAsia="Times New Roman" w:hAnsi="Times New Roman" w:cs="Times New Roman"/>
                <w:noProof/>
                <w:color w:val="000000" w:themeColor="text1"/>
                <w:sz w:val="20"/>
                <w:szCs w:val="20"/>
                <w:lang w:val="en-GB" w:eastAsia="ro-RO"/>
              </w:rPr>
              <w:t xml:space="preserve"> Extracție ADN/ARN, qPCR, secvențiere de nouă generație (NGS), microarray.</w:t>
            </w:r>
          </w:p>
          <w:p w14:paraId="52929502" w14:textId="4E42D1DE" w:rsidR="00C97C62" w:rsidRPr="00AD66AF" w:rsidRDefault="00C97C62" w:rsidP="00114DAF">
            <w:pPr>
              <w:spacing w:after="0" w:line="240" w:lineRule="auto"/>
              <w:rPr>
                <w:rFonts w:ascii="Times New Roman" w:eastAsia="Times New Roman" w:hAnsi="Times New Roman" w:cs="Times New Roman"/>
                <w:noProof/>
                <w:color w:val="000000" w:themeColor="text1"/>
                <w:sz w:val="20"/>
                <w:szCs w:val="20"/>
                <w:lang w:val="en-GB" w:eastAsia="ro-RO"/>
              </w:rPr>
            </w:pPr>
            <w:r w:rsidRPr="00AD66AF">
              <w:rPr>
                <w:rFonts w:ascii="Times New Roman" w:eastAsia="Times New Roman" w:hAnsi="Times New Roman" w:cs="Times New Roman"/>
                <w:b/>
                <w:bCs/>
                <w:noProof/>
                <w:color w:val="000000" w:themeColor="text1"/>
                <w:sz w:val="20"/>
                <w:szCs w:val="20"/>
                <w:lang w:val="en-GB" w:eastAsia="ro-RO"/>
              </w:rPr>
              <w:t>Siguranță biologică:</w:t>
            </w:r>
            <w:r w:rsidRPr="00AD66AF">
              <w:rPr>
                <w:rFonts w:ascii="Times New Roman" w:eastAsia="Times New Roman" w:hAnsi="Times New Roman" w:cs="Times New Roman"/>
                <w:noProof/>
                <w:color w:val="000000" w:themeColor="text1"/>
                <w:sz w:val="20"/>
                <w:szCs w:val="20"/>
                <w:lang w:val="en-GB" w:eastAsia="ro-RO"/>
              </w:rPr>
              <w:t xml:space="preserve"> Inactivare completă a agenților patogeni la contactul cu soluția de stabilizare.</w:t>
            </w:r>
          </w:p>
          <w:p w14:paraId="5C6B50B5" w14:textId="16617CCE" w:rsidR="00C97C62" w:rsidRPr="00AD66AF" w:rsidRDefault="00C97C62" w:rsidP="00114DAF">
            <w:pPr>
              <w:spacing w:after="0" w:line="240" w:lineRule="auto"/>
              <w:rPr>
                <w:rFonts w:ascii="Times New Roman" w:eastAsia="Times New Roman" w:hAnsi="Times New Roman" w:cs="Times New Roman"/>
                <w:noProof/>
                <w:color w:val="000000" w:themeColor="text1"/>
                <w:sz w:val="20"/>
                <w:szCs w:val="20"/>
                <w:lang w:val="en-GB" w:eastAsia="ro-RO"/>
              </w:rPr>
            </w:pPr>
            <w:r w:rsidRPr="00AD66AF">
              <w:rPr>
                <w:rFonts w:ascii="Times New Roman" w:eastAsia="Times New Roman" w:hAnsi="Times New Roman" w:cs="Times New Roman"/>
                <w:b/>
                <w:bCs/>
                <w:noProof/>
                <w:color w:val="000000" w:themeColor="text1"/>
                <w:sz w:val="20"/>
                <w:szCs w:val="20"/>
                <w:lang w:val="en-GB" w:eastAsia="ro-RO"/>
              </w:rPr>
              <w:t>Ambalare:</w:t>
            </w:r>
            <w:r w:rsidRPr="00AD66AF">
              <w:rPr>
                <w:rFonts w:ascii="Times New Roman" w:eastAsia="Times New Roman" w:hAnsi="Times New Roman" w:cs="Times New Roman"/>
                <w:noProof/>
                <w:color w:val="000000" w:themeColor="text1"/>
                <w:sz w:val="20"/>
                <w:szCs w:val="20"/>
                <w:lang w:val="en-GB" w:eastAsia="ro-RO"/>
              </w:rPr>
              <w:t xml:space="preserve"> 50 tuburi/pachet.</w:t>
            </w:r>
          </w:p>
          <w:p w14:paraId="1C040793" w14:textId="058FA4FE" w:rsidR="00C97C62" w:rsidRPr="00AD66AF" w:rsidRDefault="00C97C62" w:rsidP="00114DAF">
            <w:pPr>
              <w:spacing w:after="0" w:line="240" w:lineRule="auto"/>
              <w:rPr>
                <w:rFonts w:ascii="Times New Roman" w:eastAsia="Times New Roman" w:hAnsi="Times New Roman" w:cs="Times New Roman"/>
                <w:noProof/>
                <w:color w:val="000000" w:themeColor="text1"/>
                <w:sz w:val="20"/>
                <w:szCs w:val="20"/>
                <w:lang w:val="en-GB" w:eastAsia="ro-RO"/>
              </w:rPr>
            </w:pPr>
            <w:r w:rsidRPr="00AD66AF">
              <w:rPr>
                <w:rFonts w:ascii="Times New Roman" w:eastAsia="Times New Roman" w:hAnsi="Times New Roman" w:cs="Times New Roman"/>
                <w:b/>
                <w:bCs/>
                <w:noProof/>
                <w:color w:val="000000" w:themeColor="text1"/>
                <w:sz w:val="20"/>
                <w:szCs w:val="20"/>
                <w:lang w:val="en-GB" w:eastAsia="ro-RO"/>
              </w:rPr>
              <w:t>Compatibilitate sisteme de recoltare:</w:t>
            </w:r>
            <w:r w:rsidRPr="00AD66AF">
              <w:rPr>
                <w:rFonts w:ascii="Times New Roman" w:eastAsia="Times New Roman" w:hAnsi="Times New Roman" w:cs="Times New Roman"/>
                <w:noProof/>
                <w:color w:val="000000" w:themeColor="text1"/>
                <w:sz w:val="20"/>
                <w:szCs w:val="20"/>
                <w:lang w:val="en-GB" w:eastAsia="ro-RO"/>
              </w:rPr>
              <w:t xml:space="preserve"> Compatibil cu standardele internaționale de recoltare vacuum (16 × 100 mm).</w:t>
            </w:r>
          </w:p>
          <w:p w14:paraId="39C12A2F" w14:textId="77F9FB17" w:rsidR="00C97C62" w:rsidRPr="00AD66AF" w:rsidRDefault="00C97C62" w:rsidP="00865984">
            <w:pPr>
              <w:spacing w:after="0" w:line="240" w:lineRule="auto"/>
              <w:rPr>
                <w:rFonts w:ascii="Times New Roman" w:eastAsia="Times New Roman" w:hAnsi="Times New Roman" w:cs="Times New Roman"/>
                <w:noProof/>
                <w:color w:val="000000" w:themeColor="text1"/>
                <w:sz w:val="20"/>
                <w:szCs w:val="20"/>
                <w:lang w:val="en-GB" w:eastAsia="ro-RO"/>
              </w:rPr>
            </w:pPr>
            <w:r w:rsidRPr="00AD66AF">
              <w:rPr>
                <w:rFonts w:ascii="Times New Roman" w:eastAsia="Times New Roman" w:hAnsi="Times New Roman" w:cs="Times New Roman"/>
                <w:b/>
                <w:bCs/>
                <w:noProof/>
                <w:color w:val="000000" w:themeColor="text1"/>
                <w:sz w:val="20"/>
                <w:szCs w:val="20"/>
                <w:lang w:val="en-GB" w:eastAsia="ro-RO"/>
              </w:rPr>
              <w:t>Material tub:</w:t>
            </w:r>
            <w:r w:rsidRPr="00AD66AF">
              <w:rPr>
                <w:rFonts w:ascii="Times New Roman" w:eastAsia="Times New Roman" w:hAnsi="Times New Roman" w:cs="Times New Roman"/>
                <w:noProof/>
                <w:color w:val="000000" w:themeColor="text1"/>
                <w:sz w:val="20"/>
                <w:szCs w:val="20"/>
                <w:lang w:val="en-GB" w:eastAsia="ro-RO"/>
              </w:rPr>
              <w:t xml:space="preserve"> Plastic transparent, rezistent la impact și compatibil cu centrifugare.</w:t>
            </w:r>
          </w:p>
        </w:tc>
      </w:tr>
      <w:tr w:rsidR="00C97C62" w:rsidRPr="00AD66AF" w14:paraId="7A7D2D4B" w14:textId="77777777" w:rsidTr="00C97C62">
        <w:tc>
          <w:tcPr>
            <w:tcW w:w="625" w:type="dxa"/>
            <w:vAlign w:val="center"/>
          </w:tcPr>
          <w:p w14:paraId="2CFC9291" w14:textId="77777777" w:rsidR="00C97C62" w:rsidRPr="00AD66AF" w:rsidRDefault="00C97C62" w:rsidP="00716497">
            <w:pPr>
              <w:spacing w:after="0" w:line="240" w:lineRule="auto"/>
              <w:jc w:val="center"/>
              <w:rPr>
                <w:rFonts w:ascii="Times New Roman" w:eastAsia="Calibri" w:hAnsi="Times New Roman" w:cs="Times New Roman"/>
                <w:noProof/>
                <w:color w:val="000000" w:themeColor="text1"/>
                <w:sz w:val="20"/>
                <w:szCs w:val="20"/>
                <w:lang w:eastAsia="ro-RO"/>
              </w:rPr>
            </w:pPr>
            <w:r w:rsidRPr="00AD66AF">
              <w:rPr>
                <w:rFonts w:ascii="Times New Roman" w:eastAsia="Calibri" w:hAnsi="Times New Roman" w:cs="Times New Roman"/>
                <w:noProof/>
                <w:color w:val="000000" w:themeColor="text1"/>
                <w:sz w:val="20"/>
                <w:szCs w:val="20"/>
                <w:lang w:eastAsia="ro-RO"/>
              </w:rPr>
              <w:t>2</w:t>
            </w:r>
          </w:p>
        </w:tc>
        <w:tc>
          <w:tcPr>
            <w:tcW w:w="3780" w:type="dxa"/>
            <w:vAlign w:val="center"/>
            <w:hideMark/>
          </w:tcPr>
          <w:p w14:paraId="708F7D3E" w14:textId="5BE640FC" w:rsidR="00C97C62" w:rsidRPr="001A0CDE" w:rsidRDefault="00C97C62" w:rsidP="00716497">
            <w:pPr>
              <w:spacing w:after="0" w:line="240" w:lineRule="auto"/>
              <w:rPr>
                <w:rFonts w:ascii="Times New Roman" w:eastAsia="Times New Roman" w:hAnsi="Times New Roman" w:cs="Times New Roman"/>
                <w:b/>
                <w:noProof/>
                <w:color w:val="000000" w:themeColor="text1"/>
                <w:sz w:val="20"/>
                <w:szCs w:val="20"/>
                <w:lang w:eastAsia="ro-RO"/>
              </w:rPr>
            </w:pPr>
            <w:r w:rsidRPr="001A0CDE">
              <w:rPr>
                <w:rFonts w:ascii="Times New Roman" w:eastAsia="Times New Roman" w:hAnsi="Times New Roman" w:cs="Times New Roman"/>
                <w:b/>
                <w:color w:val="000000" w:themeColor="text1"/>
                <w:sz w:val="20"/>
                <w:szCs w:val="20"/>
              </w:rPr>
              <w:t>Kit pentru extracția și purificarea ADN-ului și ARN-ului circulant (cell-free DNA/RNA) din ser, plasmă și alte fluide biologice</w:t>
            </w:r>
          </w:p>
        </w:tc>
        <w:tc>
          <w:tcPr>
            <w:tcW w:w="977" w:type="dxa"/>
            <w:vAlign w:val="center"/>
            <w:hideMark/>
          </w:tcPr>
          <w:p w14:paraId="54FBCF35" w14:textId="653651B1" w:rsidR="00C97C62" w:rsidRPr="00AD66AF" w:rsidRDefault="00C97C62" w:rsidP="00716497">
            <w:pPr>
              <w:spacing w:after="0" w:line="240" w:lineRule="auto"/>
              <w:jc w:val="center"/>
              <w:rPr>
                <w:rFonts w:ascii="Times New Roman" w:eastAsia="Calibri" w:hAnsi="Times New Roman" w:cs="Times New Roman"/>
                <w:color w:val="000000" w:themeColor="text1"/>
                <w:sz w:val="20"/>
                <w:szCs w:val="20"/>
                <w:shd w:val="clear" w:color="auto" w:fill="FFFFFF"/>
                <w:lang w:val="fr-FR"/>
              </w:rPr>
            </w:pPr>
            <w:r w:rsidRPr="00AD66AF">
              <w:rPr>
                <w:rFonts w:ascii="Times New Roman" w:eastAsia="Calibri" w:hAnsi="Times New Roman" w:cs="Times New Roman"/>
                <w:noProof/>
                <w:color w:val="000000" w:themeColor="text1"/>
                <w:sz w:val="20"/>
                <w:szCs w:val="20"/>
                <w:lang w:val="en-GB" w:eastAsia="ro-RO"/>
              </w:rPr>
              <w:t>10</w:t>
            </w:r>
          </w:p>
        </w:tc>
        <w:tc>
          <w:tcPr>
            <w:tcW w:w="10348" w:type="dxa"/>
            <w:vAlign w:val="center"/>
            <w:hideMark/>
          </w:tcPr>
          <w:p w14:paraId="0F356307" w14:textId="77777777" w:rsidR="00C97C62" w:rsidRPr="00AD66AF" w:rsidRDefault="00C97C62" w:rsidP="00114DAF">
            <w:pPr>
              <w:spacing w:after="0" w:line="240" w:lineRule="auto"/>
              <w:rPr>
                <w:rFonts w:ascii="Times New Roman" w:eastAsia="Calibri" w:hAnsi="Times New Roman" w:cs="Times New Roman"/>
                <w:color w:val="000000" w:themeColor="text1"/>
                <w:sz w:val="20"/>
                <w:szCs w:val="20"/>
                <w:lang w:val="en-GB" w:eastAsia="ro-RO"/>
              </w:rPr>
            </w:pPr>
            <w:r w:rsidRPr="00AD66AF">
              <w:rPr>
                <w:rFonts w:ascii="Times New Roman" w:eastAsia="Calibri" w:hAnsi="Times New Roman" w:cs="Times New Roman"/>
                <w:b/>
                <w:bCs/>
                <w:color w:val="000000" w:themeColor="text1"/>
                <w:sz w:val="20"/>
                <w:szCs w:val="20"/>
                <w:lang w:val="en-GB" w:eastAsia="ro-RO"/>
              </w:rPr>
              <w:t>Tip produs:</w:t>
            </w:r>
            <w:r w:rsidRPr="00AD66AF">
              <w:rPr>
                <w:rFonts w:ascii="Times New Roman" w:eastAsia="Calibri" w:hAnsi="Times New Roman" w:cs="Times New Roman"/>
                <w:color w:val="000000" w:themeColor="text1"/>
                <w:sz w:val="20"/>
                <w:szCs w:val="20"/>
                <w:lang w:val="en-GB" w:eastAsia="ro-RO"/>
              </w:rPr>
              <w:t xml:space="preserve"> Kit pentru izolarea ADN-ului și ARN-ului circulant (cfDNA/cfRNA) din fluide biologice.</w:t>
            </w:r>
          </w:p>
          <w:p w14:paraId="0E24C0EA" w14:textId="77777777" w:rsidR="00C97C62" w:rsidRPr="00AD66AF" w:rsidRDefault="00C97C62" w:rsidP="00114DAF">
            <w:pPr>
              <w:spacing w:after="0" w:line="240" w:lineRule="auto"/>
              <w:rPr>
                <w:rFonts w:ascii="Times New Roman" w:eastAsia="Calibri" w:hAnsi="Times New Roman" w:cs="Times New Roman"/>
                <w:color w:val="000000" w:themeColor="text1"/>
                <w:sz w:val="20"/>
                <w:szCs w:val="20"/>
                <w:lang w:val="en-GB" w:eastAsia="ro-RO"/>
              </w:rPr>
            </w:pPr>
            <w:r w:rsidRPr="00AD66AF">
              <w:rPr>
                <w:rFonts w:ascii="Times New Roman" w:eastAsia="Calibri" w:hAnsi="Times New Roman" w:cs="Times New Roman"/>
                <w:b/>
                <w:bCs/>
                <w:color w:val="000000" w:themeColor="text1"/>
                <w:sz w:val="20"/>
                <w:szCs w:val="20"/>
                <w:lang w:val="en-GB" w:eastAsia="ro-RO"/>
              </w:rPr>
              <w:t>Tip acizi nucleici izolați:</w:t>
            </w:r>
            <w:r w:rsidRPr="00AD66AF">
              <w:rPr>
                <w:rFonts w:ascii="Times New Roman" w:eastAsia="Calibri" w:hAnsi="Times New Roman" w:cs="Times New Roman"/>
                <w:color w:val="000000" w:themeColor="text1"/>
                <w:sz w:val="20"/>
                <w:szCs w:val="20"/>
                <w:lang w:val="en-GB" w:eastAsia="ro-RO"/>
              </w:rPr>
              <w:t xml:space="preserve"> cfDNA (≥ 50 bp) și cfRNA (≥ 17 nt), inclusiv microRNA și RNA mic asociat exozomilor.</w:t>
            </w:r>
          </w:p>
          <w:p w14:paraId="33097B6B" w14:textId="77777777" w:rsidR="00C97C62" w:rsidRPr="00AD66AF" w:rsidRDefault="00C97C62" w:rsidP="00114DAF">
            <w:pPr>
              <w:spacing w:after="0" w:line="240" w:lineRule="auto"/>
              <w:rPr>
                <w:rFonts w:ascii="Times New Roman" w:eastAsia="Calibri" w:hAnsi="Times New Roman" w:cs="Times New Roman"/>
                <w:color w:val="000000" w:themeColor="text1"/>
                <w:sz w:val="20"/>
                <w:szCs w:val="20"/>
                <w:lang w:val="en-GB" w:eastAsia="ro-RO"/>
              </w:rPr>
            </w:pPr>
            <w:r w:rsidRPr="00AD66AF">
              <w:rPr>
                <w:rFonts w:ascii="Times New Roman" w:eastAsia="Calibri" w:hAnsi="Times New Roman" w:cs="Times New Roman"/>
                <w:b/>
                <w:bCs/>
                <w:color w:val="000000" w:themeColor="text1"/>
                <w:sz w:val="20"/>
                <w:szCs w:val="20"/>
                <w:lang w:val="en-GB" w:eastAsia="ro-RO"/>
              </w:rPr>
              <w:t>Tip probă compatibilă:</w:t>
            </w:r>
            <w:r w:rsidRPr="00AD66AF">
              <w:rPr>
                <w:rFonts w:ascii="Times New Roman" w:eastAsia="Calibri" w:hAnsi="Times New Roman" w:cs="Times New Roman"/>
                <w:color w:val="000000" w:themeColor="text1"/>
                <w:sz w:val="20"/>
                <w:szCs w:val="20"/>
                <w:lang w:val="en-GB" w:eastAsia="ro-RO"/>
              </w:rPr>
              <w:t xml:space="preserve"> Ser, plasmă, lichid cefalorahidian, lichid amniotic, urină și alte fluide biologice.</w:t>
            </w:r>
          </w:p>
          <w:p w14:paraId="0DD08A5F" w14:textId="77777777" w:rsidR="00C97C62" w:rsidRPr="00AD66AF" w:rsidRDefault="00C97C62" w:rsidP="00114DAF">
            <w:pPr>
              <w:spacing w:after="0" w:line="240" w:lineRule="auto"/>
              <w:rPr>
                <w:rFonts w:ascii="Times New Roman" w:eastAsia="Calibri" w:hAnsi="Times New Roman" w:cs="Times New Roman"/>
                <w:color w:val="000000" w:themeColor="text1"/>
                <w:sz w:val="20"/>
                <w:szCs w:val="20"/>
                <w:lang w:val="en-GB" w:eastAsia="ro-RO"/>
              </w:rPr>
            </w:pPr>
            <w:r w:rsidRPr="00AD66AF">
              <w:rPr>
                <w:rFonts w:ascii="Times New Roman" w:eastAsia="Calibri" w:hAnsi="Times New Roman" w:cs="Times New Roman"/>
                <w:b/>
                <w:bCs/>
                <w:color w:val="000000" w:themeColor="text1"/>
                <w:sz w:val="20"/>
                <w:szCs w:val="20"/>
                <w:lang w:val="en-GB" w:eastAsia="ro-RO"/>
              </w:rPr>
              <w:t>Volum probă procesabil:</w:t>
            </w:r>
            <w:r w:rsidRPr="00AD66AF">
              <w:rPr>
                <w:rFonts w:ascii="Times New Roman" w:eastAsia="Calibri" w:hAnsi="Times New Roman" w:cs="Times New Roman"/>
                <w:color w:val="000000" w:themeColor="text1"/>
                <w:sz w:val="20"/>
                <w:szCs w:val="20"/>
                <w:lang w:val="en-GB" w:eastAsia="ro-RO"/>
              </w:rPr>
              <w:t xml:space="preserve"> Până la 3 mL per probă.</w:t>
            </w:r>
          </w:p>
          <w:p w14:paraId="14591177" w14:textId="77777777" w:rsidR="00C97C62" w:rsidRPr="00AD66AF" w:rsidRDefault="00C97C62" w:rsidP="00114DAF">
            <w:pPr>
              <w:spacing w:after="0" w:line="240" w:lineRule="auto"/>
              <w:rPr>
                <w:rFonts w:ascii="Times New Roman" w:eastAsia="Calibri" w:hAnsi="Times New Roman" w:cs="Times New Roman"/>
                <w:color w:val="000000" w:themeColor="text1"/>
                <w:sz w:val="20"/>
                <w:szCs w:val="20"/>
                <w:lang w:val="en-GB" w:eastAsia="ro-RO"/>
              </w:rPr>
            </w:pPr>
            <w:r w:rsidRPr="00AD66AF">
              <w:rPr>
                <w:rFonts w:ascii="Times New Roman" w:eastAsia="Calibri" w:hAnsi="Times New Roman" w:cs="Times New Roman"/>
                <w:b/>
                <w:bCs/>
                <w:color w:val="000000" w:themeColor="text1"/>
                <w:sz w:val="20"/>
                <w:szCs w:val="20"/>
                <w:lang w:val="en-GB" w:eastAsia="ro-RO"/>
              </w:rPr>
              <w:t>Metodă de separare:</w:t>
            </w:r>
            <w:r w:rsidRPr="00AD66AF">
              <w:rPr>
                <w:rFonts w:ascii="Times New Roman" w:eastAsia="Calibri" w:hAnsi="Times New Roman" w:cs="Times New Roman"/>
                <w:color w:val="000000" w:themeColor="text1"/>
                <w:sz w:val="20"/>
                <w:szCs w:val="20"/>
                <w:lang w:val="en-GB" w:eastAsia="ro-RO"/>
              </w:rPr>
              <w:t xml:space="preserve"> Filtrare și adsorbție pe coloană de silice (Zymo-Spin™ Technology).</w:t>
            </w:r>
          </w:p>
          <w:p w14:paraId="37FFC97D" w14:textId="77777777" w:rsidR="00C97C62" w:rsidRPr="00AD66AF" w:rsidRDefault="00C97C62" w:rsidP="00114DAF">
            <w:pPr>
              <w:spacing w:after="0" w:line="240" w:lineRule="auto"/>
              <w:rPr>
                <w:rFonts w:ascii="Times New Roman" w:eastAsia="Calibri" w:hAnsi="Times New Roman" w:cs="Times New Roman"/>
                <w:color w:val="000000" w:themeColor="text1"/>
                <w:sz w:val="20"/>
                <w:szCs w:val="20"/>
                <w:lang w:val="en-GB" w:eastAsia="ro-RO"/>
              </w:rPr>
            </w:pPr>
            <w:r w:rsidRPr="00AD66AF">
              <w:rPr>
                <w:rFonts w:ascii="Times New Roman" w:eastAsia="Calibri" w:hAnsi="Times New Roman" w:cs="Times New Roman"/>
                <w:b/>
                <w:bCs/>
                <w:color w:val="000000" w:themeColor="text1"/>
                <w:sz w:val="20"/>
                <w:szCs w:val="20"/>
                <w:lang w:val="en-GB" w:eastAsia="ro-RO"/>
              </w:rPr>
              <w:t>Timp de procesare:</w:t>
            </w:r>
            <w:r w:rsidRPr="00AD66AF">
              <w:rPr>
                <w:rFonts w:ascii="Times New Roman" w:eastAsia="Calibri" w:hAnsi="Times New Roman" w:cs="Times New Roman"/>
                <w:color w:val="000000" w:themeColor="text1"/>
                <w:sz w:val="20"/>
                <w:szCs w:val="20"/>
                <w:lang w:val="en-GB" w:eastAsia="ro-RO"/>
              </w:rPr>
              <w:t xml:space="preserve"> 30 minute (protocol co-eluție cfDNA/cfRNA); 45 minute (protocol separare cfDNA/cfRNA); digestie suplimentară – 2 ore.</w:t>
            </w:r>
          </w:p>
          <w:p w14:paraId="6AE19048" w14:textId="77777777" w:rsidR="00C97C62" w:rsidRPr="00AD66AF" w:rsidRDefault="00C97C62" w:rsidP="00114DAF">
            <w:pPr>
              <w:spacing w:after="0" w:line="240" w:lineRule="auto"/>
              <w:rPr>
                <w:rFonts w:ascii="Times New Roman" w:eastAsia="Calibri" w:hAnsi="Times New Roman" w:cs="Times New Roman"/>
                <w:color w:val="000000" w:themeColor="text1"/>
                <w:sz w:val="20"/>
                <w:szCs w:val="20"/>
                <w:lang w:val="en-GB" w:eastAsia="ro-RO"/>
              </w:rPr>
            </w:pPr>
            <w:r w:rsidRPr="00AD66AF">
              <w:rPr>
                <w:rFonts w:ascii="Times New Roman" w:eastAsia="Calibri" w:hAnsi="Times New Roman" w:cs="Times New Roman"/>
                <w:b/>
                <w:bCs/>
                <w:color w:val="000000" w:themeColor="text1"/>
                <w:sz w:val="20"/>
                <w:szCs w:val="20"/>
                <w:lang w:val="en-GB" w:eastAsia="ro-RO"/>
              </w:rPr>
              <w:t>Volum de eluție:</w:t>
            </w:r>
            <w:r w:rsidRPr="00AD66AF">
              <w:rPr>
                <w:rFonts w:ascii="Times New Roman" w:eastAsia="Calibri" w:hAnsi="Times New Roman" w:cs="Times New Roman"/>
                <w:color w:val="000000" w:themeColor="text1"/>
                <w:sz w:val="20"/>
                <w:szCs w:val="20"/>
                <w:lang w:val="en-GB" w:eastAsia="ro-RO"/>
              </w:rPr>
              <w:t xml:space="preserve"> 15 µL (pentru maximizarea randamentului) sau minim 6 µL (eluție concentrată) în apă fără DNază/RNază.</w:t>
            </w:r>
          </w:p>
          <w:p w14:paraId="6A690C1F" w14:textId="77777777" w:rsidR="00C97C62" w:rsidRPr="00AD66AF" w:rsidRDefault="00C97C62" w:rsidP="00114DAF">
            <w:pPr>
              <w:spacing w:after="0" w:line="240" w:lineRule="auto"/>
              <w:rPr>
                <w:rFonts w:ascii="Times New Roman" w:eastAsia="Calibri" w:hAnsi="Times New Roman" w:cs="Times New Roman"/>
                <w:color w:val="000000" w:themeColor="text1"/>
                <w:sz w:val="20"/>
                <w:szCs w:val="20"/>
                <w:lang w:val="en-GB" w:eastAsia="ro-RO"/>
              </w:rPr>
            </w:pPr>
            <w:r w:rsidRPr="00AD66AF">
              <w:rPr>
                <w:rFonts w:ascii="Times New Roman" w:eastAsia="Calibri" w:hAnsi="Times New Roman" w:cs="Times New Roman"/>
                <w:b/>
                <w:bCs/>
                <w:color w:val="000000" w:themeColor="text1"/>
                <w:sz w:val="20"/>
                <w:szCs w:val="20"/>
                <w:lang w:val="en-GB" w:eastAsia="ro-RO"/>
              </w:rPr>
              <w:t>Puritate:</w:t>
            </w:r>
            <w:r w:rsidRPr="00AD66AF">
              <w:rPr>
                <w:rFonts w:ascii="Times New Roman" w:eastAsia="Calibri" w:hAnsi="Times New Roman" w:cs="Times New Roman"/>
                <w:color w:val="000000" w:themeColor="text1"/>
                <w:sz w:val="20"/>
                <w:szCs w:val="20"/>
                <w:lang w:val="en-GB" w:eastAsia="ro-RO"/>
              </w:rPr>
              <w:t xml:space="preserve"> cfDNA/cfRNA de înaltă calitate, compatibil cu RT-qPCR, PCR, secvențiere de nouă generație (NGS) și alte aplicații sensibile.</w:t>
            </w:r>
          </w:p>
          <w:p w14:paraId="5B02E5BD" w14:textId="77777777" w:rsidR="00C97C62" w:rsidRPr="00AD66AF" w:rsidRDefault="00C97C62" w:rsidP="00114DAF">
            <w:pPr>
              <w:spacing w:after="0" w:line="240" w:lineRule="auto"/>
              <w:rPr>
                <w:rFonts w:ascii="Times New Roman" w:eastAsia="Calibri" w:hAnsi="Times New Roman" w:cs="Times New Roman"/>
                <w:color w:val="000000" w:themeColor="text1"/>
                <w:sz w:val="20"/>
                <w:szCs w:val="20"/>
                <w:lang w:val="en-GB" w:eastAsia="ro-RO"/>
              </w:rPr>
            </w:pPr>
            <w:r w:rsidRPr="00AD66AF">
              <w:rPr>
                <w:rFonts w:ascii="Times New Roman" w:eastAsia="Calibri" w:hAnsi="Times New Roman" w:cs="Times New Roman"/>
                <w:b/>
                <w:bCs/>
                <w:color w:val="000000" w:themeColor="text1"/>
                <w:sz w:val="20"/>
                <w:szCs w:val="20"/>
                <w:lang w:val="en-GB" w:eastAsia="ro-RO"/>
              </w:rPr>
              <w:t>Randament tipic:</w:t>
            </w:r>
            <w:r w:rsidRPr="00AD66AF">
              <w:rPr>
                <w:rFonts w:ascii="Times New Roman" w:eastAsia="Calibri" w:hAnsi="Times New Roman" w:cs="Times New Roman"/>
                <w:color w:val="000000" w:themeColor="text1"/>
                <w:sz w:val="20"/>
                <w:szCs w:val="20"/>
                <w:lang w:val="en-GB" w:eastAsia="ro-RO"/>
              </w:rPr>
              <w:t xml:space="preserve"> 1–100 ng/mL de plasmă sau ser (atât pentru cfDNA, cât și pentru cfRNA, în funcție de tipul probei).</w:t>
            </w:r>
          </w:p>
          <w:p w14:paraId="193473C1" w14:textId="77777777" w:rsidR="00C97C62" w:rsidRPr="00AD66AF" w:rsidRDefault="00C97C62" w:rsidP="00114DAF">
            <w:pPr>
              <w:spacing w:after="0" w:line="240" w:lineRule="auto"/>
              <w:rPr>
                <w:rFonts w:ascii="Times New Roman" w:eastAsia="Calibri" w:hAnsi="Times New Roman" w:cs="Times New Roman"/>
                <w:color w:val="000000" w:themeColor="text1"/>
                <w:sz w:val="20"/>
                <w:szCs w:val="20"/>
                <w:lang w:val="en-GB" w:eastAsia="ro-RO"/>
              </w:rPr>
            </w:pPr>
            <w:r w:rsidRPr="00AD66AF">
              <w:rPr>
                <w:rFonts w:ascii="Times New Roman" w:eastAsia="Calibri" w:hAnsi="Times New Roman" w:cs="Times New Roman"/>
                <w:b/>
                <w:bCs/>
                <w:color w:val="000000" w:themeColor="text1"/>
                <w:sz w:val="20"/>
                <w:szCs w:val="20"/>
                <w:lang w:val="en-GB" w:eastAsia="ro-RO"/>
              </w:rPr>
              <w:lastRenderedPageBreak/>
              <w:t>Toxicitate:</w:t>
            </w:r>
            <w:r w:rsidRPr="00AD66AF">
              <w:rPr>
                <w:rFonts w:ascii="Times New Roman" w:eastAsia="Calibri" w:hAnsi="Times New Roman" w:cs="Times New Roman"/>
                <w:color w:val="000000" w:themeColor="text1"/>
                <w:sz w:val="20"/>
                <w:szCs w:val="20"/>
                <w:lang w:val="en-GB" w:eastAsia="ro-RO"/>
              </w:rPr>
              <w:t xml:space="preserve"> Fără utilizare de fenol-cloroform; fără etape de precipitare proteică.</w:t>
            </w:r>
          </w:p>
          <w:p w14:paraId="7B2A4FE6" w14:textId="77777777" w:rsidR="00C97C62" w:rsidRPr="00AD66AF" w:rsidRDefault="00C97C62" w:rsidP="00114DAF">
            <w:pPr>
              <w:spacing w:after="0" w:line="240" w:lineRule="auto"/>
              <w:rPr>
                <w:rFonts w:ascii="Times New Roman" w:eastAsia="Calibri" w:hAnsi="Times New Roman" w:cs="Times New Roman"/>
                <w:color w:val="000000" w:themeColor="text1"/>
                <w:sz w:val="20"/>
                <w:szCs w:val="20"/>
                <w:lang w:val="en-GB" w:eastAsia="ro-RO"/>
              </w:rPr>
            </w:pPr>
            <w:r w:rsidRPr="00AD66AF">
              <w:rPr>
                <w:rFonts w:ascii="Times New Roman" w:eastAsia="Calibri" w:hAnsi="Times New Roman" w:cs="Times New Roman"/>
                <w:b/>
                <w:bCs/>
                <w:color w:val="000000" w:themeColor="text1"/>
                <w:sz w:val="20"/>
                <w:szCs w:val="20"/>
                <w:lang w:val="en-GB" w:eastAsia="ro-RO"/>
              </w:rPr>
              <w:t>Scalabilitate:</w:t>
            </w:r>
            <w:r w:rsidRPr="00AD66AF">
              <w:rPr>
                <w:rFonts w:ascii="Times New Roman" w:eastAsia="Calibri" w:hAnsi="Times New Roman" w:cs="Times New Roman"/>
                <w:color w:val="000000" w:themeColor="text1"/>
                <w:sz w:val="20"/>
                <w:szCs w:val="20"/>
                <w:lang w:val="en-GB" w:eastAsia="ro-RO"/>
              </w:rPr>
              <w:t xml:space="preserve"> Randamentul crește liniar cu volumul de probă procesat, până la 3 mL.</w:t>
            </w:r>
          </w:p>
          <w:p w14:paraId="41AF3B27" w14:textId="2E5584DC" w:rsidR="00C97C62" w:rsidRPr="00AD66AF" w:rsidRDefault="00C97C62" w:rsidP="00114DAF">
            <w:pPr>
              <w:spacing w:after="0" w:line="240" w:lineRule="auto"/>
              <w:rPr>
                <w:rFonts w:ascii="Times New Roman" w:eastAsia="Calibri" w:hAnsi="Times New Roman" w:cs="Times New Roman"/>
                <w:color w:val="000000" w:themeColor="text1"/>
                <w:sz w:val="20"/>
                <w:szCs w:val="20"/>
                <w:lang w:val="en-GB" w:eastAsia="ro-RO"/>
              </w:rPr>
            </w:pPr>
            <w:r w:rsidRPr="00AD66AF">
              <w:rPr>
                <w:rFonts w:ascii="Times New Roman" w:eastAsia="Calibri" w:hAnsi="Times New Roman" w:cs="Times New Roman"/>
                <w:b/>
                <w:bCs/>
                <w:color w:val="000000" w:themeColor="text1"/>
                <w:sz w:val="20"/>
                <w:szCs w:val="20"/>
                <w:lang w:val="en-GB" w:eastAsia="ro-RO"/>
              </w:rPr>
              <w:t>Compatibilitate aplicații:</w:t>
            </w:r>
            <w:r w:rsidRPr="00AD66AF">
              <w:rPr>
                <w:rFonts w:ascii="Times New Roman" w:eastAsia="Calibri" w:hAnsi="Times New Roman" w:cs="Times New Roman"/>
                <w:color w:val="000000" w:themeColor="text1"/>
                <w:sz w:val="20"/>
                <w:szCs w:val="20"/>
                <w:lang w:val="en-GB" w:eastAsia="ro-RO"/>
              </w:rPr>
              <w:t xml:space="preserve"> RT-qPCR, PCR, secvențiere de nouă generație (NGS), microarray, analiză microRNA.</w:t>
            </w:r>
          </w:p>
        </w:tc>
      </w:tr>
      <w:tr w:rsidR="00C97C62" w:rsidRPr="00AD66AF" w14:paraId="7173A982" w14:textId="77777777" w:rsidTr="00C97C62">
        <w:trPr>
          <w:trHeight w:val="719"/>
        </w:trPr>
        <w:tc>
          <w:tcPr>
            <w:tcW w:w="625" w:type="dxa"/>
            <w:vAlign w:val="center"/>
          </w:tcPr>
          <w:p w14:paraId="2F3F8631" w14:textId="77777777" w:rsidR="00C97C62" w:rsidRPr="00AD66AF" w:rsidRDefault="00C97C62" w:rsidP="00716497">
            <w:pPr>
              <w:spacing w:after="0" w:line="240" w:lineRule="auto"/>
              <w:jc w:val="center"/>
              <w:rPr>
                <w:rFonts w:ascii="Times New Roman" w:eastAsia="Calibri" w:hAnsi="Times New Roman" w:cs="Times New Roman"/>
                <w:noProof/>
                <w:color w:val="000000" w:themeColor="text1"/>
                <w:sz w:val="20"/>
                <w:szCs w:val="20"/>
                <w:lang w:eastAsia="ro-RO"/>
              </w:rPr>
            </w:pPr>
            <w:r w:rsidRPr="00AD66AF">
              <w:rPr>
                <w:rFonts w:ascii="Times New Roman" w:eastAsia="Calibri" w:hAnsi="Times New Roman" w:cs="Times New Roman"/>
                <w:noProof/>
                <w:color w:val="000000" w:themeColor="text1"/>
                <w:sz w:val="20"/>
                <w:szCs w:val="20"/>
                <w:lang w:eastAsia="ro-RO"/>
              </w:rPr>
              <w:lastRenderedPageBreak/>
              <w:t>3</w:t>
            </w:r>
          </w:p>
        </w:tc>
        <w:tc>
          <w:tcPr>
            <w:tcW w:w="3780" w:type="dxa"/>
            <w:vAlign w:val="center"/>
            <w:hideMark/>
          </w:tcPr>
          <w:p w14:paraId="330BC7AA" w14:textId="79F6B965" w:rsidR="00C97C62" w:rsidRPr="001A0CDE" w:rsidRDefault="00C97C62" w:rsidP="00716497">
            <w:pPr>
              <w:spacing w:after="0" w:line="240" w:lineRule="auto"/>
              <w:rPr>
                <w:rFonts w:ascii="Times New Roman" w:eastAsia="Times New Roman" w:hAnsi="Times New Roman" w:cs="Times New Roman"/>
                <w:b/>
                <w:noProof/>
                <w:color w:val="000000" w:themeColor="text1"/>
                <w:sz w:val="20"/>
                <w:szCs w:val="20"/>
                <w:lang w:eastAsia="ro-RO"/>
              </w:rPr>
            </w:pPr>
            <w:r w:rsidRPr="001A0CDE">
              <w:rPr>
                <w:rFonts w:ascii="Times New Roman" w:eastAsia="Times New Roman" w:hAnsi="Times New Roman" w:cs="Times New Roman"/>
                <w:b/>
                <w:noProof/>
                <w:color w:val="000000" w:themeColor="text1"/>
                <w:sz w:val="20"/>
                <w:szCs w:val="20"/>
                <w:lang w:eastAsia="ro-RO"/>
              </w:rPr>
              <w:t xml:space="preserve">Set complet de tampoane și enzime pentru izolarea ADN-ului circulant (cell-free DNA) din probe de ser și plasmă, compatibil cu kitul </w:t>
            </w:r>
            <w:r w:rsidRPr="001A0CDE">
              <w:rPr>
                <w:rFonts w:ascii="Times New Roman" w:eastAsia="Times New Roman" w:hAnsi="Times New Roman" w:cs="Times New Roman"/>
                <w:b/>
                <w:i/>
                <w:iCs/>
                <w:noProof/>
                <w:color w:val="000000" w:themeColor="text1"/>
                <w:sz w:val="20"/>
                <w:szCs w:val="20"/>
                <w:lang w:eastAsia="ro-RO"/>
              </w:rPr>
              <w:t>Quick-cfDNA™ Serum &amp; Plasma Kit</w:t>
            </w:r>
            <w:r w:rsidRPr="001A0CDE">
              <w:rPr>
                <w:rFonts w:ascii="Times New Roman" w:eastAsia="Times New Roman" w:hAnsi="Times New Roman" w:cs="Times New Roman"/>
                <w:b/>
                <w:noProof/>
                <w:color w:val="000000" w:themeColor="text1"/>
                <w:sz w:val="20"/>
                <w:szCs w:val="20"/>
                <w:lang w:eastAsia="ro-RO"/>
              </w:rPr>
              <w:t>.</w:t>
            </w:r>
          </w:p>
        </w:tc>
        <w:tc>
          <w:tcPr>
            <w:tcW w:w="977" w:type="dxa"/>
            <w:vAlign w:val="center"/>
            <w:hideMark/>
          </w:tcPr>
          <w:p w14:paraId="659ADBA0" w14:textId="64074EF2" w:rsidR="00C97C62" w:rsidRPr="00AD66AF" w:rsidRDefault="00C97C62" w:rsidP="00716497">
            <w:pPr>
              <w:spacing w:after="0" w:line="240" w:lineRule="auto"/>
              <w:jc w:val="center"/>
              <w:rPr>
                <w:rFonts w:ascii="Times New Roman" w:eastAsia="Times New Roman" w:hAnsi="Times New Roman" w:cs="Times New Roman"/>
                <w:color w:val="000000" w:themeColor="text1"/>
                <w:sz w:val="20"/>
                <w:szCs w:val="20"/>
                <w:bdr w:val="none" w:sz="0" w:space="0" w:color="auto" w:frame="1"/>
                <w:lang w:val="en-US" w:eastAsia="ro-RO"/>
              </w:rPr>
            </w:pPr>
            <w:r w:rsidRPr="00AD66AF">
              <w:rPr>
                <w:rFonts w:ascii="Times New Roman" w:eastAsia="Calibri" w:hAnsi="Times New Roman" w:cs="Times New Roman"/>
                <w:noProof/>
                <w:color w:val="000000" w:themeColor="text1"/>
                <w:sz w:val="20"/>
                <w:szCs w:val="20"/>
                <w:lang w:val="en-GB" w:eastAsia="ro-RO"/>
              </w:rPr>
              <w:t>1</w:t>
            </w:r>
          </w:p>
        </w:tc>
        <w:tc>
          <w:tcPr>
            <w:tcW w:w="10348" w:type="dxa"/>
            <w:vAlign w:val="center"/>
            <w:hideMark/>
          </w:tcPr>
          <w:p w14:paraId="1D99DD48" w14:textId="00C9D42C" w:rsidR="00C97C62" w:rsidRPr="00AD66AF" w:rsidRDefault="00C97C62" w:rsidP="00114DAF">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Tip produs:</w:t>
            </w:r>
            <w:r w:rsidRPr="00AD66AF">
              <w:rPr>
                <w:rFonts w:ascii="Times New Roman" w:eastAsia="Times New Roman" w:hAnsi="Times New Roman" w:cs="Times New Roman"/>
                <w:color w:val="000000" w:themeColor="text1"/>
                <w:sz w:val="20"/>
                <w:szCs w:val="20"/>
                <w:lang w:val="en-GB" w:eastAsia="ro-RO"/>
              </w:rPr>
              <w:t xml:space="preserve"> Set de reactivi (tampoane și enzimă Proteinase K) pentru extracția cfDNA din ser și plasmă.</w:t>
            </w:r>
          </w:p>
          <w:p w14:paraId="32CADC10" w14:textId="35A7CD26" w:rsidR="00C97C62" w:rsidRPr="00AD66AF" w:rsidRDefault="00C97C62" w:rsidP="00114DAF">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Compatibilitate:</w:t>
            </w:r>
            <w:r w:rsidRPr="00AD66AF">
              <w:rPr>
                <w:rFonts w:ascii="Times New Roman" w:eastAsia="Times New Roman" w:hAnsi="Times New Roman" w:cs="Times New Roman"/>
                <w:color w:val="000000" w:themeColor="text1"/>
                <w:sz w:val="20"/>
                <w:szCs w:val="20"/>
                <w:lang w:val="en-GB" w:eastAsia="ro-RO"/>
              </w:rPr>
              <w:t xml:space="preserve"> Exclusiv cu Quick-cfDNA™ Serum &amp; Plasma Kit (Zymo Research).</w:t>
            </w:r>
          </w:p>
          <w:p w14:paraId="2B69218A" w14:textId="13ED5BDE" w:rsidR="00C97C62" w:rsidRPr="00AD66AF" w:rsidRDefault="00C97C62" w:rsidP="00114DAF">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Tip acizi nucleici țintă:</w:t>
            </w:r>
            <w:r w:rsidRPr="00AD66AF">
              <w:rPr>
                <w:rFonts w:ascii="Times New Roman" w:eastAsia="Times New Roman" w:hAnsi="Times New Roman" w:cs="Times New Roman"/>
                <w:color w:val="000000" w:themeColor="text1"/>
                <w:sz w:val="20"/>
                <w:szCs w:val="20"/>
                <w:lang w:val="en-GB" w:eastAsia="ro-RO"/>
              </w:rPr>
              <w:t xml:space="preserve"> ADN circulant (cfDNA) ≥ 50 bp.</w:t>
            </w:r>
          </w:p>
          <w:p w14:paraId="7B3868CC" w14:textId="6DCCE059" w:rsidR="00C97C62" w:rsidRPr="00AD66AF" w:rsidRDefault="00C97C62" w:rsidP="00114DAF">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Utilizare:</w:t>
            </w:r>
            <w:r w:rsidRPr="00AD66AF">
              <w:rPr>
                <w:rFonts w:ascii="Times New Roman" w:eastAsia="Times New Roman" w:hAnsi="Times New Roman" w:cs="Times New Roman"/>
                <w:color w:val="000000" w:themeColor="text1"/>
                <w:sz w:val="20"/>
                <w:szCs w:val="20"/>
                <w:lang w:val="en-GB" w:eastAsia="ro-RO"/>
              </w:rPr>
              <w:t xml:space="preserve"> Preparare, legare, spălare și purificare cfDNA din fluide biologice.</w:t>
            </w:r>
          </w:p>
          <w:p w14:paraId="3E1946C1" w14:textId="0D67FF36" w:rsidR="00C97C62" w:rsidRPr="00AD66AF" w:rsidRDefault="00C97C62" w:rsidP="00114DAF">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Tampoane incluse:</w:t>
            </w:r>
            <w:r w:rsidRPr="00AD66AF">
              <w:rPr>
                <w:rFonts w:ascii="Times New Roman" w:eastAsia="Times New Roman" w:hAnsi="Times New Roman" w:cs="Times New Roman"/>
                <w:color w:val="000000" w:themeColor="text1"/>
                <w:sz w:val="20"/>
                <w:szCs w:val="20"/>
                <w:lang w:val="en-GB" w:eastAsia="ro-RO"/>
              </w:rPr>
              <w:t xml:space="preserve"> Digestion Buffer, DNA Binding Buffer, DNA Prep Buffer, DNA Wash Buffer (concentrat).</w:t>
            </w:r>
          </w:p>
          <w:p w14:paraId="6ABC427C" w14:textId="353E8736" w:rsidR="00C97C62" w:rsidRPr="00AD66AF" w:rsidRDefault="00C97C62" w:rsidP="00114DAF">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Enzimă inclusă:</w:t>
            </w:r>
            <w:r w:rsidRPr="00AD66AF">
              <w:rPr>
                <w:rFonts w:ascii="Times New Roman" w:eastAsia="Times New Roman" w:hAnsi="Times New Roman" w:cs="Times New Roman"/>
                <w:color w:val="000000" w:themeColor="text1"/>
                <w:sz w:val="20"/>
                <w:szCs w:val="20"/>
                <w:lang w:val="en-GB" w:eastAsia="ro-RO"/>
              </w:rPr>
              <w:t xml:space="preserve"> Proteinase K, furnizată împreună cu tampon de stocare.</w:t>
            </w:r>
          </w:p>
          <w:p w14:paraId="534F9039" w14:textId="607FB031" w:rsidR="00C97C62" w:rsidRPr="00AD66AF" w:rsidRDefault="00C97C62" w:rsidP="00114DAF">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Compatibilitate probe:</w:t>
            </w:r>
            <w:r w:rsidRPr="00AD66AF">
              <w:rPr>
                <w:rFonts w:ascii="Times New Roman" w:eastAsia="Times New Roman" w:hAnsi="Times New Roman" w:cs="Times New Roman"/>
                <w:color w:val="000000" w:themeColor="text1"/>
                <w:sz w:val="20"/>
                <w:szCs w:val="20"/>
                <w:lang w:val="en-GB" w:eastAsia="ro-RO"/>
              </w:rPr>
              <w:t xml:space="preserve"> Ser, plasmă și lichide biologice similare.</w:t>
            </w:r>
          </w:p>
          <w:p w14:paraId="2E5CBA3E" w14:textId="4AF2A1DD" w:rsidR="00C97C62" w:rsidRPr="00AD66AF" w:rsidRDefault="00C97C62" w:rsidP="00114DAF">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Puritate produs final:</w:t>
            </w:r>
            <w:r w:rsidRPr="00AD66AF">
              <w:rPr>
                <w:rFonts w:ascii="Times New Roman" w:eastAsia="Times New Roman" w:hAnsi="Times New Roman" w:cs="Times New Roman"/>
                <w:color w:val="000000" w:themeColor="text1"/>
                <w:sz w:val="20"/>
                <w:szCs w:val="20"/>
                <w:lang w:val="en-GB" w:eastAsia="ro-RO"/>
              </w:rPr>
              <w:t xml:space="preserve"> cfDNA de înaltă calitate, compatibil cu qPCR și secvențiere de nouă generație (NGS).</w:t>
            </w:r>
          </w:p>
          <w:p w14:paraId="3661A6B4" w14:textId="7C58320E" w:rsidR="00C97C62" w:rsidRPr="00AD66AF" w:rsidRDefault="00C97C62" w:rsidP="00114DAF">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Condiții de stocare:</w:t>
            </w:r>
            <w:r w:rsidRPr="00AD66AF">
              <w:rPr>
                <w:rFonts w:ascii="Times New Roman" w:eastAsia="Times New Roman" w:hAnsi="Times New Roman" w:cs="Times New Roman"/>
                <w:color w:val="000000" w:themeColor="text1"/>
                <w:sz w:val="20"/>
                <w:szCs w:val="20"/>
                <w:lang w:val="en-GB" w:eastAsia="ro-RO"/>
              </w:rPr>
              <w:t xml:space="preserve"> Conform instrucțiunilor producătorului (2–8°C pentru tampoane; −20°C pentru Proteinase K).</w:t>
            </w:r>
          </w:p>
          <w:p w14:paraId="5B451A7C" w14:textId="3172BA06" w:rsidR="00C97C62" w:rsidRPr="00965D77" w:rsidRDefault="00C97C62" w:rsidP="00114DAF">
            <w:pPr>
              <w:spacing w:after="0" w:line="240" w:lineRule="auto"/>
              <w:rPr>
                <w:rFonts w:ascii="Times New Roman" w:eastAsia="Times New Roman" w:hAnsi="Times New Roman" w:cs="Times New Roman"/>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Termen de valabilitate</w:t>
            </w:r>
            <w:r w:rsidRPr="00965D77">
              <w:rPr>
                <w:rFonts w:ascii="Times New Roman" w:eastAsia="Times New Roman" w:hAnsi="Times New Roman" w:cs="Times New Roman"/>
                <w:b/>
                <w:bCs/>
                <w:sz w:val="20"/>
                <w:szCs w:val="20"/>
                <w:lang w:val="en-GB" w:eastAsia="ro-RO"/>
              </w:rPr>
              <w:t>:</w:t>
            </w:r>
            <w:r w:rsidRPr="00965D77">
              <w:rPr>
                <w:rFonts w:ascii="Times New Roman" w:eastAsia="Times New Roman" w:hAnsi="Times New Roman" w:cs="Times New Roman"/>
                <w:sz w:val="20"/>
                <w:szCs w:val="20"/>
                <w:lang w:val="en-GB" w:eastAsia="ro-RO"/>
              </w:rPr>
              <w:t xml:space="preserve"> Minimum 12 luni de la data livrării.</w:t>
            </w:r>
          </w:p>
          <w:p w14:paraId="0515F1C0" w14:textId="3AD24DB4" w:rsidR="00C97C62" w:rsidRPr="00AD66AF" w:rsidRDefault="00C97C62" w:rsidP="00114DAF">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Siguranță:</w:t>
            </w:r>
            <w:r w:rsidRPr="00AD66AF">
              <w:rPr>
                <w:rFonts w:ascii="Times New Roman" w:eastAsia="Times New Roman" w:hAnsi="Times New Roman" w:cs="Times New Roman"/>
                <w:color w:val="000000" w:themeColor="text1"/>
                <w:sz w:val="20"/>
                <w:szCs w:val="20"/>
                <w:lang w:val="en-GB" w:eastAsia="ro-RO"/>
              </w:rPr>
              <w:t xml:space="preserve"> Fără fenol și fără cloroform; reactivi non-toxici, gata de utilizare.</w:t>
            </w:r>
          </w:p>
          <w:p w14:paraId="35E7F90A" w14:textId="324272B0" w:rsidR="00C97C62" w:rsidRPr="00AD66AF" w:rsidRDefault="00C97C62" w:rsidP="00114DAF">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Format de ambalare:</w:t>
            </w:r>
            <w:r w:rsidRPr="00AD66AF">
              <w:rPr>
                <w:rFonts w:ascii="Times New Roman" w:eastAsia="Times New Roman" w:hAnsi="Times New Roman" w:cs="Times New Roman"/>
                <w:color w:val="000000" w:themeColor="text1"/>
                <w:sz w:val="20"/>
                <w:szCs w:val="20"/>
                <w:lang w:val="en-GB" w:eastAsia="ro-RO"/>
              </w:rPr>
              <w:t xml:space="preserve"> Set complet, ambalat individual, cu etichetă pentru fiecare componentă.</w:t>
            </w:r>
          </w:p>
          <w:p w14:paraId="00E878EC" w14:textId="064E187D" w:rsidR="00C97C62" w:rsidRPr="00AD66AF" w:rsidRDefault="00C97C62" w:rsidP="003B5D63">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Aplicații finale:</w:t>
            </w:r>
            <w:r w:rsidRPr="00AD66AF">
              <w:rPr>
                <w:rFonts w:ascii="Times New Roman" w:eastAsia="Times New Roman" w:hAnsi="Times New Roman" w:cs="Times New Roman"/>
                <w:color w:val="000000" w:themeColor="text1"/>
                <w:sz w:val="20"/>
                <w:szCs w:val="20"/>
                <w:lang w:val="en-GB" w:eastAsia="ro-RO"/>
              </w:rPr>
              <w:t xml:space="preserve"> RT-qPCR, secvențiere de nouă generație (NGS), analiză fragmentomică, analiză de metilare cfDNA.</w:t>
            </w:r>
          </w:p>
        </w:tc>
      </w:tr>
      <w:tr w:rsidR="00C97C62" w:rsidRPr="00AD66AF" w14:paraId="1C6A406B" w14:textId="77777777" w:rsidTr="00C97C62">
        <w:trPr>
          <w:trHeight w:val="719"/>
        </w:trPr>
        <w:tc>
          <w:tcPr>
            <w:tcW w:w="625" w:type="dxa"/>
            <w:vAlign w:val="center"/>
          </w:tcPr>
          <w:p w14:paraId="1EA5D57B" w14:textId="73403211" w:rsidR="00C97C62" w:rsidRPr="00AD66AF" w:rsidRDefault="00C97C62" w:rsidP="004C34F1">
            <w:pPr>
              <w:spacing w:after="0" w:line="240" w:lineRule="auto"/>
              <w:jc w:val="center"/>
              <w:rPr>
                <w:rFonts w:ascii="Times New Roman" w:eastAsia="Calibri" w:hAnsi="Times New Roman" w:cs="Times New Roman"/>
                <w:noProof/>
                <w:color w:val="000000" w:themeColor="text1"/>
                <w:sz w:val="20"/>
                <w:szCs w:val="20"/>
                <w:lang w:eastAsia="ro-RO"/>
              </w:rPr>
            </w:pPr>
            <w:r w:rsidRPr="00AD66AF">
              <w:rPr>
                <w:rFonts w:ascii="Times New Roman" w:eastAsia="Calibri" w:hAnsi="Times New Roman" w:cs="Times New Roman"/>
                <w:noProof/>
                <w:color w:val="000000" w:themeColor="text1"/>
                <w:sz w:val="20"/>
                <w:szCs w:val="20"/>
                <w:lang w:eastAsia="ro-RO"/>
              </w:rPr>
              <w:t>4</w:t>
            </w:r>
          </w:p>
        </w:tc>
        <w:tc>
          <w:tcPr>
            <w:tcW w:w="3780" w:type="dxa"/>
            <w:vAlign w:val="center"/>
          </w:tcPr>
          <w:p w14:paraId="5AFB8AF3" w14:textId="1E9A26F9" w:rsidR="00C97C62" w:rsidRPr="001A0CDE" w:rsidRDefault="00C97C62" w:rsidP="004C34F1">
            <w:pPr>
              <w:spacing w:after="0" w:line="240" w:lineRule="auto"/>
              <w:rPr>
                <w:rFonts w:ascii="Times New Roman" w:eastAsia="Times New Roman" w:hAnsi="Times New Roman" w:cs="Times New Roman"/>
                <w:b/>
                <w:noProof/>
                <w:color w:val="000000" w:themeColor="text1"/>
                <w:sz w:val="20"/>
                <w:szCs w:val="20"/>
                <w:lang w:eastAsia="ro-RO"/>
              </w:rPr>
            </w:pPr>
            <w:r w:rsidRPr="001A0CDE">
              <w:rPr>
                <w:rFonts w:ascii="Times New Roman" w:eastAsia="Times New Roman" w:hAnsi="Times New Roman" w:cs="Times New Roman"/>
                <w:b/>
                <w:noProof/>
                <w:color w:val="000000" w:themeColor="text1"/>
                <w:sz w:val="20"/>
                <w:szCs w:val="20"/>
                <w:lang w:eastAsia="ro-RO"/>
              </w:rPr>
              <w:t>kit pentru izolarea concomitentă a ADN-ului și ARN-ului total din sânge integral colectat în tuburi preumplute cu DNA/RNA Shield™</w:t>
            </w:r>
          </w:p>
        </w:tc>
        <w:tc>
          <w:tcPr>
            <w:tcW w:w="977" w:type="dxa"/>
            <w:vAlign w:val="center"/>
          </w:tcPr>
          <w:p w14:paraId="6A55D1B1" w14:textId="4BB47903" w:rsidR="00C97C62" w:rsidRPr="00AD66AF" w:rsidRDefault="00C97C62" w:rsidP="004E2C3E">
            <w:pPr>
              <w:spacing w:after="0" w:line="240" w:lineRule="auto"/>
              <w:jc w:val="center"/>
              <w:rPr>
                <w:rFonts w:ascii="Times New Roman" w:eastAsia="Times New Roman" w:hAnsi="Times New Roman" w:cs="Times New Roman"/>
                <w:color w:val="000000" w:themeColor="text1"/>
                <w:sz w:val="20"/>
                <w:szCs w:val="20"/>
                <w:bdr w:val="none" w:sz="0" w:space="0" w:color="auto" w:frame="1"/>
                <w:lang w:eastAsia="ro-RO"/>
              </w:rPr>
            </w:pPr>
            <w:r w:rsidRPr="00AD66AF">
              <w:rPr>
                <w:rFonts w:ascii="Times New Roman" w:eastAsia="Calibri" w:hAnsi="Times New Roman" w:cs="Times New Roman"/>
                <w:noProof/>
                <w:color w:val="000000" w:themeColor="text1"/>
                <w:sz w:val="20"/>
                <w:szCs w:val="20"/>
                <w:lang w:eastAsia="ro-RO"/>
              </w:rPr>
              <w:t>1</w:t>
            </w:r>
            <w:r w:rsidR="004E2C3E">
              <w:rPr>
                <w:rFonts w:ascii="Times New Roman" w:eastAsia="Calibri" w:hAnsi="Times New Roman" w:cs="Times New Roman"/>
                <w:noProof/>
                <w:color w:val="000000" w:themeColor="text1"/>
                <w:sz w:val="20"/>
                <w:szCs w:val="20"/>
                <w:lang w:eastAsia="ro-RO"/>
              </w:rPr>
              <w:t>1</w:t>
            </w:r>
          </w:p>
        </w:tc>
        <w:tc>
          <w:tcPr>
            <w:tcW w:w="10348" w:type="dxa"/>
            <w:vAlign w:val="center"/>
          </w:tcPr>
          <w:p w14:paraId="362692EE" w14:textId="7E0E397B" w:rsidR="00C97C62" w:rsidRPr="00AD66AF" w:rsidRDefault="00C97C62" w:rsidP="00114DAF">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Tip produs:</w:t>
            </w:r>
            <w:r w:rsidRPr="00AD66AF">
              <w:rPr>
                <w:rFonts w:ascii="Times New Roman" w:eastAsia="Times New Roman" w:hAnsi="Times New Roman" w:cs="Times New Roman"/>
                <w:color w:val="000000" w:themeColor="text1"/>
                <w:sz w:val="20"/>
                <w:szCs w:val="20"/>
                <w:lang w:val="en-GB" w:eastAsia="ro-RO"/>
              </w:rPr>
              <w:t xml:space="preserve"> Kit pentru izolarea ADN-ului și ARN-ului total din sânge integral.</w:t>
            </w:r>
          </w:p>
          <w:p w14:paraId="00DF8889" w14:textId="51478A18" w:rsidR="00C97C62" w:rsidRPr="00AD66AF" w:rsidRDefault="00C97C62" w:rsidP="00114DAF">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Compatibilitate:</w:t>
            </w:r>
            <w:r w:rsidRPr="00AD66AF">
              <w:rPr>
                <w:rFonts w:ascii="Times New Roman" w:eastAsia="Times New Roman" w:hAnsi="Times New Roman" w:cs="Times New Roman"/>
                <w:color w:val="000000" w:themeColor="text1"/>
                <w:sz w:val="20"/>
                <w:szCs w:val="20"/>
                <w:lang w:val="en-GB" w:eastAsia="ro-RO"/>
              </w:rPr>
              <w:t xml:space="preserve"> Tuburi de recoltare DNA/RNA Shield™ – Blood Tube (R1150), preumplute cu 6 mL soluție stabilizatoare.</w:t>
            </w:r>
          </w:p>
          <w:p w14:paraId="1A859B9B" w14:textId="70DBF874" w:rsidR="00C97C62" w:rsidRPr="00AD66AF" w:rsidRDefault="00C97C62" w:rsidP="00114DAF">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Tip probă:</w:t>
            </w:r>
            <w:r w:rsidRPr="00AD66AF">
              <w:rPr>
                <w:rFonts w:ascii="Times New Roman" w:eastAsia="Times New Roman" w:hAnsi="Times New Roman" w:cs="Times New Roman"/>
                <w:color w:val="000000" w:themeColor="text1"/>
                <w:sz w:val="20"/>
                <w:szCs w:val="20"/>
                <w:lang w:val="en-GB" w:eastAsia="ro-RO"/>
              </w:rPr>
              <w:t xml:space="preserve"> Sânge integral uman sau animal (până la 3 mL per tub).</w:t>
            </w:r>
          </w:p>
          <w:p w14:paraId="12AF46C1" w14:textId="63E7CC46" w:rsidR="00C97C62" w:rsidRPr="00AD66AF" w:rsidRDefault="00C97C62" w:rsidP="00114DAF">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Tehnologie de purificare:</w:t>
            </w:r>
            <w:r w:rsidRPr="00AD66AF">
              <w:rPr>
                <w:rFonts w:ascii="Times New Roman" w:eastAsia="Times New Roman" w:hAnsi="Times New Roman" w:cs="Times New Roman"/>
                <w:color w:val="000000" w:themeColor="text1"/>
                <w:sz w:val="20"/>
                <w:szCs w:val="20"/>
                <w:lang w:val="en-GB" w:eastAsia="ro-RO"/>
              </w:rPr>
              <w:t xml:space="preserve"> Zymo-Spin™ Column Technology (cu rezervoare compatibile cu sistem vacuum).</w:t>
            </w:r>
          </w:p>
          <w:p w14:paraId="693A16FE" w14:textId="77FB1C83" w:rsidR="00C97C62" w:rsidRPr="00AD66AF" w:rsidRDefault="00C97C62" w:rsidP="00114DAF">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Manipulare probă:</w:t>
            </w:r>
            <w:r w:rsidRPr="00AD66AF">
              <w:rPr>
                <w:rFonts w:ascii="Times New Roman" w:eastAsia="Times New Roman" w:hAnsi="Times New Roman" w:cs="Times New Roman"/>
                <w:color w:val="000000" w:themeColor="text1"/>
                <w:sz w:val="20"/>
                <w:szCs w:val="20"/>
                <w:lang w:val="en-GB" w:eastAsia="ro-RO"/>
              </w:rPr>
              <w:t xml:space="preserve"> Fără etape de precipitare, pelietare sau eliminare de reactivi; procesare directă din tubul de recoltare.</w:t>
            </w:r>
          </w:p>
          <w:p w14:paraId="7490EB4B" w14:textId="32E231BA" w:rsidR="00C97C62" w:rsidRPr="00AD66AF" w:rsidRDefault="00C97C62" w:rsidP="00114DAF">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Tip acizi nucleici extrași:</w:t>
            </w:r>
            <w:r w:rsidRPr="00AD66AF">
              <w:rPr>
                <w:rFonts w:ascii="Times New Roman" w:eastAsia="Times New Roman" w:hAnsi="Times New Roman" w:cs="Times New Roman"/>
                <w:color w:val="000000" w:themeColor="text1"/>
                <w:sz w:val="20"/>
                <w:szCs w:val="20"/>
                <w:lang w:val="en-GB" w:eastAsia="ro-RO"/>
              </w:rPr>
              <w:t xml:space="preserve"> ADN genomic (≥ 40 kb) și ARN total (≥ 17 nt).</w:t>
            </w:r>
          </w:p>
          <w:p w14:paraId="769F9CBF" w14:textId="6CB524C5" w:rsidR="00C97C62" w:rsidRPr="00AD66AF" w:rsidRDefault="00C97C62" w:rsidP="00114DAF">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Volum de eluție:</w:t>
            </w:r>
            <w:r w:rsidRPr="00AD66AF">
              <w:rPr>
                <w:rFonts w:ascii="Times New Roman" w:eastAsia="Times New Roman" w:hAnsi="Times New Roman" w:cs="Times New Roman"/>
                <w:color w:val="000000" w:themeColor="text1"/>
                <w:sz w:val="20"/>
                <w:szCs w:val="20"/>
                <w:lang w:val="en-GB" w:eastAsia="ro-RO"/>
              </w:rPr>
              <w:t xml:space="preserve"> ≥ 50 µL apă fără DNază/RNază.</w:t>
            </w:r>
          </w:p>
          <w:p w14:paraId="644D3901" w14:textId="511068B3" w:rsidR="00C97C62" w:rsidRPr="00AD66AF" w:rsidRDefault="00C97C62" w:rsidP="00114DAF">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Capacitate de legare:</w:t>
            </w:r>
            <w:r w:rsidRPr="00AD66AF">
              <w:rPr>
                <w:rFonts w:ascii="Times New Roman" w:eastAsia="Times New Roman" w:hAnsi="Times New Roman" w:cs="Times New Roman"/>
                <w:color w:val="000000" w:themeColor="text1"/>
                <w:sz w:val="20"/>
                <w:szCs w:val="20"/>
                <w:lang w:val="en-GB" w:eastAsia="ro-RO"/>
              </w:rPr>
              <w:t xml:space="preserve"> Până la 100 µg ADN/ARN total.</w:t>
            </w:r>
          </w:p>
          <w:p w14:paraId="0190D1AE" w14:textId="2719FC28" w:rsidR="00C97C62" w:rsidRPr="00AD66AF" w:rsidRDefault="00C97C62" w:rsidP="00114DAF">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Puritate:</w:t>
            </w:r>
            <w:r w:rsidRPr="00AD66AF">
              <w:rPr>
                <w:rFonts w:ascii="Times New Roman" w:eastAsia="Times New Roman" w:hAnsi="Times New Roman" w:cs="Times New Roman"/>
                <w:color w:val="000000" w:themeColor="text1"/>
                <w:sz w:val="20"/>
                <w:szCs w:val="20"/>
                <w:lang w:val="en-GB" w:eastAsia="ro-RO"/>
              </w:rPr>
              <w:t xml:space="preserve"> Raport A260/A280 și A260/A230 &gt; 1,8.</w:t>
            </w:r>
          </w:p>
          <w:p w14:paraId="2BC8AC6C" w14:textId="138E63B4" w:rsidR="00C97C62" w:rsidRPr="00AD66AF" w:rsidRDefault="00C97C62" w:rsidP="00114DAF">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Randament tipic:</w:t>
            </w:r>
            <w:r w:rsidRPr="00AD66AF">
              <w:rPr>
                <w:rFonts w:ascii="Times New Roman" w:eastAsia="Times New Roman" w:hAnsi="Times New Roman" w:cs="Times New Roman"/>
                <w:color w:val="000000" w:themeColor="text1"/>
                <w:sz w:val="20"/>
                <w:szCs w:val="20"/>
                <w:lang w:val="en-GB" w:eastAsia="ro-RO"/>
              </w:rPr>
              <w:t xml:space="preserve"> În funcție de tipul și volumul probei, până la 100 µg ADN/ARN per reacție.</w:t>
            </w:r>
          </w:p>
          <w:p w14:paraId="4C8B6528" w14:textId="495B794C" w:rsidR="00C97C62" w:rsidRPr="00AD66AF" w:rsidRDefault="00C97C62" w:rsidP="00114DAF">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Compatibilitate aplicații:</w:t>
            </w:r>
            <w:r w:rsidRPr="00AD66AF">
              <w:rPr>
                <w:rFonts w:ascii="Times New Roman" w:eastAsia="Times New Roman" w:hAnsi="Times New Roman" w:cs="Times New Roman"/>
                <w:color w:val="000000" w:themeColor="text1"/>
                <w:sz w:val="20"/>
                <w:szCs w:val="20"/>
                <w:lang w:val="en-GB" w:eastAsia="ro-RO"/>
              </w:rPr>
              <w:t xml:space="preserve"> RT-PCR, qPCR, secvențiere de nouă generație (NGS), hibridizare, microarray.</w:t>
            </w:r>
          </w:p>
          <w:p w14:paraId="1AB47E2C" w14:textId="195654C2" w:rsidR="00C97C62" w:rsidRPr="00AD66AF" w:rsidRDefault="00C97C62" w:rsidP="00114DAF">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Condiții de depozitare:</w:t>
            </w:r>
            <w:r w:rsidRPr="00AD66AF">
              <w:rPr>
                <w:rFonts w:ascii="Times New Roman" w:eastAsia="Times New Roman" w:hAnsi="Times New Roman" w:cs="Times New Roman"/>
                <w:color w:val="000000" w:themeColor="text1"/>
                <w:sz w:val="20"/>
                <w:szCs w:val="20"/>
                <w:lang w:val="en-GB" w:eastAsia="ro-RO"/>
              </w:rPr>
              <w:t xml:space="preserve"> Temperatură ambientală pentru tampoane; 2–8°C pentru coloane și enzime.</w:t>
            </w:r>
          </w:p>
          <w:p w14:paraId="1959168F" w14:textId="23CA6B4E" w:rsidR="00C97C62" w:rsidRPr="00AD66AF" w:rsidRDefault="00C97C62" w:rsidP="00114DAF">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Termen de valabilitate</w:t>
            </w:r>
            <w:r w:rsidRPr="00965D77">
              <w:rPr>
                <w:rFonts w:ascii="Times New Roman" w:eastAsia="Times New Roman" w:hAnsi="Times New Roman" w:cs="Times New Roman"/>
                <w:b/>
                <w:bCs/>
                <w:sz w:val="20"/>
                <w:szCs w:val="20"/>
                <w:lang w:val="en-GB" w:eastAsia="ro-RO"/>
              </w:rPr>
              <w:t>:</w:t>
            </w:r>
            <w:r w:rsidRPr="00965D77">
              <w:rPr>
                <w:rFonts w:ascii="Times New Roman" w:eastAsia="Times New Roman" w:hAnsi="Times New Roman" w:cs="Times New Roman"/>
                <w:sz w:val="20"/>
                <w:szCs w:val="20"/>
                <w:lang w:val="en-GB" w:eastAsia="ro-RO"/>
              </w:rPr>
              <w:t xml:space="preserve"> Minimum 12 luni de la data livrării</w:t>
            </w:r>
            <w:r w:rsidRPr="00AD66AF">
              <w:rPr>
                <w:rFonts w:ascii="Times New Roman" w:eastAsia="Times New Roman" w:hAnsi="Times New Roman" w:cs="Times New Roman"/>
                <w:color w:val="000000" w:themeColor="text1"/>
                <w:sz w:val="20"/>
                <w:szCs w:val="20"/>
                <w:lang w:val="en-GB" w:eastAsia="ro-RO"/>
              </w:rPr>
              <w:t>.</w:t>
            </w:r>
          </w:p>
          <w:p w14:paraId="09C324C0" w14:textId="52836841" w:rsidR="00C97C62" w:rsidRPr="00AD66AF" w:rsidRDefault="00C97C62" w:rsidP="00114DAF">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Siguranță:</w:t>
            </w:r>
            <w:r w:rsidRPr="00AD66AF">
              <w:rPr>
                <w:rFonts w:ascii="Times New Roman" w:eastAsia="Times New Roman" w:hAnsi="Times New Roman" w:cs="Times New Roman"/>
                <w:color w:val="000000" w:themeColor="text1"/>
                <w:sz w:val="20"/>
                <w:szCs w:val="20"/>
                <w:lang w:val="en-GB" w:eastAsia="ro-RO"/>
              </w:rPr>
              <w:t xml:space="preserve"> Fără fenol, cloroform sau alți solvenți toxici.</w:t>
            </w:r>
          </w:p>
          <w:p w14:paraId="795A688F" w14:textId="601AD61D" w:rsidR="00C97C62" w:rsidRPr="00AD66AF" w:rsidRDefault="00C97C62" w:rsidP="004C34F1">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Format:</w:t>
            </w:r>
            <w:r w:rsidRPr="00AD66AF">
              <w:rPr>
                <w:rFonts w:ascii="Times New Roman" w:eastAsia="Times New Roman" w:hAnsi="Times New Roman" w:cs="Times New Roman"/>
                <w:color w:val="000000" w:themeColor="text1"/>
                <w:sz w:val="20"/>
                <w:szCs w:val="20"/>
                <w:lang w:val="en-GB" w:eastAsia="ro-RO"/>
              </w:rPr>
              <w:t xml:space="preserve"> Kit complet, preambalat, gata de utilizare.</w:t>
            </w:r>
          </w:p>
        </w:tc>
      </w:tr>
      <w:tr w:rsidR="00C97C62" w:rsidRPr="00AD66AF" w14:paraId="68706823" w14:textId="77777777" w:rsidTr="00C97C62">
        <w:trPr>
          <w:trHeight w:val="719"/>
        </w:trPr>
        <w:tc>
          <w:tcPr>
            <w:tcW w:w="625" w:type="dxa"/>
            <w:vAlign w:val="center"/>
          </w:tcPr>
          <w:p w14:paraId="175536B7" w14:textId="2CAB3775" w:rsidR="00C97C62" w:rsidRPr="00AD66AF" w:rsidRDefault="00C97C62" w:rsidP="004C34F1">
            <w:pPr>
              <w:spacing w:after="0" w:line="240" w:lineRule="auto"/>
              <w:jc w:val="center"/>
              <w:rPr>
                <w:rFonts w:ascii="Times New Roman" w:eastAsia="Calibri" w:hAnsi="Times New Roman" w:cs="Times New Roman"/>
                <w:noProof/>
                <w:color w:val="000000" w:themeColor="text1"/>
                <w:sz w:val="20"/>
                <w:szCs w:val="20"/>
                <w:lang w:eastAsia="ro-RO"/>
              </w:rPr>
            </w:pPr>
            <w:r w:rsidRPr="00AD66AF">
              <w:rPr>
                <w:rFonts w:ascii="Times New Roman" w:eastAsia="Calibri" w:hAnsi="Times New Roman" w:cs="Times New Roman"/>
                <w:noProof/>
                <w:color w:val="000000" w:themeColor="text1"/>
                <w:sz w:val="20"/>
                <w:szCs w:val="20"/>
                <w:lang w:eastAsia="ro-RO"/>
              </w:rPr>
              <w:t>5</w:t>
            </w:r>
          </w:p>
        </w:tc>
        <w:tc>
          <w:tcPr>
            <w:tcW w:w="3780" w:type="dxa"/>
            <w:vAlign w:val="center"/>
          </w:tcPr>
          <w:p w14:paraId="3B20B723" w14:textId="39A1D1BD" w:rsidR="00C97C62" w:rsidRPr="001A0CDE" w:rsidRDefault="00C97C62" w:rsidP="00AA67F9">
            <w:pPr>
              <w:spacing w:after="0" w:line="240" w:lineRule="auto"/>
              <w:rPr>
                <w:rFonts w:ascii="Times New Roman" w:eastAsia="Times New Roman" w:hAnsi="Times New Roman" w:cs="Times New Roman"/>
                <w:b/>
                <w:noProof/>
                <w:color w:val="000000" w:themeColor="text1"/>
                <w:sz w:val="20"/>
                <w:szCs w:val="20"/>
                <w:lang w:eastAsia="ro-RO"/>
              </w:rPr>
            </w:pPr>
            <w:r w:rsidRPr="001A0CDE">
              <w:rPr>
                <w:rFonts w:ascii="Times New Roman" w:eastAsia="Times New Roman" w:hAnsi="Times New Roman" w:cs="Times New Roman"/>
                <w:b/>
                <w:noProof/>
                <w:color w:val="000000" w:themeColor="text1"/>
                <w:sz w:val="20"/>
                <w:szCs w:val="20"/>
                <w:lang w:eastAsia="ro-RO"/>
              </w:rPr>
              <w:t>kit individual pentru recoltarea, stabilizarea și transportul în siguranță al probelor de materii fecale, cu tehnologie de conservare ADN/ARN la temperatura ambientală</w:t>
            </w:r>
          </w:p>
        </w:tc>
        <w:tc>
          <w:tcPr>
            <w:tcW w:w="977" w:type="dxa"/>
            <w:vAlign w:val="center"/>
          </w:tcPr>
          <w:p w14:paraId="3E8AEF30" w14:textId="24359251" w:rsidR="00C97C62" w:rsidRPr="00AD66AF" w:rsidRDefault="004E2C3E" w:rsidP="004C34F1">
            <w:pPr>
              <w:spacing w:after="0" w:line="240" w:lineRule="auto"/>
              <w:jc w:val="center"/>
              <w:rPr>
                <w:rFonts w:ascii="Times New Roman" w:eastAsia="Times New Roman" w:hAnsi="Times New Roman" w:cs="Times New Roman"/>
                <w:color w:val="000000" w:themeColor="text1"/>
                <w:sz w:val="20"/>
                <w:szCs w:val="20"/>
                <w:highlight w:val="yellow"/>
                <w:bdr w:val="none" w:sz="0" w:space="0" w:color="auto" w:frame="1"/>
                <w:lang w:eastAsia="ro-RO"/>
              </w:rPr>
            </w:pPr>
            <w:r>
              <w:rPr>
                <w:rFonts w:ascii="Times New Roman" w:eastAsia="Calibri" w:hAnsi="Times New Roman" w:cs="Times New Roman"/>
                <w:noProof/>
                <w:color w:val="000000" w:themeColor="text1"/>
                <w:sz w:val="20"/>
                <w:szCs w:val="20"/>
                <w:lang w:eastAsia="ro-RO"/>
              </w:rPr>
              <w:t>65</w:t>
            </w:r>
          </w:p>
        </w:tc>
        <w:tc>
          <w:tcPr>
            <w:tcW w:w="10348" w:type="dxa"/>
            <w:vAlign w:val="center"/>
          </w:tcPr>
          <w:p w14:paraId="1EDEF20D" w14:textId="77777777" w:rsidR="00C97C62" w:rsidRPr="00AD66AF" w:rsidRDefault="00C97C62" w:rsidP="00FC3447">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Tip produs:</w:t>
            </w:r>
            <w:r w:rsidRPr="00AD66AF">
              <w:rPr>
                <w:rFonts w:ascii="Times New Roman" w:eastAsia="Times New Roman" w:hAnsi="Times New Roman" w:cs="Times New Roman"/>
                <w:color w:val="000000" w:themeColor="text1"/>
                <w:sz w:val="20"/>
                <w:szCs w:val="20"/>
                <w:lang w:val="en-GB" w:eastAsia="ro-RO"/>
              </w:rPr>
              <w:t xml:space="preserve"> Kit individual pentru recoltarea și stabilizarea probelor de fecale.</w:t>
            </w:r>
          </w:p>
          <w:p w14:paraId="777EC7C1" w14:textId="77777777" w:rsidR="00C97C62" w:rsidRPr="00AD66AF" w:rsidRDefault="00C97C62" w:rsidP="00FC3447">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Tehnologie de stabilizare:</w:t>
            </w:r>
            <w:r w:rsidRPr="00AD66AF">
              <w:rPr>
                <w:rFonts w:ascii="Times New Roman" w:eastAsia="Times New Roman" w:hAnsi="Times New Roman" w:cs="Times New Roman"/>
                <w:color w:val="000000" w:themeColor="text1"/>
                <w:sz w:val="20"/>
                <w:szCs w:val="20"/>
                <w:lang w:val="en-GB" w:eastAsia="ro-RO"/>
              </w:rPr>
              <w:t xml:space="preserve"> DNA/RNA Shield™ – soluție pentru inactivarea agenților patogeni și conservarea ADN/ARN.</w:t>
            </w:r>
          </w:p>
          <w:p w14:paraId="66D77E9F" w14:textId="03ABF912" w:rsidR="00C97C62" w:rsidRPr="00AD66AF" w:rsidRDefault="00C97C62" w:rsidP="00FC3447">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Tip probă:</w:t>
            </w:r>
            <w:r w:rsidRPr="00AD66AF">
              <w:rPr>
                <w:rFonts w:ascii="Times New Roman" w:eastAsia="Times New Roman" w:hAnsi="Times New Roman" w:cs="Times New Roman"/>
                <w:color w:val="000000" w:themeColor="text1"/>
                <w:sz w:val="20"/>
                <w:szCs w:val="20"/>
                <w:lang w:val="en-GB" w:eastAsia="ro-RO"/>
              </w:rPr>
              <w:t xml:space="preserve"> Fecale umane (1 g sau 1 mL probă).</w:t>
            </w:r>
          </w:p>
          <w:p w14:paraId="4DACAD2A" w14:textId="77777777" w:rsidR="00C97C62" w:rsidRPr="00AD66AF" w:rsidRDefault="00C97C62" w:rsidP="00FC3447">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Componente incluse:</w:t>
            </w:r>
            <w:r w:rsidRPr="00AD66AF">
              <w:rPr>
                <w:rFonts w:ascii="Times New Roman" w:eastAsia="Times New Roman" w:hAnsi="Times New Roman" w:cs="Times New Roman"/>
                <w:color w:val="000000" w:themeColor="text1"/>
                <w:sz w:val="20"/>
                <w:szCs w:val="20"/>
                <w:lang w:val="en-GB" w:eastAsia="ro-RO"/>
              </w:rPr>
              <w:t xml:space="preserve"> Tub de colectare, dispozitiv de prindere (catcher), pungă biohazard, mănuși, instrucțiuni de utilizare. </w:t>
            </w:r>
            <w:r w:rsidRPr="00AD66AF">
              <w:rPr>
                <w:rFonts w:ascii="Times New Roman" w:eastAsia="Times New Roman" w:hAnsi="Times New Roman" w:cs="Times New Roman"/>
                <w:b/>
                <w:bCs/>
                <w:color w:val="000000" w:themeColor="text1"/>
                <w:sz w:val="20"/>
                <w:szCs w:val="20"/>
                <w:lang w:val="en-GB" w:eastAsia="ro-RO"/>
              </w:rPr>
              <w:t>Condiții de stocare probă:</w:t>
            </w:r>
            <w:r w:rsidRPr="00AD66AF">
              <w:rPr>
                <w:rFonts w:ascii="Times New Roman" w:eastAsia="Times New Roman" w:hAnsi="Times New Roman" w:cs="Times New Roman"/>
                <w:color w:val="000000" w:themeColor="text1"/>
                <w:sz w:val="20"/>
                <w:szCs w:val="20"/>
                <w:lang w:val="en-GB" w:eastAsia="ro-RO"/>
              </w:rPr>
              <w:t xml:space="preserve"> Temperatură ambientală (4–25°C).</w:t>
            </w:r>
          </w:p>
          <w:p w14:paraId="688450D1" w14:textId="71F7E22C" w:rsidR="00C97C62" w:rsidRPr="00AD66AF" w:rsidRDefault="00C97C62" w:rsidP="00FC3447">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Stabilitate ARN:</w:t>
            </w:r>
            <w:r w:rsidRPr="00AD66AF">
              <w:rPr>
                <w:rFonts w:ascii="Times New Roman" w:eastAsia="Times New Roman" w:hAnsi="Times New Roman" w:cs="Times New Roman"/>
                <w:color w:val="000000" w:themeColor="text1"/>
                <w:sz w:val="20"/>
                <w:szCs w:val="20"/>
                <w:lang w:val="en-GB" w:eastAsia="ro-RO"/>
              </w:rPr>
              <w:t xml:space="preserve"> Minimum 1 lună la temperatura ambientală (4–25°C).</w:t>
            </w:r>
          </w:p>
          <w:p w14:paraId="371D44FB" w14:textId="77777777" w:rsidR="00C97C62" w:rsidRPr="00AD66AF" w:rsidRDefault="00C97C62" w:rsidP="00FC3447">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Stabilitate ADN:</w:t>
            </w:r>
            <w:r w:rsidRPr="00AD66AF">
              <w:rPr>
                <w:rFonts w:ascii="Times New Roman" w:eastAsia="Times New Roman" w:hAnsi="Times New Roman" w:cs="Times New Roman"/>
                <w:color w:val="000000" w:themeColor="text1"/>
                <w:sz w:val="20"/>
                <w:szCs w:val="20"/>
                <w:lang w:val="en-GB" w:eastAsia="ro-RO"/>
              </w:rPr>
              <w:t xml:space="preserve"> Minimum 2 ani la temperatura ambientală (4–25°C).</w:t>
            </w:r>
          </w:p>
          <w:p w14:paraId="78EC2FF7" w14:textId="77777777" w:rsidR="00C97C62" w:rsidRPr="00AD66AF" w:rsidRDefault="00C97C62" w:rsidP="00FC3447">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Stabilitate ADN &amp; ARN:</w:t>
            </w:r>
            <w:r w:rsidRPr="00AD66AF">
              <w:rPr>
                <w:rFonts w:ascii="Times New Roman" w:eastAsia="Times New Roman" w:hAnsi="Times New Roman" w:cs="Times New Roman"/>
                <w:color w:val="000000" w:themeColor="text1"/>
                <w:sz w:val="20"/>
                <w:szCs w:val="20"/>
                <w:lang w:val="en-GB" w:eastAsia="ro-RO"/>
              </w:rPr>
              <w:t xml:space="preserve"> Stabilitate nelimitată la temperaturi sub −20°C.</w:t>
            </w:r>
          </w:p>
          <w:p w14:paraId="17F90E52" w14:textId="77777777" w:rsidR="00C97C62" w:rsidRPr="00AD66AF" w:rsidRDefault="00C97C62" w:rsidP="00FC3447">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Condiții de transport:</w:t>
            </w:r>
            <w:r w:rsidRPr="00AD66AF">
              <w:rPr>
                <w:rFonts w:ascii="Times New Roman" w:eastAsia="Times New Roman" w:hAnsi="Times New Roman" w:cs="Times New Roman"/>
                <w:color w:val="000000" w:themeColor="text1"/>
                <w:sz w:val="20"/>
                <w:szCs w:val="20"/>
                <w:lang w:val="en-GB" w:eastAsia="ro-RO"/>
              </w:rPr>
              <w:t xml:space="preserve"> Temperatură ambientală, fără necesitatea lanțului frigorific imediat.</w:t>
            </w:r>
          </w:p>
          <w:p w14:paraId="48A70F5E" w14:textId="77777777" w:rsidR="00C97C62" w:rsidRPr="00AD66AF" w:rsidRDefault="00C97C62" w:rsidP="00FC3447">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lastRenderedPageBreak/>
              <w:t>Siguranță biologică:</w:t>
            </w:r>
            <w:r w:rsidRPr="00AD66AF">
              <w:rPr>
                <w:rFonts w:ascii="Times New Roman" w:eastAsia="Times New Roman" w:hAnsi="Times New Roman" w:cs="Times New Roman"/>
                <w:color w:val="000000" w:themeColor="text1"/>
                <w:sz w:val="20"/>
                <w:szCs w:val="20"/>
                <w:lang w:val="en-GB" w:eastAsia="ro-RO"/>
              </w:rPr>
              <w:t xml:space="preserve"> Inactivare completă </w:t>
            </w:r>
            <w:proofErr w:type="gramStart"/>
            <w:r w:rsidRPr="00AD66AF">
              <w:rPr>
                <w:rFonts w:ascii="Times New Roman" w:eastAsia="Times New Roman" w:hAnsi="Times New Roman" w:cs="Times New Roman"/>
                <w:color w:val="000000" w:themeColor="text1"/>
                <w:sz w:val="20"/>
                <w:szCs w:val="20"/>
                <w:lang w:val="en-GB" w:eastAsia="ro-RO"/>
              </w:rPr>
              <w:t>a</w:t>
            </w:r>
            <w:proofErr w:type="gramEnd"/>
            <w:r w:rsidRPr="00AD66AF">
              <w:rPr>
                <w:rFonts w:ascii="Times New Roman" w:eastAsia="Times New Roman" w:hAnsi="Times New Roman" w:cs="Times New Roman"/>
                <w:color w:val="000000" w:themeColor="text1"/>
                <w:sz w:val="20"/>
                <w:szCs w:val="20"/>
                <w:lang w:val="en-GB" w:eastAsia="ro-RO"/>
              </w:rPr>
              <w:t xml:space="preserve"> agenților patogeni; conform cerințelor de transport pentru materiale biohazard.</w:t>
            </w:r>
          </w:p>
          <w:p w14:paraId="4C057019" w14:textId="77777777" w:rsidR="00C97C62" w:rsidRPr="00AD66AF" w:rsidRDefault="00C97C62" w:rsidP="00FC3447">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Tip ambalare:</w:t>
            </w:r>
            <w:r w:rsidRPr="00AD66AF">
              <w:rPr>
                <w:rFonts w:ascii="Times New Roman" w:eastAsia="Times New Roman" w:hAnsi="Times New Roman" w:cs="Times New Roman"/>
                <w:color w:val="000000" w:themeColor="text1"/>
                <w:sz w:val="20"/>
                <w:szCs w:val="20"/>
                <w:lang w:val="en-GB" w:eastAsia="ro-RO"/>
              </w:rPr>
              <w:t xml:space="preserve"> Ambalat individual, sigilat și etichetat corespunzător.</w:t>
            </w:r>
          </w:p>
          <w:p w14:paraId="07AA5EF4" w14:textId="77777777" w:rsidR="00C97C62" w:rsidRPr="00965D77" w:rsidRDefault="00C97C62" w:rsidP="00FC3447">
            <w:pPr>
              <w:spacing w:after="0" w:line="240" w:lineRule="auto"/>
              <w:rPr>
                <w:rFonts w:ascii="Times New Roman" w:eastAsia="Times New Roman" w:hAnsi="Times New Roman" w:cs="Times New Roman"/>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Termen de valabilitate</w:t>
            </w:r>
            <w:r w:rsidRPr="00965D77">
              <w:rPr>
                <w:rFonts w:ascii="Times New Roman" w:eastAsia="Times New Roman" w:hAnsi="Times New Roman" w:cs="Times New Roman"/>
                <w:b/>
                <w:bCs/>
                <w:sz w:val="20"/>
                <w:szCs w:val="20"/>
                <w:lang w:val="en-GB" w:eastAsia="ro-RO"/>
              </w:rPr>
              <w:t>:</w:t>
            </w:r>
            <w:r w:rsidRPr="00965D77">
              <w:rPr>
                <w:rFonts w:ascii="Times New Roman" w:eastAsia="Times New Roman" w:hAnsi="Times New Roman" w:cs="Times New Roman"/>
                <w:sz w:val="20"/>
                <w:szCs w:val="20"/>
                <w:lang w:val="en-GB" w:eastAsia="ro-RO"/>
              </w:rPr>
              <w:t xml:space="preserve"> Minimum 12 luni de la data livrării.</w:t>
            </w:r>
          </w:p>
          <w:p w14:paraId="2E097163" w14:textId="77777777" w:rsidR="00C97C62" w:rsidRPr="00AD66AF" w:rsidRDefault="00C97C62" w:rsidP="00FC3447">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Compatibilitate aplicații:</w:t>
            </w:r>
            <w:r w:rsidRPr="00AD66AF">
              <w:rPr>
                <w:rFonts w:ascii="Times New Roman" w:eastAsia="Times New Roman" w:hAnsi="Times New Roman" w:cs="Times New Roman"/>
                <w:color w:val="000000" w:themeColor="text1"/>
                <w:sz w:val="20"/>
                <w:szCs w:val="20"/>
                <w:lang w:val="en-GB" w:eastAsia="ro-RO"/>
              </w:rPr>
              <w:t xml:space="preserve"> Analize metagenomice, metatranscriptomice, microbiomice, qPCR, secvențiere de nouă generație (NGS).</w:t>
            </w:r>
          </w:p>
          <w:p w14:paraId="3B4FA607" w14:textId="77777777" w:rsidR="00C97C62" w:rsidRPr="00AD66AF" w:rsidRDefault="00C97C62" w:rsidP="00FC3447">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Volum total soluție DNA/RNA Shield™:</w:t>
            </w:r>
            <w:r w:rsidRPr="00AD66AF">
              <w:rPr>
                <w:rFonts w:ascii="Times New Roman" w:eastAsia="Times New Roman" w:hAnsi="Times New Roman" w:cs="Times New Roman"/>
                <w:color w:val="000000" w:themeColor="text1"/>
                <w:sz w:val="20"/>
                <w:szCs w:val="20"/>
                <w:lang w:val="en-GB" w:eastAsia="ro-RO"/>
              </w:rPr>
              <w:t xml:space="preserve"> 6 mL per tub de colectare.</w:t>
            </w:r>
          </w:p>
          <w:p w14:paraId="7306D6EE" w14:textId="593ED6A6" w:rsidR="00C97C62" w:rsidRPr="00AD66AF" w:rsidRDefault="00C97C62" w:rsidP="00FC3447">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Stocare kituri goale:</w:t>
            </w:r>
            <w:r w:rsidRPr="00AD66AF">
              <w:rPr>
                <w:rFonts w:ascii="Times New Roman" w:eastAsia="Times New Roman" w:hAnsi="Times New Roman" w:cs="Times New Roman"/>
                <w:color w:val="000000" w:themeColor="text1"/>
                <w:sz w:val="20"/>
                <w:szCs w:val="20"/>
                <w:lang w:val="en-GB" w:eastAsia="ro-RO"/>
              </w:rPr>
              <w:t xml:space="preserve"> Temperatură ambientală (15–25°C)</w:t>
            </w:r>
            <w:r w:rsidRPr="00AD66AF">
              <w:rPr>
                <w:rFonts w:ascii="Times New Roman" w:eastAsia="Times New Roman" w:hAnsi="Times New Roman" w:cs="Times New Roman"/>
                <w:noProof/>
                <w:color w:val="000000" w:themeColor="text1"/>
                <w:sz w:val="20"/>
                <w:szCs w:val="20"/>
                <w:lang w:val="it-IT" w:eastAsia="ro-RO"/>
              </w:rPr>
              <w:t>.</w:t>
            </w:r>
          </w:p>
        </w:tc>
      </w:tr>
      <w:tr w:rsidR="00C97C62" w:rsidRPr="00AD66AF" w14:paraId="4C5DD978" w14:textId="77777777" w:rsidTr="00C97C62">
        <w:trPr>
          <w:trHeight w:val="719"/>
        </w:trPr>
        <w:tc>
          <w:tcPr>
            <w:tcW w:w="625" w:type="dxa"/>
            <w:vAlign w:val="center"/>
          </w:tcPr>
          <w:p w14:paraId="2572BE4B" w14:textId="476CC016" w:rsidR="00C97C62" w:rsidRPr="00AD66AF" w:rsidRDefault="00C97C62" w:rsidP="004C34F1">
            <w:pPr>
              <w:spacing w:after="0" w:line="240" w:lineRule="auto"/>
              <w:jc w:val="center"/>
              <w:rPr>
                <w:rFonts w:ascii="Times New Roman" w:eastAsia="Calibri" w:hAnsi="Times New Roman" w:cs="Times New Roman"/>
                <w:noProof/>
                <w:color w:val="000000" w:themeColor="text1"/>
                <w:sz w:val="20"/>
                <w:szCs w:val="20"/>
                <w:lang w:eastAsia="ro-RO"/>
              </w:rPr>
            </w:pPr>
            <w:r w:rsidRPr="00AD66AF">
              <w:rPr>
                <w:rFonts w:ascii="Times New Roman" w:eastAsia="Calibri" w:hAnsi="Times New Roman" w:cs="Times New Roman"/>
                <w:noProof/>
                <w:color w:val="000000" w:themeColor="text1"/>
                <w:sz w:val="20"/>
                <w:szCs w:val="20"/>
                <w:lang w:eastAsia="ro-RO"/>
              </w:rPr>
              <w:lastRenderedPageBreak/>
              <w:t>6</w:t>
            </w:r>
          </w:p>
        </w:tc>
        <w:tc>
          <w:tcPr>
            <w:tcW w:w="3780" w:type="dxa"/>
            <w:vAlign w:val="center"/>
          </w:tcPr>
          <w:p w14:paraId="3DFAF6DF" w14:textId="374D6609" w:rsidR="00C97C62" w:rsidRPr="001A0CDE" w:rsidRDefault="00C97C62" w:rsidP="00AA67F9">
            <w:pPr>
              <w:spacing w:after="0" w:line="240" w:lineRule="auto"/>
              <w:rPr>
                <w:rFonts w:ascii="Times New Roman" w:eastAsia="Times New Roman" w:hAnsi="Times New Roman" w:cs="Times New Roman"/>
                <w:b/>
                <w:noProof/>
                <w:color w:val="000000" w:themeColor="text1"/>
                <w:sz w:val="20"/>
                <w:szCs w:val="20"/>
                <w:lang w:eastAsia="ro-RO"/>
              </w:rPr>
            </w:pPr>
            <w:r w:rsidRPr="001A0CDE">
              <w:rPr>
                <w:rFonts w:ascii="Times New Roman" w:eastAsia="Times New Roman" w:hAnsi="Times New Roman" w:cs="Times New Roman"/>
                <w:b/>
                <w:noProof/>
                <w:color w:val="000000" w:themeColor="text1"/>
                <w:sz w:val="20"/>
                <w:szCs w:val="20"/>
                <w:lang w:eastAsia="ro-RO"/>
              </w:rPr>
              <w:t>kit pentru extracția rapidă și eficientă a ADN-ului total de înaltă calitate din probe de fecale și sol, incluzând ADN-ul microbian și gazdă, fără inhibitori de PCR</w:t>
            </w:r>
          </w:p>
        </w:tc>
        <w:tc>
          <w:tcPr>
            <w:tcW w:w="977" w:type="dxa"/>
            <w:vAlign w:val="center"/>
          </w:tcPr>
          <w:p w14:paraId="559AACE8" w14:textId="21B5959E" w:rsidR="00C97C62" w:rsidRPr="00AD66AF" w:rsidRDefault="00C97C62" w:rsidP="004C34F1">
            <w:pPr>
              <w:spacing w:after="0" w:line="240" w:lineRule="auto"/>
              <w:jc w:val="center"/>
              <w:rPr>
                <w:rFonts w:ascii="Times New Roman" w:eastAsia="Times New Roman" w:hAnsi="Times New Roman" w:cs="Times New Roman"/>
                <w:color w:val="000000" w:themeColor="text1"/>
                <w:sz w:val="20"/>
                <w:szCs w:val="20"/>
                <w:highlight w:val="yellow"/>
                <w:bdr w:val="none" w:sz="0" w:space="0" w:color="auto" w:frame="1"/>
                <w:lang w:eastAsia="ro-RO"/>
              </w:rPr>
            </w:pPr>
            <w:r w:rsidRPr="00AD66AF">
              <w:rPr>
                <w:rFonts w:ascii="Times New Roman" w:eastAsia="Calibri" w:hAnsi="Times New Roman" w:cs="Times New Roman"/>
                <w:noProof/>
                <w:color w:val="000000" w:themeColor="text1"/>
                <w:sz w:val="20"/>
                <w:szCs w:val="20"/>
                <w:lang w:eastAsia="ro-RO"/>
              </w:rPr>
              <w:t>2</w:t>
            </w:r>
          </w:p>
        </w:tc>
        <w:tc>
          <w:tcPr>
            <w:tcW w:w="10348" w:type="dxa"/>
            <w:vAlign w:val="center"/>
          </w:tcPr>
          <w:p w14:paraId="6621EBEE" w14:textId="13FCB613" w:rsidR="00C97C62" w:rsidRPr="00AD66AF" w:rsidRDefault="00C97C62" w:rsidP="00FC3447">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 xml:space="preserve">Tip produs: </w:t>
            </w:r>
            <w:r w:rsidRPr="00AD66AF">
              <w:rPr>
                <w:rFonts w:ascii="Times New Roman" w:eastAsia="Times New Roman" w:hAnsi="Times New Roman" w:cs="Times New Roman"/>
                <w:color w:val="000000" w:themeColor="text1"/>
                <w:sz w:val="20"/>
                <w:szCs w:val="20"/>
                <w:lang w:val="en-GB" w:eastAsia="ro-RO"/>
              </w:rPr>
              <w:t>Kit pentru extracția ADN-ului total din probe de fecale și sol.</w:t>
            </w:r>
          </w:p>
          <w:p w14:paraId="3E64F030" w14:textId="7D13EB59" w:rsidR="00C97C62" w:rsidRPr="00AD66AF" w:rsidRDefault="00C97C62" w:rsidP="00FC3447">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 xml:space="preserve">Tip acizi nucleici izolați: </w:t>
            </w:r>
            <w:r w:rsidRPr="00AD66AF">
              <w:rPr>
                <w:rFonts w:ascii="Times New Roman" w:eastAsia="Times New Roman" w:hAnsi="Times New Roman" w:cs="Times New Roman"/>
                <w:color w:val="000000" w:themeColor="text1"/>
                <w:sz w:val="20"/>
                <w:szCs w:val="20"/>
                <w:lang w:val="en-GB" w:eastAsia="ro-RO"/>
              </w:rPr>
              <w:t>ADN total (microbian, al gazdei, mitocondrial și viral, dacă este prezent).</w:t>
            </w:r>
          </w:p>
          <w:p w14:paraId="415F4A0A" w14:textId="04AA3DF5" w:rsidR="00C97C62" w:rsidRPr="00AD66AF" w:rsidRDefault="00C97C62" w:rsidP="00FC3447">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 xml:space="preserve">Tip probă compatibilă: </w:t>
            </w:r>
            <w:r w:rsidRPr="00AD66AF">
              <w:rPr>
                <w:rFonts w:ascii="Times New Roman" w:eastAsia="Times New Roman" w:hAnsi="Times New Roman" w:cs="Times New Roman"/>
                <w:color w:val="000000" w:themeColor="text1"/>
                <w:sz w:val="20"/>
                <w:szCs w:val="20"/>
                <w:lang w:val="en-GB" w:eastAsia="ro-RO"/>
              </w:rPr>
              <w:t>Fecale (≤ 150 mg), sol (≤ 250 mg), celule bacteriene/fungice (≤ 100 mg umed).</w:t>
            </w:r>
          </w:p>
          <w:p w14:paraId="4371F902" w14:textId="77777777" w:rsidR="00C97C62" w:rsidRPr="00AD66AF" w:rsidRDefault="00C97C62" w:rsidP="00FC3447">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 xml:space="preserve">Tehnologie de liză: </w:t>
            </w:r>
            <w:r w:rsidRPr="00AD66AF">
              <w:rPr>
                <w:rFonts w:ascii="Times New Roman" w:eastAsia="Times New Roman" w:hAnsi="Times New Roman" w:cs="Times New Roman"/>
                <w:color w:val="000000" w:themeColor="text1"/>
                <w:sz w:val="20"/>
                <w:szCs w:val="20"/>
                <w:lang w:val="en-GB" w:eastAsia="ro-RO"/>
              </w:rPr>
              <w:t>Liză mecanică utilizând bile de înaltă densitate (BashingBeads™).</w:t>
            </w:r>
          </w:p>
          <w:p w14:paraId="7185FF14" w14:textId="48C18757" w:rsidR="00C97C62" w:rsidRPr="00AD66AF" w:rsidRDefault="00C97C62" w:rsidP="00FC3447">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 xml:space="preserve">Tehnologie de purificare: </w:t>
            </w:r>
            <w:r w:rsidRPr="00AD66AF">
              <w:rPr>
                <w:rFonts w:ascii="Times New Roman" w:eastAsia="Times New Roman" w:hAnsi="Times New Roman" w:cs="Times New Roman"/>
                <w:color w:val="000000" w:themeColor="text1"/>
                <w:sz w:val="20"/>
                <w:szCs w:val="20"/>
                <w:lang w:val="en-GB" w:eastAsia="ro-RO"/>
              </w:rPr>
              <w:t>Purificare pe coloană de silice (Zymo-Spin™).</w:t>
            </w:r>
          </w:p>
          <w:p w14:paraId="3C9793EF" w14:textId="5AAE206A" w:rsidR="00C97C62" w:rsidRPr="00AD66AF" w:rsidRDefault="00C97C62" w:rsidP="00FC3447">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 xml:space="preserve">Volum de procesare: </w:t>
            </w:r>
            <w:r w:rsidRPr="00AD66AF">
              <w:rPr>
                <w:rFonts w:ascii="Times New Roman" w:eastAsia="Times New Roman" w:hAnsi="Times New Roman" w:cs="Times New Roman"/>
                <w:color w:val="000000" w:themeColor="text1"/>
                <w:sz w:val="20"/>
                <w:szCs w:val="20"/>
                <w:lang w:val="en-GB" w:eastAsia="ro-RO"/>
              </w:rPr>
              <w:t>Până la 150 mg material fecal sau 250 mg sol per reacție.</w:t>
            </w:r>
          </w:p>
          <w:p w14:paraId="1E13006F" w14:textId="5757C728" w:rsidR="00C97C62" w:rsidRPr="00AD66AF" w:rsidRDefault="00C97C62" w:rsidP="00FC3447">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 xml:space="preserve">Volum de eluție: </w:t>
            </w:r>
            <w:r w:rsidRPr="00AD66AF">
              <w:rPr>
                <w:rFonts w:ascii="Times New Roman" w:eastAsia="Times New Roman" w:hAnsi="Times New Roman" w:cs="Times New Roman"/>
                <w:color w:val="000000" w:themeColor="text1"/>
                <w:sz w:val="20"/>
                <w:szCs w:val="20"/>
                <w:lang w:val="en-GB" w:eastAsia="ro-RO"/>
              </w:rPr>
              <w:t>≥ 50 µL apă fără DNază/RNază.</w:t>
            </w:r>
          </w:p>
          <w:p w14:paraId="5A04562C" w14:textId="78C9115F" w:rsidR="00C97C62" w:rsidRPr="00AD66AF" w:rsidRDefault="00C97C62" w:rsidP="00FC3447">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 xml:space="preserve">Tip ADN obținut: </w:t>
            </w:r>
            <w:r w:rsidRPr="00AD66AF">
              <w:rPr>
                <w:rFonts w:ascii="Times New Roman" w:eastAsia="Times New Roman" w:hAnsi="Times New Roman" w:cs="Times New Roman"/>
                <w:color w:val="000000" w:themeColor="text1"/>
                <w:sz w:val="20"/>
                <w:szCs w:val="20"/>
                <w:lang w:val="en-GB" w:eastAsia="ro-RO"/>
              </w:rPr>
              <w:t>ADN genomic ≥ 40 kb, incluzând ADN mitocondrial și viral (dacă este prezent).</w:t>
            </w:r>
          </w:p>
          <w:p w14:paraId="736ACA7F" w14:textId="1E17CF08" w:rsidR="00C97C62" w:rsidRPr="00AD66AF" w:rsidRDefault="00C97C62" w:rsidP="00FC3447">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 xml:space="preserve">Randament tipic: </w:t>
            </w:r>
            <w:r w:rsidRPr="00AD66AF">
              <w:rPr>
                <w:rFonts w:ascii="Times New Roman" w:eastAsia="Times New Roman" w:hAnsi="Times New Roman" w:cs="Times New Roman"/>
                <w:color w:val="000000" w:themeColor="text1"/>
                <w:sz w:val="20"/>
                <w:szCs w:val="20"/>
                <w:lang w:val="en-GB" w:eastAsia="ro-RO"/>
              </w:rPr>
              <w:t>≤ 25 µg ADN total per probă, în funcție de tipul eșantionului.</w:t>
            </w:r>
          </w:p>
          <w:p w14:paraId="62E75548" w14:textId="315A9836" w:rsidR="00C97C62" w:rsidRPr="00AD66AF" w:rsidRDefault="00C97C62" w:rsidP="00FC3447">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 xml:space="preserve">Puritate ADN: </w:t>
            </w:r>
            <w:r w:rsidRPr="00AD66AF">
              <w:rPr>
                <w:rFonts w:ascii="Times New Roman" w:eastAsia="Times New Roman" w:hAnsi="Times New Roman" w:cs="Times New Roman"/>
                <w:color w:val="000000" w:themeColor="text1"/>
                <w:sz w:val="20"/>
                <w:szCs w:val="20"/>
                <w:lang w:val="en-GB" w:eastAsia="ro-RO"/>
              </w:rPr>
              <w:t>Raport A260/A280 ≥ 1,8 (calitate PCR, fără inhibitori).</w:t>
            </w:r>
          </w:p>
          <w:p w14:paraId="5FBFA19E" w14:textId="4D840EA2" w:rsidR="00C97C62" w:rsidRPr="00AD66AF" w:rsidRDefault="00C97C62" w:rsidP="00FC3447">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 xml:space="preserve">Calitate pentru aplicații ulterioare: </w:t>
            </w:r>
            <w:r w:rsidRPr="00AD66AF">
              <w:rPr>
                <w:rFonts w:ascii="Times New Roman" w:eastAsia="Times New Roman" w:hAnsi="Times New Roman" w:cs="Times New Roman"/>
                <w:color w:val="000000" w:themeColor="text1"/>
                <w:sz w:val="20"/>
                <w:szCs w:val="20"/>
                <w:lang w:val="en-GB" w:eastAsia="ro-RO"/>
              </w:rPr>
              <w:t>Compatibil cu qPCR, PCR, secvențiere de nouă generație (NGS), genotipare, analiză de metilare și microarray.</w:t>
            </w:r>
          </w:p>
          <w:p w14:paraId="55A80AE8" w14:textId="731FF8C5" w:rsidR="00C97C62" w:rsidRPr="00AD66AF" w:rsidRDefault="00C97C62" w:rsidP="00FC3447">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 xml:space="preserve">Timp de procesare: </w:t>
            </w:r>
            <w:r w:rsidRPr="00AD66AF">
              <w:rPr>
                <w:rFonts w:ascii="Times New Roman" w:eastAsia="Times New Roman" w:hAnsi="Times New Roman" w:cs="Times New Roman"/>
                <w:color w:val="000000" w:themeColor="text1"/>
                <w:sz w:val="20"/>
                <w:szCs w:val="20"/>
                <w:lang w:val="en-GB" w:eastAsia="ro-RO"/>
              </w:rPr>
              <w:t>Protocol rapid, completabil în 15–30 minute per serie de probe.</w:t>
            </w:r>
          </w:p>
          <w:p w14:paraId="2AB73E53" w14:textId="220BDDFD" w:rsidR="00C97C62" w:rsidRPr="00AD66AF" w:rsidRDefault="00C97C62" w:rsidP="00FC3447">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 xml:space="preserve">Tip kit: </w:t>
            </w:r>
            <w:r w:rsidRPr="00AD66AF">
              <w:rPr>
                <w:rFonts w:ascii="Times New Roman" w:eastAsia="Times New Roman" w:hAnsi="Times New Roman" w:cs="Times New Roman"/>
                <w:color w:val="000000" w:themeColor="text1"/>
                <w:sz w:val="20"/>
                <w:szCs w:val="20"/>
                <w:lang w:val="en-GB" w:eastAsia="ro-RO"/>
              </w:rPr>
              <w:t>MiniPrep, 50 reacții complete.</w:t>
            </w:r>
          </w:p>
          <w:p w14:paraId="52DEBA09" w14:textId="00464D65" w:rsidR="00C97C62" w:rsidRPr="00AD66AF" w:rsidRDefault="00C97C62" w:rsidP="00FC3447">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 xml:space="preserve">Condiții de stocare kit: </w:t>
            </w:r>
            <w:r w:rsidRPr="00AD66AF">
              <w:rPr>
                <w:rFonts w:ascii="Times New Roman" w:eastAsia="Times New Roman" w:hAnsi="Times New Roman" w:cs="Times New Roman"/>
                <w:color w:val="000000" w:themeColor="text1"/>
                <w:sz w:val="20"/>
                <w:szCs w:val="20"/>
                <w:lang w:val="en-GB" w:eastAsia="ro-RO"/>
              </w:rPr>
              <w:t>Temperatură ambientală pentru tampoane; 2–8°C pentru enzime (dacă sunt incluse).</w:t>
            </w:r>
          </w:p>
          <w:p w14:paraId="29E8359F" w14:textId="5EBCFAE1" w:rsidR="00C97C62" w:rsidRPr="00AD66AF" w:rsidRDefault="00C97C62" w:rsidP="00FC3447">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Termen de valabilitate</w:t>
            </w:r>
            <w:r w:rsidRPr="00965D77">
              <w:rPr>
                <w:rFonts w:ascii="Times New Roman" w:eastAsia="Times New Roman" w:hAnsi="Times New Roman" w:cs="Times New Roman"/>
                <w:b/>
                <w:bCs/>
                <w:sz w:val="20"/>
                <w:szCs w:val="20"/>
                <w:lang w:val="en-GB" w:eastAsia="ro-RO"/>
              </w:rPr>
              <w:t xml:space="preserve">: </w:t>
            </w:r>
            <w:r w:rsidRPr="00965D77">
              <w:rPr>
                <w:rFonts w:ascii="Times New Roman" w:eastAsia="Times New Roman" w:hAnsi="Times New Roman" w:cs="Times New Roman"/>
                <w:sz w:val="20"/>
                <w:szCs w:val="20"/>
                <w:lang w:val="en-GB" w:eastAsia="ro-RO"/>
              </w:rPr>
              <w:t>Minimum 12 luni de la data livrării.</w:t>
            </w:r>
          </w:p>
        </w:tc>
      </w:tr>
      <w:tr w:rsidR="00AD66AF" w:rsidRPr="00AD66AF" w14:paraId="6118F8B3" w14:textId="77777777" w:rsidTr="004C34F1">
        <w:trPr>
          <w:trHeight w:val="719"/>
        </w:trPr>
        <w:tc>
          <w:tcPr>
            <w:tcW w:w="15730" w:type="dxa"/>
            <w:gridSpan w:val="4"/>
            <w:vAlign w:val="center"/>
          </w:tcPr>
          <w:p w14:paraId="7EA02784" w14:textId="060C32DC" w:rsidR="004E5203" w:rsidRPr="00AD66AF" w:rsidRDefault="004E5203" w:rsidP="00AA67F9">
            <w:pPr>
              <w:spacing w:line="240" w:lineRule="auto"/>
              <w:rPr>
                <w:rFonts w:ascii="Times New Roman" w:eastAsia="Times New Roman" w:hAnsi="Times New Roman" w:cs="Times New Roman"/>
                <w:color w:val="000000" w:themeColor="text1"/>
                <w:sz w:val="20"/>
                <w:szCs w:val="20"/>
                <w:highlight w:val="yellow"/>
                <w:lang w:eastAsia="ro-RO"/>
              </w:rPr>
            </w:pPr>
            <w:r w:rsidRPr="00AD66AF">
              <w:rPr>
                <w:rFonts w:ascii="Times New Roman" w:eastAsia="Calibri" w:hAnsi="Times New Roman" w:cs="Times New Roman"/>
                <w:b/>
                <w:noProof/>
                <w:color w:val="000000" w:themeColor="text1"/>
                <w:lang w:val="it-IT" w:eastAsia="ro-RO"/>
              </w:rPr>
              <w:t xml:space="preserve">LOT_2 </w:t>
            </w:r>
            <w:r w:rsidR="00E2366E" w:rsidRPr="00AD66AF">
              <w:rPr>
                <w:rFonts w:ascii="Times New Roman" w:eastAsia="Calibri" w:hAnsi="Times New Roman" w:cs="Times New Roman"/>
                <w:b/>
                <w:noProof/>
                <w:color w:val="000000" w:themeColor="text1"/>
                <w:lang w:val="it-IT" w:eastAsia="ro-RO"/>
              </w:rPr>
              <w:t>–</w:t>
            </w:r>
            <w:r w:rsidRPr="00AD66AF">
              <w:rPr>
                <w:rFonts w:ascii="Times New Roman" w:eastAsia="Calibri" w:hAnsi="Times New Roman" w:cs="Times New Roman"/>
                <w:b/>
                <w:noProof/>
                <w:color w:val="000000" w:themeColor="text1"/>
                <w:lang w:val="it-IT" w:eastAsia="ro-RO"/>
              </w:rPr>
              <w:t xml:space="preserve"> </w:t>
            </w:r>
            <w:r w:rsidR="00710CA1" w:rsidRPr="00AD66AF">
              <w:rPr>
                <w:rFonts w:ascii="Times New Roman" w:eastAsia="Calibri" w:hAnsi="Times New Roman" w:cs="Times New Roman"/>
                <w:b/>
                <w:noProof/>
                <w:color w:val="000000" w:themeColor="text1"/>
                <w:lang w:eastAsia="ro-RO"/>
              </w:rPr>
              <w:t>Reactivi pentru analiză miRNA (RT + qPCR, tehnologie 5’ nuclease)</w:t>
            </w:r>
          </w:p>
        </w:tc>
      </w:tr>
      <w:tr w:rsidR="00C97C62" w:rsidRPr="00AD66AF" w14:paraId="0B6200D7" w14:textId="77777777" w:rsidTr="00C97C62">
        <w:trPr>
          <w:trHeight w:val="719"/>
        </w:trPr>
        <w:tc>
          <w:tcPr>
            <w:tcW w:w="625" w:type="dxa"/>
            <w:vAlign w:val="center"/>
          </w:tcPr>
          <w:p w14:paraId="0C85CCF9" w14:textId="2B503B9F" w:rsidR="00C97C62" w:rsidRPr="00AD66AF" w:rsidRDefault="00C97C62" w:rsidP="004C34F1">
            <w:pPr>
              <w:spacing w:after="0" w:line="240" w:lineRule="auto"/>
              <w:jc w:val="center"/>
              <w:rPr>
                <w:rFonts w:ascii="Times New Roman" w:eastAsia="Calibri" w:hAnsi="Times New Roman" w:cs="Times New Roman"/>
                <w:noProof/>
                <w:color w:val="000000" w:themeColor="text1"/>
                <w:sz w:val="20"/>
                <w:szCs w:val="20"/>
                <w:lang w:eastAsia="ro-RO"/>
              </w:rPr>
            </w:pPr>
            <w:r w:rsidRPr="00AD66AF">
              <w:rPr>
                <w:rFonts w:ascii="Times New Roman" w:eastAsia="Calibri" w:hAnsi="Times New Roman" w:cs="Times New Roman"/>
                <w:noProof/>
                <w:color w:val="000000" w:themeColor="text1"/>
                <w:sz w:val="20"/>
                <w:szCs w:val="20"/>
                <w:lang w:eastAsia="ro-RO"/>
              </w:rPr>
              <w:t>1</w:t>
            </w:r>
          </w:p>
        </w:tc>
        <w:tc>
          <w:tcPr>
            <w:tcW w:w="3780" w:type="dxa"/>
            <w:vAlign w:val="center"/>
          </w:tcPr>
          <w:p w14:paraId="04152303" w14:textId="7C77A727" w:rsidR="00C97C62" w:rsidRPr="00AD66AF" w:rsidRDefault="00C97C62" w:rsidP="004C34F1">
            <w:pPr>
              <w:spacing w:after="0" w:line="240" w:lineRule="auto"/>
              <w:rPr>
                <w:rFonts w:ascii="Times New Roman" w:eastAsia="Times New Roman" w:hAnsi="Times New Roman" w:cs="Times New Roman"/>
                <w:noProof/>
                <w:color w:val="000000" w:themeColor="text1"/>
                <w:sz w:val="20"/>
                <w:szCs w:val="20"/>
                <w:lang w:eastAsia="ro-RO"/>
              </w:rPr>
            </w:pPr>
            <w:r w:rsidRPr="00AD66AF">
              <w:rPr>
                <w:rFonts w:ascii="Times New Roman" w:eastAsia="Times New Roman" w:hAnsi="Times New Roman" w:cs="Times New Roman"/>
                <w:b/>
                <w:bCs/>
                <w:noProof/>
                <w:color w:val="000000" w:themeColor="text1"/>
                <w:sz w:val="20"/>
                <w:szCs w:val="20"/>
                <w:lang w:eastAsia="ro-RO"/>
              </w:rPr>
              <w:t>set de reactivi pentru cuantificarea expresiei microRNA prin reacție de tip qRT-PCR bazată pe chimia 5’ nuclease</w:t>
            </w:r>
          </w:p>
        </w:tc>
        <w:tc>
          <w:tcPr>
            <w:tcW w:w="977" w:type="dxa"/>
            <w:vAlign w:val="center"/>
          </w:tcPr>
          <w:p w14:paraId="4CBD933A" w14:textId="039F3585" w:rsidR="00C97C62" w:rsidRPr="00AD66AF" w:rsidRDefault="00C97C62" w:rsidP="004C34F1">
            <w:pPr>
              <w:spacing w:after="0" w:line="240" w:lineRule="auto"/>
              <w:jc w:val="center"/>
              <w:rPr>
                <w:rFonts w:ascii="Times New Roman" w:eastAsia="Times New Roman" w:hAnsi="Times New Roman" w:cs="Times New Roman"/>
                <w:color w:val="000000" w:themeColor="text1"/>
                <w:sz w:val="20"/>
                <w:szCs w:val="20"/>
                <w:bdr w:val="none" w:sz="0" w:space="0" w:color="auto" w:frame="1"/>
                <w:lang w:eastAsia="ro-RO"/>
              </w:rPr>
            </w:pPr>
            <w:r w:rsidRPr="00AD66AF">
              <w:rPr>
                <w:rFonts w:ascii="Times New Roman" w:eastAsia="Calibri" w:hAnsi="Times New Roman" w:cs="Times New Roman"/>
                <w:noProof/>
                <w:color w:val="000000" w:themeColor="text1"/>
                <w:sz w:val="20"/>
                <w:szCs w:val="20"/>
                <w:lang w:eastAsia="ro-RO"/>
              </w:rPr>
              <w:t>3</w:t>
            </w:r>
          </w:p>
        </w:tc>
        <w:tc>
          <w:tcPr>
            <w:tcW w:w="10348" w:type="dxa"/>
            <w:vAlign w:val="center"/>
          </w:tcPr>
          <w:p w14:paraId="50208488" w14:textId="56E524F3" w:rsidR="00C97C62" w:rsidRPr="00AD66AF" w:rsidRDefault="00C97C62" w:rsidP="00FC3447">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Tip metodă:</w:t>
            </w:r>
            <w:r w:rsidRPr="00AD66AF">
              <w:rPr>
                <w:rFonts w:ascii="Times New Roman" w:eastAsia="Times New Roman" w:hAnsi="Times New Roman" w:cs="Times New Roman"/>
                <w:color w:val="000000" w:themeColor="text1"/>
                <w:sz w:val="20"/>
                <w:szCs w:val="20"/>
                <w:lang w:val="en-GB" w:eastAsia="ro-RO"/>
              </w:rPr>
              <w:t xml:space="preserve"> qRT-PCR cu detecție fluorescentă TaqMan™ FAM-MGB.</w:t>
            </w:r>
          </w:p>
          <w:p w14:paraId="0A893099" w14:textId="0B08BF87" w:rsidR="00C97C62" w:rsidRPr="00AD66AF" w:rsidRDefault="00C97C62" w:rsidP="00FC3447">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Format de lucru:</w:t>
            </w:r>
            <w:r w:rsidRPr="00AD66AF">
              <w:rPr>
                <w:rFonts w:ascii="Times New Roman" w:eastAsia="Times New Roman" w:hAnsi="Times New Roman" w:cs="Times New Roman"/>
                <w:color w:val="000000" w:themeColor="text1"/>
                <w:sz w:val="20"/>
                <w:szCs w:val="20"/>
                <w:lang w:val="en-GB" w:eastAsia="ro-RO"/>
              </w:rPr>
              <w:t xml:space="preserve"> Două etape – revers-transcriere specifică urmată de reacție qPCR.</w:t>
            </w:r>
          </w:p>
          <w:p w14:paraId="4C1A133B" w14:textId="2C03F3B7" w:rsidR="00C97C62" w:rsidRPr="00AD66AF" w:rsidRDefault="00C97C62" w:rsidP="00FC3447">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Tip primer RT:</w:t>
            </w:r>
            <w:r w:rsidRPr="00AD66AF">
              <w:rPr>
                <w:rFonts w:ascii="Times New Roman" w:eastAsia="Times New Roman" w:hAnsi="Times New Roman" w:cs="Times New Roman"/>
                <w:color w:val="000000" w:themeColor="text1"/>
                <w:sz w:val="20"/>
                <w:szCs w:val="20"/>
                <w:lang w:val="en-GB" w:eastAsia="ro-RO"/>
              </w:rPr>
              <w:t xml:space="preserve"> Primer stem-loop specific pentru fiecare miRNA țintă.</w:t>
            </w:r>
          </w:p>
          <w:p w14:paraId="1F609A5F" w14:textId="7D8F854F" w:rsidR="00C97C62" w:rsidRPr="00AD66AF" w:rsidRDefault="00C97C62" w:rsidP="00FC3447">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Sensibilitate:</w:t>
            </w:r>
            <w:r w:rsidRPr="00AD66AF">
              <w:rPr>
                <w:rFonts w:ascii="Times New Roman" w:eastAsia="Times New Roman" w:hAnsi="Times New Roman" w:cs="Times New Roman"/>
                <w:color w:val="000000" w:themeColor="text1"/>
                <w:sz w:val="20"/>
                <w:szCs w:val="20"/>
                <w:lang w:val="en-GB" w:eastAsia="ro-RO"/>
              </w:rPr>
              <w:t xml:space="preserve"> Detecție din 1–10 ng ARN total sau echivalent.</w:t>
            </w:r>
          </w:p>
          <w:p w14:paraId="580F037B" w14:textId="55873C83" w:rsidR="00C97C62" w:rsidRPr="00AD66AF" w:rsidRDefault="00C97C62" w:rsidP="00FC3447">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Specificitate:</w:t>
            </w:r>
            <w:r w:rsidRPr="00AD66AF">
              <w:rPr>
                <w:rFonts w:ascii="Times New Roman" w:eastAsia="Times New Roman" w:hAnsi="Times New Roman" w:cs="Times New Roman"/>
                <w:color w:val="000000" w:themeColor="text1"/>
                <w:sz w:val="20"/>
                <w:szCs w:val="20"/>
                <w:lang w:val="en-GB" w:eastAsia="ro-RO"/>
              </w:rPr>
              <w:t xml:space="preserve"> Detectează exclusiv miRNA matur (nu amplifică pre-miRNA sau pri-miRNA).</w:t>
            </w:r>
          </w:p>
          <w:p w14:paraId="53055EC6" w14:textId="0CCFCC89" w:rsidR="00C97C62" w:rsidRPr="00AD66AF" w:rsidRDefault="00C97C62" w:rsidP="00FC3447">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Componente furnizate:</w:t>
            </w:r>
            <w:r w:rsidRPr="00AD66AF">
              <w:rPr>
                <w:rFonts w:ascii="Times New Roman" w:eastAsia="Times New Roman" w:hAnsi="Times New Roman" w:cs="Times New Roman"/>
                <w:color w:val="000000" w:themeColor="text1"/>
                <w:sz w:val="20"/>
                <w:szCs w:val="20"/>
                <w:lang w:val="en-GB" w:eastAsia="ro-RO"/>
              </w:rPr>
              <w:t xml:space="preserve"> Două tuburi separate: (1) primer RT specific; (2) set qPCR (probe + primeri).</w:t>
            </w:r>
          </w:p>
          <w:p w14:paraId="1011AAA6" w14:textId="12A3A8B6" w:rsidR="00C97C62" w:rsidRPr="00AD66AF" w:rsidRDefault="00C97C62" w:rsidP="00FC3447">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Tip probă fluorescentă:</w:t>
            </w:r>
            <w:r w:rsidRPr="00AD66AF">
              <w:rPr>
                <w:rFonts w:ascii="Times New Roman" w:eastAsia="Times New Roman" w:hAnsi="Times New Roman" w:cs="Times New Roman"/>
                <w:color w:val="000000" w:themeColor="text1"/>
                <w:sz w:val="20"/>
                <w:szCs w:val="20"/>
                <w:lang w:val="en-GB" w:eastAsia="ro-RO"/>
              </w:rPr>
              <w:t xml:space="preserve"> TaqMan™ FAM-MGB.</w:t>
            </w:r>
          </w:p>
          <w:p w14:paraId="10CC582E" w14:textId="5CBFD1F9" w:rsidR="00C97C62" w:rsidRPr="00AD66AF" w:rsidRDefault="00C97C62" w:rsidP="00FC3447">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Compatibilitate echipamente:</w:t>
            </w:r>
            <w:r w:rsidRPr="00AD66AF">
              <w:rPr>
                <w:rFonts w:ascii="Times New Roman" w:eastAsia="Times New Roman" w:hAnsi="Times New Roman" w:cs="Times New Roman"/>
                <w:color w:val="000000" w:themeColor="text1"/>
                <w:sz w:val="20"/>
                <w:szCs w:val="20"/>
                <w:lang w:val="en-GB" w:eastAsia="ro-RO"/>
              </w:rPr>
              <w:t xml:space="preserve"> Sisteme qPCR standard (ex. Applied Biosystems QuantStudio, StepOnePlus, ViiA7, 7900HT System sau echivalente).</w:t>
            </w:r>
          </w:p>
          <w:p w14:paraId="0A5FA731" w14:textId="72C30E41" w:rsidR="00C97C62" w:rsidRPr="00AD66AF" w:rsidRDefault="00C97C62" w:rsidP="00FC3447">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Formate disponibile:</w:t>
            </w:r>
            <w:r w:rsidRPr="00AD66AF">
              <w:rPr>
                <w:rFonts w:ascii="Times New Roman" w:eastAsia="Times New Roman" w:hAnsi="Times New Roman" w:cs="Times New Roman"/>
                <w:color w:val="000000" w:themeColor="text1"/>
                <w:sz w:val="20"/>
                <w:szCs w:val="20"/>
                <w:lang w:val="en-GB" w:eastAsia="ro-RO"/>
              </w:rPr>
              <w:t xml:space="preserve"> Formate „Inventoried” și „Made-to-Order” pentru miRNA-uri specifice.</w:t>
            </w:r>
          </w:p>
          <w:p w14:paraId="129DCB69" w14:textId="2828E14F" w:rsidR="00C97C62" w:rsidRPr="00AD66AF" w:rsidRDefault="00C97C62" w:rsidP="00FC3447">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Acoperire baze de date:</w:t>
            </w:r>
            <w:r w:rsidRPr="00AD66AF">
              <w:rPr>
                <w:rFonts w:ascii="Times New Roman" w:eastAsia="Times New Roman" w:hAnsi="Times New Roman" w:cs="Times New Roman"/>
                <w:color w:val="000000" w:themeColor="text1"/>
                <w:sz w:val="20"/>
                <w:szCs w:val="20"/>
                <w:lang w:val="en-GB" w:eastAsia="ro-RO"/>
              </w:rPr>
              <w:t xml:space="preserve"> Actualizată conform miRBase (versiunea ≥ 21).</w:t>
            </w:r>
          </w:p>
          <w:p w14:paraId="0BF9CB39" w14:textId="77777777" w:rsidR="00C97C62" w:rsidRDefault="00C97C62" w:rsidP="00FC3447">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Calitate/garanție:</w:t>
            </w:r>
            <w:r w:rsidRPr="00AD66AF">
              <w:rPr>
                <w:rFonts w:ascii="Times New Roman" w:eastAsia="Times New Roman" w:hAnsi="Times New Roman" w:cs="Times New Roman"/>
                <w:color w:val="000000" w:themeColor="text1"/>
                <w:sz w:val="20"/>
                <w:szCs w:val="20"/>
                <w:lang w:val="en-GB" w:eastAsia="ro-RO"/>
              </w:rPr>
              <w:t xml:space="preserve"> Produse originale, înregistrate sub marcă TaqMan™ sau echivalente funcțional, bazate pe aceeași chimie.</w:t>
            </w:r>
          </w:p>
          <w:p w14:paraId="1FC6095D" w14:textId="0DF82581" w:rsidR="004731D6" w:rsidRPr="00AD66AF" w:rsidRDefault="004731D6" w:rsidP="00FC3447">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 xml:space="preserve">Termen de </w:t>
            </w:r>
            <w:r w:rsidRPr="00965D77">
              <w:rPr>
                <w:rFonts w:ascii="Times New Roman" w:eastAsia="Times New Roman" w:hAnsi="Times New Roman" w:cs="Times New Roman"/>
                <w:b/>
                <w:bCs/>
                <w:sz w:val="20"/>
                <w:szCs w:val="20"/>
                <w:lang w:val="en-GB" w:eastAsia="ro-RO"/>
              </w:rPr>
              <w:t xml:space="preserve">valabilitate: </w:t>
            </w:r>
            <w:r w:rsidRPr="00965D77">
              <w:rPr>
                <w:rFonts w:ascii="Times New Roman" w:eastAsia="Times New Roman" w:hAnsi="Times New Roman" w:cs="Times New Roman"/>
                <w:sz w:val="20"/>
                <w:szCs w:val="20"/>
                <w:lang w:val="en-GB" w:eastAsia="ro-RO"/>
              </w:rPr>
              <w:t>Minimum 6 luni de la data livrării.</w:t>
            </w:r>
          </w:p>
        </w:tc>
      </w:tr>
      <w:tr w:rsidR="00C97C62" w:rsidRPr="00AD66AF" w14:paraId="7D733577" w14:textId="77777777" w:rsidTr="00C97C62">
        <w:trPr>
          <w:trHeight w:val="719"/>
        </w:trPr>
        <w:tc>
          <w:tcPr>
            <w:tcW w:w="625" w:type="dxa"/>
            <w:vAlign w:val="center"/>
          </w:tcPr>
          <w:p w14:paraId="167E5974" w14:textId="2A508187" w:rsidR="00C97C62" w:rsidRPr="00AD66AF" w:rsidRDefault="00C97C62" w:rsidP="004C34F1">
            <w:pPr>
              <w:spacing w:after="0" w:line="240" w:lineRule="auto"/>
              <w:jc w:val="center"/>
              <w:rPr>
                <w:rFonts w:ascii="Times New Roman" w:eastAsia="Calibri" w:hAnsi="Times New Roman" w:cs="Times New Roman"/>
                <w:noProof/>
                <w:color w:val="000000" w:themeColor="text1"/>
                <w:sz w:val="20"/>
                <w:szCs w:val="20"/>
                <w:lang w:eastAsia="ro-RO"/>
              </w:rPr>
            </w:pPr>
            <w:r w:rsidRPr="00AD66AF">
              <w:rPr>
                <w:rFonts w:ascii="Times New Roman" w:eastAsia="Calibri" w:hAnsi="Times New Roman" w:cs="Times New Roman"/>
                <w:noProof/>
                <w:color w:val="000000" w:themeColor="text1"/>
                <w:sz w:val="20"/>
                <w:szCs w:val="20"/>
                <w:lang w:eastAsia="ro-RO"/>
              </w:rPr>
              <w:lastRenderedPageBreak/>
              <w:t>2</w:t>
            </w:r>
          </w:p>
        </w:tc>
        <w:tc>
          <w:tcPr>
            <w:tcW w:w="3780" w:type="dxa"/>
            <w:vAlign w:val="center"/>
          </w:tcPr>
          <w:p w14:paraId="083A76C2" w14:textId="299DC8DD" w:rsidR="00C97C62" w:rsidRPr="00AD66AF" w:rsidRDefault="00C97C62" w:rsidP="004C34F1">
            <w:pPr>
              <w:spacing w:after="0" w:line="240" w:lineRule="auto"/>
              <w:rPr>
                <w:rFonts w:ascii="Times New Roman" w:eastAsia="Times New Roman" w:hAnsi="Times New Roman" w:cs="Times New Roman"/>
                <w:noProof/>
                <w:color w:val="000000" w:themeColor="text1"/>
                <w:sz w:val="20"/>
                <w:szCs w:val="20"/>
                <w:lang w:eastAsia="ro-RO"/>
              </w:rPr>
            </w:pPr>
            <w:r w:rsidRPr="00AD66AF">
              <w:rPr>
                <w:rFonts w:ascii="Times New Roman" w:eastAsia="Times New Roman" w:hAnsi="Times New Roman" w:cs="Times New Roman"/>
                <w:b/>
                <w:bCs/>
                <w:noProof/>
                <w:color w:val="000000" w:themeColor="text1"/>
                <w:sz w:val="20"/>
                <w:szCs w:val="20"/>
                <w:lang w:eastAsia="ro-RO"/>
              </w:rPr>
              <w:t>set de reactivi pentru sinteza de cDNA din microRNA (miRNA) în cadrul analizelor qRT-PCR bazate pe chimia 5’ nuclease</w:t>
            </w:r>
          </w:p>
        </w:tc>
        <w:tc>
          <w:tcPr>
            <w:tcW w:w="977" w:type="dxa"/>
            <w:vAlign w:val="center"/>
          </w:tcPr>
          <w:p w14:paraId="56D9EB37" w14:textId="577DF5D2" w:rsidR="00C97C62" w:rsidRPr="00AD66AF" w:rsidRDefault="00C97C62" w:rsidP="004C34F1">
            <w:pPr>
              <w:spacing w:after="0" w:line="240" w:lineRule="auto"/>
              <w:jc w:val="center"/>
              <w:rPr>
                <w:rFonts w:ascii="Times New Roman" w:eastAsia="Times New Roman" w:hAnsi="Times New Roman" w:cs="Times New Roman"/>
                <w:color w:val="000000" w:themeColor="text1"/>
                <w:sz w:val="20"/>
                <w:szCs w:val="20"/>
                <w:bdr w:val="none" w:sz="0" w:space="0" w:color="auto" w:frame="1"/>
                <w:lang w:eastAsia="ro-RO"/>
              </w:rPr>
            </w:pPr>
            <w:r w:rsidRPr="00AD66AF">
              <w:rPr>
                <w:rFonts w:ascii="Times New Roman" w:eastAsia="Calibri" w:hAnsi="Times New Roman" w:cs="Times New Roman"/>
                <w:noProof/>
                <w:color w:val="000000" w:themeColor="text1"/>
                <w:sz w:val="20"/>
                <w:szCs w:val="20"/>
                <w:lang w:eastAsia="ro-RO"/>
              </w:rPr>
              <w:t>2</w:t>
            </w:r>
          </w:p>
        </w:tc>
        <w:tc>
          <w:tcPr>
            <w:tcW w:w="10348" w:type="dxa"/>
            <w:vAlign w:val="center"/>
          </w:tcPr>
          <w:p w14:paraId="2024BF42" w14:textId="77777777" w:rsidR="00C97C62" w:rsidRPr="00AD66AF" w:rsidRDefault="00C97C62" w:rsidP="00FC3447">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Tip produs:</w:t>
            </w:r>
            <w:r w:rsidRPr="00AD66AF">
              <w:rPr>
                <w:rFonts w:ascii="Times New Roman" w:eastAsia="Times New Roman" w:hAnsi="Times New Roman" w:cs="Times New Roman"/>
                <w:color w:val="000000" w:themeColor="text1"/>
                <w:sz w:val="20"/>
                <w:szCs w:val="20"/>
                <w:lang w:val="en-GB" w:eastAsia="ro-RO"/>
              </w:rPr>
              <w:t xml:space="preserve"> Kit de revers-transcriere pentru microRNA.</w:t>
            </w:r>
          </w:p>
          <w:p w14:paraId="3CCA0DB6" w14:textId="77777777" w:rsidR="00C97C62" w:rsidRPr="00AD66AF" w:rsidRDefault="00C97C62" w:rsidP="00FC3447">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Principiu de reacție:</w:t>
            </w:r>
            <w:r w:rsidRPr="00AD66AF">
              <w:rPr>
                <w:rFonts w:ascii="Times New Roman" w:eastAsia="Times New Roman" w:hAnsi="Times New Roman" w:cs="Times New Roman"/>
                <w:color w:val="000000" w:themeColor="text1"/>
                <w:sz w:val="20"/>
                <w:szCs w:val="20"/>
                <w:lang w:val="en-GB" w:eastAsia="ro-RO"/>
              </w:rPr>
              <w:t xml:space="preserve"> Conversie miRNA → cDNA prin intermediul enzimei MultiScribe™ Reverse Transcriptase.</w:t>
            </w:r>
          </w:p>
          <w:p w14:paraId="2E7CC494" w14:textId="77777777" w:rsidR="00C97C62" w:rsidRPr="00AD66AF" w:rsidRDefault="00C97C62" w:rsidP="00FC3447">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Format de reacție:</w:t>
            </w:r>
            <w:r w:rsidRPr="00AD66AF">
              <w:rPr>
                <w:rFonts w:ascii="Times New Roman" w:eastAsia="Times New Roman" w:hAnsi="Times New Roman" w:cs="Times New Roman"/>
                <w:color w:val="000000" w:themeColor="text1"/>
                <w:sz w:val="20"/>
                <w:szCs w:val="20"/>
                <w:lang w:val="en-GB" w:eastAsia="ro-RO"/>
              </w:rPr>
              <w:t xml:space="preserve"> Componente separate, utilizate împreună cu primerii RT din TaqMan™ MicroRNA Assay.</w:t>
            </w:r>
          </w:p>
          <w:p w14:paraId="038E23DB" w14:textId="77777777" w:rsidR="00C97C62" w:rsidRPr="00AD66AF" w:rsidRDefault="00C97C62" w:rsidP="00FC3447">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Număr reacții:</w:t>
            </w:r>
            <w:r w:rsidRPr="00AD66AF">
              <w:rPr>
                <w:rFonts w:ascii="Times New Roman" w:eastAsia="Times New Roman" w:hAnsi="Times New Roman" w:cs="Times New Roman"/>
                <w:color w:val="000000" w:themeColor="text1"/>
                <w:sz w:val="20"/>
                <w:szCs w:val="20"/>
                <w:lang w:val="en-GB" w:eastAsia="ro-RO"/>
              </w:rPr>
              <w:t xml:space="preserve"> 200 reacții complete.</w:t>
            </w:r>
          </w:p>
          <w:p w14:paraId="7F0243F9" w14:textId="77777777" w:rsidR="00C97C62" w:rsidRPr="00AD66AF" w:rsidRDefault="00C97C62" w:rsidP="00FC3447">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Tip produs final:</w:t>
            </w:r>
            <w:r w:rsidRPr="00AD66AF">
              <w:rPr>
                <w:rFonts w:ascii="Times New Roman" w:eastAsia="Times New Roman" w:hAnsi="Times New Roman" w:cs="Times New Roman"/>
                <w:color w:val="000000" w:themeColor="text1"/>
                <w:sz w:val="20"/>
                <w:szCs w:val="20"/>
                <w:lang w:val="en-GB" w:eastAsia="ro-RO"/>
              </w:rPr>
              <w:t xml:space="preserve"> ADN complementar (cDNA).</w:t>
            </w:r>
          </w:p>
          <w:p w14:paraId="14F6A93C" w14:textId="77777777" w:rsidR="00C97C62" w:rsidRPr="00AD66AF" w:rsidRDefault="00C97C62" w:rsidP="00FC3447">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Tip eșantion:</w:t>
            </w:r>
            <w:r w:rsidRPr="00AD66AF">
              <w:rPr>
                <w:rFonts w:ascii="Times New Roman" w:eastAsia="Times New Roman" w:hAnsi="Times New Roman" w:cs="Times New Roman"/>
                <w:color w:val="000000" w:themeColor="text1"/>
                <w:sz w:val="20"/>
                <w:szCs w:val="20"/>
                <w:lang w:val="en-GB" w:eastAsia="ro-RO"/>
              </w:rPr>
              <w:t xml:space="preserve"> ARN total sau fracție de microARN (1–10 ng).</w:t>
            </w:r>
          </w:p>
          <w:p w14:paraId="55C72D59" w14:textId="77777777" w:rsidR="00C97C62" w:rsidRPr="00AD66AF" w:rsidRDefault="00C97C62" w:rsidP="00FC3447">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Lungime produs final:</w:t>
            </w:r>
            <w:r w:rsidRPr="00AD66AF">
              <w:rPr>
                <w:rFonts w:ascii="Times New Roman" w:eastAsia="Times New Roman" w:hAnsi="Times New Roman" w:cs="Times New Roman"/>
                <w:color w:val="000000" w:themeColor="text1"/>
                <w:sz w:val="20"/>
                <w:szCs w:val="20"/>
                <w:lang w:val="en-GB" w:eastAsia="ro-RO"/>
              </w:rPr>
              <w:t xml:space="preserve"> ≤ 200 perechi de baze.</w:t>
            </w:r>
          </w:p>
          <w:p w14:paraId="5523A545" w14:textId="77777777" w:rsidR="00C97C62" w:rsidRPr="00AD66AF" w:rsidRDefault="00C97C62" w:rsidP="00FC3447">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Enzimă de revers-transcriere:</w:t>
            </w:r>
            <w:r w:rsidRPr="00AD66AF">
              <w:rPr>
                <w:rFonts w:ascii="Times New Roman" w:eastAsia="Times New Roman" w:hAnsi="Times New Roman" w:cs="Times New Roman"/>
                <w:color w:val="000000" w:themeColor="text1"/>
                <w:sz w:val="20"/>
                <w:szCs w:val="20"/>
                <w:lang w:val="en-GB" w:eastAsia="ro-RO"/>
              </w:rPr>
              <w:t xml:space="preserve"> MultiScribe™ Reverse Transcriptase (activitate ridicată și fidelitate superioară).</w:t>
            </w:r>
          </w:p>
          <w:p w14:paraId="53881E28" w14:textId="77777777" w:rsidR="00C97C62" w:rsidRPr="00AD66AF" w:rsidRDefault="00C97C62" w:rsidP="00FC3447">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Fidelitate enzimatică:</w:t>
            </w:r>
            <w:r w:rsidRPr="00AD66AF">
              <w:rPr>
                <w:rFonts w:ascii="Times New Roman" w:eastAsia="Times New Roman" w:hAnsi="Times New Roman" w:cs="Times New Roman"/>
                <w:color w:val="000000" w:themeColor="text1"/>
                <w:sz w:val="20"/>
                <w:szCs w:val="20"/>
                <w:lang w:val="en-GB" w:eastAsia="ro-RO"/>
              </w:rPr>
              <w:t xml:space="preserve"> ≥ 10× comparativ cu Taq polimeraza standard.</w:t>
            </w:r>
          </w:p>
          <w:p w14:paraId="27F9D96C" w14:textId="77777777" w:rsidR="00C97C62" w:rsidRPr="00AD66AF" w:rsidRDefault="00C97C62" w:rsidP="00FC3447">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Concentrație reactivi:</w:t>
            </w:r>
            <w:r w:rsidRPr="00AD66AF">
              <w:rPr>
                <w:rFonts w:ascii="Times New Roman" w:eastAsia="Times New Roman" w:hAnsi="Times New Roman" w:cs="Times New Roman"/>
                <w:color w:val="000000" w:themeColor="text1"/>
                <w:sz w:val="20"/>
                <w:szCs w:val="20"/>
                <w:lang w:val="en-GB" w:eastAsia="ro-RO"/>
              </w:rPr>
              <w:t xml:space="preserve"> 10X.</w:t>
            </w:r>
          </w:p>
          <w:p w14:paraId="3716C57F" w14:textId="77777777" w:rsidR="00C97C62" w:rsidRPr="00AD66AF" w:rsidRDefault="00C97C62" w:rsidP="00FC3447">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Temperatură optimă de reacție:</w:t>
            </w:r>
            <w:r w:rsidRPr="00AD66AF">
              <w:rPr>
                <w:rFonts w:ascii="Times New Roman" w:eastAsia="Times New Roman" w:hAnsi="Times New Roman" w:cs="Times New Roman"/>
                <w:color w:val="000000" w:themeColor="text1"/>
                <w:sz w:val="20"/>
                <w:szCs w:val="20"/>
                <w:lang w:val="en-GB" w:eastAsia="ro-RO"/>
              </w:rPr>
              <w:t xml:space="preserve"> 42°C.</w:t>
            </w:r>
          </w:p>
          <w:p w14:paraId="7FA37AFD" w14:textId="77777777" w:rsidR="00C97C62" w:rsidRPr="00AD66AF" w:rsidRDefault="00C97C62" w:rsidP="00FC3447">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Metodă de detecție:</w:t>
            </w:r>
            <w:r w:rsidRPr="00AD66AF">
              <w:rPr>
                <w:rFonts w:ascii="Times New Roman" w:eastAsia="Times New Roman" w:hAnsi="Times New Roman" w:cs="Times New Roman"/>
                <w:color w:val="000000" w:themeColor="text1"/>
                <w:sz w:val="20"/>
                <w:szCs w:val="20"/>
                <w:lang w:val="en-GB" w:eastAsia="ro-RO"/>
              </w:rPr>
              <w:t xml:space="preserve"> Sistem primer–probă (TaqMan™ FAM–MGB).</w:t>
            </w:r>
          </w:p>
          <w:p w14:paraId="3DB244A8" w14:textId="77777777" w:rsidR="00C97C62" w:rsidRPr="00AD66AF" w:rsidRDefault="00C97C62" w:rsidP="00FC3447">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Compatibilitate echipamente:</w:t>
            </w:r>
            <w:r w:rsidRPr="00AD66AF">
              <w:rPr>
                <w:rFonts w:ascii="Times New Roman" w:eastAsia="Times New Roman" w:hAnsi="Times New Roman" w:cs="Times New Roman"/>
                <w:color w:val="000000" w:themeColor="text1"/>
                <w:sz w:val="20"/>
                <w:szCs w:val="20"/>
                <w:lang w:val="en-GB" w:eastAsia="ro-RO"/>
              </w:rPr>
              <w:t xml:space="preserve"> Applied Biosystems 7500, 7500 Fast, 7900HT, StepOne™, StepOnePlus™, ViiA™ 7, QuantStudio™ 3/5/6 Flex/7 Flex/6 Pro/7 Pro/12K Flex, QuantStudio™ Absolute Q Digital PCR.</w:t>
            </w:r>
          </w:p>
          <w:p w14:paraId="7B00A789" w14:textId="77777777" w:rsidR="00C97C62" w:rsidRPr="00AD66AF" w:rsidRDefault="00C97C62" w:rsidP="00FC3447">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Compatibilitate metodă:</w:t>
            </w:r>
            <w:r w:rsidRPr="00AD66AF">
              <w:rPr>
                <w:rFonts w:ascii="Times New Roman" w:eastAsia="Times New Roman" w:hAnsi="Times New Roman" w:cs="Times New Roman"/>
                <w:color w:val="000000" w:themeColor="text1"/>
                <w:sz w:val="20"/>
                <w:szCs w:val="20"/>
                <w:lang w:val="en-GB" w:eastAsia="ro-RO"/>
              </w:rPr>
              <w:t xml:space="preserve"> Analiză miRNA prin metodă 2-step RT-qPCR.</w:t>
            </w:r>
          </w:p>
          <w:p w14:paraId="6328300C" w14:textId="77777777" w:rsidR="00C97C62" w:rsidRPr="00AD66AF" w:rsidRDefault="00C97C62" w:rsidP="00FC3447">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Performanță pentru secvențe GC-rich:</w:t>
            </w:r>
            <w:r w:rsidRPr="00AD66AF">
              <w:rPr>
                <w:rFonts w:ascii="Times New Roman" w:eastAsia="Times New Roman" w:hAnsi="Times New Roman" w:cs="Times New Roman"/>
                <w:color w:val="000000" w:themeColor="text1"/>
                <w:sz w:val="20"/>
                <w:szCs w:val="20"/>
                <w:lang w:val="en-GB" w:eastAsia="ro-RO"/>
              </w:rPr>
              <w:t xml:space="preserve"> Performanță înaltă pentru secvențe bogate în GC.</w:t>
            </w:r>
          </w:p>
          <w:p w14:paraId="17C8312D" w14:textId="77777777" w:rsidR="00C97C62" w:rsidRPr="00AD66AF" w:rsidRDefault="00C97C62" w:rsidP="00FC3447">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Condiții de livrare:</w:t>
            </w:r>
            <w:r w:rsidRPr="00AD66AF">
              <w:rPr>
                <w:rFonts w:ascii="Times New Roman" w:eastAsia="Times New Roman" w:hAnsi="Times New Roman" w:cs="Times New Roman"/>
                <w:color w:val="000000" w:themeColor="text1"/>
                <w:sz w:val="20"/>
                <w:szCs w:val="20"/>
                <w:lang w:val="en-GB" w:eastAsia="ro-RO"/>
              </w:rPr>
              <w:t xml:space="preserve"> Pe gheață carbonică (Dry Ice).</w:t>
            </w:r>
          </w:p>
          <w:p w14:paraId="73E91655" w14:textId="77777777" w:rsidR="00C97C62" w:rsidRDefault="00C97C62" w:rsidP="00FC3447">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Ambalaj și unitate de vânzare:</w:t>
            </w:r>
            <w:r w:rsidRPr="00AD66AF">
              <w:rPr>
                <w:rFonts w:ascii="Times New Roman" w:eastAsia="Times New Roman" w:hAnsi="Times New Roman" w:cs="Times New Roman"/>
                <w:color w:val="000000" w:themeColor="text1"/>
                <w:sz w:val="20"/>
                <w:szCs w:val="20"/>
                <w:lang w:val="en-GB" w:eastAsia="ro-RO"/>
              </w:rPr>
              <w:t xml:space="preserve"> 1 kit (suficient pentru 200 reacții).</w:t>
            </w:r>
          </w:p>
          <w:p w14:paraId="0121818A" w14:textId="500ABD07" w:rsidR="004731D6" w:rsidRPr="00AD66AF" w:rsidRDefault="004731D6" w:rsidP="00FC3447">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 xml:space="preserve">Termen de </w:t>
            </w:r>
            <w:r w:rsidRPr="00965D77">
              <w:rPr>
                <w:rFonts w:ascii="Times New Roman" w:eastAsia="Times New Roman" w:hAnsi="Times New Roman" w:cs="Times New Roman"/>
                <w:b/>
                <w:bCs/>
                <w:sz w:val="20"/>
                <w:szCs w:val="20"/>
                <w:lang w:val="en-GB" w:eastAsia="ro-RO"/>
              </w:rPr>
              <w:t xml:space="preserve">valabilitate: </w:t>
            </w:r>
            <w:r w:rsidRPr="00965D77">
              <w:rPr>
                <w:rFonts w:ascii="Times New Roman" w:eastAsia="Times New Roman" w:hAnsi="Times New Roman" w:cs="Times New Roman"/>
                <w:sz w:val="20"/>
                <w:szCs w:val="20"/>
                <w:lang w:val="en-GB" w:eastAsia="ro-RO"/>
              </w:rPr>
              <w:t>Minimum 6 luni de la data livrării</w:t>
            </w:r>
            <w:r w:rsidRPr="00AD66AF">
              <w:rPr>
                <w:rFonts w:ascii="Times New Roman" w:eastAsia="Times New Roman" w:hAnsi="Times New Roman" w:cs="Times New Roman"/>
                <w:color w:val="000000" w:themeColor="text1"/>
                <w:sz w:val="20"/>
                <w:szCs w:val="20"/>
                <w:lang w:val="en-GB" w:eastAsia="ro-RO"/>
              </w:rPr>
              <w:t>.</w:t>
            </w:r>
          </w:p>
        </w:tc>
      </w:tr>
      <w:tr w:rsidR="00C97C62" w:rsidRPr="00AD66AF" w14:paraId="25D930CC" w14:textId="77777777" w:rsidTr="00C97C62">
        <w:trPr>
          <w:trHeight w:val="719"/>
        </w:trPr>
        <w:tc>
          <w:tcPr>
            <w:tcW w:w="625" w:type="dxa"/>
            <w:vAlign w:val="center"/>
          </w:tcPr>
          <w:p w14:paraId="471C6638" w14:textId="1831DB0D" w:rsidR="00C97C62" w:rsidRPr="00AD66AF" w:rsidRDefault="00C97C62" w:rsidP="004C34F1">
            <w:pPr>
              <w:spacing w:after="0" w:line="240" w:lineRule="auto"/>
              <w:jc w:val="center"/>
              <w:rPr>
                <w:rFonts w:ascii="Times New Roman" w:eastAsia="Calibri" w:hAnsi="Times New Roman" w:cs="Times New Roman"/>
                <w:noProof/>
                <w:color w:val="000000" w:themeColor="text1"/>
                <w:sz w:val="20"/>
                <w:szCs w:val="20"/>
                <w:lang w:eastAsia="ro-RO"/>
              </w:rPr>
            </w:pPr>
            <w:r w:rsidRPr="00AD66AF">
              <w:rPr>
                <w:rFonts w:ascii="Times New Roman" w:eastAsia="Calibri" w:hAnsi="Times New Roman" w:cs="Times New Roman"/>
                <w:noProof/>
                <w:color w:val="000000" w:themeColor="text1"/>
                <w:sz w:val="20"/>
                <w:szCs w:val="20"/>
                <w:lang w:eastAsia="ro-RO"/>
              </w:rPr>
              <w:t>3</w:t>
            </w:r>
          </w:p>
        </w:tc>
        <w:tc>
          <w:tcPr>
            <w:tcW w:w="3780" w:type="dxa"/>
            <w:vAlign w:val="center"/>
          </w:tcPr>
          <w:p w14:paraId="278A5F37" w14:textId="2BAFB4D8" w:rsidR="00C97C62" w:rsidRPr="00AD66AF" w:rsidRDefault="00C97C62" w:rsidP="004C34F1">
            <w:pPr>
              <w:spacing w:after="0" w:line="240" w:lineRule="auto"/>
              <w:rPr>
                <w:rFonts w:ascii="Times New Roman" w:eastAsia="Times New Roman" w:hAnsi="Times New Roman" w:cs="Times New Roman"/>
                <w:b/>
                <w:bCs/>
                <w:noProof/>
                <w:color w:val="000000" w:themeColor="text1"/>
                <w:sz w:val="20"/>
                <w:szCs w:val="20"/>
                <w:lang w:eastAsia="ro-RO"/>
              </w:rPr>
            </w:pPr>
            <w:r w:rsidRPr="00AD66AF">
              <w:rPr>
                <w:rFonts w:ascii="Times New Roman" w:eastAsia="Times New Roman" w:hAnsi="Times New Roman" w:cs="Times New Roman"/>
                <w:b/>
                <w:bCs/>
                <w:noProof/>
                <w:color w:val="000000" w:themeColor="text1"/>
                <w:sz w:val="20"/>
                <w:szCs w:val="20"/>
                <w:lang w:eastAsia="ro-RO"/>
              </w:rPr>
              <w:t>soluție universală de reacție (Master Mix) pentru aplicații de tip qPCR bazate pe chimia 5’ nuclease</w:t>
            </w:r>
          </w:p>
        </w:tc>
        <w:tc>
          <w:tcPr>
            <w:tcW w:w="977" w:type="dxa"/>
            <w:vAlign w:val="center"/>
          </w:tcPr>
          <w:p w14:paraId="27972102" w14:textId="4B349264" w:rsidR="00C97C62" w:rsidRPr="00AD66AF" w:rsidRDefault="00C97C62" w:rsidP="004C34F1">
            <w:pPr>
              <w:spacing w:after="0" w:line="240" w:lineRule="auto"/>
              <w:jc w:val="center"/>
              <w:rPr>
                <w:rFonts w:ascii="Times New Roman" w:eastAsia="Times New Roman" w:hAnsi="Times New Roman" w:cs="Times New Roman"/>
                <w:color w:val="000000" w:themeColor="text1"/>
                <w:sz w:val="20"/>
                <w:szCs w:val="20"/>
                <w:bdr w:val="none" w:sz="0" w:space="0" w:color="auto" w:frame="1"/>
                <w:lang w:eastAsia="ro-RO"/>
              </w:rPr>
            </w:pPr>
            <w:r w:rsidRPr="00092D1C">
              <w:rPr>
                <w:rFonts w:ascii="Times New Roman" w:eastAsia="Calibri" w:hAnsi="Times New Roman" w:cs="Times New Roman"/>
                <w:noProof/>
                <w:sz w:val="20"/>
                <w:szCs w:val="20"/>
                <w:lang w:eastAsia="ro-RO"/>
              </w:rPr>
              <w:t>1</w:t>
            </w:r>
            <w:bookmarkStart w:id="12" w:name="_GoBack"/>
            <w:bookmarkEnd w:id="12"/>
          </w:p>
        </w:tc>
        <w:tc>
          <w:tcPr>
            <w:tcW w:w="10348" w:type="dxa"/>
            <w:vAlign w:val="center"/>
          </w:tcPr>
          <w:p w14:paraId="5E03E04E" w14:textId="27351A6F" w:rsidR="00C97C62" w:rsidRPr="00AD66AF" w:rsidRDefault="00C97C62" w:rsidP="00767334">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 xml:space="preserve">Tip produs: </w:t>
            </w:r>
            <w:r w:rsidRPr="00AD66AF">
              <w:rPr>
                <w:rFonts w:ascii="Times New Roman" w:eastAsia="Times New Roman" w:hAnsi="Times New Roman" w:cs="Times New Roman"/>
                <w:color w:val="000000" w:themeColor="text1"/>
                <w:sz w:val="20"/>
                <w:szCs w:val="20"/>
                <w:lang w:val="en-GB" w:eastAsia="ro-RO"/>
              </w:rPr>
              <w:t>Universal PCR Master Mix (pentru aplicații 5’ nuclease).</w:t>
            </w:r>
          </w:p>
          <w:p w14:paraId="55C0FF3B" w14:textId="32956C39" w:rsidR="00C97C62" w:rsidRPr="00AD66AF" w:rsidRDefault="00C97C62" w:rsidP="00767334">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 xml:space="preserve">Linia de produs: </w:t>
            </w:r>
            <w:r w:rsidRPr="00AD66AF">
              <w:rPr>
                <w:rFonts w:ascii="Times New Roman" w:eastAsia="Times New Roman" w:hAnsi="Times New Roman" w:cs="Times New Roman"/>
                <w:color w:val="000000" w:themeColor="text1"/>
                <w:sz w:val="20"/>
                <w:szCs w:val="20"/>
                <w:lang w:val="en-GB" w:eastAsia="ro-RO"/>
              </w:rPr>
              <w:t>TaqMan™.</w:t>
            </w:r>
          </w:p>
          <w:p w14:paraId="680C4DAD" w14:textId="315B19B4" w:rsidR="00C97C62" w:rsidRPr="00AD66AF" w:rsidRDefault="00C97C62" w:rsidP="00767334">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 xml:space="preserve">Concentrație: </w:t>
            </w:r>
            <w:r w:rsidRPr="00AD66AF">
              <w:rPr>
                <w:rFonts w:ascii="Times New Roman" w:eastAsia="Times New Roman" w:hAnsi="Times New Roman" w:cs="Times New Roman"/>
                <w:color w:val="000000" w:themeColor="text1"/>
                <w:sz w:val="20"/>
                <w:szCs w:val="20"/>
                <w:lang w:val="en-GB" w:eastAsia="ro-RO"/>
              </w:rPr>
              <w:t>2× (gata de utilizare).</w:t>
            </w:r>
          </w:p>
          <w:p w14:paraId="3B0CDE7C" w14:textId="517F03AD" w:rsidR="00C97C62" w:rsidRPr="00AD66AF" w:rsidRDefault="00C97C62" w:rsidP="00767334">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 xml:space="preserve">Volum total: </w:t>
            </w:r>
            <w:r w:rsidRPr="00AD66AF">
              <w:rPr>
                <w:rFonts w:ascii="Times New Roman" w:eastAsia="Times New Roman" w:hAnsi="Times New Roman" w:cs="Times New Roman"/>
                <w:color w:val="000000" w:themeColor="text1"/>
                <w:sz w:val="20"/>
                <w:szCs w:val="20"/>
                <w:lang w:val="en-GB" w:eastAsia="ro-RO"/>
              </w:rPr>
              <w:t>5 × 5 mL (total 25 mL; suficient pentru aproximativ 1000 reacții de 50 μL).</w:t>
            </w:r>
          </w:p>
          <w:p w14:paraId="77BFFF74" w14:textId="6EB7D672" w:rsidR="00C97C62" w:rsidRPr="00AD66AF" w:rsidRDefault="00C97C62" w:rsidP="00767334">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 xml:space="preserve">Polimerază: </w:t>
            </w:r>
            <w:r w:rsidRPr="00AD66AF">
              <w:rPr>
                <w:rFonts w:ascii="Times New Roman" w:eastAsia="Times New Roman" w:hAnsi="Times New Roman" w:cs="Times New Roman"/>
                <w:color w:val="000000" w:themeColor="text1"/>
                <w:sz w:val="20"/>
                <w:szCs w:val="20"/>
                <w:lang w:val="en-GB" w:eastAsia="ro-RO"/>
              </w:rPr>
              <w:t>AmpliTaq Gold™ DNA Polymerase.</w:t>
            </w:r>
          </w:p>
          <w:p w14:paraId="1BB7FF20" w14:textId="360C58C2" w:rsidR="00C97C62" w:rsidRPr="00AD66AF" w:rsidRDefault="00C97C62" w:rsidP="00767334">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 xml:space="preserve">Enzimă suplimentară: </w:t>
            </w:r>
            <w:r w:rsidRPr="00AD66AF">
              <w:rPr>
                <w:rFonts w:ascii="Times New Roman" w:eastAsia="Times New Roman" w:hAnsi="Times New Roman" w:cs="Times New Roman"/>
                <w:color w:val="000000" w:themeColor="text1"/>
                <w:sz w:val="20"/>
                <w:szCs w:val="20"/>
                <w:lang w:val="en-GB" w:eastAsia="ro-RO"/>
              </w:rPr>
              <w:t>AmpErase® UNG (Uracil-DNA Glicozilază) pentru prevenirea contaminărilor prin carry-over.</w:t>
            </w:r>
          </w:p>
          <w:p w14:paraId="7CC33D5F" w14:textId="6EE37A90" w:rsidR="00C97C62" w:rsidRPr="00AD66AF" w:rsidRDefault="00C97C62" w:rsidP="00767334">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 xml:space="preserve">Componente incluse: </w:t>
            </w:r>
            <w:r w:rsidRPr="00AD66AF">
              <w:rPr>
                <w:rFonts w:ascii="Times New Roman" w:eastAsia="Times New Roman" w:hAnsi="Times New Roman" w:cs="Times New Roman"/>
                <w:color w:val="000000" w:themeColor="text1"/>
                <w:sz w:val="20"/>
                <w:szCs w:val="20"/>
                <w:lang w:val="en-GB" w:eastAsia="ro-RO"/>
              </w:rPr>
              <w:t>dNTPs (cu dUTP), tampon optimizat, enzimă AmpliTaq Gold™, AmpErase UNG, colorant ROX intern.</w:t>
            </w:r>
          </w:p>
          <w:p w14:paraId="6916620A" w14:textId="2F7B32EE" w:rsidR="00C97C62" w:rsidRPr="00AD66AF" w:rsidRDefault="00C97C62" w:rsidP="00767334">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 xml:space="preserve">Colorant de referință: </w:t>
            </w:r>
            <w:r w:rsidRPr="00AD66AF">
              <w:rPr>
                <w:rFonts w:ascii="Times New Roman" w:eastAsia="Times New Roman" w:hAnsi="Times New Roman" w:cs="Times New Roman"/>
                <w:color w:val="000000" w:themeColor="text1"/>
                <w:sz w:val="20"/>
                <w:szCs w:val="20"/>
                <w:lang w:val="en-GB" w:eastAsia="ro-RO"/>
              </w:rPr>
              <w:t>ROX Passive Reference Dye (pre-mixat).</w:t>
            </w:r>
          </w:p>
          <w:p w14:paraId="1ABC157E" w14:textId="669BB963" w:rsidR="00C97C62" w:rsidRPr="00AD66AF" w:rsidRDefault="00C97C62" w:rsidP="00767334">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 xml:space="preserve">Tip eșantion: </w:t>
            </w:r>
            <w:r w:rsidRPr="00AD66AF">
              <w:rPr>
                <w:rFonts w:ascii="Times New Roman" w:eastAsia="Times New Roman" w:hAnsi="Times New Roman" w:cs="Times New Roman"/>
                <w:color w:val="000000" w:themeColor="text1"/>
                <w:sz w:val="20"/>
                <w:szCs w:val="20"/>
                <w:lang w:val="en-GB" w:eastAsia="ro-RO"/>
              </w:rPr>
              <w:t>ADN genomic sau cDNA.</w:t>
            </w:r>
          </w:p>
          <w:p w14:paraId="3C913FEA" w14:textId="3B1C18F6" w:rsidR="00C97C62" w:rsidRPr="00AD66AF" w:rsidRDefault="00C97C62" w:rsidP="00767334">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 xml:space="preserve">Temperatură de stocare: </w:t>
            </w:r>
            <w:r w:rsidRPr="00AD66AF">
              <w:rPr>
                <w:rFonts w:ascii="Times New Roman" w:eastAsia="Times New Roman" w:hAnsi="Times New Roman" w:cs="Times New Roman"/>
                <w:color w:val="000000" w:themeColor="text1"/>
                <w:sz w:val="20"/>
                <w:szCs w:val="20"/>
                <w:lang w:val="en-GB" w:eastAsia="ro-RO"/>
              </w:rPr>
              <w:t>2°C – 8°C, protejat de lumină.</w:t>
            </w:r>
          </w:p>
          <w:p w14:paraId="2B4DD63E" w14:textId="6E7BA297" w:rsidR="00C97C62" w:rsidRPr="00AD66AF" w:rsidRDefault="00C97C62" w:rsidP="00767334">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 xml:space="preserve">Stabilitate minimă: </w:t>
            </w:r>
            <w:r w:rsidRPr="00AD66AF">
              <w:rPr>
                <w:rFonts w:ascii="Times New Roman" w:eastAsia="Times New Roman" w:hAnsi="Times New Roman" w:cs="Times New Roman"/>
                <w:color w:val="000000" w:themeColor="text1"/>
                <w:sz w:val="20"/>
                <w:szCs w:val="20"/>
                <w:lang w:val="en-GB" w:eastAsia="ro-RO"/>
              </w:rPr>
              <w:t>Minimum 60 zile de la livrare.</w:t>
            </w:r>
          </w:p>
          <w:p w14:paraId="6420C104" w14:textId="1DACFE03" w:rsidR="00C97C62" w:rsidRPr="00AD66AF" w:rsidRDefault="00C97C62" w:rsidP="00767334">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 xml:space="preserve">Compatibilitate echipamente: </w:t>
            </w:r>
            <w:r w:rsidRPr="00AD66AF">
              <w:rPr>
                <w:rFonts w:ascii="Times New Roman" w:eastAsia="Times New Roman" w:hAnsi="Times New Roman" w:cs="Times New Roman"/>
                <w:color w:val="000000" w:themeColor="text1"/>
                <w:sz w:val="20"/>
                <w:szCs w:val="20"/>
                <w:lang w:val="en-GB" w:eastAsia="ro-RO"/>
              </w:rPr>
              <w:t>Applied Biosystems 7000, 7300, 7500, 7700, 7900HT, StepOne™, StepOnePlus™, GeneAmp® 9600, QuantStudio™ (mod standard).</w:t>
            </w:r>
          </w:p>
          <w:p w14:paraId="5799B502" w14:textId="6A197834" w:rsidR="00C97C62" w:rsidRPr="00AD66AF" w:rsidRDefault="00C97C62" w:rsidP="00767334">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 xml:space="preserve">Aplicații compatibile: </w:t>
            </w:r>
            <w:r w:rsidRPr="00AD66AF">
              <w:rPr>
                <w:rFonts w:ascii="Times New Roman" w:eastAsia="Times New Roman" w:hAnsi="Times New Roman" w:cs="Times New Roman"/>
                <w:color w:val="000000" w:themeColor="text1"/>
                <w:sz w:val="20"/>
                <w:szCs w:val="20"/>
                <w:lang w:val="en-GB" w:eastAsia="ro-RO"/>
              </w:rPr>
              <w:t>Analiza expresiei genice, genotipare, analiză miRNA.</w:t>
            </w:r>
          </w:p>
          <w:p w14:paraId="3EC1DF8C" w14:textId="7FF061E5" w:rsidR="00C97C62" w:rsidRPr="00AD66AF" w:rsidRDefault="00C97C62" w:rsidP="00767334">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 xml:space="preserve">Tip reacție: </w:t>
            </w:r>
            <w:r w:rsidRPr="00AD66AF">
              <w:rPr>
                <w:rFonts w:ascii="Times New Roman" w:eastAsia="Times New Roman" w:hAnsi="Times New Roman" w:cs="Times New Roman"/>
                <w:color w:val="000000" w:themeColor="text1"/>
                <w:sz w:val="20"/>
                <w:szCs w:val="20"/>
                <w:lang w:val="en-GB" w:eastAsia="ro-RO"/>
              </w:rPr>
              <w:t>qPCR (cu probe TaqMan™ FAM-MGB).</w:t>
            </w:r>
          </w:p>
          <w:p w14:paraId="2EA9E530" w14:textId="485EEA0F" w:rsidR="00C97C62" w:rsidRPr="00AD66AF" w:rsidRDefault="00C97C62" w:rsidP="00767334">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 xml:space="preserve">Performanță pe secvențe GC-rich: </w:t>
            </w:r>
            <w:r w:rsidRPr="00AD66AF">
              <w:rPr>
                <w:rFonts w:ascii="Times New Roman" w:eastAsia="Times New Roman" w:hAnsi="Times New Roman" w:cs="Times New Roman"/>
                <w:color w:val="000000" w:themeColor="text1"/>
                <w:sz w:val="20"/>
                <w:szCs w:val="20"/>
                <w:lang w:val="en-GB" w:eastAsia="ro-RO"/>
              </w:rPr>
              <w:t>Performanță înaltă.</w:t>
            </w:r>
          </w:p>
          <w:p w14:paraId="46CA286C" w14:textId="6D940960" w:rsidR="00C97C62" w:rsidRPr="00AD66AF" w:rsidRDefault="00C97C62" w:rsidP="00767334">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 xml:space="preserve">Viteză reacție: </w:t>
            </w:r>
            <w:r w:rsidRPr="00AD66AF">
              <w:rPr>
                <w:rFonts w:ascii="Times New Roman" w:eastAsia="Times New Roman" w:hAnsi="Times New Roman" w:cs="Times New Roman"/>
                <w:color w:val="000000" w:themeColor="text1"/>
                <w:sz w:val="20"/>
                <w:szCs w:val="20"/>
                <w:lang w:val="en-GB" w:eastAsia="ro-RO"/>
              </w:rPr>
              <w:t>Standard.</w:t>
            </w:r>
          </w:p>
          <w:p w14:paraId="547D83BC" w14:textId="6A3F168E" w:rsidR="00C97C62" w:rsidRPr="00AD66AF" w:rsidRDefault="00C97C62" w:rsidP="00767334">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 xml:space="preserve">Lungime produs final: </w:t>
            </w:r>
            <w:r w:rsidRPr="00AD66AF">
              <w:rPr>
                <w:rFonts w:ascii="Times New Roman" w:eastAsia="Times New Roman" w:hAnsi="Times New Roman" w:cs="Times New Roman"/>
                <w:color w:val="000000" w:themeColor="text1"/>
                <w:sz w:val="20"/>
                <w:szCs w:val="20"/>
                <w:lang w:val="en-GB" w:eastAsia="ro-RO"/>
              </w:rPr>
              <w:t>&lt; 500 bp (optim pentru detecție TaqMan™).</w:t>
            </w:r>
          </w:p>
          <w:p w14:paraId="6E33AE97" w14:textId="00AD2B5B" w:rsidR="00C97C62" w:rsidRPr="00AD66AF" w:rsidRDefault="00C97C62" w:rsidP="00767334">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 xml:space="preserve">Condiții de transport: </w:t>
            </w:r>
            <w:r w:rsidRPr="00AD66AF">
              <w:rPr>
                <w:rFonts w:ascii="Times New Roman" w:eastAsia="Times New Roman" w:hAnsi="Times New Roman" w:cs="Times New Roman"/>
                <w:color w:val="000000" w:themeColor="text1"/>
                <w:sz w:val="20"/>
                <w:szCs w:val="20"/>
                <w:lang w:val="en-GB" w:eastAsia="ro-RO"/>
              </w:rPr>
              <w:t>Gheață umedă (2–8°C).</w:t>
            </w:r>
          </w:p>
          <w:p w14:paraId="4FBDDB41" w14:textId="793A4726" w:rsidR="00C97C62" w:rsidRPr="00AD66AF" w:rsidRDefault="00C97C62" w:rsidP="00767334">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 xml:space="preserve">Ambalaj: </w:t>
            </w:r>
            <w:r w:rsidRPr="00AD66AF">
              <w:rPr>
                <w:rFonts w:ascii="Times New Roman" w:eastAsia="Times New Roman" w:hAnsi="Times New Roman" w:cs="Times New Roman"/>
                <w:color w:val="000000" w:themeColor="text1"/>
                <w:sz w:val="20"/>
                <w:szCs w:val="20"/>
                <w:lang w:val="en-GB" w:eastAsia="ro-RO"/>
              </w:rPr>
              <w:t>Kit format din 5 flacoane × 5 mL, etichetate corespunzător.</w:t>
            </w:r>
          </w:p>
          <w:p w14:paraId="5F1EADA3" w14:textId="77777777" w:rsidR="00C97C62" w:rsidRDefault="00C97C62" w:rsidP="00FC3447">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lastRenderedPageBreak/>
              <w:t xml:space="preserve">Formă de livrare: </w:t>
            </w:r>
            <w:r w:rsidRPr="00AD66AF">
              <w:rPr>
                <w:rFonts w:ascii="Times New Roman" w:eastAsia="Times New Roman" w:hAnsi="Times New Roman" w:cs="Times New Roman"/>
                <w:color w:val="000000" w:themeColor="text1"/>
                <w:sz w:val="20"/>
                <w:szCs w:val="20"/>
                <w:lang w:val="en-GB" w:eastAsia="ro-RO"/>
              </w:rPr>
              <w:t>Soluție pre-formulată, gata de utilizare</w:t>
            </w:r>
          </w:p>
          <w:p w14:paraId="6BDA0405" w14:textId="36F83662" w:rsidR="004731D6" w:rsidRPr="00AD66AF" w:rsidRDefault="004731D6" w:rsidP="00FC3447">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 xml:space="preserve">Termen de </w:t>
            </w:r>
            <w:r w:rsidRPr="00965D77">
              <w:rPr>
                <w:rFonts w:ascii="Times New Roman" w:eastAsia="Times New Roman" w:hAnsi="Times New Roman" w:cs="Times New Roman"/>
                <w:b/>
                <w:bCs/>
                <w:sz w:val="20"/>
                <w:szCs w:val="20"/>
                <w:lang w:val="en-GB" w:eastAsia="ro-RO"/>
              </w:rPr>
              <w:t xml:space="preserve">valabilitate: </w:t>
            </w:r>
            <w:r w:rsidRPr="00965D77">
              <w:rPr>
                <w:rFonts w:ascii="Times New Roman" w:eastAsia="Times New Roman" w:hAnsi="Times New Roman" w:cs="Times New Roman"/>
                <w:sz w:val="20"/>
                <w:szCs w:val="20"/>
                <w:lang w:val="en-GB" w:eastAsia="ro-RO"/>
              </w:rPr>
              <w:t>Minimum 6 luni de la data livrării.</w:t>
            </w:r>
          </w:p>
        </w:tc>
      </w:tr>
      <w:tr w:rsidR="00AD66AF" w:rsidRPr="00AD66AF" w14:paraId="71F3FE65" w14:textId="77777777" w:rsidTr="004C34F1">
        <w:trPr>
          <w:trHeight w:val="719"/>
        </w:trPr>
        <w:tc>
          <w:tcPr>
            <w:tcW w:w="15730" w:type="dxa"/>
            <w:gridSpan w:val="4"/>
            <w:vAlign w:val="center"/>
          </w:tcPr>
          <w:p w14:paraId="78125280" w14:textId="5A5B8D5B" w:rsidR="007A725C" w:rsidRPr="00AD66AF" w:rsidRDefault="007A725C" w:rsidP="007A725C">
            <w:pPr>
              <w:rPr>
                <w:rFonts w:ascii="Times New Roman" w:hAnsi="Times New Roman" w:cs="Times New Roman"/>
                <w:b/>
                <w:color w:val="000000" w:themeColor="text1"/>
                <w:sz w:val="20"/>
              </w:rPr>
            </w:pPr>
            <w:r w:rsidRPr="00AD66AF">
              <w:rPr>
                <w:rFonts w:ascii="Times New Roman" w:hAnsi="Times New Roman" w:cs="Times New Roman"/>
                <w:b/>
                <w:bCs/>
                <w:color w:val="000000" w:themeColor="text1"/>
                <w:sz w:val="20"/>
              </w:rPr>
              <w:lastRenderedPageBreak/>
              <w:t>Lotul_3 –</w:t>
            </w:r>
            <w:r w:rsidRPr="00AD66AF">
              <w:rPr>
                <w:rFonts w:ascii="Times New Roman" w:hAnsi="Times New Roman" w:cs="Times New Roman"/>
                <w:color w:val="000000" w:themeColor="text1"/>
                <w:sz w:val="20"/>
              </w:rPr>
              <w:t xml:space="preserve"> </w:t>
            </w:r>
            <w:r w:rsidRPr="00AD66AF">
              <w:rPr>
                <w:rFonts w:ascii="Times New Roman" w:hAnsi="Times New Roman" w:cs="Times New Roman"/>
                <w:b/>
                <w:color w:val="000000" w:themeColor="text1"/>
                <w:sz w:val="20"/>
              </w:rPr>
              <w:t>Reactivi pentru pregătirea bibliotecilor ADN și ARN pentru secvențiere pe platforme Oxford Nanopore Technologies (ONT)</w:t>
            </w:r>
          </w:p>
        </w:tc>
      </w:tr>
      <w:tr w:rsidR="00C97C62" w:rsidRPr="00AD66AF" w14:paraId="50BAEB1D" w14:textId="77777777" w:rsidTr="00C97C62">
        <w:trPr>
          <w:trHeight w:val="719"/>
        </w:trPr>
        <w:tc>
          <w:tcPr>
            <w:tcW w:w="625" w:type="dxa"/>
            <w:vAlign w:val="center"/>
          </w:tcPr>
          <w:p w14:paraId="056F97B6" w14:textId="054ACE7A" w:rsidR="00C97C62" w:rsidRPr="00AD66AF" w:rsidRDefault="00C97C62" w:rsidP="004C34F1">
            <w:pPr>
              <w:spacing w:after="0" w:line="240" w:lineRule="auto"/>
              <w:jc w:val="center"/>
              <w:rPr>
                <w:rFonts w:ascii="Times New Roman" w:eastAsia="Calibri" w:hAnsi="Times New Roman" w:cs="Times New Roman"/>
                <w:noProof/>
                <w:color w:val="000000" w:themeColor="text1"/>
                <w:sz w:val="20"/>
                <w:szCs w:val="20"/>
                <w:lang w:eastAsia="ro-RO"/>
              </w:rPr>
            </w:pPr>
            <w:r w:rsidRPr="00AD66AF">
              <w:rPr>
                <w:rFonts w:ascii="Times New Roman" w:eastAsia="Calibri" w:hAnsi="Times New Roman" w:cs="Times New Roman"/>
                <w:noProof/>
                <w:color w:val="000000" w:themeColor="text1"/>
                <w:sz w:val="20"/>
                <w:szCs w:val="20"/>
                <w:lang w:eastAsia="ro-RO"/>
              </w:rPr>
              <w:t>1</w:t>
            </w:r>
          </w:p>
        </w:tc>
        <w:tc>
          <w:tcPr>
            <w:tcW w:w="3780" w:type="dxa"/>
            <w:vAlign w:val="center"/>
          </w:tcPr>
          <w:p w14:paraId="251BE348" w14:textId="68DAAF8E" w:rsidR="00C97C62" w:rsidRPr="00AD66AF" w:rsidRDefault="00C97C62" w:rsidP="004C34F1">
            <w:pPr>
              <w:spacing w:after="0" w:line="240" w:lineRule="auto"/>
              <w:rPr>
                <w:rFonts w:ascii="Times New Roman" w:eastAsia="Times New Roman" w:hAnsi="Times New Roman" w:cs="Times New Roman"/>
                <w:b/>
                <w:bCs/>
                <w:noProof/>
                <w:color w:val="000000" w:themeColor="text1"/>
                <w:sz w:val="20"/>
                <w:szCs w:val="20"/>
                <w:lang w:eastAsia="ro-RO"/>
              </w:rPr>
            </w:pPr>
            <w:r w:rsidRPr="00AD66AF">
              <w:rPr>
                <w:rFonts w:ascii="Times New Roman" w:eastAsia="Times New Roman" w:hAnsi="Times New Roman" w:cs="Times New Roman"/>
                <w:b/>
                <w:bCs/>
                <w:noProof/>
                <w:color w:val="000000" w:themeColor="text1"/>
                <w:sz w:val="20"/>
                <w:szCs w:val="20"/>
                <w:lang w:eastAsia="ro-RO"/>
              </w:rPr>
              <w:t>Rapid Barcoding Kit 96 V14 (12 reacții) – SQK-RBK114.96</w:t>
            </w:r>
          </w:p>
        </w:tc>
        <w:tc>
          <w:tcPr>
            <w:tcW w:w="977" w:type="dxa"/>
            <w:vAlign w:val="center"/>
          </w:tcPr>
          <w:p w14:paraId="07F3C2CB" w14:textId="70F3F42A" w:rsidR="00C97C62" w:rsidRPr="00AD66AF" w:rsidRDefault="00C97C62" w:rsidP="004C34F1">
            <w:pPr>
              <w:spacing w:after="0" w:line="240" w:lineRule="auto"/>
              <w:jc w:val="center"/>
              <w:rPr>
                <w:rFonts w:ascii="Times New Roman" w:eastAsia="Times New Roman" w:hAnsi="Times New Roman" w:cs="Times New Roman"/>
                <w:color w:val="000000" w:themeColor="text1"/>
                <w:sz w:val="20"/>
                <w:szCs w:val="20"/>
                <w:bdr w:val="none" w:sz="0" w:space="0" w:color="auto" w:frame="1"/>
                <w:lang w:eastAsia="ro-RO"/>
              </w:rPr>
            </w:pPr>
            <w:r w:rsidRPr="00AD66AF">
              <w:rPr>
                <w:rFonts w:ascii="Times New Roman" w:eastAsia="Calibri" w:hAnsi="Times New Roman" w:cs="Times New Roman"/>
                <w:noProof/>
                <w:color w:val="000000" w:themeColor="text1"/>
                <w:sz w:val="20"/>
                <w:szCs w:val="20"/>
                <w:lang w:eastAsia="ro-RO"/>
              </w:rPr>
              <w:t>1</w:t>
            </w:r>
          </w:p>
        </w:tc>
        <w:tc>
          <w:tcPr>
            <w:tcW w:w="10348" w:type="dxa"/>
            <w:vAlign w:val="center"/>
          </w:tcPr>
          <w:p w14:paraId="2E4A258A" w14:textId="19BE3B80" w:rsidR="00C97C62" w:rsidRPr="00AD66AF" w:rsidRDefault="00C97C62" w:rsidP="007A725C">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Kit pentru pregătirea rapidă a bibliotecilor de ADN pentru secvențiere pe platforme Oxford Nanopore Technologies (ONT).</w:t>
            </w:r>
          </w:p>
          <w:p w14:paraId="6D8EF526" w14:textId="5309E1AB" w:rsidR="00C97C62" w:rsidRPr="00AD66AF" w:rsidRDefault="00C97C62" w:rsidP="007A725C">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 xml:space="preserve">Capacitate de multiplexare: </w:t>
            </w:r>
            <w:r w:rsidRPr="00AD66AF">
              <w:rPr>
                <w:rFonts w:ascii="Times New Roman" w:eastAsia="Times New Roman" w:hAnsi="Times New Roman" w:cs="Times New Roman"/>
                <w:color w:val="000000" w:themeColor="text1"/>
                <w:sz w:val="20"/>
                <w:szCs w:val="20"/>
                <w:lang w:val="en-GB" w:eastAsia="ro-RO"/>
              </w:rPr>
              <w:t>până la 96 de coduri de bare unice (barcodes).</w:t>
            </w:r>
          </w:p>
          <w:p w14:paraId="205FA0BA" w14:textId="702D557A" w:rsidR="00C97C62" w:rsidRPr="00AD66AF" w:rsidRDefault="00C97C62" w:rsidP="007A725C">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 xml:space="preserve">Număr minim reacții incluse: </w:t>
            </w:r>
            <w:r w:rsidRPr="00AD66AF">
              <w:rPr>
                <w:rFonts w:ascii="Times New Roman" w:eastAsia="Times New Roman" w:hAnsi="Times New Roman" w:cs="Times New Roman"/>
                <w:color w:val="000000" w:themeColor="text1"/>
                <w:sz w:val="20"/>
                <w:szCs w:val="20"/>
                <w:lang w:val="en-GB" w:eastAsia="ro-RO"/>
              </w:rPr>
              <w:t>12 reacții complete de pregătire bibliotecă.</w:t>
            </w:r>
          </w:p>
          <w:p w14:paraId="0FA5C508" w14:textId="41AA212D" w:rsidR="00C97C62" w:rsidRPr="00AD66AF" w:rsidRDefault="00C97C62" w:rsidP="007A725C">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 xml:space="preserve">Metodă de preparare: </w:t>
            </w:r>
            <w:r w:rsidRPr="00AD66AF">
              <w:rPr>
                <w:rFonts w:ascii="Times New Roman" w:eastAsia="Times New Roman" w:hAnsi="Times New Roman" w:cs="Times New Roman"/>
                <w:color w:val="000000" w:themeColor="text1"/>
                <w:sz w:val="20"/>
                <w:szCs w:val="20"/>
                <w:lang w:val="en-GB" w:eastAsia="ro-RO"/>
              </w:rPr>
              <w:t>fragmentare și atașare rapidă de adaptoare prin tehnologie transposază (rapid tagmentation).</w:t>
            </w:r>
          </w:p>
          <w:p w14:paraId="658485FE" w14:textId="2BFA1F9E" w:rsidR="00C97C62" w:rsidRPr="00AD66AF" w:rsidRDefault="00C97C62" w:rsidP="007A725C">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 xml:space="preserve">Timp total de preparare bibliotecă: </w:t>
            </w:r>
            <w:r w:rsidRPr="00AD66AF">
              <w:rPr>
                <w:rFonts w:ascii="Times New Roman" w:eastAsia="Times New Roman" w:hAnsi="Times New Roman" w:cs="Times New Roman"/>
                <w:color w:val="000000" w:themeColor="text1"/>
                <w:sz w:val="20"/>
                <w:szCs w:val="20"/>
                <w:lang w:val="en-GB" w:eastAsia="ro-RO"/>
              </w:rPr>
              <w:t>≤ 20 minute.</w:t>
            </w:r>
          </w:p>
          <w:p w14:paraId="2815430F" w14:textId="046ED307" w:rsidR="00C97C62" w:rsidRPr="00AD66AF" w:rsidRDefault="00C97C62" w:rsidP="007A725C">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Compatibilitate cu ADN genomic, ampliconi sau produse PCR.</w:t>
            </w:r>
          </w:p>
          <w:p w14:paraId="32D9A4E1" w14:textId="77777777" w:rsidR="00C97C62" w:rsidRPr="00AD66AF" w:rsidRDefault="00C97C62" w:rsidP="007A725C">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Cantitate minimă ADN necesară conform specificațiilor producătorului (low input acceptat).</w:t>
            </w:r>
          </w:p>
          <w:p w14:paraId="4FEF380E" w14:textId="0A63D471" w:rsidR="00C97C62" w:rsidRPr="00AD66AF" w:rsidRDefault="00C97C62" w:rsidP="007A725C">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Compatibilitate cu flow cell-uri ONT (ex. R10.4.1 sau echivalent).</w:t>
            </w:r>
          </w:p>
          <w:p w14:paraId="274640A9" w14:textId="2B3D0FC7" w:rsidR="00C97C62" w:rsidRPr="00AD66AF" w:rsidRDefault="00C97C62" w:rsidP="007A725C">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Compatibilitate cu platforme ONT MinION™, GridION™ și PromethION™.</w:t>
            </w:r>
          </w:p>
          <w:p w14:paraId="4D2B697D" w14:textId="07405142" w:rsidR="00C97C62" w:rsidRPr="00AD66AF" w:rsidRDefault="00C97C62" w:rsidP="007A725C">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Reactivi furnizați gata de utilizare, în format optimizat pentru multiplexare.</w:t>
            </w:r>
          </w:p>
          <w:p w14:paraId="157AAEF0" w14:textId="446E3A23" w:rsidR="00C97C62" w:rsidRPr="00AD66AF" w:rsidRDefault="00C97C62" w:rsidP="007A725C">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Instrucțiuni și software compatibil pentru demultiplexare (Guppy/MinKNOW sau echivalent ONT).</w:t>
            </w:r>
          </w:p>
          <w:p w14:paraId="1E95EE74" w14:textId="4D1040CB" w:rsidR="00C97C62" w:rsidRPr="00AD66AF" w:rsidRDefault="00C97C62" w:rsidP="007A725C">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Livrare pe gheață carbonică; depozitare conform specificațiilor producătorului (−20°C).</w:t>
            </w:r>
          </w:p>
          <w:p w14:paraId="2D848A50" w14:textId="3BF718AF" w:rsidR="00C97C62" w:rsidRPr="00AD66AF" w:rsidRDefault="00C97C62" w:rsidP="00767334">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 xml:space="preserve">Termen de valabilitate: </w:t>
            </w:r>
            <w:r w:rsidRPr="00965D77">
              <w:rPr>
                <w:rFonts w:ascii="Times New Roman" w:eastAsia="Times New Roman" w:hAnsi="Times New Roman" w:cs="Times New Roman"/>
                <w:b/>
                <w:sz w:val="20"/>
                <w:szCs w:val="20"/>
                <w:lang w:val="en-GB" w:eastAsia="ro-RO"/>
              </w:rPr>
              <w:t>minimum 6 luni</w:t>
            </w:r>
            <w:r w:rsidRPr="00965D77">
              <w:rPr>
                <w:rFonts w:ascii="Times New Roman" w:eastAsia="Times New Roman" w:hAnsi="Times New Roman" w:cs="Times New Roman"/>
                <w:sz w:val="20"/>
                <w:szCs w:val="20"/>
                <w:lang w:val="en-GB" w:eastAsia="ro-RO"/>
              </w:rPr>
              <w:t xml:space="preserve"> </w:t>
            </w:r>
            <w:r w:rsidRPr="00AD66AF">
              <w:rPr>
                <w:rFonts w:ascii="Times New Roman" w:eastAsia="Times New Roman" w:hAnsi="Times New Roman" w:cs="Times New Roman"/>
                <w:color w:val="000000" w:themeColor="text1"/>
                <w:sz w:val="20"/>
                <w:szCs w:val="20"/>
                <w:lang w:val="en-GB" w:eastAsia="ro-RO"/>
              </w:rPr>
              <w:t>de la livrare.</w:t>
            </w:r>
          </w:p>
        </w:tc>
      </w:tr>
      <w:tr w:rsidR="00C97C62" w:rsidRPr="00AD66AF" w14:paraId="36C90F5C" w14:textId="77777777" w:rsidTr="00C97C62">
        <w:trPr>
          <w:trHeight w:val="719"/>
        </w:trPr>
        <w:tc>
          <w:tcPr>
            <w:tcW w:w="625" w:type="dxa"/>
            <w:vAlign w:val="center"/>
          </w:tcPr>
          <w:p w14:paraId="6569EA62" w14:textId="21DFDFCF" w:rsidR="00C97C62" w:rsidRPr="00AD66AF" w:rsidRDefault="00C97C62" w:rsidP="004C34F1">
            <w:pPr>
              <w:spacing w:after="0" w:line="240" w:lineRule="auto"/>
              <w:jc w:val="center"/>
              <w:rPr>
                <w:rFonts w:ascii="Times New Roman" w:eastAsia="Calibri" w:hAnsi="Times New Roman" w:cs="Times New Roman"/>
                <w:noProof/>
                <w:color w:val="000000" w:themeColor="text1"/>
                <w:sz w:val="20"/>
                <w:szCs w:val="20"/>
                <w:lang w:eastAsia="ro-RO"/>
              </w:rPr>
            </w:pPr>
            <w:r w:rsidRPr="00AD66AF">
              <w:rPr>
                <w:rFonts w:ascii="Times New Roman" w:eastAsia="Calibri" w:hAnsi="Times New Roman" w:cs="Times New Roman"/>
                <w:noProof/>
                <w:color w:val="000000" w:themeColor="text1"/>
                <w:sz w:val="20"/>
                <w:szCs w:val="20"/>
                <w:lang w:eastAsia="ro-RO"/>
              </w:rPr>
              <w:t>2</w:t>
            </w:r>
          </w:p>
        </w:tc>
        <w:tc>
          <w:tcPr>
            <w:tcW w:w="3780" w:type="dxa"/>
            <w:vAlign w:val="center"/>
          </w:tcPr>
          <w:p w14:paraId="2B519781" w14:textId="229F6BE5" w:rsidR="00C97C62" w:rsidRPr="00AD66AF" w:rsidRDefault="00C97C62" w:rsidP="004C34F1">
            <w:pPr>
              <w:spacing w:after="0" w:line="240" w:lineRule="auto"/>
              <w:rPr>
                <w:rFonts w:ascii="Times New Roman" w:eastAsia="Times New Roman" w:hAnsi="Times New Roman" w:cs="Times New Roman"/>
                <w:b/>
                <w:bCs/>
                <w:noProof/>
                <w:color w:val="000000" w:themeColor="text1"/>
                <w:sz w:val="20"/>
                <w:szCs w:val="20"/>
                <w:lang w:eastAsia="ro-RO"/>
              </w:rPr>
            </w:pPr>
            <w:r w:rsidRPr="00AD66AF">
              <w:rPr>
                <w:rFonts w:ascii="Times New Roman" w:eastAsia="Times New Roman" w:hAnsi="Times New Roman" w:cs="Times New Roman"/>
                <w:b/>
                <w:bCs/>
                <w:noProof/>
                <w:color w:val="000000" w:themeColor="text1"/>
                <w:sz w:val="20"/>
                <w:szCs w:val="20"/>
                <w:lang w:eastAsia="ro-RO"/>
              </w:rPr>
              <w:t>Direct RNA Sequencing Kit (6 reacții) – SQK-RNA004</w:t>
            </w:r>
          </w:p>
        </w:tc>
        <w:tc>
          <w:tcPr>
            <w:tcW w:w="977" w:type="dxa"/>
            <w:vAlign w:val="center"/>
          </w:tcPr>
          <w:p w14:paraId="25650DFF" w14:textId="4E17F1CC" w:rsidR="00C97C62" w:rsidRPr="00AD66AF" w:rsidRDefault="00C97C62" w:rsidP="004C34F1">
            <w:pPr>
              <w:spacing w:after="0" w:line="240" w:lineRule="auto"/>
              <w:jc w:val="center"/>
              <w:rPr>
                <w:rFonts w:ascii="Times New Roman" w:eastAsia="Times New Roman" w:hAnsi="Times New Roman" w:cs="Times New Roman"/>
                <w:color w:val="000000" w:themeColor="text1"/>
                <w:sz w:val="20"/>
                <w:szCs w:val="20"/>
                <w:bdr w:val="none" w:sz="0" w:space="0" w:color="auto" w:frame="1"/>
                <w:lang w:eastAsia="ro-RO"/>
              </w:rPr>
            </w:pPr>
            <w:r w:rsidRPr="00AD66AF">
              <w:rPr>
                <w:rFonts w:ascii="Times New Roman" w:eastAsia="Calibri" w:hAnsi="Times New Roman" w:cs="Times New Roman"/>
                <w:noProof/>
                <w:color w:val="000000" w:themeColor="text1"/>
                <w:sz w:val="20"/>
                <w:szCs w:val="20"/>
                <w:lang w:eastAsia="ro-RO"/>
              </w:rPr>
              <w:t>1</w:t>
            </w:r>
          </w:p>
        </w:tc>
        <w:tc>
          <w:tcPr>
            <w:tcW w:w="10348" w:type="dxa"/>
            <w:vAlign w:val="center"/>
          </w:tcPr>
          <w:p w14:paraId="7726B0D1" w14:textId="67752C5A" w:rsidR="00C97C62" w:rsidRPr="00AD66AF" w:rsidRDefault="00C97C62" w:rsidP="007A725C">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Kit pentru secvențiere directă de ARN (fără conversie în cDNA).</w:t>
            </w:r>
          </w:p>
          <w:p w14:paraId="225A479A" w14:textId="164796B2" w:rsidR="00C97C62" w:rsidRPr="00AD66AF" w:rsidRDefault="00C97C62" w:rsidP="007A725C">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Număr minim reacții: 6 reacții complete.</w:t>
            </w:r>
          </w:p>
          <w:p w14:paraId="7C799437" w14:textId="1ED54C3F" w:rsidR="00C97C62" w:rsidRPr="00AD66AF" w:rsidRDefault="00C97C62" w:rsidP="007A725C">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Compatibilitate cu ARN poliadenilat (poly(A)+ RNA).</w:t>
            </w:r>
          </w:p>
          <w:p w14:paraId="5F3807CD" w14:textId="3F045764" w:rsidR="00C97C62" w:rsidRPr="00AD66AF" w:rsidRDefault="00C97C62" w:rsidP="007A725C">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Metodă bazată pe ligarea adaptorilor specifici pentru secvențiere directă ONT.</w:t>
            </w:r>
          </w:p>
          <w:p w14:paraId="03902D0D" w14:textId="4405FB89" w:rsidR="00C97C62" w:rsidRPr="00AD66AF" w:rsidRDefault="00C97C62" w:rsidP="007A725C">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Fără etapă obligatorie de amplificare PCR.</w:t>
            </w:r>
          </w:p>
          <w:p w14:paraId="4D1CFC93" w14:textId="59D7BEC1" w:rsidR="00C97C62" w:rsidRPr="00AD66AF" w:rsidRDefault="00C97C62" w:rsidP="007A725C">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Permite detectarea modificărilor epitranscriptomice native.</w:t>
            </w:r>
          </w:p>
          <w:p w14:paraId="6C127DB9" w14:textId="572B5E9E" w:rsidR="00C97C62" w:rsidRPr="00AD66AF" w:rsidRDefault="00C97C62" w:rsidP="007A725C">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Compatibilitate cu platforme ONT MinION™, GridION™ și PromethION™.</w:t>
            </w:r>
          </w:p>
          <w:p w14:paraId="1C6E18BF" w14:textId="638DC4A5" w:rsidR="00C97C62" w:rsidRPr="00AD66AF" w:rsidRDefault="00C97C62" w:rsidP="007A725C">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Compatibilitate cu flow cell-uri ONT recomandate pentru RNA sequencing.</w:t>
            </w:r>
          </w:p>
          <w:p w14:paraId="46B81880" w14:textId="14352F22" w:rsidR="00C97C62" w:rsidRPr="00AD66AF" w:rsidRDefault="00C97C62" w:rsidP="007A725C">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Cantitate minimă ARN necesară conform specificațiilor producătorului.</w:t>
            </w:r>
          </w:p>
          <w:p w14:paraId="1F90BA6C" w14:textId="3009B760" w:rsidR="00C97C62" w:rsidRPr="00AD66AF" w:rsidRDefault="00C97C62" w:rsidP="007A725C">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Reagenți pentru sinteza firului complementar (strand priming) incluși, dacă este prevăzut în protocol.</w:t>
            </w:r>
          </w:p>
          <w:p w14:paraId="0E4C857F" w14:textId="003743BC" w:rsidR="00C97C62" w:rsidRPr="00AD66AF" w:rsidRDefault="00C97C62" w:rsidP="007A725C">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Livrare pe gheață carbonică; depozitare la −20°C.</w:t>
            </w:r>
          </w:p>
          <w:p w14:paraId="30D6AD74" w14:textId="325D9F9F" w:rsidR="00C97C62" w:rsidRPr="00AD66AF" w:rsidRDefault="00C97C62" w:rsidP="00767334">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 xml:space="preserve">Termen de valabilitate: </w:t>
            </w:r>
            <w:r w:rsidRPr="00965D77">
              <w:rPr>
                <w:rFonts w:ascii="Times New Roman" w:eastAsia="Times New Roman" w:hAnsi="Times New Roman" w:cs="Times New Roman"/>
                <w:b/>
                <w:bCs/>
                <w:sz w:val="20"/>
                <w:szCs w:val="20"/>
                <w:lang w:val="en-GB" w:eastAsia="ro-RO"/>
              </w:rPr>
              <w:t xml:space="preserve">minimum 6 luni </w:t>
            </w:r>
            <w:r w:rsidRPr="00AD66AF">
              <w:rPr>
                <w:rFonts w:ascii="Times New Roman" w:eastAsia="Times New Roman" w:hAnsi="Times New Roman" w:cs="Times New Roman"/>
                <w:b/>
                <w:bCs/>
                <w:color w:val="000000" w:themeColor="text1"/>
                <w:sz w:val="20"/>
                <w:szCs w:val="20"/>
                <w:lang w:val="en-GB" w:eastAsia="ro-RO"/>
              </w:rPr>
              <w:t>de la livrare.</w:t>
            </w:r>
          </w:p>
        </w:tc>
      </w:tr>
      <w:tr w:rsidR="00C97C62" w:rsidRPr="00AD66AF" w14:paraId="71CC7CBD" w14:textId="77777777" w:rsidTr="00C97C62">
        <w:trPr>
          <w:trHeight w:val="719"/>
        </w:trPr>
        <w:tc>
          <w:tcPr>
            <w:tcW w:w="625" w:type="dxa"/>
            <w:vAlign w:val="center"/>
          </w:tcPr>
          <w:p w14:paraId="41D4B940" w14:textId="2499D899" w:rsidR="00C97C62" w:rsidRPr="00AD66AF" w:rsidRDefault="00C97C62" w:rsidP="004C34F1">
            <w:pPr>
              <w:spacing w:after="0" w:line="240" w:lineRule="auto"/>
              <w:jc w:val="center"/>
              <w:rPr>
                <w:rFonts w:ascii="Times New Roman" w:eastAsia="Calibri" w:hAnsi="Times New Roman" w:cs="Times New Roman"/>
                <w:noProof/>
                <w:color w:val="000000" w:themeColor="text1"/>
                <w:sz w:val="20"/>
                <w:szCs w:val="20"/>
                <w:lang w:eastAsia="ro-RO"/>
              </w:rPr>
            </w:pPr>
            <w:r w:rsidRPr="00AD66AF">
              <w:rPr>
                <w:rFonts w:ascii="Times New Roman" w:eastAsia="Calibri" w:hAnsi="Times New Roman" w:cs="Times New Roman"/>
                <w:noProof/>
                <w:color w:val="000000" w:themeColor="text1"/>
                <w:sz w:val="20"/>
                <w:szCs w:val="20"/>
                <w:lang w:eastAsia="ro-RO"/>
              </w:rPr>
              <w:t>3</w:t>
            </w:r>
          </w:p>
        </w:tc>
        <w:tc>
          <w:tcPr>
            <w:tcW w:w="3780" w:type="dxa"/>
            <w:vAlign w:val="center"/>
          </w:tcPr>
          <w:p w14:paraId="18D391A3" w14:textId="727185EA" w:rsidR="00C97C62" w:rsidRPr="00AD66AF" w:rsidRDefault="00C97C62" w:rsidP="004C34F1">
            <w:pPr>
              <w:spacing w:after="0" w:line="240" w:lineRule="auto"/>
              <w:rPr>
                <w:rFonts w:ascii="Times New Roman" w:eastAsia="Times New Roman" w:hAnsi="Times New Roman" w:cs="Times New Roman"/>
                <w:b/>
                <w:bCs/>
                <w:noProof/>
                <w:color w:val="000000" w:themeColor="text1"/>
                <w:sz w:val="20"/>
                <w:szCs w:val="20"/>
                <w:lang w:eastAsia="ro-RO"/>
              </w:rPr>
            </w:pPr>
            <w:r w:rsidRPr="00AD66AF">
              <w:rPr>
                <w:rFonts w:ascii="Times New Roman" w:eastAsia="Times New Roman" w:hAnsi="Times New Roman" w:cs="Times New Roman"/>
                <w:b/>
                <w:bCs/>
                <w:noProof/>
                <w:color w:val="000000" w:themeColor="text1"/>
                <w:sz w:val="20"/>
                <w:szCs w:val="20"/>
                <w:lang w:eastAsia="ro-RO"/>
              </w:rPr>
              <w:t>Rapid Barcoding Kit 24 V14 (6 reacții) – SQK-RBK114.24</w:t>
            </w:r>
          </w:p>
        </w:tc>
        <w:tc>
          <w:tcPr>
            <w:tcW w:w="977" w:type="dxa"/>
            <w:vAlign w:val="center"/>
          </w:tcPr>
          <w:p w14:paraId="5AB303C8" w14:textId="613FCF79" w:rsidR="00C97C62" w:rsidRPr="00AD66AF" w:rsidRDefault="00C97C62" w:rsidP="004C34F1">
            <w:pPr>
              <w:spacing w:after="0" w:line="240" w:lineRule="auto"/>
              <w:jc w:val="center"/>
              <w:rPr>
                <w:rFonts w:ascii="Times New Roman" w:eastAsia="Times New Roman" w:hAnsi="Times New Roman" w:cs="Times New Roman"/>
                <w:color w:val="000000" w:themeColor="text1"/>
                <w:sz w:val="20"/>
                <w:szCs w:val="20"/>
                <w:bdr w:val="none" w:sz="0" w:space="0" w:color="auto" w:frame="1"/>
                <w:lang w:eastAsia="ro-RO"/>
              </w:rPr>
            </w:pPr>
            <w:r w:rsidRPr="00AD66AF">
              <w:rPr>
                <w:rFonts w:ascii="Times New Roman" w:eastAsia="Calibri" w:hAnsi="Times New Roman" w:cs="Times New Roman"/>
                <w:noProof/>
                <w:color w:val="000000" w:themeColor="text1"/>
                <w:sz w:val="20"/>
                <w:szCs w:val="20"/>
                <w:lang w:eastAsia="ro-RO"/>
              </w:rPr>
              <w:t>1</w:t>
            </w:r>
          </w:p>
        </w:tc>
        <w:tc>
          <w:tcPr>
            <w:tcW w:w="10348" w:type="dxa"/>
            <w:vAlign w:val="center"/>
          </w:tcPr>
          <w:p w14:paraId="0CC2B1D3" w14:textId="77777777" w:rsidR="00C97C62" w:rsidRPr="00AD66AF" w:rsidRDefault="00C97C62" w:rsidP="007A725C">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Kit pentru pregătirea rapidă a bibliotecilor ADN pentru secvențiere ONT.</w:t>
            </w:r>
          </w:p>
          <w:p w14:paraId="242CB010" w14:textId="77777777" w:rsidR="00C97C62" w:rsidRPr="00AD66AF" w:rsidRDefault="00C97C62" w:rsidP="007A725C">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Capacitate de multiplexare: până la 24 coduri de bare unice.</w:t>
            </w:r>
          </w:p>
          <w:p w14:paraId="616B296E" w14:textId="77777777" w:rsidR="00C97C62" w:rsidRPr="00AD66AF" w:rsidRDefault="00C97C62" w:rsidP="007A725C">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Număr minim reacții incluse: 6 reacții complete.</w:t>
            </w:r>
          </w:p>
          <w:p w14:paraId="67215612" w14:textId="77777777" w:rsidR="00C97C62" w:rsidRPr="00AD66AF" w:rsidRDefault="00C97C62" w:rsidP="007A725C">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Metodă rapidă de fragmentare și atașare adaptoare (tehnologie transposază).</w:t>
            </w:r>
          </w:p>
          <w:p w14:paraId="04EFED13" w14:textId="77777777" w:rsidR="00C97C62" w:rsidRPr="00AD66AF" w:rsidRDefault="00C97C62" w:rsidP="007A725C">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Timp total de preparare bibliotecă: ≤ 20 minute.</w:t>
            </w:r>
          </w:p>
          <w:p w14:paraId="0366A109" w14:textId="77777777" w:rsidR="00C97C62" w:rsidRPr="00AD66AF" w:rsidRDefault="00C97C62" w:rsidP="007A725C">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Compatibilitate cu ADN genomic, produse PCR sau ampliconi.</w:t>
            </w:r>
          </w:p>
          <w:p w14:paraId="133C936A" w14:textId="77777777" w:rsidR="00C97C62" w:rsidRPr="00AD66AF" w:rsidRDefault="00C97C62" w:rsidP="007A725C">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Compatibilitate cu flow cell-uri ONT (ex. R10.4.1 sau echivalent).</w:t>
            </w:r>
          </w:p>
          <w:p w14:paraId="15F00561" w14:textId="77777777" w:rsidR="00C97C62" w:rsidRPr="00AD66AF" w:rsidRDefault="00C97C62" w:rsidP="007A725C">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Compatibilitate cu platforme ONT MinION™, GridION™ și PromethION™.</w:t>
            </w:r>
          </w:p>
          <w:p w14:paraId="340B12BC" w14:textId="5C54B4AF" w:rsidR="00C97C62" w:rsidRPr="00AD66AF" w:rsidRDefault="00C97C62" w:rsidP="007A725C">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lastRenderedPageBreak/>
              <w:t>Reactivi gata de utilizare, optimizați pentru multiplexare.</w:t>
            </w:r>
          </w:p>
          <w:p w14:paraId="27DA8E7D" w14:textId="77777777" w:rsidR="00C97C62" w:rsidRPr="00AD66AF" w:rsidRDefault="00C97C62" w:rsidP="007A725C">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Compatibilitate cu software ONT pentru demultiplexare (Guppy/MinKNOW sau echivalent).</w:t>
            </w:r>
          </w:p>
          <w:p w14:paraId="0699233C" w14:textId="77777777" w:rsidR="00C97C62" w:rsidRPr="00AD66AF" w:rsidRDefault="00C97C62" w:rsidP="007A725C">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Livrare pe gheață carbonică; depozitare la −20°C.</w:t>
            </w:r>
          </w:p>
          <w:p w14:paraId="20A4EAB2" w14:textId="5C118B05" w:rsidR="00C97C62" w:rsidRPr="00AD66AF" w:rsidRDefault="00C97C62" w:rsidP="007A725C">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b/>
                <w:bCs/>
                <w:color w:val="000000" w:themeColor="text1"/>
                <w:sz w:val="20"/>
                <w:szCs w:val="20"/>
                <w:lang w:val="en-GB" w:eastAsia="ro-RO"/>
              </w:rPr>
              <w:t>Termen de valabilitate</w:t>
            </w:r>
            <w:r w:rsidRPr="00965D77">
              <w:rPr>
                <w:rFonts w:ascii="Times New Roman" w:eastAsia="Times New Roman" w:hAnsi="Times New Roman" w:cs="Times New Roman"/>
                <w:b/>
                <w:bCs/>
                <w:sz w:val="20"/>
                <w:szCs w:val="20"/>
                <w:lang w:val="en-GB" w:eastAsia="ro-RO"/>
              </w:rPr>
              <w:t xml:space="preserve">: minimum 6 luni </w:t>
            </w:r>
            <w:r w:rsidRPr="00AD66AF">
              <w:rPr>
                <w:rFonts w:ascii="Times New Roman" w:eastAsia="Times New Roman" w:hAnsi="Times New Roman" w:cs="Times New Roman"/>
                <w:b/>
                <w:bCs/>
                <w:color w:val="000000" w:themeColor="text1"/>
                <w:sz w:val="20"/>
                <w:szCs w:val="20"/>
                <w:lang w:val="en-GB" w:eastAsia="ro-RO"/>
              </w:rPr>
              <w:t>de la livrare.</w:t>
            </w:r>
          </w:p>
        </w:tc>
      </w:tr>
      <w:tr w:rsidR="00AD66AF" w:rsidRPr="00AD66AF" w14:paraId="7F015F6B" w14:textId="77777777" w:rsidTr="004C34F1">
        <w:trPr>
          <w:trHeight w:val="719"/>
        </w:trPr>
        <w:tc>
          <w:tcPr>
            <w:tcW w:w="15730" w:type="dxa"/>
            <w:gridSpan w:val="4"/>
            <w:vAlign w:val="center"/>
          </w:tcPr>
          <w:p w14:paraId="4D422E91" w14:textId="28EC50E2" w:rsidR="00AD66AF" w:rsidRPr="00AD66AF" w:rsidRDefault="00AD66AF" w:rsidP="007A725C">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hAnsi="Times New Roman" w:cs="Times New Roman"/>
                <w:b/>
                <w:bCs/>
                <w:color w:val="000000" w:themeColor="text1"/>
                <w:sz w:val="20"/>
              </w:rPr>
              <w:lastRenderedPageBreak/>
              <w:t>Lotul_4 –</w:t>
            </w:r>
            <w:r w:rsidRPr="00AD66AF">
              <w:rPr>
                <w:rFonts w:ascii="Times New Roman" w:hAnsi="Times New Roman" w:cs="Times New Roman"/>
                <w:color w:val="000000" w:themeColor="text1"/>
                <w:sz w:val="20"/>
              </w:rPr>
              <w:t xml:space="preserve"> </w:t>
            </w:r>
            <w:r w:rsidR="007618CC" w:rsidRPr="007618CC">
              <w:rPr>
                <w:rFonts w:ascii="Times New Roman" w:hAnsi="Times New Roman" w:cs="Times New Roman"/>
                <w:b/>
                <w:color w:val="000000" w:themeColor="text1"/>
                <w:sz w:val="20"/>
              </w:rPr>
              <w:t>Consumabile pentru manipulare lichide și aplicații PCR (vârfuri filtrate, tuburi PCR și tuburi low-binding pentru ADN)</w:t>
            </w:r>
          </w:p>
        </w:tc>
      </w:tr>
      <w:tr w:rsidR="00C97C62" w:rsidRPr="00AD66AF" w14:paraId="006A7921" w14:textId="77777777" w:rsidTr="00C97C62">
        <w:trPr>
          <w:trHeight w:val="719"/>
        </w:trPr>
        <w:tc>
          <w:tcPr>
            <w:tcW w:w="625" w:type="dxa"/>
            <w:vAlign w:val="center"/>
          </w:tcPr>
          <w:p w14:paraId="339D21E1" w14:textId="7EE02C7E" w:rsidR="00C97C62" w:rsidRPr="00AD66AF" w:rsidRDefault="00C97C62" w:rsidP="004C34F1">
            <w:pPr>
              <w:spacing w:after="0" w:line="240" w:lineRule="auto"/>
              <w:jc w:val="center"/>
              <w:rPr>
                <w:rFonts w:ascii="Times New Roman" w:eastAsia="Calibri" w:hAnsi="Times New Roman" w:cs="Times New Roman"/>
                <w:noProof/>
                <w:color w:val="000000" w:themeColor="text1"/>
                <w:sz w:val="20"/>
                <w:szCs w:val="20"/>
                <w:lang w:eastAsia="ro-RO"/>
              </w:rPr>
            </w:pPr>
            <w:r w:rsidRPr="00AD66AF">
              <w:rPr>
                <w:rFonts w:ascii="Times New Roman" w:eastAsia="Calibri" w:hAnsi="Times New Roman" w:cs="Times New Roman"/>
                <w:noProof/>
                <w:color w:val="000000" w:themeColor="text1"/>
                <w:sz w:val="20"/>
                <w:szCs w:val="20"/>
                <w:lang w:eastAsia="ro-RO"/>
              </w:rPr>
              <w:t>1</w:t>
            </w:r>
          </w:p>
        </w:tc>
        <w:tc>
          <w:tcPr>
            <w:tcW w:w="3780" w:type="dxa"/>
            <w:vAlign w:val="center"/>
          </w:tcPr>
          <w:p w14:paraId="2E2975ED" w14:textId="1780A720" w:rsidR="00C97C62" w:rsidRPr="00AD66AF" w:rsidRDefault="00C97C62" w:rsidP="004C34F1">
            <w:pPr>
              <w:spacing w:after="0" w:line="240" w:lineRule="auto"/>
              <w:rPr>
                <w:rFonts w:ascii="Times New Roman" w:eastAsia="Times New Roman" w:hAnsi="Times New Roman" w:cs="Times New Roman"/>
                <w:b/>
                <w:bCs/>
                <w:noProof/>
                <w:color w:val="000000" w:themeColor="text1"/>
                <w:sz w:val="20"/>
                <w:szCs w:val="20"/>
                <w:lang w:eastAsia="ro-RO"/>
              </w:rPr>
            </w:pPr>
            <w:r w:rsidRPr="00AD66AF">
              <w:rPr>
                <w:rFonts w:ascii="Times New Roman" w:eastAsia="Times New Roman" w:hAnsi="Times New Roman" w:cs="Times New Roman"/>
                <w:b/>
                <w:bCs/>
                <w:noProof/>
                <w:color w:val="000000" w:themeColor="text1"/>
                <w:sz w:val="20"/>
                <w:szCs w:val="20"/>
                <w:lang w:eastAsia="ro-RO"/>
              </w:rPr>
              <w:t>Vârfuri de pipetă ep Dualfilter T.I.P.S.® 0,1–10 µL, 40 mm</w:t>
            </w:r>
          </w:p>
        </w:tc>
        <w:tc>
          <w:tcPr>
            <w:tcW w:w="977" w:type="dxa"/>
            <w:vAlign w:val="center"/>
          </w:tcPr>
          <w:p w14:paraId="4EA6AD0C" w14:textId="0D9DF4F9" w:rsidR="00C97C62" w:rsidRPr="00AD66AF" w:rsidRDefault="00C97C62" w:rsidP="004C34F1">
            <w:pPr>
              <w:spacing w:after="0" w:line="240" w:lineRule="auto"/>
              <w:jc w:val="center"/>
              <w:rPr>
                <w:rFonts w:ascii="Times New Roman" w:eastAsia="Times New Roman" w:hAnsi="Times New Roman" w:cs="Times New Roman"/>
                <w:color w:val="000000" w:themeColor="text1"/>
                <w:sz w:val="20"/>
                <w:szCs w:val="20"/>
                <w:bdr w:val="none" w:sz="0" w:space="0" w:color="auto" w:frame="1"/>
                <w:lang w:eastAsia="ro-RO"/>
              </w:rPr>
            </w:pPr>
            <w:r>
              <w:rPr>
                <w:rFonts w:ascii="Times New Roman" w:eastAsia="Calibri" w:hAnsi="Times New Roman" w:cs="Times New Roman"/>
                <w:noProof/>
                <w:color w:val="000000" w:themeColor="text1"/>
                <w:sz w:val="20"/>
                <w:szCs w:val="20"/>
                <w:lang w:eastAsia="ro-RO"/>
              </w:rPr>
              <w:t>4</w:t>
            </w:r>
          </w:p>
        </w:tc>
        <w:tc>
          <w:tcPr>
            <w:tcW w:w="10348" w:type="dxa"/>
            <w:vAlign w:val="center"/>
          </w:tcPr>
          <w:p w14:paraId="5C75EB68" w14:textId="77777777" w:rsidR="00C97C62" w:rsidRPr="00AD66AF" w:rsidRDefault="00C97C62" w:rsidP="00AD66AF">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color w:val="000000" w:themeColor="text1"/>
                <w:sz w:val="20"/>
                <w:szCs w:val="20"/>
                <w:lang w:val="en-GB" w:eastAsia="ro-RO"/>
              </w:rPr>
              <w:t>Produs compatibil cu gama ep Dualfilter T.I.P.S., cu următoarele caracteristici:</w:t>
            </w:r>
          </w:p>
          <w:p w14:paraId="32D4CF72" w14:textId="77777777" w:rsidR="00C97C62" w:rsidRPr="00AD66AF" w:rsidRDefault="00C97C62" w:rsidP="00360973">
            <w:pPr>
              <w:numPr>
                <w:ilvl w:val="0"/>
                <w:numId w:val="17"/>
              </w:num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color w:val="000000" w:themeColor="text1"/>
                <w:sz w:val="20"/>
                <w:szCs w:val="20"/>
                <w:lang w:val="en-GB" w:eastAsia="ro-RO"/>
              </w:rPr>
              <w:t>Tehnologie Dualfilter (două filtre din polietilenă) integrate în corpul vârfului pentru protecție împotriva aerosolilor și contaminării lichide.</w:t>
            </w:r>
          </w:p>
          <w:p w14:paraId="29271A03" w14:textId="77777777" w:rsidR="00C97C62" w:rsidRPr="00AD66AF" w:rsidRDefault="00C97C62" w:rsidP="00360973">
            <w:pPr>
              <w:numPr>
                <w:ilvl w:val="0"/>
                <w:numId w:val="17"/>
              </w:num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color w:val="000000" w:themeColor="text1"/>
                <w:sz w:val="20"/>
                <w:szCs w:val="20"/>
                <w:lang w:val="en-GB" w:eastAsia="ro-RO"/>
              </w:rPr>
              <w:t>Interval volumetric: 0,1 – 10 µL.</w:t>
            </w:r>
          </w:p>
          <w:p w14:paraId="5C1DB782" w14:textId="77777777" w:rsidR="00C97C62" w:rsidRPr="00AD66AF" w:rsidRDefault="00C97C62" w:rsidP="00360973">
            <w:pPr>
              <w:numPr>
                <w:ilvl w:val="0"/>
                <w:numId w:val="17"/>
              </w:num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color w:val="000000" w:themeColor="text1"/>
                <w:sz w:val="20"/>
                <w:szCs w:val="20"/>
                <w:lang w:val="en-GB" w:eastAsia="ro-RO"/>
              </w:rPr>
              <w:t>Lungime totală: 40 mm (±1 mm).</w:t>
            </w:r>
          </w:p>
          <w:p w14:paraId="7B15EEEF" w14:textId="77777777" w:rsidR="00C97C62" w:rsidRPr="00AD66AF" w:rsidRDefault="00C97C62" w:rsidP="00360973">
            <w:pPr>
              <w:numPr>
                <w:ilvl w:val="0"/>
                <w:numId w:val="17"/>
              </w:num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color w:val="000000" w:themeColor="text1"/>
                <w:sz w:val="20"/>
                <w:szCs w:val="20"/>
                <w:lang w:val="en-GB" w:eastAsia="ro-RO"/>
              </w:rPr>
              <w:t>Grad de puritate: PCR clean și sterile (certificat de producător).</w:t>
            </w:r>
          </w:p>
          <w:p w14:paraId="137C3892" w14:textId="77777777" w:rsidR="00C97C62" w:rsidRPr="00AD66AF" w:rsidRDefault="00C97C62" w:rsidP="00360973">
            <w:pPr>
              <w:numPr>
                <w:ilvl w:val="0"/>
                <w:numId w:val="17"/>
              </w:num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color w:val="000000" w:themeColor="text1"/>
                <w:sz w:val="20"/>
                <w:szCs w:val="20"/>
                <w:lang w:val="en-GB" w:eastAsia="ro-RO"/>
              </w:rPr>
              <w:t>Certificate lot-specifice pentru: absență DNază, RNază, ADN uman, inhibitori PCR.</w:t>
            </w:r>
          </w:p>
          <w:p w14:paraId="1F92E22D" w14:textId="77777777" w:rsidR="00C97C62" w:rsidRPr="00AD66AF" w:rsidRDefault="00C97C62" w:rsidP="00360973">
            <w:pPr>
              <w:numPr>
                <w:ilvl w:val="0"/>
                <w:numId w:val="17"/>
              </w:num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color w:val="000000" w:themeColor="text1"/>
                <w:sz w:val="20"/>
                <w:szCs w:val="20"/>
                <w:lang w:val="en-GB" w:eastAsia="ro-RO"/>
              </w:rPr>
              <w:t>Sterilizare prin iradiere gamma sau metodă echivalentă validată.</w:t>
            </w:r>
          </w:p>
          <w:p w14:paraId="60FBA778" w14:textId="77777777" w:rsidR="00C97C62" w:rsidRPr="00AD66AF" w:rsidRDefault="00C97C62" w:rsidP="00360973">
            <w:pPr>
              <w:numPr>
                <w:ilvl w:val="0"/>
                <w:numId w:val="17"/>
              </w:num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color w:val="000000" w:themeColor="text1"/>
                <w:sz w:val="20"/>
                <w:szCs w:val="20"/>
                <w:lang w:val="en-GB" w:eastAsia="ro-RO"/>
              </w:rPr>
              <w:t>Fabricate din polipropilenă virgină, fără aditivi plastifianți.</w:t>
            </w:r>
          </w:p>
          <w:p w14:paraId="31549F9B" w14:textId="77777777" w:rsidR="00C97C62" w:rsidRPr="00AD66AF" w:rsidRDefault="00C97C62" w:rsidP="00360973">
            <w:pPr>
              <w:numPr>
                <w:ilvl w:val="0"/>
                <w:numId w:val="17"/>
              </w:num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color w:val="000000" w:themeColor="text1"/>
                <w:sz w:val="20"/>
                <w:szCs w:val="20"/>
                <w:lang w:val="en-GB" w:eastAsia="ro-RO"/>
              </w:rPr>
              <w:t>Compatibilitate garantată cu micropipete Eppendorf și con universal standard.</w:t>
            </w:r>
          </w:p>
          <w:p w14:paraId="6B4991C7" w14:textId="4ACDCF9F" w:rsidR="00C97C62" w:rsidRPr="00AD66AF" w:rsidRDefault="00C97C62" w:rsidP="00360973">
            <w:pPr>
              <w:numPr>
                <w:ilvl w:val="0"/>
                <w:numId w:val="17"/>
              </w:num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color w:val="000000" w:themeColor="text1"/>
                <w:sz w:val="20"/>
                <w:szCs w:val="20"/>
                <w:lang w:val="en-GB" w:eastAsia="ro-RO"/>
              </w:rPr>
              <w:t>Ambalare: 10 rack-uri × 96 vârfuri/rack, rack-uri autoclavabile, cu capac etanș.</w:t>
            </w:r>
          </w:p>
        </w:tc>
      </w:tr>
      <w:tr w:rsidR="00C97C62" w:rsidRPr="00AD66AF" w14:paraId="3A561E2B" w14:textId="77777777" w:rsidTr="00C97C62">
        <w:trPr>
          <w:trHeight w:val="719"/>
        </w:trPr>
        <w:tc>
          <w:tcPr>
            <w:tcW w:w="625" w:type="dxa"/>
            <w:vAlign w:val="center"/>
          </w:tcPr>
          <w:p w14:paraId="424D2A97" w14:textId="7917C71F" w:rsidR="00C97C62" w:rsidRPr="00AD66AF" w:rsidRDefault="00C97C62" w:rsidP="004C34F1">
            <w:pPr>
              <w:spacing w:after="0" w:line="240" w:lineRule="auto"/>
              <w:jc w:val="center"/>
              <w:rPr>
                <w:rFonts w:ascii="Times New Roman" w:eastAsia="Calibri" w:hAnsi="Times New Roman" w:cs="Times New Roman"/>
                <w:noProof/>
                <w:color w:val="000000" w:themeColor="text1"/>
                <w:sz w:val="20"/>
                <w:szCs w:val="20"/>
                <w:lang w:eastAsia="ro-RO"/>
              </w:rPr>
            </w:pPr>
            <w:r w:rsidRPr="00AD66AF">
              <w:rPr>
                <w:rFonts w:ascii="Times New Roman" w:eastAsia="Calibri" w:hAnsi="Times New Roman" w:cs="Times New Roman"/>
                <w:noProof/>
                <w:color w:val="000000" w:themeColor="text1"/>
                <w:sz w:val="20"/>
                <w:szCs w:val="20"/>
                <w:lang w:eastAsia="ro-RO"/>
              </w:rPr>
              <w:t>2</w:t>
            </w:r>
          </w:p>
        </w:tc>
        <w:tc>
          <w:tcPr>
            <w:tcW w:w="3780" w:type="dxa"/>
            <w:vAlign w:val="center"/>
          </w:tcPr>
          <w:p w14:paraId="2567B49B" w14:textId="78C68EFD" w:rsidR="00C97C62" w:rsidRPr="00AD66AF" w:rsidRDefault="00C97C62" w:rsidP="004C34F1">
            <w:pPr>
              <w:spacing w:after="0" w:line="240" w:lineRule="auto"/>
              <w:rPr>
                <w:rFonts w:ascii="Times New Roman" w:eastAsia="Times New Roman" w:hAnsi="Times New Roman" w:cs="Times New Roman"/>
                <w:b/>
                <w:bCs/>
                <w:noProof/>
                <w:color w:val="000000" w:themeColor="text1"/>
                <w:sz w:val="20"/>
                <w:szCs w:val="20"/>
                <w:lang w:eastAsia="ro-RO"/>
              </w:rPr>
            </w:pPr>
            <w:r w:rsidRPr="00AD66AF">
              <w:rPr>
                <w:rFonts w:ascii="Times New Roman" w:eastAsia="Times New Roman" w:hAnsi="Times New Roman" w:cs="Times New Roman"/>
                <w:b/>
                <w:bCs/>
                <w:noProof/>
                <w:color w:val="000000" w:themeColor="text1"/>
                <w:sz w:val="20"/>
                <w:szCs w:val="20"/>
                <w:lang w:eastAsia="ro-RO"/>
              </w:rPr>
              <w:t>Vârfuri de pipetă ep Dualfilter T.I.P.S.® 2–20 µL, 53 mm</w:t>
            </w:r>
          </w:p>
        </w:tc>
        <w:tc>
          <w:tcPr>
            <w:tcW w:w="977" w:type="dxa"/>
            <w:vAlign w:val="center"/>
          </w:tcPr>
          <w:p w14:paraId="07B07272" w14:textId="118254A9" w:rsidR="00C97C62" w:rsidRPr="00AD66AF" w:rsidRDefault="00C97C62" w:rsidP="004C34F1">
            <w:pPr>
              <w:spacing w:after="0" w:line="240" w:lineRule="auto"/>
              <w:jc w:val="center"/>
              <w:rPr>
                <w:rFonts w:ascii="Times New Roman" w:eastAsia="Times New Roman" w:hAnsi="Times New Roman" w:cs="Times New Roman"/>
                <w:color w:val="000000" w:themeColor="text1"/>
                <w:sz w:val="20"/>
                <w:szCs w:val="20"/>
                <w:bdr w:val="none" w:sz="0" w:space="0" w:color="auto" w:frame="1"/>
                <w:lang w:eastAsia="ro-RO"/>
              </w:rPr>
            </w:pPr>
            <w:r>
              <w:rPr>
                <w:rFonts w:ascii="Times New Roman" w:eastAsia="Calibri" w:hAnsi="Times New Roman" w:cs="Times New Roman"/>
                <w:noProof/>
                <w:color w:val="000000" w:themeColor="text1"/>
                <w:sz w:val="20"/>
                <w:szCs w:val="20"/>
                <w:lang w:eastAsia="ro-RO"/>
              </w:rPr>
              <w:t>4</w:t>
            </w:r>
          </w:p>
        </w:tc>
        <w:tc>
          <w:tcPr>
            <w:tcW w:w="10348" w:type="dxa"/>
            <w:vAlign w:val="center"/>
          </w:tcPr>
          <w:p w14:paraId="5511A009" w14:textId="77777777" w:rsidR="00C97C62" w:rsidRPr="00AD66AF" w:rsidRDefault="00C97C62" w:rsidP="00AD66AF">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color w:val="000000" w:themeColor="text1"/>
                <w:sz w:val="20"/>
                <w:szCs w:val="20"/>
                <w:lang w:val="en-GB" w:eastAsia="ro-RO"/>
              </w:rPr>
              <w:t>Produs compatibil cu ep Dualfilter T.I.P.S.:</w:t>
            </w:r>
          </w:p>
          <w:p w14:paraId="20355DE7" w14:textId="77777777" w:rsidR="00C97C62" w:rsidRPr="00AD66AF" w:rsidRDefault="00C97C62" w:rsidP="00360973">
            <w:pPr>
              <w:numPr>
                <w:ilvl w:val="0"/>
                <w:numId w:val="18"/>
              </w:num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color w:val="000000" w:themeColor="text1"/>
                <w:sz w:val="20"/>
                <w:szCs w:val="20"/>
                <w:lang w:val="en-GB" w:eastAsia="ro-RO"/>
              </w:rPr>
              <w:t>Tehnologie Dualfilter (două filtre interne).</w:t>
            </w:r>
          </w:p>
          <w:p w14:paraId="3A601839" w14:textId="77777777" w:rsidR="00C97C62" w:rsidRPr="00AD66AF" w:rsidRDefault="00C97C62" w:rsidP="00360973">
            <w:pPr>
              <w:numPr>
                <w:ilvl w:val="0"/>
                <w:numId w:val="18"/>
              </w:num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color w:val="000000" w:themeColor="text1"/>
                <w:sz w:val="20"/>
                <w:szCs w:val="20"/>
                <w:lang w:val="en-GB" w:eastAsia="ro-RO"/>
              </w:rPr>
              <w:t>Interval volumetric: 2 – 20 µL.</w:t>
            </w:r>
          </w:p>
          <w:p w14:paraId="138E0A1E" w14:textId="77777777" w:rsidR="00C97C62" w:rsidRPr="00AD66AF" w:rsidRDefault="00C97C62" w:rsidP="00360973">
            <w:pPr>
              <w:numPr>
                <w:ilvl w:val="0"/>
                <w:numId w:val="18"/>
              </w:num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color w:val="000000" w:themeColor="text1"/>
                <w:sz w:val="20"/>
                <w:szCs w:val="20"/>
                <w:lang w:val="en-GB" w:eastAsia="ro-RO"/>
              </w:rPr>
              <w:t>Lungime totală: 53 mm (±1 mm).</w:t>
            </w:r>
          </w:p>
          <w:p w14:paraId="4B26D858" w14:textId="77777777" w:rsidR="00C97C62" w:rsidRPr="00AD66AF" w:rsidRDefault="00C97C62" w:rsidP="00360973">
            <w:pPr>
              <w:numPr>
                <w:ilvl w:val="0"/>
                <w:numId w:val="18"/>
              </w:num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color w:val="000000" w:themeColor="text1"/>
                <w:sz w:val="20"/>
                <w:szCs w:val="20"/>
                <w:lang w:val="en-GB" w:eastAsia="ro-RO"/>
              </w:rPr>
              <w:t>Grad de puritate: PCR clean și sterile.</w:t>
            </w:r>
          </w:p>
          <w:p w14:paraId="2C4691B2" w14:textId="77777777" w:rsidR="00C97C62" w:rsidRPr="00AD66AF" w:rsidRDefault="00C97C62" w:rsidP="00360973">
            <w:pPr>
              <w:numPr>
                <w:ilvl w:val="0"/>
                <w:numId w:val="18"/>
              </w:num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color w:val="000000" w:themeColor="text1"/>
                <w:sz w:val="20"/>
                <w:szCs w:val="20"/>
                <w:lang w:val="en-GB" w:eastAsia="ro-RO"/>
              </w:rPr>
              <w:t>Certificate: fără DNază, RNază, ADN uman, inhibitori PCR.</w:t>
            </w:r>
          </w:p>
          <w:p w14:paraId="2A501875" w14:textId="77777777" w:rsidR="00C97C62" w:rsidRPr="00AD66AF" w:rsidRDefault="00C97C62" w:rsidP="00360973">
            <w:pPr>
              <w:numPr>
                <w:ilvl w:val="0"/>
                <w:numId w:val="18"/>
              </w:num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color w:val="000000" w:themeColor="text1"/>
                <w:sz w:val="20"/>
                <w:szCs w:val="20"/>
                <w:lang w:val="en-GB" w:eastAsia="ro-RO"/>
              </w:rPr>
              <w:t>Polipropilenă virgină de înaltă transparență.</w:t>
            </w:r>
          </w:p>
          <w:p w14:paraId="5DC6FC38" w14:textId="77777777" w:rsidR="00C97C62" w:rsidRPr="00AD66AF" w:rsidRDefault="00C97C62" w:rsidP="00360973">
            <w:pPr>
              <w:numPr>
                <w:ilvl w:val="0"/>
                <w:numId w:val="18"/>
              </w:num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color w:val="000000" w:themeColor="text1"/>
                <w:sz w:val="20"/>
                <w:szCs w:val="20"/>
                <w:lang w:val="en-GB" w:eastAsia="ro-RO"/>
              </w:rPr>
              <w:t>Compatibile cu micropipete Eppendorf (Research®, Reference®, Xplorer® sau echivalent).</w:t>
            </w:r>
          </w:p>
          <w:p w14:paraId="1723252E" w14:textId="0E7916C6" w:rsidR="00C97C62" w:rsidRPr="00AD66AF" w:rsidRDefault="00C97C62" w:rsidP="00360973">
            <w:pPr>
              <w:numPr>
                <w:ilvl w:val="0"/>
                <w:numId w:val="18"/>
              </w:num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color w:val="000000" w:themeColor="text1"/>
                <w:sz w:val="20"/>
                <w:szCs w:val="20"/>
                <w:lang w:val="en-GB" w:eastAsia="ro-RO"/>
              </w:rPr>
              <w:t>Ambalare: 10 rack-uri × 96 vârfuri/rack.</w:t>
            </w:r>
          </w:p>
        </w:tc>
      </w:tr>
      <w:tr w:rsidR="00C97C62" w:rsidRPr="00AD66AF" w14:paraId="05BCA834" w14:textId="77777777" w:rsidTr="00C97C62">
        <w:trPr>
          <w:trHeight w:val="719"/>
        </w:trPr>
        <w:tc>
          <w:tcPr>
            <w:tcW w:w="625" w:type="dxa"/>
            <w:vAlign w:val="center"/>
          </w:tcPr>
          <w:p w14:paraId="6A53192E" w14:textId="5DE0FD57" w:rsidR="00C97C62" w:rsidRPr="00AD66AF" w:rsidRDefault="00C97C62" w:rsidP="004C34F1">
            <w:pPr>
              <w:spacing w:after="0" w:line="240" w:lineRule="auto"/>
              <w:jc w:val="center"/>
              <w:rPr>
                <w:rFonts w:ascii="Times New Roman" w:eastAsia="Calibri" w:hAnsi="Times New Roman" w:cs="Times New Roman"/>
                <w:noProof/>
                <w:color w:val="000000" w:themeColor="text1"/>
                <w:sz w:val="20"/>
                <w:szCs w:val="20"/>
                <w:lang w:eastAsia="ro-RO"/>
              </w:rPr>
            </w:pPr>
            <w:r>
              <w:rPr>
                <w:rFonts w:ascii="Times New Roman" w:eastAsia="Calibri" w:hAnsi="Times New Roman" w:cs="Times New Roman"/>
                <w:noProof/>
                <w:color w:val="000000" w:themeColor="text1"/>
                <w:sz w:val="20"/>
                <w:szCs w:val="20"/>
                <w:lang w:eastAsia="ro-RO"/>
              </w:rPr>
              <w:t>3</w:t>
            </w:r>
          </w:p>
        </w:tc>
        <w:tc>
          <w:tcPr>
            <w:tcW w:w="3780" w:type="dxa"/>
            <w:vAlign w:val="center"/>
          </w:tcPr>
          <w:p w14:paraId="10F9E0D1" w14:textId="4932817E" w:rsidR="00C97C62" w:rsidRPr="00AD66AF" w:rsidRDefault="00C97C62" w:rsidP="004C34F1">
            <w:pPr>
              <w:spacing w:after="0" w:line="240" w:lineRule="auto"/>
              <w:rPr>
                <w:rFonts w:ascii="Times New Roman" w:eastAsia="Times New Roman" w:hAnsi="Times New Roman" w:cs="Times New Roman"/>
                <w:b/>
                <w:bCs/>
                <w:noProof/>
                <w:color w:val="000000" w:themeColor="text1"/>
                <w:sz w:val="20"/>
                <w:szCs w:val="20"/>
                <w:lang w:eastAsia="ro-RO"/>
              </w:rPr>
            </w:pPr>
            <w:r w:rsidRPr="00AD66AF">
              <w:rPr>
                <w:rFonts w:ascii="Times New Roman" w:eastAsia="Times New Roman" w:hAnsi="Times New Roman" w:cs="Times New Roman"/>
                <w:b/>
                <w:bCs/>
                <w:noProof/>
                <w:color w:val="000000" w:themeColor="text1"/>
                <w:sz w:val="20"/>
                <w:szCs w:val="20"/>
                <w:lang w:eastAsia="ro-RO"/>
              </w:rPr>
              <w:t>Vârfuri de pipetă ep Dualfilter T.I.P.S.® 2–200 µL, 53 mm</w:t>
            </w:r>
          </w:p>
        </w:tc>
        <w:tc>
          <w:tcPr>
            <w:tcW w:w="977" w:type="dxa"/>
            <w:vAlign w:val="center"/>
          </w:tcPr>
          <w:p w14:paraId="710CF63A" w14:textId="25030143" w:rsidR="00C97C62" w:rsidRPr="00AD66AF" w:rsidRDefault="00EA37BF" w:rsidP="004C34F1">
            <w:pPr>
              <w:spacing w:after="0" w:line="240" w:lineRule="auto"/>
              <w:jc w:val="center"/>
              <w:rPr>
                <w:rFonts w:ascii="Times New Roman" w:eastAsia="Times New Roman" w:hAnsi="Times New Roman" w:cs="Times New Roman"/>
                <w:color w:val="000000" w:themeColor="text1"/>
                <w:sz w:val="20"/>
                <w:szCs w:val="20"/>
                <w:bdr w:val="none" w:sz="0" w:space="0" w:color="auto" w:frame="1"/>
                <w:lang w:eastAsia="ro-RO"/>
              </w:rPr>
            </w:pPr>
            <w:r>
              <w:rPr>
                <w:rFonts w:ascii="Times New Roman" w:eastAsia="Calibri" w:hAnsi="Times New Roman" w:cs="Times New Roman"/>
                <w:noProof/>
                <w:color w:val="000000" w:themeColor="text1"/>
                <w:sz w:val="20"/>
                <w:szCs w:val="20"/>
                <w:lang w:eastAsia="ro-RO"/>
              </w:rPr>
              <w:t>3</w:t>
            </w:r>
          </w:p>
        </w:tc>
        <w:tc>
          <w:tcPr>
            <w:tcW w:w="10348" w:type="dxa"/>
            <w:vAlign w:val="center"/>
          </w:tcPr>
          <w:p w14:paraId="684B7F89" w14:textId="0942118B" w:rsidR="00C97C62" w:rsidRPr="00AD66AF" w:rsidRDefault="00C97C62" w:rsidP="00AD66AF">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color w:val="000000" w:themeColor="text1"/>
                <w:sz w:val="20"/>
                <w:szCs w:val="20"/>
                <w:lang w:val="en-GB" w:eastAsia="ro-RO"/>
              </w:rPr>
              <w:t>Tehnologie Dualfilter cu două bariere filtrante separate.</w:t>
            </w:r>
          </w:p>
          <w:p w14:paraId="33688A9B" w14:textId="2F9D8B2E" w:rsidR="00C97C62" w:rsidRPr="00AD66AF" w:rsidRDefault="00C97C62" w:rsidP="00AD66AF">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color w:val="000000" w:themeColor="text1"/>
                <w:sz w:val="20"/>
                <w:szCs w:val="20"/>
                <w:lang w:val="en-GB" w:eastAsia="ro-RO"/>
              </w:rPr>
              <w:t>Interval volumetric: 2 – 200 µL.</w:t>
            </w:r>
          </w:p>
          <w:p w14:paraId="4C9A1BFF" w14:textId="62F59FF9" w:rsidR="00C97C62" w:rsidRPr="00AD66AF" w:rsidRDefault="00C97C62" w:rsidP="00AD66AF">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color w:val="000000" w:themeColor="text1"/>
                <w:sz w:val="20"/>
                <w:szCs w:val="20"/>
                <w:lang w:val="en-GB" w:eastAsia="ro-RO"/>
              </w:rPr>
              <w:t>Lungime: 53 mm (±1 mm).</w:t>
            </w:r>
          </w:p>
          <w:p w14:paraId="4F30EE9C" w14:textId="72EA1C73" w:rsidR="00C97C62" w:rsidRPr="00AD66AF" w:rsidRDefault="00C97C62" w:rsidP="00AD66AF">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color w:val="000000" w:themeColor="text1"/>
                <w:sz w:val="20"/>
                <w:szCs w:val="20"/>
                <w:lang w:val="en-GB" w:eastAsia="ro-RO"/>
              </w:rPr>
              <w:t>Grad de puritate: PCR clean și sterile.</w:t>
            </w:r>
          </w:p>
          <w:p w14:paraId="233EC2DF" w14:textId="17B0116E" w:rsidR="00C97C62" w:rsidRPr="00AD66AF" w:rsidRDefault="00C97C62" w:rsidP="00AD66AF">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color w:val="000000" w:themeColor="text1"/>
                <w:sz w:val="20"/>
                <w:szCs w:val="20"/>
                <w:lang w:val="en-GB" w:eastAsia="ro-RO"/>
              </w:rPr>
              <w:t>Certificate lot pentru absență contaminanți nucleici și inhibitori PCR.</w:t>
            </w:r>
          </w:p>
          <w:p w14:paraId="39C6A394" w14:textId="57DB3D12" w:rsidR="00C97C62" w:rsidRPr="00AD66AF" w:rsidRDefault="00C97C62" w:rsidP="00AD66AF">
            <w:pPr>
              <w:spacing w:after="0" w:line="240" w:lineRule="auto"/>
              <w:rPr>
                <w:rFonts w:ascii="Times New Roman" w:eastAsia="Times New Roman" w:hAnsi="Times New Roman" w:cs="Times New Roman"/>
                <w:color w:val="000000" w:themeColor="text1"/>
                <w:sz w:val="20"/>
                <w:szCs w:val="20"/>
                <w:lang w:val="en-GB" w:eastAsia="ro-RO"/>
              </w:rPr>
            </w:pPr>
            <w:r>
              <w:rPr>
                <w:rFonts w:ascii="Times New Roman" w:eastAsia="Times New Roman" w:hAnsi="Times New Roman" w:cs="Times New Roman"/>
                <w:color w:val="000000" w:themeColor="text1"/>
                <w:sz w:val="20"/>
                <w:szCs w:val="20"/>
                <w:lang w:val="en-GB" w:eastAsia="ro-RO"/>
              </w:rPr>
              <w:t>F</w:t>
            </w:r>
            <w:r w:rsidRPr="00AD66AF">
              <w:rPr>
                <w:rFonts w:ascii="Times New Roman" w:eastAsia="Times New Roman" w:hAnsi="Times New Roman" w:cs="Times New Roman"/>
                <w:color w:val="000000" w:themeColor="text1"/>
                <w:sz w:val="20"/>
                <w:szCs w:val="20"/>
                <w:lang w:val="en-GB" w:eastAsia="ro-RO"/>
              </w:rPr>
              <w:t>abricate din polipropilenă virgină.</w:t>
            </w:r>
          </w:p>
          <w:p w14:paraId="147E31F2" w14:textId="771BB023" w:rsidR="00C97C62" w:rsidRPr="00AD66AF" w:rsidRDefault="00C97C62" w:rsidP="00AD66AF">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color w:val="000000" w:themeColor="text1"/>
                <w:sz w:val="20"/>
                <w:szCs w:val="20"/>
                <w:lang w:val="en-GB" w:eastAsia="ro-RO"/>
              </w:rPr>
              <w:t>Compatibilitate deplină cu micropipete Eppendorf 20–200 µL.</w:t>
            </w:r>
          </w:p>
          <w:p w14:paraId="194EF93F" w14:textId="379F0E84" w:rsidR="00C97C62" w:rsidRPr="00AD66AF" w:rsidRDefault="00C97C62" w:rsidP="007A725C">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color w:val="000000" w:themeColor="text1"/>
                <w:sz w:val="20"/>
                <w:szCs w:val="20"/>
                <w:lang w:val="en-GB" w:eastAsia="ro-RO"/>
              </w:rPr>
              <w:t>Ambalare: 10 rack-uri × 96 vârfuri/rack.</w:t>
            </w:r>
          </w:p>
        </w:tc>
      </w:tr>
      <w:tr w:rsidR="00C97C62" w:rsidRPr="00AD66AF" w14:paraId="733730E8" w14:textId="77777777" w:rsidTr="00C97C62">
        <w:trPr>
          <w:trHeight w:val="719"/>
        </w:trPr>
        <w:tc>
          <w:tcPr>
            <w:tcW w:w="625" w:type="dxa"/>
            <w:vAlign w:val="center"/>
          </w:tcPr>
          <w:p w14:paraId="318D7CDA" w14:textId="1B63D1D8" w:rsidR="00C97C62" w:rsidRPr="00AD66AF" w:rsidRDefault="00C97C62" w:rsidP="004C34F1">
            <w:pPr>
              <w:spacing w:after="0" w:line="240" w:lineRule="auto"/>
              <w:jc w:val="center"/>
              <w:rPr>
                <w:rFonts w:ascii="Times New Roman" w:eastAsia="Calibri" w:hAnsi="Times New Roman" w:cs="Times New Roman"/>
                <w:noProof/>
                <w:color w:val="000000" w:themeColor="text1"/>
                <w:sz w:val="20"/>
                <w:szCs w:val="20"/>
                <w:lang w:eastAsia="ro-RO"/>
              </w:rPr>
            </w:pPr>
            <w:r>
              <w:rPr>
                <w:rFonts w:ascii="Times New Roman" w:eastAsia="Calibri" w:hAnsi="Times New Roman" w:cs="Times New Roman"/>
                <w:noProof/>
                <w:color w:val="000000" w:themeColor="text1"/>
                <w:sz w:val="20"/>
                <w:szCs w:val="20"/>
                <w:lang w:eastAsia="ro-RO"/>
              </w:rPr>
              <w:t>4</w:t>
            </w:r>
          </w:p>
        </w:tc>
        <w:tc>
          <w:tcPr>
            <w:tcW w:w="3780" w:type="dxa"/>
            <w:vAlign w:val="center"/>
          </w:tcPr>
          <w:p w14:paraId="1BFB863F" w14:textId="30F2436C" w:rsidR="00C97C62" w:rsidRPr="00AD66AF" w:rsidRDefault="00C97C62" w:rsidP="004C34F1">
            <w:pPr>
              <w:spacing w:after="0" w:line="240" w:lineRule="auto"/>
              <w:rPr>
                <w:rFonts w:ascii="Times New Roman" w:eastAsia="Times New Roman" w:hAnsi="Times New Roman" w:cs="Times New Roman"/>
                <w:b/>
                <w:bCs/>
                <w:noProof/>
                <w:color w:val="000000" w:themeColor="text1"/>
                <w:sz w:val="20"/>
                <w:szCs w:val="20"/>
                <w:lang w:eastAsia="ro-RO"/>
              </w:rPr>
            </w:pPr>
            <w:r w:rsidRPr="00AD66AF">
              <w:rPr>
                <w:rFonts w:ascii="Times New Roman" w:eastAsia="Times New Roman" w:hAnsi="Times New Roman" w:cs="Times New Roman"/>
                <w:b/>
                <w:bCs/>
                <w:noProof/>
                <w:color w:val="000000" w:themeColor="text1"/>
                <w:sz w:val="20"/>
                <w:szCs w:val="20"/>
                <w:lang w:eastAsia="ro-RO"/>
              </w:rPr>
              <w:t>Vârfuri de pipetă ep Dualfilter T.I.P.S.® 50–1000 µL, 76 mm</w:t>
            </w:r>
          </w:p>
        </w:tc>
        <w:tc>
          <w:tcPr>
            <w:tcW w:w="977" w:type="dxa"/>
            <w:vAlign w:val="center"/>
          </w:tcPr>
          <w:p w14:paraId="638881AF" w14:textId="5C24CC9A" w:rsidR="00C97C62" w:rsidRPr="00AD66AF" w:rsidRDefault="00EA37BF" w:rsidP="004C34F1">
            <w:pPr>
              <w:spacing w:after="0" w:line="240" w:lineRule="auto"/>
              <w:jc w:val="center"/>
              <w:rPr>
                <w:rFonts w:ascii="Times New Roman" w:eastAsia="Times New Roman" w:hAnsi="Times New Roman" w:cs="Times New Roman"/>
                <w:color w:val="000000" w:themeColor="text1"/>
                <w:sz w:val="20"/>
                <w:szCs w:val="20"/>
                <w:bdr w:val="none" w:sz="0" w:space="0" w:color="auto" w:frame="1"/>
                <w:lang w:eastAsia="ro-RO"/>
              </w:rPr>
            </w:pPr>
            <w:r>
              <w:rPr>
                <w:rFonts w:ascii="Times New Roman" w:eastAsia="Calibri" w:hAnsi="Times New Roman" w:cs="Times New Roman"/>
                <w:noProof/>
                <w:color w:val="000000" w:themeColor="text1"/>
                <w:sz w:val="20"/>
                <w:szCs w:val="20"/>
                <w:lang w:eastAsia="ro-RO"/>
              </w:rPr>
              <w:t>3</w:t>
            </w:r>
          </w:p>
        </w:tc>
        <w:tc>
          <w:tcPr>
            <w:tcW w:w="10348" w:type="dxa"/>
            <w:vAlign w:val="center"/>
          </w:tcPr>
          <w:p w14:paraId="4B05EB0C" w14:textId="521CDE62" w:rsidR="00C97C62" w:rsidRPr="00AD66AF" w:rsidRDefault="00C97C62" w:rsidP="00AD66AF">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color w:val="000000" w:themeColor="text1"/>
                <w:sz w:val="20"/>
                <w:szCs w:val="20"/>
                <w:lang w:val="en-GB" w:eastAsia="ro-RO"/>
              </w:rPr>
              <w:t>Tehnologie Dualfilter (dublă protecție anti-aerosoli).</w:t>
            </w:r>
          </w:p>
          <w:p w14:paraId="3D170401" w14:textId="1466E4AD" w:rsidR="00C97C62" w:rsidRPr="00AD66AF" w:rsidRDefault="00C97C62" w:rsidP="00AD66AF">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color w:val="000000" w:themeColor="text1"/>
                <w:sz w:val="20"/>
                <w:szCs w:val="20"/>
                <w:lang w:val="en-GB" w:eastAsia="ro-RO"/>
              </w:rPr>
              <w:t>Interval volumetric: 50 – 1000 µL.</w:t>
            </w:r>
          </w:p>
          <w:p w14:paraId="37016046" w14:textId="20A12B63" w:rsidR="00C97C62" w:rsidRPr="00AD66AF" w:rsidRDefault="00C97C62" w:rsidP="00AD66AF">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color w:val="000000" w:themeColor="text1"/>
                <w:sz w:val="20"/>
                <w:szCs w:val="20"/>
                <w:lang w:val="en-GB" w:eastAsia="ro-RO"/>
              </w:rPr>
              <w:t>Lungime totală: 76 mm (±1 mm).</w:t>
            </w:r>
          </w:p>
          <w:p w14:paraId="4726AFF2" w14:textId="77777777" w:rsidR="00C97C62" w:rsidRDefault="00C97C62" w:rsidP="00AD66AF">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color w:val="000000" w:themeColor="text1"/>
                <w:sz w:val="20"/>
                <w:szCs w:val="20"/>
                <w:lang w:val="en-GB" w:eastAsia="ro-RO"/>
              </w:rPr>
              <w:t>Grad de puritate: PCR clean și sterile.</w:t>
            </w:r>
          </w:p>
          <w:p w14:paraId="2C3BAAFE" w14:textId="77777777" w:rsidR="00C97C62" w:rsidRDefault="00C97C62" w:rsidP="00AD66AF">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color w:val="000000" w:themeColor="text1"/>
                <w:sz w:val="20"/>
                <w:szCs w:val="20"/>
                <w:lang w:val="en-GB" w:eastAsia="ro-RO"/>
              </w:rPr>
              <w:lastRenderedPageBreak/>
              <w:t>Certificate: fără DNază, RNază, ADN uman detectabil.</w:t>
            </w:r>
          </w:p>
          <w:p w14:paraId="558DCAAE" w14:textId="238E7C1A" w:rsidR="00C97C62" w:rsidRPr="00AD66AF" w:rsidRDefault="00C97C62" w:rsidP="00AD66AF">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color w:val="000000" w:themeColor="text1"/>
                <w:sz w:val="20"/>
                <w:szCs w:val="20"/>
                <w:lang w:val="en-GB" w:eastAsia="ro-RO"/>
              </w:rPr>
              <w:t>Polipropilenă virgină, fără agenți de alunecare.</w:t>
            </w:r>
          </w:p>
          <w:p w14:paraId="3BA55100" w14:textId="55D934A2" w:rsidR="00C97C62" w:rsidRPr="00AD66AF" w:rsidRDefault="00C97C62" w:rsidP="00AD66AF">
            <w:pPr>
              <w:spacing w:after="0" w:line="240" w:lineRule="auto"/>
              <w:rPr>
                <w:rFonts w:ascii="Times New Roman" w:eastAsia="Times New Roman" w:hAnsi="Times New Roman" w:cs="Times New Roman"/>
                <w:color w:val="000000" w:themeColor="text1"/>
                <w:sz w:val="20"/>
                <w:szCs w:val="20"/>
                <w:lang w:val="en-GB" w:eastAsia="ro-RO"/>
              </w:rPr>
            </w:pPr>
            <w:r w:rsidRPr="00AD66AF">
              <w:rPr>
                <w:rFonts w:ascii="Times New Roman" w:eastAsia="Times New Roman" w:hAnsi="Times New Roman" w:cs="Times New Roman"/>
                <w:color w:val="000000" w:themeColor="text1"/>
                <w:sz w:val="20"/>
                <w:szCs w:val="20"/>
                <w:lang w:val="en-GB" w:eastAsia="ro-RO"/>
              </w:rPr>
              <w:t>Compatibilitate garantată cu micropipete Eppendorf 100–1000 µL.</w:t>
            </w:r>
          </w:p>
          <w:p w14:paraId="06E3FB95" w14:textId="23D2AFCE" w:rsidR="00C97C62" w:rsidRPr="00AD66AF" w:rsidRDefault="00C97C62" w:rsidP="007A725C">
            <w:pPr>
              <w:spacing w:after="0" w:line="240" w:lineRule="auto"/>
              <w:rPr>
                <w:rFonts w:ascii="Times New Roman" w:eastAsia="Times New Roman" w:hAnsi="Times New Roman" w:cs="Times New Roman"/>
                <w:b/>
                <w:bCs/>
                <w:color w:val="000000" w:themeColor="text1"/>
                <w:sz w:val="20"/>
                <w:szCs w:val="20"/>
                <w:lang w:val="en-GB" w:eastAsia="ro-RO"/>
              </w:rPr>
            </w:pPr>
            <w:r w:rsidRPr="00AD66AF">
              <w:rPr>
                <w:rFonts w:ascii="Times New Roman" w:eastAsia="Times New Roman" w:hAnsi="Times New Roman" w:cs="Times New Roman"/>
                <w:color w:val="000000" w:themeColor="text1"/>
                <w:sz w:val="20"/>
                <w:szCs w:val="20"/>
                <w:lang w:val="en-GB" w:eastAsia="ro-RO"/>
              </w:rPr>
              <w:t>Ambalare: 10 rack-uri × 96 vârfuri/rack.</w:t>
            </w:r>
          </w:p>
        </w:tc>
      </w:tr>
      <w:tr w:rsidR="00C97C62" w:rsidRPr="00AD66AF" w14:paraId="20F341A5" w14:textId="77777777" w:rsidTr="00C97C62">
        <w:trPr>
          <w:trHeight w:val="719"/>
        </w:trPr>
        <w:tc>
          <w:tcPr>
            <w:tcW w:w="625" w:type="dxa"/>
            <w:vAlign w:val="center"/>
          </w:tcPr>
          <w:p w14:paraId="275C33D0" w14:textId="5F75F9C6" w:rsidR="00C97C62" w:rsidRPr="00AD66AF" w:rsidRDefault="00C97C62" w:rsidP="004C34F1">
            <w:pPr>
              <w:spacing w:after="0" w:line="240" w:lineRule="auto"/>
              <w:jc w:val="center"/>
              <w:rPr>
                <w:rFonts w:ascii="Times New Roman" w:eastAsia="Calibri" w:hAnsi="Times New Roman" w:cs="Times New Roman"/>
                <w:noProof/>
                <w:color w:val="000000" w:themeColor="text1"/>
                <w:sz w:val="20"/>
                <w:szCs w:val="20"/>
                <w:lang w:eastAsia="ro-RO"/>
              </w:rPr>
            </w:pPr>
            <w:r>
              <w:rPr>
                <w:rFonts w:ascii="Times New Roman" w:eastAsia="Calibri" w:hAnsi="Times New Roman" w:cs="Times New Roman"/>
                <w:noProof/>
                <w:color w:val="000000" w:themeColor="text1"/>
                <w:sz w:val="20"/>
                <w:szCs w:val="20"/>
                <w:lang w:eastAsia="ro-RO"/>
              </w:rPr>
              <w:lastRenderedPageBreak/>
              <w:t>5</w:t>
            </w:r>
          </w:p>
        </w:tc>
        <w:tc>
          <w:tcPr>
            <w:tcW w:w="3780" w:type="dxa"/>
            <w:vAlign w:val="center"/>
          </w:tcPr>
          <w:p w14:paraId="173C6BE3" w14:textId="3C3EA3C5" w:rsidR="00C97C62" w:rsidRPr="00AD66AF" w:rsidRDefault="00C97C62" w:rsidP="004C34F1">
            <w:pPr>
              <w:spacing w:after="0" w:line="240" w:lineRule="auto"/>
              <w:rPr>
                <w:rFonts w:ascii="Times New Roman" w:eastAsia="Times New Roman" w:hAnsi="Times New Roman" w:cs="Times New Roman"/>
                <w:b/>
                <w:bCs/>
                <w:noProof/>
                <w:color w:val="000000" w:themeColor="text1"/>
                <w:sz w:val="20"/>
                <w:szCs w:val="20"/>
                <w:lang w:eastAsia="ro-RO"/>
              </w:rPr>
            </w:pPr>
            <w:r w:rsidRPr="007618CC">
              <w:rPr>
                <w:rFonts w:ascii="Times New Roman" w:eastAsia="Times New Roman" w:hAnsi="Times New Roman" w:cs="Times New Roman"/>
                <w:b/>
                <w:bCs/>
                <w:noProof/>
                <w:color w:val="000000" w:themeColor="text1"/>
                <w:sz w:val="20"/>
                <w:szCs w:val="20"/>
                <w:lang w:eastAsia="ro-RO"/>
              </w:rPr>
              <w:t>Tuburi PCR individuale 0,2 mL, incolore</w:t>
            </w:r>
          </w:p>
        </w:tc>
        <w:tc>
          <w:tcPr>
            <w:tcW w:w="977" w:type="dxa"/>
            <w:vAlign w:val="center"/>
          </w:tcPr>
          <w:p w14:paraId="18805033" w14:textId="256B5DC6" w:rsidR="00C97C62" w:rsidRPr="007618CC" w:rsidRDefault="00C97C62" w:rsidP="004C34F1">
            <w:pPr>
              <w:spacing w:after="0" w:line="240" w:lineRule="auto"/>
              <w:jc w:val="center"/>
              <w:rPr>
                <w:rFonts w:ascii="Times New Roman" w:eastAsia="Times New Roman" w:hAnsi="Times New Roman" w:cs="Times New Roman"/>
                <w:color w:val="000000" w:themeColor="text1"/>
                <w:sz w:val="20"/>
                <w:szCs w:val="20"/>
                <w:bdr w:val="none" w:sz="0" w:space="0" w:color="auto" w:frame="1"/>
                <w:lang w:eastAsia="ro-RO"/>
              </w:rPr>
            </w:pPr>
            <w:r>
              <w:rPr>
                <w:rFonts w:ascii="Times New Roman" w:eastAsia="Calibri" w:hAnsi="Times New Roman" w:cs="Times New Roman"/>
                <w:noProof/>
                <w:color w:val="000000" w:themeColor="text1"/>
                <w:sz w:val="20"/>
                <w:szCs w:val="20"/>
                <w:lang w:eastAsia="ro-RO"/>
              </w:rPr>
              <w:t>3</w:t>
            </w:r>
          </w:p>
        </w:tc>
        <w:tc>
          <w:tcPr>
            <w:tcW w:w="10348" w:type="dxa"/>
            <w:vAlign w:val="center"/>
          </w:tcPr>
          <w:p w14:paraId="23D6135D" w14:textId="77777777" w:rsidR="00C97C62" w:rsidRPr="007618CC" w:rsidRDefault="00C97C62" w:rsidP="007618CC">
            <w:pPr>
              <w:spacing w:after="0" w:line="240" w:lineRule="auto"/>
              <w:rPr>
                <w:rFonts w:ascii="Times New Roman" w:eastAsia="Times New Roman" w:hAnsi="Times New Roman" w:cs="Times New Roman"/>
                <w:color w:val="000000" w:themeColor="text1"/>
                <w:sz w:val="20"/>
                <w:szCs w:val="20"/>
                <w:lang w:val="en-GB" w:eastAsia="ro-RO"/>
              </w:rPr>
            </w:pPr>
            <w:r w:rsidRPr="007618CC">
              <w:rPr>
                <w:rFonts w:ascii="Times New Roman" w:eastAsia="Times New Roman" w:hAnsi="Times New Roman" w:cs="Times New Roman"/>
                <w:color w:val="000000" w:themeColor="text1"/>
                <w:sz w:val="20"/>
                <w:szCs w:val="20"/>
                <w:lang w:val="en-GB" w:eastAsia="ro-RO"/>
              </w:rPr>
              <w:t>Produs compatibil cu tuburile PCR Eppendorf:</w:t>
            </w:r>
          </w:p>
          <w:p w14:paraId="66B19413" w14:textId="77777777" w:rsidR="00C97C62" w:rsidRPr="007618CC" w:rsidRDefault="00C97C62" w:rsidP="00360973">
            <w:pPr>
              <w:numPr>
                <w:ilvl w:val="0"/>
                <w:numId w:val="19"/>
              </w:numPr>
              <w:spacing w:after="0" w:line="240" w:lineRule="auto"/>
              <w:rPr>
                <w:rFonts w:ascii="Times New Roman" w:eastAsia="Times New Roman" w:hAnsi="Times New Roman" w:cs="Times New Roman"/>
                <w:color w:val="000000" w:themeColor="text1"/>
                <w:sz w:val="20"/>
                <w:szCs w:val="20"/>
                <w:lang w:val="en-GB" w:eastAsia="ro-RO"/>
              </w:rPr>
            </w:pPr>
            <w:r w:rsidRPr="007618CC">
              <w:rPr>
                <w:rFonts w:ascii="Times New Roman" w:eastAsia="Times New Roman" w:hAnsi="Times New Roman" w:cs="Times New Roman"/>
                <w:color w:val="000000" w:themeColor="text1"/>
                <w:sz w:val="20"/>
                <w:szCs w:val="20"/>
                <w:lang w:val="en-GB" w:eastAsia="ro-RO"/>
              </w:rPr>
              <w:t>Volum nominal: 0,2 mL.</w:t>
            </w:r>
          </w:p>
          <w:p w14:paraId="458A8D12" w14:textId="77777777" w:rsidR="00C97C62" w:rsidRPr="007618CC" w:rsidRDefault="00C97C62" w:rsidP="00360973">
            <w:pPr>
              <w:numPr>
                <w:ilvl w:val="0"/>
                <w:numId w:val="19"/>
              </w:numPr>
              <w:spacing w:after="0" w:line="240" w:lineRule="auto"/>
              <w:rPr>
                <w:rFonts w:ascii="Times New Roman" w:eastAsia="Times New Roman" w:hAnsi="Times New Roman" w:cs="Times New Roman"/>
                <w:color w:val="000000" w:themeColor="text1"/>
                <w:sz w:val="20"/>
                <w:szCs w:val="20"/>
                <w:lang w:val="en-GB" w:eastAsia="ro-RO"/>
              </w:rPr>
            </w:pPr>
            <w:r w:rsidRPr="007618CC">
              <w:rPr>
                <w:rFonts w:ascii="Times New Roman" w:eastAsia="Times New Roman" w:hAnsi="Times New Roman" w:cs="Times New Roman"/>
                <w:color w:val="000000" w:themeColor="text1"/>
                <w:sz w:val="20"/>
                <w:szCs w:val="20"/>
                <w:lang w:val="en-GB" w:eastAsia="ro-RO"/>
              </w:rPr>
              <w:t>Material: polipropilenă virgină, pereți subțiri (thin-wall) pentru transfer termic optim.</w:t>
            </w:r>
          </w:p>
          <w:p w14:paraId="6F52C227" w14:textId="77777777" w:rsidR="00C97C62" w:rsidRPr="007618CC" w:rsidRDefault="00C97C62" w:rsidP="00360973">
            <w:pPr>
              <w:numPr>
                <w:ilvl w:val="0"/>
                <w:numId w:val="19"/>
              </w:numPr>
              <w:spacing w:after="0" w:line="240" w:lineRule="auto"/>
              <w:rPr>
                <w:rFonts w:ascii="Times New Roman" w:eastAsia="Times New Roman" w:hAnsi="Times New Roman" w:cs="Times New Roman"/>
                <w:color w:val="000000" w:themeColor="text1"/>
                <w:sz w:val="20"/>
                <w:szCs w:val="20"/>
                <w:lang w:val="en-GB" w:eastAsia="ro-RO"/>
              </w:rPr>
            </w:pPr>
            <w:r w:rsidRPr="007618CC">
              <w:rPr>
                <w:rFonts w:ascii="Times New Roman" w:eastAsia="Times New Roman" w:hAnsi="Times New Roman" w:cs="Times New Roman"/>
                <w:color w:val="000000" w:themeColor="text1"/>
                <w:sz w:val="20"/>
                <w:szCs w:val="20"/>
                <w:lang w:val="en-GB" w:eastAsia="ro-RO"/>
              </w:rPr>
              <w:t>Grad de puritate: PCR clean.</w:t>
            </w:r>
          </w:p>
          <w:p w14:paraId="54EF5178" w14:textId="77777777" w:rsidR="00C97C62" w:rsidRPr="007618CC" w:rsidRDefault="00C97C62" w:rsidP="00360973">
            <w:pPr>
              <w:numPr>
                <w:ilvl w:val="0"/>
                <w:numId w:val="19"/>
              </w:numPr>
              <w:spacing w:after="0" w:line="240" w:lineRule="auto"/>
              <w:rPr>
                <w:rFonts w:ascii="Times New Roman" w:eastAsia="Times New Roman" w:hAnsi="Times New Roman" w:cs="Times New Roman"/>
                <w:color w:val="000000" w:themeColor="text1"/>
                <w:sz w:val="20"/>
                <w:szCs w:val="20"/>
                <w:lang w:val="en-GB" w:eastAsia="ro-RO"/>
              </w:rPr>
            </w:pPr>
            <w:r w:rsidRPr="007618CC">
              <w:rPr>
                <w:rFonts w:ascii="Times New Roman" w:eastAsia="Times New Roman" w:hAnsi="Times New Roman" w:cs="Times New Roman"/>
                <w:color w:val="000000" w:themeColor="text1"/>
                <w:sz w:val="20"/>
                <w:szCs w:val="20"/>
                <w:lang w:val="en-GB" w:eastAsia="ro-RO"/>
              </w:rPr>
              <w:t>Certificate fără DNază, RNază, ADN uman, inhibitori PCR.</w:t>
            </w:r>
          </w:p>
          <w:p w14:paraId="7C1559CF" w14:textId="77777777" w:rsidR="00C97C62" w:rsidRPr="007618CC" w:rsidRDefault="00C97C62" w:rsidP="00360973">
            <w:pPr>
              <w:numPr>
                <w:ilvl w:val="0"/>
                <w:numId w:val="19"/>
              </w:numPr>
              <w:spacing w:after="0" w:line="240" w:lineRule="auto"/>
              <w:rPr>
                <w:rFonts w:ascii="Times New Roman" w:eastAsia="Times New Roman" w:hAnsi="Times New Roman" w:cs="Times New Roman"/>
                <w:color w:val="000000" w:themeColor="text1"/>
                <w:sz w:val="20"/>
                <w:szCs w:val="20"/>
                <w:lang w:val="en-GB" w:eastAsia="ro-RO"/>
              </w:rPr>
            </w:pPr>
            <w:r w:rsidRPr="007618CC">
              <w:rPr>
                <w:rFonts w:ascii="Times New Roman" w:eastAsia="Times New Roman" w:hAnsi="Times New Roman" w:cs="Times New Roman"/>
                <w:color w:val="000000" w:themeColor="text1"/>
                <w:sz w:val="20"/>
                <w:szCs w:val="20"/>
                <w:lang w:val="en-GB" w:eastAsia="ro-RO"/>
              </w:rPr>
              <w:t>Compatibile cu termociclere standard 96-well.</w:t>
            </w:r>
          </w:p>
          <w:p w14:paraId="0D91799D" w14:textId="22AFAE53" w:rsidR="00C97C62" w:rsidRPr="007618CC" w:rsidRDefault="00C97C62" w:rsidP="00360973">
            <w:pPr>
              <w:numPr>
                <w:ilvl w:val="0"/>
                <w:numId w:val="19"/>
              </w:numPr>
              <w:spacing w:after="0" w:line="240" w:lineRule="auto"/>
              <w:rPr>
                <w:rFonts w:ascii="Times New Roman" w:eastAsia="Times New Roman" w:hAnsi="Times New Roman" w:cs="Times New Roman"/>
                <w:color w:val="000000" w:themeColor="text1"/>
                <w:sz w:val="20"/>
                <w:szCs w:val="20"/>
                <w:lang w:val="en-GB" w:eastAsia="ro-RO"/>
              </w:rPr>
            </w:pPr>
            <w:r w:rsidRPr="007618CC">
              <w:rPr>
                <w:rFonts w:ascii="Times New Roman" w:eastAsia="Times New Roman" w:hAnsi="Times New Roman" w:cs="Times New Roman"/>
                <w:color w:val="000000" w:themeColor="text1"/>
                <w:sz w:val="20"/>
                <w:szCs w:val="20"/>
                <w:lang w:val="en-GB" w:eastAsia="ro-RO"/>
              </w:rPr>
              <w:t>Ambalare: 1.000 bucăți/set.</w:t>
            </w:r>
          </w:p>
        </w:tc>
      </w:tr>
      <w:tr w:rsidR="00C97C62" w:rsidRPr="00AD66AF" w14:paraId="58BD50FC" w14:textId="77777777" w:rsidTr="00C97C62">
        <w:trPr>
          <w:trHeight w:val="719"/>
        </w:trPr>
        <w:tc>
          <w:tcPr>
            <w:tcW w:w="625" w:type="dxa"/>
            <w:vAlign w:val="center"/>
          </w:tcPr>
          <w:p w14:paraId="282CAA63" w14:textId="4BFC0482" w:rsidR="00C97C62" w:rsidRPr="00AD66AF" w:rsidRDefault="00C97C62" w:rsidP="004C34F1">
            <w:pPr>
              <w:spacing w:after="0" w:line="240" w:lineRule="auto"/>
              <w:jc w:val="center"/>
              <w:rPr>
                <w:rFonts w:ascii="Times New Roman" w:eastAsia="Calibri" w:hAnsi="Times New Roman" w:cs="Times New Roman"/>
                <w:noProof/>
                <w:color w:val="000000" w:themeColor="text1"/>
                <w:sz w:val="20"/>
                <w:szCs w:val="20"/>
                <w:lang w:eastAsia="ro-RO"/>
              </w:rPr>
            </w:pPr>
            <w:r>
              <w:rPr>
                <w:rFonts w:ascii="Times New Roman" w:eastAsia="Calibri" w:hAnsi="Times New Roman" w:cs="Times New Roman"/>
                <w:noProof/>
                <w:color w:val="000000" w:themeColor="text1"/>
                <w:sz w:val="20"/>
                <w:szCs w:val="20"/>
                <w:lang w:eastAsia="ro-RO"/>
              </w:rPr>
              <w:t>6</w:t>
            </w:r>
          </w:p>
        </w:tc>
        <w:tc>
          <w:tcPr>
            <w:tcW w:w="3780" w:type="dxa"/>
            <w:vAlign w:val="center"/>
          </w:tcPr>
          <w:p w14:paraId="54914FB6" w14:textId="50861B84" w:rsidR="00C97C62" w:rsidRPr="00AD66AF" w:rsidRDefault="00C97C62" w:rsidP="004C34F1">
            <w:pPr>
              <w:spacing w:after="0" w:line="240" w:lineRule="auto"/>
              <w:rPr>
                <w:rFonts w:ascii="Times New Roman" w:eastAsia="Times New Roman" w:hAnsi="Times New Roman" w:cs="Times New Roman"/>
                <w:b/>
                <w:bCs/>
                <w:noProof/>
                <w:color w:val="000000" w:themeColor="text1"/>
                <w:sz w:val="20"/>
                <w:szCs w:val="20"/>
                <w:lang w:eastAsia="ro-RO"/>
              </w:rPr>
            </w:pPr>
            <w:r w:rsidRPr="007618CC">
              <w:rPr>
                <w:rFonts w:ascii="Times New Roman" w:eastAsia="Times New Roman" w:hAnsi="Times New Roman" w:cs="Times New Roman"/>
                <w:b/>
                <w:bCs/>
                <w:noProof/>
                <w:color w:val="000000" w:themeColor="text1"/>
                <w:sz w:val="20"/>
                <w:szCs w:val="20"/>
                <w:lang w:eastAsia="ro-RO"/>
              </w:rPr>
              <w:t>Tuburi PCR 0,2 mL, strips de 8</w:t>
            </w:r>
          </w:p>
        </w:tc>
        <w:tc>
          <w:tcPr>
            <w:tcW w:w="977" w:type="dxa"/>
            <w:vAlign w:val="center"/>
          </w:tcPr>
          <w:p w14:paraId="0C97C95E" w14:textId="6E24189F" w:rsidR="00C97C62" w:rsidRPr="00AD66AF" w:rsidRDefault="00C97C62" w:rsidP="004C34F1">
            <w:pPr>
              <w:spacing w:after="0" w:line="240" w:lineRule="auto"/>
              <w:jc w:val="center"/>
              <w:rPr>
                <w:rFonts w:ascii="Times New Roman" w:eastAsia="Times New Roman" w:hAnsi="Times New Roman" w:cs="Times New Roman"/>
                <w:color w:val="000000" w:themeColor="text1"/>
                <w:sz w:val="20"/>
                <w:szCs w:val="20"/>
                <w:bdr w:val="none" w:sz="0" w:space="0" w:color="auto" w:frame="1"/>
                <w:lang w:eastAsia="ro-RO"/>
              </w:rPr>
            </w:pPr>
            <w:r>
              <w:rPr>
                <w:rFonts w:ascii="Times New Roman" w:eastAsia="Calibri" w:hAnsi="Times New Roman" w:cs="Times New Roman"/>
                <w:noProof/>
                <w:color w:val="000000" w:themeColor="text1"/>
                <w:sz w:val="20"/>
                <w:szCs w:val="20"/>
                <w:lang w:eastAsia="ro-RO"/>
              </w:rPr>
              <w:t>2</w:t>
            </w:r>
          </w:p>
        </w:tc>
        <w:tc>
          <w:tcPr>
            <w:tcW w:w="10348" w:type="dxa"/>
            <w:vAlign w:val="center"/>
          </w:tcPr>
          <w:p w14:paraId="0FB3304A" w14:textId="47A8CC3A" w:rsidR="00C97C62" w:rsidRPr="007618CC" w:rsidRDefault="00C97C62" w:rsidP="007618CC">
            <w:pPr>
              <w:spacing w:after="0" w:line="240" w:lineRule="auto"/>
              <w:rPr>
                <w:rFonts w:ascii="Times New Roman" w:eastAsia="Times New Roman" w:hAnsi="Times New Roman" w:cs="Times New Roman"/>
                <w:color w:val="000000" w:themeColor="text1"/>
                <w:sz w:val="20"/>
                <w:szCs w:val="20"/>
                <w:lang w:val="en-GB" w:eastAsia="ro-RO"/>
              </w:rPr>
            </w:pPr>
            <w:r w:rsidRPr="007618CC">
              <w:rPr>
                <w:rFonts w:ascii="Times New Roman" w:eastAsia="Times New Roman" w:hAnsi="Times New Roman" w:cs="Times New Roman"/>
                <w:color w:val="000000" w:themeColor="text1"/>
                <w:sz w:val="20"/>
                <w:szCs w:val="20"/>
                <w:lang w:val="en-GB" w:eastAsia="ro-RO"/>
              </w:rPr>
              <w:t>Strip-uri de 8 tuburi conectate, volum 0,2 mL/tub.</w:t>
            </w:r>
          </w:p>
          <w:p w14:paraId="6850521C" w14:textId="2BFFA82F" w:rsidR="00C97C62" w:rsidRPr="007618CC" w:rsidRDefault="00C97C62" w:rsidP="007618CC">
            <w:pPr>
              <w:spacing w:after="0" w:line="240" w:lineRule="auto"/>
              <w:rPr>
                <w:rFonts w:ascii="Times New Roman" w:eastAsia="Times New Roman" w:hAnsi="Times New Roman" w:cs="Times New Roman"/>
                <w:color w:val="000000" w:themeColor="text1"/>
                <w:sz w:val="20"/>
                <w:szCs w:val="20"/>
                <w:lang w:val="en-GB" w:eastAsia="ro-RO"/>
              </w:rPr>
            </w:pPr>
            <w:r w:rsidRPr="007618CC">
              <w:rPr>
                <w:rFonts w:ascii="Times New Roman" w:eastAsia="Times New Roman" w:hAnsi="Times New Roman" w:cs="Times New Roman"/>
                <w:color w:val="000000" w:themeColor="text1"/>
                <w:sz w:val="20"/>
                <w:szCs w:val="20"/>
                <w:lang w:val="en-GB" w:eastAsia="ro-RO"/>
              </w:rPr>
              <w:t>Polipropilenă virgină, thin-wall.</w:t>
            </w:r>
          </w:p>
          <w:p w14:paraId="6C6AE418" w14:textId="5A3DF46B" w:rsidR="00C97C62" w:rsidRPr="007618CC" w:rsidRDefault="00C97C62" w:rsidP="007618CC">
            <w:pPr>
              <w:spacing w:after="0" w:line="240" w:lineRule="auto"/>
              <w:rPr>
                <w:rFonts w:ascii="Times New Roman" w:eastAsia="Times New Roman" w:hAnsi="Times New Roman" w:cs="Times New Roman"/>
                <w:color w:val="000000" w:themeColor="text1"/>
                <w:sz w:val="20"/>
                <w:szCs w:val="20"/>
                <w:lang w:val="en-GB" w:eastAsia="ro-RO"/>
              </w:rPr>
            </w:pPr>
            <w:r w:rsidRPr="007618CC">
              <w:rPr>
                <w:rFonts w:ascii="Times New Roman" w:eastAsia="Times New Roman" w:hAnsi="Times New Roman" w:cs="Times New Roman"/>
                <w:color w:val="000000" w:themeColor="text1"/>
                <w:sz w:val="20"/>
                <w:szCs w:val="20"/>
                <w:lang w:val="en-GB" w:eastAsia="ro-RO"/>
              </w:rPr>
              <w:t>Grad de puritate: PCR clean.</w:t>
            </w:r>
          </w:p>
          <w:p w14:paraId="5BBD6A72" w14:textId="0C2813DE" w:rsidR="00C97C62" w:rsidRPr="007618CC" w:rsidRDefault="00C97C62" w:rsidP="007618CC">
            <w:pPr>
              <w:spacing w:after="0" w:line="240" w:lineRule="auto"/>
              <w:rPr>
                <w:rFonts w:ascii="Times New Roman" w:eastAsia="Times New Roman" w:hAnsi="Times New Roman" w:cs="Times New Roman"/>
                <w:color w:val="000000" w:themeColor="text1"/>
                <w:sz w:val="20"/>
                <w:szCs w:val="20"/>
                <w:lang w:val="en-GB" w:eastAsia="ro-RO"/>
              </w:rPr>
            </w:pPr>
            <w:r w:rsidRPr="007618CC">
              <w:rPr>
                <w:rFonts w:ascii="Times New Roman" w:eastAsia="Times New Roman" w:hAnsi="Times New Roman" w:cs="Times New Roman"/>
                <w:color w:val="000000" w:themeColor="text1"/>
                <w:sz w:val="20"/>
                <w:szCs w:val="20"/>
                <w:lang w:val="en-GB" w:eastAsia="ro-RO"/>
              </w:rPr>
              <w:t>Fără DNază, RNază, ADN uman detectabil.</w:t>
            </w:r>
          </w:p>
          <w:p w14:paraId="0CA98FAD" w14:textId="7808FC7E" w:rsidR="00C97C62" w:rsidRPr="007618CC" w:rsidRDefault="00C97C62" w:rsidP="007618CC">
            <w:pPr>
              <w:spacing w:after="0" w:line="240" w:lineRule="auto"/>
              <w:rPr>
                <w:rFonts w:ascii="Times New Roman" w:eastAsia="Times New Roman" w:hAnsi="Times New Roman" w:cs="Times New Roman"/>
                <w:color w:val="000000" w:themeColor="text1"/>
                <w:sz w:val="20"/>
                <w:szCs w:val="20"/>
                <w:lang w:val="en-GB" w:eastAsia="ro-RO"/>
              </w:rPr>
            </w:pPr>
            <w:r w:rsidRPr="007618CC">
              <w:rPr>
                <w:rFonts w:ascii="Times New Roman" w:eastAsia="Times New Roman" w:hAnsi="Times New Roman" w:cs="Times New Roman"/>
                <w:color w:val="000000" w:themeColor="text1"/>
                <w:sz w:val="20"/>
                <w:szCs w:val="20"/>
                <w:lang w:val="en-GB" w:eastAsia="ro-RO"/>
              </w:rPr>
              <w:t>Compatibile cu blocuri standard 96-well.</w:t>
            </w:r>
          </w:p>
          <w:p w14:paraId="3614D85E" w14:textId="0356F00D" w:rsidR="00C97C62" w:rsidRPr="00AD66AF" w:rsidRDefault="00C97C62" w:rsidP="007A725C">
            <w:pPr>
              <w:spacing w:after="0" w:line="240" w:lineRule="auto"/>
              <w:rPr>
                <w:rFonts w:ascii="Times New Roman" w:eastAsia="Times New Roman" w:hAnsi="Times New Roman" w:cs="Times New Roman"/>
                <w:b/>
                <w:bCs/>
                <w:color w:val="000000" w:themeColor="text1"/>
                <w:sz w:val="20"/>
                <w:szCs w:val="20"/>
                <w:lang w:val="en-GB" w:eastAsia="ro-RO"/>
              </w:rPr>
            </w:pPr>
            <w:r w:rsidRPr="007618CC">
              <w:rPr>
                <w:rFonts w:ascii="Times New Roman" w:eastAsia="Times New Roman" w:hAnsi="Times New Roman" w:cs="Times New Roman"/>
                <w:color w:val="000000" w:themeColor="text1"/>
                <w:sz w:val="20"/>
                <w:szCs w:val="20"/>
                <w:lang w:val="en-GB" w:eastAsia="ro-RO"/>
              </w:rPr>
              <w:t>Ambalare: 1.000 bucăți (echivalent 125 strip-uri).</w:t>
            </w:r>
          </w:p>
        </w:tc>
      </w:tr>
      <w:tr w:rsidR="00C97C62" w:rsidRPr="00AD66AF" w14:paraId="435E5089" w14:textId="77777777" w:rsidTr="00C97C62">
        <w:trPr>
          <w:trHeight w:val="719"/>
        </w:trPr>
        <w:tc>
          <w:tcPr>
            <w:tcW w:w="625" w:type="dxa"/>
            <w:vAlign w:val="center"/>
          </w:tcPr>
          <w:p w14:paraId="71D8AE48" w14:textId="1E45D86E" w:rsidR="00C97C62" w:rsidRPr="00AD66AF" w:rsidRDefault="00C97C62" w:rsidP="004C34F1">
            <w:pPr>
              <w:spacing w:after="0" w:line="240" w:lineRule="auto"/>
              <w:jc w:val="center"/>
              <w:rPr>
                <w:rFonts w:ascii="Times New Roman" w:eastAsia="Calibri" w:hAnsi="Times New Roman" w:cs="Times New Roman"/>
                <w:noProof/>
                <w:color w:val="000000" w:themeColor="text1"/>
                <w:sz w:val="20"/>
                <w:szCs w:val="20"/>
                <w:lang w:eastAsia="ro-RO"/>
              </w:rPr>
            </w:pPr>
            <w:r>
              <w:rPr>
                <w:rFonts w:ascii="Times New Roman" w:eastAsia="Calibri" w:hAnsi="Times New Roman" w:cs="Times New Roman"/>
                <w:noProof/>
                <w:color w:val="000000" w:themeColor="text1"/>
                <w:sz w:val="20"/>
                <w:szCs w:val="20"/>
                <w:lang w:eastAsia="ro-RO"/>
              </w:rPr>
              <w:t>7</w:t>
            </w:r>
          </w:p>
        </w:tc>
        <w:tc>
          <w:tcPr>
            <w:tcW w:w="3780" w:type="dxa"/>
            <w:vAlign w:val="center"/>
          </w:tcPr>
          <w:p w14:paraId="20A2FF16" w14:textId="131C81D7" w:rsidR="00C97C62" w:rsidRPr="00AD66AF" w:rsidRDefault="00C97C62" w:rsidP="004C34F1">
            <w:pPr>
              <w:spacing w:after="0" w:line="240" w:lineRule="auto"/>
              <w:rPr>
                <w:rFonts w:ascii="Times New Roman" w:eastAsia="Times New Roman" w:hAnsi="Times New Roman" w:cs="Times New Roman"/>
                <w:b/>
                <w:bCs/>
                <w:noProof/>
                <w:color w:val="000000" w:themeColor="text1"/>
                <w:sz w:val="20"/>
                <w:szCs w:val="20"/>
                <w:lang w:eastAsia="ro-RO"/>
              </w:rPr>
            </w:pPr>
            <w:r w:rsidRPr="007618CC">
              <w:rPr>
                <w:rFonts w:ascii="Times New Roman" w:eastAsia="Times New Roman" w:hAnsi="Times New Roman" w:cs="Times New Roman"/>
                <w:b/>
                <w:bCs/>
                <w:noProof/>
                <w:color w:val="000000" w:themeColor="text1"/>
                <w:sz w:val="20"/>
                <w:szCs w:val="20"/>
                <w:lang w:eastAsia="ro-RO"/>
              </w:rPr>
              <w:t>Tuburi DNA LoBind® 0,5 mL</w:t>
            </w:r>
          </w:p>
        </w:tc>
        <w:tc>
          <w:tcPr>
            <w:tcW w:w="977" w:type="dxa"/>
            <w:vAlign w:val="center"/>
          </w:tcPr>
          <w:p w14:paraId="0B0AB8F8" w14:textId="1E203853" w:rsidR="00C97C62" w:rsidRPr="00AD66AF" w:rsidRDefault="00C97C62" w:rsidP="004C34F1">
            <w:pPr>
              <w:spacing w:after="0" w:line="240" w:lineRule="auto"/>
              <w:jc w:val="center"/>
              <w:rPr>
                <w:rFonts w:ascii="Times New Roman" w:eastAsia="Times New Roman" w:hAnsi="Times New Roman" w:cs="Times New Roman"/>
                <w:color w:val="000000" w:themeColor="text1"/>
                <w:sz w:val="20"/>
                <w:szCs w:val="20"/>
                <w:bdr w:val="none" w:sz="0" w:space="0" w:color="auto" w:frame="1"/>
                <w:lang w:eastAsia="ro-RO"/>
              </w:rPr>
            </w:pPr>
            <w:r>
              <w:rPr>
                <w:rFonts w:ascii="Times New Roman" w:eastAsia="Calibri" w:hAnsi="Times New Roman" w:cs="Times New Roman"/>
                <w:noProof/>
                <w:color w:val="000000" w:themeColor="text1"/>
                <w:sz w:val="20"/>
                <w:szCs w:val="20"/>
                <w:lang w:eastAsia="ro-RO"/>
              </w:rPr>
              <w:t>2</w:t>
            </w:r>
          </w:p>
        </w:tc>
        <w:tc>
          <w:tcPr>
            <w:tcW w:w="10348" w:type="dxa"/>
            <w:vAlign w:val="center"/>
          </w:tcPr>
          <w:p w14:paraId="346F0ECD" w14:textId="77777777" w:rsidR="00C97C62" w:rsidRPr="007618CC" w:rsidRDefault="00C97C62" w:rsidP="007618CC">
            <w:pPr>
              <w:spacing w:after="0" w:line="240" w:lineRule="auto"/>
              <w:rPr>
                <w:rFonts w:ascii="Times New Roman" w:eastAsia="Times New Roman" w:hAnsi="Times New Roman" w:cs="Times New Roman"/>
                <w:color w:val="000000" w:themeColor="text1"/>
                <w:sz w:val="20"/>
                <w:szCs w:val="20"/>
                <w:lang w:val="en-GB" w:eastAsia="ro-RO"/>
              </w:rPr>
            </w:pPr>
            <w:r w:rsidRPr="007618CC">
              <w:rPr>
                <w:rFonts w:ascii="Times New Roman" w:eastAsia="Times New Roman" w:hAnsi="Times New Roman" w:cs="Times New Roman"/>
                <w:color w:val="000000" w:themeColor="text1"/>
                <w:sz w:val="20"/>
                <w:szCs w:val="20"/>
                <w:lang w:val="en-GB" w:eastAsia="ro-RO"/>
              </w:rPr>
              <w:t>Produs compatibil cu DNA LoBind:</w:t>
            </w:r>
          </w:p>
          <w:p w14:paraId="23979309" w14:textId="77777777" w:rsidR="00C97C62" w:rsidRPr="007618CC" w:rsidRDefault="00C97C62" w:rsidP="00360973">
            <w:pPr>
              <w:numPr>
                <w:ilvl w:val="0"/>
                <w:numId w:val="20"/>
              </w:numPr>
              <w:spacing w:after="0" w:line="240" w:lineRule="auto"/>
              <w:rPr>
                <w:rFonts w:ascii="Times New Roman" w:eastAsia="Times New Roman" w:hAnsi="Times New Roman" w:cs="Times New Roman"/>
                <w:color w:val="000000" w:themeColor="text1"/>
                <w:sz w:val="20"/>
                <w:szCs w:val="20"/>
                <w:lang w:val="en-GB" w:eastAsia="ro-RO"/>
              </w:rPr>
            </w:pPr>
            <w:r w:rsidRPr="007618CC">
              <w:rPr>
                <w:rFonts w:ascii="Times New Roman" w:eastAsia="Times New Roman" w:hAnsi="Times New Roman" w:cs="Times New Roman"/>
                <w:color w:val="000000" w:themeColor="text1"/>
                <w:sz w:val="20"/>
                <w:szCs w:val="20"/>
                <w:lang w:val="en-GB" w:eastAsia="ro-RO"/>
              </w:rPr>
              <w:t>Volum nominal: 0,5 mL.</w:t>
            </w:r>
          </w:p>
          <w:p w14:paraId="08F07B77" w14:textId="77777777" w:rsidR="00C97C62" w:rsidRPr="007618CC" w:rsidRDefault="00C97C62" w:rsidP="00360973">
            <w:pPr>
              <w:numPr>
                <w:ilvl w:val="0"/>
                <w:numId w:val="20"/>
              </w:numPr>
              <w:spacing w:after="0" w:line="240" w:lineRule="auto"/>
              <w:rPr>
                <w:rFonts w:ascii="Times New Roman" w:eastAsia="Times New Roman" w:hAnsi="Times New Roman" w:cs="Times New Roman"/>
                <w:color w:val="000000" w:themeColor="text1"/>
                <w:sz w:val="20"/>
                <w:szCs w:val="20"/>
                <w:lang w:val="en-GB" w:eastAsia="ro-RO"/>
              </w:rPr>
            </w:pPr>
            <w:r w:rsidRPr="007618CC">
              <w:rPr>
                <w:rFonts w:ascii="Times New Roman" w:eastAsia="Times New Roman" w:hAnsi="Times New Roman" w:cs="Times New Roman"/>
                <w:color w:val="000000" w:themeColor="text1"/>
                <w:sz w:val="20"/>
                <w:szCs w:val="20"/>
                <w:lang w:val="en-GB" w:eastAsia="ro-RO"/>
              </w:rPr>
              <w:t xml:space="preserve">Proprietăți certificate de reducere </w:t>
            </w:r>
            <w:proofErr w:type="gramStart"/>
            <w:r w:rsidRPr="007618CC">
              <w:rPr>
                <w:rFonts w:ascii="Times New Roman" w:eastAsia="Times New Roman" w:hAnsi="Times New Roman" w:cs="Times New Roman"/>
                <w:color w:val="000000" w:themeColor="text1"/>
                <w:sz w:val="20"/>
                <w:szCs w:val="20"/>
                <w:lang w:val="en-GB" w:eastAsia="ro-RO"/>
              </w:rPr>
              <w:t>a</w:t>
            </w:r>
            <w:proofErr w:type="gramEnd"/>
            <w:r w:rsidRPr="007618CC">
              <w:rPr>
                <w:rFonts w:ascii="Times New Roman" w:eastAsia="Times New Roman" w:hAnsi="Times New Roman" w:cs="Times New Roman"/>
                <w:color w:val="000000" w:themeColor="text1"/>
                <w:sz w:val="20"/>
                <w:szCs w:val="20"/>
                <w:lang w:val="en-GB" w:eastAsia="ro-RO"/>
              </w:rPr>
              <w:t xml:space="preserve"> adsorbției ADN-ului pe suprafața internă.</w:t>
            </w:r>
          </w:p>
          <w:p w14:paraId="0CBD4ABE" w14:textId="77777777" w:rsidR="00C97C62" w:rsidRPr="007618CC" w:rsidRDefault="00C97C62" w:rsidP="00360973">
            <w:pPr>
              <w:numPr>
                <w:ilvl w:val="0"/>
                <w:numId w:val="20"/>
              </w:numPr>
              <w:spacing w:after="0" w:line="240" w:lineRule="auto"/>
              <w:rPr>
                <w:rFonts w:ascii="Times New Roman" w:eastAsia="Times New Roman" w:hAnsi="Times New Roman" w:cs="Times New Roman"/>
                <w:color w:val="000000" w:themeColor="text1"/>
                <w:sz w:val="20"/>
                <w:szCs w:val="20"/>
                <w:lang w:val="en-GB" w:eastAsia="ro-RO"/>
              </w:rPr>
            </w:pPr>
            <w:r w:rsidRPr="007618CC">
              <w:rPr>
                <w:rFonts w:ascii="Times New Roman" w:eastAsia="Times New Roman" w:hAnsi="Times New Roman" w:cs="Times New Roman"/>
                <w:color w:val="000000" w:themeColor="text1"/>
                <w:sz w:val="20"/>
                <w:szCs w:val="20"/>
                <w:lang w:val="en-GB" w:eastAsia="ro-RO"/>
              </w:rPr>
              <w:t>Închidere tip snap cap atașat.</w:t>
            </w:r>
          </w:p>
          <w:p w14:paraId="54E90B93" w14:textId="77777777" w:rsidR="00C97C62" w:rsidRPr="007618CC" w:rsidRDefault="00C97C62" w:rsidP="00360973">
            <w:pPr>
              <w:numPr>
                <w:ilvl w:val="0"/>
                <w:numId w:val="20"/>
              </w:numPr>
              <w:spacing w:after="0" w:line="240" w:lineRule="auto"/>
              <w:rPr>
                <w:rFonts w:ascii="Times New Roman" w:eastAsia="Times New Roman" w:hAnsi="Times New Roman" w:cs="Times New Roman"/>
                <w:color w:val="000000" w:themeColor="text1"/>
                <w:sz w:val="20"/>
                <w:szCs w:val="20"/>
                <w:lang w:val="en-GB" w:eastAsia="ro-RO"/>
              </w:rPr>
            </w:pPr>
            <w:r w:rsidRPr="007618CC">
              <w:rPr>
                <w:rFonts w:ascii="Times New Roman" w:eastAsia="Times New Roman" w:hAnsi="Times New Roman" w:cs="Times New Roman"/>
                <w:color w:val="000000" w:themeColor="text1"/>
                <w:sz w:val="20"/>
                <w:szCs w:val="20"/>
                <w:lang w:val="en-GB" w:eastAsia="ro-RO"/>
              </w:rPr>
              <w:t>Grad de puritate: PCR clean.</w:t>
            </w:r>
          </w:p>
          <w:p w14:paraId="0B6DFB38" w14:textId="77777777" w:rsidR="00C97C62" w:rsidRPr="007618CC" w:rsidRDefault="00C97C62" w:rsidP="00360973">
            <w:pPr>
              <w:numPr>
                <w:ilvl w:val="0"/>
                <w:numId w:val="20"/>
              </w:numPr>
              <w:spacing w:after="0" w:line="240" w:lineRule="auto"/>
              <w:rPr>
                <w:rFonts w:ascii="Times New Roman" w:eastAsia="Times New Roman" w:hAnsi="Times New Roman" w:cs="Times New Roman"/>
                <w:color w:val="000000" w:themeColor="text1"/>
                <w:sz w:val="20"/>
                <w:szCs w:val="20"/>
                <w:lang w:val="en-GB" w:eastAsia="ro-RO"/>
              </w:rPr>
            </w:pPr>
            <w:r w:rsidRPr="007618CC">
              <w:rPr>
                <w:rFonts w:ascii="Times New Roman" w:eastAsia="Times New Roman" w:hAnsi="Times New Roman" w:cs="Times New Roman"/>
                <w:color w:val="000000" w:themeColor="text1"/>
                <w:sz w:val="20"/>
                <w:szCs w:val="20"/>
                <w:lang w:val="en-GB" w:eastAsia="ro-RO"/>
              </w:rPr>
              <w:t>Fără DNază, RNază, ADN uman detectabil.</w:t>
            </w:r>
          </w:p>
          <w:p w14:paraId="3566C9F3" w14:textId="0BAAC607" w:rsidR="00C97C62" w:rsidRPr="007618CC" w:rsidRDefault="00C97C62" w:rsidP="00360973">
            <w:pPr>
              <w:numPr>
                <w:ilvl w:val="0"/>
                <w:numId w:val="20"/>
              </w:numPr>
              <w:spacing w:after="0" w:line="240" w:lineRule="auto"/>
              <w:rPr>
                <w:rFonts w:ascii="Times New Roman" w:eastAsia="Times New Roman" w:hAnsi="Times New Roman" w:cs="Times New Roman"/>
                <w:color w:val="000000" w:themeColor="text1"/>
                <w:sz w:val="20"/>
                <w:szCs w:val="20"/>
                <w:lang w:val="en-GB" w:eastAsia="ro-RO"/>
              </w:rPr>
            </w:pPr>
            <w:r w:rsidRPr="007618CC">
              <w:rPr>
                <w:rFonts w:ascii="Times New Roman" w:eastAsia="Times New Roman" w:hAnsi="Times New Roman" w:cs="Times New Roman"/>
                <w:color w:val="000000" w:themeColor="text1"/>
                <w:sz w:val="20"/>
                <w:szCs w:val="20"/>
                <w:lang w:val="en-GB" w:eastAsia="ro-RO"/>
              </w:rPr>
              <w:t xml:space="preserve">Ambalare: </w:t>
            </w:r>
            <w:r>
              <w:rPr>
                <w:rFonts w:ascii="Times New Roman" w:eastAsia="Times New Roman" w:hAnsi="Times New Roman" w:cs="Times New Roman"/>
                <w:color w:val="000000" w:themeColor="text1"/>
                <w:sz w:val="20"/>
                <w:szCs w:val="20"/>
                <w:lang w:val="en-GB" w:eastAsia="ro-RO"/>
              </w:rPr>
              <w:t>500 bucăți</w:t>
            </w:r>
          </w:p>
        </w:tc>
      </w:tr>
      <w:tr w:rsidR="00C97C62" w:rsidRPr="00AD66AF" w14:paraId="590CDB77" w14:textId="77777777" w:rsidTr="00C97C62">
        <w:trPr>
          <w:trHeight w:val="719"/>
        </w:trPr>
        <w:tc>
          <w:tcPr>
            <w:tcW w:w="625" w:type="dxa"/>
            <w:vAlign w:val="center"/>
          </w:tcPr>
          <w:p w14:paraId="144468C5" w14:textId="788CA855" w:rsidR="00C97C62" w:rsidRPr="00AD66AF" w:rsidRDefault="00C97C62" w:rsidP="004C34F1">
            <w:pPr>
              <w:spacing w:after="0" w:line="240" w:lineRule="auto"/>
              <w:jc w:val="center"/>
              <w:rPr>
                <w:rFonts w:ascii="Times New Roman" w:eastAsia="Calibri" w:hAnsi="Times New Roman" w:cs="Times New Roman"/>
                <w:noProof/>
                <w:color w:val="000000" w:themeColor="text1"/>
                <w:sz w:val="20"/>
                <w:szCs w:val="20"/>
                <w:lang w:eastAsia="ro-RO"/>
              </w:rPr>
            </w:pPr>
            <w:r>
              <w:rPr>
                <w:rFonts w:ascii="Times New Roman" w:eastAsia="Calibri" w:hAnsi="Times New Roman" w:cs="Times New Roman"/>
                <w:noProof/>
                <w:color w:val="000000" w:themeColor="text1"/>
                <w:sz w:val="20"/>
                <w:szCs w:val="20"/>
                <w:lang w:eastAsia="ro-RO"/>
              </w:rPr>
              <w:t>8</w:t>
            </w:r>
          </w:p>
        </w:tc>
        <w:tc>
          <w:tcPr>
            <w:tcW w:w="3780" w:type="dxa"/>
            <w:vAlign w:val="center"/>
          </w:tcPr>
          <w:p w14:paraId="1F740E9B" w14:textId="22B0A5AA" w:rsidR="00C97C62" w:rsidRPr="00AD66AF" w:rsidRDefault="00C97C62" w:rsidP="004C34F1">
            <w:pPr>
              <w:spacing w:after="0" w:line="240" w:lineRule="auto"/>
              <w:rPr>
                <w:rFonts w:ascii="Times New Roman" w:eastAsia="Times New Roman" w:hAnsi="Times New Roman" w:cs="Times New Roman"/>
                <w:b/>
                <w:bCs/>
                <w:noProof/>
                <w:color w:val="000000" w:themeColor="text1"/>
                <w:sz w:val="20"/>
                <w:szCs w:val="20"/>
                <w:lang w:eastAsia="ro-RO"/>
              </w:rPr>
            </w:pPr>
            <w:r w:rsidRPr="007618CC">
              <w:rPr>
                <w:rFonts w:ascii="Times New Roman" w:eastAsia="Times New Roman" w:hAnsi="Times New Roman" w:cs="Times New Roman"/>
                <w:b/>
                <w:bCs/>
                <w:noProof/>
                <w:color w:val="000000" w:themeColor="text1"/>
                <w:sz w:val="20"/>
                <w:szCs w:val="20"/>
                <w:lang w:eastAsia="ro-RO"/>
              </w:rPr>
              <w:t>Tuburi DNA LoBind® 1,5 mL</w:t>
            </w:r>
          </w:p>
        </w:tc>
        <w:tc>
          <w:tcPr>
            <w:tcW w:w="977" w:type="dxa"/>
            <w:vAlign w:val="center"/>
          </w:tcPr>
          <w:p w14:paraId="22AC5BB9" w14:textId="66AD5728" w:rsidR="00C97C62" w:rsidRPr="00AD66AF" w:rsidRDefault="00C97C62" w:rsidP="004C34F1">
            <w:pPr>
              <w:spacing w:after="0" w:line="240" w:lineRule="auto"/>
              <w:jc w:val="center"/>
              <w:rPr>
                <w:rFonts w:ascii="Times New Roman" w:eastAsia="Times New Roman" w:hAnsi="Times New Roman" w:cs="Times New Roman"/>
                <w:color w:val="000000" w:themeColor="text1"/>
                <w:sz w:val="20"/>
                <w:szCs w:val="20"/>
                <w:bdr w:val="none" w:sz="0" w:space="0" w:color="auto" w:frame="1"/>
                <w:lang w:eastAsia="ro-RO"/>
              </w:rPr>
            </w:pPr>
            <w:r>
              <w:rPr>
                <w:rFonts w:ascii="Times New Roman" w:eastAsia="Calibri" w:hAnsi="Times New Roman" w:cs="Times New Roman"/>
                <w:noProof/>
                <w:color w:val="000000" w:themeColor="text1"/>
                <w:sz w:val="20"/>
                <w:szCs w:val="20"/>
                <w:lang w:eastAsia="ro-RO"/>
              </w:rPr>
              <w:t>1</w:t>
            </w:r>
          </w:p>
        </w:tc>
        <w:tc>
          <w:tcPr>
            <w:tcW w:w="10348" w:type="dxa"/>
            <w:vAlign w:val="center"/>
          </w:tcPr>
          <w:p w14:paraId="289AFE0F" w14:textId="77777777" w:rsidR="00C97C62" w:rsidRPr="007618CC" w:rsidRDefault="00C97C62" w:rsidP="007618CC">
            <w:pPr>
              <w:spacing w:after="0" w:line="240" w:lineRule="auto"/>
              <w:rPr>
                <w:rFonts w:ascii="Times New Roman" w:eastAsia="Times New Roman" w:hAnsi="Times New Roman" w:cs="Times New Roman"/>
                <w:color w:val="000000" w:themeColor="text1"/>
                <w:sz w:val="20"/>
                <w:szCs w:val="20"/>
                <w:lang w:val="en-GB" w:eastAsia="ro-RO"/>
              </w:rPr>
            </w:pPr>
            <w:r w:rsidRPr="007618CC">
              <w:rPr>
                <w:rFonts w:ascii="Times New Roman" w:eastAsia="Times New Roman" w:hAnsi="Times New Roman" w:cs="Times New Roman"/>
                <w:color w:val="000000" w:themeColor="text1"/>
                <w:sz w:val="20"/>
                <w:szCs w:val="20"/>
                <w:lang w:val="en-GB" w:eastAsia="ro-RO"/>
              </w:rPr>
              <w:t>Produs compatibil cu DNA LoBind:</w:t>
            </w:r>
          </w:p>
          <w:p w14:paraId="5D114B35" w14:textId="77777777" w:rsidR="00C97C62" w:rsidRPr="007618CC" w:rsidRDefault="00C97C62" w:rsidP="00360973">
            <w:pPr>
              <w:numPr>
                <w:ilvl w:val="0"/>
                <w:numId w:val="21"/>
              </w:numPr>
              <w:spacing w:after="0" w:line="240" w:lineRule="auto"/>
              <w:rPr>
                <w:rFonts w:ascii="Times New Roman" w:eastAsia="Times New Roman" w:hAnsi="Times New Roman" w:cs="Times New Roman"/>
                <w:color w:val="000000" w:themeColor="text1"/>
                <w:sz w:val="20"/>
                <w:szCs w:val="20"/>
                <w:lang w:val="en-GB" w:eastAsia="ro-RO"/>
              </w:rPr>
            </w:pPr>
            <w:r w:rsidRPr="007618CC">
              <w:rPr>
                <w:rFonts w:ascii="Times New Roman" w:eastAsia="Times New Roman" w:hAnsi="Times New Roman" w:cs="Times New Roman"/>
                <w:color w:val="000000" w:themeColor="text1"/>
                <w:sz w:val="20"/>
                <w:szCs w:val="20"/>
                <w:lang w:val="en-GB" w:eastAsia="ro-RO"/>
              </w:rPr>
              <w:t>Volum nominal: 1,5 mL.</w:t>
            </w:r>
          </w:p>
          <w:p w14:paraId="7B7F0E36" w14:textId="77777777" w:rsidR="00C97C62" w:rsidRPr="007618CC" w:rsidRDefault="00C97C62" w:rsidP="00360973">
            <w:pPr>
              <w:numPr>
                <w:ilvl w:val="0"/>
                <w:numId w:val="21"/>
              </w:numPr>
              <w:spacing w:after="0" w:line="240" w:lineRule="auto"/>
              <w:rPr>
                <w:rFonts w:ascii="Times New Roman" w:eastAsia="Times New Roman" w:hAnsi="Times New Roman" w:cs="Times New Roman"/>
                <w:color w:val="000000" w:themeColor="text1"/>
                <w:sz w:val="20"/>
                <w:szCs w:val="20"/>
                <w:lang w:val="en-GB" w:eastAsia="ro-RO"/>
              </w:rPr>
            </w:pPr>
            <w:r w:rsidRPr="007618CC">
              <w:rPr>
                <w:rFonts w:ascii="Times New Roman" w:eastAsia="Times New Roman" w:hAnsi="Times New Roman" w:cs="Times New Roman"/>
                <w:color w:val="000000" w:themeColor="text1"/>
                <w:sz w:val="20"/>
                <w:szCs w:val="20"/>
                <w:lang w:val="en-GB" w:eastAsia="ro-RO"/>
              </w:rPr>
              <w:t>Suprafață tratată pentru recuperare optimă ADN.</w:t>
            </w:r>
          </w:p>
          <w:p w14:paraId="54512547" w14:textId="77777777" w:rsidR="00C97C62" w:rsidRPr="007618CC" w:rsidRDefault="00C97C62" w:rsidP="00360973">
            <w:pPr>
              <w:numPr>
                <w:ilvl w:val="0"/>
                <w:numId w:val="21"/>
              </w:numPr>
              <w:spacing w:after="0" w:line="240" w:lineRule="auto"/>
              <w:rPr>
                <w:rFonts w:ascii="Times New Roman" w:eastAsia="Times New Roman" w:hAnsi="Times New Roman" w:cs="Times New Roman"/>
                <w:color w:val="000000" w:themeColor="text1"/>
                <w:sz w:val="20"/>
                <w:szCs w:val="20"/>
                <w:lang w:val="en-GB" w:eastAsia="ro-RO"/>
              </w:rPr>
            </w:pPr>
            <w:r w:rsidRPr="007618CC">
              <w:rPr>
                <w:rFonts w:ascii="Times New Roman" w:eastAsia="Times New Roman" w:hAnsi="Times New Roman" w:cs="Times New Roman"/>
                <w:color w:val="000000" w:themeColor="text1"/>
                <w:sz w:val="20"/>
                <w:szCs w:val="20"/>
                <w:lang w:val="en-GB" w:eastAsia="ro-RO"/>
              </w:rPr>
              <w:t>Snap cap etanș.</w:t>
            </w:r>
          </w:p>
          <w:p w14:paraId="480FF1C7" w14:textId="77777777" w:rsidR="00C97C62" w:rsidRPr="007618CC" w:rsidRDefault="00C97C62" w:rsidP="00360973">
            <w:pPr>
              <w:numPr>
                <w:ilvl w:val="0"/>
                <w:numId w:val="21"/>
              </w:numPr>
              <w:spacing w:after="0" w:line="240" w:lineRule="auto"/>
              <w:rPr>
                <w:rFonts w:ascii="Times New Roman" w:eastAsia="Times New Roman" w:hAnsi="Times New Roman" w:cs="Times New Roman"/>
                <w:color w:val="000000" w:themeColor="text1"/>
                <w:sz w:val="20"/>
                <w:szCs w:val="20"/>
                <w:lang w:val="en-GB" w:eastAsia="ro-RO"/>
              </w:rPr>
            </w:pPr>
            <w:r w:rsidRPr="007618CC">
              <w:rPr>
                <w:rFonts w:ascii="Times New Roman" w:eastAsia="Times New Roman" w:hAnsi="Times New Roman" w:cs="Times New Roman"/>
                <w:color w:val="000000" w:themeColor="text1"/>
                <w:sz w:val="20"/>
                <w:szCs w:val="20"/>
                <w:lang w:val="en-GB" w:eastAsia="ro-RO"/>
              </w:rPr>
              <w:t>Grad de puritate: PCR clean.</w:t>
            </w:r>
          </w:p>
          <w:p w14:paraId="26BB4918" w14:textId="77777777" w:rsidR="00C97C62" w:rsidRPr="007618CC" w:rsidRDefault="00C97C62" w:rsidP="00360973">
            <w:pPr>
              <w:numPr>
                <w:ilvl w:val="0"/>
                <w:numId w:val="21"/>
              </w:numPr>
              <w:spacing w:after="0" w:line="240" w:lineRule="auto"/>
              <w:rPr>
                <w:rFonts w:ascii="Times New Roman" w:eastAsia="Times New Roman" w:hAnsi="Times New Roman" w:cs="Times New Roman"/>
                <w:color w:val="000000" w:themeColor="text1"/>
                <w:sz w:val="20"/>
                <w:szCs w:val="20"/>
                <w:lang w:val="en-GB" w:eastAsia="ro-RO"/>
              </w:rPr>
            </w:pPr>
            <w:r w:rsidRPr="007618CC">
              <w:rPr>
                <w:rFonts w:ascii="Times New Roman" w:eastAsia="Times New Roman" w:hAnsi="Times New Roman" w:cs="Times New Roman"/>
                <w:color w:val="000000" w:themeColor="text1"/>
                <w:sz w:val="20"/>
                <w:szCs w:val="20"/>
                <w:lang w:val="en-GB" w:eastAsia="ro-RO"/>
              </w:rPr>
              <w:t>Rezistență la centrifugare ≥ 20.000 × g.</w:t>
            </w:r>
          </w:p>
          <w:p w14:paraId="49478D84" w14:textId="4F9BB5AF" w:rsidR="00C97C62" w:rsidRPr="007618CC" w:rsidRDefault="00C97C62" w:rsidP="00360973">
            <w:pPr>
              <w:numPr>
                <w:ilvl w:val="0"/>
                <w:numId w:val="21"/>
              </w:numPr>
              <w:spacing w:after="0" w:line="240" w:lineRule="auto"/>
              <w:rPr>
                <w:rFonts w:ascii="Times New Roman" w:eastAsia="Times New Roman" w:hAnsi="Times New Roman" w:cs="Times New Roman"/>
                <w:b/>
                <w:bCs/>
                <w:color w:val="000000" w:themeColor="text1"/>
                <w:sz w:val="20"/>
                <w:szCs w:val="20"/>
                <w:lang w:val="en-GB" w:eastAsia="ro-RO"/>
              </w:rPr>
            </w:pPr>
            <w:r w:rsidRPr="007618CC">
              <w:rPr>
                <w:rFonts w:ascii="Times New Roman" w:eastAsia="Times New Roman" w:hAnsi="Times New Roman" w:cs="Times New Roman"/>
                <w:color w:val="000000" w:themeColor="text1"/>
                <w:sz w:val="20"/>
                <w:szCs w:val="20"/>
                <w:lang w:val="en-GB" w:eastAsia="ro-RO"/>
              </w:rPr>
              <w:t xml:space="preserve">Ambalare: </w:t>
            </w:r>
            <w:r>
              <w:rPr>
                <w:rFonts w:ascii="Times New Roman" w:eastAsia="Times New Roman" w:hAnsi="Times New Roman" w:cs="Times New Roman"/>
                <w:color w:val="000000" w:themeColor="text1"/>
                <w:sz w:val="20"/>
                <w:szCs w:val="20"/>
                <w:lang w:val="en-GB" w:eastAsia="ro-RO"/>
              </w:rPr>
              <w:t>1000 bucăți</w:t>
            </w:r>
          </w:p>
        </w:tc>
      </w:tr>
      <w:tr w:rsidR="00C97C62" w:rsidRPr="00AD66AF" w14:paraId="2E5014DE" w14:textId="77777777" w:rsidTr="00C97C62">
        <w:trPr>
          <w:trHeight w:val="719"/>
        </w:trPr>
        <w:tc>
          <w:tcPr>
            <w:tcW w:w="625" w:type="dxa"/>
            <w:vAlign w:val="center"/>
          </w:tcPr>
          <w:p w14:paraId="130B1777" w14:textId="4722C3CF" w:rsidR="00C97C62" w:rsidRPr="00AD66AF" w:rsidRDefault="00C97C62" w:rsidP="004C34F1">
            <w:pPr>
              <w:spacing w:after="0" w:line="240" w:lineRule="auto"/>
              <w:jc w:val="center"/>
              <w:rPr>
                <w:rFonts w:ascii="Times New Roman" w:eastAsia="Calibri" w:hAnsi="Times New Roman" w:cs="Times New Roman"/>
                <w:noProof/>
                <w:color w:val="000000" w:themeColor="text1"/>
                <w:sz w:val="20"/>
                <w:szCs w:val="20"/>
                <w:lang w:eastAsia="ro-RO"/>
              </w:rPr>
            </w:pPr>
            <w:r>
              <w:rPr>
                <w:rFonts w:ascii="Times New Roman" w:eastAsia="Calibri" w:hAnsi="Times New Roman" w:cs="Times New Roman"/>
                <w:noProof/>
                <w:color w:val="000000" w:themeColor="text1"/>
                <w:sz w:val="20"/>
                <w:szCs w:val="20"/>
                <w:lang w:eastAsia="ro-RO"/>
              </w:rPr>
              <w:t>9</w:t>
            </w:r>
          </w:p>
        </w:tc>
        <w:tc>
          <w:tcPr>
            <w:tcW w:w="3780" w:type="dxa"/>
            <w:vAlign w:val="center"/>
          </w:tcPr>
          <w:p w14:paraId="2B8FF05C" w14:textId="333BFCD4" w:rsidR="00C97C62" w:rsidRPr="00AD66AF" w:rsidRDefault="00C97C62" w:rsidP="004C34F1">
            <w:pPr>
              <w:spacing w:after="0" w:line="240" w:lineRule="auto"/>
              <w:rPr>
                <w:rFonts w:ascii="Times New Roman" w:eastAsia="Times New Roman" w:hAnsi="Times New Roman" w:cs="Times New Roman"/>
                <w:b/>
                <w:bCs/>
                <w:noProof/>
                <w:color w:val="000000" w:themeColor="text1"/>
                <w:sz w:val="20"/>
                <w:szCs w:val="20"/>
                <w:lang w:eastAsia="ro-RO"/>
              </w:rPr>
            </w:pPr>
            <w:r w:rsidRPr="007618CC">
              <w:rPr>
                <w:rFonts w:ascii="Times New Roman" w:eastAsia="Times New Roman" w:hAnsi="Times New Roman" w:cs="Times New Roman"/>
                <w:b/>
                <w:bCs/>
                <w:noProof/>
                <w:color w:val="000000" w:themeColor="text1"/>
                <w:sz w:val="20"/>
                <w:szCs w:val="20"/>
                <w:lang w:eastAsia="ro-RO"/>
              </w:rPr>
              <w:t>Tuburi DNA LoBind® 2 mL</w:t>
            </w:r>
          </w:p>
        </w:tc>
        <w:tc>
          <w:tcPr>
            <w:tcW w:w="977" w:type="dxa"/>
            <w:vAlign w:val="center"/>
          </w:tcPr>
          <w:p w14:paraId="70A96D41" w14:textId="2F6E4794" w:rsidR="00C97C62" w:rsidRPr="00AD66AF" w:rsidRDefault="00C97C62" w:rsidP="004C34F1">
            <w:pPr>
              <w:spacing w:after="0" w:line="240" w:lineRule="auto"/>
              <w:jc w:val="center"/>
              <w:rPr>
                <w:rFonts w:ascii="Times New Roman" w:eastAsia="Times New Roman" w:hAnsi="Times New Roman" w:cs="Times New Roman"/>
                <w:color w:val="000000" w:themeColor="text1"/>
                <w:sz w:val="20"/>
                <w:szCs w:val="20"/>
                <w:bdr w:val="none" w:sz="0" w:space="0" w:color="auto" w:frame="1"/>
                <w:lang w:eastAsia="ro-RO"/>
              </w:rPr>
            </w:pPr>
            <w:r>
              <w:rPr>
                <w:rFonts w:ascii="Times New Roman" w:eastAsia="Calibri" w:hAnsi="Times New Roman" w:cs="Times New Roman"/>
                <w:noProof/>
                <w:color w:val="000000" w:themeColor="text1"/>
                <w:sz w:val="20"/>
                <w:szCs w:val="20"/>
                <w:lang w:eastAsia="ro-RO"/>
              </w:rPr>
              <w:t>1</w:t>
            </w:r>
          </w:p>
        </w:tc>
        <w:tc>
          <w:tcPr>
            <w:tcW w:w="10348" w:type="dxa"/>
            <w:vAlign w:val="center"/>
          </w:tcPr>
          <w:p w14:paraId="217B289C" w14:textId="77777777" w:rsidR="00C97C62" w:rsidRPr="007618CC" w:rsidRDefault="00C97C62" w:rsidP="007618CC">
            <w:pPr>
              <w:spacing w:after="0" w:line="240" w:lineRule="auto"/>
              <w:rPr>
                <w:rFonts w:ascii="Times New Roman" w:eastAsia="Times New Roman" w:hAnsi="Times New Roman" w:cs="Times New Roman"/>
                <w:color w:val="000000" w:themeColor="text1"/>
                <w:sz w:val="20"/>
                <w:szCs w:val="20"/>
                <w:lang w:val="en-GB" w:eastAsia="ro-RO"/>
              </w:rPr>
            </w:pPr>
            <w:r w:rsidRPr="007618CC">
              <w:rPr>
                <w:rFonts w:ascii="Times New Roman" w:eastAsia="Times New Roman" w:hAnsi="Times New Roman" w:cs="Times New Roman"/>
                <w:color w:val="000000" w:themeColor="text1"/>
                <w:sz w:val="20"/>
                <w:szCs w:val="20"/>
                <w:lang w:val="en-GB" w:eastAsia="ro-RO"/>
              </w:rPr>
              <w:t>Produs compatibil cu DNA LoBind:</w:t>
            </w:r>
          </w:p>
          <w:p w14:paraId="0CD1ADAF" w14:textId="77777777" w:rsidR="00C97C62" w:rsidRPr="007618CC" w:rsidRDefault="00C97C62" w:rsidP="00360973">
            <w:pPr>
              <w:numPr>
                <w:ilvl w:val="0"/>
                <w:numId w:val="22"/>
              </w:numPr>
              <w:spacing w:after="0" w:line="240" w:lineRule="auto"/>
              <w:rPr>
                <w:rFonts w:ascii="Times New Roman" w:eastAsia="Times New Roman" w:hAnsi="Times New Roman" w:cs="Times New Roman"/>
                <w:color w:val="000000" w:themeColor="text1"/>
                <w:sz w:val="20"/>
                <w:szCs w:val="20"/>
                <w:lang w:val="en-GB" w:eastAsia="ro-RO"/>
              </w:rPr>
            </w:pPr>
            <w:r w:rsidRPr="007618CC">
              <w:rPr>
                <w:rFonts w:ascii="Times New Roman" w:eastAsia="Times New Roman" w:hAnsi="Times New Roman" w:cs="Times New Roman"/>
                <w:color w:val="000000" w:themeColor="text1"/>
                <w:sz w:val="20"/>
                <w:szCs w:val="20"/>
                <w:lang w:val="en-GB" w:eastAsia="ro-RO"/>
              </w:rPr>
              <w:t>Volum nominal: 2,0 mL.</w:t>
            </w:r>
          </w:p>
          <w:p w14:paraId="6300D136" w14:textId="77777777" w:rsidR="00C97C62" w:rsidRPr="007618CC" w:rsidRDefault="00C97C62" w:rsidP="00360973">
            <w:pPr>
              <w:numPr>
                <w:ilvl w:val="0"/>
                <w:numId w:val="22"/>
              </w:numPr>
              <w:spacing w:after="0" w:line="240" w:lineRule="auto"/>
              <w:rPr>
                <w:rFonts w:ascii="Times New Roman" w:eastAsia="Times New Roman" w:hAnsi="Times New Roman" w:cs="Times New Roman"/>
                <w:color w:val="000000" w:themeColor="text1"/>
                <w:sz w:val="20"/>
                <w:szCs w:val="20"/>
                <w:lang w:val="en-GB" w:eastAsia="ro-RO"/>
              </w:rPr>
            </w:pPr>
            <w:r w:rsidRPr="007618CC">
              <w:rPr>
                <w:rFonts w:ascii="Times New Roman" w:eastAsia="Times New Roman" w:hAnsi="Times New Roman" w:cs="Times New Roman"/>
                <w:color w:val="000000" w:themeColor="text1"/>
                <w:sz w:val="20"/>
                <w:szCs w:val="20"/>
                <w:lang w:val="en-GB" w:eastAsia="ro-RO"/>
              </w:rPr>
              <w:t>Proprietăți low binding pentru ADN.</w:t>
            </w:r>
          </w:p>
          <w:p w14:paraId="3166FF20" w14:textId="77777777" w:rsidR="00C97C62" w:rsidRPr="007618CC" w:rsidRDefault="00C97C62" w:rsidP="00360973">
            <w:pPr>
              <w:numPr>
                <w:ilvl w:val="0"/>
                <w:numId w:val="22"/>
              </w:numPr>
              <w:spacing w:after="0" w:line="240" w:lineRule="auto"/>
              <w:rPr>
                <w:rFonts w:ascii="Times New Roman" w:eastAsia="Times New Roman" w:hAnsi="Times New Roman" w:cs="Times New Roman"/>
                <w:color w:val="000000" w:themeColor="text1"/>
                <w:sz w:val="20"/>
                <w:szCs w:val="20"/>
                <w:lang w:val="en-GB" w:eastAsia="ro-RO"/>
              </w:rPr>
            </w:pPr>
            <w:r w:rsidRPr="007618CC">
              <w:rPr>
                <w:rFonts w:ascii="Times New Roman" w:eastAsia="Times New Roman" w:hAnsi="Times New Roman" w:cs="Times New Roman"/>
                <w:color w:val="000000" w:themeColor="text1"/>
                <w:sz w:val="20"/>
                <w:szCs w:val="20"/>
                <w:lang w:val="en-GB" w:eastAsia="ro-RO"/>
              </w:rPr>
              <w:t>Închidere snap cap.</w:t>
            </w:r>
          </w:p>
          <w:p w14:paraId="575647CA" w14:textId="77777777" w:rsidR="00C97C62" w:rsidRPr="007618CC" w:rsidRDefault="00C97C62" w:rsidP="00360973">
            <w:pPr>
              <w:numPr>
                <w:ilvl w:val="0"/>
                <w:numId w:val="22"/>
              </w:numPr>
              <w:spacing w:after="0" w:line="240" w:lineRule="auto"/>
              <w:rPr>
                <w:rFonts w:ascii="Times New Roman" w:eastAsia="Times New Roman" w:hAnsi="Times New Roman" w:cs="Times New Roman"/>
                <w:color w:val="000000" w:themeColor="text1"/>
                <w:sz w:val="20"/>
                <w:szCs w:val="20"/>
                <w:lang w:val="en-GB" w:eastAsia="ro-RO"/>
              </w:rPr>
            </w:pPr>
            <w:r w:rsidRPr="007618CC">
              <w:rPr>
                <w:rFonts w:ascii="Times New Roman" w:eastAsia="Times New Roman" w:hAnsi="Times New Roman" w:cs="Times New Roman"/>
                <w:color w:val="000000" w:themeColor="text1"/>
                <w:sz w:val="20"/>
                <w:szCs w:val="20"/>
                <w:lang w:val="en-GB" w:eastAsia="ro-RO"/>
              </w:rPr>
              <w:t>Grad de puritate: PCR clean.</w:t>
            </w:r>
          </w:p>
          <w:p w14:paraId="240CF011" w14:textId="77777777" w:rsidR="00C97C62" w:rsidRPr="007618CC" w:rsidRDefault="00C97C62" w:rsidP="00360973">
            <w:pPr>
              <w:numPr>
                <w:ilvl w:val="0"/>
                <w:numId w:val="22"/>
              </w:numPr>
              <w:spacing w:after="0" w:line="240" w:lineRule="auto"/>
              <w:rPr>
                <w:rFonts w:ascii="Times New Roman" w:eastAsia="Times New Roman" w:hAnsi="Times New Roman" w:cs="Times New Roman"/>
                <w:color w:val="000000" w:themeColor="text1"/>
                <w:sz w:val="20"/>
                <w:szCs w:val="20"/>
                <w:lang w:val="en-GB" w:eastAsia="ro-RO"/>
              </w:rPr>
            </w:pPr>
            <w:r w:rsidRPr="007618CC">
              <w:rPr>
                <w:rFonts w:ascii="Times New Roman" w:eastAsia="Times New Roman" w:hAnsi="Times New Roman" w:cs="Times New Roman"/>
                <w:color w:val="000000" w:themeColor="text1"/>
                <w:sz w:val="20"/>
                <w:szCs w:val="20"/>
                <w:lang w:val="en-GB" w:eastAsia="ro-RO"/>
              </w:rPr>
              <w:t>Rezistență la centrifugare conform specificațiilor producătorului Eppendorf.</w:t>
            </w:r>
          </w:p>
          <w:p w14:paraId="2ED14BA7" w14:textId="001C32FB" w:rsidR="00C97C62" w:rsidRPr="007618CC" w:rsidRDefault="00C97C62" w:rsidP="00360973">
            <w:pPr>
              <w:numPr>
                <w:ilvl w:val="0"/>
                <w:numId w:val="22"/>
              </w:numPr>
              <w:spacing w:after="0" w:line="240" w:lineRule="auto"/>
              <w:rPr>
                <w:rFonts w:ascii="Times New Roman" w:eastAsia="Times New Roman" w:hAnsi="Times New Roman" w:cs="Times New Roman"/>
                <w:b/>
                <w:bCs/>
                <w:color w:val="000000" w:themeColor="text1"/>
                <w:sz w:val="20"/>
                <w:szCs w:val="20"/>
                <w:lang w:val="en-GB" w:eastAsia="ro-RO"/>
              </w:rPr>
            </w:pPr>
            <w:r w:rsidRPr="007618CC">
              <w:rPr>
                <w:rFonts w:ascii="Times New Roman" w:eastAsia="Times New Roman" w:hAnsi="Times New Roman" w:cs="Times New Roman"/>
                <w:color w:val="000000" w:themeColor="text1"/>
                <w:sz w:val="20"/>
                <w:szCs w:val="20"/>
                <w:lang w:val="en-GB" w:eastAsia="ro-RO"/>
              </w:rPr>
              <w:t xml:space="preserve">Ambalare: </w:t>
            </w:r>
            <w:r>
              <w:rPr>
                <w:rFonts w:ascii="Times New Roman" w:eastAsia="Times New Roman" w:hAnsi="Times New Roman" w:cs="Times New Roman"/>
                <w:color w:val="000000" w:themeColor="text1"/>
                <w:sz w:val="20"/>
                <w:szCs w:val="20"/>
                <w:lang w:val="en-GB" w:eastAsia="ro-RO"/>
              </w:rPr>
              <w:t>1000 bucăți</w:t>
            </w:r>
          </w:p>
        </w:tc>
      </w:tr>
      <w:tr w:rsidR="0038563E" w:rsidRPr="00AD66AF" w14:paraId="7C472601" w14:textId="77777777" w:rsidTr="004C34F1">
        <w:trPr>
          <w:trHeight w:val="719"/>
        </w:trPr>
        <w:tc>
          <w:tcPr>
            <w:tcW w:w="15730" w:type="dxa"/>
            <w:gridSpan w:val="4"/>
            <w:vAlign w:val="center"/>
          </w:tcPr>
          <w:p w14:paraId="584F7BA4" w14:textId="2EE0C092" w:rsidR="0038563E" w:rsidRPr="00AD66AF" w:rsidRDefault="0038563E" w:rsidP="007A725C">
            <w:pPr>
              <w:spacing w:after="0" w:line="240" w:lineRule="auto"/>
              <w:rPr>
                <w:rFonts w:ascii="Times New Roman" w:eastAsia="Times New Roman" w:hAnsi="Times New Roman" w:cs="Times New Roman"/>
                <w:b/>
                <w:bCs/>
                <w:color w:val="000000" w:themeColor="text1"/>
                <w:sz w:val="20"/>
                <w:szCs w:val="20"/>
                <w:lang w:val="en-GB" w:eastAsia="ro-RO"/>
              </w:rPr>
            </w:pPr>
            <w:r w:rsidRPr="0038563E">
              <w:rPr>
                <w:rFonts w:ascii="Times New Roman" w:hAnsi="Times New Roman" w:cs="Times New Roman"/>
                <w:b/>
                <w:bCs/>
                <w:color w:val="000000" w:themeColor="text1"/>
                <w:sz w:val="20"/>
              </w:rPr>
              <w:lastRenderedPageBreak/>
              <w:t>Lotul_5 –</w:t>
            </w:r>
            <w:r w:rsidRPr="0038563E">
              <w:rPr>
                <w:rFonts w:ascii="Times New Roman" w:hAnsi="Times New Roman" w:cs="Times New Roman"/>
                <w:color w:val="000000" w:themeColor="text1"/>
                <w:sz w:val="20"/>
              </w:rPr>
              <w:t xml:space="preserve"> </w:t>
            </w:r>
            <w:r w:rsidRPr="0038563E">
              <w:rPr>
                <w:rFonts w:ascii="Times New Roman" w:hAnsi="Times New Roman" w:cs="Times New Roman"/>
                <w:b/>
                <w:color w:val="000000" w:themeColor="text1"/>
                <w:sz w:val="20"/>
              </w:rPr>
              <w:t>Consumabile dedicate secvențierii ADN/ARN prin tehnologie nanopore</w:t>
            </w:r>
          </w:p>
        </w:tc>
      </w:tr>
      <w:tr w:rsidR="00C97C62" w:rsidRPr="00AD66AF" w14:paraId="27D2D278" w14:textId="77777777" w:rsidTr="00C97C62">
        <w:trPr>
          <w:trHeight w:val="719"/>
        </w:trPr>
        <w:tc>
          <w:tcPr>
            <w:tcW w:w="625" w:type="dxa"/>
            <w:vAlign w:val="center"/>
          </w:tcPr>
          <w:p w14:paraId="5089F5FD" w14:textId="6CA67267" w:rsidR="00C97C62" w:rsidRPr="00AD66AF" w:rsidRDefault="00C97C62" w:rsidP="004C34F1">
            <w:pPr>
              <w:spacing w:after="0" w:line="240" w:lineRule="auto"/>
              <w:jc w:val="center"/>
              <w:rPr>
                <w:rFonts w:ascii="Times New Roman" w:eastAsia="Calibri" w:hAnsi="Times New Roman" w:cs="Times New Roman"/>
                <w:noProof/>
                <w:color w:val="000000" w:themeColor="text1"/>
                <w:sz w:val="20"/>
                <w:szCs w:val="20"/>
                <w:lang w:eastAsia="ro-RO"/>
              </w:rPr>
            </w:pPr>
            <w:r>
              <w:rPr>
                <w:rFonts w:ascii="Times New Roman" w:eastAsia="Calibri" w:hAnsi="Times New Roman" w:cs="Times New Roman"/>
                <w:noProof/>
                <w:color w:val="000000" w:themeColor="text1"/>
                <w:sz w:val="20"/>
                <w:szCs w:val="20"/>
                <w:lang w:eastAsia="ro-RO"/>
              </w:rPr>
              <w:t>1</w:t>
            </w:r>
          </w:p>
        </w:tc>
        <w:tc>
          <w:tcPr>
            <w:tcW w:w="3780" w:type="dxa"/>
            <w:vAlign w:val="center"/>
          </w:tcPr>
          <w:p w14:paraId="6EB03B5E" w14:textId="77777777" w:rsidR="00C97C62" w:rsidRDefault="00C97C62" w:rsidP="004C34F1">
            <w:pPr>
              <w:spacing w:after="0" w:line="240" w:lineRule="auto"/>
              <w:rPr>
                <w:rFonts w:ascii="Times New Roman" w:eastAsia="Times New Roman" w:hAnsi="Times New Roman" w:cs="Times New Roman"/>
                <w:b/>
                <w:bCs/>
                <w:noProof/>
                <w:color w:val="000000" w:themeColor="text1"/>
                <w:sz w:val="20"/>
                <w:szCs w:val="20"/>
                <w:lang w:eastAsia="ro-RO"/>
              </w:rPr>
            </w:pPr>
          </w:p>
          <w:p w14:paraId="57AECDE4" w14:textId="23AE79F6" w:rsidR="00C97C62" w:rsidRPr="000A09AF" w:rsidRDefault="00C97C62" w:rsidP="000A09AF">
            <w:pPr>
              <w:rPr>
                <w:rFonts w:ascii="Times New Roman" w:eastAsia="Times New Roman" w:hAnsi="Times New Roman" w:cs="Times New Roman"/>
                <w:sz w:val="20"/>
                <w:szCs w:val="20"/>
                <w:lang w:eastAsia="ro-RO"/>
              </w:rPr>
            </w:pPr>
            <w:r w:rsidRPr="000A09AF">
              <w:rPr>
                <w:rFonts w:ascii="Times New Roman" w:eastAsia="Times New Roman" w:hAnsi="Times New Roman" w:cs="Times New Roman"/>
                <w:b/>
                <w:bCs/>
                <w:noProof/>
                <w:color w:val="000000" w:themeColor="text1"/>
                <w:sz w:val="20"/>
                <w:szCs w:val="20"/>
                <w:lang w:eastAsia="ro-RO"/>
              </w:rPr>
              <w:t>Flow Cell (RNA) – tip FLO-MIN004RA</w:t>
            </w:r>
          </w:p>
        </w:tc>
        <w:tc>
          <w:tcPr>
            <w:tcW w:w="977" w:type="dxa"/>
            <w:vAlign w:val="center"/>
          </w:tcPr>
          <w:p w14:paraId="4E1D3E49" w14:textId="5ED58E8B" w:rsidR="00C97C62" w:rsidRPr="00AD66AF" w:rsidRDefault="00C97C62" w:rsidP="004C34F1">
            <w:pPr>
              <w:spacing w:after="0" w:line="240" w:lineRule="auto"/>
              <w:jc w:val="center"/>
              <w:rPr>
                <w:rFonts w:ascii="Times New Roman" w:eastAsia="Times New Roman" w:hAnsi="Times New Roman" w:cs="Times New Roman"/>
                <w:color w:val="000000" w:themeColor="text1"/>
                <w:sz w:val="20"/>
                <w:szCs w:val="20"/>
                <w:bdr w:val="none" w:sz="0" w:space="0" w:color="auto" w:frame="1"/>
                <w:lang w:eastAsia="ro-RO"/>
              </w:rPr>
            </w:pPr>
            <w:r>
              <w:rPr>
                <w:rFonts w:ascii="Times New Roman" w:eastAsia="Calibri" w:hAnsi="Times New Roman" w:cs="Times New Roman"/>
                <w:noProof/>
                <w:color w:val="000000" w:themeColor="text1"/>
                <w:sz w:val="20"/>
                <w:szCs w:val="20"/>
                <w:lang w:eastAsia="ro-RO"/>
              </w:rPr>
              <w:t>1</w:t>
            </w:r>
          </w:p>
        </w:tc>
        <w:tc>
          <w:tcPr>
            <w:tcW w:w="10348" w:type="dxa"/>
            <w:vAlign w:val="center"/>
          </w:tcPr>
          <w:p w14:paraId="0D55BB9A" w14:textId="77777777" w:rsidR="00C97C62" w:rsidRPr="000A09AF" w:rsidRDefault="00C97C62" w:rsidP="000A09AF">
            <w:pPr>
              <w:spacing w:after="0" w:line="240" w:lineRule="auto"/>
              <w:rPr>
                <w:rFonts w:ascii="Times New Roman" w:eastAsia="Times New Roman" w:hAnsi="Times New Roman" w:cs="Times New Roman"/>
                <w:color w:val="000000" w:themeColor="text1"/>
                <w:sz w:val="20"/>
                <w:szCs w:val="20"/>
                <w:lang w:val="en-GB" w:eastAsia="ro-RO"/>
              </w:rPr>
            </w:pPr>
            <w:r w:rsidRPr="000A09AF">
              <w:rPr>
                <w:rFonts w:ascii="Times New Roman" w:eastAsia="Times New Roman" w:hAnsi="Times New Roman" w:cs="Times New Roman"/>
                <w:color w:val="000000" w:themeColor="text1"/>
                <w:sz w:val="20"/>
                <w:szCs w:val="20"/>
                <w:lang w:val="en-GB" w:eastAsia="ro-RO"/>
              </w:rPr>
              <w:t>Produs compatibil cu platformele de secvențiere nanopore ale Oxford Nanopore Technologies (MinION, GridION sau echivalent), cu următoarele caracteristici tehnice minimale:</w:t>
            </w:r>
          </w:p>
          <w:p w14:paraId="2D0AB141" w14:textId="77777777" w:rsidR="00C97C62" w:rsidRPr="000A09AF" w:rsidRDefault="00C97C62" w:rsidP="00360973">
            <w:pPr>
              <w:numPr>
                <w:ilvl w:val="0"/>
                <w:numId w:val="23"/>
              </w:numPr>
              <w:spacing w:after="0" w:line="240" w:lineRule="auto"/>
              <w:rPr>
                <w:rFonts w:ascii="Times New Roman" w:eastAsia="Times New Roman" w:hAnsi="Times New Roman" w:cs="Times New Roman"/>
                <w:color w:val="000000" w:themeColor="text1"/>
                <w:sz w:val="20"/>
                <w:szCs w:val="20"/>
                <w:lang w:val="en-GB" w:eastAsia="ro-RO"/>
              </w:rPr>
            </w:pPr>
            <w:r w:rsidRPr="000A09AF">
              <w:rPr>
                <w:rFonts w:ascii="Times New Roman" w:eastAsia="Times New Roman" w:hAnsi="Times New Roman" w:cs="Times New Roman"/>
                <w:color w:val="000000" w:themeColor="text1"/>
                <w:sz w:val="20"/>
                <w:szCs w:val="20"/>
                <w:lang w:val="en-GB" w:eastAsia="ro-RO"/>
              </w:rPr>
              <w:t>Tip flow cell dedicat secvențierii ARN (RNA sequencing).</w:t>
            </w:r>
          </w:p>
          <w:p w14:paraId="0E3EC7D5" w14:textId="77777777" w:rsidR="00C97C62" w:rsidRPr="000A09AF" w:rsidRDefault="00C97C62" w:rsidP="00360973">
            <w:pPr>
              <w:numPr>
                <w:ilvl w:val="0"/>
                <w:numId w:val="23"/>
              </w:numPr>
              <w:spacing w:after="0" w:line="240" w:lineRule="auto"/>
              <w:rPr>
                <w:rFonts w:ascii="Times New Roman" w:eastAsia="Times New Roman" w:hAnsi="Times New Roman" w:cs="Times New Roman"/>
                <w:color w:val="000000" w:themeColor="text1"/>
                <w:sz w:val="20"/>
                <w:szCs w:val="20"/>
                <w:lang w:val="en-GB" w:eastAsia="ro-RO"/>
              </w:rPr>
            </w:pPr>
            <w:r w:rsidRPr="000A09AF">
              <w:rPr>
                <w:rFonts w:ascii="Times New Roman" w:eastAsia="Times New Roman" w:hAnsi="Times New Roman" w:cs="Times New Roman"/>
                <w:color w:val="000000" w:themeColor="text1"/>
                <w:sz w:val="20"/>
                <w:szCs w:val="20"/>
                <w:lang w:val="en-GB" w:eastAsia="ro-RO"/>
              </w:rPr>
              <w:t>Cod compatibilitate producător: FLO-MIN004RA sau echivalent tehnic demonstrat.</w:t>
            </w:r>
          </w:p>
          <w:p w14:paraId="1984F938" w14:textId="77777777" w:rsidR="00C97C62" w:rsidRPr="000A09AF" w:rsidRDefault="00C97C62" w:rsidP="00360973">
            <w:pPr>
              <w:numPr>
                <w:ilvl w:val="0"/>
                <w:numId w:val="23"/>
              </w:numPr>
              <w:spacing w:after="0" w:line="240" w:lineRule="auto"/>
              <w:rPr>
                <w:rFonts w:ascii="Times New Roman" w:eastAsia="Times New Roman" w:hAnsi="Times New Roman" w:cs="Times New Roman"/>
                <w:color w:val="000000" w:themeColor="text1"/>
                <w:sz w:val="20"/>
                <w:szCs w:val="20"/>
                <w:lang w:val="en-GB" w:eastAsia="ro-RO"/>
              </w:rPr>
            </w:pPr>
            <w:r w:rsidRPr="000A09AF">
              <w:rPr>
                <w:rFonts w:ascii="Times New Roman" w:eastAsia="Times New Roman" w:hAnsi="Times New Roman" w:cs="Times New Roman"/>
                <w:color w:val="000000" w:themeColor="text1"/>
                <w:sz w:val="20"/>
                <w:szCs w:val="20"/>
                <w:lang w:val="en-GB" w:eastAsia="ro-RO"/>
              </w:rPr>
              <w:t>Tehnologie: secvențiere în timp real bazată pe nanopori integrați în membrană sintetică.</w:t>
            </w:r>
          </w:p>
          <w:p w14:paraId="1D598DB9" w14:textId="77777777" w:rsidR="00C97C62" w:rsidRPr="000A09AF" w:rsidRDefault="00C97C62" w:rsidP="00360973">
            <w:pPr>
              <w:numPr>
                <w:ilvl w:val="0"/>
                <w:numId w:val="23"/>
              </w:numPr>
              <w:spacing w:after="0" w:line="240" w:lineRule="auto"/>
              <w:rPr>
                <w:rFonts w:ascii="Times New Roman" w:eastAsia="Times New Roman" w:hAnsi="Times New Roman" w:cs="Times New Roman"/>
                <w:color w:val="000000" w:themeColor="text1"/>
                <w:sz w:val="20"/>
                <w:szCs w:val="20"/>
                <w:lang w:val="en-GB" w:eastAsia="ro-RO"/>
              </w:rPr>
            </w:pPr>
            <w:r w:rsidRPr="000A09AF">
              <w:rPr>
                <w:rFonts w:ascii="Times New Roman" w:eastAsia="Times New Roman" w:hAnsi="Times New Roman" w:cs="Times New Roman"/>
                <w:color w:val="000000" w:themeColor="text1"/>
                <w:sz w:val="20"/>
                <w:szCs w:val="20"/>
                <w:lang w:val="en-GB" w:eastAsia="ro-RO"/>
              </w:rPr>
              <w:t>Număr minim de canale active: conform specificațiilor producătorului pentru versiunea livrată (minim 512 canale adresabile).</w:t>
            </w:r>
          </w:p>
          <w:p w14:paraId="0F9EA46A" w14:textId="77777777" w:rsidR="00C97C62" w:rsidRPr="000A09AF" w:rsidRDefault="00C97C62" w:rsidP="00360973">
            <w:pPr>
              <w:numPr>
                <w:ilvl w:val="0"/>
                <w:numId w:val="23"/>
              </w:numPr>
              <w:spacing w:after="0" w:line="240" w:lineRule="auto"/>
              <w:rPr>
                <w:rFonts w:ascii="Times New Roman" w:eastAsia="Times New Roman" w:hAnsi="Times New Roman" w:cs="Times New Roman"/>
                <w:color w:val="000000" w:themeColor="text1"/>
                <w:sz w:val="20"/>
                <w:szCs w:val="20"/>
                <w:lang w:val="en-GB" w:eastAsia="ro-RO"/>
              </w:rPr>
            </w:pPr>
            <w:r w:rsidRPr="000A09AF">
              <w:rPr>
                <w:rFonts w:ascii="Times New Roman" w:eastAsia="Times New Roman" w:hAnsi="Times New Roman" w:cs="Times New Roman"/>
                <w:color w:val="000000" w:themeColor="text1"/>
                <w:sz w:val="20"/>
                <w:szCs w:val="20"/>
                <w:lang w:val="en-GB" w:eastAsia="ro-RO"/>
              </w:rPr>
              <w:t>Număr minim de nanopori funcționali la QC inițial: conform specificațiilor producătorului (≥800 pori activi la momentul livrării, conform certificatului de control calitate).</w:t>
            </w:r>
          </w:p>
          <w:p w14:paraId="54161E72" w14:textId="77777777" w:rsidR="00C97C62" w:rsidRPr="000A09AF" w:rsidRDefault="00C97C62" w:rsidP="00360973">
            <w:pPr>
              <w:numPr>
                <w:ilvl w:val="0"/>
                <w:numId w:val="23"/>
              </w:numPr>
              <w:spacing w:after="0" w:line="240" w:lineRule="auto"/>
              <w:rPr>
                <w:rFonts w:ascii="Times New Roman" w:eastAsia="Times New Roman" w:hAnsi="Times New Roman" w:cs="Times New Roman"/>
                <w:color w:val="000000" w:themeColor="text1"/>
                <w:sz w:val="20"/>
                <w:szCs w:val="20"/>
                <w:lang w:val="en-GB" w:eastAsia="ro-RO"/>
              </w:rPr>
            </w:pPr>
            <w:r w:rsidRPr="000A09AF">
              <w:rPr>
                <w:rFonts w:ascii="Times New Roman" w:eastAsia="Times New Roman" w:hAnsi="Times New Roman" w:cs="Times New Roman"/>
                <w:color w:val="000000" w:themeColor="text1"/>
                <w:sz w:val="20"/>
                <w:szCs w:val="20"/>
                <w:lang w:val="en-GB" w:eastAsia="ro-RO"/>
              </w:rPr>
              <w:t>Compatibilitate deplină cu kiturile RNA ale producătorului și software-ul oficial de achiziție și analiză date (MinKNOW sau echivalent).</w:t>
            </w:r>
          </w:p>
          <w:p w14:paraId="6F9ACE22" w14:textId="77777777" w:rsidR="00C97C62" w:rsidRPr="000A09AF" w:rsidRDefault="00C97C62" w:rsidP="00360973">
            <w:pPr>
              <w:numPr>
                <w:ilvl w:val="0"/>
                <w:numId w:val="23"/>
              </w:numPr>
              <w:spacing w:after="0" w:line="240" w:lineRule="auto"/>
              <w:rPr>
                <w:rFonts w:ascii="Times New Roman" w:eastAsia="Times New Roman" w:hAnsi="Times New Roman" w:cs="Times New Roman"/>
                <w:color w:val="000000" w:themeColor="text1"/>
                <w:sz w:val="20"/>
                <w:szCs w:val="20"/>
                <w:lang w:val="en-GB" w:eastAsia="ro-RO"/>
              </w:rPr>
            </w:pPr>
            <w:r w:rsidRPr="000A09AF">
              <w:rPr>
                <w:rFonts w:ascii="Times New Roman" w:eastAsia="Times New Roman" w:hAnsi="Times New Roman" w:cs="Times New Roman"/>
                <w:color w:val="000000" w:themeColor="text1"/>
                <w:sz w:val="20"/>
                <w:szCs w:val="20"/>
                <w:lang w:val="en-GB" w:eastAsia="ro-RO"/>
              </w:rPr>
              <w:t>Permite secvențierea moleculelor de ARN în citire directă (direct RNA sequencing).</w:t>
            </w:r>
          </w:p>
          <w:p w14:paraId="20E2DC93" w14:textId="77777777" w:rsidR="00C97C62" w:rsidRPr="000A09AF" w:rsidRDefault="00C97C62" w:rsidP="00360973">
            <w:pPr>
              <w:numPr>
                <w:ilvl w:val="0"/>
                <w:numId w:val="23"/>
              </w:numPr>
              <w:spacing w:after="0" w:line="240" w:lineRule="auto"/>
              <w:rPr>
                <w:rFonts w:ascii="Times New Roman" w:eastAsia="Times New Roman" w:hAnsi="Times New Roman" w:cs="Times New Roman"/>
                <w:color w:val="000000" w:themeColor="text1"/>
                <w:sz w:val="20"/>
                <w:szCs w:val="20"/>
                <w:lang w:val="en-GB" w:eastAsia="ro-RO"/>
              </w:rPr>
            </w:pPr>
            <w:r w:rsidRPr="000A09AF">
              <w:rPr>
                <w:rFonts w:ascii="Times New Roman" w:eastAsia="Times New Roman" w:hAnsi="Times New Roman" w:cs="Times New Roman"/>
                <w:color w:val="000000" w:themeColor="text1"/>
                <w:sz w:val="20"/>
                <w:szCs w:val="20"/>
                <w:lang w:val="en-GB" w:eastAsia="ro-RO"/>
              </w:rPr>
              <w:t>Ambalare individuală, sigilată, cu identificare lot și termen de valabilitate inscripționat.</w:t>
            </w:r>
          </w:p>
          <w:p w14:paraId="0C79BB86" w14:textId="77777777" w:rsidR="00C97C62" w:rsidRPr="000A09AF" w:rsidRDefault="00C97C62" w:rsidP="00360973">
            <w:pPr>
              <w:numPr>
                <w:ilvl w:val="0"/>
                <w:numId w:val="23"/>
              </w:numPr>
              <w:spacing w:after="0" w:line="240" w:lineRule="auto"/>
              <w:rPr>
                <w:rFonts w:ascii="Times New Roman" w:eastAsia="Times New Roman" w:hAnsi="Times New Roman" w:cs="Times New Roman"/>
                <w:color w:val="000000" w:themeColor="text1"/>
                <w:sz w:val="20"/>
                <w:szCs w:val="20"/>
                <w:lang w:val="en-GB" w:eastAsia="ro-RO"/>
              </w:rPr>
            </w:pPr>
            <w:r w:rsidRPr="000A09AF">
              <w:rPr>
                <w:rFonts w:ascii="Times New Roman" w:eastAsia="Times New Roman" w:hAnsi="Times New Roman" w:cs="Times New Roman"/>
                <w:color w:val="000000" w:themeColor="text1"/>
                <w:sz w:val="20"/>
                <w:szCs w:val="20"/>
                <w:lang w:val="en-GB" w:eastAsia="ro-RO"/>
              </w:rPr>
              <w:t>Transport și depozitare la temperatură controlată conform specificațiilor producătorului (2–8°C).</w:t>
            </w:r>
          </w:p>
          <w:p w14:paraId="0EAB4D36" w14:textId="77777777" w:rsidR="00C97C62" w:rsidRDefault="00C97C62" w:rsidP="00360973">
            <w:pPr>
              <w:numPr>
                <w:ilvl w:val="0"/>
                <w:numId w:val="23"/>
              </w:numPr>
              <w:spacing w:after="0" w:line="240" w:lineRule="auto"/>
              <w:rPr>
                <w:rFonts w:ascii="Times New Roman" w:eastAsia="Times New Roman" w:hAnsi="Times New Roman" w:cs="Times New Roman"/>
                <w:color w:val="000000" w:themeColor="text1"/>
                <w:sz w:val="20"/>
                <w:szCs w:val="20"/>
                <w:lang w:val="en-GB" w:eastAsia="ro-RO"/>
              </w:rPr>
            </w:pPr>
            <w:r w:rsidRPr="000A09AF">
              <w:rPr>
                <w:rFonts w:ascii="Times New Roman" w:eastAsia="Times New Roman" w:hAnsi="Times New Roman" w:cs="Times New Roman"/>
                <w:color w:val="000000" w:themeColor="text1"/>
                <w:sz w:val="20"/>
                <w:szCs w:val="20"/>
                <w:lang w:val="en-GB" w:eastAsia="ro-RO"/>
              </w:rPr>
              <w:t>Cantitate – 12 bucăți</w:t>
            </w:r>
          </w:p>
          <w:p w14:paraId="59783219" w14:textId="7E2CAFB6" w:rsidR="00C97C62" w:rsidRPr="000A09AF" w:rsidRDefault="00C97C62" w:rsidP="000A09AF">
            <w:pPr>
              <w:spacing w:after="0" w:line="240" w:lineRule="auto"/>
              <w:rPr>
                <w:rFonts w:ascii="Times New Roman" w:eastAsia="Times New Roman" w:hAnsi="Times New Roman" w:cs="Times New Roman"/>
                <w:color w:val="000000" w:themeColor="text1"/>
                <w:sz w:val="20"/>
                <w:szCs w:val="20"/>
                <w:lang w:val="en-GB" w:eastAsia="ro-RO"/>
              </w:rPr>
            </w:pPr>
            <w:r w:rsidRPr="000A09AF">
              <w:rPr>
                <w:rFonts w:ascii="Times New Roman" w:eastAsia="Times New Roman" w:hAnsi="Times New Roman" w:cs="Times New Roman"/>
                <w:color w:val="000000" w:themeColor="text1"/>
                <w:sz w:val="20"/>
                <w:szCs w:val="20"/>
                <w:lang w:val="en-GB" w:eastAsia="ro-RO"/>
              </w:rPr>
              <w:t xml:space="preserve">Produsele ofertate trebuie să fie </w:t>
            </w:r>
            <w:r w:rsidRPr="000A09AF">
              <w:rPr>
                <w:rFonts w:ascii="Times New Roman" w:eastAsia="Times New Roman" w:hAnsi="Times New Roman" w:cs="Times New Roman"/>
                <w:b/>
                <w:bCs/>
                <w:color w:val="000000" w:themeColor="text1"/>
                <w:sz w:val="20"/>
                <w:szCs w:val="20"/>
                <w:lang w:val="en-GB" w:eastAsia="ro-RO"/>
              </w:rPr>
              <w:t>originale, noi, neutilizate</w:t>
            </w:r>
            <w:r w:rsidRPr="000A09AF">
              <w:rPr>
                <w:rFonts w:ascii="Times New Roman" w:eastAsia="Times New Roman" w:hAnsi="Times New Roman" w:cs="Times New Roman"/>
                <w:color w:val="000000" w:themeColor="text1"/>
                <w:sz w:val="20"/>
                <w:szCs w:val="20"/>
                <w:lang w:val="en-GB" w:eastAsia="ro-RO"/>
              </w:rPr>
              <w:t>, provenite din lanț oficial de distribuție.</w:t>
            </w:r>
          </w:p>
          <w:p w14:paraId="7326C3BE" w14:textId="61632F76" w:rsidR="00C97C62" w:rsidRPr="000A09AF" w:rsidRDefault="00C97C62" w:rsidP="000A09AF">
            <w:pPr>
              <w:spacing w:after="0" w:line="240" w:lineRule="auto"/>
              <w:rPr>
                <w:rFonts w:ascii="Times New Roman" w:eastAsia="Times New Roman" w:hAnsi="Times New Roman" w:cs="Times New Roman"/>
                <w:color w:val="000000" w:themeColor="text1"/>
                <w:sz w:val="20"/>
                <w:szCs w:val="20"/>
                <w:lang w:val="en-GB" w:eastAsia="ro-RO"/>
              </w:rPr>
            </w:pPr>
            <w:r w:rsidRPr="000A09AF">
              <w:rPr>
                <w:rFonts w:ascii="Times New Roman" w:eastAsia="Times New Roman" w:hAnsi="Times New Roman" w:cs="Times New Roman"/>
                <w:color w:val="000000" w:themeColor="text1"/>
                <w:sz w:val="20"/>
                <w:szCs w:val="20"/>
                <w:lang w:val="en-GB" w:eastAsia="ro-RO"/>
              </w:rPr>
              <w:t>Termen de valabilitate la momentul livrării</w:t>
            </w:r>
            <w:r w:rsidRPr="00965D77">
              <w:rPr>
                <w:rFonts w:ascii="Times New Roman" w:eastAsia="Times New Roman" w:hAnsi="Times New Roman" w:cs="Times New Roman"/>
                <w:sz w:val="20"/>
                <w:szCs w:val="20"/>
                <w:lang w:val="en-GB" w:eastAsia="ro-RO"/>
              </w:rPr>
              <w:t xml:space="preserve">: </w:t>
            </w:r>
            <w:r w:rsidRPr="00965D77">
              <w:rPr>
                <w:rFonts w:ascii="Times New Roman" w:eastAsia="Times New Roman" w:hAnsi="Times New Roman" w:cs="Times New Roman"/>
                <w:sz w:val="20"/>
                <w:szCs w:val="20"/>
                <w:u w:val="single"/>
                <w:lang w:val="en-GB" w:eastAsia="ro-RO"/>
              </w:rPr>
              <w:t>minim 3 luni</w:t>
            </w:r>
            <w:r w:rsidRPr="00965D77">
              <w:rPr>
                <w:rFonts w:ascii="Times New Roman" w:eastAsia="Times New Roman" w:hAnsi="Times New Roman" w:cs="Times New Roman"/>
                <w:sz w:val="20"/>
                <w:szCs w:val="20"/>
                <w:lang w:val="en-GB" w:eastAsia="ro-RO"/>
              </w:rPr>
              <w:t xml:space="preserve"> </w:t>
            </w:r>
            <w:r w:rsidRPr="000A09AF">
              <w:rPr>
                <w:rFonts w:ascii="Times New Roman" w:eastAsia="Times New Roman" w:hAnsi="Times New Roman" w:cs="Times New Roman"/>
                <w:color w:val="000000" w:themeColor="text1"/>
                <w:sz w:val="20"/>
                <w:szCs w:val="20"/>
                <w:lang w:val="en-GB" w:eastAsia="ro-RO"/>
              </w:rPr>
              <w:t>sau conform specificațiilor producătorului.</w:t>
            </w:r>
          </w:p>
          <w:p w14:paraId="313047FC" w14:textId="1155DEAE" w:rsidR="00C97C62" w:rsidRPr="000A09AF" w:rsidRDefault="00C97C62" w:rsidP="000A09AF">
            <w:pPr>
              <w:spacing w:after="0" w:line="240" w:lineRule="auto"/>
              <w:rPr>
                <w:rFonts w:ascii="Times New Roman" w:eastAsia="Times New Roman" w:hAnsi="Times New Roman" w:cs="Times New Roman"/>
                <w:color w:val="000000" w:themeColor="text1"/>
                <w:sz w:val="20"/>
                <w:szCs w:val="20"/>
                <w:lang w:val="en-GB" w:eastAsia="ro-RO"/>
              </w:rPr>
            </w:pPr>
            <w:r w:rsidRPr="000A09AF">
              <w:rPr>
                <w:rFonts w:ascii="Times New Roman" w:eastAsia="Times New Roman" w:hAnsi="Times New Roman" w:cs="Times New Roman"/>
                <w:color w:val="000000" w:themeColor="text1"/>
                <w:sz w:val="20"/>
                <w:szCs w:val="20"/>
                <w:lang w:val="en-GB" w:eastAsia="ro-RO"/>
              </w:rPr>
              <w:t>Ofertantul trebuie să prezinte:</w:t>
            </w:r>
          </w:p>
          <w:p w14:paraId="2446610C" w14:textId="77777777" w:rsidR="00C97C62" w:rsidRPr="000A09AF" w:rsidRDefault="00C97C62" w:rsidP="00360973">
            <w:pPr>
              <w:numPr>
                <w:ilvl w:val="0"/>
                <w:numId w:val="25"/>
              </w:numPr>
              <w:spacing w:after="0" w:line="240" w:lineRule="auto"/>
              <w:rPr>
                <w:rFonts w:ascii="Times New Roman" w:eastAsia="Times New Roman" w:hAnsi="Times New Roman" w:cs="Times New Roman"/>
                <w:color w:val="000000" w:themeColor="text1"/>
                <w:sz w:val="20"/>
                <w:szCs w:val="20"/>
                <w:lang w:val="en-GB" w:eastAsia="ro-RO"/>
              </w:rPr>
            </w:pPr>
            <w:r w:rsidRPr="000A09AF">
              <w:rPr>
                <w:rFonts w:ascii="Times New Roman" w:eastAsia="Times New Roman" w:hAnsi="Times New Roman" w:cs="Times New Roman"/>
                <w:color w:val="000000" w:themeColor="text1"/>
                <w:sz w:val="20"/>
                <w:szCs w:val="20"/>
                <w:lang w:val="en-GB" w:eastAsia="ro-RO"/>
              </w:rPr>
              <w:t>fișă tehnică oficială;</w:t>
            </w:r>
          </w:p>
          <w:p w14:paraId="3B05BC50" w14:textId="77777777" w:rsidR="00C97C62" w:rsidRPr="000A09AF" w:rsidRDefault="00C97C62" w:rsidP="00360973">
            <w:pPr>
              <w:numPr>
                <w:ilvl w:val="0"/>
                <w:numId w:val="25"/>
              </w:numPr>
              <w:spacing w:after="0" w:line="240" w:lineRule="auto"/>
              <w:rPr>
                <w:rFonts w:ascii="Times New Roman" w:eastAsia="Times New Roman" w:hAnsi="Times New Roman" w:cs="Times New Roman"/>
                <w:color w:val="000000" w:themeColor="text1"/>
                <w:sz w:val="20"/>
                <w:szCs w:val="20"/>
                <w:lang w:val="en-GB" w:eastAsia="ro-RO"/>
              </w:rPr>
            </w:pPr>
            <w:r w:rsidRPr="000A09AF">
              <w:rPr>
                <w:rFonts w:ascii="Times New Roman" w:eastAsia="Times New Roman" w:hAnsi="Times New Roman" w:cs="Times New Roman"/>
                <w:color w:val="000000" w:themeColor="text1"/>
                <w:sz w:val="20"/>
                <w:szCs w:val="20"/>
                <w:lang w:val="en-GB" w:eastAsia="ro-RO"/>
              </w:rPr>
              <w:t>certificat de analiză/QC;</w:t>
            </w:r>
          </w:p>
          <w:p w14:paraId="66161051" w14:textId="77777777" w:rsidR="00C97C62" w:rsidRPr="000A09AF" w:rsidRDefault="00C97C62" w:rsidP="00360973">
            <w:pPr>
              <w:numPr>
                <w:ilvl w:val="0"/>
                <w:numId w:val="25"/>
              </w:numPr>
              <w:spacing w:after="0" w:line="240" w:lineRule="auto"/>
              <w:rPr>
                <w:rFonts w:ascii="Times New Roman" w:eastAsia="Times New Roman" w:hAnsi="Times New Roman" w:cs="Times New Roman"/>
                <w:color w:val="000000" w:themeColor="text1"/>
                <w:sz w:val="20"/>
                <w:szCs w:val="20"/>
                <w:lang w:val="en-GB" w:eastAsia="ro-RO"/>
              </w:rPr>
            </w:pPr>
            <w:r w:rsidRPr="000A09AF">
              <w:rPr>
                <w:rFonts w:ascii="Times New Roman" w:eastAsia="Times New Roman" w:hAnsi="Times New Roman" w:cs="Times New Roman"/>
                <w:color w:val="000000" w:themeColor="text1"/>
                <w:sz w:val="20"/>
                <w:szCs w:val="20"/>
                <w:lang w:val="en-GB" w:eastAsia="ro-RO"/>
              </w:rPr>
              <w:t>declarație de conformitate.</w:t>
            </w:r>
          </w:p>
          <w:p w14:paraId="52EB4C16" w14:textId="05B758AA" w:rsidR="00C97C62" w:rsidRPr="000A09AF" w:rsidRDefault="00C97C62" w:rsidP="000A09AF">
            <w:pPr>
              <w:spacing w:after="0" w:line="240" w:lineRule="auto"/>
              <w:rPr>
                <w:rFonts w:ascii="Times New Roman" w:eastAsia="Times New Roman" w:hAnsi="Times New Roman" w:cs="Times New Roman"/>
                <w:color w:val="000000" w:themeColor="text1"/>
                <w:sz w:val="20"/>
                <w:szCs w:val="20"/>
                <w:lang w:val="en-GB" w:eastAsia="ro-RO"/>
              </w:rPr>
            </w:pPr>
            <w:r w:rsidRPr="000A09AF">
              <w:rPr>
                <w:rFonts w:ascii="Times New Roman" w:eastAsia="Times New Roman" w:hAnsi="Times New Roman" w:cs="Times New Roman"/>
                <w:color w:val="000000" w:themeColor="text1"/>
                <w:sz w:val="20"/>
                <w:szCs w:val="20"/>
                <w:lang w:val="en-GB" w:eastAsia="ro-RO"/>
              </w:rPr>
              <w:t>Produsele trebuie să fie pe deplin compatibile cu echipamentele existente în laborator, fără a necesita adaptări hardware sau software suplimentare.</w:t>
            </w:r>
          </w:p>
        </w:tc>
      </w:tr>
      <w:tr w:rsidR="00C97C62" w:rsidRPr="00AD66AF" w14:paraId="36C394EB" w14:textId="77777777" w:rsidTr="00C97C62">
        <w:trPr>
          <w:trHeight w:val="719"/>
        </w:trPr>
        <w:tc>
          <w:tcPr>
            <w:tcW w:w="625" w:type="dxa"/>
            <w:vAlign w:val="center"/>
          </w:tcPr>
          <w:p w14:paraId="4027FE90" w14:textId="487FD56D" w:rsidR="00C97C62" w:rsidRPr="00AD66AF" w:rsidRDefault="00C97C62" w:rsidP="004C34F1">
            <w:pPr>
              <w:spacing w:after="0" w:line="240" w:lineRule="auto"/>
              <w:jc w:val="center"/>
              <w:rPr>
                <w:rFonts w:ascii="Times New Roman" w:eastAsia="Calibri" w:hAnsi="Times New Roman" w:cs="Times New Roman"/>
                <w:noProof/>
                <w:color w:val="000000" w:themeColor="text1"/>
                <w:sz w:val="20"/>
                <w:szCs w:val="20"/>
                <w:lang w:eastAsia="ro-RO"/>
              </w:rPr>
            </w:pPr>
            <w:r>
              <w:rPr>
                <w:rFonts w:ascii="Times New Roman" w:eastAsia="Calibri" w:hAnsi="Times New Roman" w:cs="Times New Roman"/>
                <w:noProof/>
                <w:color w:val="000000" w:themeColor="text1"/>
                <w:sz w:val="20"/>
                <w:szCs w:val="20"/>
                <w:lang w:eastAsia="ro-RO"/>
              </w:rPr>
              <w:t>2</w:t>
            </w:r>
          </w:p>
        </w:tc>
        <w:tc>
          <w:tcPr>
            <w:tcW w:w="3780" w:type="dxa"/>
            <w:vAlign w:val="center"/>
          </w:tcPr>
          <w:p w14:paraId="595DA7A3" w14:textId="0012604E" w:rsidR="00C97C62" w:rsidRPr="00AD66AF" w:rsidRDefault="00C97C62" w:rsidP="004C34F1">
            <w:pPr>
              <w:spacing w:after="0" w:line="240" w:lineRule="auto"/>
              <w:rPr>
                <w:rFonts w:ascii="Times New Roman" w:eastAsia="Times New Roman" w:hAnsi="Times New Roman" w:cs="Times New Roman"/>
                <w:b/>
                <w:bCs/>
                <w:noProof/>
                <w:color w:val="000000" w:themeColor="text1"/>
                <w:sz w:val="20"/>
                <w:szCs w:val="20"/>
                <w:lang w:eastAsia="ro-RO"/>
              </w:rPr>
            </w:pPr>
            <w:r w:rsidRPr="000A09AF">
              <w:rPr>
                <w:rFonts w:ascii="Times New Roman" w:eastAsia="Times New Roman" w:hAnsi="Times New Roman" w:cs="Times New Roman"/>
                <w:b/>
                <w:bCs/>
                <w:noProof/>
                <w:color w:val="000000" w:themeColor="text1"/>
                <w:sz w:val="20"/>
                <w:szCs w:val="20"/>
                <w:lang w:eastAsia="ro-RO"/>
              </w:rPr>
              <w:t>Flow Cell R10.4.1 – tip FLO-MIN114</w:t>
            </w:r>
          </w:p>
        </w:tc>
        <w:tc>
          <w:tcPr>
            <w:tcW w:w="977" w:type="dxa"/>
            <w:vAlign w:val="center"/>
          </w:tcPr>
          <w:p w14:paraId="6A91B6C0" w14:textId="45937BE0" w:rsidR="00C97C62" w:rsidRPr="00AD66AF" w:rsidRDefault="00C97C62" w:rsidP="004C34F1">
            <w:pPr>
              <w:spacing w:after="0" w:line="240" w:lineRule="auto"/>
              <w:jc w:val="center"/>
              <w:rPr>
                <w:rFonts w:ascii="Times New Roman" w:eastAsia="Times New Roman" w:hAnsi="Times New Roman" w:cs="Times New Roman"/>
                <w:color w:val="000000" w:themeColor="text1"/>
                <w:sz w:val="20"/>
                <w:szCs w:val="20"/>
                <w:bdr w:val="none" w:sz="0" w:space="0" w:color="auto" w:frame="1"/>
                <w:lang w:eastAsia="ro-RO"/>
              </w:rPr>
            </w:pPr>
            <w:r>
              <w:rPr>
                <w:rFonts w:ascii="Times New Roman" w:eastAsia="Calibri" w:hAnsi="Times New Roman" w:cs="Times New Roman"/>
                <w:noProof/>
                <w:color w:val="000000" w:themeColor="text1"/>
                <w:sz w:val="20"/>
                <w:szCs w:val="20"/>
                <w:lang w:eastAsia="ro-RO"/>
              </w:rPr>
              <w:t>1</w:t>
            </w:r>
          </w:p>
        </w:tc>
        <w:tc>
          <w:tcPr>
            <w:tcW w:w="10348" w:type="dxa"/>
            <w:vAlign w:val="center"/>
          </w:tcPr>
          <w:p w14:paraId="48663FAB" w14:textId="77777777" w:rsidR="00C97C62" w:rsidRPr="000A09AF" w:rsidRDefault="00C97C62" w:rsidP="000A09AF">
            <w:pPr>
              <w:spacing w:after="0" w:line="240" w:lineRule="auto"/>
              <w:rPr>
                <w:rFonts w:ascii="Times New Roman" w:eastAsia="Times New Roman" w:hAnsi="Times New Roman" w:cs="Times New Roman"/>
                <w:color w:val="000000" w:themeColor="text1"/>
                <w:sz w:val="20"/>
                <w:szCs w:val="20"/>
                <w:lang w:val="en-GB" w:eastAsia="ro-RO"/>
              </w:rPr>
            </w:pPr>
            <w:r w:rsidRPr="000A09AF">
              <w:rPr>
                <w:rFonts w:ascii="Times New Roman" w:eastAsia="Times New Roman" w:hAnsi="Times New Roman" w:cs="Times New Roman"/>
                <w:color w:val="000000" w:themeColor="text1"/>
                <w:sz w:val="20"/>
                <w:szCs w:val="20"/>
                <w:lang w:val="en-GB" w:eastAsia="ro-RO"/>
              </w:rPr>
              <w:t>Produs compatibil cu platformele nanopore ale Oxford Nanopore Technologies (MinION, GridION sau echivalent), cu următoarele caracteristici tehnice minimale:</w:t>
            </w:r>
          </w:p>
          <w:p w14:paraId="15A554B9" w14:textId="77777777" w:rsidR="00C97C62" w:rsidRPr="000A09AF" w:rsidRDefault="00C97C62" w:rsidP="00360973">
            <w:pPr>
              <w:numPr>
                <w:ilvl w:val="0"/>
                <w:numId w:val="24"/>
              </w:numPr>
              <w:spacing w:after="0" w:line="240" w:lineRule="auto"/>
              <w:rPr>
                <w:rFonts w:ascii="Times New Roman" w:eastAsia="Times New Roman" w:hAnsi="Times New Roman" w:cs="Times New Roman"/>
                <w:color w:val="000000" w:themeColor="text1"/>
                <w:sz w:val="20"/>
                <w:szCs w:val="20"/>
                <w:lang w:val="en-GB" w:eastAsia="ro-RO"/>
              </w:rPr>
            </w:pPr>
            <w:r w:rsidRPr="000A09AF">
              <w:rPr>
                <w:rFonts w:ascii="Times New Roman" w:eastAsia="Times New Roman" w:hAnsi="Times New Roman" w:cs="Times New Roman"/>
                <w:color w:val="000000" w:themeColor="text1"/>
                <w:sz w:val="20"/>
                <w:szCs w:val="20"/>
                <w:lang w:val="en-GB" w:eastAsia="ro-RO"/>
              </w:rPr>
              <w:t>Cod compatibilitate producător: FLO-MIN114 (R10.4.1) sau echivalent tehnic demonstrat.</w:t>
            </w:r>
          </w:p>
          <w:p w14:paraId="02AFE945" w14:textId="77777777" w:rsidR="00C97C62" w:rsidRPr="000A09AF" w:rsidRDefault="00C97C62" w:rsidP="00360973">
            <w:pPr>
              <w:numPr>
                <w:ilvl w:val="0"/>
                <w:numId w:val="24"/>
              </w:numPr>
              <w:spacing w:after="0" w:line="240" w:lineRule="auto"/>
              <w:rPr>
                <w:rFonts w:ascii="Times New Roman" w:eastAsia="Times New Roman" w:hAnsi="Times New Roman" w:cs="Times New Roman"/>
                <w:color w:val="000000" w:themeColor="text1"/>
                <w:sz w:val="20"/>
                <w:szCs w:val="20"/>
                <w:lang w:val="en-GB" w:eastAsia="ro-RO"/>
              </w:rPr>
            </w:pPr>
            <w:r w:rsidRPr="000A09AF">
              <w:rPr>
                <w:rFonts w:ascii="Times New Roman" w:eastAsia="Times New Roman" w:hAnsi="Times New Roman" w:cs="Times New Roman"/>
                <w:color w:val="000000" w:themeColor="text1"/>
                <w:sz w:val="20"/>
                <w:szCs w:val="20"/>
                <w:lang w:val="en-GB" w:eastAsia="ro-RO"/>
              </w:rPr>
              <w:t>Chimie nanopore: R10.4.1, optimizată pentru acuratețe crescută a citirilor (inclusiv îmbunătățirea rezoluției în regiuni homopolimerice).</w:t>
            </w:r>
          </w:p>
          <w:p w14:paraId="3194A80D" w14:textId="77777777" w:rsidR="00C97C62" w:rsidRPr="000A09AF" w:rsidRDefault="00C97C62" w:rsidP="00360973">
            <w:pPr>
              <w:numPr>
                <w:ilvl w:val="0"/>
                <w:numId w:val="24"/>
              </w:numPr>
              <w:spacing w:after="0" w:line="240" w:lineRule="auto"/>
              <w:rPr>
                <w:rFonts w:ascii="Times New Roman" w:eastAsia="Times New Roman" w:hAnsi="Times New Roman" w:cs="Times New Roman"/>
                <w:color w:val="000000" w:themeColor="text1"/>
                <w:sz w:val="20"/>
                <w:szCs w:val="20"/>
                <w:lang w:val="en-GB" w:eastAsia="ro-RO"/>
              </w:rPr>
            </w:pPr>
            <w:r w:rsidRPr="000A09AF">
              <w:rPr>
                <w:rFonts w:ascii="Times New Roman" w:eastAsia="Times New Roman" w:hAnsi="Times New Roman" w:cs="Times New Roman"/>
                <w:color w:val="000000" w:themeColor="text1"/>
                <w:sz w:val="20"/>
                <w:szCs w:val="20"/>
                <w:lang w:val="en-GB" w:eastAsia="ro-RO"/>
              </w:rPr>
              <w:t>Număr minim de canale adresabile: ≥512.</w:t>
            </w:r>
          </w:p>
          <w:p w14:paraId="2EFFC61B" w14:textId="77777777" w:rsidR="00C97C62" w:rsidRPr="000A09AF" w:rsidRDefault="00C97C62" w:rsidP="00360973">
            <w:pPr>
              <w:numPr>
                <w:ilvl w:val="0"/>
                <w:numId w:val="24"/>
              </w:numPr>
              <w:spacing w:after="0" w:line="240" w:lineRule="auto"/>
              <w:rPr>
                <w:rFonts w:ascii="Times New Roman" w:eastAsia="Times New Roman" w:hAnsi="Times New Roman" w:cs="Times New Roman"/>
                <w:color w:val="000000" w:themeColor="text1"/>
                <w:sz w:val="20"/>
                <w:szCs w:val="20"/>
                <w:lang w:val="en-GB" w:eastAsia="ro-RO"/>
              </w:rPr>
            </w:pPr>
            <w:r w:rsidRPr="000A09AF">
              <w:rPr>
                <w:rFonts w:ascii="Times New Roman" w:eastAsia="Times New Roman" w:hAnsi="Times New Roman" w:cs="Times New Roman"/>
                <w:color w:val="000000" w:themeColor="text1"/>
                <w:sz w:val="20"/>
                <w:szCs w:val="20"/>
                <w:lang w:val="en-GB" w:eastAsia="ro-RO"/>
              </w:rPr>
              <w:t>Număr minim de nanopori activi la QC inițial: conform specificațiilor producătorului (≥800 pori activi certificați).</w:t>
            </w:r>
          </w:p>
          <w:p w14:paraId="255FB9F3" w14:textId="77777777" w:rsidR="00C97C62" w:rsidRPr="000A09AF" w:rsidRDefault="00C97C62" w:rsidP="00360973">
            <w:pPr>
              <w:numPr>
                <w:ilvl w:val="0"/>
                <w:numId w:val="24"/>
              </w:numPr>
              <w:spacing w:after="0" w:line="240" w:lineRule="auto"/>
              <w:rPr>
                <w:rFonts w:ascii="Times New Roman" w:eastAsia="Times New Roman" w:hAnsi="Times New Roman" w:cs="Times New Roman"/>
                <w:color w:val="000000" w:themeColor="text1"/>
                <w:sz w:val="20"/>
                <w:szCs w:val="20"/>
                <w:lang w:val="en-GB" w:eastAsia="ro-RO"/>
              </w:rPr>
            </w:pPr>
            <w:r w:rsidRPr="000A09AF">
              <w:rPr>
                <w:rFonts w:ascii="Times New Roman" w:eastAsia="Times New Roman" w:hAnsi="Times New Roman" w:cs="Times New Roman"/>
                <w:color w:val="000000" w:themeColor="text1"/>
                <w:sz w:val="20"/>
                <w:szCs w:val="20"/>
                <w:lang w:val="en-GB" w:eastAsia="ro-RO"/>
              </w:rPr>
              <w:t>Compatibilă cu kiturile ADN și ARN corespunzătoare chimiei R10.4.1.</w:t>
            </w:r>
          </w:p>
          <w:p w14:paraId="646D6555" w14:textId="77777777" w:rsidR="00C97C62" w:rsidRPr="000A09AF" w:rsidRDefault="00C97C62" w:rsidP="00360973">
            <w:pPr>
              <w:numPr>
                <w:ilvl w:val="0"/>
                <w:numId w:val="24"/>
              </w:numPr>
              <w:spacing w:after="0" w:line="240" w:lineRule="auto"/>
              <w:rPr>
                <w:rFonts w:ascii="Times New Roman" w:eastAsia="Times New Roman" w:hAnsi="Times New Roman" w:cs="Times New Roman"/>
                <w:color w:val="000000" w:themeColor="text1"/>
                <w:sz w:val="20"/>
                <w:szCs w:val="20"/>
                <w:lang w:val="en-GB" w:eastAsia="ro-RO"/>
              </w:rPr>
            </w:pPr>
            <w:r w:rsidRPr="000A09AF">
              <w:rPr>
                <w:rFonts w:ascii="Times New Roman" w:eastAsia="Times New Roman" w:hAnsi="Times New Roman" w:cs="Times New Roman"/>
                <w:color w:val="000000" w:themeColor="text1"/>
                <w:sz w:val="20"/>
                <w:szCs w:val="20"/>
                <w:lang w:val="en-GB" w:eastAsia="ro-RO"/>
              </w:rPr>
              <w:t>Compatibilitate cu software-ul oficial de control și analiză (MinKNOW, Guppy/Dorado sau echivalent).</w:t>
            </w:r>
          </w:p>
          <w:p w14:paraId="53D567B6" w14:textId="77777777" w:rsidR="00C97C62" w:rsidRPr="000A09AF" w:rsidRDefault="00C97C62" w:rsidP="00360973">
            <w:pPr>
              <w:numPr>
                <w:ilvl w:val="0"/>
                <w:numId w:val="24"/>
              </w:numPr>
              <w:spacing w:after="0" w:line="240" w:lineRule="auto"/>
              <w:rPr>
                <w:rFonts w:ascii="Times New Roman" w:eastAsia="Times New Roman" w:hAnsi="Times New Roman" w:cs="Times New Roman"/>
                <w:color w:val="000000" w:themeColor="text1"/>
                <w:sz w:val="20"/>
                <w:szCs w:val="20"/>
                <w:lang w:val="en-GB" w:eastAsia="ro-RO"/>
              </w:rPr>
            </w:pPr>
            <w:r w:rsidRPr="000A09AF">
              <w:rPr>
                <w:rFonts w:ascii="Times New Roman" w:eastAsia="Times New Roman" w:hAnsi="Times New Roman" w:cs="Times New Roman"/>
                <w:color w:val="000000" w:themeColor="text1"/>
                <w:sz w:val="20"/>
                <w:szCs w:val="20"/>
                <w:lang w:val="en-GB" w:eastAsia="ro-RO"/>
              </w:rPr>
              <w:t>Permite secvențiere ADN genomic, ampliconi, plasmide și aplicații metagenomice.</w:t>
            </w:r>
          </w:p>
          <w:p w14:paraId="3CF8984B" w14:textId="77777777" w:rsidR="00C97C62" w:rsidRPr="000A09AF" w:rsidRDefault="00C97C62" w:rsidP="00360973">
            <w:pPr>
              <w:numPr>
                <w:ilvl w:val="0"/>
                <w:numId w:val="24"/>
              </w:numPr>
              <w:spacing w:after="0" w:line="240" w:lineRule="auto"/>
              <w:rPr>
                <w:rFonts w:ascii="Times New Roman" w:eastAsia="Times New Roman" w:hAnsi="Times New Roman" w:cs="Times New Roman"/>
                <w:color w:val="000000" w:themeColor="text1"/>
                <w:sz w:val="20"/>
                <w:szCs w:val="20"/>
                <w:lang w:val="en-GB" w:eastAsia="ro-RO"/>
              </w:rPr>
            </w:pPr>
            <w:r w:rsidRPr="000A09AF">
              <w:rPr>
                <w:rFonts w:ascii="Times New Roman" w:eastAsia="Times New Roman" w:hAnsi="Times New Roman" w:cs="Times New Roman"/>
                <w:color w:val="000000" w:themeColor="text1"/>
                <w:sz w:val="20"/>
                <w:szCs w:val="20"/>
                <w:lang w:val="en-GB" w:eastAsia="ro-RO"/>
              </w:rPr>
              <w:t>Ambalare individuală, sigilată, cu identificare lot.</w:t>
            </w:r>
          </w:p>
          <w:p w14:paraId="27F753A8" w14:textId="77777777" w:rsidR="00C97C62" w:rsidRPr="000A09AF" w:rsidRDefault="00C97C62" w:rsidP="00360973">
            <w:pPr>
              <w:numPr>
                <w:ilvl w:val="0"/>
                <w:numId w:val="24"/>
              </w:numPr>
              <w:spacing w:after="0" w:line="240" w:lineRule="auto"/>
              <w:rPr>
                <w:rFonts w:ascii="Times New Roman" w:eastAsia="Times New Roman" w:hAnsi="Times New Roman" w:cs="Times New Roman"/>
                <w:color w:val="000000" w:themeColor="text1"/>
                <w:sz w:val="20"/>
                <w:szCs w:val="20"/>
                <w:lang w:val="en-GB" w:eastAsia="ro-RO"/>
              </w:rPr>
            </w:pPr>
            <w:r w:rsidRPr="000A09AF">
              <w:rPr>
                <w:rFonts w:ascii="Times New Roman" w:eastAsia="Times New Roman" w:hAnsi="Times New Roman" w:cs="Times New Roman"/>
                <w:color w:val="000000" w:themeColor="text1"/>
                <w:sz w:val="20"/>
                <w:szCs w:val="20"/>
                <w:lang w:val="en-GB" w:eastAsia="ro-RO"/>
              </w:rPr>
              <w:t>Depozitare și transport la 2–8°C, conform instrucțiunilor producătorului.</w:t>
            </w:r>
          </w:p>
          <w:p w14:paraId="7EC4AD44" w14:textId="77777777" w:rsidR="00C97C62" w:rsidRDefault="00C97C62" w:rsidP="00360973">
            <w:pPr>
              <w:numPr>
                <w:ilvl w:val="0"/>
                <w:numId w:val="24"/>
              </w:numPr>
              <w:spacing w:after="0" w:line="240" w:lineRule="auto"/>
              <w:rPr>
                <w:rFonts w:ascii="Times New Roman" w:eastAsia="Times New Roman" w:hAnsi="Times New Roman" w:cs="Times New Roman"/>
                <w:color w:val="000000" w:themeColor="text1"/>
                <w:sz w:val="20"/>
                <w:szCs w:val="20"/>
                <w:lang w:val="en-GB" w:eastAsia="ro-RO"/>
              </w:rPr>
            </w:pPr>
            <w:r w:rsidRPr="000A09AF">
              <w:rPr>
                <w:rFonts w:ascii="Times New Roman" w:eastAsia="Times New Roman" w:hAnsi="Times New Roman" w:cs="Times New Roman"/>
                <w:color w:val="000000" w:themeColor="text1"/>
                <w:sz w:val="20"/>
                <w:szCs w:val="20"/>
                <w:lang w:val="en-GB" w:eastAsia="ro-RO"/>
              </w:rPr>
              <w:lastRenderedPageBreak/>
              <w:t>Fiecare unitate să fie însoțită de documentație tehnică și certificat QC emis de producător.</w:t>
            </w:r>
          </w:p>
          <w:p w14:paraId="51AF5C40" w14:textId="77777777" w:rsidR="00C97C62" w:rsidRDefault="00C97C62" w:rsidP="00360973">
            <w:pPr>
              <w:numPr>
                <w:ilvl w:val="0"/>
                <w:numId w:val="24"/>
              </w:numPr>
              <w:spacing w:after="0" w:line="240" w:lineRule="auto"/>
              <w:rPr>
                <w:rFonts w:ascii="Times New Roman" w:eastAsia="Times New Roman" w:hAnsi="Times New Roman" w:cs="Times New Roman"/>
                <w:color w:val="000000" w:themeColor="text1"/>
                <w:sz w:val="20"/>
                <w:szCs w:val="20"/>
                <w:lang w:val="en-GB" w:eastAsia="ro-RO"/>
              </w:rPr>
            </w:pPr>
            <w:r>
              <w:rPr>
                <w:rFonts w:ascii="Times New Roman" w:eastAsia="Times New Roman" w:hAnsi="Times New Roman" w:cs="Times New Roman"/>
                <w:color w:val="000000" w:themeColor="text1"/>
                <w:sz w:val="20"/>
                <w:szCs w:val="20"/>
                <w:lang w:val="en-GB" w:eastAsia="ro-RO"/>
              </w:rPr>
              <w:t>Cantitate – 12 bucăți</w:t>
            </w:r>
          </w:p>
          <w:p w14:paraId="38610E77" w14:textId="77777777" w:rsidR="00C97C62" w:rsidRPr="000A09AF" w:rsidRDefault="00C97C62" w:rsidP="000A09AF">
            <w:pPr>
              <w:spacing w:after="0" w:line="240" w:lineRule="auto"/>
              <w:rPr>
                <w:rFonts w:ascii="Times New Roman" w:eastAsia="Times New Roman" w:hAnsi="Times New Roman" w:cs="Times New Roman"/>
                <w:color w:val="000000" w:themeColor="text1"/>
                <w:sz w:val="20"/>
                <w:szCs w:val="20"/>
                <w:lang w:val="en-GB" w:eastAsia="ro-RO"/>
              </w:rPr>
            </w:pPr>
            <w:r w:rsidRPr="000A09AF">
              <w:rPr>
                <w:rFonts w:ascii="Times New Roman" w:eastAsia="Times New Roman" w:hAnsi="Times New Roman" w:cs="Times New Roman"/>
                <w:color w:val="000000" w:themeColor="text1"/>
                <w:sz w:val="20"/>
                <w:szCs w:val="20"/>
                <w:lang w:val="en-GB" w:eastAsia="ro-RO"/>
              </w:rPr>
              <w:t xml:space="preserve">Produsele ofertate trebuie să fie </w:t>
            </w:r>
            <w:r w:rsidRPr="000A09AF">
              <w:rPr>
                <w:rFonts w:ascii="Times New Roman" w:eastAsia="Times New Roman" w:hAnsi="Times New Roman" w:cs="Times New Roman"/>
                <w:b/>
                <w:bCs/>
                <w:color w:val="000000" w:themeColor="text1"/>
                <w:sz w:val="20"/>
                <w:szCs w:val="20"/>
                <w:lang w:val="en-GB" w:eastAsia="ro-RO"/>
              </w:rPr>
              <w:t>originale, noi, neutilizate</w:t>
            </w:r>
            <w:r w:rsidRPr="000A09AF">
              <w:rPr>
                <w:rFonts w:ascii="Times New Roman" w:eastAsia="Times New Roman" w:hAnsi="Times New Roman" w:cs="Times New Roman"/>
                <w:color w:val="000000" w:themeColor="text1"/>
                <w:sz w:val="20"/>
                <w:szCs w:val="20"/>
                <w:lang w:val="en-GB" w:eastAsia="ro-RO"/>
              </w:rPr>
              <w:t>, provenite din lanț oficial de distribuție.</w:t>
            </w:r>
          </w:p>
          <w:p w14:paraId="7E74C9F0" w14:textId="77777777" w:rsidR="00C97C62" w:rsidRPr="000A09AF" w:rsidRDefault="00C97C62" w:rsidP="000A09AF">
            <w:pPr>
              <w:spacing w:after="0" w:line="240" w:lineRule="auto"/>
              <w:rPr>
                <w:rFonts w:ascii="Times New Roman" w:eastAsia="Times New Roman" w:hAnsi="Times New Roman" w:cs="Times New Roman"/>
                <w:color w:val="000000" w:themeColor="text1"/>
                <w:sz w:val="20"/>
                <w:szCs w:val="20"/>
                <w:lang w:val="en-GB" w:eastAsia="ro-RO"/>
              </w:rPr>
            </w:pPr>
            <w:r w:rsidRPr="000A09AF">
              <w:rPr>
                <w:rFonts w:ascii="Times New Roman" w:eastAsia="Times New Roman" w:hAnsi="Times New Roman" w:cs="Times New Roman"/>
                <w:color w:val="000000" w:themeColor="text1"/>
                <w:sz w:val="20"/>
                <w:szCs w:val="20"/>
                <w:lang w:val="en-GB" w:eastAsia="ro-RO"/>
              </w:rPr>
              <w:t xml:space="preserve">Termen de valabilitate la momentul livrării: </w:t>
            </w:r>
            <w:r w:rsidRPr="00965D77">
              <w:rPr>
                <w:rFonts w:ascii="Times New Roman" w:eastAsia="Times New Roman" w:hAnsi="Times New Roman" w:cs="Times New Roman"/>
                <w:sz w:val="20"/>
                <w:szCs w:val="20"/>
                <w:u w:val="single"/>
                <w:lang w:val="en-GB" w:eastAsia="ro-RO"/>
              </w:rPr>
              <w:t>minim 3 luni</w:t>
            </w:r>
            <w:r w:rsidRPr="00965D77">
              <w:rPr>
                <w:rFonts w:ascii="Times New Roman" w:eastAsia="Times New Roman" w:hAnsi="Times New Roman" w:cs="Times New Roman"/>
                <w:sz w:val="20"/>
                <w:szCs w:val="20"/>
                <w:lang w:val="en-GB" w:eastAsia="ro-RO"/>
              </w:rPr>
              <w:t xml:space="preserve"> </w:t>
            </w:r>
            <w:r w:rsidRPr="000A09AF">
              <w:rPr>
                <w:rFonts w:ascii="Times New Roman" w:eastAsia="Times New Roman" w:hAnsi="Times New Roman" w:cs="Times New Roman"/>
                <w:color w:val="000000" w:themeColor="text1"/>
                <w:sz w:val="20"/>
                <w:szCs w:val="20"/>
                <w:lang w:val="en-GB" w:eastAsia="ro-RO"/>
              </w:rPr>
              <w:t>sau conform specificațiilor producătorului.</w:t>
            </w:r>
          </w:p>
          <w:p w14:paraId="6173ECCE" w14:textId="77777777" w:rsidR="00C97C62" w:rsidRPr="000A09AF" w:rsidRDefault="00C97C62" w:rsidP="000A09AF">
            <w:pPr>
              <w:spacing w:after="0" w:line="240" w:lineRule="auto"/>
              <w:rPr>
                <w:rFonts w:ascii="Times New Roman" w:eastAsia="Times New Roman" w:hAnsi="Times New Roman" w:cs="Times New Roman"/>
                <w:color w:val="000000" w:themeColor="text1"/>
                <w:sz w:val="20"/>
                <w:szCs w:val="20"/>
                <w:lang w:val="en-GB" w:eastAsia="ro-RO"/>
              </w:rPr>
            </w:pPr>
            <w:r w:rsidRPr="000A09AF">
              <w:rPr>
                <w:rFonts w:ascii="Times New Roman" w:eastAsia="Times New Roman" w:hAnsi="Times New Roman" w:cs="Times New Roman"/>
                <w:color w:val="000000" w:themeColor="text1"/>
                <w:sz w:val="20"/>
                <w:szCs w:val="20"/>
                <w:lang w:val="en-GB" w:eastAsia="ro-RO"/>
              </w:rPr>
              <w:t>Ofertantul trebuie să prezinte:</w:t>
            </w:r>
          </w:p>
          <w:p w14:paraId="375074FA" w14:textId="77777777" w:rsidR="00C97C62" w:rsidRPr="000A09AF" w:rsidRDefault="00C97C62" w:rsidP="00360973">
            <w:pPr>
              <w:numPr>
                <w:ilvl w:val="0"/>
                <w:numId w:val="25"/>
              </w:numPr>
              <w:spacing w:after="0" w:line="240" w:lineRule="auto"/>
              <w:rPr>
                <w:rFonts w:ascii="Times New Roman" w:eastAsia="Times New Roman" w:hAnsi="Times New Roman" w:cs="Times New Roman"/>
                <w:color w:val="000000" w:themeColor="text1"/>
                <w:sz w:val="20"/>
                <w:szCs w:val="20"/>
                <w:lang w:val="en-GB" w:eastAsia="ro-RO"/>
              </w:rPr>
            </w:pPr>
            <w:r w:rsidRPr="000A09AF">
              <w:rPr>
                <w:rFonts w:ascii="Times New Roman" w:eastAsia="Times New Roman" w:hAnsi="Times New Roman" w:cs="Times New Roman"/>
                <w:color w:val="000000" w:themeColor="text1"/>
                <w:sz w:val="20"/>
                <w:szCs w:val="20"/>
                <w:lang w:val="en-GB" w:eastAsia="ro-RO"/>
              </w:rPr>
              <w:t>fișă tehnică oficială;</w:t>
            </w:r>
          </w:p>
          <w:p w14:paraId="24A46201" w14:textId="77777777" w:rsidR="00C97C62" w:rsidRPr="000A09AF" w:rsidRDefault="00C97C62" w:rsidP="00360973">
            <w:pPr>
              <w:numPr>
                <w:ilvl w:val="0"/>
                <w:numId w:val="25"/>
              </w:numPr>
              <w:spacing w:after="0" w:line="240" w:lineRule="auto"/>
              <w:rPr>
                <w:rFonts w:ascii="Times New Roman" w:eastAsia="Times New Roman" w:hAnsi="Times New Roman" w:cs="Times New Roman"/>
                <w:color w:val="000000" w:themeColor="text1"/>
                <w:sz w:val="20"/>
                <w:szCs w:val="20"/>
                <w:lang w:val="en-GB" w:eastAsia="ro-RO"/>
              </w:rPr>
            </w:pPr>
            <w:r w:rsidRPr="000A09AF">
              <w:rPr>
                <w:rFonts w:ascii="Times New Roman" w:eastAsia="Times New Roman" w:hAnsi="Times New Roman" w:cs="Times New Roman"/>
                <w:color w:val="000000" w:themeColor="text1"/>
                <w:sz w:val="20"/>
                <w:szCs w:val="20"/>
                <w:lang w:val="en-GB" w:eastAsia="ro-RO"/>
              </w:rPr>
              <w:t>certificat de analiză/QC;</w:t>
            </w:r>
          </w:p>
          <w:p w14:paraId="51508945" w14:textId="77777777" w:rsidR="00C97C62" w:rsidRPr="000A09AF" w:rsidRDefault="00C97C62" w:rsidP="00360973">
            <w:pPr>
              <w:numPr>
                <w:ilvl w:val="0"/>
                <w:numId w:val="25"/>
              </w:numPr>
              <w:spacing w:after="0" w:line="240" w:lineRule="auto"/>
              <w:rPr>
                <w:rFonts w:ascii="Times New Roman" w:eastAsia="Times New Roman" w:hAnsi="Times New Roman" w:cs="Times New Roman"/>
                <w:color w:val="000000" w:themeColor="text1"/>
                <w:sz w:val="20"/>
                <w:szCs w:val="20"/>
                <w:lang w:val="en-GB" w:eastAsia="ro-RO"/>
              </w:rPr>
            </w:pPr>
            <w:r w:rsidRPr="000A09AF">
              <w:rPr>
                <w:rFonts w:ascii="Times New Roman" w:eastAsia="Times New Roman" w:hAnsi="Times New Roman" w:cs="Times New Roman"/>
                <w:color w:val="000000" w:themeColor="text1"/>
                <w:sz w:val="20"/>
                <w:szCs w:val="20"/>
                <w:lang w:val="en-GB" w:eastAsia="ro-RO"/>
              </w:rPr>
              <w:t>declarație de conformitate.</w:t>
            </w:r>
          </w:p>
          <w:p w14:paraId="731CE67F" w14:textId="19AEEBCB" w:rsidR="00C97C62" w:rsidRPr="000A09AF" w:rsidRDefault="00C97C62" w:rsidP="000A09AF">
            <w:pPr>
              <w:spacing w:after="0" w:line="240" w:lineRule="auto"/>
              <w:rPr>
                <w:rFonts w:ascii="Times New Roman" w:eastAsia="Times New Roman" w:hAnsi="Times New Roman" w:cs="Times New Roman"/>
                <w:color w:val="000000" w:themeColor="text1"/>
                <w:sz w:val="20"/>
                <w:szCs w:val="20"/>
                <w:lang w:val="en-GB" w:eastAsia="ro-RO"/>
              </w:rPr>
            </w:pPr>
            <w:r w:rsidRPr="000A09AF">
              <w:rPr>
                <w:rFonts w:ascii="Times New Roman" w:eastAsia="Times New Roman" w:hAnsi="Times New Roman" w:cs="Times New Roman"/>
                <w:color w:val="000000" w:themeColor="text1"/>
                <w:sz w:val="20"/>
                <w:szCs w:val="20"/>
                <w:lang w:val="en-GB" w:eastAsia="ro-RO"/>
              </w:rPr>
              <w:t>Produsele trebuie să fie pe deplin compatibile cu echipamentele existente în laborator, fără a necesita adaptări hardware sau software suplimentare.</w:t>
            </w:r>
          </w:p>
        </w:tc>
      </w:tr>
      <w:tr w:rsidR="0064570A" w:rsidRPr="00AD66AF" w14:paraId="3BBC23CF" w14:textId="77777777" w:rsidTr="004C34F1">
        <w:trPr>
          <w:trHeight w:val="719"/>
        </w:trPr>
        <w:tc>
          <w:tcPr>
            <w:tcW w:w="15730" w:type="dxa"/>
            <w:gridSpan w:val="4"/>
            <w:vAlign w:val="center"/>
          </w:tcPr>
          <w:p w14:paraId="19611054" w14:textId="484A7F21" w:rsidR="0064570A" w:rsidRPr="00AD66AF" w:rsidRDefault="0064570A" w:rsidP="007A725C">
            <w:pPr>
              <w:spacing w:after="0" w:line="240" w:lineRule="auto"/>
              <w:rPr>
                <w:rFonts w:ascii="Times New Roman" w:eastAsia="Times New Roman" w:hAnsi="Times New Roman" w:cs="Times New Roman"/>
                <w:b/>
                <w:bCs/>
                <w:color w:val="000000" w:themeColor="text1"/>
                <w:sz w:val="20"/>
                <w:szCs w:val="20"/>
                <w:lang w:val="en-GB" w:eastAsia="ro-RO"/>
              </w:rPr>
            </w:pPr>
            <w:r w:rsidRPr="0064570A">
              <w:rPr>
                <w:rFonts w:ascii="Times New Roman" w:hAnsi="Times New Roman" w:cs="Times New Roman"/>
                <w:b/>
                <w:bCs/>
                <w:color w:val="000000" w:themeColor="text1"/>
                <w:sz w:val="20"/>
              </w:rPr>
              <w:lastRenderedPageBreak/>
              <w:t>Lotul_6 –</w:t>
            </w:r>
            <w:r w:rsidRPr="0064570A">
              <w:rPr>
                <w:rFonts w:ascii="Times New Roman" w:hAnsi="Times New Roman" w:cs="Times New Roman"/>
                <w:color w:val="000000" w:themeColor="text1"/>
                <w:sz w:val="20"/>
              </w:rPr>
              <w:t xml:space="preserve"> </w:t>
            </w:r>
            <w:r w:rsidRPr="0064570A">
              <w:rPr>
                <w:rFonts w:ascii="Times New Roman" w:hAnsi="Times New Roman" w:cs="Times New Roman"/>
                <w:b/>
                <w:color w:val="000000" w:themeColor="text1"/>
                <w:sz w:val="20"/>
              </w:rPr>
              <w:t>Sistem complet de pipetare mecanic, 6 micropipete monocanal (0,1–1000 µL) cu carusel rotativ și consumabile compatibile dedicate</w:t>
            </w:r>
          </w:p>
        </w:tc>
      </w:tr>
      <w:tr w:rsidR="00C97C62" w:rsidRPr="00AD66AF" w14:paraId="751F7E21" w14:textId="77777777" w:rsidTr="00C97C62">
        <w:trPr>
          <w:trHeight w:val="719"/>
        </w:trPr>
        <w:tc>
          <w:tcPr>
            <w:tcW w:w="625" w:type="dxa"/>
            <w:vAlign w:val="center"/>
          </w:tcPr>
          <w:p w14:paraId="21F61906" w14:textId="14CC1344" w:rsidR="00C97C62" w:rsidRPr="00AD66AF" w:rsidRDefault="00C97C62" w:rsidP="004C34F1">
            <w:pPr>
              <w:spacing w:after="0" w:line="240" w:lineRule="auto"/>
              <w:jc w:val="center"/>
              <w:rPr>
                <w:rFonts w:ascii="Times New Roman" w:eastAsia="Calibri" w:hAnsi="Times New Roman" w:cs="Times New Roman"/>
                <w:noProof/>
                <w:color w:val="000000" w:themeColor="text1"/>
                <w:sz w:val="20"/>
                <w:szCs w:val="20"/>
                <w:lang w:eastAsia="ro-RO"/>
              </w:rPr>
            </w:pPr>
            <w:r>
              <w:rPr>
                <w:rFonts w:ascii="Times New Roman" w:eastAsia="Calibri" w:hAnsi="Times New Roman" w:cs="Times New Roman"/>
                <w:noProof/>
                <w:color w:val="000000" w:themeColor="text1"/>
                <w:sz w:val="20"/>
                <w:szCs w:val="20"/>
                <w:lang w:eastAsia="ro-RO"/>
              </w:rPr>
              <w:t>1</w:t>
            </w:r>
          </w:p>
        </w:tc>
        <w:tc>
          <w:tcPr>
            <w:tcW w:w="3780" w:type="dxa"/>
            <w:vAlign w:val="center"/>
          </w:tcPr>
          <w:p w14:paraId="792AACB4" w14:textId="495BB577" w:rsidR="00C97C62" w:rsidRPr="00AD66AF" w:rsidRDefault="00C97C62" w:rsidP="004C34F1">
            <w:pPr>
              <w:spacing w:after="0" w:line="240" w:lineRule="auto"/>
              <w:rPr>
                <w:rFonts w:ascii="Times New Roman" w:eastAsia="Times New Roman" w:hAnsi="Times New Roman" w:cs="Times New Roman"/>
                <w:b/>
                <w:bCs/>
                <w:noProof/>
                <w:color w:val="000000" w:themeColor="text1"/>
                <w:sz w:val="20"/>
                <w:szCs w:val="20"/>
                <w:lang w:eastAsia="ro-RO"/>
              </w:rPr>
            </w:pPr>
            <w:r>
              <w:rPr>
                <w:rFonts w:ascii="Times New Roman" w:eastAsia="Times New Roman" w:hAnsi="Times New Roman" w:cs="Times New Roman"/>
                <w:b/>
                <w:bCs/>
                <w:noProof/>
                <w:color w:val="000000" w:themeColor="text1"/>
                <w:sz w:val="20"/>
                <w:szCs w:val="20"/>
                <w:lang w:eastAsia="ro-RO"/>
              </w:rPr>
              <w:t xml:space="preserve">Pipete  tip </w:t>
            </w:r>
            <w:r w:rsidRPr="00483E05">
              <w:rPr>
                <w:rFonts w:ascii="Times New Roman" w:eastAsia="Times New Roman" w:hAnsi="Times New Roman" w:cs="Times New Roman"/>
                <w:b/>
                <w:bCs/>
                <w:noProof/>
                <w:color w:val="000000" w:themeColor="text1"/>
                <w:sz w:val="20"/>
                <w:szCs w:val="20"/>
                <w:lang w:eastAsia="ro-RO"/>
              </w:rPr>
              <w:t xml:space="preserve">Eppendorf Reference® 2  sau echivalent </w:t>
            </w:r>
            <w:r w:rsidRPr="0064570A">
              <w:rPr>
                <w:rFonts w:ascii="Times New Roman" w:eastAsia="Times New Roman" w:hAnsi="Times New Roman" w:cs="Times New Roman"/>
                <w:b/>
                <w:bCs/>
                <w:noProof/>
                <w:color w:val="000000" w:themeColor="text1"/>
                <w:sz w:val="20"/>
                <w:szCs w:val="20"/>
                <w:lang w:eastAsia="ro-RO"/>
              </w:rPr>
              <w:t>cu carusel, 6-pack pipete monocanal cu volume variabile 0.1 – 2.5 µL, 0.5 – 10 µL, 2 – 20 µL (yellow), 10 – 100 µL, 20 – 200 µL, 100 – 1,000 µL + cate o cutie de 96 de varfuri epT.I.P.S. de volume corespunzatoare</w:t>
            </w:r>
          </w:p>
        </w:tc>
        <w:tc>
          <w:tcPr>
            <w:tcW w:w="977" w:type="dxa"/>
            <w:vAlign w:val="center"/>
          </w:tcPr>
          <w:p w14:paraId="5F7AF59F" w14:textId="40B571E3" w:rsidR="00C97C62" w:rsidRPr="00AD66AF" w:rsidRDefault="00C97C62" w:rsidP="004C34F1">
            <w:pPr>
              <w:spacing w:after="0" w:line="240" w:lineRule="auto"/>
              <w:jc w:val="center"/>
              <w:rPr>
                <w:rFonts w:ascii="Times New Roman" w:eastAsia="Times New Roman" w:hAnsi="Times New Roman" w:cs="Times New Roman"/>
                <w:color w:val="000000" w:themeColor="text1"/>
                <w:sz w:val="20"/>
                <w:szCs w:val="20"/>
                <w:bdr w:val="none" w:sz="0" w:space="0" w:color="auto" w:frame="1"/>
                <w:lang w:eastAsia="ro-RO"/>
              </w:rPr>
            </w:pPr>
            <w:r>
              <w:rPr>
                <w:rFonts w:ascii="Times New Roman" w:eastAsia="Calibri" w:hAnsi="Times New Roman" w:cs="Times New Roman"/>
                <w:noProof/>
                <w:color w:val="000000" w:themeColor="text1"/>
                <w:sz w:val="20"/>
                <w:szCs w:val="20"/>
                <w:lang w:eastAsia="ro-RO"/>
              </w:rPr>
              <w:t>3</w:t>
            </w:r>
          </w:p>
        </w:tc>
        <w:tc>
          <w:tcPr>
            <w:tcW w:w="10348" w:type="dxa"/>
            <w:vAlign w:val="center"/>
          </w:tcPr>
          <w:p w14:paraId="09A8EF1D" w14:textId="7DBF0348" w:rsidR="00C97C62" w:rsidRPr="00B75E8C" w:rsidRDefault="00C97C62" w:rsidP="00B75E8C">
            <w:pPr>
              <w:spacing w:after="0" w:line="240" w:lineRule="auto"/>
              <w:rPr>
                <w:rFonts w:ascii="Times New Roman" w:eastAsia="Times New Roman" w:hAnsi="Times New Roman" w:cs="Times New Roman"/>
                <w:color w:val="000000" w:themeColor="text1"/>
                <w:sz w:val="20"/>
                <w:szCs w:val="20"/>
                <w:lang w:val="en-GB" w:eastAsia="ro-RO"/>
              </w:rPr>
            </w:pPr>
            <w:r w:rsidRPr="00B75E8C">
              <w:rPr>
                <w:rFonts w:ascii="Times New Roman" w:eastAsia="Times New Roman" w:hAnsi="Times New Roman" w:cs="Times New Roman"/>
                <w:color w:val="000000" w:themeColor="text1"/>
                <w:sz w:val="20"/>
                <w:szCs w:val="20"/>
                <w:lang w:eastAsia="ro-RO"/>
              </w:rPr>
              <w:t>Set micropipete monocanal mecanice tip Eppendorf Reference 2 sau echivalent tehnic demonstrat, cu suport tip carusel și vârfuri corespunzătoare incluse.</w:t>
            </w:r>
          </w:p>
          <w:p w14:paraId="7EB9183C" w14:textId="21E2822E" w:rsidR="00C97C62" w:rsidRPr="00B75E8C" w:rsidRDefault="00C97C62" w:rsidP="00B75E8C">
            <w:pPr>
              <w:spacing w:after="0" w:line="240" w:lineRule="auto"/>
              <w:rPr>
                <w:rFonts w:ascii="Times New Roman" w:eastAsia="Times New Roman" w:hAnsi="Times New Roman" w:cs="Times New Roman"/>
                <w:b/>
                <w:bCs/>
                <w:color w:val="000000" w:themeColor="text1"/>
                <w:sz w:val="20"/>
                <w:szCs w:val="20"/>
                <w:lang w:val="en-GB" w:eastAsia="ro-RO"/>
              </w:rPr>
            </w:pPr>
            <w:r w:rsidRPr="00B75E8C">
              <w:rPr>
                <w:rFonts w:ascii="Times New Roman" w:eastAsia="Times New Roman" w:hAnsi="Times New Roman" w:cs="Times New Roman"/>
                <w:b/>
                <w:bCs/>
                <w:color w:val="000000" w:themeColor="text1"/>
                <w:sz w:val="20"/>
                <w:szCs w:val="20"/>
                <w:lang w:val="en-GB" w:eastAsia="ro-RO"/>
              </w:rPr>
              <w:t>1. Configurație set</w:t>
            </w:r>
          </w:p>
          <w:p w14:paraId="1DE3A8AA" w14:textId="77777777" w:rsidR="00C97C62" w:rsidRPr="00B75E8C" w:rsidRDefault="00C97C62" w:rsidP="00B75E8C">
            <w:pPr>
              <w:spacing w:after="0" w:line="240" w:lineRule="auto"/>
              <w:rPr>
                <w:rFonts w:ascii="Times New Roman" w:eastAsia="Times New Roman" w:hAnsi="Times New Roman" w:cs="Times New Roman"/>
                <w:color w:val="000000" w:themeColor="text1"/>
                <w:sz w:val="20"/>
                <w:szCs w:val="20"/>
                <w:lang w:val="en-GB" w:eastAsia="ro-RO"/>
              </w:rPr>
            </w:pPr>
            <w:r w:rsidRPr="00B75E8C">
              <w:rPr>
                <w:rFonts w:ascii="Times New Roman" w:eastAsia="Times New Roman" w:hAnsi="Times New Roman" w:cs="Times New Roman"/>
                <w:color w:val="000000" w:themeColor="text1"/>
                <w:sz w:val="20"/>
                <w:szCs w:val="20"/>
                <w:lang w:val="en-GB" w:eastAsia="ro-RO"/>
              </w:rPr>
              <w:t>Setul trebuie să conțină:</w:t>
            </w:r>
          </w:p>
          <w:p w14:paraId="41CA46C4" w14:textId="77777777" w:rsidR="00C97C62" w:rsidRPr="00B75E8C" w:rsidRDefault="00C97C62" w:rsidP="00360973">
            <w:pPr>
              <w:numPr>
                <w:ilvl w:val="0"/>
                <w:numId w:val="26"/>
              </w:numPr>
              <w:spacing w:after="0" w:line="240" w:lineRule="auto"/>
              <w:rPr>
                <w:rFonts w:ascii="Times New Roman" w:eastAsia="Times New Roman" w:hAnsi="Times New Roman" w:cs="Times New Roman"/>
                <w:color w:val="000000" w:themeColor="text1"/>
                <w:sz w:val="20"/>
                <w:szCs w:val="20"/>
                <w:lang w:val="en-GB" w:eastAsia="ro-RO"/>
              </w:rPr>
            </w:pPr>
            <w:r w:rsidRPr="00B75E8C">
              <w:rPr>
                <w:rFonts w:ascii="Times New Roman" w:eastAsia="Times New Roman" w:hAnsi="Times New Roman" w:cs="Times New Roman"/>
                <w:color w:val="000000" w:themeColor="text1"/>
                <w:sz w:val="20"/>
                <w:szCs w:val="20"/>
                <w:lang w:val="en-GB" w:eastAsia="ro-RO"/>
              </w:rPr>
              <w:t>6 micropipete monocanal, volum variabil, cu următoarele intervale:</w:t>
            </w:r>
          </w:p>
          <w:p w14:paraId="0809B236" w14:textId="77777777" w:rsidR="00C97C62" w:rsidRPr="00B75E8C" w:rsidRDefault="00C97C62" w:rsidP="00360973">
            <w:pPr>
              <w:numPr>
                <w:ilvl w:val="1"/>
                <w:numId w:val="26"/>
              </w:numPr>
              <w:spacing w:after="0" w:line="240" w:lineRule="auto"/>
              <w:rPr>
                <w:rFonts w:ascii="Times New Roman" w:eastAsia="Times New Roman" w:hAnsi="Times New Roman" w:cs="Times New Roman"/>
                <w:color w:val="000000" w:themeColor="text1"/>
                <w:sz w:val="20"/>
                <w:szCs w:val="20"/>
                <w:lang w:val="en-GB" w:eastAsia="ro-RO"/>
              </w:rPr>
            </w:pPr>
            <w:r w:rsidRPr="00B75E8C">
              <w:rPr>
                <w:rFonts w:ascii="Times New Roman" w:eastAsia="Times New Roman" w:hAnsi="Times New Roman" w:cs="Times New Roman"/>
                <w:color w:val="000000" w:themeColor="text1"/>
                <w:sz w:val="20"/>
                <w:szCs w:val="20"/>
                <w:lang w:val="en-GB" w:eastAsia="ro-RO"/>
              </w:rPr>
              <w:t>0,1 – 2,5 µL</w:t>
            </w:r>
          </w:p>
          <w:p w14:paraId="77066F65" w14:textId="77777777" w:rsidR="00C97C62" w:rsidRPr="00B75E8C" w:rsidRDefault="00C97C62" w:rsidP="00360973">
            <w:pPr>
              <w:numPr>
                <w:ilvl w:val="1"/>
                <w:numId w:val="26"/>
              </w:numPr>
              <w:spacing w:after="0" w:line="240" w:lineRule="auto"/>
              <w:rPr>
                <w:rFonts w:ascii="Times New Roman" w:eastAsia="Times New Roman" w:hAnsi="Times New Roman" w:cs="Times New Roman"/>
                <w:color w:val="000000" w:themeColor="text1"/>
                <w:sz w:val="20"/>
                <w:szCs w:val="20"/>
                <w:lang w:val="en-GB" w:eastAsia="ro-RO"/>
              </w:rPr>
            </w:pPr>
            <w:r w:rsidRPr="00B75E8C">
              <w:rPr>
                <w:rFonts w:ascii="Times New Roman" w:eastAsia="Times New Roman" w:hAnsi="Times New Roman" w:cs="Times New Roman"/>
                <w:color w:val="000000" w:themeColor="text1"/>
                <w:sz w:val="20"/>
                <w:szCs w:val="20"/>
                <w:lang w:val="en-GB" w:eastAsia="ro-RO"/>
              </w:rPr>
              <w:t>0,5 – 10 µL</w:t>
            </w:r>
          </w:p>
          <w:p w14:paraId="4CEC7538" w14:textId="77777777" w:rsidR="00C97C62" w:rsidRPr="00B75E8C" w:rsidRDefault="00C97C62" w:rsidP="00360973">
            <w:pPr>
              <w:numPr>
                <w:ilvl w:val="1"/>
                <w:numId w:val="26"/>
              </w:numPr>
              <w:spacing w:after="0" w:line="240" w:lineRule="auto"/>
              <w:rPr>
                <w:rFonts w:ascii="Times New Roman" w:eastAsia="Times New Roman" w:hAnsi="Times New Roman" w:cs="Times New Roman"/>
                <w:color w:val="000000" w:themeColor="text1"/>
                <w:sz w:val="20"/>
                <w:szCs w:val="20"/>
                <w:lang w:val="en-GB" w:eastAsia="ro-RO"/>
              </w:rPr>
            </w:pPr>
            <w:r w:rsidRPr="00B75E8C">
              <w:rPr>
                <w:rFonts w:ascii="Times New Roman" w:eastAsia="Times New Roman" w:hAnsi="Times New Roman" w:cs="Times New Roman"/>
                <w:color w:val="000000" w:themeColor="text1"/>
                <w:sz w:val="20"/>
                <w:szCs w:val="20"/>
                <w:lang w:val="en-GB" w:eastAsia="ro-RO"/>
              </w:rPr>
              <w:t>2 – 20 µL (cod culoare galben)</w:t>
            </w:r>
          </w:p>
          <w:p w14:paraId="2659C507" w14:textId="77777777" w:rsidR="00C97C62" w:rsidRPr="00B75E8C" w:rsidRDefault="00C97C62" w:rsidP="00360973">
            <w:pPr>
              <w:numPr>
                <w:ilvl w:val="1"/>
                <w:numId w:val="26"/>
              </w:numPr>
              <w:spacing w:after="0" w:line="240" w:lineRule="auto"/>
              <w:rPr>
                <w:rFonts w:ascii="Times New Roman" w:eastAsia="Times New Roman" w:hAnsi="Times New Roman" w:cs="Times New Roman"/>
                <w:color w:val="000000" w:themeColor="text1"/>
                <w:sz w:val="20"/>
                <w:szCs w:val="20"/>
                <w:lang w:val="en-GB" w:eastAsia="ro-RO"/>
              </w:rPr>
            </w:pPr>
            <w:r w:rsidRPr="00B75E8C">
              <w:rPr>
                <w:rFonts w:ascii="Times New Roman" w:eastAsia="Times New Roman" w:hAnsi="Times New Roman" w:cs="Times New Roman"/>
                <w:color w:val="000000" w:themeColor="text1"/>
                <w:sz w:val="20"/>
                <w:szCs w:val="20"/>
                <w:lang w:val="en-GB" w:eastAsia="ro-RO"/>
              </w:rPr>
              <w:t>10 – 100 µL</w:t>
            </w:r>
          </w:p>
          <w:p w14:paraId="5CE875A8" w14:textId="77777777" w:rsidR="00C97C62" w:rsidRPr="00B75E8C" w:rsidRDefault="00C97C62" w:rsidP="00360973">
            <w:pPr>
              <w:numPr>
                <w:ilvl w:val="1"/>
                <w:numId w:val="26"/>
              </w:numPr>
              <w:spacing w:after="0" w:line="240" w:lineRule="auto"/>
              <w:rPr>
                <w:rFonts w:ascii="Times New Roman" w:eastAsia="Times New Roman" w:hAnsi="Times New Roman" w:cs="Times New Roman"/>
                <w:color w:val="000000" w:themeColor="text1"/>
                <w:sz w:val="20"/>
                <w:szCs w:val="20"/>
                <w:lang w:val="en-GB" w:eastAsia="ro-RO"/>
              </w:rPr>
            </w:pPr>
            <w:r w:rsidRPr="00B75E8C">
              <w:rPr>
                <w:rFonts w:ascii="Times New Roman" w:eastAsia="Times New Roman" w:hAnsi="Times New Roman" w:cs="Times New Roman"/>
                <w:color w:val="000000" w:themeColor="text1"/>
                <w:sz w:val="20"/>
                <w:szCs w:val="20"/>
                <w:lang w:val="en-GB" w:eastAsia="ro-RO"/>
              </w:rPr>
              <w:t>20 – 200 µL</w:t>
            </w:r>
          </w:p>
          <w:p w14:paraId="5CF69F3F" w14:textId="77777777" w:rsidR="00C97C62" w:rsidRPr="00B75E8C" w:rsidRDefault="00C97C62" w:rsidP="00360973">
            <w:pPr>
              <w:numPr>
                <w:ilvl w:val="1"/>
                <w:numId w:val="26"/>
              </w:numPr>
              <w:spacing w:after="0" w:line="240" w:lineRule="auto"/>
              <w:rPr>
                <w:rFonts w:ascii="Times New Roman" w:eastAsia="Times New Roman" w:hAnsi="Times New Roman" w:cs="Times New Roman"/>
                <w:color w:val="000000" w:themeColor="text1"/>
                <w:sz w:val="20"/>
                <w:szCs w:val="20"/>
                <w:lang w:val="en-GB" w:eastAsia="ro-RO"/>
              </w:rPr>
            </w:pPr>
            <w:r w:rsidRPr="00B75E8C">
              <w:rPr>
                <w:rFonts w:ascii="Times New Roman" w:eastAsia="Times New Roman" w:hAnsi="Times New Roman" w:cs="Times New Roman"/>
                <w:color w:val="000000" w:themeColor="text1"/>
                <w:sz w:val="20"/>
                <w:szCs w:val="20"/>
                <w:lang w:val="en-GB" w:eastAsia="ro-RO"/>
              </w:rPr>
              <w:t>100 – 1.000 µL</w:t>
            </w:r>
          </w:p>
          <w:p w14:paraId="7C481F55" w14:textId="77777777" w:rsidR="00C97C62" w:rsidRPr="00B75E8C" w:rsidRDefault="00C97C62" w:rsidP="00360973">
            <w:pPr>
              <w:numPr>
                <w:ilvl w:val="0"/>
                <w:numId w:val="26"/>
              </w:numPr>
              <w:spacing w:after="0" w:line="240" w:lineRule="auto"/>
              <w:rPr>
                <w:rFonts w:ascii="Times New Roman" w:eastAsia="Times New Roman" w:hAnsi="Times New Roman" w:cs="Times New Roman"/>
                <w:color w:val="000000" w:themeColor="text1"/>
                <w:sz w:val="20"/>
                <w:szCs w:val="20"/>
                <w:lang w:val="en-GB" w:eastAsia="ro-RO"/>
              </w:rPr>
            </w:pPr>
            <w:r w:rsidRPr="00B75E8C">
              <w:rPr>
                <w:rFonts w:ascii="Times New Roman" w:eastAsia="Times New Roman" w:hAnsi="Times New Roman" w:cs="Times New Roman"/>
                <w:color w:val="000000" w:themeColor="text1"/>
                <w:sz w:val="20"/>
                <w:szCs w:val="20"/>
                <w:lang w:val="en-GB" w:eastAsia="ro-RO"/>
              </w:rPr>
              <w:t>1 suport tip carusel (rotativ) pentru depozitarea verticală a celor 6 micropipete.</w:t>
            </w:r>
          </w:p>
          <w:p w14:paraId="75E6EBD9" w14:textId="77777777" w:rsidR="00C97C62" w:rsidRPr="00B75E8C" w:rsidRDefault="00C97C62" w:rsidP="00360973">
            <w:pPr>
              <w:numPr>
                <w:ilvl w:val="0"/>
                <w:numId w:val="26"/>
              </w:numPr>
              <w:spacing w:after="0" w:line="240" w:lineRule="auto"/>
              <w:rPr>
                <w:rFonts w:ascii="Times New Roman" w:eastAsia="Times New Roman" w:hAnsi="Times New Roman" w:cs="Times New Roman"/>
                <w:color w:val="000000" w:themeColor="text1"/>
                <w:sz w:val="20"/>
                <w:szCs w:val="20"/>
                <w:lang w:val="en-GB" w:eastAsia="ro-RO"/>
              </w:rPr>
            </w:pPr>
            <w:r w:rsidRPr="00B75E8C">
              <w:rPr>
                <w:rFonts w:ascii="Times New Roman" w:eastAsia="Times New Roman" w:hAnsi="Times New Roman" w:cs="Times New Roman"/>
                <w:color w:val="000000" w:themeColor="text1"/>
                <w:sz w:val="20"/>
                <w:szCs w:val="20"/>
                <w:lang w:val="en-GB" w:eastAsia="ro-RO"/>
              </w:rPr>
              <w:t>Pentru fiecare micropipetă: 1 cutie cu 96 vârfuri compatibile epT.I.P.S.®, volum corespunzător intervalului nominal.</w:t>
            </w:r>
          </w:p>
          <w:p w14:paraId="36F2DA4B" w14:textId="77777777" w:rsidR="00C97C62" w:rsidRPr="00B75E8C" w:rsidRDefault="00C97C62" w:rsidP="00B75E8C">
            <w:pPr>
              <w:spacing w:after="0" w:line="240" w:lineRule="auto"/>
              <w:rPr>
                <w:rFonts w:ascii="Times New Roman" w:eastAsia="Times New Roman" w:hAnsi="Times New Roman" w:cs="Times New Roman"/>
                <w:b/>
                <w:bCs/>
                <w:color w:val="000000" w:themeColor="text1"/>
                <w:sz w:val="20"/>
                <w:szCs w:val="20"/>
                <w:lang w:val="en-GB" w:eastAsia="ro-RO"/>
              </w:rPr>
            </w:pPr>
            <w:r w:rsidRPr="00B75E8C">
              <w:rPr>
                <w:rFonts w:ascii="Times New Roman" w:eastAsia="Times New Roman" w:hAnsi="Times New Roman" w:cs="Times New Roman"/>
                <w:b/>
                <w:bCs/>
                <w:color w:val="000000" w:themeColor="text1"/>
                <w:sz w:val="20"/>
                <w:szCs w:val="20"/>
                <w:lang w:val="en-GB" w:eastAsia="ro-RO"/>
              </w:rPr>
              <w:t>2. Cerințe tehnice micropipete</w:t>
            </w:r>
          </w:p>
          <w:p w14:paraId="1DAD4FD5" w14:textId="77777777" w:rsidR="00C97C62" w:rsidRPr="00B75E8C" w:rsidRDefault="00C97C62" w:rsidP="00B75E8C">
            <w:pPr>
              <w:spacing w:after="0" w:line="240" w:lineRule="auto"/>
              <w:rPr>
                <w:rFonts w:ascii="Times New Roman" w:eastAsia="Times New Roman" w:hAnsi="Times New Roman" w:cs="Times New Roman"/>
                <w:color w:val="000000" w:themeColor="text1"/>
                <w:sz w:val="20"/>
                <w:szCs w:val="20"/>
                <w:lang w:val="en-GB" w:eastAsia="ro-RO"/>
              </w:rPr>
            </w:pPr>
            <w:r w:rsidRPr="00B75E8C">
              <w:rPr>
                <w:rFonts w:ascii="Times New Roman" w:eastAsia="Times New Roman" w:hAnsi="Times New Roman" w:cs="Times New Roman"/>
                <w:color w:val="000000" w:themeColor="text1"/>
                <w:sz w:val="20"/>
                <w:szCs w:val="20"/>
                <w:lang w:val="en-GB" w:eastAsia="ro-RO"/>
              </w:rPr>
              <w:t>Micropipetele trebuie să îndeplinească următoarele caracteristici minimale:</w:t>
            </w:r>
          </w:p>
          <w:p w14:paraId="1CDC5707" w14:textId="77777777" w:rsidR="00C97C62" w:rsidRPr="00B75E8C" w:rsidRDefault="00C97C62" w:rsidP="00B75E8C">
            <w:pPr>
              <w:spacing w:after="0" w:line="240" w:lineRule="auto"/>
              <w:rPr>
                <w:rFonts w:ascii="Times New Roman" w:eastAsia="Times New Roman" w:hAnsi="Times New Roman" w:cs="Times New Roman"/>
                <w:color w:val="000000" w:themeColor="text1"/>
                <w:sz w:val="20"/>
                <w:szCs w:val="20"/>
                <w:lang w:val="en-GB" w:eastAsia="ro-RO"/>
              </w:rPr>
            </w:pPr>
            <w:r w:rsidRPr="00B75E8C">
              <w:rPr>
                <w:rFonts w:ascii="Times New Roman" w:eastAsia="Times New Roman" w:hAnsi="Times New Roman" w:cs="Times New Roman"/>
                <w:color w:val="000000" w:themeColor="text1"/>
                <w:sz w:val="20"/>
                <w:szCs w:val="20"/>
                <w:lang w:val="en-GB" w:eastAsia="ro-RO"/>
              </w:rPr>
              <w:t>Caracteristici generale</w:t>
            </w:r>
          </w:p>
          <w:p w14:paraId="4C03674E" w14:textId="77777777" w:rsidR="00C97C62" w:rsidRPr="00B75E8C" w:rsidRDefault="00C97C62" w:rsidP="00360973">
            <w:pPr>
              <w:numPr>
                <w:ilvl w:val="0"/>
                <w:numId w:val="27"/>
              </w:numPr>
              <w:spacing w:after="0" w:line="240" w:lineRule="auto"/>
              <w:rPr>
                <w:rFonts w:ascii="Times New Roman" w:eastAsia="Times New Roman" w:hAnsi="Times New Roman" w:cs="Times New Roman"/>
                <w:color w:val="000000" w:themeColor="text1"/>
                <w:sz w:val="20"/>
                <w:szCs w:val="20"/>
                <w:lang w:val="en-GB" w:eastAsia="ro-RO"/>
              </w:rPr>
            </w:pPr>
            <w:r w:rsidRPr="00B75E8C">
              <w:rPr>
                <w:rFonts w:ascii="Times New Roman" w:eastAsia="Times New Roman" w:hAnsi="Times New Roman" w:cs="Times New Roman"/>
                <w:color w:val="000000" w:themeColor="text1"/>
                <w:sz w:val="20"/>
                <w:szCs w:val="20"/>
                <w:lang w:val="en-GB" w:eastAsia="ro-RO"/>
              </w:rPr>
              <w:t>Tip: micropipete mecanice, cu piston cu arc, pentru dozare aer-displacement.</w:t>
            </w:r>
          </w:p>
          <w:p w14:paraId="399F0B48" w14:textId="77777777" w:rsidR="00C97C62" w:rsidRPr="00B75E8C" w:rsidRDefault="00C97C62" w:rsidP="00360973">
            <w:pPr>
              <w:numPr>
                <w:ilvl w:val="0"/>
                <w:numId w:val="27"/>
              </w:numPr>
              <w:spacing w:after="0" w:line="240" w:lineRule="auto"/>
              <w:rPr>
                <w:rFonts w:ascii="Times New Roman" w:eastAsia="Times New Roman" w:hAnsi="Times New Roman" w:cs="Times New Roman"/>
                <w:color w:val="000000" w:themeColor="text1"/>
                <w:sz w:val="20"/>
                <w:szCs w:val="20"/>
                <w:lang w:val="en-GB" w:eastAsia="ro-RO"/>
              </w:rPr>
            </w:pPr>
            <w:r w:rsidRPr="00B75E8C">
              <w:rPr>
                <w:rFonts w:ascii="Times New Roman" w:eastAsia="Times New Roman" w:hAnsi="Times New Roman" w:cs="Times New Roman"/>
                <w:color w:val="000000" w:themeColor="text1"/>
                <w:sz w:val="20"/>
                <w:szCs w:val="20"/>
                <w:lang w:val="en-GB" w:eastAsia="ro-RO"/>
              </w:rPr>
              <w:t>Reglare continuă a volumului (variabil).</w:t>
            </w:r>
          </w:p>
          <w:p w14:paraId="25808ADF" w14:textId="77777777" w:rsidR="00C97C62" w:rsidRPr="00B75E8C" w:rsidRDefault="00C97C62" w:rsidP="00360973">
            <w:pPr>
              <w:numPr>
                <w:ilvl w:val="0"/>
                <w:numId w:val="27"/>
              </w:numPr>
              <w:spacing w:after="0" w:line="240" w:lineRule="auto"/>
              <w:rPr>
                <w:rFonts w:ascii="Times New Roman" w:eastAsia="Times New Roman" w:hAnsi="Times New Roman" w:cs="Times New Roman"/>
                <w:color w:val="000000" w:themeColor="text1"/>
                <w:sz w:val="20"/>
                <w:szCs w:val="20"/>
                <w:lang w:val="en-GB" w:eastAsia="ro-RO"/>
              </w:rPr>
            </w:pPr>
            <w:r w:rsidRPr="00B75E8C">
              <w:rPr>
                <w:rFonts w:ascii="Times New Roman" w:eastAsia="Times New Roman" w:hAnsi="Times New Roman" w:cs="Times New Roman"/>
                <w:color w:val="000000" w:themeColor="text1"/>
                <w:sz w:val="20"/>
                <w:szCs w:val="20"/>
                <w:lang w:val="en-GB" w:eastAsia="ro-RO"/>
              </w:rPr>
              <w:t>Afișaj volum cu 3–4 digiti, lizibil din poziție frontală.</w:t>
            </w:r>
          </w:p>
          <w:p w14:paraId="4F5C4BF3" w14:textId="77777777" w:rsidR="00C97C62" w:rsidRPr="00B75E8C" w:rsidRDefault="00C97C62" w:rsidP="00360973">
            <w:pPr>
              <w:numPr>
                <w:ilvl w:val="0"/>
                <w:numId w:val="27"/>
              </w:numPr>
              <w:spacing w:after="0" w:line="240" w:lineRule="auto"/>
              <w:rPr>
                <w:rFonts w:ascii="Times New Roman" w:eastAsia="Times New Roman" w:hAnsi="Times New Roman" w:cs="Times New Roman"/>
                <w:color w:val="000000" w:themeColor="text1"/>
                <w:sz w:val="20"/>
                <w:szCs w:val="20"/>
                <w:lang w:val="en-GB" w:eastAsia="ro-RO"/>
              </w:rPr>
            </w:pPr>
            <w:r w:rsidRPr="00B75E8C">
              <w:rPr>
                <w:rFonts w:ascii="Times New Roman" w:eastAsia="Times New Roman" w:hAnsi="Times New Roman" w:cs="Times New Roman"/>
                <w:color w:val="000000" w:themeColor="text1"/>
                <w:sz w:val="20"/>
                <w:szCs w:val="20"/>
                <w:lang w:val="en-GB" w:eastAsia="ro-RO"/>
              </w:rPr>
              <w:t xml:space="preserve">Sistem de codificare color pentru identificarea rapidă </w:t>
            </w:r>
            <w:proofErr w:type="gramStart"/>
            <w:r w:rsidRPr="00B75E8C">
              <w:rPr>
                <w:rFonts w:ascii="Times New Roman" w:eastAsia="Times New Roman" w:hAnsi="Times New Roman" w:cs="Times New Roman"/>
                <w:color w:val="000000" w:themeColor="text1"/>
                <w:sz w:val="20"/>
                <w:szCs w:val="20"/>
                <w:lang w:val="en-GB" w:eastAsia="ro-RO"/>
              </w:rPr>
              <w:t>a</w:t>
            </w:r>
            <w:proofErr w:type="gramEnd"/>
            <w:r w:rsidRPr="00B75E8C">
              <w:rPr>
                <w:rFonts w:ascii="Times New Roman" w:eastAsia="Times New Roman" w:hAnsi="Times New Roman" w:cs="Times New Roman"/>
                <w:color w:val="000000" w:themeColor="text1"/>
                <w:sz w:val="20"/>
                <w:szCs w:val="20"/>
                <w:lang w:val="en-GB" w:eastAsia="ro-RO"/>
              </w:rPr>
              <w:t xml:space="preserve"> intervalului de volum.</w:t>
            </w:r>
          </w:p>
          <w:p w14:paraId="22DA994C" w14:textId="77777777" w:rsidR="00C97C62" w:rsidRPr="00B75E8C" w:rsidRDefault="00C97C62" w:rsidP="00360973">
            <w:pPr>
              <w:numPr>
                <w:ilvl w:val="0"/>
                <w:numId w:val="27"/>
              </w:numPr>
              <w:spacing w:after="0" w:line="240" w:lineRule="auto"/>
              <w:rPr>
                <w:rFonts w:ascii="Times New Roman" w:eastAsia="Times New Roman" w:hAnsi="Times New Roman" w:cs="Times New Roman"/>
                <w:color w:val="000000" w:themeColor="text1"/>
                <w:sz w:val="20"/>
                <w:szCs w:val="20"/>
                <w:lang w:val="en-GB" w:eastAsia="ro-RO"/>
              </w:rPr>
            </w:pPr>
            <w:r w:rsidRPr="00B75E8C">
              <w:rPr>
                <w:rFonts w:ascii="Times New Roman" w:eastAsia="Times New Roman" w:hAnsi="Times New Roman" w:cs="Times New Roman"/>
                <w:color w:val="000000" w:themeColor="text1"/>
                <w:sz w:val="20"/>
                <w:szCs w:val="20"/>
                <w:lang w:val="en-GB" w:eastAsia="ro-RO"/>
              </w:rPr>
              <w:t>Design ergonomic, greutate redusă, operare cu o singură mână.</w:t>
            </w:r>
          </w:p>
          <w:p w14:paraId="3737C14A" w14:textId="77777777" w:rsidR="00C97C62" w:rsidRPr="00B75E8C" w:rsidRDefault="00C97C62" w:rsidP="00360973">
            <w:pPr>
              <w:numPr>
                <w:ilvl w:val="0"/>
                <w:numId w:val="27"/>
              </w:numPr>
              <w:spacing w:after="0" w:line="240" w:lineRule="auto"/>
              <w:rPr>
                <w:rFonts w:ascii="Times New Roman" w:eastAsia="Times New Roman" w:hAnsi="Times New Roman" w:cs="Times New Roman"/>
                <w:color w:val="000000" w:themeColor="text1"/>
                <w:sz w:val="20"/>
                <w:szCs w:val="20"/>
                <w:lang w:val="en-GB" w:eastAsia="ro-RO"/>
              </w:rPr>
            </w:pPr>
            <w:r w:rsidRPr="00B75E8C">
              <w:rPr>
                <w:rFonts w:ascii="Times New Roman" w:eastAsia="Times New Roman" w:hAnsi="Times New Roman" w:cs="Times New Roman"/>
                <w:color w:val="000000" w:themeColor="text1"/>
                <w:sz w:val="20"/>
                <w:szCs w:val="20"/>
                <w:lang w:val="en-GB" w:eastAsia="ro-RO"/>
              </w:rPr>
              <w:t xml:space="preserve">Forță redusă de acționare a pistonului și </w:t>
            </w:r>
            <w:proofErr w:type="gramStart"/>
            <w:r w:rsidRPr="00B75E8C">
              <w:rPr>
                <w:rFonts w:ascii="Times New Roman" w:eastAsia="Times New Roman" w:hAnsi="Times New Roman" w:cs="Times New Roman"/>
                <w:color w:val="000000" w:themeColor="text1"/>
                <w:sz w:val="20"/>
                <w:szCs w:val="20"/>
                <w:lang w:val="en-GB" w:eastAsia="ro-RO"/>
              </w:rPr>
              <w:t>a</w:t>
            </w:r>
            <w:proofErr w:type="gramEnd"/>
            <w:r w:rsidRPr="00B75E8C">
              <w:rPr>
                <w:rFonts w:ascii="Times New Roman" w:eastAsia="Times New Roman" w:hAnsi="Times New Roman" w:cs="Times New Roman"/>
                <w:color w:val="000000" w:themeColor="text1"/>
                <w:sz w:val="20"/>
                <w:szCs w:val="20"/>
                <w:lang w:val="en-GB" w:eastAsia="ro-RO"/>
              </w:rPr>
              <w:t xml:space="preserve"> ejectorului de vârfuri.</w:t>
            </w:r>
          </w:p>
          <w:p w14:paraId="70FF1510" w14:textId="77777777" w:rsidR="00C97C62" w:rsidRPr="00B75E8C" w:rsidRDefault="00C97C62" w:rsidP="00360973">
            <w:pPr>
              <w:numPr>
                <w:ilvl w:val="0"/>
                <w:numId w:val="27"/>
              </w:numPr>
              <w:spacing w:after="0" w:line="240" w:lineRule="auto"/>
              <w:rPr>
                <w:rFonts w:ascii="Times New Roman" w:eastAsia="Times New Roman" w:hAnsi="Times New Roman" w:cs="Times New Roman"/>
                <w:color w:val="000000" w:themeColor="text1"/>
                <w:sz w:val="20"/>
                <w:szCs w:val="20"/>
                <w:lang w:val="en-GB" w:eastAsia="ro-RO"/>
              </w:rPr>
            </w:pPr>
            <w:r w:rsidRPr="00B75E8C">
              <w:rPr>
                <w:rFonts w:ascii="Times New Roman" w:eastAsia="Times New Roman" w:hAnsi="Times New Roman" w:cs="Times New Roman"/>
                <w:color w:val="000000" w:themeColor="text1"/>
                <w:sz w:val="20"/>
                <w:szCs w:val="20"/>
                <w:lang w:val="en-GB" w:eastAsia="ro-RO"/>
              </w:rPr>
              <w:t>Construcție rezistentă la UV și la dezinfectanți uzuali de laborator.</w:t>
            </w:r>
          </w:p>
          <w:p w14:paraId="04D7F735" w14:textId="77777777" w:rsidR="00C97C62" w:rsidRPr="00B75E8C" w:rsidRDefault="00C97C62" w:rsidP="00B75E8C">
            <w:pPr>
              <w:spacing w:after="0" w:line="240" w:lineRule="auto"/>
              <w:rPr>
                <w:rFonts w:ascii="Times New Roman" w:eastAsia="Times New Roman" w:hAnsi="Times New Roman" w:cs="Times New Roman"/>
                <w:color w:val="000000" w:themeColor="text1"/>
                <w:sz w:val="20"/>
                <w:szCs w:val="20"/>
                <w:lang w:val="en-GB" w:eastAsia="ro-RO"/>
              </w:rPr>
            </w:pPr>
            <w:r w:rsidRPr="00B75E8C">
              <w:rPr>
                <w:rFonts w:ascii="Times New Roman" w:eastAsia="Times New Roman" w:hAnsi="Times New Roman" w:cs="Times New Roman"/>
                <w:color w:val="000000" w:themeColor="text1"/>
                <w:sz w:val="20"/>
                <w:szCs w:val="20"/>
                <w:lang w:val="en-GB" w:eastAsia="ro-RO"/>
              </w:rPr>
              <w:t>Precizie și acuratețe</w:t>
            </w:r>
          </w:p>
          <w:p w14:paraId="6C337169" w14:textId="77777777" w:rsidR="00C97C62" w:rsidRPr="00B75E8C" w:rsidRDefault="00C97C62" w:rsidP="00360973">
            <w:pPr>
              <w:numPr>
                <w:ilvl w:val="0"/>
                <w:numId w:val="28"/>
              </w:numPr>
              <w:spacing w:after="0" w:line="240" w:lineRule="auto"/>
              <w:rPr>
                <w:rFonts w:ascii="Times New Roman" w:eastAsia="Times New Roman" w:hAnsi="Times New Roman" w:cs="Times New Roman"/>
                <w:color w:val="000000" w:themeColor="text1"/>
                <w:sz w:val="20"/>
                <w:szCs w:val="20"/>
                <w:lang w:val="en-GB" w:eastAsia="ro-RO"/>
              </w:rPr>
            </w:pPr>
            <w:r w:rsidRPr="00B75E8C">
              <w:rPr>
                <w:rFonts w:ascii="Times New Roman" w:eastAsia="Times New Roman" w:hAnsi="Times New Roman" w:cs="Times New Roman"/>
                <w:color w:val="000000" w:themeColor="text1"/>
                <w:sz w:val="20"/>
                <w:szCs w:val="20"/>
                <w:lang w:val="en-GB" w:eastAsia="ro-RO"/>
              </w:rPr>
              <w:t>Conformitate cu standardul ISO 8655 pentru acuratețe și precizie.</w:t>
            </w:r>
          </w:p>
          <w:p w14:paraId="0C92BC17" w14:textId="77777777" w:rsidR="00C97C62" w:rsidRPr="00B75E8C" w:rsidRDefault="00C97C62" w:rsidP="00360973">
            <w:pPr>
              <w:numPr>
                <w:ilvl w:val="0"/>
                <w:numId w:val="28"/>
              </w:numPr>
              <w:spacing w:after="0" w:line="240" w:lineRule="auto"/>
              <w:rPr>
                <w:rFonts w:ascii="Times New Roman" w:eastAsia="Times New Roman" w:hAnsi="Times New Roman" w:cs="Times New Roman"/>
                <w:color w:val="000000" w:themeColor="text1"/>
                <w:sz w:val="20"/>
                <w:szCs w:val="20"/>
                <w:lang w:val="en-GB" w:eastAsia="ro-RO"/>
              </w:rPr>
            </w:pPr>
            <w:r w:rsidRPr="00B75E8C">
              <w:rPr>
                <w:rFonts w:ascii="Times New Roman" w:eastAsia="Times New Roman" w:hAnsi="Times New Roman" w:cs="Times New Roman"/>
                <w:color w:val="000000" w:themeColor="text1"/>
                <w:sz w:val="20"/>
                <w:szCs w:val="20"/>
                <w:lang w:val="en-GB" w:eastAsia="ro-RO"/>
              </w:rPr>
              <w:t>Certificat individual de calibrare furnizat la livrare.</w:t>
            </w:r>
          </w:p>
          <w:p w14:paraId="744663E4" w14:textId="77777777" w:rsidR="00C97C62" w:rsidRPr="00B75E8C" w:rsidRDefault="00C97C62" w:rsidP="00360973">
            <w:pPr>
              <w:numPr>
                <w:ilvl w:val="0"/>
                <w:numId w:val="28"/>
              </w:numPr>
              <w:spacing w:after="0" w:line="240" w:lineRule="auto"/>
              <w:rPr>
                <w:rFonts w:ascii="Times New Roman" w:eastAsia="Times New Roman" w:hAnsi="Times New Roman" w:cs="Times New Roman"/>
                <w:color w:val="000000" w:themeColor="text1"/>
                <w:sz w:val="20"/>
                <w:szCs w:val="20"/>
                <w:lang w:val="en-GB" w:eastAsia="ro-RO"/>
              </w:rPr>
            </w:pPr>
            <w:r w:rsidRPr="00B75E8C">
              <w:rPr>
                <w:rFonts w:ascii="Times New Roman" w:eastAsia="Times New Roman" w:hAnsi="Times New Roman" w:cs="Times New Roman"/>
                <w:color w:val="000000" w:themeColor="text1"/>
                <w:sz w:val="20"/>
                <w:szCs w:val="20"/>
                <w:lang w:val="en-GB" w:eastAsia="ro-RO"/>
              </w:rPr>
              <w:lastRenderedPageBreak/>
              <w:t>Posibilitate de recalibrare și mentenanță.</w:t>
            </w:r>
          </w:p>
          <w:p w14:paraId="4B73221B" w14:textId="77777777" w:rsidR="00C97C62" w:rsidRPr="00B75E8C" w:rsidRDefault="00C97C62" w:rsidP="00B75E8C">
            <w:pPr>
              <w:spacing w:after="0" w:line="240" w:lineRule="auto"/>
              <w:rPr>
                <w:rFonts w:ascii="Times New Roman" w:eastAsia="Times New Roman" w:hAnsi="Times New Roman" w:cs="Times New Roman"/>
                <w:color w:val="000000" w:themeColor="text1"/>
                <w:sz w:val="20"/>
                <w:szCs w:val="20"/>
                <w:lang w:val="en-GB" w:eastAsia="ro-RO"/>
              </w:rPr>
            </w:pPr>
            <w:r w:rsidRPr="00B75E8C">
              <w:rPr>
                <w:rFonts w:ascii="Times New Roman" w:eastAsia="Times New Roman" w:hAnsi="Times New Roman" w:cs="Times New Roman"/>
                <w:color w:val="000000" w:themeColor="text1"/>
                <w:sz w:val="20"/>
                <w:szCs w:val="20"/>
                <w:lang w:val="en-GB" w:eastAsia="ro-RO"/>
              </w:rPr>
              <w:t>Autoclavabilitate și mentenanță</w:t>
            </w:r>
          </w:p>
          <w:p w14:paraId="1AF03E74" w14:textId="77777777" w:rsidR="00C97C62" w:rsidRPr="00B75E8C" w:rsidRDefault="00C97C62" w:rsidP="00360973">
            <w:pPr>
              <w:numPr>
                <w:ilvl w:val="0"/>
                <w:numId w:val="29"/>
              </w:numPr>
              <w:spacing w:after="0" w:line="240" w:lineRule="auto"/>
              <w:rPr>
                <w:rFonts w:ascii="Times New Roman" w:eastAsia="Times New Roman" w:hAnsi="Times New Roman" w:cs="Times New Roman"/>
                <w:color w:val="000000" w:themeColor="text1"/>
                <w:sz w:val="20"/>
                <w:szCs w:val="20"/>
                <w:lang w:val="en-GB" w:eastAsia="ro-RO"/>
              </w:rPr>
            </w:pPr>
            <w:r w:rsidRPr="00B75E8C">
              <w:rPr>
                <w:rFonts w:ascii="Times New Roman" w:eastAsia="Times New Roman" w:hAnsi="Times New Roman" w:cs="Times New Roman"/>
                <w:color w:val="000000" w:themeColor="text1"/>
                <w:sz w:val="20"/>
                <w:szCs w:val="20"/>
                <w:lang w:val="en-GB" w:eastAsia="ro-RO"/>
              </w:rPr>
              <w:t>Parte inferioară complet autoclavabilă la 121°C.</w:t>
            </w:r>
          </w:p>
          <w:p w14:paraId="0D98970D" w14:textId="77777777" w:rsidR="00C97C62" w:rsidRPr="00B75E8C" w:rsidRDefault="00C97C62" w:rsidP="00360973">
            <w:pPr>
              <w:numPr>
                <w:ilvl w:val="0"/>
                <w:numId w:val="29"/>
              </w:numPr>
              <w:spacing w:after="0" w:line="240" w:lineRule="auto"/>
              <w:rPr>
                <w:rFonts w:ascii="Times New Roman" w:eastAsia="Times New Roman" w:hAnsi="Times New Roman" w:cs="Times New Roman"/>
                <w:color w:val="000000" w:themeColor="text1"/>
                <w:sz w:val="20"/>
                <w:szCs w:val="20"/>
                <w:lang w:val="en-GB" w:eastAsia="ro-RO"/>
              </w:rPr>
            </w:pPr>
            <w:r w:rsidRPr="00B75E8C">
              <w:rPr>
                <w:rFonts w:ascii="Times New Roman" w:eastAsia="Times New Roman" w:hAnsi="Times New Roman" w:cs="Times New Roman"/>
                <w:color w:val="000000" w:themeColor="text1"/>
                <w:sz w:val="20"/>
                <w:szCs w:val="20"/>
                <w:lang w:val="en-GB" w:eastAsia="ro-RO"/>
              </w:rPr>
              <w:t>Demontare simplă fără unelte speciale pentru curățare și mentenanță.</w:t>
            </w:r>
          </w:p>
          <w:p w14:paraId="31E775F6" w14:textId="77777777" w:rsidR="00C97C62" w:rsidRPr="00B75E8C" w:rsidRDefault="00C97C62" w:rsidP="00360973">
            <w:pPr>
              <w:numPr>
                <w:ilvl w:val="0"/>
                <w:numId w:val="29"/>
              </w:numPr>
              <w:spacing w:after="0" w:line="240" w:lineRule="auto"/>
              <w:rPr>
                <w:rFonts w:ascii="Times New Roman" w:eastAsia="Times New Roman" w:hAnsi="Times New Roman" w:cs="Times New Roman"/>
                <w:color w:val="000000" w:themeColor="text1"/>
                <w:sz w:val="20"/>
                <w:szCs w:val="20"/>
                <w:lang w:val="en-GB" w:eastAsia="ro-RO"/>
              </w:rPr>
            </w:pPr>
            <w:r w:rsidRPr="00B75E8C">
              <w:rPr>
                <w:rFonts w:ascii="Times New Roman" w:eastAsia="Times New Roman" w:hAnsi="Times New Roman" w:cs="Times New Roman"/>
                <w:color w:val="000000" w:themeColor="text1"/>
                <w:sz w:val="20"/>
                <w:szCs w:val="20"/>
                <w:lang w:val="en-GB" w:eastAsia="ro-RO"/>
              </w:rPr>
              <w:t>Rezistență chimică la soluții uzuale utilizate în laborator (etanol, hipoclorit diluat etc.).</w:t>
            </w:r>
          </w:p>
          <w:p w14:paraId="17A5269A" w14:textId="77777777" w:rsidR="00C97C62" w:rsidRPr="00B75E8C" w:rsidRDefault="00C97C62" w:rsidP="00B75E8C">
            <w:pPr>
              <w:spacing w:after="0" w:line="240" w:lineRule="auto"/>
              <w:rPr>
                <w:rFonts w:ascii="Times New Roman" w:eastAsia="Times New Roman" w:hAnsi="Times New Roman" w:cs="Times New Roman"/>
                <w:color w:val="000000" w:themeColor="text1"/>
                <w:sz w:val="20"/>
                <w:szCs w:val="20"/>
                <w:lang w:val="en-GB" w:eastAsia="ro-RO"/>
              </w:rPr>
            </w:pPr>
            <w:r w:rsidRPr="00B75E8C">
              <w:rPr>
                <w:rFonts w:ascii="Times New Roman" w:eastAsia="Times New Roman" w:hAnsi="Times New Roman" w:cs="Times New Roman"/>
                <w:color w:val="000000" w:themeColor="text1"/>
                <w:sz w:val="20"/>
                <w:szCs w:val="20"/>
                <w:lang w:val="en-GB" w:eastAsia="ro-RO"/>
              </w:rPr>
              <w:t>Compatibilitate</w:t>
            </w:r>
          </w:p>
          <w:p w14:paraId="35C69951" w14:textId="77777777" w:rsidR="00C97C62" w:rsidRPr="00B75E8C" w:rsidRDefault="00C97C62" w:rsidP="00360973">
            <w:pPr>
              <w:numPr>
                <w:ilvl w:val="0"/>
                <w:numId w:val="30"/>
              </w:numPr>
              <w:spacing w:after="0" w:line="240" w:lineRule="auto"/>
              <w:rPr>
                <w:rFonts w:ascii="Times New Roman" w:eastAsia="Times New Roman" w:hAnsi="Times New Roman" w:cs="Times New Roman"/>
                <w:color w:val="000000" w:themeColor="text1"/>
                <w:sz w:val="20"/>
                <w:szCs w:val="20"/>
                <w:lang w:val="en-GB" w:eastAsia="ro-RO"/>
              </w:rPr>
            </w:pPr>
            <w:r w:rsidRPr="00B75E8C">
              <w:rPr>
                <w:rFonts w:ascii="Times New Roman" w:eastAsia="Times New Roman" w:hAnsi="Times New Roman" w:cs="Times New Roman"/>
                <w:color w:val="000000" w:themeColor="text1"/>
                <w:sz w:val="20"/>
                <w:szCs w:val="20"/>
                <w:lang w:val="en-GB" w:eastAsia="ro-RO"/>
              </w:rPr>
              <w:t>Compatibile cu vârfuri tip epT.I.P.S.® ale Eppendorf sau echivalent.</w:t>
            </w:r>
          </w:p>
          <w:p w14:paraId="1EF49B2F" w14:textId="77777777" w:rsidR="00C97C62" w:rsidRPr="00B75E8C" w:rsidRDefault="00C97C62" w:rsidP="00360973">
            <w:pPr>
              <w:numPr>
                <w:ilvl w:val="0"/>
                <w:numId w:val="30"/>
              </w:numPr>
              <w:spacing w:after="0" w:line="240" w:lineRule="auto"/>
              <w:rPr>
                <w:rFonts w:ascii="Times New Roman" w:eastAsia="Times New Roman" w:hAnsi="Times New Roman" w:cs="Times New Roman"/>
                <w:color w:val="000000" w:themeColor="text1"/>
                <w:sz w:val="20"/>
                <w:szCs w:val="20"/>
                <w:lang w:val="en-GB" w:eastAsia="ro-RO"/>
              </w:rPr>
            </w:pPr>
            <w:r w:rsidRPr="00B75E8C">
              <w:rPr>
                <w:rFonts w:ascii="Times New Roman" w:eastAsia="Times New Roman" w:hAnsi="Times New Roman" w:cs="Times New Roman"/>
                <w:color w:val="000000" w:themeColor="text1"/>
                <w:sz w:val="20"/>
                <w:szCs w:val="20"/>
                <w:lang w:val="en-GB" w:eastAsia="ro-RO"/>
              </w:rPr>
              <w:t>Etanșare optimă între conul pipetei și vârf pentru prevenirea pierderilor de volum.</w:t>
            </w:r>
          </w:p>
          <w:p w14:paraId="28F21CFD" w14:textId="77777777" w:rsidR="00C97C62" w:rsidRPr="00B75E8C" w:rsidRDefault="00C97C62" w:rsidP="00B75E8C">
            <w:pPr>
              <w:spacing w:after="0" w:line="240" w:lineRule="auto"/>
              <w:rPr>
                <w:rFonts w:ascii="Times New Roman" w:eastAsia="Times New Roman" w:hAnsi="Times New Roman" w:cs="Times New Roman"/>
                <w:b/>
                <w:bCs/>
                <w:color w:val="000000" w:themeColor="text1"/>
                <w:sz w:val="20"/>
                <w:szCs w:val="20"/>
                <w:lang w:val="en-GB" w:eastAsia="ro-RO"/>
              </w:rPr>
            </w:pPr>
            <w:r w:rsidRPr="00B75E8C">
              <w:rPr>
                <w:rFonts w:ascii="Times New Roman" w:eastAsia="Times New Roman" w:hAnsi="Times New Roman" w:cs="Times New Roman"/>
                <w:b/>
                <w:bCs/>
                <w:color w:val="000000" w:themeColor="text1"/>
                <w:sz w:val="20"/>
                <w:szCs w:val="20"/>
                <w:lang w:val="en-GB" w:eastAsia="ro-RO"/>
              </w:rPr>
              <w:t>3. Cerințe tehnice suport carusel</w:t>
            </w:r>
          </w:p>
          <w:p w14:paraId="6B4ED140" w14:textId="77777777" w:rsidR="00C97C62" w:rsidRPr="00B75E8C" w:rsidRDefault="00C97C62" w:rsidP="00360973">
            <w:pPr>
              <w:numPr>
                <w:ilvl w:val="0"/>
                <w:numId w:val="31"/>
              </w:numPr>
              <w:spacing w:after="0" w:line="240" w:lineRule="auto"/>
              <w:rPr>
                <w:rFonts w:ascii="Times New Roman" w:eastAsia="Times New Roman" w:hAnsi="Times New Roman" w:cs="Times New Roman"/>
                <w:color w:val="000000" w:themeColor="text1"/>
                <w:sz w:val="20"/>
                <w:szCs w:val="20"/>
                <w:lang w:val="en-GB" w:eastAsia="ro-RO"/>
              </w:rPr>
            </w:pPr>
            <w:r w:rsidRPr="00B75E8C">
              <w:rPr>
                <w:rFonts w:ascii="Times New Roman" w:eastAsia="Times New Roman" w:hAnsi="Times New Roman" w:cs="Times New Roman"/>
                <w:color w:val="000000" w:themeColor="text1"/>
                <w:sz w:val="20"/>
                <w:szCs w:val="20"/>
                <w:lang w:val="en-GB" w:eastAsia="ro-RO"/>
              </w:rPr>
              <w:t>Suport tip carusel rotativ, stabil, pentru minim 6 micropipete.</w:t>
            </w:r>
          </w:p>
          <w:p w14:paraId="49BE7F0F" w14:textId="77777777" w:rsidR="00C97C62" w:rsidRPr="00B75E8C" w:rsidRDefault="00C97C62" w:rsidP="00360973">
            <w:pPr>
              <w:numPr>
                <w:ilvl w:val="0"/>
                <w:numId w:val="31"/>
              </w:numPr>
              <w:spacing w:after="0" w:line="240" w:lineRule="auto"/>
              <w:rPr>
                <w:rFonts w:ascii="Times New Roman" w:eastAsia="Times New Roman" w:hAnsi="Times New Roman" w:cs="Times New Roman"/>
                <w:color w:val="000000" w:themeColor="text1"/>
                <w:sz w:val="20"/>
                <w:szCs w:val="20"/>
                <w:lang w:val="en-GB" w:eastAsia="ro-RO"/>
              </w:rPr>
            </w:pPr>
            <w:r w:rsidRPr="00B75E8C">
              <w:rPr>
                <w:rFonts w:ascii="Times New Roman" w:eastAsia="Times New Roman" w:hAnsi="Times New Roman" w:cs="Times New Roman"/>
                <w:color w:val="000000" w:themeColor="text1"/>
                <w:sz w:val="20"/>
                <w:szCs w:val="20"/>
                <w:lang w:val="en-GB" w:eastAsia="ro-RO"/>
              </w:rPr>
              <w:t>Permite depozitarea verticală pentru prevenirea contaminării.</w:t>
            </w:r>
          </w:p>
          <w:p w14:paraId="2C1D3133" w14:textId="77777777" w:rsidR="00C97C62" w:rsidRPr="00B75E8C" w:rsidRDefault="00C97C62" w:rsidP="00360973">
            <w:pPr>
              <w:numPr>
                <w:ilvl w:val="0"/>
                <w:numId w:val="31"/>
              </w:numPr>
              <w:spacing w:after="0" w:line="240" w:lineRule="auto"/>
              <w:rPr>
                <w:rFonts w:ascii="Times New Roman" w:eastAsia="Times New Roman" w:hAnsi="Times New Roman" w:cs="Times New Roman"/>
                <w:color w:val="000000" w:themeColor="text1"/>
                <w:sz w:val="20"/>
                <w:szCs w:val="20"/>
                <w:lang w:val="en-GB" w:eastAsia="ro-RO"/>
              </w:rPr>
            </w:pPr>
            <w:r w:rsidRPr="00B75E8C">
              <w:rPr>
                <w:rFonts w:ascii="Times New Roman" w:eastAsia="Times New Roman" w:hAnsi="Times New Roman" w:cs="Times New Roman"/>
                <w:color w:val="000000" w:themeColor="text1"/>
                <w:sz w:val="20"/>
                <w:szCs w:val="20"/>
                <w:lang w:val="en-GB" w:eastAsia="ro-RO"/>
              </w:rPr>
              <w:t>Material rezistent la agenți de curățare și UV.</w:t>
            </w:r>
          </w:p>
          <w:p w14:paraId="76F547B1" w14:textId="77777777" w:rsidR="00C97C62" w:rsidRPr="00B75E8C" w:rsidRDefault="00C97C62" w:rsidP="00360973">
            <w:pPr>
              <w:numPr>
                <w:ilvl w:val="0"/>
                <w:numId w:val="31"/>
              </w:numPr>
              <w:spacing w:after="0" w:line="240" w:lineRule="auto"/>
              <w:rPr>
                <w:rFonts w:ascii="Times New Roman" w:eastAsia="Times New Roman" w:hAnsi="Times New Roman" w:cs="Times New Roman"/>
                <w:color w:val="000000" w:themeColor="text1"/>
                <w:sz w:val="20"/>
                <w:szCs w:val="20"/>
                <w:lang w:val="en-GB" w:eastAsia="ro-RO"/>
              </w:rPr>
            </w:pPr>
            <w:r w:rsidRPr="00B75E8C">
              <w:rPr>
                <w:rFonts w:ascii="Times New Roman" w:eastAsia="Times New Roman" w:hAnsi="Times New Roman" w:cs="Times New Roman"/>
                <w:color w:val="000000" w:themeColor="text1"/>
                <w:sz w:val="20"/>
                <w:szCs w:val="20"/>
                <w:lang w:val="en-GB" w:eastAsia="ro-RO"/>
              </w:rPr>
              <w:t>Bază antiderapantă.</w:t>
            </w:r>
          </w:p>
          <w:p w14:paraId="3ACC4D28" w14:textId="77777777" w:rsidR="00C97C62" w:rsidRPr="00B75E8C" w:rsidRDefault="00C97C62" w:rsidP="00B75E8C">
            <w:pPr>
              <w:spacing w:after="0" w:line="240" w:lineRule="auto"/>
              <w:rPr>
                <w:rFonts w:ascii="Times New Roman" w:eastAsia="Times New Roman" w:hAnsi="Times New Roman" w:cs="Times New Roman"/>
                <w:b/>
                <w:bCs/>
                <w:color w:val="000000" w:themeColor="text1"/>
                <w:sz w:val="20"/>
                <w:szCs w:val="20"/>
                <w:lang w:val="en-GB" w:eastAsia="ro-RO"/>
              </w:rPr>
            </w:pPr>
            <w:r w:rsidRPr="00B75E8C">
              <w:rPr>
                <w:rFonts w:ascii="Times New Roman" w:eastAsia="Times New Roman" w:hAnsi="Times New Roman" w:cs="Times New Roman"/>
                <w:b/>
                <w:bCs/>
                <w:color w:val="000000" w:themeColor="text1"/>
                <w:sz w:val="20"/>
                <w:szCs w:val="20"/>
                <w:lang w:val="en-GB" w:eastAsia="ro-RO"/>
              </w:rPr>
              <w:t>4. Cerințe tehnice vârfuri incluse</w:t>
            </w:r>
          </w:p>
          <w:p w14:paraId="4AB8DB1C" w14:textId="77777777" w:rsidR="00C97C62" w:rsidRPr="00B75E8C" w:rsidRDefault="00C97C62" w:rsidP="00B75E8C">
            <w:pPr>
              <w:spacing w:after="0" w:line="240" w:lineRule="auto"/>
              <w:rPr>
                <w:rFonts w:ascii="Times New Roman" w:eastAsia="Times New Roman" w:hAnsi="Times New Roman" w:cs="Times New Roman"/>
                <w:color w:val="000000" w:themeColor="text1"/>
                <w:sz w:val="20"/>
                <w:szCs w:val="20"/>
                <w:lang w:val="en-GB" w:eastAsia="ro-RO"/>
              </w:rPr>
            </w:pPr>
            <w:r w:rsidRPr="00B75E8C">
              <w:rPr>
                <w:rFonts w:ascii="Times New Roman" w:eastAsia="Times New Roman" w:hAnsi="Times New Roman" w:cs="Times New Roman"/>
                <w:color w:val="000000" w:themeColor="text1"/>
                <w:sz w:val="20"/>
                <w:szCs w:val="20"/>
                <w:lang w:val="en-GB" w:eastAsia="ro-RO"/>
              </w:rPr>
              <w:t>Vârfurile furnizate trebuie:</w:t>
            </w:r>
          </w:p>
          <w:p w14:paraId="30BAAA5F" w14:textId="77777777" w:rsidR="00C97C62" w:rsidRPr="00B75E8C" w:rsidRDefault="00C97C62" w:rsidP="00360973">
            <w:pPr>
              <w:numPr>
                <w:ilvl w:val="0"/>
                <w:numId w:val="32"/>
              </w:numPr>
              <w:spacing w:after="0" w:line="240" w:lineRule="auto"/>
              <w:rPr>
                <w:rFonts w:ascii="Times New Roman" w:eastAsia="Times New Roman" w:hAnsi="Times New Roman" w:cs="Times New Roman"/>
                <w:color w:val="000000" w:themeColor="text1"/>
                <w:sz w:val="20"/>
                <w:szCs w:val="20"/>
                <w:lang w:val="en-GB" w:eastAsia="ro-RO"/>
              </w:rPr>
            </w:pPr>
            <w:r w:rsidRPr="00B75E8C">
              <w:rPr>
                <w:rFonts w:ascii="Times New Roman" w:eastAsia="Times New Roman" w:hAnsi="Times New Roman" w:cs="Times New Roman"/>
                <w:color w:val="000000" w:themeColor="text1"/>
                <w:sz w:val="20"/>
                <w:szCs w:val="20"/>
                <w:lang w:val="en-GB" w:eastAsia="ro-RO"/>
              </w:rPr>
              <w:t>Să fie tip epT.I.P.S.® sau echivalent tehnic demonstrat.</w:t>
            </w:r>
          </w:p>
          <w:p w14:paraId="0426D941" w14:textId="77777777" w:rsidR="00C97C62" w:rsidRPr="00B75E8C" w:rsidRDefault="00C97C62" w:rsidP="00360973">
            <w:pPr>
              <w:numPr>
                <w:ilvl w:val="0"/>
                <w:numId w:val="32"/>
              </w:numPr>
              <w:spacing w:after="0" w:line="240" w:lineRule="auto"/>
              <w:rPr>
                <w:rFonts w:ascii="Times New Roman" w:eastAsia="Times New Roman" w:hAnsi="Times New Roman" w:cs="Times New Roman"/>
                <w:color w:val="000000" w:themeColor="text1"/>
                <w:sz w:val="20"/>
                <w:szCs w:val="20"/>
                <w:lang w:val="en-GB" w:eastAsia="ro-RO"/>
              </w:rPr>
            </w:pPr>
            <w:r w:rsidRPr="00B75E8C">
              <w:rPr>
                <w:rFonts w:ascii="Times New Roman" w:eastAsia="Times New Roman" w:hAnsi="Times New Roman" w:cs="Times New Roman"/>
                <w:color w:val="000000" w:themeColor="text1"/>
                <w:sz w:val="20"/>
                <w:szCs w:val="20"/>
                <w:lang w:val="en-GB" w:eastAsia="ro-RO"/>
              </w:rPr>
              <w:t>Să fie fabricate din polipropilenă virgină.</w:t>
            </w:r>
          </w:p>
          <w:p w14:paraId="616944D0" w14:textId="77777777" w:rsidR="00C97C62" w:rsidRPr="00B75E8C" w:rsidRDefault="00C97C62" w:rsidP="00360973">
            <w:pPr>
              <w:numPr>
                <w:ilvl w:val="0"/>
                <w:numId w:val="32"/>
              </w:numPr>
              <w:spacing w:after="0" w:line="240" w:lineRule="auto"/>
              <w:rPr>
                <w:rFonts w:ascii="Times New Roman" w:eastAsia="Times New Roman" w:hAnsi="Times New Roman" w:cs="Times New Roman"/>
                <w:color w:val="000000" w:themeColor="text1"/>
                <w:sz w:val="20"/>
                <w:szCs w:val="20"/>
                <w:lang w:val="en-GB" w:eastAsia="ro-RO"/>
              </w:rPr>
            </w:pPr>
            <w:r w:rsidRPr="00B75E8C">
              <w:rPr>
                <w:rFonts w:ascii="Times New Roman" w:eastAsia="Times New Roman" w:hAnsi="Times New Roman" w:cs="Times New Roman"/>
                <w:color w:val="000000" w:themeColor="text1"/>
                <w:sz w:val="20"/>
                <w:szCs w:val="20"/>
                <w:lang w:val="en-GB" w:eastAsia="ro-RO"/>
              </w:rPr>
              <w:t>Să asigure potrivire etanșă și reproductibilitate volumetrică.</w:t>
            </w:r>
          </w:p>
          <w:p w14:paraId="1E81D43A" w14:textId="77777777" w:rsidR="00C97C62" w:rsidRPr="00B75E8C" w:rsidRDefault="00C97C62" w:rsidP="00360973">
            <w:pPr>
              <w:numPr>
                <w:ilvl w:val="0"/>
                <w:numId w:val="32"/>
              </w:numPr>
              <w:spacing w:after="0" w:line="240" w:lineRule="auto"/>
              <w:rPr>
                <w:rFonts w:ascii="Times New Roman" w:eastAsia="Times New Roman" w:hAnsi="Times New Roman" w:cs="Times New Roman"/>
                <w:color w:val="000000" w:themeColor="text1"/>
                <w:sz w:val="20"/>
                <w:szCs w:val="20"/>
                <w:lang w:val="en-GB" w:eastAsia="ro-RO"/>
              </w:rPr>
            </w:pPr>
            <w:r w:rsidRPr="00B75E8C">
              <w:rPr>
                <w:rFonts w:ascii="Times New Roman" w:eastAsia="Times New Roman" w:hAnsi="Times New Roman" w:cs="Times New Roman"/>
                <w:color w:val="000000" w:themeColor="text1"/>
                <w:sz w:val="20"/>
                <w:szCs w:val="20"/>
                <w:lang w:val="en-GB" w:eastAsia="ro-RO"/>
              </w:rPr>
              <w:t>Ambalare: rack cu 96 vârfuri/cutie, volum corespunzător fiecărei micropipete din set.</w:t>
            </w:r>
          </w:p>
          <w:p w14:paraId="75B787CA" w14:textId="77777777" w:rsidR="00C97C62" w:rsidRPr="00B75E8C" w:rsidRDefault="00C97C62" w:rsidP="00360973">
            <w:pPr>
              <w:numPr>
                <w:ilvl w:val="0"/>
                <w:numId w:val="32"/>
              </w:numPr>
              <w:spacing w:after="0" w:line="240" w:lineRule="auto"/>
              <w:rPr>
                <w:rFonts w:ascii="Times New Roman" w:eastAsia="Times New Roman" w:hAnsi="Times New Roman" w:cs="Times New Roman"/>
                <w:color w:val="000000" w:themeColor="text1"/>
                <w:sz w:val="20"/>
                <w:szCs w:val="20"/>
                <w:lang w:val="en-GB" w:eastAsia="ro-RO"/>
              </w:rPr>
            </w:pPr>
            <w:r w:rsidRPr="00B75E8C">
              <w:rPr>
                <w:rFonts w:ascii="Times New Roman" w:eastAsia="Times New Roman" w:hAnsi="Times New Roman" w:cs="Times New Roman"/>
                <w:color w:val="000000" w:themeColor="text1"/>
                <w:sz w:val="20"/>
                <w:szCs w:val="20"/>
                <w:lang w:val="en-GB" w:eastAsia="ro-RO"/>
              </w:rPr>
              <w:t>Grad de puritate: standard de laborator (fără contaminanți biologici majori; opțional PCR clean dacă se solicită explicit).</w:t>
            </w:r>
          </w:p>
          <w:p w14:paraId="1CE13E9B" w14:textId="77777777" w:rsidR="00C97C62" w:rsidRPr="00B75E8C" w:rsidRDefault="00C97C62" w:rsidP="00B75E8C">
            <w:pPr>
              <w:spacing w:after="0" w:line="240" w:lineRule="auto"/>
              <w:rPr>
                <w:rFonts w:ascii="Times New Roman" w:eastAsia="Times New Roman" w:hAnsi="Times New Roman" w:cs="Times New Roman"/>
                <w:b/>
                <w:bCs/>
                <w:color w:val="000000" w:themeColor="text1"/>
                <w:sz w:val="20"/>
                <w:szCs w:val="20"/>
                <w:lang w:val="en-GB" w:eastAsia="ro-RO"/>
              </w:rPr>
            </w:pPr>
            <w:r w:rsidRPr="00B75E8C">
              <w:rPr>
                <w:rFonts w:ascii="Times New Roman" w:eastAsia="Times New Roman" w:hAnsi="Times New Roman" w:cs="Times New Roman"/>
                <w:b/>
                <w:bCs/>
                <w:color w:val="000000" w:themeColor="text1"/>
                <w:sz w:val="20"/>
                <w:szCs w:val="20"/>
                <w:lang w:val="en-GB" w:eastAsia="ro-RO"/>
              </w:rPr>
              <w:t>5. Condiții generale</w:t>
            </w:r>
          </w:p>
          <w:p w14:paraId="082B7B48" w14:textId="77777777" w:rsidR="00C97C62" w:rsidRPr="00B75E8C" w:rsidRDefault="00C97C62" w:rsidP="00360973">
            <w:pPr>
              <w:numPr>
                <w:ilvl w:val="0"/>
                <w:numId w:val="33"/>
              </w:numPr>
              <w:spacing w:after="0" w:line="240" w:lineRule="auto"/>
              <w:rPr>
                <w:rFonts w:ascii="Times New Roman" w:eastAsia="Times New Roman" w:hAnsi="Times New Roman" w:cs="Times New Roman"/>
                <w:color w:val="000000" w:themeColor="text1"/>
                <w:sz w:val="20"/>
                <w:szCs w:val="20"/>
                <w:lang w:val="en-GB" w:eastAsia="ro-RO"/>
              </w:rPr>
            </w:pPr>
            <w:r w:rsidRPr="00B75E8C">
              <w:rPr>
                <w:rFonts w:ascii="Times New Roman" w:eastAsia="Times New Roman" w:hAnsi="Times New Roman" w:cs="Times New Roman"/>
                <w:color w:val="000000" w:themeColor="text1"/>
                <w:sz w:val="20"/>
                <w:szCs w:val="20"/>
                <w:lang w:val="en-GB" w:eastAsia="ro-RO"/>
              </w:rPr>
              <w:t>Produsele trebuie să fie noi, originale, neutilizate.</w:t>
            </w:r>
          </w:p>
          <w:p w14:paraId="07252AC3" w14:textId="77777777" w:rsidR="00C97C62" w:rsidRPr="00B75E8C" w:rsidRDefault="00C97C62" w:rsidP="00360973">
            <w:pPr>
              <w:numPr>
                <w:ilvl w:val="0"/>
                <w:numId w:val="33"/>
              </w:numPr>
              <w:spacing w:after="0" w:line="240" w:lineRule="auto"/>
              <w:rPr>
                <w:rFonts w:ascii="Times New Roman" w:eastAsia="Times New Roman" w:hAnsi="Times New Roman" w:cs="Times New Roman"/>
                <w:color w:val="000000" w:themeColor="text1"/>
                <w:sz w:val="20"/>
                <w:szCs w:val="20"/>
                <w:lang w:val="en-GB" w:eastAsia="ro-RO"/>
              </w:rPr>
            </w:pPr>
            <w:r w:rsidRPr="00B75E8C">
              <w:rPr>
                <w:rFonts w:ascii="Times New Roman" w:eastAsia="Times New Roman" w:hAnsi="Times New Roman" w:cs="Times New Roman"/>
                <w:color w:val="000000" w:themeColor="text1"/>
                <w:sz w:val="20"/>
                <w:szCs w:val="20"/>
                <w:lang w:val="en-GB" w:eastAsia="ro-RO"/>
              </w:rPr>
              <w:t>Livrare cu manual de utilizare și certificat de conformitate.</w:t>
            </w:r>
          </w:p>
          <w:p w14:paraId="37E637C2" w14:textId="77777777" w:rsidR="00C97C62" w:rsidRPr="00965D77" w:rsidRDefault="00C97C62" w:rsidP="00360973">
            <w:pPr>
              <w:numPr>
                <w:ilvl w:val="0"/>
                <w:numId w:val="33"/>
              </w:numPr>
              <w:spacing w:after="0" w:line="240" w:lineRule="auto"/>
              <w:rPr>
                <w:rFonts w:ascii="Times New Roman" w:eastAsia="Times New Roman" w:hAnsi="Times New Roman" w:cs="Times New Roman"/>
                <w:sz w:val="20"/>
                <w:szCs w:val="20"/>
                <w:lang w:val="en-GB" w:eastAsia="ro-RO"/>
              </w:rPr>
            </w:pPr>
            <w:r w:rsidRPr="00B75E8C">
              <w:rPr>
                <w:rFonts w:ascii="Times New Roman" w:eastAsia="Times New Roman" w:hAnsi="Times New Roman" w:cs="Times New Roman"/>
                <w:color w:val="000000" w:themeColor="text1"/>
                <w:sz w:val="20"/>
                <w:szCs w:val="20"/>
                <w:lang w:val="en-GB" w:eastAsia="ro-RO"/>
              </w:rPr>
              <w:t xml:space="preserve">Garanție minimă: </w:t>
            </w:r>
            <w:r w:rsidRPr="00965D77">
              <w:rPr>
                <w:rFonts w:ascii="Times New Roman" w:eastAsia="Times New Roman" w:hAnsi="Times New Roman" w:cs="Times New Roman"/>
                <w:sz w:val="20"/>
                <w:szCs w:val="20"/>
                <w:lang w:val="en-GB" w:eastAsia="ro-RO"/>
              </w:rPr>
              <w:t>12 luni.</w:t>
            </w:r>
          </w:p>
          <w:p w14:paraId="0B2DBFB0" w14:textId="5835C4CA" w:rsidR="00C97C62" w:rsidRPr="00B75E8C" w:rsidRDefault="00C97C62" w:rsidP="00360973">
            <w:pPr>
              <w:numPr>
                <w:ilvl w:val="0"/>
                <w:numId w:val="33"/>
              </w:numPr>
              <w:spacing w:after="0" w:line="240" w:lineRule="auto"/>
              <w:rPr>
                <w:rFonts w:ascii="Times New Roman" w:eastAsia="Times New Roman" w:hAnsi="Times New Roman" w:cs="Times New Roman"/>
                <w:b/>
                <w:bCs/>
                <w:color w:val="000000" w:themeColor="text1"/>
                <w:sz w:val="20"/>
                <w:szCs w:val="20"/>
                <w:lang w:val="en-GB" w:eastAsia="ro-RO"/>
              </w:rPr>
            </w:pPr>
            <w:r w:rsidRPr="00B75E8C">
              <w:rPr>
                <w:rFonts w:ascii="Times New Roman" w:eastAsia="Times New Roman" w:hAnsi="Times New Roman" w:cs="Times New Roman"/>
                <w:color w:val="000000" w:themeColor="text1"/>
                <w:sz w:val="20"/>
                <w:szCs w:val="20"/>
                <w:lang w:val="en-GB" w:eastAsia="ro-RO"/>
              </w:rPr>
              <w:t>Disponibilitate service și recalibrare autorizată.</w:t>
            </w:r>
          </w:p>
        </w:tc>
      </w:tr>
    </w:tbl>
    <w:p w14:paraId="56CC7E2A" w14:textId="77777777" w:rsidR="00716497" w:rsidRDefault="00716497" w:rsidP="005345CB">
      <w:pPr>
        <w:spacing w:before="120" w:after="120" w:line="276" w:lineRule="auto"/>
        <w:jc w:val="both"/>
        <w:rPr>
          <w:rFonts w:ascii="Times New Roman" w:hAnsi="Times New Roman" w:cs="Times New Roman"/>
          <w:sz w:val="20"/>
          <w:szCs w:val="20"/>
        </w:rPr>
      </w:pPr>
    </w:p>
    <w:p w14:paraId="7DC60521" w14:textId="247F081F" w:rsidR="00C814BE" w:rsidRPr="008D3A4D" w:rsidRDefault="00C814BE" w:rsidP="00A87A4B">
      <w:pPr>
        <w:autoSpaceDE w:val="0"/>
        <w:autoSpaceDN w:val="0"/>
        <w:adjustRightInd w:val="0"/>
        <w:spacing w:after="0" w:line="240" w:lineRule="auto"/>
        <w:jc w:val="both"/>
        <w:rPr>
          <w:rFonts w:ascii="Times New Roman" w:hAnsi="Times New Roman" w:cs="Times New Roman"/>
          <w:sz w:val="20"/>
          <w:szCs w:val="20"/>
        </w:rPr>
      </w:pPr>
      <w:r w:rsidRPr="008D3A4D">
        <w:rPr>
          <w:rFonts w:ascii="Times New Roman" w:hAnsi="Times New Roman" w:cs="Times New Roman"/>
          <w:sz w:val="20"/>
          <w:szCs w:val="20"/>
        </w:rPr>
        <w:t>Cerintele tehnice definite la nivelul anuntului de participare, caietului de sarcini sau altor documente complementare, prin</w:t>
      </w:r>
      <w:r w:rsidR="00AA40CB" w:rsidRPr="008D3A4D">
        <w:rPr>
          <w:rFonts w:ascii="Times New Roman" w:hAnsi="Times New Roman" w:cs="Times New Roman"/>
          <w:sz w:val="20"/>
          <w:szCs w:val="20"/>
        </w:rPr>
        <w:t xml:space="preserve"> </w:t>
      </w:r>
      <w:r w:rsidRPr="008D3A4D">
        <w:rPr>
          <w:rFonts w:ascii="Times New Roman" w:hAnsi="Times New Roman" w:cs="Times New Roman"/>
          <w:sz w:val="20"/>
          <w:szCs w:val="20"/>
        </w:rPr>
        <w:t xml:space="preserve">trimiterea </w:t>
      </w:r>
      <w:r w:rsidR="00DB09E7" w:rsidRPr="008D3A4D">
        <w:rPr>
          <w:rFonts w:ascii="Times New Roman" w:hAnsi="Times New Roman" w:cs="Times New Roman"/>
          <w:sz w:val="20"/>
          <w:szCs w:val="20"/>
        </w:rPr>
        <w:t>la standarde</w:t>
      </w:r>
      <w:r w:rsidRPr="008D3A4D">
        <w:rPr>
          <w:rFonts w:ascii="Times New Roman" w:hAnsi="Times New Roman" w:cs="Times New Roman"/>
          <w:sz w:val="20"/>
          <w:szCs w:val="20"/>
        </w:rPr>
        <w:t>, la un anumit producator, la marci, brevete, tipuri, la o origine sau la o productie/</w:t>
      </w:r>
      <w:r w:rsidR="00AA40CB" w:rsidRPr="008D3A4D">
        <w:rPr>
          <w:rFonts w:ascii="Times New Roman" w:hAnsi="Times New Roman" w:cs="Times New Roman"/>
          <w:sz w:val="20"/>
          <w:szCs w:val="20"/>
        </w:rPr>
        <w:t xml:space="preserve"> </w:t>
      </w:r>
      <w:r w:rsidRPr="008D3A4D">
        <w:rPr>
          <w:rFonts w:ascii="Times New Roman" w:hAnsi="Times New Roman" w:cs="Times New Roman"/>
          <w:sz w:val="20"/>
          <w:szCs w:val="20"/>
        </w:rPr>
        <w:t>metoda specifica de</w:t>
      </w:r>
      <w:r w:rsidR="00AA40CB" w:rsidRPr="008D3A4D">
        <w:rPr>
          <w:rFonts w:ascii="Times New Roman" w:hAnsi="Times New Roman" w:cs="Times New Roman"/>
          <w:sz w:val="20"/>
          <w:szCs w:val="20"/>
        </w:rPr>
        <w:t xml:space="preserve"> </w:t>
      </w:r>
      <w:r w:rsidRPr="008D3A4D">
        <w:rPr>
          <w:rFonts w:ascii="Times New Roman" w:hAnsi="Times New Roman" w:cs="Times New Roman"/>
          <w:sz w:val="20"/>
          <w:szCs w:val="20"/>
        </w:rPr>
        <w:t>fabricatie/</w:t>
      </w:r>
      <w:r w:rsidR="00AA40CB" w:rsidRPr="008D3A4D">
        <w:rPr>
          <w:rFonts w:ascii="Times New Roman" w:hAnsi="Times New Roman" w:cs="Times New Roman"/>
          <w:sz w:val="20"/>
          <w:szCs w:val="20"/>
        </w:rPr>
        <w:t xml:space="preserve"> </w:t>
      </w:r>
      <w:r w:rsidRPr="008D3A4D">
        <w:rPr>
          <w:rFonts w:ascii="Times New Roman" w:hAnsi="Times New Roman" w:cs="Times New Roman"/>
          <w:sz w:val="20"/>
          <w:szCs w:val="20"/>
        </w:rPr>
        <w:t>prestare/</w:t>
      </w:r>
      <w:r w:rsidR="00AA40CB" w:rsidRPr="008D3A4D">
        <w:rPr>
          <w:rFonts w:ascii="Times New Roman" w:hAnsi="Times New Roman" w:cs="Times New Roman"/>
          <w:sz w:val="20"/>
          <w:szCs w:val="20"/>
        </w:rPr>
        <w:t xml:space="preserve"> </w:t>
      </w:r>
      <w:r w:rsidRPr="008D3A4D">
        <w:rPr>
          <w:rFonts w:ascii="Times New Roman" w:hAnsi="Times New Roman" w:cs="Times New Roman"/>
          <w:sz w:val="20"/>
          <w:szCs w:val="20"/>
        </w:rPr>
        <w:t>executie, vor fi intelese ca fiind insotite de mentiunea ”sau echivalent”.</w:t>
      </w:r>
    </w:p>
    <w:p w14:paraId="6180316F" w14:textId="77777777" w:rsidR="00AA40CB" w:rsidRPr="008D3A4D" w:rsidRDefault="00AA40CB" w:rsidP="00A87A4B">
      <w:pPr>
        <w:autoSpaceDE w:val="0"/>
        <w:autoSpaceDN w:val="0"/>
        <w:adjustRightInd w:val="0"/>
        <w:spacing w:after="0" w:line="240" w:lineRule="auto"/>
        <w:jc w:val="both"/>
        <w:rPr>
          <w:rFonts w:ascii="Times New Roman" w:hAnsi="Times New Roman" w:cs="Times New Roman"/>
          <w:sz w:val="20"/>
          <w:szCs w:val="20"/>
        </w:rPr>
      </w:pPr>
    </w:p>
    <w:p w14:paraId="0A124B7F" w14:textId="77777777" w:rsidR="00AA40CB" w:rsidRPr="008A0D11" w:rsidRDefault="00AA40CB" w:rsidP="00A87A4B">
      <w:pPr>
        <w:autoSpaceDE w:val="0"/>
        <w:autoSpaceDN w:val="0"/>
        <w:adjustRightInd w:val="0"/>
        <w:spacing w:after="0" w:line="240" w:lineRule="auto"/>
        <w:jc w:val="both"/>
        <w:rPr>
          <w:rFonts w:ascii="Times New Roman" w:hAnsi="Times New Roman" w:cs="Times New Roman"/>
          <w:sz w:val="20"/>
          <w:szCs w:val="20"/>
        </w:rPr>
      </w:pPr>
      <w:r w:rsidRPr="008A0D11">
        <w:rPr>
          <w:rFonts w:ascii="Times New Roman" w:hAnsi="Times New Roman" w:cs="Times New Roman"/>
          <w:sz w:val="20"/>
          <w:szCs w:val="20"/>
        </w:rPr>
        <w:t>Orice referire la standarde va fi însoțită de mențiunea “Sau echivalent”, fiind în sarcina ofertantului de a demonstra echivalența în cazul în care produsele furnizate sunt conforme cu un standard echivalent celui menționat în Caietul de sarcini.</w:t>
      </w:r>
    </w:p>
    <w:p w14:paraId="0DF54844" w14:textId="77777777" w:rsidR="00AA40CB" w:rsidRPr="008D3A4D" w:rsidRDefault="00AA40CB" w:rsidP="00AA40CB">
      <w:pPr>
        <w:autoSpaceDE w:val="0"/>
        <w:autoSpaceDN w:val="0"/>
        <w:adjustRightInd w:val="0"/>
        <w:spacing w:after="0" w:line="240" w:lineRule="auto"/>
        <w:rPr>
          <w:rFonts w:ascii="Times New Roman" w:hAnsi="Times New Roman" w:cs="Times New Roman"/>
          <w:sz w:val="20"/>
          <w:szCs w:val="20"/>
        </w:rPr>
      </w:pPr>
    </w:p>
    <w:p w14:paraId="56A46995" w14:textId="77777777" w:rsidR="00A14310" w:rsidRDefault="00A14310" w:rsidP="00A14310">
      <w:pPr>
        <w:spacing w:before="120" w:after="120" w:line="276" w:lineRule="auto"/>
        <w:jc w:val="both"/>
        <w:rPr>
          <w:rFonts w:ascii="Times New Roman" w:hAnsi="Times New Roman" w:cs="Times New Roman"/>
          <w:sz w:val="20"/>
          <w:szCs w:val="20"/>
        </w:rPr>
      </w:pPr>
      <w:r w:rsidRPr="00724B02">
        <w:rPr>
          <w:rFonts w:ascii="Times New Roman" w:hAnsi="Times New Roman" w:cs="Times New Roman"/>
          <w:sz w:val="20"/>
          <w:szCs w:val="20"/>
        </w:rPr>
        <w:t>În cadrul prezentei achiziții, produsele si materialele încorporate ce urmează a fi achiziționate trebuie să fie noi, nefolosite, de asemenea, vor fi oferite cele mai recente modele. Produsele și materialele încorporate ce urmează a fi achiziționate ar trebui să încorporeze cele mai recente îmbunătățiri în proiectare și materiale.</w:t>
      </w:r>
    </w:p>
    <w:p w14:paraId="4636196A" w14:textId="6C8987CE" w:rsidR="008A0D11" w:rsidRPr="008A0D11" w:rsidRDefault="008A0D11" w:rsidP="00A14310">
      <w:pPr>
        <w:spacing w:before="120" w:after="120" w:line="276" w:lineRule="auto"/>
        <w:jc w:val="both"/>
        <w:rPr>
          <w:rFonts w:ascii="Times New Roman" w:hAnsi="Times New Roman" w:cs="Times New Roman"/>
          <w:b/>
          <w:i/>
          <w:sz w:val="20"/>
          <w:szCs w:val="20"/>
        </w:rPr>
      </w:pPr>
      <w:r w:rsidRPr="008A0D11">
        <w:rPr>
          <w:rFonts w:ascii="Times New Roman" w:hAnsi="Times New Roman" w:cs="Times New Roman"/>
          <w:b/>
          <w:i/>
          <w:sz w:val="20"/>
          <w:szCs w:val="20"/>
        </w:rPr>
        <w:t xml:space="preserve">Procedura de achiziție se va finaliza prin încheierea </w:t>
      </w:r>
      <w:r w:rsidR="00AE1605">
        <w:rPr>
          <w:rFonts w:ascii="Times New Roman" w:hAnsi="Times New Roman" w:cs="Times New Roman"/>
          <w:b/>
          <w:i/>
          <w:sz w:val="20"/>
          <w:szCs w:val="20"/>
        </w:rPr>
        <w:t xml:space="preserve">unui contract </w:t>
      </w:r>
      <w:r w:rsidR="00235C7A">
        <w:rPr>
          <w:rFonts w:ascii="Times New Roman" w:hAnsi="Times New Roman" w:cs="Times New Roman"/>
          <w:b/>
          <w:i/>
          <w:sz w:val="20"/>
          <w:szCs w:val="20"/>
        </w:rPr>
        <w:t>de furnizare produse</w:t>
      </w:r>
    </w:p>
    <w:p w14:paraId="22836A55" w14:textId="77777777" w:rsidR="00AA40CB" w:rsidRDefault="00AA40CB" w:rsidP="00AA40CB">
      <w:pPr>
        <w:autoSpaceDE w:val="0"/>
        <w:autoSpaceDN w:val="0"/>
        <w:adjustRightInd w:val="0"/>
        <w:spacing w:after="0" w:line="240" w:lineRule="auto"/>
        <w:rPr>
          <w:rFonts w:ascii="Times New Roman" w:hAnsi="Times New Roman" w:cs="Times New Roman"/>
          <w:sz w:val="20"/>
          <w:szCs w:val="20"/>
        </w:rPr>
      </w:pPr>
    </w:p>
    <w:p w14:paraId="015D1922" w14:textId="77777777" w:rsidR="00881157" w:rsidRPr="00A87A4B" w:rsidRDefault="00881157" w:rsidP="00AA40CB">
      <w:pPr>
        <w:autoSpaceDE w:val="0"/>
        <w:autoSpaceDN w:val="0"/>
        <w:adjustRightInd w:val="0"/>
        <w:spacing w:after="0" w:line="240" w:lineRule="auto"/>
        <w:rPr>
          <w:rFonts w:ascii="Times New Roman" w:hAnsi="Times New Roman" w:cs="Times New Roman"/>
          <w:sz w:val="20"/>
          <w:szCs w:val="20"/>
        </w:rPr>
      </w:pPr>
    </w:p>
    <w:p w14:paraId="7AF90217" w14:textId="57A00048" w:rsidR="00626B24" w:rsidRPr="00724B02" w:rsidRDefault="00E07F3D" w:rsidP="005053AB">
      <w:pPr>
        <w:pStyle w:val="Heading2"/>
        <w:numPr>
          <w:ilvl w:val="1"/>
          <w:numId w:val="1"/>
        </w:numPr>
        <w:spacing w:before="120" w:after="120"/>
        <w:rPr>
          <w:rFonts w:ascii="Times New Roman" w:hAnsi="Times New Roman" w:cs="Times New Roman"/>
          <w:sz w:val="22"/>
          <w:szCs w:val="22"/>
        </w:rPr>
      </w:pPr>
      <w:r w:rsidRPr="00724B02">
        <w:rPr>
          <w:rFonts w:ascii="Times New Roman" w:hAnsi="Times New Roman" w:cs="Times New Roman"/>
          <w:sz w:val="22"/>
          <w:szCs w:val="22"/>
        </w:rPr>
        <w:t>Timp de funcționare</w:t>
      </w:r>
      <w:r w:rsidR="00E2671C" w:rsidRPr="00724B02">
        <w:rPr>
          <w:rFonts w:ascii="Times New Roman" w:hAnsi="Times New Roman" w:cs="Times New Roman"/>
          <w:sz w:val="22"/>
          <w:szCs w:val="22"/>
        </w:rPr>
        <w:t xml:space="preserve"> (disponibilitate)</w:t>
      </w:r>
      <w:r w:rsidR="00F3501B" w:rsidRPr="00724B02">
        <w:rPr>
          <w:rFonts w:ascii="Times New Roman" w:hAnsi="Times New Roman" w:cs="Times New Roman"/>
          <w:sz w:val="22"/>
          <w:szCs w:val="22"/>
        </w:rPr>
        <w:t xml:space="preserve"> a produsului</w:t>
      </w:r>
      <w:r w:rsidR="00A0793D" w:rsidRPr="00724B02">
        <w:rPr>
          <w:rFonts w:ascii="Times New Roman" w:hAnsi="Times New Roman" w:cs="Times New Roman"/>
          <w:sz w:val="22"/>
          <w:szCs w:val="22"/>
        </w:rPr>
        <w:t xml:space="preserve"> </w:t>
      </w:r>
      <w:r w:rsidR="0032597E" w:rsidRPr="00724B02">
        <w:rPr>
          <w:rFonts w:ascii="Times New Roman" w:hAnsi="Times New Roman" w:cs="Times New Roman"/>
          <w:sz w:val="22"/>
          <w:szCs w:val="22"/>
        </w:rPr>
        <w:t>(</w:t>
      </w:r>
      <w:r w:rsidR="0027104D" w:rsidRPr="00724B02">
        <w:rPr>
          <w:rFonts w:ascii="Times New Roman" w:hAnsi="Times New Roman" w:cs="Times New Roman"/>
          <w:i/>
          <w:sz w:val="22"/>
          <w:szCs w:val="22"/>
        </w:rPr>
        <w:t>dacă este cazul</w:t>
      </w:r>
      <w:r w:rsidR="0032597E" w:rsidRPr="00724B02">
        <w:rPr>
          <w:rFonts w:ascii="Times New Roman" w:hAnsi="Times New Roman" w:cs="Times New Roman"/>
          <w:i/>
          <w:sz w:val="22"/>
          <w:szCs w:val="22"/>
        </w:rPr>
        <w:t>)</w:t>
      </w:r>
    </w:p>
    <w:p w14:paraId="33862E60" w14:textId="169CE960" w:rsidR="00A22D76" w:rsidRPr="006451CE" w:rsidRDefault="006451CE" w:rsidP="006451CE">
      <w:pPr>
        <w:pStyle w:val="ListParagraph"/>
        <w:spacing w:before="120" w:after="120" w:line="276" w:lineRule="auto"/>
        <w:ind w:left="0"/>
        <w:rPr>
          <w:rFonts w:ascii="Times New Roman" w:hAnsi="Times New Roman" w:cs="Times New Roman"/>
          <w:sz w:val="20"/>
          <w:szCs w:val="20"/>
        </w:rPr>
      </w:pPr>
      <w:r>
        <w:rPr>
          <w:rFonts w:ascii="Times New Roman" w:hAnsi="Times New Roman" w:cs="Times New Roman"/>
          <w:sz w:val="20"/>
          <w:szCs w:val="20"/>
        </w:rPr>
        <w:t>Nu este cazul</w:t>
      </w:r>
    </w:p>
    <w:p w14:paraId="45BFF18C" w14:textId="77777777" w:rsidR="00626B24" w:rsidRDefault="00626B24" w:rsidP="002514DA">
      <w:pPr>
        <w:spacing w:before="120" w:after="120" w:line="276" w:lineRule="auto"/>
        <w:rPr>
          <w:rFonts w:ascii="Times New Roman" w:hAnsi="Times New Roman" w:cs="Times New Roman"/>
          <w:sz w:val="20"/>
          <w:szCs w:val="20"/>
        </w:rPr>
      </w:pPr>
    </w:p>
    <w:p w14:paraId="7887B025" w14:textId="0C1DA203" w:rsidR="002A1FB4" w:rsidRPr="00B03387" w:rsidRDefault="00626B24" w:rsidP="00724B02">
      <w:pPr>
        <w:pStyle w:val="Heading2"/>
        <w:numPr>
          <w:ilvl w:val="1"/>
          <w:numId w:val="1"/>
        </w:numPr>
        <w:spacing w:before="120" w:after="120"/>
        <w:jc w:val="both"/>
        <w:rPr>
          <w:rFonts w:ascii="Times New Roman" w:hAnsi="Times New Roman" w:cs="Times New Roman"/>
          <w:i/>
          <w:sz w:val="22"/>
          <w:szCs w:val="20"/>
        </w:rPr>
      </w:pPr>
      <w:bookmarkStart w:id="13" w:name="_Toc478634974"/>
      <w:r w:rsidRPr="00B03387">
        <w:rPr>
          <w:rFonts w:ascii="Times New Roman" w:hAnsi="Times New Roman" w:cs="Times New Roman"/>
          <w:bCs w:val="0"/>
          <w:sz w:val="22"/>
        </w:rPr>
        <w:t>Extensibilitate</w:t>
      </w:r>
      <w:bookmarkEnd w:id="13"/>
      <w:r w:rsidR="00A0793D" w:rsidRPr="00B03387">
        <w:rPr>
          <w:rFonts w:ascii="Times New Roman" w:hAnsi="Times New Roman" w:cs="Times New Roman"/>
          <w:bCs w:val="0"/>
          <w:sz w:val="22"/>
        </w:rPr>
        <w:t xml:space="preserve">, </w:t>
      </w:r>
      <w:r w:rsidR="00A0793D" w:rsidRPr="00B03387">
        <w:rPr>
          <w:rFonts w:ascii="Times New Roman" w:hAnsi="Times New Roman" w:cs="Times New Roman"/>
          <w:bCs w:val="0"/>
          <w:i/>
          <w:sz w:val="22"/>
        </w:rPr>
        <w:t>dacă este cazul</w:t>
      </w:r>
      <w:r w:rsidR="006C4FAB" w:rsidRPr="00B03387">
        <w:rPr>
          <w:rFonts w:ascii="Times New Roman" w:hAnsi="Times New Roman" w:cs="Times New Roman"/>
          <w:bCs w:val="0"/>
          <w:sz w:val="22"/>
        </w:rPr>
        <w:t xml:space="preserve"> </w:t>
      </w:r>
    </w:p>
    <w:p w14:paraId="124885AD" w14:textId="58F2DAA7" w:rsidR="002A1FB4" w:rsidRDefault="00EA2D4D" w:rsidP="002A1FB4">
      <w:pPr>
        <w:spacing w:before="120" w:after="120" w:line="276" w:lineRule="auto"/>
        <w:rPr>
          <w:rFonts w:ascii="Times New Roman" w:hAnsi="Times New Roman" w:cs="Times New Roman"/>
          <w:sz w:val="20"/>
          <w:szCs w:val="20"/>
        </w:rPr>
      </w:pPr>
      <w:r>
        <w:rPr>
          <w:rFonts w:ascii="Times New Roman" w:hAnsi="Times New Roman" w:cs="Times New Roman"/>
          <w:sz w:val="20"/>
          <w:szCs w:val="20"/>
        </w:rPr>
        <w:t>Nu este cazul</w:t>
      </w:r>
    </w:p>
    <w:p w14:paraId="36EC1813" w14:textId="77777777" w:rsidR="00F2652E" w:rsidRPr="00724B02" w:rsidRDefault="00F2652E" w:rsidP="002A1FB4">
      <w:pPr>
        <w:spacing w:before="120" w:after="120" w:line="276" w:lineRule="auto"/>
        <w:rPr>
          <w:rFonts w:ascii="Times New Roman" w:hAnsi="Times New Roman" w:cs="Times New Roman"/>
          <w:sz w:val="20"/>
          <w:szCs w:val="20"/>
        </w:rPr>
      </w:pPr>
    </w:p>
    <w:p w14:paraId="033CEC28" w14:textId="3372878A" w:rsidR="002A1FB4" w:rsidRPr="00724B02" w:rsidRDefault="008621D8" w:rsidP="00724B02">
      <w:pPr>
        <w:pStyle w:val="Heading2"/>
        <w:numPr>
          <w:ilvl w:val="1"/>
          <w:numId w:val="1"/>
        </w:numPr>
        <w:spacing w:before="120" w:after="120"/>
        <w:rPr>
          <w:rFonts w:ascii="Times New Roman" w:hAnsi="Times New Roman" w:cs="Times New Roman"/>
          <w:sz w:val="22"/>
          <w:szCs w:val="22"/>
        </w:rPr>
      </w:pPr>
      <w:r w:rsidRPr="00724B02">
        <w:rPr>
          <w:rFonts w:ascii="Times New Roman" w:hAnsi="Times New Roman" w:cs="Times New Roman"/>
          <w:sz w:val="22"/>
          <w:szCs w:val="22"/>
        </w:rPr>
        <w:t xml:space="preserve">Furnizarea de </w:t>
      </w:r>
      <w:r w:rsidR="002A1FB4" w:rsidRPr="00724B02">
        <w:rPr>
          <w:rFonts w:ascii="Times New Roman" w:hAnsi="Times New Roman" w:cs="Times New Roman"/>
          <w:sz w:val="22"/>
          <w:szCs w:val="22"/>
        </w:rPr>
        <w:t xml:space="preserve">produse de generație superioară, </w:t>
      </w:r>
      <w:r w:rsidR="002A1FB4" w:rsidRPr="00724B02">
        <w:rPr>
          <w:rFonts w:ascii="Times New Roman" w:hAnsi="Times New Roman" w:cs="Times New Roman"/>
          <w:i/>
          <w:sz w:val="22"/>
          <w:szCs w:val="22"/>
        </w:rPr>
        <w:t>dacă este cazul</w:t>
      </w:r>
    </w:p>
    <w:p w14:paraId="01DE86F0" w14:textId="13BBC2BA" w:rsidR="00626B24" w:rsidRDefault="00EA2D4D" w:rsidP="002514DA">
      <w:p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Nu este cazul</w:t>
      </w:r>
    </w:p>
    <w:p w14:paraId="568C5427" w14:textId="77777777" w:rsidR="00F2652E" w:rsidRPr="00724B02" w:rsidRDefault="00F2652E" w:rsidP="002514DA">
      <w:pPr>
        <w:spacing w:before="120" w:after="120" w:line="276" w:lineRule="auto"/>
        <w:jc w:val="both"/>
        <w:rPr>
          <w:rFonts w:ascii="Times New Roman" w:hAnsi="Times New Roman" w:cs="Times New Roman"/>
          <w:sz w:val="20"/>
          <w:szCs w:val="20"/>
        </w:rPr>
      </w:pPr>
    </w:p>
    <w:p w14:paraId="50EB64CD" w14:textId="2CE1591B" w:rsidR="00626B24" w:rsidRPr="00724B02" w:rsidRDefault="007177D2" w:rsidP="00724B02">
      <w:pPr>
        <w:pStyle w:val="Heading2"/>
        <w:numPr>
          <w:ilvl w:val="1"/>
          <w:numId w:val="1"/>
        </w:numPr>
        <w:spacing w:before="120" w:after="120"/>
        <w:rPr>
          <w:rFonts w:ascii="Times New Roman" w:hAnsi="Times New Roman" w:cs="Times New Roman"/>
          <w:sz w:val="22"/>
          <w:szCs w:val="22"/>
        </w:rPr>
      </w:pPr>
      <w:r w:rsidRPr="004C6437">
        <w:rPr>
          <w:rFonts w:ascii="Times New Roman" w:hAnsi="Times New Roman" w:cs="Times New Roman"/>
          <w:strike/>
          <w:sz w:val="22"/>
          <w:szCs w:val="22"/>
        </w:rPr>
        <w:t>Garanție</w:t>
      </w:r>
      <w:r w:rsidR="009A062D" w:rsidRPr="00724B02">
        <w:rPr>
          <w:rFonts w:ascii="Times New Roman" w:hAnsi="Times New Roman" w:cs="Times New Roman"/>
          <w:sz w:val="22"/>
          <w:szCs w:val="22"/>
        </w:rPr>
        <w:t xml:space="preserve"> / Termen de valabilitate</w:t>
      </w:r>
    </w:p>
    <w:p w14:paraId="60853D33" w14:textId="199681A4" w:rsidR="00F2652E" w:rsidRPr="00965D77" w:rsidRDefault="004C6437" w:rsidP="001A37A1">
      <w:pPr>
        <w:spacing w:before="120" w:after="120" w:line="276" w:lineRule="auto"/>
        <w:jc w:val="both"/>
        <w:rPr>
          <w:rFonts w:ascii="Times New Roman" w:hAnsi="Times New Roman" w:cs="Times New Roman"/>
          <w:sz w:val="20"/>
          <w:szCs w:val="20"/>
        </w:rPr>
      </w:pPr>
      <w:r w:rsidRPr="00965D77">
        <w:rPr>
          <w:rFonts w:ascii="Times New Roman" w:hAnsi="Times New Roman" w:cs="Times New Roman"/>
          <w:sz w:val="20"/>
          <w:szCs w:val="20"/>
        </w:rPr>
        <w:t xml:space="preserve">Termenul minim de valabilitate pentru reactivii </w:t>
      </w:r>
      <w:r w:rsidR="00235C7A" w:rsidRPr="00965D77">
        <w:rPr>
          <w:rFonts w:ascii="Times New Roman" w:hAnsi="Times New Roman" w:cs="Times New Roman"/>
          <w:sz w:val="20"/>
          <w:szCs w:val="20"/>
        </w:rPr>
        <w:t xml:space="preserve">livrati va fi </w:t>
      </w:r>
      <w:r w:rsidR="00571864" w:rsidRPr="00965D77">
        <w:rPr>
          <w:rFonts w:ascii="Times New Roman" w:hAnsi="Times New Roman" w:cs="Times New Roman"/>
          <w:sz w:val="20"/>
          <w:szCs w:val="20"/>
        </w:rPr>
        <w:t>cea specificată pentru fiecare lot în parte (a se vedea tabel cerințe minimale),</w:t>
      </w:r>
      <w:r w:rsidR="00235C7A" w:rsidRPr="00965D77">
        <w:rPr>
          <w:rFonts w:ascii="Times New Roman" w:hAnsi="Times New Roman" w:cs="Times New Roman"/>
          <w:sz w:val="20"/>
          <w:szCs w:val="20"/>
        </w:rPr>
        <w:t xml:space="preserve"> </w:t>
      </w:r>
      <w:r w:rsidRPr="00965D77">
        <w:rPr>
          <w:rFonts w:ascii="Times New Roman" w:hAnsi="Times New Roman" w:cs="Times New Roman"/>
          <w:sz w:val="20"/>
          <w:szCs w:val="20"/>
        </w:rPr>
        <w:t xml:space="preserve"> de la data recepției cantitative și calitative efectuate la sediul beneficiarului.</w:t>
      </w:r>
    </w:p>
    <w:p w14:paraId="6C9AA9DE" w14:textId="77777777" w:rsidR="0089318E" w:rsidRDefault="0089318E" w:rsidP="001A37A1">
      <w:pPr>
        <w:spacing w:before="120" w:after="120" w:line="276" w:lineRule="auto"/>
        <w:jc w:val="both"/>
        <w:rPr>
          <w:rFonts w:ascii="Times New Roman" w:hAnsi="Times New Roman" w:cs="Times New Roman"/>
          <w:sz w:val="20"/>
          <w:szCs w:val="20"/>
        </w:rPr>
      </w:pPr>
    </w:p>
    <w:p w14:paraId="3292CCBE" w14:textId="77777777" w:rsidR="0089318E" w:rsidRDefault="0089318E" w:rsidP="0089318E">
      <w:pPr>
        <w:pBdr>
          <w:top w:val="single" w:sz="4" w:space="1" w:color="auto"/>
          <w:left w:val="single" w:sz="4" w:space="4" w:color="auto"/>
          <w:bottom w:val="single" w:sz="4" w:space="1" w:color="auto"/>
          <w:right w:val="single" w:sz="4" w:space="4" w:color="auto"/>
        </w:pBdr>
        <w:spacing w:before="120" w:after="120" w:line="276" w:lineRule="auto"/>
        <w:jc w:val="both"/>
        <w:rPr>
          <w:rFonts w:ascii="Times New Roman" w:hAnsi="Times New Roman" w:cs="Times New Roman"/>
          <w:sz w:val="20"/>
          <w:szCs w:val="20"/>
        </w:rPr>
      </w:pPr>
    </w:p>
    <w:p w14:paraId="4CD3873D" w14:textId="5AA9D4A5" w:rsidR="0089318E" w:rsidRDefault="0089318E" w:rsidP="0089318E">
      <w:pPr>
        <w:pBdr>
          <w:top w:val="single" w:sz="4" w:space="1" w:color="auto"/>
          <w:left w:val="single" w:sz="4" w:space="4" w:color="auto"/>
          <w:bottom w:val="single" w:sz="4" w:space="1" w:color="auto"/>
          <w:right w:val="single" w:sz="4" w:space="4" w:color="auto"/>
        </w:pBdr>
        <w:spacing w:before="120" w:after="120" w:line="276" w:lineRule="auto"/>
        <w:jc w:val="both"/>
        <w:rPr>
          <w:rFonts w:ascii="Times New Roman" w:hAnsi="Times New Roman" w:cs="Times New Roman"/>
          <w:sz w:val="20"/>
          <w:szCs w:val="20"/>
        </w:rPr>
      </w:pPr>
      <w:r w:rsidRPr="0089318E">
        <w:rPr>
          <w:rFonts w:ascii="Times New Roman" w:hAnsi="Times New Roman" w:cs="Times New Roman"/>
          <w:b/>
          <w:sz w:val="20"/>
          <w:szCs w:val="20"/>
        </w:rPr>
        <w:t>În propunerea tehnică ofertantul va preciza pentru fiecare produs în parte corespunzător lotului pentru care parti</w:t>
      </w:r>
      <w:r w:rsidR="00661A2E">
        <w:rPr>
          <w:rFonts w:ascii="Times New Roman" w:hAnsi="Times New Roman" w:cs="Times New Roman"/>
          <w:b/>
          <w:sz w:val="20"/>
          <w:szCs w:val="20"/>
        </w:rPr>
        <w:t>cipă cu ofertă termenul de valab</w:t>
      </w:r>
      <w:r w:rsidRPr="0089318E">
        <w:rPr>
          <w:rFonts w:ascii="Times New Roman" w:hAnsi="Times New Roman" w:cs="Times New Roman"/>
          <w:b/>
          <w:sz w:val="20"/>
          <w:szCs w:val="20"/>
        </w:rPr>
        <w:t>ilitate al produsului declarat de producător</w:t>
      </w:r>
      <w:r>
        <w:rPr>
          <w:rFonts w:ascii="Times New Roman" w:hAnsi="Times New Roman" w:cs="Times New Roman"/>
          <w:sz w:val="20"/>
          <w:szCs w:val="20"/>
        </w:rPr>
        <w:t>.</w:t>
      </w:r>
    </w:p>
    <w:p w14:paraId="44C56772" w14:textId="77777777" w:rsidR="0089318E" w:rsidRDefault="0089318E" w:rsidP="0089318E">
      <w:pPr>
        <w:pBdr>
          <w:top w:val="single" w:sz="4" w:space="1" w:color="auto"/>
          <w:left w:val="single" w:sz="4" w:space="4" w:color="auto"/>
          <w:bottom w:val="single" w:sz="4" w:space="1" w:color="auto"/>
          <w:right w:val="single" w:sz="4" w:space="4" w:color="auto"/>
        </w:pBdr>
        <w:spacing w:before="120" w:after="120" w:line="276" w:lineRule="auto"/>
        <w:jc w:val="both"/>
        <w:rPr>
          <w:rFonts w:ascii="Times New Roman" w:hAnsi="Times New Roman" w:cs="Times New Roman"/>
          <w:sz w:val="20"/>
          <w:szCs w:val="20"/>
        </w:rPr>
      </w:pPr>
    </w:p>
    <w:p w14:paraId="0473910E" w14:textId="77777777" w:rsidR="0089318E" w:rsidRPr="00F2652E" w:rsidRDefault="0089318E" w:rsidP="001A37A1">
      <w:pPr>
        <w:spacing w:before="120" w:after="120" w:line="276" w:lineRule="auto"/>
        <w:jc w:val="both"/>
        <w:rPr>
          <w:rFonts w:ascii="Times New Roman" w:hAnsi="Times New Roman" w:cs="Times New Roman"/>
          <w:sz w:val="20"/>
          <w:szCs w:val="20"/>
        </w:rPr>
      </w:pPr>
    </w:p>
    <w:p w14:paraId="35F7997D" w14:textId="43ADB81B" w:rsidR="00626B24" w:rsidRPr="00724B02" w:rsidRDefault="00626B24" w:rsidP="00724B02">
      <w:pPr>
        <w:pStyle w:val="Heading2"/>
        <w:numPr>
          <w:ilvl w:val="1"/>
          <w:numId w:val="1"/>
        </w:numPr>
        <w:spacing w:before="120" w:after="120"/>
        <w:rPr>
          <w:rFonts w:ascii="Times New Roman" w:hAnsi="Times New Roman" w:cs="Times New Roman"/>
          <w:sz w:val="22"/>
          <w:szCs w:val="22"/>
        </w:rPr>
      </w:pPr>
      <w:bookmarkStart w:id="14" w:name="_Toc478634976"/>
      <w:r w:rsidRPr="00724B02">
        <w:rPr>
          <w:rFonts w:ascii="Times New Roman" w:hAnsi="Times New Roman" w:cs="Times New Roman"/>
          <w:sz w:val="22"/>
          <w:szCs w:val="22"/>
        </w:rPr>
        <w:t>Livrare, ambalare, etichetare, transport</w:t>
      </w:r>
      <w:bookmarkEnd w:id="14"/>
    </w:p>
    <w:p w14:paraId="3381A6A6" w14:textId="3999A5D1" w:rsidR="00CC41E1" w:rsidRPr="00724B02" w:rsidRDefault="00626B24" w:rsidP="002514DA">
      <w:pPr>
        <w:widowControl w:val="0"/>
        <w:spacing w:before="120" w:after="120" w:line="276" w:lineRule="auto"/>
        <w:jc w:val="both"/>
        <w:rPr>
          <w:rFonts w:ascii="Times New Roman" w:hAnsi="Times New Roman" w:cs="Times New Roman"/>
          <w:sz w:val="20"/>
          <w:szCs w:val="20"/>
        </w:rPr>
      </w:pPr>
      <w:r w:rsidRPr="00724B02">
        <w:rPr>
          <w:rFonts w:ascii="Times New Roman" w:hAnsi="Times New Roman" w:cs="Times New Roman"/>
          <w:sz w:val="20"/>
          <w:szCs w:val="20"/>
        </w:rPr>
        <w:t>Produ</w:t>
      </w:r>
      <w:r w:rsidR="00E24561" w:rsidRPr="00724B02">
        <w:rPr>
          <w:rFonts w:ascii="Times New Roman" w:hAnsi="Times New Roman" w:cs="Times New Roman"/>
          <w:sz w:val="20"/>
          <w:szCs w:val="20"/>
        </w:rPr>
        <w:t xml:space="preserve">sele vor fi livrate </w:t>
      </w:r>
      <w:r w:rsidR="00C03200" w:rsidRPr="00724B02">
        <w:rPr>
          <w:rFonts w:ascii="Times New Roman" w:hAnsi="Times New Roman" w:cs="Times New Roman"/>
          <w:sz w:val="20"/>
          <w:szCs w:val="20"/>
        </w:rPr>
        <w:t xml:space="preserve">cu respectarea tuturor cerințelor </w:t>
      </w:r>
      <w:r w:rsidR="00E24561" w:rsidRPr="00724B02">
        <w:rPr>
          <w:rFonts w:ascii="Times New Roman" w:hAnsi="Times New Roman" w:cs="Times New Roman"/>
          <w:sz w:val="20"/>
          <w:szCs w:val="20"/>
        </w:rPr>
        <w:t>cantitativ</w:t>
      </w:r>
      <w:r w:rsidR="00C03200" w:rsidRPr="00724B02">
        <w:rPr>
          <w:rFonts w:ascii="Times New Roman" w:hAnsi="Times New Roman" w:cs="Times New Roman"/>
          <w:sz w:val="20"/>
          <w:szCs w:val="20"/>
        </w:rPr>
        <w:t>e</w:t>
      </w:r>
      <w:r w:rsidR="00E24561" w:rsidRPr="00724B02">
        <w:rPr>
          <w:rFonts w:ascii="Times New Roman" w:hAnsi="Times New Roman" w:cs="Times New Roman"/>
          <w:sz w:val="20"/>
          <w:szCs w:val="20"/>
        </w:rPr>
        <w:t xml:space="preserve"> ș</w:t>
      </w:r>
      <w:r w:rsidRPr="00724B02">
        <w:rPr>
          <w:rFonts w:ascii="Times New Roman" w:hAnsi="Times New Roman" w:cs="Times New Roman"/>
          <w:sz w:val="20"/>
          <w:szCs w:val="20"/>
        </w:rPr>
        <w:t>i calitativ</w:t>
      </w:r>
      <w:r w:rsidR="00C03200" w:rsidRPr="00724B02">
        <w:rPr>
          <w:rFonts w:ascii="Times New Roman" w:hAnsi="Times New Roman" w:cs="Times New Roman"/>
          <w:sz w:val="20"/>
          <w:szCs w:val="20"/>
        </w:rPr>
        <w:t>e,</w:t>
      </w:r>
      <w:r w:rsidRPr="00724B02">
        <w:rPr>
          <w:rFonts w:ascii="Times New Roman" w:hAnsi="Times New Roman" w:cs="Times New Roman"/>
          <w:sz w:val="20"/>
          <w:szCs w:val="20"/>
        </w:rPr>
        <w:t xml:space="preserve"> la locul </w:t>
      </w:r>
      <w:r w:rsidR="00C03200" w:rsidRPr="00724B02">
        <w:rPr>
          <w:rFonts w:ascii="Times New Roman" w:hAnsi="Times New Roman" w:cs="Times New Roman"/>
          <w:sz w:val="20"/>
          <w:szCs w:val="20"/>
        </w:rPr>
        <w:t xml:space="preserve">de livrare </w:t>
      </w:r>
      <w:r w:rsidRPr="00724B02">
        <w:rPr>
          <w:rFonts w:ascii="Times New Roman" w:hAnsi="Times New Roman" w:cs="Times New Roman"/>
          <w:sz w:val="20"/>
          <w:szCs w:val="20"/>
        </w:rPr>
        <w:t>ind</w:t>
      </w:r>
      <w:r w:rsidR="00E24561" w:rsidRPr="00724B02">
        <w:rPr>
          <w:rFonts w:ascii="Times New Roman" w:hAnsi="Times New Roman" w:cs="Times New Roman"/>
          <w:sz w:val="20"/>
          <w:szCs w:val="20"/>
        </w:rPr>
        <w:t xml:space="preserve">icat de </w:t>
      </w:r>
      <w:r w:rsidR="00C03200" w:rsidRPr="00724B02">
        <w:rPr>
          <w:rFonts w:ascii="Times New Roman" w:hAnsi="Times New Roman" w:cs="Times New Roman"/>
          <w:sz w:val="20"/>
          <w:szCs w:val="20"/>
        </w:rPr>
        <w:t>autoritatea</w:t>
      </w:r>
      <w:r w:rsidR="00E505D2" w:rsidRPr="00724B02">
        <w:rPr>
          <w:rFonts w:ascii="Times New Roman" w:hAnsi="Times New Roman" w:cs="Times New Roman"/>
          <w:sz w:val="20"/>
          <w:szCs w:val="20"/>
        </w:rPr>
        <w:t>/</w:t>
      </w:r>
      <w:r w:rsidR="008F60A5">
        <w:rPr>
          <w:rFonts w:ascii="Times New Roman" w:hAnsi="Times New Roman" w:cs="Times New Roman"/>
          <w:sz w:val="20"/>
          <w:szCs w:val="20"/>
        </w:rPr>
        <w:t xml:space="preserve"> </w:t>
      </w:r>
      <w:r w:rsidR="00E505D2" w:rsidRPr="00724B02">
        <w:rPr>
          <w:rFonts w:ascii="Times New Roman" w:hAnsi="Times New Roman" w:cs="Times New Roman"/>
          <w:sz w:val="20"/>
          <w:szCs w:val="20"/>
        </w:rPr>
        <w:t>entitatea contractantă</w:t>
      </w:r>
      <w:r w:rsidR="00C03200" w:rsidRPr="00724B02">
        <w:rPr>
          <w:rFonts w:ascii="Times New Roman" w:hAnsi="Times New Roman" w:cs="Times New Roman"/>
          <w:sz w:val="20"/>
          <w:szCs w:val="20"/>
        </w:rPr>
        <w:t>.</w:t>
      </w:r>
      <w:r w:rsidRPr="00724B02">
        <w:rPr>
          <w:rFonts w:ascii="Times New Roman" w:hAnsi="Times New Roman" w:cs="Times New Roman"/>
          <w:sz w:val="20"/>
          <w:szCs w:val="20"/>
        </w:rPr>
        <w:t xml:space="preserve"> </w:t>
      </w:r>
    </w:p>
    <w:p w14:paraId="6D3E785A" w14:textId="273123F3" w:rsidR="00626B24" w:rsidRPr="00724B02" w:rsidRDefault="007C64A0" w:rsidP="002514DA">
      <w:pPr>
        <w:widowControl w:val="0"/>
        <w:spacing w:before="120" w:after="120" w:line="276" w:lineRule="auto"/>
        <w:jc w:val="both"/>
        <w:rPr>
          <w:rFonts w:ascii="Times New Roman" w:hAnsi="Times New Roman" w:cs="Times New Roman"/>
          <w:i/>
          <w:sz w:val="20"/>
          <w:szCs w:val="20"/>
        </w:rPr>
      </w:pPr>
      <w:r w:rsidRPr="00724B02">
        <w:rPr>
          <w:rFonts w:ascii="Times New Roman" w:hAnsi="Times New Roman" w:cs="Times New Roman"/>
          <w:sz w:val="20"/>
          <w:szCs w:val="20"/>
        </w:rPr>
        <w:t>Contractantul va ambala ș</w:t>
      </w:r>
      <w:r w:rsidR="00626B24" w:rsidRPr="00724B02">
        <w:rPr>
          <w:rFonts w:ascii="Times New Roman" w:hAnsi="Times New Roman" w:cs="Times New Roman"/>
          <w:sz w:val="20"/>
          <w:szCs w:val="20"/>
        </w:rPr>
        <w:t xml:space="preserve">i eticheta produsele furnizate astfel încât să prevină orice daună sau deteriorare în timpul transportului acestora către </w:t>
      </w:r>
      <w:r w:rsidRPr="00724B02">
        <w:rPr>
          <w:rFonts w:ascii="Times New Roman" w:hAnsi="Times New Roman" w:cs="Times New Roman"/>
          <w:sz w:val="20"/>
          <w:szCs w:val="20"/>
        </w:rPr>
        <w:t>destinația</w:t>
      </w:r>
      <w:r w:rsidR="00626B24" w:rsidRPr="00724B02">
        <w:rPr>
          <w:rFonts w:ascii="Times New Roman" w:hAnsi="Times New Roman" w:cs="Times New Roman"/>
          <w:sz w:val="20"/>
          <w:szCs w:val="20"/>
        </w:rPr>
        <w:t xml:space="preserve"> stabilită</w:t>
      </w:r>
      <w:r w:rsidR="00626B24" w:rsidRPr="00724B02">
        <w:rPr>
          <w:rFonts w:ascii="Times New Roman" w:hAnsi="Times New Roman" w:cs="Times New Roman"/>
          <w:i/>
          <w:sz w:val="20"/>
          <w:szCs w:val="20"/>
        </w:rPr>
        <w:t xml:space="preserve">. </w:t>
      </w:r>
    </w:p>
    <w:p w14:paraId="109BFA9A" w14:textId="0DBB0223" w:rsidR="00626B24" w:rsidRDefault="008C4316" w:rsidP="002514DA">
      <w:pPr>
        <w:widowControl w:val="0"/>
        <w:spacing w:before="120" w:after="120" w:line="276" w:lineRule="auto"/>
        <w:jc w:val="both"/>
        <w:rPr>
          <w:rFonts w:ascii="Times New Roman" w:hAnsi="Times New Roman" w:cs="Times New Roman"/>
          <w:sz w:val="20"/>
          <w:szCs w:val="20"/>
        </w:rPr>
      </w:pPr>
      <w:r w:rsidRPr="00724B02">
        <w:rPr>
          <w:rFonts w:ascii="Times New Roman" w:hAnsi="Times New Roman" w:cs="Times New Roman"/>
          <w:sz w:val="20"/>
          <w:szCs w:val="20"/>
        </w:rPr>
        <w:t>Dacă este cazul, a</w:t>
      </w:r>
      <w:r w:rsidR="00626B24" w:rsidRPr="00724B02">
        <w:rPr>
          <w:rFonts w:ascii="Times New Roman" w:hAnsi="Times New Roman" w:cs="Times New Roman"/>
          <w:sz w:val="20"/>
          <w:szCs w:val="20"/>
        </w:rPr>
        <w:t xml:space="preserve">mbalajul trebuie prevăzut astfel încât să reziste, fără limitare, </w:t>
      </w:r>
      <w:r w:rsidR="00C53F09" w:rsidRPr="00724B02">
        <w:rPr>
          <w:rFonts w:ascii="Times New Roman" w:hAnsi="Times New Roman" w:cs="Times New Roman"/>
          <w:sz w:val="20"/>
          <w:szCs w:val="20"/>
        </w:rPr>
        <w:t>manipulării</w:t>
      </w:r>
      <w:r w:rsidR="00626B24" w:rsidRPr="00724B02">
        <w:rPr>
          <w:rFonts w:ascii="Times New Roman" w:hAnsi="Times New Roman" w:cs="Times New Roman"/>
          <w:sz w:val="20"/>
          <w:szCs w:val="20"/>
        </w:rPr>
        <w:t xml:space="preserve"> accidentale, expunerii la temperaturi extreme, sării </w:t>
      </w:r>
      <w:r w:rsidR="00C53F09" w:rsidRPr="00724B02">
        <w:rPr>
          <w:rFonts w:ascii="Times New Roman" w:hAnsi="Times New Roman" w:cs="Times New Roman"/>
          <w:sz w:val="20"/>
          <w:szCs w:val="20"/>
        </w:rPr>
        <w:t>și</w:t>
      </w:r>
      <w:r w:rsidR="00626B24" w:rsidRPr="00724B02">
        <w:rPr>
          <w:rFonts w:ascii="Times New Roman" w:hAnsi="Times New Roman" w:cs="Times New Roman"/>
          <w:sz w:val="20"/>
          <w:szCs w:val="20"/>
        </w:rPr>
        <w:t xml:space="preserve"> </w:t>
      </w:r>
      <w:r w:rsidR="00C53F09" w:rsidRPr="00724B02">
        <w:rPr>
          <w:rFonts w:ascii="Times New Roman" w:hAnsi="Times New Roman" w:cs="Times New Roman"/>
          <w:sz w:val="20"/>
          <w:szCs w:val="20"/>
        </w:rPr>
        <w:t>precipitațiilor</w:t>
      </w:r>
      <w:r w:rsidR="00626B24" w:rsidRPr="00724B02">
        <w:rPr>
          <w:rFonts w:ascii="Times New Roman" w:hAnsi="Times New Roman" w:cs="Times New Roman"/>
          <w:sz w:val="20"/>
          <w:szCs w:val="20"/>
        </w:rPr>
        <w:t xml:space="preserve"> din timpul transportului </w:t>
      </w:r>
      <w:r w:rsidR="00C53F09" w:rsidRPr="00724B02">
        <w:rPr>
          <w:rFonts w:ascii="Times New Roman" w:hAnsi="Times New Roman" w:cs="Times New Roman"/>
          <w:sz w:val="20"/>
          <w:szCs w:val="20"/>
        </w:rPr>
        <w:t>și</w:t>
      </w:r>
      <w:r w:rsidR="00626B24" w:rsidRPr="00724B02">
        <w:rPr>
          <w:rFonts w:ascii="Times New Roman" w:hAnsi="Times New Roman" w:cs="Times New Roman"/>
          <w:sz w:val="20"/>
          <w:szCs w:val="20"/>
        </w:rPr>
        <w:t xml:space="preserve"> depozitării în locuri deschise. În stabilirea mărimii </w:t>
      </w:r>
      <w:r w:rsidR="00C53F09" w:rsidRPr="00724B02">
        <w:rPr>
          <w:rFonts w:ascii="Times New Roman" w:hAnsi="Times New Roman" w:cs="Times New Roman"/>
          <w:sz w:val="20"/>
          <w:szCs w:val="20"/>
        </w:rPr>
        <w:t>și</w:t>
      </w:r>
      <w:r w:rsidR="00626B24" w:rsidRPr="00724B02">
        <w:rPr>
          <w:rFonts w:ascii="Times New Roman" w:hAnsi="Times New Roman" w:cs="Times New Roman"/>
          <w:sz w:val="20"/>
          <w:szCs w:val="20"/>
        </w:rPr>
        <w:t xml:space="preserve"> </w:t>
      </w:r>
      <w:r w:rsidR="00C53F09" w:rsidRPr="00724B02">
        <w:rPr>
          <w:rFonts w:ascii="Times New Roman" w:hAnsi="Times New Roman" w:cs="Times New Roman"/>
          <w:sz w:val="20"/>
          <w:szCs w:val="20"/>
        </w:rPr>
        <w:t>greutății</w:t>
      </w:r>
      <w:r w:rsidR="00626B24" w:rsidRPr="00724B02">
        <w:rPr>
          <w:rFonts w:ascii="Times New Roman" w:hAnsi="Times New Roman" w:cs="Times New Roman"/>
          <w:sz w:val="20"/>
          <w:szCs w:val="20"/>
        </w:rPr>
        <w:t xml:space="preserve"> ambalajului Contractantul va lua în considerare, acolo unde este cazul, distanta </w:t>
      </w:r>
      <w:r w:rsidR="00C53F09" w:rsidRPr="00724B02">
        <w:rPr>
          <w:rFonts w:ascii="Times New Roman" w:hAnsi="Times New Roman" w:cs="Times New Roman"/>
          <w:sz w:val="20"/>
          <w:szCs w:val="20"/>
        </w:rPr>
        <w:t>față</w:t>
      </w:r>
      <w:r w:rsidR="00626B24" w:rsidRPr="00724B02">
        <w:rPr>
          <w:rFonts w:ascii="Times New Roman" w:hAnsi="Times New Roman" w:cs="Times New Roman"/>
          <w:sz w:val="20"/>
          <w:szCs w:val="20"/>
        </w:rPr>
        <w:t xml:space="preserve"> de </w:t>
      </w:r>
      <w:r w:rsidR="00C53F09" w:rsidRPr="00724B02">
        <w:rPr>
          <w:rFonts w:ascii="Times New Roman" w:hAnsi="Times New Roman" w:cs="Times New Roman"/>
          <w:sz w:val="20"/>
          <w:szCs w:val="20"/>
        </w:rPr>
        <w:t>destinația</w:t>
      </w:r>
      <w:r w:rsidR="00626B24" w:rsidRPr="00724B02">
        <w:rPr>
          <w:rFonts w:ascii="Times New Roman" w:hAnsi="Times New Roman" w:cs="Times New Roman"/>
          <w:sz w:val="20"/>
          <w:szCs w:val="20"/>
        </w:rPr>
        <w:t xml:space="preserve"> finală a produselor furnizate </w:t>
      </w:r>
      <w:r w:rsidR="00C53F09" w:rsidRPr="00724B02">
        <w:rPr>
          <w:rFonts w:ascii="Times New Roman" w:hAnsi="Times New Roman" w:cs="Times New Roman"/>
          <w:sz w:val="20"/>
          <w:szCs w:val="20"/>
        </w:rPr>
        <w:t>și</w:t>
      </w:r>
      <w:r w:rsidR="00626B24" w:rsidRPr="00724B02">
        <w:rPr>
          <w:rFonts w:ascii="Times New Roman" w:hAnsi="Times New Roman" w:cs="Times New Roman"/>
          <w:sz w:val="20"/>
          <w:szCs w:val="20"/>
        </w:rPr>
        <w:t xml:space="preserve"> eventuala </w:t>
      </w:r>
      <w:r w:rsidR="00C53F09" w:rsidRPr="00724B02">
        <w:rPr>
          <w:rFonts w:ascii="Times New Roman" w:hAnsi="Times New Roman" w:cs="Times New Roman"/>
          <w:sz w:val="20"/>
          <w:szCs w:val="20"/>
        </w:rPr>
        <w:t>absență</w:t>
      </w:r>
      <w:r w:rsidR="00626B24" w:rsidRPr="00724B02">
        <w:rPr>
          <w:rFonts w:ascii="Times New Roman" w:hAnsi="Times New Roman" w:cs="Times New Roman"/>
          <w:sz w:val="20"/>
          <w:szCs w:val="20"/>
        </w:rPr>
        <w:t xml:space="preserve"> </w:t>
      </w:r>
      <w:r w:rsidR="00626B24" w:rsidRPr="00724B02">
        <w:rPr>
          <w:rFonts w:ascii="Times New Roman" w:hAnsi="Times New Roman" w:cs="Times New Roman"/>
          <w:sz w:val="20"/>
          <w:szCs w:val="20"/>
        </w:rPr>
        <w:lastRenderedPageBreak/>
        <w:t xml:space="preserve">a </w:t>
      </w:r>
      <w:r w:rsidR="00C53F09" w:rsidRPr="00724B02">
        <w:rPr>
          <w:rFonts w:ascii="Times New Roman" w:hAnsi="Times New Roman" w:cs="Times New Roman"/>
          <w:sz w:val="20"/>
          <w:szCs w:val="20"/>
        </w:rPr>
        <w:t>facilităților</w:t>
      </w:r>
      <w:r w:rsidR="00626B24" w:rsidRPr="00724B02">
        <w:rPr>
          <w:rFonts w:ascii="Times New Roman" w:hAnsi="Times New Roman" w:cs="Times New Roman"/>
          <w:sz w:val="20"/>
          <w:szCs w:val="20"/>
        </w:rPr>
        <w:t xml:space="preserve"> de manipulare la punctele de tranzitare.</w:t>
      </w:r>
    </w:p>
    <w:p w14:paraId="461A6E84" w14:textId="77777777" w:rsidR="002A0A9D" w:rsidRPr="002A0A9D" w:rsidRDefault="002A0A9D" w:rsidP="002A0A9D">
      <w:pPr>
        <w:jc w:val="both"/>
        <w:rPr>
          <w:rFonts w:ascii="Times New Roman" w:hAnsi="Times New Roman" w:cs="Times New Roman"/>
          <w:sz w:val="20"/>
          <w:szCs w:val="24"/>
        </w:rPr>
      </w:pPr>
      <w:r w:rsidRPr="002A0A9D">
        <w:rPr>
          <w:rFonts w:ascii="Times New Roman" w:hAnsi="Times New Roman" w:cs="Times New Roman"/>
          <w:sz w:val="20"/>
          <w:szCs w:val="24"/>
        </w:rPr>
        <w:t>Furnizorul va asigura livrarea produselor cu promptitudine și în condiții corespunzătoare. Nu se vor accepta la livrare produse deteriorate, care au suferit modificări de formă sau conținut sau care prezintă aspect neconform cu inscripționările de pe produs.</w:t>
      </w:r>
    </w:p>
    <w:p w14:paraId="7F0E8A00" w14:textId="77777777" w:rsidR="002A0A9D" w:rsidRDefault="002A0A9D" w:rsidP="002A0A9D">
      <w:pPr>
        <w:ind w:right="-74"/>
        <w:jc w:val="both"/>
        <w:rPr>
          <w:rFonts w:ascii="Times New Roman" w:hAnsi="Times New Roman" w:cs="Times New Roman"/>
          <w:color w:val="000000"/>
          <w:sz w:val="20"/>
          <w:szCs w:val="24"/>
        </w:rPr>
      </w:pPr>
      <w:r w:rsidRPr="002A0A9D">
        <w:rPr>
          <w:rFonts w:ascii="Times New Roman" w:hAnsi="Times New Roman" w:cs="Times New Roman"/>
          <w:color w:val="000000"/>
          <w:sz w:val="20"/>
          <w:szCs w:val="24"/>
        </w:rPr>
        <w:t>Mijloacele de transport cu care se vor transporta materialele sanitare la beneficiarii contractelor trebuie sa fie conform cu cerintele si reglementarile legale privind transportul de materiale sanitare stabilite de producator.</w:t>
      </w:r>
    </w:p>
    <w:p w14:paraId="1C50DE82" w14:textId="77777777" w:rsidR="002A0A9D" w:rsidRPr="002A0A9D" w:rsidRDefault="002A0A9D" w:rsidP="002A0A9D">
      <w:pPr>
        <w:ind w:right="-74"/>
        <w:jc w:val="both"/>
        <w:rPr>
          <w:rFonts w:ascii="Times New Roman" w:hAnsi="Times New Roman" w:cs="Times New Roman"/>
          <w:color w:val="000000"/>
          <w:sz w:val="20"/>
          <w:szCs w:val="24"/>
        </w:rPr>
      </w:pPr>
      <w:r w:rsidRPr="002A0A9D">
        <w:rPr>
          <w:rFonts w:ascii="Times New Roman" w:hAnsi="Times New Roman" w:cs="Times New Roman"/>
          <w:color w:val="000000"/>
          <w:sz w:val="20"/>
          <w:szCs w:val="24"/>
        </w:rPr>
        <w:t>Transportul produselor se va efectua de catre operatorul economic declarat castigator cu mijloace proprii sau inchiriate, pe cheltuiala acestuia, in conditii optime, la temperaturi corespunzatoare.</w:t>
      </w:r>
      <w:r>
        <w:rPr>
          <w:rFonts w:ascii="Times New Roman" w:hAnsi="Times New Roman" w:cs="Times New Roman"/>
          <w:color w:val="000000"/>
          <w:sz w:val="20"/>
          <w:szCs w:val="24"/>
        </w:rPr>
        <w:t xml:space="preserve"> </w:t>
      </w:r>
      <w:r w:rsidRPr="002A0A9D">
        <w:rPr>
          <w:rFonts w:ascii="Times New Roman" w:hAnsi="Times New Roman" w:cs="Times New Roman"/>
          <w:b/>
          <w:color w:val="000000"/>
          <w:sz w:val="20"/>
          <w:szCs w:val="24"/>
        </w:rPr>
        <w:t>Transportul reactivilor se va face conform indicatiilor de pe ambalaj</w:t>
      </w:r>
      <w:r w:rsidRPr="002A0A9D">
        <w:rPr>
          <w:rFonts w:ascii="Times New Roman" w:hAnsi="Times New Roman" w:cs="Times New Roman"/>
          <w:color w:val="000000"/>
          <w:sz w:val="20"/>
          <w:szCs w:val="24"/>
        </w:rPr>
        <w:t>.</w:t>
      </w:r>
    </w:p>
    <w:p w14:paraId="53337E87" w14:textId="77777777" w:rsidR="002A0A9D" w:rsidRPr="002A0A9D" w:rsidRDefault="002A0A9D" w:rsidP="002A0A9D">
      <w:pPr>
        <w:ind w:right="-74"/>
        <w:jc w:val="both"/>
        <w:rPr>
          <w:rFonts w:ascii="Times New Roman" w:hAnsi="Times New Roman" w:cs="Times New Roman"/>
          <w:color w:val="000000"/>
          <w:sz w:val="20"/>
          <w:szCs w:val="20"/>
        </w:rPr>
      </w:pPr>
      <w:r w:rsidRPr="002A0A9D">
        <w:rPr>
          <w:rFonts w:ascii="Times New Roman" w:hAnsi="Times New Roman" w:cs="Times New Roman"/>
          <w:color w:val="000000"/>
          <w:sz w:val="20"/>
          <w:szCs w:val="20"/>
        </w:rPr>
        <w:t>Depozitarea, transportul, manipularea si distributia produselor de catre furnizor se vor efectua fara costuri suplimentare din partea autoritatii contractante.</w:t>
      </w:r>
    </w:p>
    <w:p w14:paraId="7989E512" w14:textId="09D2C7B6" w:rsidR="002A0A9D" w:rsidRPr="00C670D6" w:rsidRDefault="002A0A9D" w:rsidP="002A0A9D">
      <w:pPr>
        <w:ind w:right="-74"/>
        <w:jc w:val="both"/>
        <w:rPr>
          <w:rFonts w:ascii="Times New Roman" w:hAnsi="Times New Roman" w:cs="Times New Roman"/>
          <w:color w:val="000000"/>
          <w:sz w:val="20"/>
          <w:szCs w:val="24"/>
        </w:rPr>
      </w:pPr>
      <w:r w:rsidRPr="00C670D6">
        <w:rPr>
          <w:rFonts w:ascii="Times New Roman" w:hAnsi="Times New Roman" w:cs="Times New Roman"/>
          <w:color w:val="000000"/>
          <w:sz w:val="20"/>
          <w:szCs w:val="24"/>
        </w:rPr>
        <w:t xml:space="preserve">Termenul de livrare pentru fiecare produs în parte este precizat în documentul </w:t>
      </w:r>
      <w:r w:rsidRPr="00C670D6">
        <w:rPr>
          <w:rFonts w:ascii="Times New Roman" w:hAnsi="Times New Roman" w:cs="Times New Roman"/>
          <w:b/>
          <w:color w:val="000000"/>
          <w:sz w:val="20"/>
          <w:szCs w:val="24"/>
        </w:rPr>
        <w:t xml:space="preserve">Caiet de sarcini - </w:t>
      </w:r>
    </w:p>
    <w:p w14:paraId="4BD2CC0F" w14:textId="77777777" w:rsidR="002A0A9D" w:rsidRPr="002A0A9D" w:rsidRDefault="002A0A9D" w:rsidP="002A0A9D">
      <w:pPr>
        <w:ind w:right="-74"/>
        <w:jc w:val="both"/>
        <w:rPr>
          <w:rFonts w:ascii="Times New Roman" w:hAnsi="Times New Roman" w:cs="Times New Roman"/>
          <w:color w:val="000000"/>
          <w:sz w:val="20"/>
          <w:szCs w:val="20"/>
        </w:rPr>
      </w:pPr>
      <w:r w:rsidRPr="002A0A9D">
        <w:rPr>
          <w:rFonts w:ascii="Times New Roman" w:hAnsi="Times New Roman" w:cs="Times New Roman"/>
          <w:color w:val="000000"/>
          <w:sz w:val="20"/>
          <w:szCs w:val="20"/>
        </w:rPr>
        <w:t xml:space="preserve">Pe ambalajul kit-ului vor fi inscriptionate urmaroarele: </w:t>
      </w:r>
      <w:r w:rsidRPr="002A0A9D">
        <w:rPr>
          <w:rFonts w:ascii="Times New Roman" w:hAnsi="Times New Roman" w:cs="Times New Roman"/>
          <w:b/>
          <w:color w:val="000000"/>
          <w:sz w:val="20"/>
          <w:szCs w:val="20"/>
        </w:rPr>
        <w:t>data, denumirea, compozitia si cantitatile de reactivi specifice</w:t>
      </w:r>
      <w:r w:rsidRPr="002A0A9D">
        <w:rPr>
          <w:rFonts w:ascii="Times New Roman" w:hAnsi="Times New Roman" w:cs="Times New Roman"/>
          <w:color w:val="000000"/>
          <w:sz w:val="20"/>
          <w:szCs w:val="20"/>
        </w:rPr>
        <w:t>.</w:t>
      </w:r>
    </w:p>
    <w:p w14:paraId="157D5CED" w14:textId="6F7119A1" w:rsidR="00626B24" w:rsidRPr="008F60A5" w:rsidRDefault="00C53F09" w:rsidP="002514DA">
      <w:pPr>
        <w:widowControl w:val="0"/>
        <w:spacing w:before="120" w:after="120" w:line="276" w:lineRule="auto"/>
        <w:jc w:val="both"/>
        <w:rPr>
          <w:rFonts w:ascii="Times New Roman" w:hAnsi="Times New Roman" w:cs="Times New Roman"/>
          <w:b/>
          <w:sz w:val="20"/>
          <w:szCs w:val="20"/>
        </w:rPr>
      </w:pPr>
      <w:r w:rsidRPr="008F60A5">
        <w:rPr>
          <w:rFonts w:ascii="Times New Roman" w:hAnsi="Times New Roman" w:cs="Times New Roman"/>
          <w:b/>
          <w:sz w:val="20"/>
          <w:szCs w:val="20"/>
        </w:rPr>
        <w:t>Transportul ș</w:t>
      </w:r>
      <w:r w:rsidR="00626B24" w:rsidRPr="008F60A5">
        <w:rPr>
          <w:rFonts w:ascii="Times New Roman" w:hAnsi="Times New Roman" w:cs="Times New Roman"/>
          <w:b/>
          <w:sz w:val="20"/>
          <w:szCs w:val="20"/>
        </w:rPr>
        <w:t>i</w:t>
      </w:r>
      <w:r w:rsidRPr="008F60A5">
        <w:rPr>
          <w:rFonts w:ascii="Times New Roman" w:hAnsi="Times New Roman" w:cs="Times New Roman"/>
          <w:b/>
          <w:sz w:val="20"/>
          <w:szCs w:val="20"/>
        </w:rPr>
        <w:t xml:space="preserve"> toate costurile </w:t>
      </w:r>
      <w:r w:rsidR="008827CB" w:rsidRPr="008F60A5">
        <w:rPr>
          <w:rFonts w:ascii="Times New Roman" w:hAnsi="Times New Roman" w:cs="Times New Roman"/>
          <w:b/>
          <w:sz w:val="20"/>
          <w:szCs w:val="20"/>
        </w:rPr>
        <w:t xml:space="preserve">și riscurile </w:t>
      </w:r>
      <w:r w:rsidRPr="008F60A5">
        <w:rPr>
          <w:rFonts w:ascii="Times New Roman" w:hAnsi="Times New Roman" w:cs="Times New Roman"/>
          <w:b/>
          <w:sz w:val="20"/>
          <w:szCs w:val="20"/>
        </w:rPr>
        <w:t>asociate sunt în sarcina exclusivă</w:t>
      </w:r>
      <w:r w:rsidR="00626B24" w:rsidRPr="008F60A5">
        <w:rPr>
          <w:rFonts w:ascii="Times New Roman" w:hAnsi="Times New Roman" w:cs="Times New Roman"/>
          <w:b/>
          <w:sz w:val="20"/>
          <w:szCs w:val="20"/>
        </w:rPr>
        <w:t xml:space="preserve"> a contractantului. </w:t>
      </w:r>
    </w:p>
    <w:p w14:paraId="335559A5" w14:textId="0F1D1815" w:rsidR="00626B24" w:rsidRPr="00235C7A" w:rsidRDefault="00C53F09" w:rsidP="00235C7A">
      <w:pPr>
        <w:rPr>
          <w:rFonts w:ascii="Times New Roman" w:hAnsi="Times New Roman" w:cs="Times New Roman"/>
          <w:b/>
          <w:sz w:val="20"/>
        </w:rPr>
      </w:pPr>
      <w:r w:rsidRPr="004C6437">
        <w:rPr>
          <w:rFonts w:ascii="Times New Roman" w:hAnsi="Times New Roman" w:cs="Times New Roman"/>
          <w:b/>
          <w:sz w:val="20"/>
          <w:szCs w:val="20"/>
        </w:rPr>
        <w:t>Destinația</w:t>
      </w:r>
      <w:r w:rsidR="00626B24" w:rsidRPr="004C6437">
        <w:rPr>
          <w:rFonts w:ascii="Times New Roman" w:hAnsi="Times New Roman" w:cs="Times New Roman"/>
          <w:b/>
          <w:sz w:val="20"/>
          <w:szCs w:val="20"/>
        </w:rPr>
        <w:t xml:space="preserve"> de livrare este</w:t>
      </w:r>
      <w:r w:rsidR="00470EDB" w:rsidRPr="004C6437">
        <w:rPr>
          <w:rFonts w:ascii="Times New Roman" w:hAnsi="Times New Roman" w:cs="Times New Roman"/>
          <w:b/>
          <w:sz w:val="20"/>
          <w:szCs w:val="20"/>
        </w:rPr>
        <w:t>:</w:t>
      </w:r>
      <w:r w:rsidR="00626B24" w:rsidRPr="004C6437">
        <w:rPr>
          <w:rFonts w:ascii="Times New Roman" w:hAnsi="Times New Roman" w:cs="Times New Roman"/>
          <w:b/>
          <w:sz w:val="20"/>
          <w:szCs w:val="20"/>
        </w:rPr>
        <w:t xml:space="preserve"> </w:t>
      </w:r>
      <w:r w:rsidR="00235C7A" w:rsidRPr="004C6437">
        <w:rPr>
          <w:rFonts w:ascii="Times New Roman" w:hAnsi="Times New Roman" w:cs="Times New Roman"/>
          <w:b/>
          <w:sz w:val="20"/>
        </w:rPr>
        <w:t>Adresa de livrare este</w:t>
      </w:r>
      <w:r w:rsidR="00235C7A">
        <w:rPr>
          <w:rFonts w:ascii="Times New Roman" w:hAnsi="Times New Roman" w:cs="Times New Roman"/>
          <w:b/>
          <w:sz w:val="20"/>
        </w:rPr>
        <w:t xml:space="preserve"> Universitatea de Medicina si Farmacie "Victor Babes" Timisoara, Piata Eftimie Murgu nr.2</w:t>
      </w:r>
      <w:r w:rsidR="00235C7A" w:rsidRPr="004C6437">
        <w:rPr>
          <w:rFonts w:ascii="Times New Roman" w:hAnsi="Times New Roman" w:cs="Times New Roman"/>
          <w:b/>
          <w:sz w:val="20"/>
        </w:rPr>
        <w:t xml:space="preserve">, Persoana de contact: </w:t>
      </w:r>
      <w:r w:rsidR="00235C7A">
        <w:rPr>
          <w:rFonts w:ascii="Times New Roman" w:hAnsi="Times New Roman" w:cs="Times New Roman"/>
          <w:b/>
          <w:sz w:val="20"/>
        </w:rPr>
        <w:t xml:space="preserve"> Sirbu Ovidiu; Ursan Cristina </w:t>
      </w:r>
    </w:p>
    <w:p w14:paraId="5B476C4E" w14:textId="0883445E" w:rsidR="004408FC" w:rsidRPr="00470EDB" w:rsidRDefault="007A3E97" w:rsidP="002514DA">
      <w:pPr>
        <w:widowControl w:val="0"/>
        <w:spacing w:before="120" w:after="120" w:line="276" w:lineRule="auto"/>
        <w:jc w:val="both"/>
        <w:rPr>
          <w:rFonts w:ascii="Times New Roman" w:hAnsi="Times New Roman" w:cs="Times New Roman"/>
          <w:i/>
          <w:sz w:val="20"/>
          <w:szCs w:val="20"/>
        </w:rPr>
      </w:pPr>
      <w:r>
        <w:rPr>
          <w:rFonts w:ascii="Times New Roman" w:hAnsi="Times New Roman" w:cs="Times New Roman"/>
          <w:sz w:val="20"/>
          <w:szCs w:val="20"/>
        </w:rPr>
        <w:t xml:space="preserve">Regula de livrare: </w:t>
      </w:r>
      <w:r w:rsidRPr="008F60A5">
        <w:rPr>
          <w:rFonts w:ascii="Times New Roman" w:hAnsi="Times New Roman" w:cs="Times New Roman"/>
          <w:b/>
          <w:sz w:val="20"/>
          <w:szCs w:val="20"/>
        </w:rPr>
        <w:t>INCOTERMS – DDP</w:t>
      </w:r>
      <w:r>
        <w:rPr>
          <w:rFonts w:ascii="Times New Roman" w:hAnsi="Times New Roman" w:cs="Times New Roman"/>
          <w:sz w:val="20"/>
          <w:szCs w:val="20"/>
        </w:rPr>
        <w:t>. V</w:t>
      </w:r>
      <w:r w:rsidRPr="00724B02">
        <w:rPr>
          <w:rFonts w:ascii="Times New Roman" w:hAnsi="Times New Roman" w:cs="Times New Roman"/>
          <w:sz w:val="20"/>
          <w:szCs w:val="20"/>
        </w:rPr>
        <w:t>ânzătorul îsi îndeplinește obligația de livrare în momentul în care a fost pusă la dispoziția cumpărătorului, la locul indicat. De asemenea, vânzătorul își asumă responsabilitatea totală și toate costurile (inclusiv taxele vamale și asigurarea bunurilor) pentru livrarea mărfii până la destinația indicată de cumpărător.</w:t>
      </w:r>
    </w:p>
    <w:p w14:paraId="42FF1677" w14:textId="24B81ED6" w:rsidR="00626B24" w:rsidRDefault="00626B24" w:rsidP="002514DA">
      <w:pPr>
        <w:spacing w:before="120" w:after="120" w:line="276" w:lineRule="auto"/>
        <w:jc w:val="both"/>
        <w:rPr>
          <w:rFonts w:ascii="Times New Roman" w:hAnsi="Times New Roman" w:cs="Times New Roman"/>
          <w:sz w:val="20"/>
          <w:szCs w:val="20"/>
        </w:rPr>
      </w:pPr>
      <w:r w:rsidRPr="00724B02">
        <w:rPr>
          <w:rFonts w:ascii="Times New Roman" w:hAnsi="Times New Roman" w:cs="Times New Roman"/>
          <w:sz w:val="20"/>
          <w:szCs w:val="20"/>
        </w:rPr>
        <w:t>Contractantul es</w:t>
      </w:r>
      <w:r w:rsidR="00C53F09" w:rsidRPr="00724B02">
        <w:rPr>
          <w:rFonts w:ascii="Times New Roman" w:hAnsi="Times New Roman" w:cs="Times New Roman"/>
          <w:sz w:val="20"/>
          <w:szCs w:val="20"/>
        </w:rPr>
        <w:t>te responsabil pentru livrarea î</w:t>
      </w:r>
      <w:r w:rsidRPr="00724B02">
        <w:rPr>
          <w:rFonts w:ascii="Times New Roman" w:hAnsi="Times New Roman" w:cs="Times New Roman"/>
          <w:sz w:val="20"/>
          <w:szCs w:val="20"/>
        </w:rPr>
        <w:t>n</w:t>
      </w:r>
      <w:r w:rsidR="00C53F09" w:rsidRPr="00724B02">
        <w:rPr>
          <w:rFonts w:ascii="Times New Roman" w:hAnsi="Times New Roman" w:cs="Times New Roman"/>
          <w:sz w:val="20"/>
          <w:szCs w:val="20"/>
        </w:rPr>
        <w:t xml:space="preserve"> termenul agreat al produselor și se consideră că </w:t>
      </w:r>
      <w:r w:rsidRPr="00724B02">
        <w:rPr>
          <w:rFonts w:ascii="Times New Roman" w:hAnsi="Times New Roman" w:cs="Times New Roman"/>
          <w:sz w:val="20"/>
          <w:szCs w:val="20"/>
        </w:rPr>
        <w:t xml:space="preserve">a luat în considerare toate </w:t>
      </w:r>
      <w:r w:rsidR="00C53F09" w:rsidRPr="00724B02">
        <w:rPr>
          <w:rFonts w:ascii="Times New Roman" w:hAnsi="Times New Roman" w:cs="Times New Roman"/>
          <w:sz w:val="20"/>
          <w:szCs w:val="20"/>
        </w:rPr>
        <w:t>dificultățile</w:t>
      </w:r>
      <w:r w:rsidRPr="00724B02">
        <w:rPr>
          <w:rFonts w:ascii="Times New Roman" w:hAnsi="Times New Roman" w:cs="Times New Roman"/>
          <w:sz w:val="20"/>
          <w:szCs w:val="20"/>
        </w:rPr>
        <w:t xml:space="preserve"> pe care le-ar putea întâmpina în acest sens </w:t>
      </w:r>
      <w:r w:rsidR="00C53F09" w:rsidRPr="00724B02">
        <w:rPr>
          <w:rFonts w:ascii="Times New Roman" w:hAnsi="Times New Roman" w:cs="Times New Roman"/>
          <w:sz w:val="20"/>
          <w:szCs w:val="20"/>
        </w:rPr>
        <w:t>și</w:t>
      </w:r>
      <w:r w:rsidRPr="00724B02">
        <w:rPr>
          <w:rFonts w:ascii="Times New Roman" w:hAnsi="Times New Roman" w:cs="Times New Roman"/>
          <w:sz w:val="20"/>
          <w:szCs w:val="20"/>
        </w:rPr>
        <w:t xml:space="preserve"> nu va invoca niciun motiv de întârziere sau costuri suplimentare.</w:t>
      </w:r>
    </w:p>
    <w:p w14:paraId="4F0DBD8E" w14:textId="690981F0" w:rsidR="00626B24" w:rsidRPr="00724B02" w:rsidRDefault="00626B24" w:rsidP="002514DA">
      <w:pPr>
        <w:spacing w:before="120" w:after="120" w:line="276" w:lineRule="auto"/>
        <w:jc w:val="both"/>
        <w:rPr>
          <w:rFonts w:ascii="Times New Roman" w:hAnsi="Times New Roman" w:cs="Times New Roman"/>
          <w:sz w:val="20"/>
          <w:szCs w:val="20"/>
        </w:rPr>
      </w:pPr>
    </w:p>
    <w:p w14:paraId="5D2DC0C2" w14:textId="679C8ABD" w:rsidR="00626B24" w:rsidRDefault="00C53F09" w:rsidP="00724B02">
      <w:pPr>
        <w:pStyle w:val="Heading2"/>
        <w:numPr>
          <w:ilvl w:val="1"/>
          <w:numId w:val="1"/>
        </w:numPr>
        <w:spacing w:before="120" w:after="120"/>
        <w:rPr>
          <w:rFonts w:ascii="Times New Roman" w:hAnsi="Times New Roman" w:cs="Times New Roman"/>
          <w:i/>
          <w:sz w:val="22"/>
          <w:szCs w:val="22"/>
        </w:rPr>
      </w:pPr>
      <w:bookmarkStart w:id="15" w:name="_Toc478634977"/>
      <w:r w:rsidRPr="00724B02">
        <w:rPr>
          <w:rFonts w:ascii="Times New Roman" w:hAnsi="Times New Roman" w:cs="Times New Roman"/>
          <w:sz w:val="22"/>
          <w:szCs w:val="22"/>
        </w:rPr>
        <w:t>Operațiuni</w:t>
      </w:r>
      <w:r w:rsidR="00626B24" w:rsidRPr="00724B02">
        <w:rPr>
          <w:rFonts w:ascii="Times New Roman" w:hAnsi="Times New Roman" w:cs="Times New Roman"/>
          <w:sz w:val="22"/>
          <w:szCs w:val="22"/>
        </w:rPr>
        <w:t xml:space="preserve"> cu titlu accesoriu</w:t>
      </w:r>
      <w:bookmarkEnd w:id="15"/>
      <w:r w:rsidR="00A0793D" w:rsidRPr="00724B02">
        <w:rPr>
          <w:rFonts w:ascii="Times New Roman" w:hAnsi="Times New Roman" w:cs="Times New Roman"/>
          <w:sz w:val="22"/>
          <w:szCs w:val="22"/>
        </w:rPr>
        <w:t xml:space="preserve">, </w:t>
      </w:r>
      <w:r w:rsidR="00A0793D" w:rsidRPr="00724B02">
        <w:rPr>
          <w:rFonts w:ascii="Times New Roman" w:hAnsi="Times New Roman" w:cs="Times New Roman"/>
          <w:i/>
          <w:sz w:val="22"/>
          <w:szCs w:val="22"/>
        </w:rPr>
        <w:t>dacă este cazul</w:t>
      </w:r>
    </w:p>
    <w:p w14:paraId="26AAFB4A" w14:textId="77777777" w:rsidR="00454EC3" w:rsidRPr="006451CE" w:rsidRDefault="00454EC3" w:rsidP="00454EC3">
      <w:pPr>
        <w:spacing w:before="120" w:after="120" w:line="276" w:lineRule="auto"/>
        <w:jc w:val="both"/>
        <w:rPr>
          <w:rFonts w:ascii="Times New Roman" w:hAnsi="Times New Roman" w:cs="Times New Roman"/>
          <w:sz w:val="20"/>
          <w:szCs w:val="20"/>
        </w:rPr>
      </w:pPr>
      <w:r w:rsidRPr="006451CE">
        <w:rPr>
          <w:rFonts w:ascii="Times New Roman" w:hAnsi="Times New Roman" w:cs="Times New Roman"/>
          <w:sz w:val="20"/>
          <w:szCs w:val="20"/>
        </w:rPr>
        <w:t>Nu este cazul</w:t>
      </w:r>
    </w:p>
    <w:p w14:paraId="43CCDA7D" w14:textId="77777777" w:rsidR="00626B24" w:rsidRPr="00724B02" w:rsidRDefault="00626B24" w:rsidP="002514DA">
      <w:pPr>
        <w:pStyle w:val="ListParagraph"/>
        <w:spacing w:before="120" w:after="120" w:line="276" w:lineRule="auto"/>
        <w:ind w:left="1080"/>
        <w:contextualSpacing w:val="0"/>
        <w:jc w:val="both"/>
        <w:rPr>
          <w:rFonts w:ascii="Times New Roman" w:hAnsi="Times New Roman" w:cs="Times New Roman"/>
          <w:sz w:val="20"/>
          <w:szCs w:val="20"/>
        </w:rPr>
      </w:pPr>
    </w:p>
    <w:p w14:paraId="3D7A2B05" w14:textId="075C61D2" w:rsidR="00B51FF2" w:rsidRDefault="00B51FF2" w:rsidP="00724B02">
      <w:pPr>
        <w:pStyle w:val="Heading2"/>
        <w:numPr>
          <w:ilvl w:val="1"/>
          <w:numId w:val="1"/>
        </w:numPr>
        <w:spacing w:before="120" w:after="120"/>
        <w:rPr>
          <w:rFonts w:ascii="Times New Roman" w:hAnsi="Times New Roman" w:cs="Times New Roman"/>
          <w:sz w:val="22"/>
          <w:szCs w:val="22"/>
        </w:rPr>
      </w:pPr>
      <w:bookmarkStart w:id="16" w:name="_Toc478634980"/>
      <w:r w:rsidRPr="00724B02">
        <w:rPr>
          <w:rFonts w:ascii="Times New Roman" w:hAnsi="Times New Roman" w:cs="Times New Roman"/>
          <w:sz w:val="22"/>
          <w:szCs w:val="22"/>
        </w:rPr>
        <w:t>Servicii de mentenanță</w:t>
      </w:r>
    </w:p>
    <w:p w14:paraId="300990B2" w14:textId="77777777" w:rsidR="00454EC3" w:rsidRPr="006451CE" w:rsidRDefault="00454EC3" w:rsidP="00454EC3">
      <w:pPr>
        <w:spacing w:before="120" w:after="120" w:line="276" w:lineRule="auto"/>
        <w:jc w:val="both"/>
        <w:rPr>
          <w:rFonts w:ascii="Times New Roman" w:hAnsi="Times New Roman" w:cs="Times New Roman"/>
          <w:sz w:val="20"/>
          <w:szCs w:val="20"/>
        </w:rPr>
      </w:pPr>
      <w:r w:rsidRPr="006451CE">
        <w:rPr>
          <w:rFonts w:ascii="Times New Roman" w:hAnsi="Times New Roman" w:cs="Times New Roman"/>
          <w:sz w:val="20"/>
          <w:szCs w:val="20"/>
        </w:rPr>
        <w:t>Nu este cazul</w:t>
      </w:r>
    </w:p>
    <w:p w14:paraId="157D79B0" w14:textId="77777777" w:rsidR="008778C1" w:rsidRPr="00724B02" w:rsidRDefault="008778C1" w:rsidP="007A7240">
      <w:pPr>
        <w:spacing w:line="240" w:lineRule="auto"/>
        <w:jc w:val="both"/>
        <w:rPr>
          <w:rFonts w:ascii="Times New Roman" w:hAnsi="Times New Roman" w:cs="Times New Roman"/>
          <w:sz w:val="20"/>
          <w:szCs w:val="20"/>
        </w:rPr>
      </w:pPr>
      <w:bookmarkStart w:id="17" w:name="_Toc478634981"/>
      <w:bookmarkEnd w:id="16"/>
    </w:p>
    <w:p w14:paraId="62AD50CF" w14:textId="2A085EF5" w:rsidR="00626B24" w:rsidRPr="00724B02" w:rsidRDefault="00626B24" w:rsidP="00F72C3C">
      <w:pPr>
        <w:pStyle w:val="Heading2"/>
        <w:numPr>
          <w:ilvl w:val="1"/>
          <w:numId w:val="1"/>
        </w:numPr>
        <w:spacing w:before="120" w:after="120"/>
        <w:rPr>
          <w:rFonts w:ascii="Times New Roman" w:hAnsi="Times New Roman" w:cs="Times New Roman"/>
          <w:sz w:val="22"/>
          <w:szCs w:val="22"/>
        </w:rPr>
      </w:pPr>
      <w:bookmarkStart w:id="18" w:name="_Toc478634982"/>
      <w:bookmarkEnd w:id="17"/>
      <w:r w:rsidRPr="00724B02">
        <w:rPr>
          <w:rFonts w:ascii="Times New Roman" w:hAnsi="Times New Roman" w:cs="Times New Roman"/>
          <w:sz w:val="22"/>
          <w:szCs w:val="22"/>
        </w:rPr>
        <w:t>Suport tehnic</w:t>
      </w:r>
      <w:bookmarkEnd w:id="18"/>
    </w:p>
    <w:p w14:paraId="1BDA3D32" w14:textId="7DE98D73" w:rsidR="00626B24" w:rsidRPr="00724B02" w:rsidRDefault="0074722D" w:rsidP="002514DA">
      <w:p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Contractantul va asigura suport tehnic gratuit pe toată perioada de</w:t>
      </w:r>
      <w:r w:rsidR="004C6437">
        <w:rPr>
          <w:rFonts w:ascii="Times New Roman" w:hAnsi="Times New Roman" w:cs="Times New Roman"/>
          <w:sz w:val="20"/>
          <w:szCs w:val="20"/>
        </w:rPr>
        <w:t xml:space="preserve"> valabilitate</w:t>
      </w:r>
      <w:r>
        <w:rPr>
          <w:rFonts w:ascii="Times New Roman" w:hAnsi="Times New Roman" w:cs="Times New Roman"/>
          <w:sz w:val="20"/>
          <w:szCs w:val="20"/>
        </w:rPr>
        <w:t xml:space="preserve"> a produselor</w:t>
      </w:r>
      <w:r w:rsidR="00980E06">
        <w:rPr>
          <w:rFonts w:ascii="Times New Roman" w:hAnsi="Times New Roman" w:cs="Times New Roman"/>
          <w:sz w:val="20"/>
          <w:szCs w:val="20"/>
        </w:rPr>
        <w:t>.</w:t>
      </w:r>
      <w:r w:rsidR="00896123" w:rsidRPr="00724B02">
        <w:rPr>
          <w:rFonts w:ascii="Times New Roman" w:hAnsi="Times New Roman" w:cs="Times New Roman"/>
          <w:i/>
          <w:sz w:val="20"/>
          <w:szCs w:val="20"/>
        </w:rPr>
        <w:t xml:space="preserve"> </w:t>
      </w:r>
    </w:p>
    <w:p w14:paraId="0F31D78C" w14:textId="77777777" w:rsidR="00626B24" w:rsidRPr="00724B02" w:rsidRDefault="00626B24" w:rsidP="00A26A26">
      <w:pPr>
        <w:spacing w:before="120" w:after="120" w:line="276" w:lineRule="auto"/>
        <w:jc w:val="both"/>
        <w:rPr>
          <w:rFonts w:ascii="Times New Roman" w:hAnsi="Times New Roman" w:cs="Times New Roman"/>
          <w:sz w:val="20"/>
          <w:szCs w:val="20"/>
        </w:rPr>
      </w:pPr>
    </w:p>
    <w:p w14:paraId="0626DBEC" w14:textId="2FED1152" w:rsidR="00626B24" w:rsidRPr="00980E06" w:rsidRDefault="00540379" w:rsidP="00724B02">
      <w:pPr>
        <w:pStyle w:val="Heading2"/>
        <w:numPr>
          <w:ilvl w:val="1"/>
          <w:numId w:val="1"/>
        </w:numPr>
        <w:spacing w:before="120" w:after="120"/>
        <w:rPr>
          <w:rFonts w:ascii="Times New Roman" w:hAnsi="Times New Roman" w:cs="Times New Roman"/>
          <w:sz w:val="22"/>
          <w:szCs w:val="22"/>
        </w:rPr>
      </w:pPr>
      <w:bookmarkStart w:id="19" w:name="_Toc478634983"/>
      <w:r w:rsidRPr="00980E06">
        <w:rPr>
          <w:rFonts w:ascii="Times New Roman" w:hAnsi="Times New Roman" w:cs="Times New Roman"/>
          <w:sz w:val="22"/>
          <w:szCs w:val="22"/>
        </w:rPr>
        <w:t>Piese de schimb ș</w:t>
      </w:r>
      <w:r w:rsidR="00626B24" w:rsidRPr="00980E06">
        <w:rPr>
          <w:rFonts w:ascii="Times New Roman" w:hAnsi="Times New Roman" w:cs="Times New Roman"/>
          <w:sz w:val="22"/>
          <w:szCs w:val="22"/>
        </w:rPr>
        <w:t xml:space="preserve">i materiale consumabile pentru </w:t>
      </w:r>
      <w:r w:rsidRPr="00980E06">
        <w:rPr>
          <w:rFonts w:ascii="Times New Roman" w:hAnsi="Times New Roman" w:cs="Times New Roman"/>
          <w:sz w:val="22"/>
          <w:szCs w:val="22"/>
        </w:rPr>
        <w:t>activitățile</w:t>
      </w:r>
      <w:r w:rsidR="00626B24" w:rsidRPr="00980E06">
        <w:rPr>
          <w:rFonts w:ascii="Times New Roman" w:hAnsi="Times New Roman" w:cs="Times New Roman"/>
          <w:sz w:val="22"/>
          <w:szCs w:val="22"/>
        </w:rPr>
        <w:t xml:space="preserve"> din programul de </w:t>
      </w:r>
      <w:r w:rsidRPr="00980E06">
        <w:rPr>
          <w:rFonts w:ascii="Times New Roman" w:hAnsi="Times New Roman" w:cs="Times New Roman"/>
          <w:sz w:val="22"/>
          <w:szCs w:val="22"/>
        </w:rPr>
        <w:t>mentenanță</w:t>
      </w:r>
      <w:r w:rsidR="00626B24" w:rsidRPr="00980E06">
        <w:rPr>
          <w:rFonts w:ascii="Times New Roman" w:hAnsi="Times New Roman" w:cs="Times New Roman"/>
          <w:sz w:val="22"/>
          <w:szCs w:val="22"/>
        </w:rPr>
        <w:t xml:space="preserve"> corectiva </w:t>
      </w:r>
      <w:r w:rsidRPr="00980E06">
        <w:rPr>
          <w:rFonts w:ascii="Times New Roman" w:hAnsi="Times New Roman" w:cs="Times New Roman"/>
          <w:sz w:val="22"/>
          <w:szCs w:val="22"/>
        </w:rPr>
        <w:t>după</w:t>
      </w:r>
      <w:r w:rsidR="00626B24" w:rsidRPr="00980E06">
        <w:rPr>
          <w:rFonts w:ascii="Times New Roman" w:hAnsi="Times New Roman" w:cs="Times New Roman"/>
          <w:sz w:val="22"/>
          <w:szCs w:val="22"/>
        </w:rPr>
        <w:t xml:space="preserve"> expirarea </w:t>
      </w:r>
      <w:bookmarkEnd w:id="19"/>
      <w:r w:rsidRPr="00980E06">
        <w:rPr>
          <w:rFonts w:ascii="Times New Roman" w:hAnsi="Times New Roman" w:cs="Times New Roman"/>
          <w:sz w:val="22"/>
          <w:szCs w:val="22"/>
        </w:rPr>
        <w:t>garanției</w:t>
      </w:r>
      <w:r w:rsidR="00626B24" w:rsidRPr="00980E06">
        <w:rPr>
          <w:rFonts w:ascii="Times New Roman" w:hAnsi="Times New Roman" w:cs="Times New Roman"/>
          <w:sz w:val="22"/>
          <w:szCs w:val="22"/>
        </w:rPr>
        <w:t xml:space="preserve"> </w:t>
      </w:r>
    </w:p>
    <w:p w14:paraId="6125F67C" w14:textId="77777777" w:rsidR="00980E06" w:rsidRDefault="00980E06" w:rsidP="007E7595">
      <w:p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Nu este cazul</w:t>
      </w:r>
    </w:p>
    <w:p w14:paraId="0AF7759F" w14:textId="77777777" w:rsidR="00626B24" w:rsidRPr="00724B02" w:rsidRDefault="00626B24" w:rsidP="007E7595">
      <w:pPr>
        <w:spacing w:before="120" w:after="120" w:line="276" w:lineRule="auto"/>
        <w:jc w:val="both"/>
        <w:rPr>
          <w:rFonts w:ascii="Times New Roman" w:hAnsi="Times New Roman" w:cs="Times New Roman"/>
          <w:sz w:val="20"/>
          <w:szCs w:val="20"/>
        </w:rPr>
      </w:pPr>
    </w:p>
    <w:p w14:paraId="52680A2F" w14:textId="573CF376" w:rsidR="00626B24" w:rsidRPr="0068248A" w:rsidRDefault="00626B24" w:rsidP="00724B02">
      <w:pPr>
        <w:pStyle w:val="Heading2"/>
        <w:numPr>
          <w:ilvl w:val="1"/>
          <w:numId w:val="1"/>
        </w:numPr>
        <w:spacing w:before="120" w:after="120"/>
        <w:rPr>
          <w:rFonts w:ascii="Times New Roman" w:hAnsi="Times New Roman" w:cs="Times New Roman"/>
          <w:sz w:val="22"/>
          <w:szCs w:val="22"/>
        </w:rPr>
      </w:pPr>
      <w:bookmarkStart w:id="20" w:name="_Toc478634984"/>
      <w:r w:rsidRPr="0068248A">
        <w:rPr>
          <w:rFonts w:ascii="Times New Roman" w:hAnsi="Times New Roman" w:cs="Times New Roman"/>
          <w:sz w:val="22"/>
          <w:szCs w:val="22"/>
        </w:rPr>
        <w:t>Mediul in care este operat produsul</w:t>
      </w:r>
      <w:bookmarkEnd w:id="20"/>
      <w:r w:rsidR="001C1357" w:rsidRPr="0068248A">
        <w:rPr>
          <w:rFonts w:ascii="Times New Roman" w:hAnsi="Times New Roman" w:cs="Times New Roman"/>
          <w:sz w:val="22"/>
          <w:szCs w:val="22"/>
        </w:rPr>
        <w:t xml:space="preserve">, </w:t>
      </w:r>
      <w:r w:rsidR="001C1357" w:rsidRPr="0068248A">
        <w:rPr>
          <w:rFonts w:ascii="Times New Roman" w:hAnsi="Times New Roman" w:cs="Times New Roman"/>
          <w:i/>
          <w:sz w:val="22"/>
          <w:szCs w:val="22"/>
        </w:rPr>
        <w:t>dacă este cazul</w:t>
      </w:r>
      <w:r w:rsidRPr="0068248A">
        <w:rPr>
          <w:rFonts w:ascii="Times New Roman" w:hAnsi="Times New Roman" w:cs="Times New Roman"/>
          <w:sz w:val="22"/>
          <w:szCs w:val="22"/>
        </w:rPr>
        <w:t xml:space="preserve"> </w:t>
      </w:r>
    </w:p>
    <w:p w14:paraId="5074B37A" w14:textId="28162903" w:rsidR="0068248A" w:rsidRDefault="0068248A" w:rsidP="0068248A">
      <w:pPr>
        <w:rPr>
          <w:rFonts w:ascii="Times New Roman" w:eastAsiaTheme="majorEastAsia" w:hAnsi="Times New Roman" w:cs="Times New Roman"/>
          <w:bCs/>
          <w:sz w:val="20"/>
        </w:rPr>
      </w:pPr>
      <w:r w:rsidRPr="0068248A">
        <w:rPr>
          <w:rFonts w:ascii="Times New Roman" w:eastAsiaTheme="majorEastAsia" w:hAnsi="Times New Roman" w:cs="Times New Roman"/>
          <w:bCs/>
          <w:sz w:val="20"/>
        </w:rPr>
        <w:t>Nu este cazul</w:t>
      </w:r>
    </w:p>
    <w:p w14:paraId="7B22A68D" w14:textId="77777777" w:rsidR="00980E06" w:rsidRPr="0068248A" w:rsidRDefault="00980E06" w:rsidP="0068248A">
      <w:pPr>
        <w:rPr>
          <w:sz w:val="20"/>
        </w:rPr>
      </w:pPr>
    </w:p>
    <w:p w14:paraId="4D0C52F6" w14:textId="7643EE7E" w:rsidR="00626B24" w:rsidRDefault="00540379" w:rsidP="00724B02">
      <w:pPr>
        <w:pStyle w:val="Heading2"/>
        <w:numPr>
          <w:ilvl w:val="1"/>
          <w:numId w:val="1"/>
        </w:numPr>
        <w:spacing w:before="120" w:after="120"/>
        <w:rPr>
          <w:rFonts w:ascii="Times New Roman" w:hAnsi="Times New Roman" w:cs="Times New Roman"/>
          <w:sz w:val="22"/>
          <w:szCs w:val="22"/>
        </w:rPr>
      </w:pPr>
      <w:bookmarkStart w:id="21" w:name="_Toc478634985"/>
      <w:r w:rsidRPr="0068248A">
        <w:rPr>
          <w:rFonts w:ascii="Times New Roman" w:hAnsi="Times New Roman" w:cs="Times New Roman"/>
          <w:sz w:val="22"/>
          <w:szCs w:val="22"/>
        </w:rPr>
        <w:t>Constrângeri</w:t>
      </w:r>
      <w:r w:rsidR="00626B24" w:rsidRPr="0068248A">
        <w:rPr>
          <w:rFonts w:ascii="Times New Roman" w:hAnsi="Times New Roman" w:cs="Times New Roman"/>
          <w:sz w:val="22"/>
          <w:szCs w:val="22"/>
        </w:rPr>
        <w:t xml:space="preserve"> privind </w:t>
      </w:r>
      <w:r w:rsidR="00A83580" w:rsidRPr="0068248A">
        <w:rPr>
          <w:rFonts w:ascii="Times New Roman" w:hAnsi="Times New Roman" w:cs="Times New Roman"/>
          <w:sz w:val="22"/>
          <w:szCs w:val="22"/>
        </w:rPr>
        <w:t>locația</w:t>
      </w:r>
      <w:r w:rsidR="00626B24" w:rsidRPr="0068248A">
        <w:rPr>
          <w:rFonts w:ascii="Times New Roman" w:hAnsi="Times New Roman" w:cs="Times New Roman"/>
          <w:sz w:val="22"/>
          <w:szCs w:val="22"/>
        </w:rPr>
        <w:t xml:space="preserve"> unde se va efectua </w:t>
      </w:r>
      <w:r w:rsidR="00904406" w:rsidRPr="0068248A">
        <w:rPr>
          <w:rFonts w:ascii="Times New Roman" w:hAnsi="Times New Roman" w:cs="Times New Roman"/>
          <w:sz w:val="22"/>
          <w:szCs w:val="22"/>
        </w:rPr>
        <w:t>livrarea/</w:t>
      </w:r>
      <w:r w:rsidR="00980E06">
        <w:rPr>
          <w:rFonts w:ascii="Times New Roman" w:hAnsi="Times New Roman" w:cs="Times New Roman"/>
          <w:sz w:val="22"/>
          <w:szCs w:val="22"/>
        </w:rPr>
        <w:t xml:space="preserve"> </w:t>
      </w:r>
      <w:r w:rsidR="00626B24" w:rsidRPr="0068248A">
        <w:rPr>
          <w:rFonts w:ascii="Times New Roman" w:hAnsi="Times New Roman" w:cs="Times New Roman"/>
          <w:sz w:val="22"/>
          <w:szCs w:val="22"/>
        </w:rPr>
        <w:t>instalarea</w:t>
      </w:r>
      <w:bookmarkEnd w:id="21"/>
      <w:r w:rsidR="001C1357" w:rsidRPr="0068248A">
        <w:rPr>
          <w:rFonts w:ascii="Times New Roman" w:hAnsi="Times New Roman" w:cs="Times New Roman"/>
          <w:sz w:val="22"/>
          <w:szCs w:val="22"/>
        </w:rPr>
        <w:t xml:space="preserve">, </w:t>
      </w:r>
      <w:r w:rsidR="001C1357" w:rsidRPr="0068248A">
        <w:rPr>
          <w:rFonts w:ascii="Times New Roman" w:hAnsi="Times New Roman" w:cs="Times New Roman"/>
          <w:i/>
          <w:sz w:val="22"/>
          <w:szCs w:val="22"/>
        </w:rPr>
        <w:t>dacă este cazul</w:t>
      </w:r>
      <w:r w:rsidR="001C1357" w:rsidRPr="0068248A">
        <w:rPr>
          <w:rFonts w:ascii="Times New Roman" w:hAnsi="Times New Roman" w:cs="Times New Roman"/>
          <w:sz w:val="22"/>
          <w:szCs w:val="22"/>
        </w:rPr>
        <w:t xml:space="preserve"> </w:t>
      </w:r>
    </w:p>
    <w:p w14:paraId="1076B24C" w14:textId="77777777" w:rsidR="0068248A" w:rsidRPr="0068248A" w:rsidRDefault="0068248A" w:rsidP="0068248A">
      <w:pPr>
        <w:rPr>
          <w:sz w:val="20"/>
        </w:rPr>
      </w:pPr>
      <w:r w:rsidRPr="0068248A">
        <w:rPr>
          <w:rFonts w:ascii="Times New Roman" w:eastAsiaTheme="majorEastAsia" w:hAnsi="Times New Roman" w:cs="Times New Roman"/>
          <w:bCs/>
          <w:sz w:val="20"/>
        </w:rPr>
        <w:t>Nu este cazul</w:t>
      </w:r>
    </w:p>
    <w:p w14:paraId="32DE2D25" w14:textId="6C399919" w:rsidR="0068248A" w:rsidRPr="0068248A" w:rsidRDefault="0068248A" w:rsidP="0068248A"/>
    <w:p w14:paraId="0A760471" w14:textId="78B3522F" w:rsidR="00626B24" w:rsidRPr="00F95994" w:rsidRDefault="00CF34A7" w:rsidP="00724B02">
      <w:pPr>
        <w:pStyle w:val="Heading2"/>
        <w:numPr>
          <w:ilvl w:val="0"/>
          <w:numId w:val="1"/>
        </w:numPr>
        <w:spacing w:before="120" w:after="120"/>
        <w:rPr>
          <w:rFonts w:ascii="Times New Roman" w:hAnsi="Times New Roman" w:cs="Times New Roman"/>
          <w:sz w:val="22"/>
          <w:szCs w:val="22"/>
        </w:rPr>
      </w:pPr>
      <w:bookmarkStart w:id="22" w:name="_Toc478634986"/>
      <w:r w:rsidRPr="00F95994">
        <w:rPr>
          <w:rFonts w:ascii="Times New Roman" w:hAnsi="Times New Roman" w:cs="Times New Roman"/>
          <w:sz w:val="22"/>
          <w:szCs w:val="22"/>
        </w:rPr>
        <w:t xml:space="preserve">Atribuțiile și responsabilitățile </w:t>
      </w:r>
      <w:bookmarkEnd w:id="22"/>
      <w:r w:rsidRPr="00F95994">
        <w:rPr>
          <w:rFonts w:ascii="Times New Roman" w:hAnsi="Times New Roman" w:cs="Times New Roman"/>
          <w:sz w:val="22"/>
          <w:szCs w:val="22"/>
        </w:rPr>
        <w:t>părților</w:t>
      </w:r>
    </w:p>
    <w:p w14:paraId="42A940C2" w14:textId="77777777" w:rsidR="009D7318" w:rsidRDefault="009D7318" w:rsidP="007A7240">
      <w:pPr>
        <w:pStyle w:val="Default"/>
        <w:jc w:val="both"/>
        <w:rPr>
          <w:rFonts w:ascii="Times New Roman" w:hAnsi="Times New Roman" w:cs="Times New Roman"/>
          <w:i/>
          <w:sz w:val="20"/>
          <w:szCs w:val="20"/>
        </w:rPr>
      </w:pPr>
      <w:r w:rsidRPr="00724B02">
        <w:rPr>
          <w:rFonts w:ascii="Times New Roman" w:hAnsi="Times New Roman" w:cs="Times New Roman"/>
          <w:i/>
          <w:sz w:val="20"/>
          <w:szCs w:val="20"/>
        </w:rPr>
        <w:t>În raport cu produsele solicitate și cu cerințele stipulate în prezentul Caiet de Sarcini, responsabilitățile și atribuțiile părților sunt:</w:t>
      </w:r>
    </w:p>
    <w:p w14:paraId="641E52C2" w14:textId="77777777" w:rsidR="0089318E" w:rsidRPr="00724B02" w:rsidRDefault="0089318E" w:rsidP="007A7240">
      <w:pPr>
        <w:pStyle w:val="Default"/>
        <w:jc w:val="both"/>
        <w:rPr>
          <w:rFonts w:ascii="Times New Roman" w:hAnsi="Times New Roman" w:cs="Times New Roman"/>
          <w:i/>
          <w:sz w:val="20"/>
          <w:szCs w:val="20"/>
        </w:rPr>
      </w:pPr>
    </w:p>
    <w:p w14:paraId="7226190E" w14:textId="77777777" w:rsidR="009D7318" w:rsidRDefault="009D7318" w:rsidP="007A7240">
      <w:pPr>
        <w:pStyle w:val="Default"/>
        <w:jc w:val="both"/>
        <w:rPr>
          <w:rFonts w:ascii="Times New Roman" w:hAnsi="Times New Roman" w:cs="Times New Roman"/>
          <w:b/>
          <w:i/>
          <w:sz w:val="20"/>
          <w:szCs w:val="20"/>
        </w:rPr>
      </w:pPr>
      <w:r w:rsidRPr="00724B02">
        <w:rPr>
          <w:rFonts w:ascii="Times New Roman" w:hAnsi="Times New Roman" w:cs="Times New Roman"/>
          <w:b/>
          <w:bCs/>
          <w:i/>
          <w:sz w:val="20"/>
          <w:szCs w:val="20"/>
        </w:rPr>
        <w:t xml:space="preserve">Ofertantul </w:t>
      </w:r>
      <w:r w:rsidRPr="00724B02">
        <w:rPr>
          <w:rFonts w:ascii="Times New Roman" w:hAnsi="Times New Roman" w:cs="Times New Roman"/>
          <w:b/>
          <w:i/>
          <w:sz w:val="20"/>
          <w:szCs w:val="20"/>
        </w:rPr>
        <w:t xml:space="preserve">are următoarele obligații principale: </w:t>
      </w:r>
    </w:p>
    <w:p w14:paraId="7A59CE37" w14:textId="77777777" w:rsidR="0089318E" w:rsidRPr="00724B02" w:rsidRDefault="0089318E" w:rsidP="007A7240">
      <w:pPr>
        <w:pStyle w:val="Default"/>
        <w:jc w:val="both"/>
        <w:rPr>
          <w:rFonts w:ascii="Times New Roman" w:hAnsi="Times New Roman" w:cs="Times New Roman"/>
          <w:b/>
          <w:i/>
          <w:sz w:val="20"/>
          <w:szCs w:val="20"/>
        </w:rPr>
      </w:pPr>
    </w:p>
    <w:p w14:paraId="3A9C3256" w14:textId="504EE826" w:rsidR="009D7318" w:rsidRPr="00724B02" w:rsidRDefault="009D7318" w:rsidP="0089318E">
      <w:pPr>
        <w:pStyle w:val="Default"/>
        <w:numPr>
          <w:ilvl w:val="1"/>
          <w:numId w:val="7"/>
        </w:numPr>
        <w:spacing w:after="60" w:line="276" w:lineRule="auto"/>
        <w:ind w:left="630"/>
        <w:jc w:val="both"/>
        <w:rPr>
          <w:rFonts w:ascii="Times New Roman" w:hAnsi="Times New Roman" w:cs="Times New Roman"/>
          <w:i/>
          <w:sz w:val="20"/>
          <w:szCs w:val="20"/>
        </w:rPr>
      </w:pPr>
      <w:r w:rsidRPr="00724B02">
        <w:rPr>
          <w:rFonts w:ascii="Times New Roman" w:hAnsi="Times New Roman" w:cs="Times New Roman"/>
          <w:i/>
          <w:sz w:val="20"/>
          <w:szCs w:val="20"/>
        </w:rPr>
        <w:t xml:space="preserve">mobilizarea de resurse suficiente și cu expertiză adecvată pentru a asigura gestionarea contractului, astfel cum este solicitat la nivelul Caietului de Sarcini, </w:t>
      </w:r>
    </w:p>
    <w:p w14:paraId="1543D7A6" w14:textId="7E2CD6DD" w:rsidR="009D7318" w:rsidRPr="00724B02" w:rsidRDefault="009D7318" w:rsidP="0089318E">
      <w:pPr>
        <w:pStyle w:val="Default"/>
        <w:numPr>
          <w:ilvl w:val="1"/>
          <w:numId w:val="7"/>
        </w:numPr>
        <w:spacing w:after="60" w:line="276" w:lineRule="auto"/>
        <w:ind w:left="630"/>
        <w:jc w:val="both"/>
        <w:rPr>
          <w:rFonts w:ascii="Times New Roman" w:hAnsi="Times New Roman" w:cs="Times New Roman"/>
          <w:i/>
          <w:sz w:val="20"/>
          <w:szCs w:val="20"/>
        </w:rPr>
      </w:pPr>
      <w:r w:rsidRPr="00724B02">
        <w:rPr>
          <w:rFonts w:ascii="Times New Roman" w:hAnsi="Times New Roman" w:cs="Times New Roman"/>
          <w:i/>
          <w:sz w:val="20"/>
          <w:szCs w:val="20"/>
        </w:rPr>
        <w:t xml:space="preserve">îndeplinirea obligațiilor contractuale, cu respectarea bunelor practici din domeniu, a prevederilor legale și contractuale relevante, astfel încât să se asigure că obligațiile sunt îndeplinite la parametrii solicitați, </w:t>
      </w:r>
    </w:p>
    <w:p w14:paraId="66B4BCF1" w14:textId="193BCD0E" w:rsidR="009D7318" w:rsidRPr="00724B02" w:rsidRDefault="009D7318" w:rsidP="0089318E">
      <w:pPr>
        <w:pStyle w:val="Default"/>
        <w:numPr>
          <w:ilvl w:val="1"/>
          <w:numId w:val="7"/>
        </w:numPr>
        <w:spacing w:after="60" w:line="276" w:lineRule="auto"/>
        <w:ind w:left="630"/>
        <w:jc w:val="both"/>
        <w:rPr>
          <w:rFonts w:ascii="Times New Roman" w:hAnsi="Times New Roman" w:cs="Times New Roman"/>
          <w:i/>
          <w:sz w:val="20"/>
          <w:szCs w:val="20"/>
        </w:rPr>
      </w:pPr>
      <w:r w:rsidRPr="00724B02">
        <w:rPr>
          <w:rFonts w:ascii="Times New Roman" w:hAnsi="Times New Roman" w:cs="Times New Roman"/>
          <w:i/>
          <w:sz w:val="20"/>
          <w:szCs w:val="20"/>
        </w:rPr>
        <w:t xml:space="preserve">asigurarea unui grad de flexibilitate în planificarea modalității de gestionare a contractului, pe toată durata de derulare a contractului, </w:t>
      </w:r>
    </w:p>
    <w:p w14:paraId="3EC147E3" w14:textId="0D399E6A" w:rsidR="009D7318" w:rsidRPr="00724B02" w:rsidRDefault="009D7318" w:rsidP="0089318E">
      <w:pPr>
        <w:pStyle w:val="Default"/>
        <w:numPr>
          <w:ilvl w:val="1"/>
          <w:numId w:val="7"/>
        </w:numPr>
        <w:spacing w:after="60" w:line="276" w:lineRule="auto"/>
        <w:ind w:left="630"/>
        <w:jc w:val="both"/>
        <w:rPr>
          <w:rFonts w:ascii="Times New Roman" w:hAnsi="Times New Roman" w:cs="Times New Roman"/>
          <w:i/>
          <w:sz w:val="20"/>
          <w:szCs w:val="20"/>
        </w:rPr>
      </w:pPr>
      <w:r w:rsidRPr="00724B02">
        <w:rPr>
          <w:rFonts w:ascii="Times New Roman" w:hAnsi="Times New Roman" w:cs="Times New Roman"/>
          <w:i/>
          <w:sz w:val="20"/>
          <w:szCs w:val="20"/>
        </w:rPr>
        <w:t>transmiterea datel</w:t>
      </w:r>
      <w:r w:rsidR="00D91D11" w:rsidRPr="00724B02">
        <w:rPr>
          <w:rFonts w:ascii="Times New Roman" w:hAnsi="Times New Roman" w:cs="Times New Roman"/>
          <w:i/>
          <w:sz w:val="20"/>
          <w:szCs w:val="20"/>
        </w:rPr>
        <w:t>or</w:t>
      </w:r>
      <w:r w:rsidRPr="00724B02">
        <w:rPr>
          <w:rFonts w:ascii="Times New Roman" w:hAnsi="Times New Roman" w:cs="Times New Roman"/>
          <w:i/>
          <w:sz w:val="20"/>
          <w:szCs w:val="20"/>
        </w:rPr>
        <w:t xml:space="preserve"> de identificare și de contact ale personalului alocat pentru executarea contractului </w:t>
      </w:r>
    </w:p>
    <w:p w14:paraId="17EF9D3E" w14:textId="658C20F0" w:rsidR="009D7318" w:rsidRPr="00724B02" w:rsidRDefault="009D7318" w:rsidP="0089318E">
      <w:pPr>
        <w:pStyle w:val="Default"/>
        <w:numPr>
          <w:ilvl w:val="1"/>
          <w:numId w:val="7"/>
        </w:numPr>
        <w:spacing w:after="60" w:line="276" w:lineRule="auto"/>
        <w:ind w:left="630"/>
        <w:jc w:val="both"/>
        <w:rPr>
          <w:rFonts w:ascii="Times New Roman" w:hAnsi="Times New Roman" w:cs="Times New Roman"/>
          <w:i/>
          <w:sz w:val="20"/>
          <w:szCs w:val="20"/>
        </w:rPr>
      </w:pPr>
      <w:r w:rsidRPr="00724B02">
        <w:rPr>
          <w:rFonts w:ascii="Times New Roman" w:hAnsi="Times New Roman" w:cs="Times New Roman"/>
          <w:i/>
          <w:sz w:val="20"/>
          <w:szCs w:val="20"/>
        </w:rPr>
        <w:t>colaborarea cu personalul autorității/</w:t>
      </w:r>
      <w:r w:rsidR="00611891">
        <w:rPr>
          <w:rFonts w:ascii="Times New Roman" w:hAnsi="Times New Roman" w:cs="Times New Roman"/>
          <w:i/>
          <w:sz w:val="20"/>
          <w:szCs w:val="20"/>
        </w:rPr>
        <w:t xml:space="preserve"> </w:t>
      </w:r>
      <w:r w:rsidRPr="00724B02">
        <w:rPr>
          <w:rFonts w:ascii="Times New Roman" w:hAnsi="Times New Roman" w:cs="Times New Roman"/>
          <w:i/>
          <w:sz w:val="20"/>
          <w:szCs w:val="20"/>
        </w:rPr>
        <w:t xml:space="preserve">entitătii contractante alocat pentru verificarea produselor livrate și realizarea recepțiilor, </w:t>
      </w:r>
    </w:p>
    <w:p w14:paraId="5E701BD4" w14:textId="03E89DF1" w:rsidR="009D7318" w:rsidRPr="00724B02" w:rsidRDefault="009D7318" w:rsidP="0089318E">
      <w:pPr>
        <w:pStyle w:val="Default"/>
        <w:numPr>
          <w:ilvl w:val="1"/>
          <w:numId w:val="7"/>
        </w:numPr>
        <w:spacing w:after="60" w:line="276" w:lineRule="auto"/>
        <w:ind w:left="630"/>
        <w:jc w:val="both"/>
        <w:rPr>
          <w:rFonts w:ascii="Times New Roman" w:hAnsi="Times New Roman" w:cs="Times New Roman"/>
          <w:i/>
          <w:sz w:val="20"/>
          <w:szCs w:val="20"/>
        </w:rPr>
      </w:pPr>
      <w:r w:rsidRPr="00724B02">
        <w:rPr>
          <w:rFonts w:ascii="Times New Roman" w:hAnsi="Times New Roman" w:cs="Times New Roman"/>
          <w:i/>
          <w:sz w:val="20"/>
          <w:szCs w:val="20"/>
        </w:rPr>
        <w:t xml:space="preserve">reducerea, în măsura posibilă, la minim, a situațiilor de întârzieri în efectuarea livrărilor, minimizând astfel impactul negativ asupra activității autorității/entitătii contractante, </w:t>
      </w:r>
    </w:p>
    <w:p w14:paraId="0DE878B9" w14:textId="4BD89332" w:rsidR="009D7318" w:rsidRPr="00724B02" w:rsidRDefault="009D7318" w:rsidP="0089318E">
      <w:pPr>
        <w:pStyle w:val="Default"/>
        <w:numPr>
          <w:ilvl w:val="1"/>
          <w:numId w:val="7"/>
        </w:numPr>
        <w:spacing w:line="276" w:lineRule="auto"/>
        <w:ind w:left="630"/>
        <w:jc w:val="both"/>
        <w:rPr>
          <w:rFonts w:ascii="Times New Roman" w:hAnsi="Times New Roman" w:cs="Times New Roman"/>
          <w:i/>
          <w:sz w:val="20"/>
          <w:szCs w:val="20"/>
        </w:rPr>
      </w:pPr>
      <w:r w:rsidRPr="00724B02">
        <w:rPr>
          <w:rFonts w:ascii="Times New Roman" w:hAnsi="Times New Roman" w:cs="Times New Roman"/>
          <w:i/>
          <w:sz w:val="20"/>
          <w:szCs w:val="20"/>
        </w:rPr>
        <w:t xml:space="preserve">asigurarea că orice documente, documentații și/sau instrucțiuni furnizate </w:t>
      </w:r>
      <w:r w:rsidR="00D91D11" w:rsidRPr="00724B02">
        <w:rPr>
          <w:rFonts w:ascii="Times New Roman" w:hAnsi="Times New Roman" w:cs="Times New Roman"/>
          <w:i/>
          <w:sz w:val="20"/>
          <w:szCs w:val="20"/>
        </w:rPr>
        <w:t xml:space="preserve">către </w:t>
      </w:r>
      <w:r w:rsidRPr="00724B02">
        <w:rPr>
          <w:rFonts w:ascii="Times New Roman" w:hAnsi="Times New Roman" w:cs="Times New Roman"/>
          <w:i/>
          <w:sz w:val="20"/>
          <w:szCs w:val="20"/>
        </w:rPr>
        <w:t>personalul autorității/</w:t>
      </w:r>
      <w:r w:rsidR="00611891">
        <w:rPr>
          <w:rFonts w:ascii="Times New Roman" w:hAnsi="Times New Roman" w:cs="Times New Roman"/>
          <w:i/>
          <w:sz w:val="20"/>
          <w:szCs w:val="20"/>
        </w:rPr>
        <w:t xml:space="preserve"> </w:t>
      </w:r>
      <w:r w:rsidRPr="00724B02">
        <w:rPr>
          <w:rFonts w:ascii="Times New Roman" w:hAnsi="Times New Roman" w:cs="Times New Roman"/>
          <w:i/>
          <w:sz w:val="20"/>
          <w:szCs w:val="20"/>
        </w:rPr>
        <w:t>entitătii contractante</w:t>
      </w:r>
      <w:r w:rsidR="00D91D11" w:rsidRPr="00724B02">
        <w:rPr>
          <w:rFonts w:ascii="Times New Roman" w:hAnsi="Times New Roman" w:cs="Times New Roman"/>
          <w:i/>
          <w:sz w:val="20"/>
          <w:szCs w:val="20"/>
        </w:rPr>
        <w:t xml:space="preserve"> sunt</w:t>
      </w:r>
      <w:r w:rsidRPr="00724B02">
        <w:rPr>
          <w:rFonts w:ascii="Times New Roman" w:hAnsi="Times New Roman" w:cs="Times New Roman"/>
          <w:i/>
          <w:sz w:val="20"/>
          <w:szCs w:val="20"/>
        </w:rPr>
        <w:t xml:space="preserve"> exacte și elaborate în conformitate cu bunele practici specifice în domeniu, </w:t>
      </w:r>
    </w:p>
    <w:p w14:paraId="2A6C097B" w14:textId="19684470" w:rsidR="009D7318" w:rsidRPr="00724B02" w:rsidRDefault="009D7318" w:rsidP="0089318E">
      <w:pPr>
        <w:pStyle w:val="Default"/>
        <w:numPr>
          <w:ilvl w:val="1"/>
          <w:numId w:val="7"/>
        </w:numPr>
        <w:spacing w:line="276" w:lineRule="auto"/>
        <w:ind w:left="630"/>
        <w:jc w:val="both"/>
        <w:rPr>
          <w:rFonts w:ascii="Times New Roman" w:hAnsi="Times New Roman" w:cs="Times New Roman"/>
          <w:i/>
          <w:sz w:val="20"/>
          <w:szCs w:val="20"/>
        </w:rPr>
      </w:pPr>
      <w:r w:rsidRPr="00724B02">
        <w:rPr>
          <w:rFonts w:ascii="Times New Roman" w:hAnsi="Times New Roman" w:cs="Times New Roman"/>
          <w:i/>
          <w:sz w:val="20"/>
          <w:szCs w:val="20"/>
        </w:rPr>
        <w:t>prezentarea rapoartelor solicitate de personalul autorității/entitătii contractante, potrivit cerințelor de raportare stablite prin Contract</w:t>
      </w:r>
      <w:r w:rsidR="00814867" w:rsidRPr="00724B02">
        <w:rPr>
          <w:rFonts w:ascii="Times New Roman" w:hAnsi="Times New Roman" w:cs="Times New Roman"/>
          <w:i/>
          <w:sz w:val="20"/>
          <w:szCs w:val="20"/>
        </w:rPr>
        <w:t>,</w:t>
      </w:r>
      <w:r w:rsidRPr="00724B02">
        <w:rPr>
          <w:rFonts w:ascii="Times New Roman" w:hAnsi="Times New Roman" w:cs="Times New Roman"/>
          <w:i/>
          <w:sz w:val="20"/>
          <w:szCs w:val="20"/>
        </w:rPr>
        <w:t xml:space="preserve"> </w:t>
      </w:r>
    </w:p>
    <w:p w14:paraId="0DB476F9" w14:textId="4E93B03E" w:rsidR="009D7318" w:rsidRPr="00724B02" w:rsidRDefault="009D7318" w:rsidP="0089318E">
      <w:pPr>
        <w:pStyle w:val="Default"/>
        <w:numPr>
          <w:ilvl w:val="1"/>
          <w:numId w:val="7"/>
        </w:numPr>
        <w:spacing w:line="276" w:lineRule="auto"/>
        <w:ind w:left="630"/>
        <w:jc w:val="both"/>
        <w:rPr>
          <w:rFonts w:ascii="Times New Roman" w:hAnsi="Times New Roman" w:cs="Times New Roman"/>
          <w:i/>
          <w:sz w:val="20"/>
          <w:szCs w:val="20"/>
        </w:rPr>
      </w:pPr>
      <w:r w:rsidRPr="00724B02">
        <w:rPr>
          <w:rFonts w:ascii="Times New Roman" w:hAnsi="Times New Roman" w:cs="Times New Roman"/>
          <w:i/>
          <w:sz w:val="20"/>
          <w:szCs w:val="20"/>
        </w:rPr>
        <w:t>colaborarea cu personalul autorității/</w:t>
      </w:r>
      <w:r w:rsidR="00611891">
        <w:rPr>
          <w:rFonts w:ascii="Times New Roman" w:hAnsi="Times New Roman" w:cs="Times New Roman"/>
          <w:i/>
          <w:sz w:val="20"/>
          <w:szCs w:val="20"/>
        </w:rPr>
        <w:t xml:space="preserve"> </w:t>
      </w:r>
      <w:r w:rsidRPr="00724B02">
        <w:rPr>
          <w:rFonts w:ascii="Times New Roman" w:hAnsi="Times New Roman" w:cs="Times New Roman"/>
          <w:i/>
          <w:sz w:val="20"/>
          <w:szCs w:val="20"/>
        </w:rPr>
        <w:t xml:space="preserve">entitătii contractante alocat pentru furnizarea produselor care fac obiectul contractului și pentru asigurarea serviciilor accesorii. </w:t>
      </w:r>
    </w:p>
    <w:p w14:paraId="5F44E647" w14:textId="77777777" w:rsidR="009D7318" w:rsidRPr="00724B02" w:rsidRDefault="009D7318" w:rsidP="007A7240">
      <w:pPr>
        <w:pStyle w:val="Default"/>
        <w:jc w:val="both"/>
        <w:rPr>
          <w:rFonts w:ascii="Times New Roman" w:hAnsi="Times New Roman" w:cs="Times New Roman"/>
          <w:sz w:val="20"/>
          <w:szCs w:val="20"/>
        </w:rPr>
      </w:pPr>
    </w:p>
    <w:p w14:paraId="35FC6230" w14:textId="02224051" w:rsidR="009D7318" w:rsidRPr="00724B02" w:rsidRDefault="009D7318" w:rsidP="007A7240">
      <w:pPr>
        <w:pStyle w:val="Default"/>
        <w:jc w:val="both"/>
        <w:rPr>
          <w:rFonts w:ascii="Times New Roman" w:hAnsi="Times New Roman" w:cs="Times New Roman"/>
          <w:sz w:val="20"/>
          <w:szCs w:val="20"/>
        </w:rPr>
      </w:pPr>
      <w:r w:rsidRPr="0010179B">
        <w:rPr>
          <w:rFonts w:ascii="Times New Roman" w:hAnsi="Times New Roman" w:cs="Times New Roman"/>
          <w:sz w:val="20"/>
          <w:szCs w:val="20"/>
        </w:rPr>
        <w:t>Obligațiile principale ale Ofertantului devenit Contractant se completează cu obligațiile prevăzute în condițiile contractuale.</w:t>
      </w:r>
      <w:r w:rsidRPr="00724B02">
        <w:rPr>
          <w:rFonts w:ascii="Times New Roman" w:hAnsi="Times New Roman" w:cs="Times New Roman"/>
          <w:sz w:val="20"/>
          <w:szCs w:val="20"/>
        </w:rPr>
        <w:t xml:space="preserve"> </w:t>
      </w:r>
    </w:p>
    <w:p w14:paraId="1EE87076" w14:textId="77777777" w:rsidR="00114B71" w:rsidRPr="00724B02" w:rsidRDefault="00114B71" w:rsidP="007A7240">
      <w:pPr>
        <w:pStyle w:val="Default"/>
        <w:jc w:val="both"/>
        <w:rPr>
          <w:rFonts w:ascii="Times New Roman" w:hAnsi="Times New Roman" w:cs="Times New Roman"/>
          <w:b/>
          <w:sz w:val="20"/>
          <w:szCs w:val="20"/>
        </w:rPr>
      </w:pPr>
    </w:p>
    <w:p w14:paraId="2E4F891B" w14:textId="3D97174B" w:rsidR="009D7318" w:rsidRDefault="009D7318" w:rsidP="007A7240">
      <w:pPr>
        <w:pStyle w:val="Default"/>
        <w:jc w:val="both"/>
        <w:rPr>
          <w:rFonts w:ascii="Times New Roman" w:hAnsi="Times New Roman" w:cs="Times New Roman"/>
          <w:b/>
          <w:sz w:val="20"/>
          <w:szCs w:val="20"/>
        </w:rPr>
      </w:pPr>
      <w:r w:rsidRPr="00724B02">
        <w:rPr>
          <w:rFonts w:ascii="Times New Roman" w:hAnsi="Times New Roman" w:cs="Times New Roman"/>
          <w:b/>
          <w:sz w:val="20"/>
          <w:szCs w:val="20"/>
        </w:rPr>
        <w:t>Autoritatea/</w:t>
      </w:r>
      <w:r w:rsidR="00CA085A">
        <w:rPr>
          <w:rFonts w:ascii="Times New Roman" w:hAnsi="Times New Roman" w:cs="Times New Roman"/>
          <w:b/>
          <w:sz w:val="20"/>
          <w:szCs w:val="20"/>
        </w:rPr>
        <w:t xml:space="preserve"> </w:t>
      </w:r>
      <w:r w:rsidRPr="00724B02">
        <w:rPr>
          <w:rFonts w:ascii="Times New Roman" w:hAnsi="Times New Roman" w:cs="Times New Roman"/>
          <w:b/>
          <w:sz w:val="20"/>
          <w:szCs w:val="20"/>
        </w:rPr>
        <w:t>entitatea contractantă</w:t>
      </w:r>
      <w:r w:rsidRPr="00724B02">
        <w:rPr>
          <w:rFonts w:ascii="Times New Roman" w:hAnsi="Times New Roman" w:cs="Times New Roman"/>
          <w:b/>
          <w:bCs/>
          <w:sz w:val="20"/>
          <w:szCs w:val="20"/>
        </w:rPr>
        <w:t xml:space="preserve"> </w:t>
      </w:r>
      <w:r w:rsidRPr="00724B02">
        <w:rPr>
          <w:rFonts w:ascii="Times New Roman" w:hAnsi="Times New Roman" w:cs="Times New Roman"/>
          <w:b/>
          <w:sz w:val="20"/>
          <w:szCs w:val="20"/>
        </w:rPr>
        <w:t xml:space="preserve">are următoarele obligații principale: </w:t>
      </w:r>
    </w:p>
    <w:p w14:paraId="624909D7" w14:textId="77777777" w:rsidR="0089318E" w:rsidRPr="00724B02" w:rsidRDefault="0089318E" w:rsidP="007A7240">
      <w:pPr>
        <w:pStyle w:val="Default"/>
        <w:jc w:val="both"/>
        <w:rPr>
          <w:rFonts w:ascii="Times New Roman" w:hAnsi="Times New Roman" w:cs="Times New Roman"/>
          <w:b/>
          <w:sz w:val="20"/>
          <w:szCs w:val="20"/>
        </w:rPr>
      </w:pPr>
    </w:p>
    <w:p w14:paraId="3C4B9718" w14:textId="770A1420" w:rsidR="009D7318" w:rsidRPr="00724B02" w:rsidRDefault="009D7318" w:rsidP="0089318E">
      <w:pPr>
        <w:pStyle w:val="Default"/>
        <w:numPr>
          <w:ilvl w:val="0"/>
          <w:numId w:val="15"/>
        </w:numPr>
        <w:spacing w:line="276" w:lineRule="auto"/>
        <w:jc w:val="both"/>
        <w:rPr>
          <w:rFonts w:ascii="Times New Roman" w:hAnsi="Times New Roman" w:cs="Times New Roman"/>
          <w:i/>
          <w:sz w:val="20"/>
          <w:szCs w:val="20"/>
        </w:rPr>
      </w:pPr>
      <w:r w:rsidRPr="00724B02">
        <w:rPr>
          <w:rFonts w:ascii="Times New Roman" w:hAnsi="Times New Roman" w:cs="Times New Roman"/>
          <w:i/>
          <w:sz w:val="20"/>
          <w:szCs w:val="20"/>
        </w:rPr>
        <w:t>desemnarea unei persoane sau a unei echipe pentru monitorizarea contractului</w:t>
      </w:r>
      <w:r w:rsidR="00D91D11" w:rsidRPr="00724B02">
        <w:rPr>
          <w:rFonts w:ascii="Times New Roman" w:hAnsi="Times New Roman" w:cs="Times New Roman"/>
          <w:i/>
          <w:sz w:val="20"/>
          <w:szCs w:val="20"/>
        </w:rPr>
        <w:t>,</w:t>
      </w:r>
    </w:p>
    <w:p w14:paraId="75243336" w14:textId="491406E8" w:rsidR="00927B49" w:rsidRPr="00724B02" w:rsidRDefault="00944927" w:rsidP="0089318E">
      <w:pPr>
        <w:pStyle w:val="Default"/>
        <w:numPr>
          <w:ilvl w:val="0"/>
          <w:numId w:val="15"/>
        </w:numPr>
        <w:spacing w:line="276" w:lineRule="auto"/>
        <w:jc w:val="both"/>
        <w:rPr>
          <w:rFonts w:ascii="Times New Roman" w:hAnsi="Times New Roman" w:cs="Times New Roman"/>
          <w:i/>
          <w:sz w:val="20"/>
          <w:szCs w:val="20"/>
        </w:rPr>
      </w:pPr>
      <w:r w:rsidRPr="00724B02">
        <w:rPr>
          <w:rFonts w:ascii="Times New Roman" w:hAnsi="Times New Roman" w:cs="Times New Roman"/>
          <w:i/>
          <w:sz w:val="20"/>
          <w:szCs w:val="20"/>
        </w:rPr>
        <w:t xml:space="preserve">punerea la dispoziția Contractantului a tuturor informațiilor disponibile și necesare pentru derularea </w:t>
      </w:r>
      <w:r w:rsidR="00927B49" w:rsidRPr="00724B02">
        <w:rPr>
          <w:rFonts w:ascii="Times New Roman" w:hAnsi="Times New Roman" w:cs="Times New Roman"/>
          <w:i/>
          <w:sz w:val="20"/>
          <w:szCs w:val="20"/>
        </w:rPr>
        <w:t xml:space="preserve">contractului </w:t>
      </w:r>
      <w:r w:rsidRPr="00724B02">
        <w:rPr>
          <w:rFonts w:ascii="Times New Roman" w:hAnsi="Times New Roman" w:cs="Times New Roman"/>
          <w:i/>
          <w:sz w:val="20"/>
          <w:szCs w:val="20"/>
        </w:rPr>
        <w:t xml:space="preserve"> în timpul stabilit și la nivelul de calitate și performanță prevăzut în Caietul de Sarc</w:t>
      </w:r>
      <w:r w:rsidR="00927B49" w:rsidRPr="00724B02">
        <w:rPr>
          <w:rFonts w:ascii="Times New Roman" w:hAnsi="Times New Roman" w:cs="Times New Roman"/>
          <w:i/>
          <w:sz w:val="20"/>
          <w:szCs w:val="20"/>
        </w:rPr>
        <w:t>ini</w:t>
      </w:r>
      <w:r w:rsidR="00814867" w:rsidRPr="00724B02">
        <w:rPr>
          <w:rFonts w:ascii="Times New Roman" w:hAnsi="Times New Roman" w:cs="Times New Roman"/>
          <w:i/>
          <w:sz w:val="20"/>
          <w:szCs w:val="20"/>
        </w:rPr>
        <w:t>,</w:t>
      </w:r>
    </w:p>
    <w:p w14:paraId="6E80E205" w14:textId="77777777" w:rsidR="00927B49" w:rsidRPr="00724B02" w:rsidRDefault="00927B49" w:rsidP="0089318E">
      <w:pPr>
        <w:pStyle w:val="Default"/>
        <w:numPr>
          <w:ilvl w:val="0"/>
          <w:numId w:val="15"/>
        </w:numPr>
        <w:spacing w:line="276" w:lineRule="auto"/>
        <w:jc w:val="both"/>
        <w:rPr>
          <w:rFonts w:ascii="Times New Roman" w:hAnsi="Times New Roman" w:cs="Times New Roman"/>
          <w:i/>
          <w:sz w:val="20"/>
          <w:szCs w:val="20"/>
        </w:rPr>
      </w:pPr>
      <w:r w:rsidRPr="00724B02">
        <w:rPr>
          <w:rFonts w:ascii="Times New Roman" w:hAnsi="Times New Roman" w:cs="Times New Roman"/>
          <w:i/>
          <w:sz w:val="20"/>
          <w:szCs w:val="20"/>
        </w:rPr>
        <w:t xml:space="preserve">asigurarea accesului în spațiile în care urmează a se realiza livrarea, după caz instalarea produselor; </w:t>
      </w:r>
    </w:p>
    <w:p w14:paraId="616BD320" w14:textId="778224A5" w:rsidR="00927B49" w:rsidRPr="00724B02" w:rsidRDefault="00927B49" w:rsidP="0089318E">
      <w:pPr>
        <w:pStyle w:val="Default"/>
        <w:numPr>
          <w:ilvl w:val="0"/>
          <w:numId w:val="15"/>
        </w:numPr>
        <w:spacing w:line="276" w:lineRule="auto"/>
        <w:jc w:val="both"/>
        <w:rPr>
          <w:rFonts w:ascii="Times New Roman" w:hAnsi="Times New Roman" w:cs="Times New Roman"/>
          <w:i/>
          <w:sz w:val="20"/>
          <w:szCs w:val="20"/>
        </w:rPr>
      </w:pPr>
      <w:r w:rsidRPr="00724B02">
        <w:rPr>
          <w:rFonts w:ascii="Times New Roman" w:hAnsi="Times New Roman" w:cs="Times New Roman"/>
          <w:i/>
          <w:sz w:val="20"/>
          <w:szCs w:val="20"/>
        </w:rPr>
        <w:t>mobilizarea tuturor resurselor care sunt în sarcina sa, pentru buna derulare a contractului</w:t>
      </w:r>
      <w:r w:rsidR="00814867" w:rsidRPr="00724B02">
        <w:rPr>
          <w:rFonts w:ascii="Times New Roman" w:hAnsi="Times New Roman" w:cs="Times New Roman"/>
          <w:i/>
          <w:sz w:val="20"/>
          <w:szCs w:val="20"/>
        </w:rPr>
        <w:t>,</w:t>
      </w:r>
    </w:p>
    <w:p w14:paraId="6FB11D93" w14:textId="2059CE12" w:rsidR="00927B49" w:rsidRPr="00724B02" w:rsidRDefault="00927B49" w:rsidP="0089318E">
      <w:pPr>
        <w:pStyle w:val="Default"/>
        <w:numPr>
          <w:ilvl w:val="0"/>
          <w:numId w:val="15"/>
        </w:numPr>
        <w:spacing w:line="276" w:lineRule="auto"/>
        <w:jc w:val="both"/>
        <w:rPr>
          <w:rFonts w:ascii="Times New Roman" w:hAnsi="Times New Roman" w:cs="Times New Roman"/>
          <w:i/>
          <w:sz w:val="20"/>
          <w:szCs w:val="20"/>
        </w:rPr>
      </w:pPr>
      <w:r w:rsidRPr="00724B02">
        <w:rPr>
          <w:rFonts w:ascii="Times New Roman" w:hAnsi="Times New Roman" w:cs="Times New Roman"/>
          <w:i/>
          <w:sz w:val="20"/>
          <w:szCs w:val="20"/>
        </w:rPr>
        <w:t>colaborarea cu Contractantul pentru a identifica în timp util orice eventuale probleme care ar putea apărea pe parcursul derulării contractului</w:t>
      </w:r>
      <w:r w:rsidR="00814867" w:rsidRPr="00724B02">
        <w:rPr>
          <w:rFonts w:ascii="Times New Roman" w:hAnsi="Times New Roman" w:cs="Times New Roman"/>
          <w:i/>
          <w:sz w:val="20"/>
          <w:szCs w:val="20"/>
        </w:rPr>
        <w:t>,</w:t>
      </w:r>
    </w:p>
    <w:p w14:paraId="025BDA38" w14:textId="26973AA7" w:rsidR="00927B49" w:rsidRPr="00724B02" w:rsidRDefault="00927B49" w:rsidP="0089318E">
      <w:pPr>
        <w:pStyle w:val="Default"/>
        <w:numPr>
          <w:ilvl w:val="0"/>
          <w:numId w:val="15"/>
        </w:numPr>
        <w:spacing w:line="276" w:lineRule="auto"/>
        <w:jc w:val="both"/>
        <w:rPr>
          <w:rFonts w:ascii="Times New Roman" w:hAnsi="Times New Roman" w:cs="Times New Roman"/>
          <w:i/>
          <w:sz w:val="20"/>
          <w:szCs w:val="20"/>
        </w:rPr>
      </w:pPr>
      <w:r w:rsidRPr="00724B02">
        <w:rPr>
          <w:rFonts w:ascii="Times New Roman" w:hAnsi="Times New Roman" w:cs="Times New Roman"/>
          <w:i/>
          <w:sz w:val="20"/>
          <w:szCs w:val="20"/>
        </w:rPr>
        <w:t>asigurarea acurateței oricăror informații puse la dispoziția Contractantului pe durata derulării co</w:t>
      </w:r>
      <w:r w:rsidR="006201B2" w:rsidRPr="00724B02">
        <w:rPr>
          <w:rFonts w:ascii="Times New Roman" w:hAnsi="Times New Roman" w:cs="Times New Roman"/>
          <w:i/>
          <w:sz w:val="20"/>
          <w:szCs w:val="20"/>
        </w:rPr>
        <w:t>n</w:t>
      </w:r>
      <w:r w:rsidRPr="00724B02">
        <w:rPr>
          <w:rFonts w:ascii="Times New Roman" w:hAnsi="Times New Roman" w:cs="Times New Roman"/>
          <w:i/>
          <w:sz w:val="20"/>
          <w:szCs w:val="20"/>
        </w:rPr>
        <w:t xml:space="preserve">tractului, </w:t>
      </w:r>
    </w:p>
    <w:p w14:paraId="18CF3EF5" w14:textId="5453B393" w:rsidR="00927B49" w:rsidRPr="00724B02" w:rsidRDefault="00927B49" w:rsidP="0089318E">
      <w:pPr>
        <w:pStyle w:val="Default"/>
        <w:numPr>
          <w:ilvl w:val="0"/>
          <w:numId w:val="15"/>
        </w:numPr>
        <w:spacing w:line="276" w:lineRule="auto"/>
        <w:jc w:val="both"/>
        <w:rPr>
          <w:rFonts w:ascii="Times New Roman" w:hAnsi="Times New Roman" w:cs="Times New Roman"/>
          <w:i/>
          <w:sz w:val="20"/>
          <w:szCs w:val="20"/>
        </w:rPr>
      </w:pPr>
      <w:r w:rsidRPr="00724B02">
        <w:rPr>
          <w:rFonts w:ascii="Times New Roman" w:hAnsi="Times New Roman" w:cs="Times New Roman"/>
          <w:i/>
          <w:sz w:val="20"/>
          <w:szCs w:val="20"/>
        </w:rPr>
        <w:t>monitorizarea îndeplinirii tuturor cerințelor din Caietul de Sarcini şi a oricăror elemente ale Propunerii Tehnice şi Financ</w:t>
      </w:r>
      <w:r w:rsidR="001F712D" w:rsidRPr="00724B02">
        <w:rPr>
          <w:rFonts w:ascii="Times New Roman" w:hAnsi="Times New Roman" w:cs="Times New Roman"/>
          <w:i/>
          <w:sz w:val="20"/>
          <w:szCs w:val="20"/>
        </w:rPr>
        <w:t>iare pe durata</w:t>
      </w:r>
      <w:r w:rsidRPr="00724B02">
        <w:rPr>
          <w:rFonts w:ascii="Times New Roman" w:hAnsi="Times New Roman" w:cs="Times New Roman"/>
          <w:sz w:val="20"/>
          <w:szCs w:val="20"/>
        </w:rPr>
        <w:t xml:space="preserve"> </w:t>
      </w:r>
      <w:r w:rsidRPr="00724B02">
        <w:rPr>
          <w:rFonts w:ascii="Times New Roman" w:hAnsi="Times New Roman" w:cs="Times New Roman"/>
          <w:i/>
          <w:sz w:val="20"/>
          <w:szCs w:val="20"/>
        </w:rPr>
        <w:t>derulării contractului, efectuarea și păstrarea unei arhive cu înregistrări pentru documentarea nivelului de performanță a Contractantului</w:t>
      </w:r>
      <w:r w:rsidR="00814867" w:rsidRPr="00724B02">
        <w:rPr>
          <w:rFonts w:ascii="Times New Roman" w:hAnsi="Times New Roman" w:cs="Times New Roman"/>
          <w:i/>
          <w:sz w:val="20"/>
          <w:szCs w:val="20"/>
        </w:rPr>
        <w:t>,</w:t>
      </w:r>
      <w:r w:rsidRPr="00724B02">
        <w:rPr>
          <w:rFonts w:ascii="Times New Roman" w:hAnsi="Times New Roman" w:cs="Times New Roman"/>
          <w:i/>
          <w:sz w:val="20"/>
          <w:szCs w:val="20"/>
        </w:rPr>
        <w:t xml:space="preserve"> </w:t>
      </w:r>
    </w:p>
    <w:p w14:paraId="4348D8DE" w14:textId="7F1FC883" w:rsidR="00927B49" w:rsidRPr="00724B02" w:rsidRDefault="00927B49" w:rsidP="0089318E">
      <w:pPr>
        <w:pStyle w:val="Default"/>
        <w:numPr>
          <w:ilvl w:val="0"/>
          <w:numId w:val="15"/>
        </w:numPr>
        <w:spacing w:line="276" w:lineRule="auto"/>
        <w:jc w:val="both"/>
        <w:rPr>
          <w:rFonts w:ascii="Times New Roman" w:hAnsi="Times New Roman" w:cs="Times New Roman"/>
          <w:i/>
          <w:sz w:val="20"/>
          <w:szCs w:val="20"/>
        </w:rPr>
      </w:pPr>
      <w:r w:rsidRPr="00724B02">
        <w:rPr>
          <w:rFonts w:ascii="Times New Roman" w:hAnsi="Times New Roman" w:cs="Times New Roman"/>
          <w:i/>
          <w:sz w:val="20"/>
          <w:szCs w:val="20"/>
        </w:rPr>
        <w:t xml:space="preserve">notificarea Contractantului prin canalele de comunicație puse la dispoziție de acesta privind orice incidente sau disfuncționalități care intervin pe perioada de derulare a contractului, </w:t>
      </w:r>
    </w:p>
    <w:p w14:paraId="18B2F76D" w14:textId="30434F93" w:rsidR="00927B49" w:rsidRPr="00724B02" w:rsidRDefault="00927B49" w:rsidP="0089318E">
      <w:pPr>
        <w:pStyle w:val="Default"/>
        <w:numPr>
          <w:ilvl w:val="0"/>
          <w:numId w:val="15"/>
        </w:numPr>
        <w:spacing w:line="276" w:lineRule="auto"/>
        <w:jc w:val="both"/>
        <w:rPr>
          <w:rFonts w:ascii="Times New Roman" w:hAnsi="Times New Roman" w:cs="Times New Roman"/>
          <w:i/>
          <w:sz w:val="20"/>
          <w:szCs w:val="20"/>
        </w:rPr>
      </w:pPr>
      <w:r w:rsidRPr="00724B02">
        <w:rPr>
          <w:rFonts w:ascii="Times New Roman" w:hAnsi="Times New Roman" w:cs="Times New Roman"/>
          <w:i/>
          <w:sz w:val="20"/>
          <w:szCs w:val="20"/>
        </w:rPr>
        <w:t>verificarea tuturor documentelor asociate recepției produselor și serviciilor suport care fac obiectul contractului, respectiv care confirmă furnizarea produselor potrivit condițiilor de calitate stabilite în Caietul de sarcini</w:t>
      </w:r>
      <w:r w:rsidR="00814867" w:rsidRPr="00724B02">
        <w:rPr>
          <w:rFonts w:ascii="Times New Roman" w:hAnsi="Times New Roman" w:cs="Times New Roman"/>
          <w:i/>
          <w:sz w:val="20"/>
          <w:szCs w:val="20"/>
        </w:rPr>
        <w:t>.</w:t>
      </w:r>
      <w:r w:rsidRPr="00724B02">
        <w:rPr>
          <w:rFonts w:ascii="Times New Roman" w:hAnsi="Times New Roman" w:cs="Times New Roman"/>
          <w:i/>
          <w:sz w:val="20"/>
          <w:szCs w:val="20"/>
        </w:rPr>
        <w:t xml:space="preserve"> </w:t>
      </w:r>
    </w:p>
    <w:p w14:paraId="2FE46337" w14:textId="704E8F6C" w:rsidR="00626B24" w:rsidRPr="00724B02" w:rsidRDefault="00626B24" w:rsidP="007A7240">
      <w:pPr>
        <w:spacing w:before="120" w:after="120" w:line="276" w:lineRule="auto"/>
        <w:jc w:val="both"/>
        <w:rPr>
          <w:rFonts w:ascii="Times New Roman" w:hAnsi="Times New Roman" w:cs="Times New Roman"/>
          <w:sz w:val="20"/>
          <w:szCs w:val="20"/>
        </w:rPr>
      </w:pPr>
    </w:p>
    <w:p w14:paraId="33F25EB8" w14:textId="672F4104" w:rsidR="00585304" w:rsidRPr="006A7262" w:rsidRDefault="00626B24" w:rsidP="00724B02">
      <w:pPr>
        <w:pStyle w:val="Heading1"/>
        <w:numPr>
          <w:ilvl w:val="0"/>
          <w:numId w:val="1"/>
        </w:numPr>
        <w:spacing w:before="120" w:after="120"/>
        <w:jc w:val="both"/>
        <w:rPr>
          <w:rFonts w:ascii="Times New Roman" w:hAnsi="Times New Roman" w:cs="Times New Roman"/>
          <w:sz w:val="20"/>
          <w:szCs w:val="20"/>
        </w:rPr>
      </w:pPr>
      <w:bookmarkStart w:id="23" w:name="_Toc478634987"/>
      <w:r w:rsidRPr="006A7262">
        <w:rPr>
          <w:rFonts w:ascii="Times New Roman" w:hAnsi="Times New Roman" w:cs="Times New Roman"/>
          <w:szCs w:val="22"/>
        </w:rPr>
        <w:t xml:space="preserve">Documentații ce trebuie furnizate </w:t>
      </w:r>
      <w:r w:rsidR="00A23538" w:rsidRPr="006A7262">
        <w:rPr>
          <w:rFonts w:ascii="Times New Roman" w:hAnsi="Times New Roman" w:cs="Times New Roman"/>
          <w:szCs w:val="22"/>
        </w:rPr>
        <w:t>autorității</w:t>
      </w:r>
      <w:r w:rsidR="00E505D2" w:rsidRPr="006A7262">
        <w:rPr>
          <w:rFonts w:ascii="Times New Roman" w:hAnsi="Times New Roman" w:cs="Times New Roman"/>
          <w:szCs w:val="22"/>
        </w:rPr>
        <w:t>/entității contractante</w:t>
      </w:r>
      <w:r w:rsidRPr="006A7262">
        <w:rPr>
          <w:rFonts w:ascii="Times New Roman" w:hAnsi="Times New Roman" w:cs="Times New Roman"/>
          <w:szCs w:val="22"/>
        </w:rPr>
        <w:t xml:space="preserve"> în legătură cu produsul</w:t>
      </w:r>
      <w:bookmarkEnd w:id="23"/>
      <w:r w:rsidRPr="006A7262">
        <w:rPr>
          <w:rFonts w:ascii="Times New Roman" w:hAnsi="Times New Roman" w:cs="Times New Roman"/>
          <w:szCs w:val="22"/>
        </w:rPr>
        <w:t xml:space="preserve"> </w:t>
      </w:r>
    </w:p>
    <w:p w14:paraId="6E8FD32A" w14:textId="13D4F723" w:rsidR="00DB09E7" w:rsidRPr="00E50480" w:rsidRDefault="00E50480" w:rsidP="00DB09E7">
      <w:pPr>
        <w:pStyle w:val="ListParagraph"/>
        <w:spacing w:before="120" w:after="120" w:line="276" w:lineRule="auto"/>
        <w:ind w:left="360"/>
        <w:jc w:val="both"/>
        <w:rPr>
          <w:rFonts w:ascii="Times New Roman" w:hAnsi="Times New Roman" w:cs="Times New Roman"/>
          <w:sz w:val="20"/>
          <w:szCs w:val="20"/>
        </w:rPr>
      </w:pPr>
      <w:r w:rsidRPr="00E50480">
        <w:rPr>
          <w:rFonts w:ascii="Times New Roman" w:hAnsi="Times New Roman" w:cs="Times New Roman"/>
          <w:sz w:val="20"/>
          <w:szCs w:val="20"/>
        </w:rPr>
        <w:t>Nu este cazul</w:t>
      </w:r>
    </w:p>
    <w:p w14:paraId="03019919" w14:textId="77777777" w:rsidR="00EB2B89" w:rsidRPr="00F72C3C" w:rsidRDefault="00EB2B89" w:rsidP="007E7595">
      <w:pPr>
        <w:spacing w:before="120" w:after="120" w:line="276" w:lineRule="auto"/>
        <w:jc w:val="both"/>
        <w:rPr>
          <w:rFonts w:ascii="Times New Roman" w:hAnsi="Times New Roman" w:cs="Times New Roman"/>
          <w:i/>
          <w:szCs w:val="20"/>
        </w:rPr>
      </w:pPr>
    </w:p>
    <w:p w14:paraId="42EC3A1D" w14:textId="21FE6F59" w:rsidR="00626B24" w:rsidRPr="00724B02" w:rsidRDefault="007E7595" w:rsidP="00724B02">
      <w:pPr>
        <w:pStyle w:val="Heading1"/>
        <w:numPr>
          <w:ilvl w:val="0"/>
          <w:numId w:val="1"/>
        </w:numPr>
        <w:spacing w:before="120" w:after="120"/>
        <w:jc w:val="both"/>
        <w:rPr>
          <w:rFonts w:ascii="Times New Roman" w:hAnsi="Times New Roman" w:cs="Times New Roman"/>
          <w:szCs w:val="22"/>
        </w:rPr>
      </w:pPr>
      <w:bookmarkStart w:id="24" w:name="_Toc478634988"/>
      <w:r w:rsidRPr="00724B02">
        <w:rPr>
          <w:rFonts w:ascii="Times New Roman" w:hAnsi="Times New Roman" w:cs="Times New Roman"/>
          <w:szCs w:val="22"/>
        </w:rPr>
        <w:t>Recepția</w:t>
      </w:r>
      <w:r w:rsidR="00626B24" w:rsidRPr="00724B02">
        <w:rPr>
          <w:rFonts w:ascii="Times New Roman" w:hAnsi="Times New Roman" w:cs="Times New Roman"/>
          <w:szCs w:val="22"/>
        </w:rPr>
        <w:t xml:space="preserve"> produselor</w:t>
      </w:r>
      <w:bookmarkEnd w:id="24"/>
    </w:p>
    <w:p w14:paraId="0F64AE5E" w14:textId="77777777" w:rsidR="00454EC3" w:rsidRPr="00724B02" w:rsidRDefault="00454EC3" w:rsidP="00454EC3">
      <w:pPr>
        <w:widowControl w:val="0"/>
        <w:spacing w:before="120" w:after="120" w:line="276" w:lineRule="auto"/>
        <w:jc w:val="both"/>
        <w:rPr>
          <w:rFonts w:ascii="Times New Roman" w:hAnsi="Times New Roman" w:cs="Times New Roman"/>
          <w:sz w:val="20"/>
          <w:szCs w:val="20"/>
        </w:rPr>
      </w:pPr>
      <w:bookmarkStart w:id="25" w:name="_Toc367969412"/>
      <w:bookmarkStart w:id="26" w:name="_Toc419291373"/>
      <w:bookmarkStart w:id="27" w:name="_Toc464743182"/>
      <w:bookmarkStart w:id="28" w:name="_Toc478634989"/>
      <w:r w:rsidRPr="00724B02">
        <w:rPr>
          <w:rFonts w:ascii="Times New Roman" w:hAnsi="Times New Roman" w:cs="Times New Roman"/>
          <w:sz w:val="20"/>
          <w:szCs w:val="20"/>
        </w:rPr>
        <w:t>Recepția produselor se va efectua pe baza de proces verbal semnat de contractant și reprezentanții autoritatii/</w:t>
      </w:r>
      <w:r>
        <w:rPr>
          <w:rFonts w:ascii="Times New Roman" w:hAnsi="Times New Roman" w:cs="Times New Roman"/>
          <w:sz w:val="20"/>
          <w:szCs w:val="20"/>
        </w:rPr>
        <w:t xml:space="preserve"> </w:t>
      </w:r>
      <w:r w:rsidRPr="00724B02">
        <w:rPr>
          <w:rFonts w:ascii="Times New Roman" w:hAnsi="Times New Roman" w:cs="Times New Roman"/>
          <w:sz w:val="20"/>
          <w:szCs w:val="20"/>
        </w:rPr>
        <w:t>entitatii contractante. Recepția produselor se poate realiza în mai multe etape, în funcție de progresul contractului, respectiv:</w:t>
      </w:r>
    </w:p>
    <w:p w14:paraId="2482179A" w14:textId="77777777" w:rsidR="00454EC3" w:rsidRPr="00240C95" w:rsidRDefault="00454EC3" w:rsidP="003B453E">
      <w:pPr>
        <w:numPr>
          <w:ilvl w:val="0"/>
          <w:numId w:val="11"/>
        </w:numPr>
        <w:spacing w:before="120" w:after="120" w:line="276" w:lineRule="auto"/>
        <w:ind w:left="567"/>
        <w:contextualSpacing/>
        <w:jc w:val="both"/>
        <w:rPr>
          <w:rFonts w:ascii="Times New Roman" w:hAnsi="Times New Roman" w:cs="Times New Roman"/>
          <w:sz w:val="20"/>
          <w:szCs w:val="20"/>
        </w:rPr>
      </w:pPr>
      <w:r w:rsidRPr="00240C95">
        <w:rPr>
          <w:rFonts w:ascii="Times New Roman" w:hAnsi="Times New Roman" w:cs="Times New Roman"/>
          <w:sz w:val="20"/>
          <w:szCs w:val="20"/>
        </w:rPr>
        <w:t>recepția cantitativă se va realiza după livrarea produselor în cantitatea solicitată la locația indicată de Autoritatea/entitatea contractantă;</w:t>
      </w:r>
    </w:p>
    <w:p w14:paraId="2DD0456A" w14:textId="22A24346" w:rsidR="00454EC3" w:rsidRPr="00240C95" w:rsidRDefault="00454EC3" w:rsidP="003B453E">
      <w:pPr>
        <w:numPr>
          <w:ilvl w:val="0"/>
          <w:numId w:val="11"/>
        </w:numPr>
        <w:spacing w:before="120" w:after="120" w:line="276" w:lineRule="auto"/>
        <w:ind w:left="567"/>
        <w:contextualSpacing/>
        <w:jc w:val="both"/>
        <w:rPr>
          <w:rFonts w:ascii="Times New Roman" w:hAnsi="Times New Roman" w:cs="Times New Roman"/>
          <w:sz w:val="20"/>
          <w:szCs w:val="20"/>
        </w:rPr>
      </w:pPr>
      <w:r w:rsidRPr="00240C95">
        <w:rPr>
          <w:rFonts w:ascii="Times New Roman" w:hAnsi="Times New Roman" w:cs="Times New Roman"/>
          <w:sz w:val="20"/>
          <w:szCs w:val="20"/>
        </w:rPr>
        <w:t xml:space="preserve">recepția calitativă se va realiza </w:t>
      </w:r>
      <w:r w:rsidR="002A0A9D">
        <w:rPr>
          <w:rFonts w:ascii="Times New Roman" w:hAnsi="Times New Roman" w:cs="Times New Roman"/>
          <w:sz w:val="20"/>
          <w:szCs w:val="20"/>
        </w:rPr>
        <w:t>după recepția cantitativă și va consta în verificarea încadrării produsului în termenul de valabilitate solicitat de autoritatea contractantă</w:t>
      </w:r>
      <w:r w:rsidRPr="00240C95">
        <w:rPr>
          <w:rFonts w:ascii="Times New Roman" w:hAnsi="Times New Roman" w:cs="Times New Roman"/>
          <w:sz w:val="20"/>
          <w:szCs w:val="20"/>
        </w:rPr>
        <w:t>.</w:t>
      </w:r>
    </w:p>
    <w:p w14:paraId="2A03BE83" w14:textId="77777777" w:rsidR="00454EC3" w:rsidRPr="00240C95" w:rsidRDefault="00454EC3" w:rsidP="00454EC3">
      <w:pPr>
        <w:spacing w:before="120" w:after="120" w:line="276" w:lineRule="auto"/>
        <w:jc w:val="both"/>
        <w:rPr>
          <w:rFonts w:ascii="Times New Roman" w:hAnsi="Times New Roman" w:cs="Times New Roman"/>
          <w:sz w:val="20"/>
          <w:szCs w:val="20"/>
        </w:rPr>
      </w:pPr>
      <w:r w:rsidRPr="00240C95">
        <w:rPr>
          <w:rFonts w:ascii="Times New Roman" w:hAnsi="Times New Roman" w:cs="Times New Roman"/>
          <w:sz w:val="20"/>
          <w:szCs w:val="20"/>
        </w:rPr>
        <w:t>Procesul verbal de recepție calitativă va include unul din următoarele rezultate:</w:t>
      </w:r>
    </w:p>
    <w:p w14:paraId="6CB07A9C" w14:textId="77777777" w:rsidR="00454EC3" w:rsidRPr="00240C95" w:rsidRDefault="00454EC3" w:rsidP="003B453E">
      <w:pPr>
        <w:numPr>
          <w:ilvl w:val="0"/>
          <w:numId w:val="12"/>
        </w:numPr>
        <w:spacing w:before="120" w:after="120" w:line="276" w:lineRule="auto"/>
        <w:ind w:left="567"/>
        <w:contextualSpacing/>
        <w:jc w:val="both"/>
        <w:rPr>
          <w:rFonts w:ascii="Times New Roman" w:hAnsi="Times New Roman" w:cs="Times New Roman"/>
          <w:sz w:val="20"/>
          <w:szCs w:val="20"/>
        </w:rPr>
      </w:pPr>
      <w:r w:rsidRPr="00240C95">
        <w:rPr>
          <w:rFonts w:ascii="Times New Roman" w:hAnsi="Times New Roman" w:cs="Times New Roman"/>
          <w:sz w:val="20"/>
          <w:szCs w:val="20"/>
        </w:rPr>
        <w:t>admiterea recepției cu sau fără obiecții;</w:t>
      </w:r>
    </w:p>
    <w:p w14:paraId="495C9667" w14:textId="77777777" w:rsidR="00454EC3" w:rsidRPr="00240C95" w:rsidRDefault="00454EC3" w:rsidP="003B453E">
      <w:pPr>
        <w:numPr>
          <w:ilvl w:val="0"/>
          <w:numId w:val="12"/>
        </w:numPr>
        <w:spacing w:before="120" w:after="120" w:line="276" w:lineRule="auto"/>
        <w:ind w:left="567"/>
        <w:contextualSpacing/>
        <w:jc w:val="both"/>
        <w:rPr>
          <w:rFonts w:ascii="Times New Roman" w:hAnsi="Times New Roman" w:cs="Times New Roman"/>
          <w:sz w:val="20"/>
          <w:szCs w:val="20"/>
        </w:rPr>
      </w:pPr>
      <w:r w:rsidRPr="00240C95">
        <w:rPr>
          <w:rFonts w:ascii="Times New Roman" w:hAnsi="Times New Roman" w:cs="Times New Roman"/>
          <w:sz w:val="20"/>
          <w:szCs w:val="20"/>
        </w:rPr>
        <w:t>suspendarea  recepției;</w:t>
      </w:r>
    </w:p>
    <w:p w14:paraId="0002BE45" w14:textId="77777777" w:rsidR="00454EC3" w:rsidRPr="00240C95" w:rsidRDefault="00454EC3" w:rsidP="003B453E">
      <w:pPr>
        <w:numPr>
          <w:ilvl w:val="0"/>
          <w:numId w:val="12"/>
        </w:numPr>
        <w:spacing w:before="120" w:after="120" w:line="276" w:lineRule="auto"/>
        <w:ind w:left="567"/>
        <w:contextualSpacing/>
        <w:jc w:val="both"/>
      </w:pPr>
      <w:r w:rsidRPr="00240C95">
        <w:rPr>
          <w:rFonts w:ascii="Times New Roman" w:hAnsi="Times New Roman" w:cs="Times New Roman"/>
          <w:sz w:val="20"/>
          <w:szCs w:val="20"/>
        </w:rPr>
        <w:t>respingerea recepției (dacă se constată vicii care nu pot fi remediate și care, prin natura lor, împiedică realizarea uneia sau a mai multor exigențe esențiale).</w:t>
      </w:r>
    </w:p>
    <w:p w14:paraId="044A102C" w14:textId="77777777" w:rsidR="00454EC3" w:rsidRPr="00240C95" w:rsidRDefault="00454EC3" w:rsidP="00454EC3">
      <w:pPr>
        <w:spacing w:before="120" w:after="120" w:line="276" w:lineRule="auto"/>
        <w:jc w:val="both"/>
        <w:rPr>
          <w:rFonts w:ascii="Times New Roman" w:hAnsi="Times New Roman" w:cs="Times New Roman"/>
          <w:sz w:val="20"/>
          <w:szCs w:val="20"/>
        </w:rPr>
      </w:pPr>
      <w:r w:rsidRPr="00240C95">
        <w:rPr>
          <w:rFonts w:ascii="Times New Roman" w:hAnsi="Times New Roman" w:cs="Times New Roman"/>
          <w:sz w:val="20"/>
          <w:szCs w:val="20"/>
        </w:rPr>
        <w:t>Comisia de recepție recomandă suspendarea recepției când:</w:t>
      </w:r>
    </w:p>
    <w:p w14:paraId="285B16D1" w14:textId="77777777" w:rsidR="00454EC3" w:rsidRPr="00240C95" w:rsidRDefault="00454EC3" w:rsidP="003B453E">
      <w:pPr>
        <w:numPr>
          <w:ilvl w:val="0"/>
          <w:numId w:val="14"/>
        </w:numPr>
        <w:spacing w:before="120" w:after="120" w:line="276" w:lineRule="auto"/>
        <w:contextualSpacing/>
        <w:jc w:val="both"/>
        <w:rPr>
          <w:rFonts w:ascii="Times New Roman" w:hAnsi="Times New Roman" w:cs="Times New Roman"/>
          <w:sz w:val="20"/>
          <w:szCs w:val="20"/>
        </w:rPr>
      </w:pPr>
      <w:r w:rsidRPr="00240C95">
        <w:rPr>
          <w:rFonts w:ascii="Times New Roman" w:hAnsi="Times New Roman" w:cs="Times New Roman"/>
          <w:sz w:val="20"/>
          <w:szCs w:val="20"/>
        </w:rPr>
        <w:t>se constată existența unor neconformități, neconcordanțe, defecte ori deficiențe care sunt de natură să afecteze utilizarea produsului/produselor conform destinației sale/lor, dar  care pot fi remediate;</w:t>
      </w:r>
    </w:p>
    <w:p w14:paraId="49872564" w14:textId="77777777" w:rsidR="00454EC3" w:rsidRPr="00240C95" w:rsidRDefault="00454EC3" w:rsidP="003B453E">
      <w:pPr>
        <w:numPr>
          <w:ilvl w:val="0"/>
          <w:numId w:val="14"/>
        </w:numPr>
        <w:spacing w:before="120" w:after="120" w:line="276" w:lineRule="auto"/>
        <w:contextualSpacing/>
        <w:jc w:val="both"/>
        <w:rPr>
          <w:rFonts w:ascii="Times New Roman" w:hAnsi="Times New Roman" w:cs="Times New Roman"/>
          <w:sz w:val="20"/>
          <w:szCs w:val="20"/>
        </w:rPr>
      </w:pPr>
      <w:r w:rsidRPr="00240C95">
        <w:rPr>
          <w:rFonts w:ascii="Times New Roman" w:hAnsi="Times New Roman" w:cs="Times New Roman"/>
          <w:sz w:val="20"/>
          <w:szCs w:val="20"/>
        </w:rPr>
        <w:lastRenderedPageBreak/>
        <w:t>se constată existența unor produse realizate necorespunzător sau nefinalizate, care pot afecta cerințele fundamentale aplicabile, dar care pot fi remediate;</w:t>
      </w:r>
    </w:p>
    <w:p w14:paraId="60B2496A" w14:textId="77777777" w:rsidR="00454EC3" w:rsidRPr="00240C95" w:rsidRDefault="00454EC3" w:rsidP="003B453E">
      <w:pPr>
        <w:numPr>
          <w:ilvl w:val="0"/>
          <w:numId w:val="14"/>
        </w:numPr>
        <w:spacing w:before="120" w:after="120" w:line="276" w:lineRule="auto"/>
        <w:contextualSpacing/>
        <w:jc w:val="both"/>
        <w:rPr>
          <w:rFonts w:ascii="Times New Roman" w:hAnsi="Times New Roman" w:cs="Times New Roman"/>
          <w:sz w:val="20"/>
          <w:szCs w:val="20"/>
        </w:rPr>
      </w:pPr>
      <w:r w:rsidRPr="00240C95">
        <w:rPr>
          <w:rFonts w:ascii="Times New Roman" w:hAnsi="Times New Roman" w:cs="Times New Roman"/>
          <w:sz w:val="20"/>
          <w:szCs w:val="20"/>
        </w:rPr>
        <w:t>se constată existența, în mod justificat, a unor suspiciuni rezonabile cu privire la calitatea produselor și este necesară realizarea unor expertize tehnice, încercări și teste suplimentare pentru a le clarifica;</w:t>
      </w:r>
    </w:p>
    <w:p w14:paraId="32B74A6A" w14:textId="77777777" w:rsidR="00454EC3" w:rsidRPr="00240C95" w:rsidRDefault="00454EC3" w:rsidP="003B453E">
      <w:pPr>
        <w:numPr>
          <w:ilvl w:val="0"/>
          <w:numId w:val="14"/>
        </w:numPr>
        <w:spacing w:before="120" w:after="120" w:line="276" w:lineRule="auto"/>
        <w:contextualSpacing/>
        <w:jc w:val="both"/>
        <w:rPr>
          <w:rFonts w:ascii="Times New Roman" w:hAnsi="Times New Roman" w:cs="Times New Roman"/>
          <w:sz w:val="20"/>
          <w:szCs w:val="20"/>
        </w:rPr>
      </w:pPr>
      <w:r w:rsidRPr="00240C95">
        <w:rPr>
          <w:rFonts w:ascii="Times New Roman" w:hAnsi="Times New Roman" w:cs="Times New Roman"/>
          <w:sz w:val="20"/>
          <w:szCs w:val="20"/>
        </w:rPr>
        <w:t>contractantul nu pune la dispoziția comisiei de recepție documentele prevăzute în contract și caietul de sarcini (dacă este cazul).</w:t>
      </w:r>
    </w:p>
    <w:p w14:paraId="3CAE955B" w14:textId="6848887B" w:rsidR="00454EC3" w:rsidRPr="00240C95" w:rsidRDefault="00454EC3" w:rsidP="00454EC3">
      <w:pPr>
        <w:widowControl w:val="0"/>
        <w:spacing w:before="120" w:after="120" w:line="276" w:lineRule="auto"/>
        <w:jc w:val="both"/>
        <w:rPr>
          <w:rFonts w:ascii="Times New Roman" w:hAnsi="Times New Roman" w:cs="Times New Roman"/>
          <w:sz w:val="20"/>
          <w:szCs w:val="20"/>
        </w:rPr>
      </w:pPr>
      <w:r w:rsidRPr="00240C95">
        <w:rPr>
          <w:rFonts w:ascii="Times New Roman" w:hAnsi="Times New Roman" w:cs="Times New Roman"/>
          <w:sz w:val="20"/>
          <w:szCs w:val="20"/>
        </w:rPr>
        <w:t>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autoritatea/entitatea contractantă</w:t>
      </w:r>
      <w:r w:rsidRPr="00240C95" w:rsidDel="009D5A94">
        <w:rPr>
          <w:rFonts w:ascii="Times New Roman" w:hAnsi="Times New Roman" w:cs="Times New Roman"/>
          <w:sz w:val="20"/>
          <w:szCs w:val="20"/>
        </w:rPr>
        <w:t xml:space="preserve"> </w:t>
      </w:r>
      <w:r w:rsidRPr="00240C95">
        <w:rPr>
          <w:rFonts w:ascii="Times New Roman" w:hAnsi="Times New Roman" w:cs="Times New Roman"/>
          <w:sz w:val="20"/>
          <w:szCs w:val="20"/>
        </w:rPr>
        <w:t xml:space="preserve">comunică Contractantului decizia comisiei în maximum 3 zile lucrătoare de la luarea la cunoștință a procesului-verbal de suspendare a procesului de recepție, împreună cu un exemplar al acestuia. Termenul de remediere nu poate depăși </w:t>
      </w:r>
      <w:r w:rsidR="004C6437">
        <w:rPr>
          <w:rFonts w:ascii="Times New Roman" w:hAnsi="Times New Roman" w:cs="Times New Roman"/>
          <w:i/>
          <w:sz w:val="20"/>
          <w:szCs w:val="20"/>
        </w:rPr>
        <w:t>15</w:t>
      </w:r>
      <w:r w:rsidRPr="00240C95">
        <w:rPr>
          <w:rFonts w:ascii="Times New Roman" w:hAnsi="Times New Roman" w:cs="Times New Roman"/>
          <w:i/>
          <w:sz w:val="20"/>
          <w:szCs w:val="20"/>
        </w:rPr>
        <w:t xml:space="preserve"> de zile</w:t>
      </w:r>
      <w:r w:rsidRPr="00240C95">
        <w:rPr>
          <w:rFonts w:ascii="Times New Roman" w:hAnsi="Times New Roman" w:cs="Times New Roman"/>
          <w:sz w:val="20"/>
          <w:szCs w:val="20"/>
        </w:rPr>
        <w:t xml:space="preserve"> de la data încheierii procesului-verbal de suspendare a procesului de recepție. În cazul în care Contractantul nu remediază aspectele constatate și nu adoptă măsurile recomandate în cadrul procesului-verbal de suspendare a procesului de recepție</w:t>
      </w:r>
      <w:r w:rsidRPr="00240C95" w:rsidDel="00AD22C8">
        <w:rPr>
          <w:rFonts w:ascii="Times New Roman" w:hAnsi="Times New Roman" w:cs="Times New Roman"/>
          <w:sz w:val="20"/>
          <w:szCs w:val="20"/>
        </w:rPr>
        <w:t xml:space="preserve"> </w:t>
      </w:r>
      <w:r w:rsidRPr="00240C95">
        <w:rPr>
          <w:rFonts w:ascii="Times New Roman" w:hAnsi="Times New Roman" w:cs="Times New Roman"/>
          <w:sz w:val="20"/>
          <w:szCs w:val="20"/>
        </w:rPr>
        <w:t>în termenul stabilit, comisia de recepție va decide respingerea recepției.</w:t>
      </w:r>
    </w:p>
    <w:p w14:paraId="337B4911" w14:textId="77777777" w:rsidR="00F9387E" w:rsidRPr="00724B02" w:rsidRDefault="00F9387E" w:rsidP="00F9387E">
      <w:pPr>
        <w:pStyle w:val="Heading1"/>
        <w:spacing w:before="120" w:after="120"/>
        <w:ind w:left="432"/>
        <w:jc w:val="both"/>
        <w:rPr>
          <w:rFonts w:ascii="Times New Roman" w:hAnsi="Times New Roman" w:cs="Times New Roman"/>
          <w:szCs w:val="22"/>
        </w:rPr>
      </w:pPr>
    </w:p>
    <w:p w14:paraId="3152E2F1" w14:textId="3547BAEC" w:rsidR="00F9387E" w:rsidRPr="00724B02" w:rsidRDefault="007E7595" w:rsidP="00724B02">
      <w:pPr>
        <w:pStyle w:val="Heading1"/>
        <w:numPr>
          <w:ilvl w:val="0"/>
          <w:numId w:val="1"/>
        </w:numPr>
        <w:spacing w:before="120" w:after="120"/>
        <w:jc w:val="both"/>
        <w:rPr>
          <w:rFonts w:ascii="Times New Roman" w:hAnsi="Times New Roman" w:cs="Times New Roman"/>
          <w:szCs w:val="22"/>
        </w:rPr>
      </w:pPr>
      <w:r w:rsidRPr="00724B02">
        <w:rPr>
          <w:rFonts w:ascii="Times New Roman" w:hAnsi="Times New Roman" w:cs="Times New Roman"/>
          <w:szCs w:val="22"/>
        </w:rPr>
        <w:t>Modalități</w:t>
      </w:r>
      <w:r w:rsidR="00273E77">
        <w:rPr>
          <w:rFonts w:ascii="Times New Roman" w:hAnsi="Times New Roman" w:cs="Times New Roman"/>
          <w:szCs w:val="22"/>
        </w:rPr>
        <w:t xml:space="preserve"> ș</w:t>
      </w:r>
      <w:r w:rsidR="00626B24" w:rsidRPr="00724B02">
        <w:rPr>
          <w:rFonts w:ascii="Times New Roman" w:hAnsi="Times New Roman" w:cs="Times New Roman"/>
          <w:szCs w:val="22"/>
        </w:rPr>
        <w:t xml:space="preserve">i </w:t>
      </w:r>
      <w:r w:rsidRPr="00724B02">
        <w:rPr>
          <w:rFonts w:ascii="Times New Roman" w:hAnsi="Times New Roman" w:cs="Times New Roman"/>
          <w:szCs w:val="22"/>
        </w:rPr>
        <w:t>condiții</w:t>
      </w:r>
      <w:r w:rsidR="00626B24" w:rsidRPr="00724B02">
        <w:rPr>
          <w:rFonts w:ascii="Times New Roman" w:hAnsi="Times New Roman" w:cs="Times New Roman"/>
          <w:szCs w:val="22"/>
        </w:rPr>
        <w:t xml:space="preserve"> de plata</w:t>
      </w:r>
      <w:bookmarkEnd w:id="25"/>
      <w:bookmarkEnd w:id="26"/>
      <w:bookmarkEnd w:id="27"/>
      <w:bookmarkEnd w:id="28"/>
    </w:p>
    <w:p w14:paraId="61D0DE31" w14:textId="531E047C" w:rsidR="00934619" w:rsidRPr="00724B02" w:rsidRDefault="00626B24" w:rsidP="00114B71">
      <w:pPr>
        <w:widowControl w:val="0"/>
        <w:spacing w:before="120" w:after="120" w:line="276" w:lineRule="auto"/>
        <w:jc w:val="both"/>
        <w:rPr>
          <w:rFonts w:ascii="Times New Roman" w:hAnsi="Times New Roman" w:cs="Times New Roman"/>
          <w:i/>
          <w:sz w:val="20"/>
          <w:szCs w:val="20"/>
        </w:rPr>
      </w:pPr>
      <w:r w:rsidRPr="00724B02">
        <w:rPr>
          <w:rFonts w:ascii="Times New Roman" w:hAnsi="Times New Roman" w:cs="Times New Roman"/>
          <w:sz w:val="20"/>
          <w:szCs w:val="20"/>
        </w:rPr>
        <w:t>Contractantul va emite factura pentru produsele livrate</w:t>
      </w:r>
      <w:r w:rsidR="001D194C" w:rsidRPr="00724B02">
        <w:rPr>
          <w:rFonts w:ascii="Times New Roman" w:hAnsi="Times New Roman" w:cs="Times New Roman"/>
          <w:sz w:val="20"/>
          <w:szCs w:val="20"/>
        </w:rPr>
        <w:t xml:space="preserve"> </w:t>
      </w:r>
      <w:r w:rsidR="009F3ADB" w:rsidRPr="00724B02">
        <w:rPr>
          <w:rFonts w:ascii="Times New Roman" w:hAnsi="Times New Roman" w:cs="Times New Roman"/>
          <w:sz w:val="20"/>
          <w:szCs w:val="20"/>
        </w:rPr>
        <w:t>și acceptate</w:t>
      </w:r>
      <w:r w:rsidRPr="00724B02">
        <w:rPr>
          <w:rFonts w:ascii="Times New Roman" w:hAnsi="Times New Roman" w:cs="Times New Roman"/>
          <w:i/>
          <w:sz w:val="20"/>
          <w:szCs w:val="20"/>
        </w:rPr>
        <w:t xml:space="preserve">. </w:t>
      </w:r>
    </w:p>
    <w:p w14:paraId="21FB2CD5" w14:textId="60ED864B" w:rsidR="00D85767" w:rsidRPr="00724B02" w:rsidRDefault="00D85767" w:rsidP="00114B71">
      <w:pPr>
        <w:widowControl w:val="0"/>
        <w:spacing w:before="120" w:after="120" w:line="276" w:lineRule="auto"/>
        <w:jc w:val="both"/>
        <w:rPr>
          <w:rFonts w:ascii="Times New Roman" w:hAnsi="Times New Roman" w:cs="Times New Roman"/>
          <w:sz w:val="20"/>
          <w:szCs w:val="20"/>
        </w:rPr>
      </w:pPr>
      <w:r w:rsidRPr="00724B02">
        <w:rPr>
          <w:rFonts w:ascii="Times New Roman" w:hAnsi="Times New Roman" w:cs="Times New Roman"/>
          <w:sz w:val="20"/>
          <w:szCs w:val="20"/>
        </w:rPr>
        <w:t xml:space="preserve">Plățile în favoarea contractantului se vor efectua în termen de </w:t>
      </w:r>
      <w:r w:rsidR="00941A5E" w:rsidRPr="00941A5E">
        <w:rPr>
          <w:rFonts w:ascii="Times New Roman" w:hAnsi="Times New Roman" w:cs="Times New Roman"/>
          <w:b/>
          <w:i/>
          <w:sz w:val="20"/>
          <w:szCs w:val="20"/>
        </w:rPr>
        <w:t>30 zile</w:t>
      </w:r>
      <w:r w:rsidRPr="00724B02">
        <w:rPr>
          <w:rFonts w:ascii="Times New Roman" w:hAnsi="Times New Roman" w:cs="Times New Roman"/>
          <w:sz w:val="20"/>
          <w:szCs w:val="20"/>
        </w:rPr>
        <w:t xml:space="preserve"> de la data </w:t>
      </w:r>
      <w:r w:rsidR="006201B2" w:rsidRPr="00724B02">
        <w:rPr>
          <w:rFonts w:ascii="Times New Roman" w:hAnsi="Times New Roman" w:cs="Times New Roman"/>
          <w:sz w:val="20"/>
          <w:szCs w:val="20"/>
        </w:rPr>
        <w:t xml:space="preserve">înregistrării </w:t>
      </w:r>
      <w:r w:rsidRPr="00724B02">
        <w:rPr>
          <w:rFonts w:ascii="Times New Roman" w:hAnsi="Times New Roman" w:cs="Times New Roman"/>
          <w:sz w:val="20"/>
          <w:szCs w:val="20"/>
        </w:rPr>
        <w:t xml:space="preserve">facturii fiscale </w:t>
      </w:r>
      <w:r w:rsidR="00941A5E">
        <w:rPr>
          <w:rFonts w:ascii="Times New Roman" w:hAnsi="Times New Roman" w:cs="Times New Roman"/>
          <w:sz w:val="20"/>
          <w:szCs w:val="20"/>
        </w:rPr>
        <w:t>de către autoritatea/ entitatea contractantă</w:t>
      </w:r>
      <w:r w:rsidR="006201B2" w:rsidRPr="00724B02">
        <w:rPr>
          <w:rFonts w:ascii="Times New Roman" w:hAnsi="Times New Roman" w:cs="Times New Roman"/>
          <w:sz w:val="20"/>
          <w:szCs w:val="20"/>
        </w:rPr>
        <w:t xml:space="preserve"> </w:t>
      </w:r>
      <w:r w:rsidRPr="00724B02">
        <w:rPr>
          <w:rFonts w:ascii="Times New Roman" w:hAnsi="Times New Roman" w:cs="Times New Roman"/>
          <w:sz w:val="20"/>
          <w:szCs w:val="20"/>
        </w:rPr>
        <w:t>și a tuturor documentelor justificative.</w:t>
      </w:r>
    </w:p>
    <w:p w14:paraId="309C2946" w14:textId="13EF8C1C" w:rsidR="00626B24" w:rsidRPr="00724B02" w:rsidRDefault="00626B24" w:rsidP="007E7595">
      <w:pPr>
        <w:widowControl w:val="0"/>
        <w:spacing w:before="120" w:after="120" w:line="276" w:lineRule="auto"/>
        <w:jc w:val="both"/>
        <w:rPr>
          <w:rFonts w:ascii="Times New Roman" w:hAnsi="Times New Roman" w:cs="Times New Roman"/>
          <w:sz w:val="20"/>
          <w:szCs w:val="20"/>
        </w:rPr>
      </w:pPr>
      <w:r w:rsidRPr="00724B02">
        <w:rPr>
          <w:rFonts w:ascii="Times New Roman" w:hAnsi="Times New Roman" w:cs="Times New Roman"/>
          <w:sz w:val="20"/>
          <w:szCs w:val="20"/>
        </w:rPr>
        <w:t>Fiecare factur</w:t>
      </w:r>
      <w:r w:rsidR="00934619" w:rsidRPr="00724B02">
        <w:rPr>
          <w:rFonts w:ascii="Times New Roman" w:hAnsi="Times New Roman" w:cs="Times New Roman"/>
          <w:sz w:val="20"/>
          <w:szCs w:val="20"/>
        </w:rPr>
        <w:t>ă</w:t>
      </w:r>
      <w:r w:rsidRPr="00724B02">
        <w:rPr>
          <w:rFonts w:ascii="Times New Roman" w:hAnsi="Times New Roman" w:cs="Times New Roman"/>
          <w:sz w:val="20"/>
          <w:szCs w:val="20"/>
        </w:rPr>
        <w:t xml:space="preserve"> va avea </w:t>
      </w:r>
      <w:r w:rsidR="00AF4BDD" w:rsidRPr="00724B02">
        <w:rPr>
          <w:rFonts w:ascii="Times New Roman" w:hAnsi="Times New Roman" w:cs="Times New Roman"/>
          <w:sz w:val="20"/>
          <w:szCs w:val="20"/>
        </w:rPr>
        <w:t>menționat</w:t>
      </w:r>
      <w:r w:rsidRPr="00724B02">
        <w:rPr>
          <w:rFonts w:ascii="Times New Roman" w:hAnsi="Times New Roman" w:cs="Times New Roman"/>
          <w:sz w:val="20"/>
          <w:szCs w:val="20"/>
        </w:rPr>
        <w:t xml:space="preserve"> </w:t>
      </w:r>
      <w:r w:rsidR="00AF4BDD" w:rsidRPr="00724B02">
        <w:rPr>
          <w:rFonts w:ascii="Times New Roman" w:hAnsi="Times New Roman" w:cs="Times New Roman"/>
          <w:i/>
          <w:sz w:val="20"/>
          <w:szCs w:val="20"/>
        </w:rPr>
        <w:t>numărul</w:t>
      </w:r>
      <w:r w:rsidRPr="00724B02">
        <w:rPr>
          <w:rFonts w:ascii="Times New Roman" w:hAnsi="Times New Roman" w:cs="Times New Roman"/>
          <w:i/>
          <w:sz w:val="20"/>
          <w:szCs w:val="20"/>
        </w:rPr>
        <w:t xml:space="preserve"> c</w:t>
      </w:r>
      <w:r w:rsidR="00AF4BDD" w:rsidRPr="00724B02">
        <w:rPr>
          <w:rFonts w:ascii="Times New Roman" w:hAnsi="Times New Roman" w:cs="Times New Roman"/>
          <w:i/>
          <w:sz w:val="20"/>
          <w:szCs w:val="20"/>
        </w:rPr>
        <w:t>ontractului, datele de emitere și de scadenț</w:t>
      </w:r>
      <w:r w:rsidRPr="00724B02">
        <w:rPr>
          <w:rFonts w:ascii="Times New Roman" w:hAnsi="Times New Roman" w:cs="Times New Roman"/>
          <w:i/>
          <w:sz w:val="20"/>
          <w:szCs w:val="20"/>
        </w:rPr>
        <w:t>a ale facturii respec</w:t>
      </w:r>
      <w:r w:rsidR="00AF4BDD" w:rsidRPr="00724B02">
        <w:rPr>
          <w:rFonts w:ascii="Times New Roman" w:hAnsi="Times New Roman" w:cs="Times New Roman"/>
          <w:i/>
          <w:sz w:val="20"/>
          <w:szCs w:val="20"/>
        </w:rPr>
        <w:t>tive</w:t>
      </w:r>
      <w:r w:rsidR="000C44B7">
        <w:rPr>
          <w:rFonts w:ascii="Times New Roman" w:hAnsi="Times New Roman" w:cs="Times New Roman"/>
          <w:i/>
          <w:sz w:val="20"/>
          <w:szCs w:val="20"/>
        </w:rPr>
        <w:t>, Codul CPV pentru fiecare produs</w:t>
      </w:r>
      <w:r w:rsidR="00AF4BDD" w:rsidRPr="00724B02">
        <w:rPr>
          <w:rFonts w:ascii="Times New Roman" w:hAnsi="Times New Roman" w:cs="Times New Roman"/>
          <w:i/>
          <w:sz w:val="20"/>
          <w:szCs w:val="20"/>
        </w:rPr>
        <w:t>.</w:t>
      </w:r>
    </w:p>
    <w:p w14:paraId="4110F2F7" w14:textId="77777777" w:rsidR="00941A5E" w:rsidRDefault="00AF4BDD" w:rsidP="007E7595">
      <w:pPr>
        <w:widowControl w:val="0"/>
        <w:spacing w:before="120" w:after="120" w:line="276" w:lineRule="auto"/>
        <w:jc w:val="both"/>
        <w:rPr>
          <w:rFonts w:ascii="Times New Roman" w:hAnsi="Times New Roman" w:cs="Times New Roman"/>
          <w:sz w:val="20"/>
          <w:szCs w:val="20"/>
        </w:rPr>
      </w:pPr>
      <w:r w:rsidRPr="00724B02">
        <w:rPr>
          <w:rFonts w:ascii="Times New Roman" w:hAnsi="Times New Roman" w:cs="Times New Roman"/>
          <w:sz w:val="20"/>
          <w:szCs w:val="20"/>
        </w:rPr>
        <w:t>Factura va fi emisă</w:t>
      </w:r>
      <w:r w:rsidR="00626B24" w:rsidRPr="00724B02">
        <w:rPr>
          <w:rFonts w:ascii="Times New Roman" w:hAnsi="Times New Roman" w:cs="Times New Roman"/>
          <w:sz w:val="20"/>
          <w:szCs w:val="20"/>
        </w:rPr>
        <w:t xml:space="preserve"> </w:t>
      </w:r>
      <w:r w:rsidRPr="00724B02">
        <w:rPr>
          <w:rFonts w:ascii="Times New Roman" w:hAnsi="Times New Roman" w:cs="Times New Roman"/>
          <w:sz w:val="20"/>
          <w:szCs w:val="20"/>
        </w:rPr>
        <w:t>după</w:t>
      </w:r>
      <w:r w:rsidR="00626B24" w:rsidRPr="00724B02">
        <w:rPr>
          <w:rFonts w:ascii="Times New Roman" w:hAnsi="Times New Roman" w:cs="Times New Roman"/>
          <w:sz w:val="20"/>
          <w:szCs w:val="20"/>
        </w:rPr>
        <w:t xml:space="preserve"> semnarea de </w:t>
      </w:r>
      <w:r w:rsidRPr="00724B02">
        <w:rPr>
          <w:rFonts w:ascii="Times New Roman" w:hAnsi="Times New Roman" w:cs="Times New Roman"/>
          <w:sz w:val="20"/>
          <w:szCs w:val="20"/>
        </w:rPr>
        <w:t>către</w:t>
      </w:r>
      <w:r w:rsidR="00626B24" w:rsidRPr="00724B02">
        <w:rPr>
          <w:rFonts w:ascii="Times New Roman" w:hAnsi="Times New Roman" w:cs="Times New Roman"/>
          <w:sz w:val="20"/>
          <w:szCs w:val="20"/>
        </w:rPr>
        <w:t xml:space="preserve"> </w:t>
      </w:r>
      <w:r w:rsidR="00EB2B89" w:rsidRPr="00724B02">
        <w:rPr>
          <w:rFonts w:ascii="Times New Roman" w:hAnsi="Times New Roman" w:cs="Times New Roman"/>
          <w:sz w:val="20"/>
          <w:szCs w:val="20"/>
        </w:rPr>
        <w:t>autoritatea</w:t>
      </w:r>
      <w:r w:rsidR="00E505D2" w:rsidRPr="00724B02">
        <w:rPr>
          <w:rFonts w:ascii="Times New Roman" w:hAnsi="Times New Roman" w:cs="Times New Roman"/>
          <w:sz w:val="20"/>
          <w:szCs w:val="20"/>
        </w:rPr>
        <w:t>/</w:t>
      </w:r>
      <w:r w:rsidR="00941A5E">
        <w:rPr>
          <w:rFonts w:ascii="Times New Roman" w:hAnsi="Times New Roman" w:cs="Times New Roman"/>
          <w:sz w:val="20"/>
          <w:szCs w:val="20"/>
        </w:rPr>
        <w:t xml:space="preserve"> </w:t>
      </w:r>
      <w:r w:rsidR="00E505D2" w:rsidRPr="00724B02">
        <w:rPr>
          <w:rFonts w:ascii="Times New Roman" w:hAnsi="Times New Roman" w:cs="Times New Roman"/>
          <w:sz w:val="20"/>
          <w:szCs w:val="20"/>
        </w:rPr>
        <w:t>entitatea contractantă</w:t>
      </w:r>
      <w:r w:rsidR="00626B24" w:rsidRPr="00724B02">
        <w:rPr>
          <w:rFonts w:ascii="Times New Roman" w:hAnsi="Times New Roman" w:cs="Times New Roman"/>
          <w:sz w:val="20"/>
          <w:szCs w:val="20"/>
        </w:rPr>
        <w:t xml:space="preserve"> a procesului verbal de </w:t>
      </w:r>
      <w:r w:rsidRPr="00724B02">
        <w:rPr>
          <w:rFonts w:ascii="Times New Roman" w:hAnsi="Times New Roman" w:cs="Times New Roman"/>
          <w:sz w:val="20"/>
          <w:szCs w:val="20"/>
        </w:rPr>
        <w:t xml:space="preserve">recepție </w:t>
      </w:r>
      <w:r w:rsidR="005A59F9" w:rsidRPr="00724B02">
        <w:rPr>
          <w:rFonts w:ascii="Times New Roman" w:hAnsi="Times New Roman" w:cs="Times New Roman"/>
          <w:sz w:val="20"/>
          <w:szCs w:val="20"/>
        </w:rPr>
        <w:t>cantitativă</w:t>
      </w:r>
      <w:r w:rsidR="00CE5249" w:rsidRPr="00724B02">
        <w:rPr>
          <w:rFonts w:ascii="Times New Roman" w:hAnsi="Times New Roman" w:cs="Times New Roman"/>
          <w:sz w:val="20"/>
          <w:szCs w:val="20"/>
        </w:rPr>
        <w:t>, acceptat</w:t>
      </w:r>
      <w:r w:rsidRPr="00724B02">
        <w:rPr>
          <w:rFonts w:ascii="Times New Roman" w:hAnsi="Times New Roman" w:cs="Times New Roman"/>
          <w:sz w:val="20"/>
          <w:szCs w:val="20"/>
        </w:rPr>
        <w:t>, după livrare</w:t>
      </w:r>
      <w:r w:rsidR="00626B24" w:rsidRPr="00724B02">
        <w:rPr>
          <w:rFonts w:ascii="Times New Roman" w:hAnsi="Times New Roman" w:cs="Times New Roman"/>
          <w:sz w:val="20"/>
          <w:szCs w:val="20"/>
        </w:rPr>
        <w:t xml:space="preserve">. </w:t>
      </w:r>
    </w:p>
    <w:p w14:paraId="71E82FFA" w14:textId="1D1A9279" w:rsidR="00626B24" w:rsidRPr="00724B02" w:rsidRDefault="00626B24" w:rsidP="007E7595">
      <w:pPr>
        <w:widowControl w:val="0"/>
        <w:spacing w:before="120" w:after="120" w:line="276" w:lineRule="auto"/>
        <w:jc w:val="both"/>
        <w:rPr>
          <w:rFonts w:ascii="Times New Roman" w:hAnsi="Times New Roman" w:cs="Times New Roman"/>
          <w:sz w:val="20"/>
          <w:szCs w:val="20"/>
        </w:rPr>
      </w:pPr>
      <w:r w:rsidRPr="00724B02">
        <w:rPr>
          <w:rFonts w:ascii="Times New Roman" w:hAnsi="Times New Roman" w:cs="Times New Roman"/>
          <w:sz w:val="20"/>
          <w:szCs w:val="20"/>
        </w:rPr>
        <w:t xml:space="preserve">Procesul verbal de </w:t>
      </w:r>
      <w:r w:rsidR="00AF4BDD" w:rsidRPr="00724B02">
        <w:rPr>
          <w:rFonts w:ascii="Times New Roman" w:hAnsi="Times New Roman" w:cs="Times New Roman"/>
          <w:sz w:val="20"/>
          <w:szCs w:val="20"/>
        </w:rPr>
        <w:t xml:space="preserve">recepție </w:t>
      </w:r>
      <w:r w:rsidR="005A59F9" w:rsidRPr="00724B02">
        <w:rPr>
          <w:rFonts w:ascii="Times New Roman" w:hAnsi="Times New Roman" w:cs="Times New Roman"/>
          <w:sz w:val="20"/>
          <w:szCs w:val="20"/>
        </w:rPr>
        <w:t xml:space="preserve">cantitativă </w:t>
      </w:r>
      <w:r w:rsidRPr="00724B02">
        <w:rPr>
          <w:rFonts w:ascii="Times New Roman" w:hAnsi="Times New Roman" w:cs="Times New Roman"/>
          <w:sz w:val="20"/>
          <w:szCs w:val="20"/>
        </w:rPr>
        <w:t xml:space="preserve">va </w:t>
      </w:r>
      <w:r w:rsidR="00AF4BDD" w:rsidRPr="00724B02">
        <w:rPr>
          <w:rFonts w:ascii="Times New Roman" w:hAnsi="Times New Roman" w:cs="Times New Roman"/>
          <w:sz w:val="20"/>
          <w:szCs w:val="20"/>
        </w:rPr>
        <w:t>însoți factura ș</w:t>
      </w:r>
      <w:r w:rsidRPr="00724B02">
        <w:rPr>
          <w:rFonts w:ascii="Times New Roman" w:hAnsi="Times New Roman" w:cs="Times New Roman"/>
          <w:sz w:val="20"/>
          <w:szCs w:val="20"/>
        </w:rPr>
        <w:t xml:space="preserve">i </w:t>
      </w:r>
      <w:r w:rsidR="00AF4BDD" w:rsidRPr="00724B02">
        <w:rPr>
          <w:rFonts w:ascii="Times New Roman" w:hAnsi="Times New Roman" w:cs="Times New Roman"/>
          <w:sz w:val="20"/>
          <w:szCs w:val="20"/>
        </w:rPr>
        <w:t>reprezintă</w:t>
      </w:r>
      <w:r w:rsidRPr="00724B02">
        <w:rPr>
          <w:rFonts w:ascii="Times New Roman" w:hAnsi="Times New Roman" w:cs="Times New Roman"/>
          <w:sz w:val="20"/>
          <w:szCs w:val="20"/>
        </w:rPr>
        <w:t xml:space="preserve"> elementul necesar </w:t>
      </w:r>
      <w:r w:rsidR="00AF4BDD" w:rsidRPr="00724B02">
        <w:rPr>
          <w:rFonts w:ascii="Times New Roman" w:hAnsi="Times New Roman" w:cs="Times New Roman"/>
          <w:sz w:val="20"/>
          <w:szCs w:val="20"/>
        </w:rPr>
        <w:t>realizării</w:t>
      </w:r>
      <w:r w:rsidRPr="00724B02">
        <w:rPr>
          <w:rFonts w:ascii="Times New Roman" w:hAnsi="Times New Roman" w:cs="Times New Roman"/>
          <w:sz w:val="20"/>
          <w:szCs w:val="20"/>
        </w:rPr>
        <w:t xml:space="preserve"> </w:t>
      </w:r>
      <w:r w:rsidR="00AF4BDD" w:rsidRPr="00724B02">
        <w:rPr>
          <w:rFonts w:ascii="Times New Roman" w:hAnsi="Times New Roman" w:cs="Times New Roman"/>
          <w:sz w:val="20"/>
          <w:szCs w:val="20"/>
        </w:rPr>
        <w:t>plății</w:t>
      </w:r>
      <w:r w:rsidRPr="00724B02">
        <w:rPr>
          <w:rFonts w:ascii="Times New Roman" w:hAnsi="Times New Roman" w:cs="Times New Roman"/>
          <w:sz w:val="20"/>
          <w:szCs w:val="20"/>
        </w:rPr>
        <w:t xml:space="preserve">, </w:t>
      </w:r>
      <w:r w:rsidR="00AF4BDD" w:rsidRPr="00724B02">
        <w:rPr>
          <w:rFonts w:ascii="Times New Roman" w:hAnsi="Times New Roman" w:cs="Times New Roman"/>
          <w:sz w:val="20"/>
          <w:szCs w:val="20"/>
        </w:rPr>
        <w:t>împreună</w:t>
      </w:r>
      <w:r w:rsidRPr="00724B02">
        <w:rPr>
          <w:rFonts w:ascii="Times New Roman" w:hAnsi="Times New Roman" w:cs="Times New Roman"/>
          <w:sz w:val="20"/>
          <w:szCs w:val="20"/>
        </w:rPr>
        <w:t xml:space="preserve"> cu celelalte documente justificative </w:t>
      </w:r>
      <w:r w:rsidR="00AF4BDD" w:rsidRPr="00724B02">
        <w:rPr>
          <w:rFonts w:ascii="Times New Roman" w:hAnsi="Times New Roman" w:cs="Times New Roman"/>
          <w:sz w:val="20"/>
          <w:szCs w:val="20"/>
        </w:rPr>
        <w:t>prevăzute</w:t>
      </w:r>
      <w:r w:rsidRPr="00724B02">
        <w:rPr>
          <w:rFonts w:ascii="Times New Roman" w:hAnsi="Times New Roman" w:cs="Times New Roman"/>
          <w:sz w:val="20"/>
          <w:szCs w:val="20"/>
        </w:rPr>
        <w:t xml:space="preserve"> mai jos</w:t>
      </w:r>
      <w:r w:rsidR="00941A5E">
        <w:rPr>
          <w:rFonts w:ascii="Times New Roman" w:hAnsi="Times New Roman" w:cs="Times New Roman"/>
          <w:sz w:val="20"/>
          <w:szCs w:val="20"/>
        </w:rPr>
        <w:t>:</w:t>
      </w:r>
    </w:p>
    <w:p w14:paraId="4A5E9A88" w14:textId="270AA5EF" w:rsidR="00D8440E" w:rsidRPr="00BC772E" w:rsidRDefault="00D8440E" w:rsidP="003B453E">
      <w:pPr>
        <w:pStyle w:val="ListParagraph"/>
        <w:widowControl w:val="0"/>
        <w:numPr>
          <w:ilvl w:val="0"/>
          <w:numId w:val="13"/>
        </w:numPr>
        <w:spacing w:before="120" w:after="120" w:line="276" w:lineRule="auto"/>
        <w:ind w:left="567"/>
        <w:jc w:val="both"/>
        <w:rPr>
          <w:rFonts w:ascii="Times New Roman" w:hAnsi="Times New Roman" w:cs="Times New Roman"/>
          <w:sz w:val="20"/>
          <w:szCs w:val="20"/>
        </w:rPr>
      </w:pPr>
      <w:r w:rsidRPr="007A7240">
        <w:rPr>
          <w:rFonts w:ascii="Times New Roman" w:hAnsi="Times New Roman" w:cs="Times New Roman"/>
          <w:i/>
          <w:sz w:val="20"/>
          <w:szCs w:val="20"/>
        </w:rPr>
        <w:t>avizul de expediție a produsului (</w:t>
      </w:r>
      <w:r w:rsidR="00CA4846">
        <w:rPr>
          <w:rFonts w:ascii="Times New Roman" w:hAnsi="Times New Roman" w:cs="Times New Roman"/>
          <w:i/>
          <w:sz w:val="20"/>
          <w:szCs w:val="20"/>
        </w:rPr>
        <w:t>dacă este cazul</w:t>
      </w:r>
      <w:r w:rsidRPr="007A7240">
        <w:rPr>
          <w:rFonts w:ascii="Times New Roman" w:hAnsi="Times New Roman" w:cs="Times New Roman"/>
          <w:i/>
          <w:sz w:val="20"/>
          <w:szCs w:val="20"/>
        </w:rPr>
        <w:t>);</w:t>
      </w:r>
      <w:r w:rsidRPr="00BC772E" w:rsidDel="00E34046">
        <w:rPr>
          <w:rFonts w:ascii="Times New Roman" w:hAnsi="Times New Roman" w:cs="Times New Roman"/>
          <w:sz w:val="20"/>
          <w:szCs w:val="20"/>
          <w:highlight w:val="yellow"/>
        </w:rPr>
        <w:t xml:space="preserve"> </w:t>
      </w:r>
    </w:p>
    <w:p w14:paraId="7A2FCF0E" w14:textId="77777777" w:rsidR="00626B24" w:rsidRPr="00724B02" w:rsidRDefault="00626B24" w:rsidP="007E7595">
      <w:pPr>
        <w:spacing w:before="120" w:after="120" w:line="276" w:lineRule="auto"/>
        <w:jc w:val="both"/>
        <w:rPr>
          <w:rFonts w:ascii="Times New Roman" w:hAnsi="Times New Roman" w:cs="Times New Roman"/>
          <w:sz w:val="20"/>
          <w:szCs w:val="20"/>
        </w:rPr>
      </w:pPr>
    </w:p>
    <w:p w14:paraId="1727507D" w14:textId="70CA5080" w:rsidR="00626B24" w:rsidRPr="00724B02" w:rsidRDefault="00626B24" w:rsidP="00724B02">
      <w:pPr>
        <w:pStyle w:val="Heading1"/>
        <w:numPr>
          <w:ilvl w:val="0"/>
          <w:numId w:val="1"/>
        </w:numPr>
        <w:spacing w:before="120" w:after="120"/>
        <w:jc w:val="both"/>
        <w:rPr>
          <w:rFonts w:ascii="Times New Roman" w:hAnsi="Times New Roman" w:cs="Times New Roman"/>
          <w:szCs w:val="22"/>
        </w:rPr>
      </w:pPr>
      <w:bookmarkStart w:id="29" w:name="_Toc478634990"/>
      <w:r w:rsidRPr="00724B02">
        <w:rPr>
          <w:rFonts w:ascii="Times New Roman" w:hAnsi="Times New Roman" w:cs="Times New Roman"/>
          <w:szCs w:val="22"/>
        </w:rPr>
        <w:t xml:space="preserve">Cadrul legal care guvernează relația dintre </w:t>
      </w:r>
      <w:r w:rsidR="00784A2C" w:rsidRPr="00724B02">
        <w:rPr>
          <w:rFonts w:ascii="Times New Roman" w:hAnsi="Times New Roman" w:cs="Times New Roman"/>
          <w:szCs w:val="22"/>
        </w:rPr>
        <w:t>autoritatea</w:t>
      </w:r>
      <w:r w:rsidR="00E505D2" w:rsidRPr="00724B02">
        <w:rPr>
          <w:rFonts w:ascii="Times New Roman" w:hAnsi="Times New Roman" w:cs="Times New Roman"/>
          <w:szCs w:val="22"/>
        </w:rPr>
        <w:t>/</w:t>
      </w:r>
      <w:r w:rsidR="00A87A4B">
        <w:rPr>
          <w:rFonts w:ascii="Times New Roman" w:hAnsi="Times New Roman" w:cs="Times New Roman"/>
          <w:szCs w:val="22"/>
        </w:rPr>
        <w:t xml:space="preserve"> </w:t>
      </w:r>
      <w:r w:rsidR="00E505D2" w:rsidRPr="00724B02">
        <w:rPr>
          <w:rFonts w:ascii="Times New Roman" w:hAnsi="Times New Roman" w:cs="Times New Roman"/>
          <w:szCs w:val="22"/>
        </w:rPr>
        <w:t>entitatea contractantă</w:t>
      </w:r>
      <w:r w:rsidRPr="00724B02">
        <w:rPr>
          <w:rFonts w:ascii="Times New Roman" w:hAnsi="Times New Roman" w:cs="Times New Roman"/>
          <w:szCs w:val="22"/>
        </w:rPr>
        <w:t xml:space="preserve"> și </w:t>
      </w:r>
      <w:r w:rsidR="00784A2C" w:rsidRPr="00724B02">
        <w:rPr>
          <w:rFonts w:ascii="Times New Roman" w:hAnsi="Times New Roman" w:cs="Times New Roman"/>
          <w:szCs w:val="22"/>
        </w:rPr>
        <w:t xml:space="preserve">contractant </w:t>
      </w:r>
      <w:r w:rsidRPr="00724B02">
        <w:rPr>
          <w:rFonts w:ascii="Times New Roman" w:hAnsi="Times New Roman" w:cs="Times New Roman"/>
          <w:szCs w:val="22"/>
        </w:rPr>
        <w:t>(inclusiv în domeniile mediului, social și al relațiilor de muncă)</w:t>
      </w:r>
      <w:bookmarkEnd w:id="29"/>
    </w:p>
    <w:p w14:paraId="2F828A75" w14:textId="4A012FB7" w:rsidR="00626B24" w:rsidRPr="00724B02" w:rsidRDefault="00626B24" w:rsidP="007E7595">
      <w:pPr>
        <w:spacing w:before="120" w:after="120" w:line="276" w:lineRule="auto"/>
        <w:jc w:val="both"/>
        <w:rPr>
          <w:rFonts w:ascii="Times New Roman" w:hAnsi="Times New Roman" w:cs="Times New Roman"/>
          <w:i/>
          <w:sz w:val="20"/>
          <w:szCs w:val="20"/>
        </w:rPr>
      </w:pPr>
      <w:r w:rsidRPr="00724B02">
        <w:rPr>
          <w:rFonts w:ascii="Times New Roman" w:hAnsi="Times New Roman" w:cs="Times New Roman"/>
          <w:sz w:val="20"/>
          <w:szCs w:val="20"/>
        </w:rPr>
        <w:t xml:space="preserve">Ofertantul devenit </w:t>
      </w:r>
      <w:r w:rsidR="00EB2B89" w:rsidRPr="00724B02">
        <w:rPr>
          <w:rFonts w:ascii="Times New Roman" w:hAnsi="Times New Roman" w:cs="Times New Roman"/>
          <w:sz w:val="20"/>
          <w:szCs w:val="20"/>
        </w:rPr>
        <w:t xml:space="preserve">contractant </w:t>
      </w:r>
      <w:r w:rsidRPr="00724B02">
        <w:rPr>
          <w:rFonts w:ascii="Times New Roman" w:hAnsi="Times New Roman" w:cs="Times New Roman"/>
          <w:sz w:val="20"/>
          <w:szCs w:val="20"/>
        </w:rPr>
        <w:t xml:space="preserve">are </w:t>
      </w:r>
      <w:r w:rsidR="00E32375" w:rsidRPr="00724B02">
        <w:rPr>
          <w:rFonts w:ascii="Times New Roman" w:hAnsi="Times New Roman" w:cs="Times New Roman"/>
          <w:sz w:val="20"/>
          <w:szCs w:val="20"/>
        </w:rPr>
        <w:t>obligația de a respecta</w:t>
      </w:r>
      <w:r w:rsidR="00EB2B89" w:rsidRPr="00724B02">
        <w:rPr>
          <w:rFonts w:ascii="Times New Roman" w:hAnsi="Times New Roman" w:cs="Times New Roman"/>
          <w:sz w:val="20"/>
          <w:szCs w:val="20"/>
        </w:rPr>
        <w:t xml:space="preserve"> </w:t>
      </w:r>
      <w:r w:rsidRPr="00724B02">
        <w:rPr>
          <w:rFonts w:ascii="Times New Roman" w:hAnsi="Times New Roman" w:cs="Times New Roman"/>
          <w:sz w:val="20"/>
          <w:szCs w:val="20"/>
        </w:rPr>
        <w:t>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r w:rsidR="00941A5E">
        <w:rPr>
          <w:rFonts w:ascii="Times New Roman" w:hAnsi="Times New Roman" w:cs="Times New Roman"/>
          <w:sz w:val="20"/>
          <w:szCs w:val="20"/>
        </w:rPr>
        <w:t xml:space="preserve"> respectiv:</w:t>
      </w:r>
    </w:p>
    <w:p w14:paraId="3E06756F" w14:textId="77777777" w:rsidR="00626B24" w:rsidRPr="00724B02" w:rsidRDefault="00626B24" w:rsidP="000E7E0F">
      <w:pPr>
        <w:pStyle w:val="ListParagraph"/>
        <w:numPr>
          <w:ilvl w:val="0"/>
          <w:numId w:val="6"/>
        </w:numPr>
        <w:spacing w:before="120" w:after="120" w:line="276" w:lineRule="auto"/>
        <w:ind w:left="714" w:hanging="357"/>
        <w:jc w:val="both"/>
        <w:rPr>
          <w:rFonts w:ascii="Times New Roman" w:hAnsi="Times New Roman" w:cs="Times New Roman"/>
          <w:i/>
          <w:sz w:val="20"/>
          <w:szCs w:val="20"/>
        </w:rPr>
      </w:pPr>
      <w:r w:rsidRPr="00724B02">
        <w:rPr>
          <w:rFonts w:ascii="Times New Roman" w:hAnsi="Times New Roman" w:cs="Times New Roman"/>
          <w:i/>
          <w:sz w:val="20"/>
          <w:szCs w:val="20"/>
        </w:rPr>
        <w:t>Convenția nr. 87 a OIM privind libertatea de asociere și protecția dreptului de organizare;</w:t>
      </w:r>
    </w:p>
    <w:p w14:paraId="18D3EF61" w14:textId="77777777" w:rsidR="00626B24" w:rsidRPr="00724B02" w:rsidRDefault="00626B24" w:rsidP="000E7E0F">
      <w:pPr>
        <w:pStyle w:val="ListParagraph"/>
        <w:numPr>
          <w:ilvl w:val="0"/>
          <w:numId w:val="6"/>
        </w:numPr>
        <w:spacing w:before="120" w:after="120" w:line="276" w:lineRule="auto"/>
        <w:ind w:left="714" w:hanging="357"/>
        <w:jc w:val="both"/>
        <w:rPr>
          <w:rFonts w:ascii="Times New Roman" w:hAnsi="Times New Roman" w:cs="Times New Roman"/>
          <w:i/>
          <w:sz w:val="20"/>
          <w:szCs w:val="20"/>
        </w:rPr>
      </w:pPr>
      <w:r w:rsidRPr="00724B02">
        <w:rPr>
          <w:rFonts w:ascii="Times New Roman" w:hAnsi="Times New Roman" w:cs="Times New Roman"/>
          <w:i/>
          <w:sz w:val="20"/>
          <w:szCs w:val="20"/>
        </w:rPr>
        <w:t>Convenția nr. 98 a OIM privind dreptul de organizare și negociere colectivă;</w:t>
      </w:r>
    </w:p>
    <w:p w14:paraId="15931DBB" w14:textId="77777777" w:rsidR="00626B24" w:rsidRPr="00724B02" w:rsidRDefault="00626B24" w:rsidP="000E7E0F">
      <w:pPr>
        <w:pStyle w:val="ListParagraph"/>
        <w:numPr>
          <w:ilvl w:val="0"/>
          <w:numId w:val="6"/>
        </w:numPr>
        <w:spacing w:before="120" w:after="120" w:line="276" w:lineRule="auto"/>
        <w:ind w:left="714" w:hanging="357"/>
        <w:jc w:val="both"/>
        <w:rPr>
          <w:rFonts w:ascii="Times New Roman" w:hAnsi="Times New Roman" w:cs="Times New Roman"/>
          <w:i/>
          <w:sz w:val="20"/>
          <w:szCs w:val="20"/>
        </w:rPr>
      </w:pPr>
      <w:r w:rsidRPr="00724B02">
        <w:rPr>
          <w:rFonts w:ascii="Times New Roman" w:hAnsi="Times New Roman" w:cs="Times New Roman"/>
          <w:i/>
          <w:sz w:val="20"/>
          <w:szCs w:val="20"/>
        </w:rPr>
        <w:t>Convenția nr. 29 a OIM privind munca forțată;</w:t>
      </w:r>
    </w:p>
    <w:p w14:paraId="47E838F8" w14:textId="77777777" w:rsidR="00626B24" w:rsidRPr="00724B02" w:rsidRDefault="00626B24" w:rsidP="000E7E0F">
      <w:pPr>
        <w:pStyle w:val="ListParagraph"/>
        <w:numPr>
          <w:ilvl w:val="0"/>
          <w:numId w:val="6"/>
        </w:numPr>
        <w:spacing w:before="120" w:after="120" w:line="276" w:lineRule="auto"/>
        <w:ind w:left="714" w:hanging="357"/>
        <w:jc w:val="both"/>
        <w:rPr>
          <w:rFonts w:ascii="Times New Roman" w:hAnsi="Times New Roman" w:cs="Times New Roman"/>
          <w:i/>
          <w:sz w:val="20"/>
          <w:szCs w:val="20"/>
        </w:rPr>
      </w:pPr>
      <w:r w:rsidRPr="00724B02">
        <w:rPr>
          <w:rFonts w:ascii="Times New Roman" w:hAnsi="Times New Roman" w:cs="Times New Roman"/>
          <w:i/>
          <w:sz w:val="20"/>
          <w:szCs w:val="20"/>
        </w:rPr>
        <w:t>Convenția nr. 105 a OIM privind abolirea muncii forțate;</w:t>
      </w:r>
    </w:p>
    <w:p w14:paraId="32DE581D" w14:textId="77777777" w:rsidR="00626B24" w:rsidRPr="00724B02" w:rsidRDefault="00626B24" w:rsidP="000E7E0F">
      <w:pPr>
        <w:pStyle w:val="ListParagraph"/>
        <w:numPr>
          <w:ilvl w:val="0"/>
          <w:numId w:val="6"/>
        </w:numPr>
        <w:spacing w:before="120" w:after="120" w:line="276" w:lineRule="auto"/>
        <w:ind w:left="714" w:hanging="357"/>
        <w:jc w:val="both"/>
        <w:rPr>
          <w:rFonts w:ascii="Times New Roman" w:hAnsi="Times New Roman" w:cs="Times New Roman"/>
          <w:i/>
          <w:sz w:val="20"/>
          <w:szCs w:val="20"/>
        </w:rPr>
      </w:pPr>
      <w:r w:rsidRPr="00724B02">
        <w:rPr>
          <w:rFonts w:ascii="Times New Roman" w:hAnsi="Times New Roman" w:cs="Times New Roman"/>
          <w:i/>
          <w:sz w:val="20"/>
          <w:szCs w:val="20"/>
        </w:rPr>
        <w:t>Convenția nr. 138 a OIM privind vârsta minimă de încadrare în muncă;</w:t>
      </w:r>
    </w:p>
    <w:p w14:paraId="16E71818" w14:textId="77777777" w:rsidR="00626B24" w:rsidRPr="00724B02" w:rsidRDefault="00626B24" w:rsidP="000E7E0F">
      <w:pPr>
        <w:pStyle w:val="ListParagraph"/>
        <w:numPr>
          <w:ilvl w:val="0"/>
          <w:numId w:val="6"/>
        </w:numPr>
        <w:spacing w:before="120" w:after="120" w:line="276" w:lineRule="auto"/>
        <w:ind w:left="714" w:hanging="357"/>
        <w:jc w:val="both"/>
        <w:rPr>
          <w:rFonts w:ascii="Times New Roman" w:hAnsi="Times New Roman" w:cs="Times New Roman"/>
          <w:i/>
          <w:sz w:val="20"/>
          <w:szCs w:val="20"/>
        </w:rPr>
      </w:pPr>
      <w:r w:rsidRPr="00724B02">
        <w:rPr>
          <w:rFonts w:ascii="Times New Roman" w:hAnsi="Times New Roman" w:cs="Times New Roman"/>
          <w:i/>
          <w:sz w:val="20"/>
          <w:szCs w:val="20"/>
        </w:rPr>
        <w:t>Convenția nr. 111 a OIM privind discriminarea (ocuparea forței de muncă și profesie);</w:t>
      </w:r>
    </w:p>
    <w:p w14:paraId="3A94161A" w14:textId="77777777" w:rsidR="00626B24" w:rsidRPr="00724B02" w:rsidRDefault="00626B24" w:rsidP="000E7E0F">
      <w:pPr>
        <w:pStyle w:val="ListParagraph"/>
        <w:numPr>
          <w:ilvl w:val="0"/>
          <w:numId w:val="6"/>
        </w:numPr>
        <w:spacing w:before="120" w:after="120" w:line="276" w:lineRule="auto"/>
        <w:ind w:left="714" w:hanging="357"/>
        <w:jc w:val="both"/>
        <w:rPr>
          <w:rFonts w:ascii="Times New Roman" w:hAnsi="Times New Roman" w:cs="Times New Roman"/>
          <w:i/>
          <w:sz w:val="20"/>
          <w:szCs w:val="20"/>
        </w:rPr>
      </w:pPr>
      <w:r w:rsidRPr="00724B02">
        <w:rPr>
          <w:rFonts w:ascii="Times New Roman" w:hAnsi="Times New Roman" w:cs="Times New Roman"/>
          <w:i/>
          <w:sz w:val="20"/>
          <w:szCs w:val="20"/>
        </w:rPr>
        <w:t>Convenția nr. 100 a OIM privind egalitatea remunerației;</w:t>
      </w:r>
    </w:p>
    <w:p w14:paraId="5E20C4ED" w14:textId="77777777" w:rsidR="00626B24" w:rsidRPr="00724B02" w:rsidRDefault="00626B24" w:rsidP="000E7E0F">
      <w:pPr>
        <w:pStyle w:val="ListParagraph"/>
        <w:numPr>
          <w:ilvl w:val="0"/>
          <w:numId w:val="6"/>
        </w:numPr>
        <w:spacing w:before="120" w:after="120" w:line="276" w:lineRule="auto"/>
        <w:ind w:left="714" w:hanging="357"/>
        <w:jc w:val="both"/>
        <w:rPr>
          <w:rFonts w:ascii="Times New Roman" w:hAnsi="Times New Roman" w:cs="Times New Roman"/>
          <w:i/>
          <w:sz w:val="20"/>
          <w:szCs w:val="20"/>
        </w:rPr>
      </w:pPr>
      <w:r w:rsidRPr="00724B02">
        <w:rPr>
          <w:rFonts w:ascii="Times New Roman" w:hAnsi="Times New Roman" w:cs="Times New Roman"/>
          <w:i/>
          <w:sz w:val="20"/>
          <w:szCs w:val="20"/>
        </w:rPr>
        <w:t>Convenția nr. 182 a OIM privind cele mai grave forme ale muncii copiilor;</w:t>
      </w:r>
    </w:p>
    <w:p w14:paraId="2A2F9E00" w14:textId="77777777" w:rsidR="00626B24" w:rsidRPr="00724B02" w:rsidRDefault="00626B24" w:rsidP="000E7E0F">
      <w:pPr>
        <w:pStyle w:val="ListParagraph"/>
        <w:numPr>
          <w:ilvl w:val="0"/>
          <w:numId w:val="6"/>
        </w:numPr>
        <w:spacing w:before="120" w:after="120" w:line="276" w:lineRule="auto"/>
        <w:ind w:left="714" w:hanging="357"/>
        <w:jc w:val="both"/>
        <w:rPr>
          <w:rFonts w:ascii="Times New Roman" w:hAnsi="Times New Roman" w:cs="Times New Roman"/>
          <w:i/>
          <w:sz w:val="20"/>
          <w:szCs w:val="20"/>
        </w:rPr>
      </w:pPr>
      <w:r w:rsidRPr="00724B02">
        <w:rPr>
          <w:rFonts w:ascii="Times New Roman" w:hAnsi="Times New Roman" w:cs="Times New Roman"/>
          <w:i/>
          <w:sz w:val="20"/>
          <w:szCs w:val="20"/>
        </w:rPr>
        <w:lastRenderedPageBreak/>
        <w:t>Convenția de la Viena privind protecția stratului de ozon și Protocolul său de la Montreal privind substanțele care epuizează stratul de ozon;</w:t>
      </w:r>
    </w:p>
    <w:p w14:paraId="7FCD4109" w14:textId="77777777" w:rsidR="00626B24" w:rsidRPr="00724B02" w:rsidRDefault="00626B24" w:rsidP="000E7E0F">
      <w:pPr>
        <w:pStyle w:val="ListParagraph"/>
        <w:numPr>
          <w:ilvl w:val="0"/>
          <w:numId w:val="6"/>
        </w:numPr>
        <w:spacing w:before="120" w:after="120" w:line="276" w:lineRule="auto"/>
        <w:ind w:left="714" w:hanging="357"/>
        <w:jc w:val="both"/>
        <w:rPr>
          <w:rFonts w:ascii="Times New Roman" w:hAnsi="Times New Roman" w:cs="Times New Roman"/>
          <w:i/>
          <w:sz w:val="20"/>
          <w:szCs w:val="20"/>
        </w:rPr>
      </w:pPr>
      <w:r w:rsidRPr="00724B02">
        <w:rPr>
          <w:rFonts w:ascii="Times New Roman" w:hAnsi="Times New Roman" w:cs="Times New Roman"/>
          <w:i/>
          <w:sz w:val="20"/>
          <w:szCs w:val="20"/>
        </w:rPr>
        <w:t>Convenția de la Basel privind controlul circulației transfrontaliere a deșeurilor periculoase și al eliminării acestora (Convenția de la Basel);</w:t>
      </w:r>
    </w:p>
    <w:p w14:paraId="0044EAB6" w14:textId="77777777" w:rsidR="00626B24" w:rsidRPr="00724B02" w:rsidRDefault="00626B24" w:rsidP="000E7E0F">
      <w:pPr>
        <w:pStyle w:val="ListParagraph"/>
        <w:numPr>
          <w:ilvl w:val="0"/>
          <w:numId w:val="6"/>
        </w:numPr>
        <w:spacing w:before="120" w:after="120" w:line="276" w:lineRule="auto"/>
        <w:ind w:left="714" w:hanging="357"/>
        <w:jc w:val="both"/>
        <w:rPr>
          <w:rFonts w:ascii="Times New Roman" w:hAnsi="Times New Roman" w:cs="Times New Roman"/>
          <w:i/>
          <w:sz w:val="20"/>
          <w:szCs w:val="20"/>
        </w:rPr>
      </w:pPr>
      <w:r w:rsidRPr="00724B02">
        <w:rPr>
          <w:rFonts w:ascii="Times New Roman" w:hAnsi="Times New Roman" w:cs="Times New Roman"/>
          <w:i/>
          <w:sz w:val="20"/>
          <w:szCs w:val="20"/>
        </w:rPr>
        <w:t>Convenția de la Stockholm privind poluanții organici persistenți (Convenția de la Stockholm privind POP);</w:t>
      </w:r>
    </w:p>
    <w:p w14:paraId="6EED0615" w14:textId="07045825" w:rsidR="00626B24" w:rsidRPr="00724B02" w:rsidRDefault="00626B24" w:rsidP="000E7E0F">
      <w:pPr>
        <w:pStyle w:val="ListParagraph"/>
        <w:numPr>
          <w:ilvl w:val="0"/>
          <w:numId w:val="6"/>
        </w:numPr>
        <w:spacing w:before="120" w:after="120" w:line="276" w:lineRule="auto"/>
        <w:ind w:left="714" w:hanging="357"/>
        <w:jc w:val="both"/>
        <w:rPr>
          <w:rFonts w:ascii="Times New Roman" w:hAnsi="Times New Roman" w:cs="Times New Roman"/>
          <w:i/>
          <w:sz w:val="20"/>
          <w:szCs w:val="20"/>
        </w:rPr>
      </w:pPr>
      <w:r w:rsidRPr="00724B02">
        <w:rPr>
          <w:rFonts w:ascii="Times New Roman" w:hAnsi="Times New Roman" w:cs="Times New Roman"/>
          <w:i/>
          <w:sz w:val="20"/>
          <w:szCs w:val="20"/>
        </w:rPr>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r w:rsidR="00E32375" w:rsidRPr="00724B02">
        <w:rPr>
          <w:rFonts w:ascii="Times New Roman" w:hAnsi="Times New Roman" w:cs="Times New Roman"/>
          <w:i/>
          <w:sz w:val="20"/>
          <w:szCs w:val="20"/>
        </w:rPr>
        <w:t>]</w:t>
      </w:r>
    </w:p>
    <w:p w14:paraId="5C68F118" w14:textId="62A8D3F0" w:rsidR="00D85767" w:rsidRPr="00724B02" w:rsidRDefault="00626B24" w:rsidP="007E7595">
      <w:pPr>
        <w:spacing w:before="120" w:after="120" w:line="276" w:lineRule="auto"/>
        <w:jc w:val="both"/>
        <w:rPr>
          <w:rFonts w:ascii="Times New Roman" w:hAnsi="Times New Roman" w:cs="Times New Roman"/>
          <w:sz w:val="20"/>
          <w:szCs w:val="20"/>
        </w:rPr>
      </w:pPr>
      <w:r w:rsidRPr="00724B02">
        <w:rPr>
          <w:rFonts w:ascii="Times New Roman" w:hAnsi="Times New Roman" w:cs="Times New Roman"/>
          <w:sz w:val="20"/>
          <w:szCs w:val="20"/>
        </w:rPr>
        <w:t xml:space="preserve">Actele normative și standardele indicate mai jos sunt considerate indicative și nelimitative; enumerarea actelor normative din acest capitol este oferită ca referință și nu </w:t>
      </w:r>
      <w:r w:rsidR="00941A5E">
        <w:rPr>
          <w:rFonts w:ascii="Times New Roman" w:hAnsi="Times New Roman" w:cs="Times New Roman"/>
          <w:sz w:val="20"/>
          <w:szCs w:val="20"/>
        </w:rPr>
        <w:t>trebuie considerată limitativă.</w:t>
      </w:r>
    </w:p>
    <w:p w14:paraId="46A25AB6" w14:textId="77777777" w:rsidR="00941A5E" w:rsidRDefault="00941A5E" w:rsidP="00941A5E">
      <w:pPr>
        <w:pStyle w:val="Heading1"/>
        <w:spacing w:before="120" w:after="120"/>
        <w:ind w:left="432"/>
        <w:jc w:val="both"/>
        <w:rPr>
          <w:rFonts w:ascii="Times New Roman" w:hAnsi="Times New Roman" w:cs="Times New Roman"/>
          <w:szCs w:val="22"/>
        </w:rPr>
      </w:pPr>
      <w:bookmarkStart w:id="30" w:name="_Toc478634991"/>
    </w:p>
    <w:p w14:paraId="5CCD1075" w14:textId="1C7F4047" w:rsidR="00626B24" w:rsidRPr="00724B02" w:rsidRDefault="00626B24" w:rsidP="00724B02">
      <w:pPr>
        <w:pStyle w:val="Heading1"/>
        <w:numPr>
          <w:ilvl w:val="0"/>
          <w:numId w:val="1"/>
        </w:numPr>
        <w:spacing w:before="120" w:after="120"/>
        <w:jc w:val="both"/>
        <w:rPr>
          <w:rFonts w:ascii="Times New Roman" w:hAnsi="Times New Roman" w:cs="Times New Roman"/>
          <w:szCs w:val="22"/>
        </w:rPr>
      </w:pPr>
      <w:r w:rsidRPr="00724B02">
        <w:rPr>
          <w:rFonts w:ascii="Times New Roman" w:hAnsi="Times New Roman" w:cs="Times New Roman"/>
          <w:szCs w:val="22"/>
        </w:rPr>
        <w:t>Managementul/</w:t>
      </w:r>
      <w:r w:rsidR="00A87A4B">
        <w:rPr>
          <w:rFonts w:ascii="Times New Roman" w:hAnsi="Times New Roman" w:cs="Times New Roman"/>
          <w:szCs w:val="22"/>
        </w:rPr>
        <w:t xml:space="preserve"> </w:t>
      </w:r>
      <w:r w:rsidRPr="00724B02">
        <w:rPr>
          <w:rFonts w:ascii="Times New Roman" w:hAnsi="Times New Roman" w:cs="Times New Roman"/>
          <w:szCs w:val="22"/>
        </w:rPr>
        <w:t>Gestionarea Contractului și activități de raportare în cadrul Contractului</w:t>
      </w:r>
      <w:bookmarkEnd w:id="30"/>
      <w:r w:rsidR="00A0793D" w:rsidRPr="00724B02">
        <w:rPr>
          <w:rFonts w:ascii="Times New Roman" w:hAnsi="Times New Roman" w:cs="Times New Roman"/>
          <w:szCs w:val="22"/>
        </w:rPr>
        <w:t>, dacă este cazul</w:t>
      </w:r>
    </w:p>
    <w:p w14:paraId="7F1A5BE7" w14:textId="3144A960" w:rsidR="00A87A4B" w:rsidRDefault="00A87A4B" w:rsidP="00867B16">
      <w:p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Nu este cazul.</w:t>
      </w:r>
    </w:p>
    <w:p w14:paraId="659A4306" w14:textId="77777777" w:rsidR="000969F2" w:rsidRPr="00AA3CB5" w:rsidRDefault="000969F2" w:rsidP="007A7240">
      <w:pPr>
        <w:pStyle w:val="ListParagraph"/>
        <w:spacing w:before="120" w:after="120" w:line="276" w:lineRule="auto"/>
        <w:jc w:val="both"/>
        <w:rPr>
          <w:rFonts w:ascii="Times New Roman" w:hAnsi="Times New Roman" w:cs="Times New Roman"/>
          <w:sz w:val="20"/>
          <w:szCs w:val="20"/>
        </w:rPr>
      </w:pPr>
    </w:p>
    <w:p w14:paraId="6437CC30" w14:textId="2FF99D6B" w:rsidR="00EE73E0" w:rsidRPr="00724B02" w:rsidRDefault="00EE73E0" w:rsidP="00724B02">
      <w:pPr>
        <w:pStyle w:val="Heading1"/>
        <w:numPr>
          <w:ilvl w:val="0"/>
          <w:numId w:val="1"/>
        </w:numPr>
        <w:spacing w:before="120" w:after="120"/>
        <w:jc w:val="both"/>
        <w:rPr>
          <w:rFonts w:ascii="Times New Roman" w:hAnsi="Times New Roman" w:cs="Times New Roman"/>
          <w:szCs w:val="22"/>
        </w:rPr>
      </w:pPr>
      <w:bookmarkStart w:id="31" w:name="_Toc478634993"/>
      <w:r w:rsidRPr="00724B02">
        <w:rPr>
          <w:rFonts w:ascii="Times New Roman" w:hAnsi="Times New Roman" w:cs="Times New Roman"/>
          <w:szCs w:val="22"/>
        </w:rPr>
        <w:t>Evaluarea performanței Contractantului</w:t>
      </w:r>
      <w:bookmarkEnd w:id="31"/>
      <w:r w:rsidR="00CE2202" w:rsidRPr="00724B02">
        <w:rPr>
          <w:rFonts w:ascii="Times New Roman" w:hAnsi="Times New Roman" w:cs="Times New Roman"/>
          <w:szCs w:val="22"/>
        </w:rPr>
        <w:t xml:space="preserve">, </w:t>
      </w:r>
      <w:r w:rsidR="00CE2202" w:rsidRPr="00724B02">
        <w:rPr>
          <w:rFonts w:ascii="Times New Roman" w:hAnsi="Times New Roman" w:cs="Times New Roman"/>
          <w:i/>
          <w:szCs w:val="22"/>
        </w:rPr>
        <w:t>dacă e cazul</w:t>
      </w:r>
    </w:p>
    <w:p w14:paraId="73F38E8C" w14:textId="61B094F5" w:rsidR="00A87A4B" w:rsidRDefault="00A87A4B" w:rsidP="007A7240">
      <w:p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Nu este cazul</w:t>
      </w:r>
    </w:p>
    <w:p w14:paraId="690D246F" w14:textId="77777777" w:rsidR="00AA3CB5" w:rsidRDefault="00AA3CB5" w:rsidP="00AA3CB5">
      <w:pPr>
        <w:pStyle w:val="NoSpacing"/>
        <w:rPr>
          <w:rFonts w:ascii="Times New Roman" w:hAnsi="Times New Roman" w:cs="Times New Roman"/>
          <w:sz w:val="20"/>
        </w:rPr>
      </w:pPr>
    </w:p>
    <w:p w14:paraId="7748E3D4" w14:textId="77777777" w:rsidR="00DC7DB9" w:rsidRDefault="00DC7DB9" w:rsidP="00AA3CB5">
      <w:pPr>
        <w:pStyle w:val="NoSpacing"/>
        <w:rPr>
          <w:rFonts w:ascii="Times New Roman" w:hAnsi="Times New Roman" w:cs="Times New Roman"/>
          <w:sz w:val="20"/>
        </w:rPr>
      </w:pPr>
    </w:p>
    <w:p w14:paraId="1E956FD9" w14:textId="77777777" w:rsidR="00DC7DB9" w:rsidRDefault="00DC7DB9" w:rsidP="00DC7DB9">
      <w:pPr>
        <w:pStyle w:val="NoSpacing"/>
        <w:rPr>
          <w:rFonts w:ascii="Times New Roman" w:hAnsi="Times New Roman" w:cs="Times New Roman"/>
          <w:sz w:val="20"/>
        </w:rPr>
        <w:sectPr w:rsidR="00DC7DB9" w:rsidSect="0039584B">
          <w:headerReference w:type="default" r:id="rId8"/>
          <w:headerReference w:type="first" r:id="rId9"/>
          <w:footerReference w:type="first" r:id="rId10"/>
          <w:pgSz w:w="16838" w:h="11906" w:orient="landscape" w:code="9"/>
          <w:pgMar w:top="1985" w:right="567" w:bottom="567" w:left="567" w:header="285" w:footer="1012" w:gutter="0"/>
          <w:cols w:space="708"/>
          <w:docGrid w:linePitch="360"/>
        </w:sectPr>
      </w:pPr>
    </w:p>
    <w:p w14:paraId="33E17295" w14:textId="1635497D" w:rsidR="00DC7DB9" w:rsidRPr="00462804" w:rsidRDefault="00DC7DB9" w:rsidP="00DC7DB9">
      <w:pPr>
        <w:pStyle w:val="NoSpacing"/>
        <w:rPr>
          <w:rFonts w:ascii="Times New Roman" w:hAnsi="Times New Roman" w:cs="Times New Roman"/>
          <w:b/>
          <w:sz w:val="24"/>
          <w:szCs w:val="24"/>
        </w:rPr>
      </w:pPr>
      <w:r w:rsidRPr="00462804">
        <w:rPr>
          <w:rFonts w:ascii="Times New Roman" w:hAnsi="Times New Roman" w:cs="Times New Roman"/>
          <w:b/>
          <w:sz w:val="24"/>
          <w:szCs w:val="24"/>
        </w:rPr>
        <w:t xml:space="preserve">Manager proiect, </w:t>
      </w:r>
    </w:p>
    <w:p w14:paraId="595F5F09" w14:textId="12DE4569" w:rsidR="00DC7DB9" w:rsidRPr="00462804" w:rsidRDefault="00571864" w:rsidP="00DC7DB9">
      <w:pPr>
        <w:pStyle w:val="NoSpacing"/>
        <w:rPr>
          <w:rFonts w:ascii="Times New Roman" w:hAnsi="Times New Roman" w:cs="Times New Roman"/>
          <w:b/>
          <w:color w:val="000000" w:themeColor="text1"/>
          <w:sz w:val="24"/>
          <w:szCs w:val="24"/>
        </w:rPr>
      </w:pPr>
      <w:r w:rsidRPr="00462804">
        <w:rPr>
          <w:rFonts w:ascii="Times New Roman" w:hAnsi="Times New Roman" w:cs="Times New Roman"/>
          <w:b/>
          <w:color w:val="000000" w:themeColor="text1"/>
          <w:sz w:val="24"/>
          <w:szCs w:val="24"/>
        </w:rPr>
        <w:t>Conf</w:t>
      </w:r>
      <w:r w:rsidR="00C654A3" w:rsidRPr="00462804">
        <w:rPr>
          <w:rFonts w:ascii="Times New Roman" w:hAnsi="Times New Roman" w:cs="Times New Roman"/>
          <w:b/>
          <w:color w:val="000000" w:themeColor="text1"/>
          <w:sz w:val="24"/>
          <w:szCs w:val="24"/>
        </w:rPr>
        <w:t xml:space="preserve">. univ. dr. </w:t>
      </w:r>
      <w:r w:rsidRPr="00462804">
        <w:rPr>
          <w:rFonts w:ascii="Times New Roman" w:hAnsi="Times New Roman" w:cs="Times New Roman"/>
          <w:b/>
          <w:color w:val="000000" w:themeColor="text1"/>
          <w:sz w:val="24"/>
          <w:szCs w:val="24"/>
        </w:rPr>
        <w:t>Dorel Popovici</w:t>
      </w:r>
    </w:p>
    <w:p w14:paraId="70BE6602" w14:textId="77777777" w:rsidR="00462804" w:rsidRPr="00462804" w:rsidRDefault="00462804" w:rsidP="00352208">
      <w:pPr>
        <w:pStyle w:val="NoSpacing"/>
        <w:rPr>
          <w:rFonts w:ascii="Times New Roman" w:hAnsi="Times New Roman" w:cs="Times New Roman"/>
          <w:b/>
          <w:sz w:val="24"/>
          <w:szCs w:val="24"/>
        </w:rPr>
      </w:pPr>
    </w:p>
    <w:p w14:paraId="535C4413" w14:textId="77777777" w:rsidR="00462804" w:rsidRPr="00462804" w:rsidRDefault="00462804" w:rsidP="00352208">
      <w:pPr>
        <w:pStyle w:val="NoSpacing"/>
        <w:rPr>
          <w:rFonts w:ascii="Times New Roman" w:hAnsi="Times New Roman" w:cs="Times New Roman"/>
          <w:b/>
          <w:sz w:val="24"/>
          <w:szCs w:val="24"/>
        </w:rPr>
      </w:pPr>
    </w:p>
    <w:p w14:paraId="18ED71EB" w14:textId="77777777" w:rsidR="00352208" w:rsidRPr="00462804" w:rsidRDefault="00352208" w:rsidP="00352208">
      <w:pPr>
        <w:pStyle w:val="NoSpacing"/>
        <w:rPr>
          <w:rFonts w:ascii="Times New Roman" w:hAnsi="Times New Roman" w:cs="Times New Roman"/>
          <w:b/>
          <w:sz w:val="24"/>
          <w:szCs w:val="24"/>
        </w:rPr>
      </w:pPr>
      <w:r w:rsidRPr="00462804">
        <w:rPr>
          <w:rFonts w:ascii="Times New Roman" w:hAnsi="Times New Roman" w:cs="Times New Roman"/>
          <w:b/>
          <w:sz w:val="24"/>
          <w:szCs w:val="24"/>
        </w:rPr>
        <w:t>Expert medical,</w:t>
      </w:r>
    </w:p>
    <w:p w14:paraId="68380123" w14:textId="77777777" w:rsidR="00352208" w:rsidRPr="00462804" w:rsidRDefault="00352208" w:rsidP="00352208">
      <w:pPr>
        <w:pStyle w:val="NoSpacing"/>
        <w:rPr>
          <w:rFonts w:ascii="Times New Roman" w:eastAsia="SimSun" w:hAnsi="Times New Roman"/>
          <w:b/>
          <w:sz w:val="24"/>
          <w:szCs w:val="24"/>
        </w:rPr>
      </w:pPr>
      <w:r w:rsidRPr="00462804">
        <w:rPr>
          <w:rFonts w:ascii="Times New Roman" w:eastAsia="SimSun" w:hAnsi="Times New Roman"/>
          <w:b/>
          <w:sz w:val="24"/>
          <w:szCs w:val="24"/>
        </w:rPr>
        <w:t>Prof.univ.dr. Ioan Ovidiu Sîrbu</w:t>
      </w:r>
    </w:p>
    <w:p w14:paraId="021D92D9" w14:textId="77BFE9C4" w:rsidR="00DC7DB9" w:rsidRPr="00462804" w:rsidRDefault="00DC7DB9" w:rsidP="00DC7DB9">
      <w:pPr>
        <w:pStyle w:val="NoSpacing"/>
        <w:rPr>
          <w:rFonts w:ascii="Times New Roman" w:hAnsi="Times New Roman" w:cs="Times New Roman"/>
          <w:b/>
          <w:sz w:val="24"/>
          <w:szCs w:val="24"/>
        </w:rPr>
      </w:pPr>
    </w:p>
    <w:p w14:paraId="3F22A3A5" w14:textId="518D8BD0" w:rsidR="00DC7DB9" w:rsidRPr="00462804" w:rsidRDefault="00C654A3" w:rsidP="00DC7DB9">
      <w:pPr>
        <w:pStyle w:val="NoSpacing"/>
        <w:rPr>
          <w:rFonts w:ascii="Times New Roman" w:hAnsi="Times New Roman" w:cs="Times New Roman"/>
          <w:b/>
          <w:sz w:val="24"/>
          <w:szCs w:val="24"/>
        </w:rPr>
      </w:pPr>
      <w:r w:rsidRPr="00462804">
        <w:rPr>
          <w:rFonts w:ascii="Times New Roman" w:hAnsi="Times New Roman" w:cs="Times New Roman"/>
          <w:b/>
          <w:sz w:val="24"/>
          <w:szCs w:val="24"/>
        </w:rPr>
        <w:tab/>
      </w:r>
      <w:r w:rsidRPr="00462804">
        <w:rPr>
          <w:rFonts w:ascii="Times New Roman" w:hAnsi="Times New Roman" w:cs="Times New Roman"/>
          <w:b/>
          <w:sz w:val="24"/>
          <w:szCs w:val="24"/>
        </w:rPr>
        <w:tab/>
      </w:r>
      <w:r w:rsidRPr="00462804">
        <w:rPr>
          <w:rFonts w:ascii="Times New Roman" w:hAnsi="Times New Roman" w:cs="Times New Roman"/>
          <w:b/>
          <w:sz w:val="24"/>
          <w:szCs w:val="24"/>
        </w:rPr>
        <w:tab/>
      </w:r>
      <w:r w:rsidRPr="00462804">
        <w:rPr>
          <w:rFonts w:ascii="Times New Roman" w:hAnsi="Times New Roman" w:cs="Times New Roman"/>
          <w:b/>
          <w:sz w:val="24"/>
          <w:szCs w:val="24"/>
        </w:rPr>
        <w:tab/>
      </w:r>
      <w:r w:rsidRPr="00462804">
        <w:rPr>
          <w:rFonts w:ascii="Times New Roman" w:hAnsi="Times New Roman" w:cs="Times New Roman"/>
          <w:b/>
          <w:sz w:val="24"/>
          <w:szCs w:val="24"/>
        </w:rPr>
        <w:tab/>
      </w:r>
      <w:r w:rsidRPr="00462804">
        <w:rPr>
          <w:rFonts w:ascii="Times New Roman" w:hAnsi="Times New Roman" w:cs="Times New Roman"/>
          <w:b/>
          <w:sz w:val="24"/>
          <w:szCs w:val="24"/>
        </w:rPr>
        <w:tab/>
      </w:r>
    </w:p>
    <w:p w14:paraId="22C2A1E5" w14:textId="77777777" w:rsidR="00C654A3" w:rsidRPr="00462804" w:rsidRDefault="00235C7A" w:rsidP="00235C7A">
      <w:pPr>
        <w:pStyle w:val="NoSpacing"/>
        <w:rPr>
          <w:rFonts w:ascii="Times New Roman" w:hAnsi="Times New Roman" w:cs="Times New Roman"/>
          <w:b/>
          <w:sz w:val="24"/>
          <w:szCs w:val="24"/>
        </w:rPr>
      </w:pPr>
      <w:r w:rsidRPr="00462804">
        <w:rPr>
          <w:rFonts w:ascii="Times New Roman" w:hAnsi="Times New Roman" w:cs="Times New Roman"/>
          <w:b/>
          <w:sz w:val="24"/>
          <w:szCs w:val="24"/>
        </w:rPr>
        <w:t>Responsabil achiziții proiect,</w:t>
      </w:r>
      <w:r w:rsidR="00C654A3" w:rsidRPr="00462804">
        <w:rPr>
          <w:rFonts w:ascii="Times New Roman" w:hAnsi="Times New Roman" w:cs="Times New Roman"/>
          <w:b/>
          <w:sz w:val="24"/>
          <w:szCs w:val="24"/>
        </w:rPr>
        <w:t xml:space="preserve"> </w:t>
      </w:r>
    </w:p>
    <w:p w14:paraId="5D1F2DB1" w14:textId="530931A6" w:rsidR="00DC7DB9" w:rsidRPr="00462804" w:rsidRDefault="00C654A3" w:rsidP="00235C7A">
      <w:pPr>
        <w:pStyle w:val="NoSpacing"/>
        <w:rPr>
          <w:rFonts w:ascii="Times New Roman" w:hAnsi="Times New Roman" w:cs="Times New Roman"/>
          <w:b/>
          <w:sz w:val="24"/>
          <w:szCs w:val="24"/>
        </w:rPr>
        <w:sectPr w:rsidR="00DC7DB9" w:rsidRPr="00462804" w:rsidSect="00DC7DB9">
          <w:type w:val="continuous"/>
          <w:pgSz w:w="16838" w:h="11906" w:orient="landscape" w:code="9"/>
          <w:pgMar w:top="1985" w:right="567" w:bottom="567" w:left="567" w:header="285" w:footer="1012" w:gutter="0"/>
          <w:cols w:num="3" w:space="708"/>
          <w:docGrid w:linePitch="360"/>
        </w:sectPr>
      </w:pPr>
      <w:r w:rsidRPr="00462804">
        <w:rPr>
          <w:rFonts w:ascii="Times New Roman" w:hAnsi="Times New Roman" w:cs="Times New Roman"/>
          <w:b/>
          <w:sz w:val="24"/>
          <w:szCs w:val="24"/>
        </w:rPr>
        <w:t>Ec. Cristina Ursan</w:t>
      </w:r>
    </w:p>
    <w:p w14:paraId="743008E3" w14:textId="2D21AC22" w:rsidR="00DC7DB9" w:rsidRPr="00AA3CB5" w:rsidRDefault="00C654A3" w:rsidP="00AA3CB5">
      <w:pPr>
        <w:pStyle w:val="NoSpacing"/>
        <w:rPr>
          <w:rFonts w:ascii="Times New Roman" w:hAnsi="Times New Roman" w:cs="Times New Roman"/>
          <w:sz w:val="20"/>
        </w:rPr>
      </w:pPr>
      <w:r w:rsidRPr="00462804">
        <w:rPr>
          <w:rFonts w:ascii="Times New Roman" w:hAnsi="Times New Roman" w:cs="Times New Roman"/>
          <w:sz w:val="24"/>
          <w:szCs w:val="24"/>
        </w:rPr>
        <w:tab/>
      </w:r>
      <w:r w:rsidRPr="00462804">
        <w:rPr>
          <w:rFonts w:ascii="Times New Roman" w:hAnsi="Times New Roman" w:cs="Times New Roman"/>
          <w:sz w:val="24"/>
          <w:szCs w:val="24"/>
        </w:rPr>
        <w:tab/>
      </w:r>
      <w:r w:rsidRPr="00462804">
        <w:rPr>
          <w:rFonts w:ascii="Times New Roman" w:hAnsi="Times New Roman" w:cs="Times New Roman"/>
          <w:sz w:val="24"/>
          <w:szCs w:val="24"/>
        </w:rPr>
        <w:tab/>
      </w:r>
      <w:r w:rsidRPr="00462804">
        <w:rPr>
          <w:rFonts w:ascii="Times New Roman" w:hAnsi="Times New Roman" w:cs="Times New Roman"/>
          <w:sz w:val="24"/>
          <w:szCs w:val="24"/>
        </w:rPr>
        <w:tab/>
      </w:r>
      <w:r w:rsidRPr="00462804">
        <w:rPr>
          <w:rFonts w:ascii="Times New Roman" w:hAnsi="Times New Roman" w:cs="Times New Roman"/>
          <w:sz w:val="24"/>
          <w:szCs w:val="24"/>
        </w:rPr>
        <w:tab/>
      </w:r>
      <w:r w:rsidRPr="00462804">
        <w:rPr>
          <w:rFonts w:ascii="Times New Roman" w:hAnsi="Times New Roman" w:cs="Times New Roman"/>
          <w:sz w:val="24"/>
          <w:szCs w:val="24"/>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p>
    <w:sectPr w:rsidR="00DC7DB9" w:rsidRPr="00AA3CB5" w:rsidSect="00DC7DB9">
      <w:type w:val="continuous"/>
      <w:pgSz w:w="16838" w:h="11906" w:orient="landscape" w:code="9"/>
      <w:pgMar w:top="1985" w:right="567" w:bottom="567" w:left="567" w:header="285" w:footer="1012" w:gutter="0"/>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3727F" w14:textId="77777777" w:rsidR="0056222D" w:rsidRDefault="0056222D" w:rsidP="001504ED">
      <w:pPr>
        <w:spacing w:after="0" w:line="240" w:lineRule="auto"/>
      </w:pPr>
      <w:r>
        <w:separator/>
      </w:r>
    </w:p>
  </w:endnote>
  <w:endnote w:type="continuationSeparator" w:id="0">
    <w:p w14:paraId="5AC9E0B1" w14:textId="77777777" w:rsidR="0056222D" w:rsidRDefault="0056222D"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8628907"/>
      <w:docPartObj>
        <w:docPartGallery w:val="Page Numbers (Bottom of Page)"/>
        <w:docPartUnique/>
      </w:docPartObj>
    </w:sdtPr>
    <w:sdtEndPr>
      <w:rPr>
        <w:noProof/>
      </w:rPr>
    </w:sdtEndPr>
    <w:sdtContent>
      <w:p w14:paraId="418BEFD3" w14:textId="3AA3989A" w:rsidR="004C34F1" w:rsidRDefault="004C34F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543B537" w14:textId="77777777" w:rsidR="004C34F1" w:rsidRDefault="004C34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288CC" w14:textId="77777777" w:rsidR="0056222D" w:rsidRDefault="0056222D" w:rsidP="001504ED">
      <w:pPr>
        <w:spacing w:after="0" w:line="240" w:lineRule="auto"/>
      </w:pPr>
      <w:r>
        <w:separator/>
      </w:r>
    </w:p>
  </w:footnote>
  <w:footnote w:type="continuationSeparator" w:id="0">
    <w:p w14:paraId="33EBFBD6" w14:textId="77777777" w:rsidR="0056222D" w:rsidRDefault="0056222D" w:rsidP="001504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9277F" w14:textId="62AF1EDA" w:rsidR="004C34F1" w:rsidRPr="00FF7021" w:rsidRDefault="004C34F1" w:rsidP="0039584B">
    <w:pPr>
      <w:spacing w:after="0" w:line="240" w:lineRule="auto"/>
      <w:ind w:left="7938" w:right="-93"/>
      <w:rPr>
        <w:rFonts w:ascii="Constantia" w:hAnsi="Constantia"/>
        <w:b/>
        <w:szCs w:val="20"/>
        <w:lang w:val="pt-BR"/>
      </w:rPr>
    </w:pPr>
    <w:r>
      <w:rPr>
        <w:noProof/>
        <w:lang w:val="en-US"/>
      </w:rPr>
      <w:drawing>
        <wp:anchor distT="0" distB="0" distL="114300" distR="114300" simplePos="0" relativeHeight="251664384" behindDoc="1" locked="0" layoutInCell="1" allowOverlap="1" wp14:anchorId="7B27B3AB" wp14:editId="1349C665">
          <wp:simplePos x="0" y="0"/>
          <wp:positionH relativeFrom="column">
            <wp:posOffset>0</wp:posOffset>
          </wp:positionH>
          <wp:positionV relativeFrom="paragraph">
            <wp:posOffset>33020</wp:posOffset>
          </wp:positionV>
          <wp:extent cx="2934970" cy="792480"/>
          <wp:effectExtent l="0" t="0" r="0" b="0"/>
          <wp:wrapNone/>
          <wp:docPr id="1" name="Picture 1" descr="D:\ANA\1. CLIENTI\2020\UMFVBT\DE TRIMIS\Logo\Logo UMFT.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ANA\1. CLIENTI\2020\UMFVBT\DE TRIMIS\Logo\Logo UMFT.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497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7021">
      <w:rPr>
        <w:rFonts w:ascii="Constantia" w:hAnsi="Constantia"/>
        <w:b/>
        <w:szCs w:val="20"/>
        <w:lang w:val="pt-BR"/>
      </w:rPr>
      <w:t>DIRECŢIA GENERALĂ ADMINISTRATIVĂ</w:t>
    </w:r>
  </w:p>
  <w:p w14:paraId="0B0D0171" w14:textId="440EEF42" w:rsidR="004C34F1" w:rsidRPr="00FF7021" w:rsidRDefault="004C34F1" w:rsidP="0039584B">
    <w:pPr>
      <w:spacing w:after="0" w:line="240" w:lineRule="auto"/>
      <w:ind w:left="7938" w:right="-93"/>
      <w:rPr>
        <w:rFonts w:ascii="Constantia" w:hAnsi="Constantia"/>
        <w:b/>
        <w:szCs w:val="20"/>
        <w:lang w:val="pt-BR"/>
      </w:rPr>
    </w:pPr>
    <w:r w:rsidRPr="00FF7021">
      <w:rPr>
        <w:rFonts w:ascii="Constantia" w:hAnsi="Constantia"/>
        <w:b/>
        <w:szCs w:val="20"/>
        <w:lang w:val="pt-BR"/>
      </w:rPr>
      <w:t>Serviciul Aprovizionare, Achiziții Publice și Transport</w:t>
    </w:r>
  </w:p>
  <w:p w14:paraId="0CFCF869" w14:textId="18FE3389" w:rsidR="004C34F1" w:rsidRPr="00FF7021" w:rsidRDefault="004C34F1" w:rsidP="0039584B">
    <w:pPr>
      <w:spacing w:after="0" w:line="240" w:lineRule="auto"/>
      <w:ind w:left="7938" w:right="-93"/>
      <w:rPr>
        <w:rFonts w:ascii="Constantia" w:hAnsi="Constantia"/>
        <w:b/>
        <w:szCs w:val="20"/>
        <w:lang w:val="pt-BR"/>
      </w:rPr>
    </w:pPr>
    <w:r w:rsidRPr="00FF7021">
      <w:rPr>
        <w:rFonts w:ascii="Constantia" w:hAnsi="Constantia"/>
        <w:b/>
        <w:szCs w:val="20"/>
        <w:lang w:val="pt-BR"/>
      </w:rPr>
      <w:t>Pia</w:t>
    </w:r>
    <w:r w:rsidRPr="00FF7021">
      <w:rPr>
        <w:rFonts w:ascii="Constantia" w:hAnsi="Constantia"/>
        <w:b/>
        <w:szCs w:val="20"/>
      </w:rPr>
      <w:t>ț</w:t>
    </w:r>
    <w:r w:rsidRPr="00FF7021">
      <w:rPr>
        <w:rFonts w:ascii="Constantia" w:hAnsi="Constantia"/>
        <w:b/>
        <w:szCs w:val="20"/>
        <w:lang w:val="pt-BR"/>
      </w:rPr>
      <w:t>a Eftimie Murgu Nr. 2, Timişoara,  Cod poştal 300041, Jud. Timiş</w:t>
    </w:r>
  </w:p>
  <w:p w14:paraId="5FD29C00" w14:textId="1B609133" w:rsidR="004C34F1" w:rsidRPr="00FF7021" w:rsidRDefault="004C34F1" w:rsidP="004D02AB">
    <w:pPr>
      <w:spacing w:after="0"/>
      <w:ind w:left="7938"/>
      <w:jc w:val="both"/>
      <w:rPr>
        <w:rFonts w:ascii="Constantia" w:hAnsi="Constantia"/>
        <w:b/>
        <w:szCs w:val="20"/>
      </w:rPr>
    </w:pPr>
    <w:r w:rsidRPr="00FF7021">
      <w:rPr>
        <w:rFonts w:ascii="Constantia" w:hAnsi="Constantia"/>
        <w:noProof/>
        <w:szCs w:val="20"/>
        <w:lang w:val="en-US"/>
      </w:rPr>
      <w:drawing>
        <wp:anchor distT="0" distB="0" distL="114300" distR="114300" simplePos="0" relativeHeight="251662336" behindDoc="1" locked="0" layoutInCell="1" allowOverlap="0" wp14:anchorId="28955DD5" wp14:editId="5D63E898">
          <wp:simplePos x="0" y="0"/>
          <wp:positionH relativeFrom="column">
            <wp:posOffset>-4283710</wp:posOffset>
          </wp:positionH>
          <wp:positionV relativeFrom="paragraph">
            <wp:posOffset>327660</wp:posOffset>
          </wp:positionV>
          <wp:extent cx="347472" cy="9144"/>
          <wp:effectExtent l="0" t="0" r="0" b="0"/>
          <wp:wrapNone/>
          <wp:docPr id="2" name="Picture 2" descr="D:\ANA\1. CLIENTI\2020\UMFVBT\Template word\linie 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descr="D:\ANA\1. CLIENTI\2020\UMFVBT\Template word\linie antet.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47472" cy="91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7021">
      <w:rPr>
        <w:rFonts w:ascii="Constantia" w:hAnsi="Constantia"/>
        <w:b/>
        <w:szCs w:val="20"/>
        <w:lang w:val="pt-BR"/>
      </w:rPr>
      <w:t>Cod Unic de Înregistrare: 4269215</w:t>
    </w:r>
  </w:p>
  <w:p w14:paraId="2DB78D42" w14:textId="5C37C165" w:rsidR="004C34F1" w:rsidRPr="00FF7021" w:rsidRDefault="004C34F1" w:rsidP="0039584B">
    <w:pPr>
      <w:spacing w:after="0"/>
      <w:ind w:left="7938"/>
      <w:rPr>
        <w:rFonts w:ascii="Constantia" w:hAnsi="Constantia"/>
        <w:b/>
        <w:szCs w:val="20"/>
        <w:lang w:val="pt-BR"/>
      </w:rPr>
    </w:pPr>
    <w:r w:rsidRPr="00FF7021">
      <w:rPr>
        <w:rFonts w:ascii="Constantia" w:hAnsi="Constantia"/>
        <w:b/>
        <w:szCs w:val="20"/>
        <w:lang w:val="pt-BR"/>
      </w:rPr>
      <w:t>Tel/Fax: 0040-(0)256-221.554</w:t>
    </w:r>
  </w:p>
  <w:p w14:paraId="75B2EDF9" w14:textId="242C32C9" w:rsidR="004C34F1" w:rsidRPr="00067D2A" w:rsidRDefault="004C34F1" w:rsidP="0039584B">
    <w:pPr>
      <w:spacing w:after="0"/>
      <w:rPr>
        <w:b/>
        <w:sz w:val="20"/>
        <w:szCs w:val="20"/>
        <w:lang w:val="pt-BR"/>
      </w:rPr>
    </w:pPr>
    <w:r w:rsidRPr="00067D2A">
      <w:rPr>
        <w:b/>
        <w:noProof/>
        <w:sz w:val="20"/>
        <w:szCs w:val="20"/>
        <w:lang w:val="en-US"/>
      </w:rPr>
      <w:drawing>
        <wp:inline distT="0" distB="0" distL="0" distR="0" wp14:anchorId="237D836D" wp14:editId="2127B0A2">
          <wp:extent cx="9958204" cy="1009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flipV="1">
                    <a:off x="0" y="0"/>
                    <a:ext cx="14873895" cy="15080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67F60" w14:textId="77777777" w:rsidR="004C34F1" w:rsidRPr="00FF7021" w:rsidRDefault="004C34F1" w:rsidP="00FF7021">
    <w:pPr>
      <w:spacing w:after="0" w:line="240" w:lineRule="auto"/>
      <w:ind w:left="7938" w:right="-93"/>
      <w:rPr>
        <w:rFonts w:ascii="Constantia" w:hAnsi="Constantia"/>
        <w:b/>
        <w:szCs w:val="20"/>
        <w:lang w:val="pt-BR"/>
      </w:rPr>
    </w:pPr>
    <w:r w:rsidRPr="00FF7021">
      <w:rPr>
        <w:rFonts w:ascii="Constantia" w:hAnsi="Constantia"/>
        <w:b/>
        <w:noProof/>
        <w:szCs w:val="20"/>
        <w:lang w:val="en-US"/>
      </w:rPr>
      <w:drawing>
        <wp:anchor distT="0" distB="0" distL="114300" distR="114300" simplePos="0" relativeHeight="251660288" behindDoc="0" locked="0" layoutInCell="1" allowOverlap="1" wp14:anchorId="4C16E971" wp14:editId="192959D4">
          <wp:simplePos x="0" y="0"/>
          <wp:positionH relativeFrom="column">
            <wp:posOffset>68580</wp:posOffset>
          </wp:positionH>
          <wp:positionV relativeFrom="paragraph">
            <wp:posOffset>-27941</wp:posOffset>
          </wp:positionV>
          <wp:extent cx="3213404" cy="885825"/>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6620" cy="886712"/>
                  </a:xfrm>
                  <a:prstGeom prst="rect">
                    <a:avLst/>
                  </a:prstGeom>
                  <a:noFill/>
                </pic:spPr>
              </pic:pic>
            </a:graphicData>
          </a:graphic>
          <wp14:sizeRelH relativeFrom="margin">
            <wp14:pctWidth>0</wp14:pctWidth>
          </wp14:sizeRelH>
          <wp14:sizeRelV relativeFrom="margin">
            <wp14:pctHeight>0</wp14:pctHeight>
          </wp14:sizeRelV>
        </wp:anchor>
      </w:drawing>
    </w:r>
    <w:r w:rsidRPr="00FF7021">
      <w:rPr>
        <w:rFonts w:ascii="Constantia" w:hAnsi="Constantia"/>
        <w:b/>
        <w:szCs w:val="20"/>
        <w:lang w:val="pt-BR"/>
      </w:rPr>
      <w:t>DIRECŢIA GENERALĂ ADMINISTRATIVĂ</w:t>
    </w:r>
  </w:p>
  <w:p w14:paraId="0F116B7B" w14:textId="77777777" w:rsidR="004C34F1" w:rsidRPr="00FF7021" w:rsidRDefault="004C34F1" w:rsidP="00FF7021">
    <w:pPr>
      <w:spacing w:after="0" w:line="240" w:lineRule="auto"/>
      <w:ind w:left="7938" w:right="-93"/>
      <w:rPr>
        <w:rFonts w:ascii="Constantia" w:hAnsi="Constantia"/>
        <w:b/>
        <w:szCs w:val="20"/>
        <w:lang w:val="pt-BR"/>
      </w:rPr>
    </w:pPr>
    <w:r w:rsidRPr="00FF7021">
      <w:rPr>
        <w:rFonts w:ascii="Constantia" w:hAnsi="Constantia"/>
        <w:b/>
        <w:szCs w:val="20"/>
        <w:lang w:val="pt-BR"/>
      </w:rPr>
      <w:t>Serviciul Aprovizionare, Achiziții Publice și Transport</w:t>
    </w:r>
  </w:p>
  <w:p w14:paraId="1BDABF65" w14:textId="54937B7F" w:rsidR="004C34F1" w:rsidRPr="00FF7021" w:rsidRDefault="004C34F1" w:rsidP="00FF7021">
    <w:pPr>
      <w:spacing w:after="0" w:line="240" w:lineRule="auto"/>
      <w:ind w:left="7938" w:right="-93"/>
      <w:rPr>
        <w:rFonts w:ascii="Constantia" w:hAnsi="Constantia"/>
        <w:b/>
        <w:szCs w:val="20"/>
        <w:lang w:val="pt-BR"/>
      </w:rPr>
    </w:pPr>
    <w:r w:rsidRPr="00FF7021">
      <w:rPr>
        <w:rFonts w:ascii="Constantia" w:hAnsi="Constantia"/>
        <w:b/>
        <w:szCs w:val="20"/>
        <w:lang w:val="pt-BR"/>
      </w:rPr>
      <w:t>Pia</w:t>
    </w:r>
    <w:r w:rsidRPr="00FF7021">
      <w:rPr>
        <w:rFonts w:ascii="Constantia" w:hAnsi="Constantia"/>
        <w:b/>
        <w:szCs w:val="20"/>
      </w:rPr>
      <w:t>ț</w:t>
    </w:r>
    <w:r w:rsidRPr="00FF7021">
      <w:rPr>
        <w:rFonts w:ascii="Constantia" w:hAnsi="Constantia"/>
        <w:b/>
        <w:szCs w:val="20"/>
        <w:lang w:val="pt-BR"/>
      </w:rPr>
      <w:t>a Eftimie Murgu Nr. 2, Timişoara,  Cod poştal 300041, Jud. Timiş</w:t>
    </w:r>
  </w:p>
  <w:p w14:paraId="31ED4203" w14:textId="77777777" w:rsidR="004C34F1" w:rsidRPr="00FF7021" w:rsidRDefault="004C34F1" w:rsidP="00FF7021">
    <w:pPr>
      <w:spacing w:after="0"/>
      <w:ind w:left="7938"/>
      <w:rPr>
        <w:rFonts w:ascii="Constantia" w:hAnsi="Constantia"/>
        <w:b/>
        <w:szCs w:val="20"/>
      </w:rPr>
    </w:pPr>
    <w:r w:rsidRPr="00FF7021">
      <w:rPr>
        <w:rFonts w:ascii="Constantia" w:hAnsi="Constantia"/>
        <w:noProof/>
        <w:szCs w:val="20"/>
        <w:lang w:val="en-US"/>
      </w:rPr>
      <w:drawing>
        <wp:anchor distT="0" distB="0" distL="114300" distR="114300" simplePos="0" relativeHeight="251659264" behindDoc="1" locked="0" layoutInCell="1" allowOverlap="0" wp14:anchorId="5F9B9688" wp14:editId="6EEAD9C3">
          <wp:simplePos x="0" y="0"/>
          <wp:positionH relativeFrom="column">
            <wp:posOffset>-4283710</wp:posOffset>
          </wp:positionH>
          <wp:positionV relativeFrom="paragraph">
            <wp:posOffset>327660</wp:posOffset>
          </wp:positionV>
          <wp:extent cx="347472" cy="9144"/>
          <wp:effectExtent l="0" t="0" r="0" b="0"/>
          <wp:wrapNone/>
          <wp:docPr id="5" name="Picture 5" descr="D:\ANA\1. CLIENTI\2020\UMFVBT\Template word\linie 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descr="D:\ANA\1. CLIENTI\2020\UMFVBT\Template word\linie antet.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47472" cy="91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7021">
      <w:rPr>
        <w:rFonts w:ascii="Constantia" w:hAnsi="Constantia"/>
        <w:b/>
        <w:szCs w:val="20"/>
        <w:lang w:val="pt-BR"/>
      </w:rPr>
      <w:t>Cod Unic de Înregistrare: 4269215</w:t>
    </w:r>
  </w:p>
  <w:p w14:paraId="760A2908" w14:textId="77777777" w:rsidR="004C34F1" w:rsidRPr="00FF7021" w:rsidRDefault="004C34F1" w:rsidP="00FF7021">
    <w:pPr>
      <w:spacing w:after="0"/>
      <w:ind w:left="7938"/>
      <w:rPr>
        <w:rFonts w:ascii="Constantia" w:hAnsi="Constantia"/>
        <w:b/>
        <w:szCs w:val="20"/>
        <w:lang w:val="pt-BR"/>
      </w:rPr>
    </w:pPr>
    <w:r w:rsidRPr="00FF7021">
      <w:rPr>
        <w:rFonts w:ascii="Constantia" w:hAnsi="Constantia"/>
        <w:b/>
        <w:szCs w:val="20"/>
        <w:lang w:val="pt-BR"/>
      </w:rPr>
      <w:t>Tel/Fax: 0040-(0)256-221.554</w:t>
    </w:r>
  </w:p>
  <w:p w14:paraId="7ED4FDBB" w14:textId="293BF232" w:rsidR="004C34F1" w:rsidRPr="00067D2A" w:rsidRDefault="004C34F1" w:rsidP="00FF7021">
    <w:pPr>
      <w:spacing w:after="0"/>
      <w:rPr>
        <w:b/>
        <w:sz w:val="20"/>
        <w:szCs w:val="20"/>
        <w:lang w:val="pt-BR"/>
      </w:rPr>
    </w:pPr>
    <w:r w:rsidRPr="00067D2A">
      <w:rPr>
        <w:b/>
        <w:noProof/>
        <w:sz w:val="20"/>
        <w:szCs w:val="20"/>
        <w:lang w:val="en-US"/>
      </w:rPr>
      <w:drawing>
        <wp:inline distT="0" distB="0" distL="0" distR="0" wp14:anchorId="42B0FF6E" wp14:editId="56DE2934">
          <wp:extent cx="9958204" cy="1009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flipV="1">
                    <a:off x="0" y="0"/>
                    <a:ext cx="14873895" cy="15080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7F86296"/>
    <w:multiLevelType w:val="multilevel"/>
    <w:tmpl w:val="D1CC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A2901E6"/>
    <w:multiLevelType w:val="hybridMultilevel"/>
    <w:tmpl w:val="9642EBCE"/>
    <w:lvl w:ilvl="0" w:tplc="F6D6263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7" w15:restartNumberingAfterBreak="0">
    <w:nsid w:val="1204511D"/>
    <w:multiLevelType w:val="hybridMultilevel"/>
    <w:tmpl w:val="3104D2A6"/>
    <w:lvl w:ilvl="0" w:tplc="D5107422">
      <w:start w:val="1"/>
      <w:numFmt w:val="lowerLetter"/>
      <w:lvlText w:val="%1."/>
      <w:lvlJc w:val="left"/>
      <w:pPr>
        <w:ind w:left="720"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8"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9" w15:restartNumberingAfterBreak="0">
    <w:nsid w:val="168A6662"/>
    <w:multiLevelType w:val="multilevel"/>
    <w:tmpl w:val="1FA0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2"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3" w15:restartNumberingAfterBreak="0">
    <w:nsid w:val="23496770"/>
    <w:multiLevelType w:val="multilevel"/>
    <w:tmpl w:val="07303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FF225D"/>
    <w:multiLevelType w:val="multilevel"/>
    <w:tmpl w:val="E5A2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7" w15:restartNumberingAfterBreak="0">
    <w:nsid w:val="30863882"/>
    <w:multiLevelType w:val="hybridMultilevel"/>
    <w:tmpl w:val="43E88BCA"/>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26DE6190">
      <w:start w:val="1"/>
      <w:numFmt w:val="upperLetter"/>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1030DF"/>
    <w:multiLevelType w:val="multilevel"/>
    <w:tmpl w:val="2F46E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BC31DF"/>
    <w:multiLevelType w:val="multilevel"/>
    <w:tmpl w:val="03A88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F036EF"/>
    <w:multiLevelType w:val="multilevel"/>
    <w:tmpl w:val="5798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0B15A1"/>
    <w:multiLevelType w:val="multilevel"/>
    <w:tmpl w:val="FA8A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3"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53C45E4"/>
    <w:multiLevelType w:val="multilevel"/>
    <w:tmpl w:val="22A80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B754AB"/>
    <w:multiLevelType w:val="multilevel"/>
    <w:tmpl w:val="361C2C36"/>
    <w:lvl w:ilvl="0">
      <w:start w:val="1"/>
      <w:numFmt w:val="decimal"/>
      <w:lvlText w:val="%1"/>
      <w:lvlJc w:val="left"/>
      <w:pPr>
        <w:ind w:left="432" w:hanging="432"/>
      </w:pPr>
      <w:rPr>
        <w:b/>
        <w:sz w:val="22"/>
      </w:rPr>
    </w:lvl>
    <w:lvl w:ilvl="1">
      <w:start w:val="1"/>
      <w:numFmt w:val="decimal"/>
      <w:lvlText w:val="%1.%2"/>
      <w:lvlJc w:val="left"/>
      <w:pPr>
        <w:ind w:left="576" w:hanging="576"/>
      </w:pPr>
      <w:rPr>
        <w:b/>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4C064230"/>
    <w:multiLevelType w:val="multilevel"/>
    <w:tmpl w:val="E15A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F70482"/>
    <w:multiLevelType w:val="multilevel"/>
    <w:tmpl w:val="2CC4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15:restartNumberingAfterBreak="0">
    <w:nsid w:val="6B655523"/>
    <w:multiLevelType w:val="multilevel"/>
    <w:tmpl w:val="A92A2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5E338C"/>
    <w:multiLevelType w:val="hybridMultilevel"/>
    <w:tmpl w:val="55C83DDE"/>
    <w:lvl w:ilvl="0" w:tplc="9880F2C0">
      <w:start w:val="1"/>
      <w:numFmt w:val="lowerLetter"/>
      <w:lvlText w:val="%1)"/>
      <w:lvlJc w:val="left"/>
      <w:pPr>
        <w:ind w:left="786" w:hanging="360"/>
      </w:pPr>
      <w:rPr>
        <w:rFonts w:ascii="Times New Roman" w:hAnsi="Times New Roman" w:cs="Times New Roman" w:hint="default"/>
        <w:i w:val="0"/>
      </w:rPr>
    </w:lvl>
    <w:lvl w:ilvl="1" w:tplc="D5107422">
      <w:start w:val="1"/>
      <w:numFmt w:val="lowerLetter"/>
      <w:lvlText w:val="%2."/>
      <w:lvlJc w:val="left"/>
      <w:pPr>
        <w:ind w:left="1506" w:hanging="360"/>
      </w:pPr>
      <w:rPr>
        <w:rFonts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2" w15:restartNumberingAfterBreak="0">
    <w:nsid w:val="6F6123CD"/>
    <w:multiLevelType w:val="multilevel"/>
    <w:tmpl w:val="6C2A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6B7F93"/>
    <w:multiLevelType w:val="multilevel"/>
    <w:tmpl w:val="FDDE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1B61AB"/>
    <w:multiLevelType w:val="multilevel"/>
    <w:tmpl w:val="2E0C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C64854"/>
    <w:multiLevelType w:val="multilevel"/>
    <w:tmpl w:val="EADA4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E85FC1"/>
    <w:multiLevelType w:val="multilevel"/>
    <w:tmpl w:val="75386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4"/>
  </w:num>
  <w:num w:numId="3">
    <w:abstractNumId w:val="15"/>
  </w:num>
  <w:num w:numId="4">
    <w:abstractNumId w:val="12"/>
  </w:num>
  <w:num w:numId="5">
    <w:abstractNumId w:val="17"/>
  </w:num>
  <w:num w:numId="6">
    <w:abstractNumId w:val="3"/>
  </w:num>
  <w:num w:numId="7">
    <w:abstractNumId w:val="31"/>
  </w:num>
  <w:num w:numId="8">
    <w:abstractNumId w:val="10"/>
  </w:num>
  <w:num w:numId="9">
    <w:abstractNumId w:val="23"/>
  </w:num>
  <w:num w:numId="10">
    <w:abstractNumId w:val="29"/>
  </w:num>
  <w:num w:numId="11">
    <w:abstractNumId w:val="22"/>
  </w:num>
  <w:num w:numId="12">
    <w:abstractNumId w:val="6"/>
  </w:num>
  <w:num w:numId="13">
    <w:abstractNumId w:val="16"/>
  </w:num>
  <w:num w:numId="14">
    <w:abstractNumId w:val="11"/>
  </w:num>
  <w:num w:numId="15">
    <w:abstractNumId w:val="7"/>
  </w:num>
  <w:num w:numId="16">
    <w:abstractNumId w:val="5"/>
  </w:num>
  <w:num w:numId="17">
    <w:abstractNumId w:val="24"/>
  </w:num>
  <w:num w:numId="18">
    <w:abstractNumId w:val="2"/>
  </w:num>
  <w:num w:numId="19">
    <w:abstractNumId w:val="30"/>
  </w:num>
  <w:num w:numId="20">
    <w:abstractNumId w:val="32"/>
  </w:num>
  <w:num w:numId="21">
    <w:abstractNumId w:val="27"/>
  </w:num>
  <w:num w:numId="22">
    <w:abstractNumId w:val="28"/>
  </w:num>
  <w:num w:numId="23">
    <w:abstractNumId w:val="34"/>
  </w:num>
  <w:num w:numId="24">
    <w:abstractNumId w:val="35"/>
  </w:num>
  <w:num w:numId="25">
    <w:abstractNumId w:val="19"/>
  </w:num>
  <w:num w:numId="26">
    <w:abstractNumId w:val="36"/>
  </w:num>
  <w:num w:numId="27">
    <w:abstractNumId w:val="9"/>
  </w:num>
  <w:num w:numId="28">
    <w:abstractNumId w:val="33"/>
  </w:num>
  <w:num w:numId="29">
    <w:abstractNumId w:val="21"/>
  </w:num>
  <w:num w:numId="30">
    <w:abstractNumId w:val="20"/>
  </w:num>
  <w:num w:numId="31">
    <w:abstractNumId w:val="14"/>
  </w:num>
  <w:num w:numId="32">
    <w:abstractNumId w:val="13"/>
  </w:num>
  <w:num w:numId="33">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0354"/>
    <w:rsid w:val="00000A60"/>
    <w:rsid w:val="00001D0D"/>
    <w:rsid w:val="00001EC5"/>
    <w:rsid w:val="000023D6"/>
    <w:rsid w:val="00003347"/>
    <w:rsid w:val="00003351"/>
    <w:rsid w:val="000047A3"/>
    <w:rsid w:val="00004EF4"/>
    <w:rsid w:val="00005800"/>
    <w:rsid w:val="0000760A"/>
    <w:rsid w:val="00010388"/>
    <w:rsid w:val="000104C4"/>
    <w:rsid w:val="00010610"/>
    <w:rsid w:val="00012773"/>
    <w:rsid w:val="00012BA9"/>
    <w:rsid w:val="0001377D"/>
    <w:rsid w:val="00013A5F"/>
    <w:rsid w:val="000171B0"/>
    <w:rsid w:val="000171C5"/>
    <w:rsid w:val="00017B15"/>
    <w:rsid w:val="00017D37"/>
    <w:rsid w:val="00020109"/>
    <w:rsid w:val="00020C4B"/>
    <w:rsid w:val="00020DD6"/>
    <w:rsid w:val="00021E43"/>
    <w:rsid w:val="000220C1"/>
    <w:rsid w:val="00024B81"/>
    <w:rsid w:val="00024BDA"/>
    <w:rsid w:val="00024CB3"/>
    <w:rsid w:val="00024CB5"/>
    <w:rsid w:val="00025603"/>
    <w:rsid w:val="000265F7"/>
    <w:rsid w:val="000266AD"/>
    <w:rsid w:val="00027390"/>
    <w:rsid w:val="00027CB4"/>
    <w:rsid w:val="000306AB"/>
    <w:rsid w:val="00030C06"/>
    <w:rsid w:val="00030E3A"/>
    <w:rsid w:val="0003287A"/>
    <w:rsid w:val="00033F37"/>
    <w:rsid w:val="0003416A"/>
    <w:rsid w:val="00034F39"/>
    <w:rsid w:val="00036EC1"/>
    <w:rsid w:val="00037A67"/>
    <w:rsid w:val="00037BE4"/>
    <w:rsid w:val="000402DE"/>
    <w:rsid w:val="000443E9"/>
    <w:rsid w:val="00045712"/>
    <w:rsid w:val="0004665D"/>
    <w:rsid w:val="00046AAB"/>
    <w:rsid w:val="00046CF3"/>
    <w:rsid w:val="0004729C"/>
    <w:rsid w:val="00051042"/>
    <w:rsid w:val="00052D2F"/>
    <w:rsid w:val="0005391F"/>
    <w:rsid w:val="00053C69"/>
    <w:rsid w:val="0005532B"/>
    <w:rsid w:val="00056391"/>
    <w:rsid w:val="00056485"/>
    <w:rsid w:val="0005742D"/>
    <w:rsid w:val="0006216B"/>
    <w:rsid w:val="000624A2"/>
    <w:rsid w:val="00064C89"/>
    <w:rsid w:val="000660E2"/>
    <w:rsid w:val="0007290A"/>
    <w:rsid w:val="00073236"/>
    <w:rsid w:val="000742F7"/>
    <w:rsid w:val="0007557D"/>
    <w:rsid w:val="00075806"/>
    <w:rsid w:val="000766F3"/>
    <w:rsid w:val="000776AB"/>
    <w:rsid w:val="000819B6"/>
    <w:rsid w:val="00081A8C"/>
    <w:rsid w:val="0008434C"/>
    <w:rsid w:val="000843AD"/>
    <w:rsid w:val="00085056"/>
    <w:rsid w:val="00086CB2"/>
    <w:rsid w:val="00086FD4"/>
    <w:rsid w:val="00087DC5"/>
    <w:rsid w:val="00090712"/>
    <w:rsid w:val="000907DA"/>
    <w:rsid w:val="00090F4F"/>
    <w:rsid w:val="0009152C"/>
    <w:rsid w:val="00092688"/>
    <w:rsid w:val="00092D1C"/>
    <w:rsid w:val="00093C1C"/>
    <w:rsid w:val="0009617F"/>
    <w:rsid w:val="000969F2"/>
    <w:rsid w:val="000A09AF"/>
    <w:rsid w:val="000A146D"/>
    <w:rsid w:val="000A335C"/>
    <w:rsid w:val="000A33C2"/>
    <w:rsid w:val="000A355D"/>
    <w:rsid w:val="000A35AE"/>
    <w:rsid w:val="000A4B63"/>
    <w:rsid w:val="000A61CF"/>
    <w:rsid w:val="000B00C3"/>
    <w:rsid w:val="000B034A"/>
    <w:rsid w:val="000B2EA4"/>
    <w:rsid w:val="000B300F"/>
    <w:rsid w:val="000B3BC1"/>
    <w:rsid w:val="000B4609"/>
    <w:rsid w:val="000B4A05"/>
    <w:rsid w:val="000B4E94"/>
    <w:rsid w:val="000B4FD6"/>
    <w:rsid w:val="000B558A"/>
    <w:rsid w:val="000B6651"/>
    <w:rsid w:val="000C13B5"/>
    <w:rsid w:val="000C1610"/>
    <w:rsid w:val="000C1FB6"/>
    <w:rsid w:val="000C44B7"/>
    <w:rsid w:val="000C57B6"/>
    <w:rsid w:val="000C57F6"/>
    <w:rsid w:val="000C76D2"/>
    <w:rsid w:val="000D049F"/>
    <w:rsid w:val="000D0688"/>
    <w:rsid w:val="000D16B5"/>
    <w:rsid w:val="000D4DE6"/>
    <w:rsid w:val="000D6A6B"/>
    <w:rsid w:val="000D76B6"/>
    <w:rsid w:val="000D7854"/>
    <w:rsid w:val="000E30DE"/>
    <w:rsid w:val="000E3D37"/>
    <w:rsid w:val="000E51D9"/>
    <w:rsid w:val="000E536B"/>
    <w:rsid w:val="000E57D3"/>
    <w:rsid w:val="000E68FA"/>
    <w:rsid w:val="000E7E0F"/>
    <w:rsid w:val="000F015E"/>
    <w:rsid w:val="000F69D7"/>
    <w:rsid w:val="000F7199"/>
    <w:rsid w:val="001001E4"/>
    <w:rsid w:val="00101724"/>
    <w:rsid w:val="0010179B"/>
    <w:rsid w:val="001018A5"/>
    <w:rsid w:val="00101A91"/>
    <w:rsid w:val="001023DE"/>
    <w:rsid w:val="00105D01"/>
    <w:rsid w:val="00106D70"/>
    <w:rsid w:val="00106D86"/>
    <w:rsid w:val="001114F9"/>
    <w:rsid w:val="001115CB"/>
    <w:rsid w:val="001123FC"/>
    <w:rsid w:val="001127BE"/>
    <w:rsid w:val="00114B71"/>
    <w:rsid w:val="00114DAF"/>
    <w:rsid w:val="00115589"/>
    <w:rsid w:val="00116B00"/>
    <w:rsid w:val="00120382"/>
    <w:rsid w:val="00120E8D"/>
    <w:rsid w:val="00121D61"/>
    <w:rsid w:val="001220BE"/>
    <w:rsid w:val="001228B7"/>
    <w:rsid w:val="00122A43"/>
    <w:rsid w:val="00124E46"/>
    <w:rsid w:val="001257F9"/>
    <w:rsid w:val="00126989"/>
    <w:rsid w:val="00126DFC"/>
    <w:rsid w:val="00127F5F"/>
    <w:rsid w:val="001302F0"/>
    <w:rsid w:val="00134B22"/>
    <w:rsid w:val="00135FCB"/>
    <w:rsid w:val="0014009E"/>
    <w:rsid w:val="00141BCD"/>
    <w:rsid w:val="00142A49"/>
    <w:rsid w:val="0014466F"/>
    <w:rsid w:val="00147046"/>
    <w:rsid w:val="001504ED"/>
    <w:rsid w:val="00150642"/>
    <w:rsid w:val="00150BD4"/>
    <w:rsid w:val="001513B8"/>
    <w:rsid w:val="00153FED"/>
    <w:rsid w:val="00154718"/>
    <w:rsid w:val="00154B20"/>
    <w:rsid w:val="00155B7C"/>
    <w:rsid w:val="00157F41"/>
    <w:rsid w:val="00161655"/>
    <w:rsid w:val="00161832"/>
    <w:rsid w:val="00162781"/>
    <w:rsid w:val="00162F56"/>
    <w:rsid w:val="00166380"/>
    <w:rsid w:val="00166595"/>
    <w:rsid w:val="001669DC"/>
    <w:rsid w:val="00167577"/>
    <w:rsid w:val="00167DD7"/>
    <w:rsid w:val="001719B8"/>
    <w:rsid w:val="00172705"/>
    <w:rsid w:val="00173B7C"/>
    <w:rsid w:val="00173BB1"/>
    <w:rsid w:val="00174228"/>
    <w:rsid w:val="00174ACA"/>
    <w:rsid w:val="00175BA1"/>
    <w:rsid w:val="00176AC7"/>
    <w:rsid w:val="001778EE"/>
    <w:rsid w:val="00183E25"/>
    <w:rsid w:val="00185BE8"/>
    <w:rsid w:val="00185D7C"/>
    <w:rsid w:val="00186A8E"/>
    <w:rsid w:val="001870D6"/>
    <w:rsid w:val="00191C3F"/>
    <w:rsid w:val="00192027"/>
    <w:rsid w:val="001967D7"/>
    <w:rsid w:val="001977C5"/>
    <w:rsid w:val="001A044F"/>
    <w:rsid w:val="001A0CDE"/>
    <w:rsid w:val="001A2456"/>
    <w:rsid w:val="001A3783"/>
    <w:rsid w:val="001A37A1"/>
    <w:rsid w:val="001A3B91"/>
    <w:rsid w:val="001A4E10"/>
    <w:rsid w:val="001A5489"/>
    <w:rsid w:val="001A583E"/>
    <w:rsid w:val="001A62AD"/>
    <w:rsid w:val="001A6A39"/>
    <w:rsid w:val="001A731F"/>
    <w:rsid w:val="001A7CBD"/>
    <w:rsid w:val="001B06A2"/>
    <w:rsid w:val="001B0BB5"/>
    <w:rsid w:val="001B0BF5"/>
    <w:rsid w:val="001B1221"/>
    <w:rsid w:val="001B2218"/>
    <w:rsid w:val="001B31AB"/>
    <w:rsid w:val="001B494A"/>
    <w:rsid w:val="001B7895"/>
    <w:rsid w:val="001C1357"/>
    <w:rsid w:val="001C19B0"/>
    <w:rsid w:val="001C2AE6"/>
    <w:rsid w:val="001C2FA7"/>
    <w:rsid w:val="001C5BCF"/>
    <w:rsid w:val="001D194C"/>
    <w:rsid w:val="001D2B1A"/>
    <w:rsid w:val="001D4279"/>
    <w:rsid w:val="001D574D"/>
    <w:rsid w:val="001D6403"/>
    <w:rsid w:val="001D6528"/>
    <w:rsid w:val="001D6F55"/>
    <w:rsid w:val="001D7DA3"/>
    <w:rsid w:val="001E1422"/>
    <w:rsid w:val="001E2E47"/>
    <w:rsid w:val="001E5DC0"/>
    <w:rsid w:val="001F1C66"/>
    <w:rsid w:val="001F397E"/>
    <w:rsid w:val="001F5BD5"/>
    <w:rsid w:val="001F65A2"/>
    <w:rsid w:val="001F712D"/>
    <w:rsid w:val="001F7B91"/>
    <w:rsid w:val="001F7B98"/>
    <w:rsid w:val="001F7E85"/>
    <w:rsid w:val="00200097"/>
    <w:rsid w:val="00201353"/>
    <w:rsid w:val="00202200"/>
    <w:rsid w:val="00203BAC"/>
    <w:rsid w:val="00204E08"/>
    <w:rsid w:val="00207047"/>
    <w:rsid w:val="00207932"/>
    <w:rsid w:val="00210549"/>
    <w:rsid w:val="0021151A"/>
    <w:rsid w:val="0021168D"/>
    <w:rsid w:val="00211893"/>
    <w:rsid w:val="00211A2F"/>
    <w:rsid w:val="0021494A"/>
    <w:rsid w:val="00214F4E"/>
    <w:rsid w:val="00214FD0"/>
    <w:rsid w:val="0021503A"/>
    <w:rsid w:val="00215B57"/>
    <w:rsid w:val="00216217"/>
    <w:rsid w:val="002167A7"/>
    <w:rsid w:val="00217079"/>
    <w:rsid w:val="00220CEB"/>
    <w:rsid w:val="002213BB"/>
    <w:rsid w:val="002220EF"/>
    <w:rsid w:val="00224941"/>
    <w:rsid w:val="00227935"/>
    <w:rsid w:val="002303E7"/>
    <w:rsid w:val="002311B5"/>
    <w:rsid w:val="002316B9"/>
    <w:rsid w:val="0023247D"/>
    <w:rsid w:val="00233165"/>
    <w:rsid w:val="00233614"/>
    <w:rsid w:val="00233DC0"/>
    <w:rsid w:val="00234FF2"/>
    <w:rsid w:val="0023595F"/>
    <w:rsid w:val="00235C7A"/>
    <w:rsid w:val="00236911"/>
    <w:rsid w:val="00244690"/>
    <w:rsid w:val="002449CA"/>
    <w:rsid w:val="00244AA1"/>
    <w:rsid w:val="0024514E"/>
    <w:rsid w:val="00246257"/>
    <w:rsid w:val="002469C7"/>
    <w:rsid w:val="002514DA"/>
    <w:rsid w:val="0025571E"/>
    <w:rsid w:val="00260977"/>
    <w:rsid w:val="00261035"/>
    <w:rsid w:val="00261890"/>
    <w:rsid w:val="00262142"/>
    <w:rsid w:val="00264697"/>
    <w:rsid w:val="00264F34"/>
    <w:rsid w:val="00265446"/>
    <w:rsid w:val="00265903"/>
    <w:rsid w:val="00266513"/>
    <w:rsid w:val="002667F6"/>
    <w:rsid w:val="00266899"/>
    <w:rsid w:val="00266B11"/>
    <w:rsid w:val="002671EB"/>
    <w:rsid w:val="0026763A"/>
    <w:rsid w:val="00267D95"/>
    <w:rsid w:val="00270EF7"/>
    <w:rsid w:val="0027104D"/>
    <w:rsid w:val="00271EE6"/>
    <w:rsid w:val="0027227B"/>
    <w:rsid w:val="00273E77"/>
    <w:rsid w:val="002748E7"/>
    <w:rsid w:val="00274B90"/>
    <w:rsid w:val="00276856"/>
    <w:rsid w:val="00276C97"/>
    <w:rsid w:val="00277110"/>
    <w:rsid w:val="0027717E"/>
    <w:rsid w:val="002778E5"/>
    <w:rsid w:val="00282145"/>
    <w:rsid w:val="002821B4"/>
    <w:rsid w:val="0028262E"/>
    <w:rsid w:val="002828C9"/>
    <w:rsid w:val="00285834"/>
    <w:rsid w:val="00286135"/>
    <w:rsid w:val="0028697F"/>
    <w:rsid w:val="002872E6"/>
    <w:rsid w:val="00287DEA"/>
    <w:rsid w:val="00290E25"/>
    <w:rsid w:val="0029147B"/>
    <w:rsid w:val="00295874"/>
    <w:rsid w:val="00295AF6"/>
    <w:rsid w:val="00296782"/>
    <w:rsid w:val="00296AFB"/>
    <w:rsid w:val="00297163"/>
    <w:rsid w:val="00297227"/>
    <w:rsid w:val="002A000A"/>
    <w:rsid w:val="002A0A9D"/>
    <w:rsid w:val="002A1C9B"/>
    <w:rsid w:val="002A1FB4"/>
    <w:rsid w:val="002A1FF5"/>
    <w:rsid w:val="002A2DA6"/>
    <w:rsid w:val="002A3D5A"/>
    <w:rsid w:val="002A46E1"/>
    <w:rsid w:val="002A4CCD"/>
    <w:rsid w:val="002A6638"/>
    <w:rsid w:val="002A68A6"/>
    <w:rsid w:val="002A7FED"/>
    <w:rsid w:val="002B13CC"/>
    <w:rsid w:val="002B1AD5"/>
    <w:rsid w:val="002B2546"/>
    <w:rsid w:val="002B2E5A"/>
    <w:rsid w:val="002B34E4"/>
    <w:rsid w:val="002B4128"/>
    <w:rsid w:val="002B67FB"/>
    <w:rsid w:val="002B79ED"/>
    <w:rsid w:val="002C0B8A"/>
    <w:rsid w:val="002C2244"/>
    <w:rsid w:val="002C24A3"/>
    <w:rsid w:val="002C418A"/>
    <w:rsid w:val="002C4874"/>
    <w:rsid w:val="002C6099"/>
    <w:rsid w:val="002D17F7"/>
    <w:rsid w:val="002D1E6F"/>
    <w:rsid w:val="002D4B35"/>
    <w:rsid w:val="002D4E1C"/>
    <w:rsid w:val="002D708C"/>
    <w:rsid w:val="002D7F0F"/>
    <w:rsid w:val="002E0FAF"/>
    <w:rsid w:val="002E129B"/>
    <w:rsid w:val="002E1431"/>
    <w:rsid w:val="002E16F7"/>
    <w:rsid w:val="002E1D1D"/>
    <w:rsid w:val="002E1EB2"/>
    <w:rsid w:val="002E3AA0"/>
    <w:rsid w:val="002E4125"/>
    <w:rsid w:val="002E452A"/>
    <w:rsid w:val="002E63AC"/>
    <w:rsid w:val="002F02E5"/>
    <w:rsid w:val="002F2352"/>
    <w:rsid w:val="002F4437"/>
    <w:rsid w:val="002F4EA5"/>
    <w:rsid w:val="002F4F1C"/>
    <w:rsid w:val="002F53FB"/>
    <w:rsid w:val="002F5DFC"/>
    <w:rsid w:val="002F6BEC"/>
    <w:rsid w:val="002F6DCF"/>
    <w:rsid w:val="002F738D"/>
    <w:rsid w:val="002F7D1A"/>
    <w:rsid w:val="00300FF0"/>
    <w:rsid w:val="00301F3C"/>
    <w:rsid w:val="00303422"/>
    <w:rsid w:val="00304B8C"/>
    <w:rsid w:val="00304BAB"/>
    <w:rsid w:val="00306766"/>
    <w:rsid w:val="00307483"/>
    <w:rsid w:val="00307784"/>
    <w:rsid w:val="003107FB"/>
    <w:rsid w:val="00310F7C"/>
    <w:rsid w:val="003115C1"/>
    <w:rsid w:val="0031162E"/>
    <w:rsid w:val="00311DA6"/>
    <w:rsid w:val="003125BA"/>
    <w:rsid w:val="0031610E"/>
    <w:rsid w:val="003164B9"/>
    <w:rsid w:val="003176E3"/>
    <w:rsid w:val="0031799A"/>
    <w:rsid w:val="00317BB5"/>
    <w:rsid w:val="00320619"/>
    <w:rsid w:val="00320756"/>
    <w:rsid w:val="00320D94"/>
    <w:rsid w:val="00321251"/>
    <w:rsid w:val="00323971"/>
    <w:rsid w:val="0032597E"/>
    <w:rsid w:val="00327194"/>
    <w:rsid w:val="00327972"/>
    <w:rsid w:val="003306F1"/>
    <w:rsid w:val="00333B23"/>
    <w:rsid w:val="00335AF2"/>
    <w:rsid w:val="003362E1"/>
    <w:rsid w:val="00336712"/>
    <w:rsid w:val="00341362"/>
    <w:rsid w:val="00342176"/>
    <w:rsid w:val="00343072"/>
    <w:rsid w:val="003435A2"/>
    <w:rsid w:val="003443FE"/>
    <w:rsid w:val="003444D4"/>
    <w:rsid w:val="00344A77"/>
    <w:rsid w:val="00350790"/>
    <w:rsid w:val="00351374"/>
    <w:rsid w:val="00352208"/>
    <w:rsid w:val="00355EEC"/>
    <w:rsid w:val="00356261"/>
    <w:rsid w:val="003567C5"/>
    <w:rsid w:val="0035749F"/>
    <w:rsid w:val="00357D55"/>
    <w:rsid w:val="00360973"/>
    <w:rsid w:val="00361F7C"/>
    <w:rsid w:val="00363ECC"/>
    <w:rsid w:val="003656B1"/>
    <w:rsid w:val="00365944"/>
    <w:rsid w:val="00366AAB"/>
    <w:rsid w:val="00366C3E"/>
    <w:rsid w:val="00367119"/>
    <w:rsid w:val="00367D56"/>
    <w:rsid w:val="00370376"/>
    <w:rsid w:val="003712CA"/>
    <w:rsid w:val="0037284E"/>
    <w:rsid w:val="00372BCB"/>
    <w:rsid w:val="0037338B"/>
    <w:rsid w:val="00374D0A"/>
    <w:rsid w:val="00374D23"/>
    <w:rsid w:val="00376434"/>
    <w:rsid w:val="00376E3F"/>
    <w:rsid w:val="00381D90"/>
    <w:rsid w:val="00381FB3"/>
    <w:rsid w:val="00382B30"/>
    <w:rsid w:val="003837AC"/>
    <w:rsid w:val="003839E5"/>
    <w:rsid w:val="00383D97"/>
    <w:rsid w:val="00384D85"/>
    <w:rsid w:val="0038563E"/>
    <w:rsid w:val="00385B6A"/>
    <w:rsid w:val="00385C67"/>
    <w:rsid w:val="00385DEB"/>
    <w:rsid w:val="00385E4F"/>
    <w:rsid w:val="00387328"/>
    <w:rsid w:val="003873F3"/>
    <w:rsid w:val="00387BEF"/>
    <w:rsid w:val="00387D88"/>
    <w:rsid w:val="00390487"/>
    <w:rsid w:val="00391DAB"/>
    <w:rsid w:val="00392072"/>
    <w:rsid w:val="00392A6D"/>
    <w:rsid w:val="0039335F"/>
    <w:rsid w:val="0039403A"/>
    <w:rsid w:val="00394187"/>
    <w:rsid w:val="00394274"/>
    <w:rsid w:val="0039476B"/>
    <w:rsid w:val="00395084"/>
    <w:rsid w:val="0039514E"/>
    <w:rsid w:val="0039584B"/>
    <w:rsid w:val="0039605A"/>
    <w:rsid w:val="003960FB"/>
    <w:rsid w:val="00396223"/>
    <w:rsid w:val="00396E24"/>
    <w:rsid w:val="003971BE"/>
    <w:rsid w:val="003A1213"/>
    <w:rsid w:val="003A1D11"/>
    <w:rsid w:val="003A2C2F"/>
    <w:rsid w:val="003A30C2"/>
    <w:rsid w:val="003A43F3"/>
    <w:rsid w:val="003A57D8"/>
    <w:rsid w:val="003A7209"/>
    <w:rsid w:val="003B0974"/>
    <w:rsid w:val="003B0ABC"/>
    <w:rsid w:val="003B0D04"/>
    <w:rsid w:val="003B25EB"/>
    <w:rsid w:val="003B36E4"/>
    <w:rsid w:val="003B451C"/>
    <w:rsid w:val="003B453E"/>
    <w:rsid w:val="003B5D63"/>
    <w:rsid w:val="003B5DD6"/>
    <w:rsid w:val="003B6173"/>
    <w:rsid w:val="003B6649"/>
    <w:rsid w:val="003B768E"/>
    <w:rsid w:val="003B78A0"/>
    <w:rsid w:val="003B7927"/>
    <w:rsid w:val="003B7E64"/>
    <w:rsid w:val="003C12D3"/>
    <w:rsid w:val="003C18D7"/>
    <w:rsid w:val="003C2095"/>
    <w:rsid w:val="003C3881"/>
    <w:rsid w:val="003C388E"/>
    <w:rsid w:val="003C5364"/>
    <w:rsid w:val="003C7747"/>
    <w:rsid w:val="003D0305"/>
    <w:rsid w:val="003D12A9"/>
    <w:rsid w:val="003D1D94"/>
    <w:rsid w:val="003D3CFC"/>
    <w:rsid w:val="003D42F6"/>
    <w:rsid w:val="003D4BD2"/>
    <w:rsid w:val="003D57E6"/>
    <w:rsid w:val="003D79FE"/>
    <w:rsid w:val="003E1788"/>
    <w:rsid w:val="003E2794"/>
    <w:rsid w:val="003E4666"/>
    <w:rsid w:val="003E789B"/>
    <w:rsid w:val="003F0D7F"/>
    <w:rsid w:val="003F3D63"/>
    <w:rsid w:val="003F5B71"/>
    <w:rsid w:val="003F5C4C"/>
    <w:rsid w:val="003F6105"/>
    <w:rsid w:val="003F6643"/>
    <w:rsid w:val="003F7928"/>
    <w:rsid w:val="003F79C4"/>
    <w:rsid w:val="004004B3"/>
    <w:rsid w:val="0040144A"/>
    <w:rsid w:val="00401A1D"/>
    <w:rsid w:val="004025D1"/>
    <w:rsid w:val="00402881"/>
    <w:rsid w:val="0040386D"/>
    <w:rsid w:val="00404503"/>
    <w:rsid w:val="0040637C"/>
    <w:rsid w:val="004071A3"/>
    <w:rsid w:val="004072AB"/>
    <w:rsid w:val="00411F57"/>
    <w:rsid w:val="00412AFD"/>
    <w:rsid w:val="00412CBB"/>
    <w:rsid w:val="004147DA"/>
    <w:rsid w:val="0041558B"/>
    <w:rsid w:val="004157D6"/>
    <w:rsid w:val="00415DA4"/>
    <w:rsid w:val="0041690E"/>
    <w:rsid w:val="00417861"/>
    <w:rsid w:val="00417D03"/>
    <w:rsid w:val="00421FFD"/>
    <w:rsid w:val="0042288F"/>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8FC"/>
    <w:rsid w:val="00441D0E"/>
    <w:rsid w:val="00443125"/>
    <w:rsid w:val="0044440A"/>
    <w:rsid w:val="00445E67"/>
    <w:rsid w:val="00445EA9"/>
    <w:rsid w:val="004464B1"/>
    <w:rsid w:val="00450443"/>
    <w:rsid w:val="00450480"/>
    <w:rsid w:val="0045053E"/>
    <w:rsid w:val="004512E6"/>
    <w:rsid w:val="00454EC3"/>
    <w:rsid w:val="00456FEB"/>
    <w:rsid w:val="00457C08"/>
    <w:rsid w:val="00461097"/>
    <w:rsid w:val="004620EC"/>
    <w:rsid w:val="00462386"/>
    <w:rsid w:val="00462804"/>
    <w:rsid w:val="00462CD2"/>
    <w:rsid w:val="0046329C"/>
    <w:rsid w:val="0046342F"/>
    <w:rsid w:val="00463E86"/>
    <w:rsid w:val="00464EB4"/>
    <w:rsid w:val="00465675"/>
    <w:rsid w:val="00466F20"/>
    <w:rsid w:val="00470257"/>
    <w:rsid w:val="00470EDB"/>
    <w:rsid w:val="00472D73"/>
    <w:rsid w:val="004731D6"/>
    <w:rsid w:val="004735F3"/>
    <w:rsid w:val="00474D05"/>
    <w:rsid w:val="004761A8"/>
    <w:rsid w:val="004768CF"/>
    <w:rsid w:val="00480596"/>
    <w:rsid w:val="00481DD3"/>
    <w:rsid w:val="00482C2F"/>
    <w:rsid w:val="004836FB"/>
    <w:rsid w:val="00483E05"/>
    <w:rsid w:val="004860B0"/>
    <w:rsid w:val="0049000C"/>
    <w:rsid w:val="00491437"/>
    <w:rsid w:val="004918DF"/>
    <w:rsid w:val="00491E9C"/>
    <w:rsid w:val="00493A46"/>
    <w:rsid w:val="00493B1D"/>
    <w:rsid w:val="00494F37"/>
    <w:rsid w:val="00495DE1"/>
    <w:rsid w:val="0049728C"/>
    <w:rsid w:val="0049768F"/>
    <w:rsid w:val="004A0363"/>
    <w:rsid w:val="004A178E"/>
    <w:rsid w:val="004A18CB"/>
    <w:rsid w:val="004A1DF6"/>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795A"/>
    <w:rsid w:val="004C0605"/>
    <w:rsid w:val="004C1982"/>
    <w:rsid w:val="004C2F1C"/>
    <w:rsid w:val="004C34F1"/>
    <w:rsid w:val="004C3A6D"/>
    <w:rsid w:val="004C4B0B"/>
    <w:rsid w:val="004C4EDF"/>
    <w:rsid w:val="004C5165"/>
    <w:rsid w:val="004C61E9"/>
    <w:rsid w:val="004C6437"/>
    <w:rsid w:val="004D02AB"/>
    <w:rsid w:val="004D037B"/>
    <w:rsid w:val="004D0450"/>
    <w:rsid w:val="004D1B6B"/>
    <w:rsid w:val="004D238B"/>
    <w:rsid w:val="004D3CE5"/>
    <w:rsid w:val="004D6228"/>
    <w:rsid w:val="004D7EDD"/>
    <w:rsid w:val="004E07E0"/>
    <w:rsid w:val="004E1B21"/>
    <w:rsid w:val="004E2441"/>
    <w:rsid w:val="004E27AA"/>
    <w:rsid w:val="004E2C3E"/>
    <w:rsid w:val="004E3197"/>
    <w:rsid w:val="004E331F"/>
    <w:rsid w:val="004E3FC7"/>
    <w:rsid w:val="004E5203"/>
    <w:rsid w:val="004E6279"/>
    <w:rsid w:val="004E690D"/>
    <w:rsid w:val="004E7C39"/>
    <w:rsid w:val="004F0A17"/>
    <w:rsid w:val="004F171F"/>
    <w:rsid w:val="004F2E70"/>
    <w:rsid w:val="004F3D08"/>
    <w:rsid w:val="004F4FE7"/>
    <w:rsid w:val="004F5D22"/>
    <w:rsid w:val="00500FAA"/>
    <w:rsid w:val="00504C07"/>
    <w:rsid w:val="005053AB"/>
    <w:rsid w:val="00505C22"/>
    <w:rsid w:val="00507234"/>
    <w:rsid w:val="00511359"/>
    <w:rsid w:val="00511CFF"/>
    <w:rsid w:val="005121D9"/>
    <w:rsid w:val="0051254B"/>
    <w:rsid w:val="00512C8F"/>
    <w:rsid w:val="005144AE"/>
    <w:rsid w:val="00515963"/>
    <w:rsid w:val="00515F9F"/>
    <w:rsid w:val="005163E1"/>
    <w:rsid w:val="005167B6"/>
    <w:rsid w:val="005178DF"/>
    <w:rsid w:val="00517BD2"/>
    <w:rsid w:val="005201A0"/>
    <w:rsid w:val="0052068C"/>
    <w:rsid w:val="00520ABF"/>
    <w:rsid w:val="005226A5"/>
    <w:rsid w:val="0052274B"/>
    <w:rsid w:val="005229D0"/>
    <w:rsid w:val="00522F54"/>
    <w:rsid w:val="005237C4"/>
    <w:rsid w:val="00523F72"/>
    <w:rsid w:val="00524009"/>
    <w:rsid w:val="00524DAF"/>
    <w:rsid w:val="005265FF"/>
    <w:rsid w:val="00526926"/>
    <w:rsid w:val="00527305"/>
    <w:rsid w:val="00530430"/>
    <w:rsid w:val="00532C22"/>
    <w:rsid w:val="00532D55"/>
    <w:rsid w:val="005332CE"/>
    <w:rsid w:val="00534184"/>
    <w:rsid w:val="00534300"/>
    <w:rsid w:val="005345CB"/>
    <w:rsid w:val="00534C6C"/>
    <w:rsid w:val="005358B9"/>
    <w:rsid w:val="00540379"/>
    <w:rsid w:val="00541E4B"/>
    <w:rsid w:val="0054216F"/>
    <w:rsid w:val="00544FF7"/>
    <w:rsid w:val="00545600"/>
    <w:rsid w:val="005461CE"/>
    <w:rsid w:val="0054665A"/>
    <w:rsid w:val="00550313"/>
    <w:rsid w:val="005511A9"/>
    <w:rsid w:val="005527C0"/>
    <w:rsid w:val="00552BE3"/>
    <w:rsid w:val="005535E8"/>
    <w:rsid w:val="00553FBF"/>
    <w:rsid w:val="00554CC2"/>
    <w:rsid w:val="00555DA8"/>
    <w:rsid w:val="00555DE8"/>
    <w:rsid w:val="0055639D"/>
    <w:rsid w:val="00556D1B"/>
    <w:rsid w:val="005578E9"/>
    <w:rsid w:val="00560446"/>
    <w:rsid w:val="00561191"/>
    <w:rsid w:val="0056222D"/>
    <w:rsid w:val="0056421A"/>
    <w:rsid w:val="00564D1F"/>
    <w:rsid w:val="005650FB"/>
    <w:rsid w:val="005654D4"/>
    <w:rsid w:val="0056582C"/>
    <w:rsid w:val="005658BE"/>
    <w:rsid w:val="00566286"/>
    <w:rsid w:val="00571864"/>
    <w:rsid w:val="00574A08"/>
    <w:rsid w:val="00574B06"/>
    <w:rsid w:val="005759B3"/>
    <w:rsid w:val="0057753B"/>
    <w:rsid w:val="00577EAC"/>
    <w:rsid w:val="00580531"/>
    <w:rsid w:val="00581B66"/>
    <w:rsid w:val="00583241"/>
    <w:rsid w:val="005832DE"/>
    <w:rsid w:val="00583ACC"/>
    <w:rsid w:val="00583EC9"/>
    <w:rsid w:val="00585304"/>
    <w:rsid w:val="00585C61"/>
    <w:rsid w:val="00590A0D"/>
    <w:rsid w:val="00591548"/>
    <w:rsid w:val="00592520"/>
    <w:rsid w:val="00592582"/>
    <w:rsid w:val="00592B2D"/>
    <w:rsid w:val="00592D60"/>
    <w:rsid w:val="00594F07"/>
    <w:rsid w:val="005951C2"/>
    <w:rsid w:val="00595AA2"/>
    <w:rsid w:val="00595AFE"/>
    <w:rsid w:val="00596B54"/>
    <w:rsid w:val="0059710D"/>
    <w:rsid w:val="00597B71"/>
    <w:rsid w:val="005A020A"/>
    <w:rsid w:val="005A3B94"/>
    <w:rsid w:val="005A5934"/>
    <w:rsid w:val="005A59F9"/>
    <w:rsid w:val="005A5E7E"/>
    <w:rsid w:val="005A626C"/>
    <w:rsid w:val="005A6B85"/>
    <w:rsid w:val="005B03CE"/>
    <w:rsid w:val="005B0609"/>
    <w:rsid w:val="005B0F2F"/>
    <w:rsid w:val="005B28D8"/>
    <w:rsid w:val="005B317C"/>
    <w:rsid w:val="005B542B"/>
    <w:rsid w:val="005B562A"/>
    <w:rsid w:val="005B640A"/>
    <w:rsid w:val="005B72A9"/>
    <w:rsid w:val="005C07BD"/>
    <w:rsid w:val="005C1589"/>
    <w:rsid w:val="005C1D89"/>
    <w:rsid w:val="005C28DA"/>
    <w:rsid w:val="005C3109"/>
    <w:rsid w:val="005C5883"/>
    <w:rsid w:val="005C588D"/>
    <w:rsid w:val="005C6A32"/>
    <w:rsid w:val="005C700C"/>
    <w:rsid w:val="005C77F9"/>
    <w:rsid w:val="005C7DE9"/>
    <w:rsid w:val="005D055D"/>
    <w:rsid w:val="005D5205"/>
    <w:rsid w:val="005D5B87"/>
    <w:rsid w:val="005D5DA1"/>
    <w:rsid w:val="005D6E9B"/>
    <w:rsid w:val="005D6EAA"/>
    <w:rsid w:val="005D7A63"/>
    <w:rsid w:val="005D7E3B"/>
    <w:rsid w:val="005E09F0"/>
    <w:rsid w:val="005E468E"/>
    <w:rsid w:val="005E62F2"/>
    <w:rsid w:val="005E71B2"/>
    <w:rsid w:val="005E7FC8"/>
    <w:rsid w:val="005F06BA"/>
    <w:rsid w:val="005F144E"/>
    <w:rsid w:val="005F15C1"/>
    <w:rsid w:val="005F2357"/>
    <w:rsid w:val="005F3B68"/>
    <w:rsid w:val="005F4D33"/>
    <w:rsid w:val="005F59D5"/>
    <w:rsid w:val="005F6764"/>
    <w:rsid w:val="00600C34"/>
    <w:rsid w:val="0060389F"/>
    <w:rsid w:val="006070F1"/>
    <w:rsid w:val="00607218"/>
    <w:rsid w:val="00611891"/>
    <w:rsid w:val="00611E41"/>
    <w:rsid w:val="006143D5"/>
    <w:rsid w:val="00614A17"/>
    <w:rsid w:val="00614B59"/>
    <w:rsid w:val="0061576A"/>
    <w:rsid w:val="0061758C"/>
    <w:rsid w:val="006201B2"/>
    <w:rsid w:val="0062118C"/>
    <w:rsid w:val="006214CB"/>
    <w:rsid w:val="006217AC"/>
    <w:rsid w:val="006233F5"/>
    <w:rsid w:val="00624053"/>
    <w:rsid w:val="00625D58"/>
    <w:rsid w:val="00626693"/>
    <w:rsid w:val="00626B24"/>
    <w:rsid w:val="00626E2C"/>
    <w:rsid w:val="00631E70"/>
    <w:rsid w:val="00634D1E"/>
    <w:rsid w:val="00636A15"/>
    <w:rsid w:val="0063728B"/>
    <w:rsid w:val="0063731D"/>
    <w:rsid w:val="0064302B"/>
    <w:rsid w:val="00643664"/>
    <w:rsid w:val="00643D4D"/>
    <w:rsid w:val="00644BC3"/>
    <w:rsid w:val="00644D35"/>
    <w:rsid w:val="006451CE"/>
    <w:rsid w:val="0064570A"/>
    <w:rsid w:val="00647B2E"/>
    <w:rsid w:val="00653E87"/>
    <w:rsid w:val="00655217"/>
    <w:rsid w:val="00655513"/>
    <w:rsid w:val="00655DB0"/>
    <w:rsid w:val="00656426"/>
    <w:rsid w:val="006564B4"/>
    <w:rsid w:val="006571C2"/>
    <w:rsid w:val="0066098E"/>
    <w:rsid w:val="00660A34"/>
    <w:rsid w:val="00660D45"/>
    <w:rsid w:val="00661A2E"/>
    <w:rsid w:val="006623A5"/>
    <w:rsid w:val="0066329B"/>
    <w:rsid w:val="00663934"/>
    <w:rsid w:val="0066538C"/>
    <w:rsid w:val="00665BC1"/>
    <w:rsid w:val="00666E07"/>
    <w:rsid w:val="00670162"/>
    <w:rsid w:val="006704BE"/>
    <w:rsid w:val="006716A1"/>
    <w:rsid w:val="00672BEF"/>
    <w:rsid w:val="00673540"/>
    <w:rsid w:val="006777A4"/>
    <w:rsid w:val="006801A8"/>
    <w:rsid w:val="006802A0"/>
    <w:rsid w:val="0068074A"/>
    <w:rsid w:val="00681F9D"/>
    <w:rsid w:val="0068248A"/>
    <w:rsid w:val="00682931"/>
    <w:rsid w:val="00682FCB"/>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262"/>
    <w:rsid w:val="006A7860"/>
    <w:rsid w:val="006B0F22"/>
    <w:rsid w:val="006B19AD"/>
    <w:rsid w:val="006B2771"/>
    <w:rsid w:val="006B35B2"/>
    <w:rsid w:val="006B3814"/>
    <w:rsid w:val="006B4FC5"/>
    <w:rsid w:val="006B5E4F"/>
    <w:rsid w:val="006B7226"/>
    <w:rsid w:val="006B7BCB"/>
    <w:rsid w:val="006C0807"/>
    <w:rsid w:val="006C09A0"/>
    <w:rsid w:val="006C0C6C"/>
    <w:rsid w:val="006C2300"/>
    <w:rsid w:val="006C2712"/>
    <w:rsid w:val="006C2B12"/>
    <w:rsid w:val="006C3145"/>
    <w:rsid w:val="006C3BCC"/>
    <w:rsid w:val="006C4FAB"/>
    <w:rsid w:val="006C59F3"/>
    <w:rsid w:val="006D03F1"/>
    <w:rsid w:val="006D0E16"/>
    <w:rsid w:val="006D0FC1"/>
    <w:rsid w:val="006D1BD2"/>
    <w:rsid w:val="006D27C0"/>
    <w:rsid w:val="006D47A2"/>
    <w:rsid w:val="006D5EEF"/>
    <w:rsid w:val="006D6522"/>
    <w:rsid w:val="006D6B2C"/>
    <w:rsid w:val="006E0950"/>
    <w:rsid w:val="006E43CA"/>
    <w:rsid w:val="006E4E48"/>
    <w:rsid w:val="006E52E3"/>
    <w:rsid w:val="006E5954"/>
    <w:rsid w:val="006F11FF"/>
    <w:rsid w:val="006F1E78"/>
    <w:rsid w:val="006F2945"/>
    <w:rsid w:val="006F29B5"/>
    <w:rsid w:val="006F41CA"/>
    <w:rsid w:val="006F42CA"/>
    <w:rsid w:val="006F67DD"/>
    <w:rsid w:val="007003BE"/>
    <w:rsid w:val="00701013"/>
    <w:rsid w:val="0070163F"/>
    <w:rsid w:val="00701FE4"/>
    <w:rsid w:val="0070355F"/>
    <w:rsid w:val="007057D9"/>
    <w:rsid w:val="0070644D"/>
    <w:rsid w:val="00706E30"/>
    <w:rsid w:val="00710CA1"/>
    <w:rsid w:val="007127E4"/>
    <w:rsid w:val="0071474C"/>
    <w:rsid w:val="0071637A"/>
    <w:rsid w:val="00716497"/>
    <w:rsid w:val="007177D2"/>
    <w:rsid w:val="007213BE"/>
    <w:rsid w:val="0072351D"/>
    <w:rsid w:val="00724B02"/>
    <w:rsid w:val="00725375"/>
    <w:rsid w:val="00725386"/>
    <w:rsid w:val="0072630F"/>
    <w:rsid w:val="0072790F"/>
    <w:rsid w:val="00727A07"/>
    <w:rsid w:val="00727C88"/>
    <w:rsid w:val="00731120"/>
    <w:rsid w:val="00731DEC"/>
    <w:rsid w:val="0073218F"/>
    <w:rsid w:val="007321B4"/>
    <w:rsid w:val="00733FDD"/>
    <w:rsid w:val="007346FE"/>
    <w:rsid w:val="00735DB2"/>
    <w:rsid w:val="0073648A"/>
    <w:rsid w:val="0073688F"/>
    <w:rsid w:val="007378EC"/>
    <w:rsid w:val="00740C9F"/>
    <w:rsid w:val="007421AF"/>
    <w:rsid w:val="00742A16"/>
    <w:rsid w:val="00743569"/>
    <w:rsid w:val="00743DB2"/>
    <w:rsid w:val="00744876"/>
    <w:rsid w:val="0074715B"/>
    <w:rsid w:val="0074716F"/>
    <w:rsid w:val="0074722D"/>
    <w:rsid w:val="00747DBC"/>
    <w:rsid w:val="00747F48"/>
    <w:rsid w:val="0075355D"/>
    <w:rsid w:val="0075466C"/>
    <w:rsid w:val="0075562D"/>
    <w:rsid w:val="007561A0"/>
    <w:rsid w:val="0075670C"/>
    <w:rsid w:val="00756A92"/>
    <w:rsid w:val="007618CC"/>
    <w:rsid w:val="007625E9"/>
    <w:rsid w:val="0076387C"/>
    <w:rsid w:val="00764D79"/>
    <w:rsid w:val="007658F0"/>
    <w:rsid w:val="00767106"/>
    <w:rsid w:val="00767334"/>
    <w:rsid w:val="0076774B"/>
    <w:rsid w:val="00767A00"/>
    <w:rsid w:val="007736B1"/>
    <w:rsid w:val="00773923"/>
    <w:rsid w:val="00773C69"/>
    <w:rsid w:val="007744B5"/>
    <w:rsid w:val="00774F3C"/>
    <w:rsid w:val="007776D6"/>
    <w:rsid w:val="0077780C"/>
    <w:rsid w:val="00777AE4"/>
    <w:rsid w:val="00780276"/>
    <w:rsid w:val="0078114C"/>
    <w:rsid w:val="00781259"/>
    <w:rsid w:val="0078392A"/>
    <w:rsid w:val="00783A64"/>
    <w:rsid w:val="00784A2C"/>
    <w:rsid w:val="00785242"/>
    <w:rsid w:val="007860BB"/>
    <w:rsid w:val="007873CC"/>
    <w:rsid w:val="0079067A"/>
    <w:rsid w:val="007907EE"/>
    <w:rsid w:val="00791549"/>
    <w:rsid w:val="00791562"/>
    <w:rsid w:val="007922F6"/>
    <w:rsid w:val="0079417F"/>
    <w:rsid w:val="0079492E"/>
    <w:rsid w:val="00795E24"/>
    <w:rsid w:val="00796CBE"/>
    <w:rsid w:val="0079720C"/>
    <w:rsid w:val="007A0DA1"/>
    <w:rsid w:val="007A1247"/>
    <w:rsid w:val="007A34FF"/>
    <w:rsid w:val="007A364E"/>
    <w:rsid w:val="007A3834"/>
    <w:rsid w:val="007A3B0F"/>
    <w:rsid w:val="007A3E97"/>
    <w:rsid w:val="007A4A49"/>
    <w:rsid w:val="007A4AE2"/>
    <w:rsid w:val="007A5594"/>
    <w:rsid w:val="007A589B"/>
    <w:rsid w:val="007A6B23"/>
    <w:rsid w:val="007A7240"/>
    <w:rsid w:val="007A725C"/>
    <w:rsid w:val="007A7289"/>
    <w:rsid w:val="007B113C"/>
    <w:rsid w:val="007B1449"/>
    <w:rsid w:val="007B259D"/>
    <w:rsid w:val="007B26F5"/>
    <w:rsid w:val="007B4F6C"/>
    <w:rsid w:val="007B51E4"/>
    <w:rsid w:val="007B5881"/>
    <w:rsid w:val="007B673A"/>
    <w:rsid w:val="007B67B9"/>
    <w:rsid w:val="007B7495"/>
    <w:rsid w:val="007B7993"/>
    <w:rsid w:val="007C17D2"/>
    <w:rsid w:val="007C2095"/>
    <w:rsid w:val="007C2BA6"/>
    <w:rsid w:val="007C4003"/>
    <w:rsid w:val="007C530A"/>
    <w:rsid w:val="007C5E03"/>
    <w:rsid w:val="007C64A0"/>
    <w:rsid w:val="007C713F"/>
    <w:rsid w:val="007C7849"/>
    <w:rsid w:val="007D0BEC"/>
    <w:rsid w:val="007D1093"/>
    <w:rsid w:val="007D38F8"/>
    <w:rsid w:val="007D3CF0"/>
    <w:rsid w:val="007D5A11"/>
    <w:rsid w:val="007D6770"/>
    <w:rsid w:val="007D7C77"/>
    <w:rsid w:val="007E142E"/>
    <w:rsid w:val="007E18A6"/>
    <w:rsid w:val="007E1D4C"/>
    <w:rsid w:val="007E336A"/>
    <w:rsid w:val="007E731A"/>
    <w:rsid w:val="007E7595"/>
    <w:rsid w:val="007E76BD"/>
    <w:rsid w:val="007F02EB"/>
    <w:rsid w:val="007F0B06"/>
    <w:rsid w:val="007F0C52"/>
    <w:rsid w:val="007F1D27"/>
    <w:rsid w:val="007F2678"/>
    <w:rsid w:val="007F2F0A"/>
    <w:rsid w:val="007F3C3C"/>
    <w:rsid w:val="007F4A8B"/>
    <w:rsid w:val="007F6FC1"/>
    <w:rsid w:val="007F7912"/>
    <w:rsid w:val="008019DB"/>
    <w:rsid w:val="00803288"/>
    <w:rsid w:val="00803498"/>
    <w:rsid w:val="00804421"/>
    <w:rsid w:val="008053AC"/>
    <w:rsid w:val="00805780"/>
    <w:rsid w:val="00805F48"/>
    <w:rsid w:val="008067E7"/>
    <w:rsid w:val="00810FCC"/>
    <w:rsid w:val="00811486"/>
    <w:rsid w:val="0081316C"/>
    <w:rsid w:val="00813A33"/>
    <w:rsid w:val="00814072"/>
    <w:rsid w:val="00814867"/>
    <w:rsid w:val="00814CAE"/>
    <w:rsid w:val="00816E03"/>
    <w:rsid w:val="00817C78"/>
    <w:rsid w:val="00824402"/>
    <w:rsid w:val="008249B7"/>
    <w:rsid w:val="008252C8"/>
    <w:rsid w:val="008259CE"/>
    <w:rsid w:val="00825CC6"/>
    <w:rsid w:val="0082675C"/>
    <w:rsid w:val="008272A0"/>
    <w:rsid w:val="008309A6"/>
    <w:rsid w:val="00832E40"/>
    <w:rsid w:val="00833DC4"/>
    <w:rsid w:val="00835A9F"/>
    <w:rsid w:val="00836C27"/>
    <w:rsid w:val="00837533"/>
    <w:rsid w:val="00841ECD"/>
    <w:rsid w:val="00842ACD"/>
    <w:rsid w:val="008431F0"/>
    <w:rsid w:val="00844D6C"/>
    <w:rsid w:val="008467D6"/>
    <w:rsid w:val="0084794E"/>
    <w:rsid w:val="00847DD2"/>
    <w:rsid w:val="00850554"/>
    <w:rsid w:val="00851661"/>
    <w:rsid w:val="00852B28"/>
    <w:rsid w:val="00853B7C"/>
    <w:rsid w:val="00854B22"/>
    <w:rsid w:val="008552C5"/>
    <w:rsid w:val="00857E15"/>
    <w:rsid w:val="00860892"/>
    <w:rsid w:val="00861DE1"/>
    <w:rsid w:val="008621D8"/>
    <w:rsid w:val="00863879"/>
    <w:rsid w:val="00864AFE"/>
    <w:rsid w:val="0086552C"/>
    <w:rsid w:val="00865984"/>
    <w:rsid w:val="00865EB2"/>
    <w:rsid w:val="0086657B"/>
    <w:rsid w:val="00866AEA"/>
    <w:rsid w:val="00867B16"/>
    <w:rsid w:val="0087368C"/>
    <w:rsid w:val="00873A91"/>
    <w:rsid w:val="0087518C"/>
    <w:rsid w:val="00876C24"/>
    <w:rsid w:val="008775EF"/>
    <w:rsid w:val="008776B7"/>
    <w:rsid w:val="008778C1"/>
    <w:rsid w:val="00877A55"/>
    <w:rsid w:val="00880035"/>
    <w:rsid w:val="0088088A"/>
    <w:rsid w:val="00881157"/>
    <w:rsid w:val="00882071"/>
    <w:rsid w:val="008827CB"/>
    <w:rsid w:val="00884632"/>
    <w:rsid w:val="00884C71"/>
    <w:rsid w:val="0088568F"/>
    <w:rsid w:val="008875C7"/>
    <w:rsid w:val="00887DE8"/>
    <w:rsid w:val="00890585"/>
    <w:rsid w:val="00891515"/>
    <w:rsid w:val="0089318E"/>
    <w:rsid w:val="00896123"/>
    <w:rsid w:val="0089737D"/>
    <w:rsid w:val="008974C6"/>
    <w:rsid w:val="00897B0E"/>
    <w:rsid w:val="008A0D11"/>
    <w:rsid w:val="008A1E53"/>
    <w:rsid w:val="008A632C"/>
    <w:rsid w:val="008A6E69"/>
    <w:rsid w:val="008B00BF"/>
    <w:rsid w:val="008B08F3"/>
    <w:rsid w:val="008B1088"/>
    <w:rsid w:val="008B1745"/>
    <w:rsid w:val="008B2069"/>
    <w:rsid w:val="008C002D"/>
    <w:rsid w:val="008C0AAC"/>
    <w:rsid w:val="008C0CF2"/>
    <w:rsid w:val="008C0D00"/>
    <w:rsid w:val="008C4316"/>
    <w:rsid w:val="008C45C8"/>
    <w:rsid w:val="008C4A9A"/>
    <w:rsid w:val="008C4C6E"/>
    <w:rsid w:val="008C4E41"/>
    <w:rsid w:val="008C6E96"/>
    <w:rsid w:val="008C74B4"/>
    <w:rsid w:val="008C7CDF"/>
    <w:rsid w:val="008C7E7B"/>
    <w:rsid w:val="008D03C6"/>
    <w:rsid w:val="008D0CD3"/>
    <w:rsid w:val="008D12A3"/>
    <w:rsid w:val="008D1CAA"/>
    <w:rsid w:val="008D3367"/>
    <w:rsid w:val="008D3A4D"/>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CFC"/>
    <w:rsid w:val="008F0D51"/>
    <w:rsid w:val="008F0DF4"/>
    <w:rsid w:val="008F125F"/>
    <w:rsid w:val="008F27D3"/>
    <w:rsid w:val="008F2C1E"/>
    <w:rsid w:val="008F313E"/>
    <w:rsid w:val="008F3945"/>
    <w:rsid w:val="008F3A88"/>
    <w:rsid w:val="008F5FD5"/>
    <w:rsid w:val="008F60A5"/>
    <w:rsid w:val="008F660E"/>
    <w:rsid w:val="008F761C"/>
    <w:rsid w:val="00900FFE"/>
    <w:rsid w:val="00901D80"/>
    <w:rsid w:val="009043A0"/>
    <w:rsid w:val="00904406"/>
    <w:rsid w:val="00904514"/>
    <w:rsid w:val="009047BB"/>
    <w:rsid w:val="00906B24"/>
    <w:rsid w:val="009070CC"/>
    <w:rsid w:val="009100A7"/>
    <w:rsid w:val="009100D2"/>
    <w:rsid w:val="00910CBD"/>
    <w:rsid w:val="00912B16"/>
    <w:rsid w:val="00913311"/>
    <w:rsid w:val="00914701"/>
    <w:rsid w:val="009149DC"/>
    <w:rsid w:val="00914B31"/>
    <w:rsid w:val="00920DD8"/>
    <w:rsid w:val="00923064"/>
    <w:rsid w:val="00923F32"/>
    <w:rsid w:val="0092419A"/>
    <w:rsid w:val="00924243"/>
    <w:rsid w:val="009271FF"/>
    <w:rsid w:val="00927B49"/>
    <w:rsid w:val="00931239"/>
    <w:rsid w:val="00931687"/>
    <w:rsid w:val="00931E53"/>
    <w:rsid w:val="00932BAC"/>
    <w:rsid w:val="00934619"/>
    <w:rsid w:val="0093524A"/>
    <w:rsid w:val="00935927"/>
    <w:rsid w:val="00935C2F"/>
    <w:rsid w:val="00936075"/>
    <w:rsid w:val="009376ED"/>
    <w:rsid w:val="00940089"/>
    <w:rsid w:val="00941A5E"/>
    <w:rsid w:val="00942666"/>
    <w:rsid w:val="00942704"/>
    <w:rsid w:val="00942A09"/>
    <w:rsid w:val="00943180"/>
    <w:rsid w:val="009441D2"/>
    <w:rsid w:val="009441FD"/>
    <w:rsid w:val="0094437B"/>
    <w:rsid w:val="00944927"/>
    <w:rsid w:val="0094570C"/>
    <w:rsid w:val="0094585B"/>
    <w:rsid w:val="00946AAC"/>
    <w:rsid w:val="00946F8B"/>
    <w:rsid w:val="0094735C"/>
    <w:rsid w:val="0094763E"/>
    <w:rsid w:val="00953E63"/>
    <w:rsid w:val="009546E8"/>
    <w:rsid w:val="009559A0"/>
    <w:rsid w:val="00955E91"/>
    <w:rsid w:val="0095687A"/>
    <w:rsid w:val="00956A14"/>
    <w:rsid w:val="009629EB"/>
    <w:rsid w:val="00964C49"/>
    <w:rsid w:val="00965D77"/>
    <w:rsid w:val="009664BC"/>
    <w:rsid w:val="00966E4E"/>
    <w:rsid w:val="00967DEC"/>
    <w:rsid w:val="00970778"/>
    <w:rsid w:val="00970992"/>
    <w:rsid w:val="009723B1"/>
    <w:rsid w:val="00974655"/>
    <w:rsid w:val="00975B85"/>
    <w:rsid w:val="009762F2"/>
    <w:rsid w:val="009772FE"/>
    <w:rsid w:val="0098041A"/>
    <w:rsid w:val="00980430"/>
    <w:rsid w:val="0098093F"/>
    <w:rsid w:val="00980E06"/>
    <w:rsid w:val="009818DD"/>
    <w:rsid w:val="00981FC5"/>
    <w:rsid w:val="00982B89"/>
    <w:rsid w:val="00984D13"/>
    <w:rsid w:val="0098730A"/>
    <w:rsid w:val="00990447"/>
    <w:rsid w:val="009915AD"/>
    <w:rsid w:val="009917FC"/>
    <w:rsid w:val="0099619E"/>
    <w:rsid w:val="00997FEF"/>
    <w:rsid w:val="009A0033"/>
    <w:rsid w:val="009A062D"/>
    <w:rsid w:val="009A10E3"/>
    <w:rsid w:val="009A2E6D"/>
    <w:rsid w:val="009A3BE6"/>
    <w:rsid w:val="009A3FB4"/>
    <w:rsid w:val="009B0A7A"/>
    <w:rsid w:val="009B2927"/>
    <w:rsid w:val="009B3123"/>
    <w:rsid w:val="009B3B9F"/>
    <w:rsid w:val="009B5880"/>
    <w:rsid w:val="009B6C42"/>
    <w:rsid w:val="009B74E2"/>
    <w:rsid w:val="009B7E00"/>
    <w:rsid w:val="009C0012"/>
    <w:rsid w:val="009C08C9"/>
    <w:rsid w:val="009C1B32"/>
    <w:rsid w:val="009C3E0C"/>
    <w:rsid w:val="009C4656"/>
    <w:rsid w:val="009C66B9"/>
    <w:rsid w:val="009C7D0B"/>
    <w:rsid w:val="009D16AE"/>
    <w:rsid w:val="009D1A8A"/>
    <w:rsid w:val="009D1E6C"/>
    <w:rsid w:val="009D2968"/>
    <w:rsid w:val="009D29DD"/>
    <w:rsid w:val="009D33A7"/>
    <w:rsid w:val="009D3AAB"/>
    <w:rsid w:val="009D54D4"/>
    <w:rsid w:val="009D5A94"/>
    <w:rsid w:val="009D6E2F"/>
    <w:rsid w:val="009D7318"/>
    <w:rsid w:val="009E0947"/>
    <w:rsid w:val="009E0BF3"/>
    <w:rsid w:val="009E110E"/>
    <w:rsid w:val="009E1729"/>
    <w:rsid w:val="009E1F11"/>
    <w:rsid w:val="009F3ADB"/>
    <w:rsid w:val="009F4A55"/>
    <w:rsid w:val="009F50B1"/>
    <w:rsid w:val="009F657D"/>
    <w:rsid w:val="009F689E"/>
    <w:rsid w:val="00A0038B"/>
    <w:rsid w:val="00A0126B"/>
    <w:rsid w:val="00A012CD"/>
    <w:rsid w:val="00A0141A"/>
    <w:rsid w:val="00A0144B"/>
    <w:rsid w:val="00A01732"/>
    <w:rsid w:val="00A04FAB"/>
    <w:rsid w:val="00A05A78"/>
    <w:rsid w:val="00A05B08"/>
    <w:rsid w:val="00A05BEC"/>
    <w:rsid w:val="00A0793D"/>
    <w:rsid w:val="00A11BB4"/>
    <w:rsid w:val="00A11F33"/>
    <w:rsid w:val="00A12A4D"/>
    <w:rsid w:val="00A12DB4"/>
    <w:rsid w:val="00A13F79"/>
    <w:rsid w:val="00A14310"/>
    <w:rsid w:val="00A143CD"/>
    <w:rsid w:val="00A144EE"/>
    <w:rsid w:val="00A1473D"/>
    <w:rsid w:val="00A14825"/>
    <w:rsid w:val="00A172CD"/>
    <w:rsid w:val="00A20674"/>
    <w:rsid w:val="00A2149E"/>
    <w:rsid w:val="00A21CFF"/>
    <w:rsid w:val="00A22CF9"/>
    <w:rsid w:val="00A22D76"/>
    <w:rsid w:val="00A23538"/>
    <w:rsid w:val="00A23ED7"/>
    <w:rsid w:val="00A26812"/>
    <w:rsid w:val="00A26A26"/>
    <w:rsid w:val="00A27575"/>
    <w:rsid w:val="00A305DE"/>
    <w:rsid w:val="00A332BC"/>
    <w:rsid w:val="00A33E64"/>
    <w:rsid w:val="00A34B05"/>
    <w:rsid w:val="00A37187"/>
    <w:rsid w:val="00A4015F"/>
    <w:rsid w:val="00A41111"/>
    <w:rsid w:val="00A437DA"/>
    <w:rsid w:val="00A43E60"/>
    <w:rsid w:val="00A43F27"/>
    <w:rsid w:val="00A44FFE"/>
    <w:rsid w:val="00A45948"/>
    <w:rsid w:val="00A47B1C"/>
    <w:rsid w:val="00A47F51"/>
    <w:rsid w:val="00A50A18"/>
    <w:rsid w:val="00A51395"/>
    <w:rsid w:val="00A51B3F"/>
    <w:rsid w:val="00A52C70"/>
    <w:rsid w:val="00A531E0"/>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87A4B"/>
    <w:rsid w:val="00A91651"/>
    <w:rsid w:val="00A9199F"/>
    <w:rsid w:val="00A925B6"/>
    <w:rsid w:val="00A92D22"/>
    <w:rsid w:val="00A95700"/>
    <w:rsid w:val="00A9593D"/>
    <w:rsid w:val="00A95E06"/>
    <w:rsid w:val="00A96C34"/>
    <w:rsid w:val="00A9764C"/>
    <w:rsid w:val="00AA0D5F"/>
    <w:rsid w:val="00AA163A"/>
    <w:rsid w:val="00AA2601"/>
    <w:rsid w:val="00AA2AE1"/>
    <w:rsid w:val="00AA396B"/>
    <w:rsid w:val="00AA3CB5"/>
    <w:rsid w:val="00AA40CB"/>
    <w:rsid w:val="00AA517D"/>
    <w:rsid w:val="00AA564B"/>
    <w:rsid w:val="00AA67F9"/>
    <w:rsid w:val="00AA6B8D"/>
    <w:rsid w:val="00AA765F"/>
    <w:rsid w:val="00AA7DB2"/>
    <w:rsid w:val="00AA7FE7"/>
    <w:rsid w:val="00AB1B02"/>
    <w:rsid w:val="00AB1D48"/>
    <w:rsid w:val="00AB2B72"/>
    <w:rsid w:val="00AB324A"/>
    <w:rsid w:val="00AB45C2"/>
    <w:rsid w:val="00AB5E83"/>
    <w:rsid w:val="00AB70BA"/>
    <w:rsid w:val="00AB754B"/>
    <w:rsid w:val="00AC0E14"/>
    <w:rsid w:val="00AC23F4"/>
    <w:rsid w:val="00AC2C36"/>
    <w:rsid w:val="00AC3F78"/>
    <w:rsid w:val="00AC43AC"/>
    <w:rsid w:val="00AC4DD3"/>
    <w:rsid w:val="00AC7228"/>
    <w:rsid w:val="00AC724A"/>
    <w:rsid w:val="00AC7368"/>
    <w:rsid w:val="00AC73A4"/>
    <w:rsid w:val="00AC7ED5"/>
    <w:rsid w:val="00AD126B"/>
    <w:rsid w:val="00AD21FD"/>
    <w:rsid w:val="00AD22C8"/>
    <w:rsid w:val="00AD46D2"/>
    <w:rsid w:val="00AD66AF"/>
    <w:rsid w:val="00AD6B3A"/>
    <w:rsid w:val="00AD73D2"/>
    <w:rsid w:val="00AD7708"/>
    <w:rsid w:val="00AE1605"/>
    <w:rsid w:val="00AE18E1"/>
    <w:rsid w:val="00AE18EC"/>
    <w:rsid w:val="00AE23BF"/>
    <w:rsid w:val="00AE2E1C"/>
    <w:rsid w:val="00AE3677"/>
    <w:rsid w:val="00AE4212"/>
    <w:rsid w:val="00AE4731"/>
    <w:rsid w:val="00AE4AC6"/>
    <w:rsid w:val="00AE51CD"/>
    <w:rsid w:val="00AE5994"/>
    <w:rsid w:val="00AE5B46"/>
    <w:rsid w:val="00AE66BC"/>
    <w:rsid w:val="00AE6CDC"/>
    <w:rsid w:val="00AE7AF7"/>
    <w:rsid w:val="00AF121F"/>
    <w:rsid w:val="00AF1419"/>
    <w:rsid w:val="00AF3012"/>
    <w:rsid w:val="00AF3CAA"/>
    <w:rsid w:val="00AF40FC"/>
    <w:rsid w:val="00AF4BDD"/>
    <w:rsid w:val="00AF4D7D"/>
    <w:rsid w:val="00AF5F64"/>
    <w:rsid w:val="00AF61FF"/>
    <w:rsid w:val="00AF6A93"/>
    <w:rsid w:val="00B009F0"/>
    <w:rsid w:val="00B01444"/>
    <w:rsid w:val="00B0156F"/>
    <w:rsid w:val="00B01BDF"/>
    <w:rsid w:val="00B01CBD"/>
    <w:rsid w:val="00B02181"/>
    <w:rsid w:val="00B03387"/>
    <w:rsid w:val="00B038B4"/>
    <w:rsid w:val="00B044D0"/>
    <w:rsid w:val="00B0454D"/>
    <w:rsid w:val="00B04C36"/>
    <w:rsid w:val="00B05EC1"/>
    <w:rsid w:val="00B07594"/>
    <w:rsid w:val="00B14A6E"/>
    <w:rsid w:val="00B14EA1"/>
    <w:rsid w:val="00B151CE"/>
    <w:rsid w:val="00B20C15"/>
    <w:rsid w:val="00B213A7"/>
    <w:rsid w:val="00B21EAC"/>
    <w:rsid w:val="00B224E7"/>
    <w:rsid w:val="00B22E48"/>
    <w:rsid w:val="00B22ED9"/>
    <w:rsid w:val="00B23BF8"/>
    <w:rsid w:val="00B25552"/>
    <w:rsid w:val="00B2559C"/>
    <w:rsid w:val="00B25644"/>
    <w:rsid w:val="00B256B8"/>
    <w:rsid w:val="00B25846"/>
    <w:rsid w:val="00B25E5D"/>
    <w:rsid w:val="00B260B3"/>
    <w:rsid w:val="00B26EC8"/>
    <w:rsid w:val="00B277F3"/>
    <w:rsid w:val="00B31F1E"/>
    <w:rsid w:val="00B32159"/>
    <w:rsid w:val="00B33BF7"/>
    <w:rsid w:val="00B33CA2"/>
    <w:rsid w:val="00B37D8F"/>
    <w:rsid w:val="00B4196B"/>
    <w:rsid w:val="00B42FE7"/>
    <w:rsid w:val="00B4436B"/>
    <w:rsid w:val="00B471EE"/>
    <w:rsid w:val="00B50A68"/>
    <w:rsid w:val="00B51512"/>
    <w:rsid w:val="00B51DAA"/>
    <w:rsid w:val="00B51FF2"/>
    <w:rsid w:val="00B5235D"/>
    <w:rsid w:val="00B54E4B"/>
    <w:rsid w:val="00B554EB"/>
    <w:rsid w:val="00B55F1A"/>
    <w:rsid w:val="00B565EC"/>
    <w:rsid w:val="00B61734"/>
    <w:rsid w:val="00B631B4"/>
    <w:rsid w:val="00B6334E"/>
    <w:rsid w:val="00B643A4"/>
    <w:rsid w:val="00B65A25"/>
    <w:rsid w:val="00B70AF4"/>
    <w:rsid w:val="00B71153"/>
    <w:rsid w:val="00B73CD3"/>
    <w:rsid w:val="00B74A0A"/>
    <w:rsid w:val="00B75E8C"/>
    <w:rsid w:val="00B77FD4"/>
    <w:rsid w:val="00B81F3B"/>
    <w:rsid w:val="00B84080"/>
    <w:rsid w:val="00B8462A"/>
    <w:rsid w:val="00B853AB"/>
    <w:rsid w:val="00B8540D"/>
    <w:rsid w:val="00B857C0"/>
    <w:rsid w:val="00B866F3"/>
    <w:rsid w:val="00B86C41"/>
    <w:rsid w:val="00B9072D"/>
    <w:rsid w:val="00B914A7"/>
    <w:rsid w:val="00B91EC4"/>
    <w:rsid w:val="00B92418"/>
    <w:rsid w:val="00B966E0"/>
    <w:rsid w:val="00BA1291"/>
    <w:rsid w:val="00BA1CF3"/>
    <w:rsid w:val="00BA1EAB"/>
    <w:rsid w:val="00BA1FF3"/>
    <w:rsid w:val="00BA2730"/>
    <w:rsid w:val="00BA2BB6"/>
    <w:rsid w:val="00BA3BF0"/>
    <w:rsid w:val="00BA4567"/>
    <w:rsid w:val="00BA4B84"/>
    <w:rsid w:val="00BA4E26"/>
    <w:rsid w:val="00BA5903"/>
    <w:rsid w:val="00BA6D52"/>
    <w:rsid w:val="00BB1BE0"/>
    <w:rsid w:val="00BB2BCA"/>
    <w:rsid w:val="00BB459A"/>
    <w:rsid w:val="00BB4BEB"/>
    <w:rsid w:val="00BB65CC"/>
    <w:rsid w:val="00BB6994"/>
    <w:rsid w:val="00BB7923"/>
    <w:rsid w:val="00BB7DDF"/>
    <w:rsid w:val="00BC07D4"/>
    <w:rsid w:val="00BC3028"/>
    <w:rsid w:val="00BC4326"/>
    <w:rsid w:val="00BC630F"/>
    <w:rsid w:val="00BC6761"/>
    <w:rsid w:val="00BC772E"/>
    <w:rsid w:val="00BC7C42"/>
    <w:rsid w:val="00BD0B57"/>
    <w:rsid w:val="00BD187E"/>
    <w:rsid w:val="00BD1DE7"/>
    <w:rsid w:val="00BD2B95"/>
    <w:rsid w:val="00BD3E0B"/>
    <w:rsid w:val="00BD78D0"/>
    <w:rsid w:val="00BD78E8"/>
    <w:rsid w:val="00BE10F6"/>
    <w:rsid w:val="00BE1D1F"/>
    <w:rsid w:val="00BE2E22"/>
    <w:rsid w:val="00BE3502"/>
    <w:rsid w:val="00BE3B8F"/>
    <w:rsid w:val="00BE3BDE"/>
    <w:rsid w:val="00BF06E1"/>
    <w:rsid w:val="00BF079C"/>
    <w:rsid w:val="00BF27B4"/>
    <w:rsid w:val="00BF3165"/>
    <w:rsid w:val="00BF3490"/>
    <w:rsid w:val="00BF3DCE"/>
    <w:rsid w:val="00BF55BB"/>
    <w:rsid w:val="00BF5A4C"/>
    <w:rsid w:val="00BF647E"/>
    <w:rsid w:val="00BF69DA"/>
    <w:rsid w:val="00BF72C9"/>
    <w:rsid w:val="00C013B3"/>
    <w:rsid w:val="00C015EA"/>
    <w:rsid w:val="00C01BAD"/>
    <w:rsid w:val="00C0299F"/>
    <w:rsid w:val="00C029C7"/>
    <w:rsid w:val="00C03200"/>
    <w:rsid w:val="00C04190"/>
    <w:rsid w:val="00C04FBA"/>
    <w:rsid w:val="00C05F6E"/>
    <w:rsid w:val="00C10193"/>
    <w:rsid w:val="00C112AC"/>
    <w:rsid w:val="00C117A5"/>
    <w:rsid w:val="00C12C46"/>
    <w:rsid w:val="00C143F4"/>
    <w:rsid w:val="00C15BDF"/>
    <w:rsid w:val="00C17B07"/>
    <w:rsid w:val="00C20588"/>
    <w:rsid w:val="00C2170D"/>
    <w:rsid w:val="00C225D0"/>
    <w:rsid w:val="00C23820"/>
    <w:rsid w:val="00C238E0"/>
    <w:rsid w:val="00C23916"/>
    <w:rsid w:val="00C23E82"/>
    <w:rsid w:val="00C24810"/>
    <w:rsid w:val="00C255EB"/>
    <w:rsid w:val="00C25C0B"/>
    <w:rsid w:val="00C26997"/>
    <w:rsid w:val="00C30000"/>
    <w:rsid w:val="00C3149E"/>
    <w:rsid w:val="00C315BF"/>
    <w:rsid w:val="00C31831"/>
    <w:rsid w:val="00C323C1"/>
    <w:rsid w:val="00C32451"/>
    <w:rsid w:val="00C32764"/>
    <w:rsid w:val="00C3355E"/>
    <w:rsid w:val="00C34096"/>
    <w:rsid w:val="00C36427"/>
    <w:rsid w:val="00C40659"/>
    <w:rsid w:val="00C426F9"/>
    <w:rsid w:val="00C42EA0"/>
    <w:rsid w:val="00C43B60"/>
    <w:rsid w:val="00C43DEC"/>
    <w:rsid w:val="00C43FC3"/>
    <w:rsid w:val="00C446BA"/>
    <w:rsid w:val="00C44CBE"/>
    <w:rsid w:val="00C44EA8"/>
    <w:rsid w:val="00C47213"/>
    <w:rsid w:val="00C474B1"/>
    <w:rsid w:val="00C47ABD"/>
    <w:rsid w:val="00C502C1"/>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3C9B"/>
    <w:rsid w:val="00C64057"/>
    <w:rsid w:val="00C64976"/>
    <w:rsid w:val="00C6497A"/>
    <w:rsid w:val="00C64D8A"/>
    <w:rsid w:val="00C6524C"/>
    <w:rsid w:val="00C654A3"/>
    <w:rsid w:val="00C65FE4"/>
    <w:rsid w:val="00C670D6"/>
    <w:rsid w:val="00C70486"/>
    <w:rsid w:val="00C70F47"/>
    <w:rsid w:val="00C71CC2"/>
    <w:rsid w:val="00C75A1B"/>
    <w:rsid w:val="00C76A50"/>
    <w:rsid w:val="00C776FF"/>
    <w:rsid w:val="00C80DB5"/>
    <w:rsid w:val="00C81350"/>
    <w:rsid w:val="00C814BE"/>
    <w:rsid w:val="00C833B4"/>
    <w:rsid w:val="00C8347A"/>
    <w:rsid w:val="00C84C7F"/>
    <w:rsid w:val="00C8521F"/>
    <w:rsid w:val="00C8571C"/>
    <w:rsid w:val="00C859D6"/>
    <w:rsid w:val="00C864A4"/>
    <w:rsid w:val="00C86CA7"/>
    <w:rsid w:val="00C93B3E"/>
    <w:rsid w:val="00C93CC4"/>
    <w:rsid w:val="00C950BF"/>
    <w:rsid w:val="00C97C62"/>
    <w:rsid w:val="00CA013E"/>
    <w:rsid w:val="00CA085A"/>
    <w:rsid w:val="00CA0CDC"/>
    <w:rsid w:val="00CA1C60"/>
    <w:rsid w:val="00CA44C7"/>
    <w:rsid w:val="00CA4846"/>
    <w:rsid w:val="00CA6108"/>
    <w:rsid w:val="00CA72ED"/>
    <w:rsid w:val="00CA75C9"/>
    <w:rsid w:val="00CB120F"/>
    <w:rsid w:val="00CB1FBE"/>
    <w:rsid w:val="00CB23C2"/>
    <w:rsid w:val="00CB6841"/>
    <w:rsid w:val="00CB6D34"/>
    <w:rsid w:val="00CB6FFB"/>
    <w:rsid w:val="00CB78FD"/>
    <w:rsid w:val="00CB7ED9"/>
    <w:rsid w:val="00CC0898"/>
    <w:rsid w:val="00CC1091"/>
    <w:rsid w:val="00CC2E1A"/>
    <w:rsid w:val="00CC371B"/>
    <w:rsid w:val="00CC3A4C"/>
    <w:rsid w:val="00CC3BB8"/>
    <w:rsid w:val="00CC41E1"/>
    <w:rsid w:val="00CC4A3F"/>
    <w:rsid w:val="00CC5F50"/>
    <w:rsid w:val="00CC6490"/>
    <w:rsid w:val="00CC6696"/>
    <w:rsid w:val="00CC6BB8"/>
    <w:rsid w:val="00CC7253"/>
    <w:rsid w:val="00CD1861"/>
    <w:rsid w:val="00CD1A7F"/>
    <w:rsid w:val="00CD2D1E"/>
    <w:rsid w:val="00CD3586"/>
    <w:rsid w:val="00CD567B"/>
    <w:rsid w:val="00CE2202"/>
    <w:rsid w:val="00CE4A0D"/>
    <w:rsid w:val="00CE4D1A"/>
    <w:rsid w:val="00CE5249"/>
    <w:rsid w:val="00CE5DD0"/>
    <w:rsid w:val="00CE64CB"/>
    <w:rsid w:val="00CF0A0B"/>
    <w:rsid w:val="00CF0D51"/>
    <w:rsid w:val="00CF16D0"/>
    <w:rsid w:val="00CF1770"/>
    <w:rsid w:val="00CF2240"/>
    <w:rsid w:val="00CF2AF0"/>
    <w:rsid w:val="00CF3437"/>
    <w:rsid w:val="00CF34A7"/>
    <w:rsid w:val="00CF4E45"/>
    <w:rsid w:val="00CF7A49"/>
    <w:rsid w:val="00D00C3D"/>
    <w:rsid w:val="00D01EBE"/>
    <w:rsid w:val="00D027AE"/>
    <w:rsid w:val="00D034C4"/>
    <w:rsid w:val="00D035D5"/>
    <w:rsid w:val="00D04FA8"/>
    <w:rsid w:val="00D10348"/>
    <w:rsid w:val="00D103D4"/>
    <w:rsid w:val="00D10F8F"/>
    <w:rsid w:val="00D11F70"/>
    <w:rsid w:val="00D15A94"/>
    <w:rsid w:val="00D15ED7"/>
    <w:rsid w:val="00D16E79"/>
    <w:rsid w:val="00D2066E"/>
    <w:rsid w:val="00D20757"/>
    <w:rsid w:val="00D20F0A"/>
    <w:rsid w:val="00D21FB5"/>
    <w:rsid w:val="00D2304E"/>
    <w:rsid w:val="00D247BE"/>
    <w:rsid w:val="00D24F94"/>
    <w:rsid w:val="00D27454"/>
    <w:rsid w:val="00D338EA"/>
    <w:rsid w:val="00D34596"/>
    <w:rsid w:val="00D36433"/>
    <w:rsid w:val="00D372DF"/>
    <w:rsid w:val="00D37AE0"/>
    <w:rsid w:val="00D37F18"/>
    <w:rsid w:val="00D400E3"/>
    <w:rsid w:val="00D415E3"/>
    <w:rsid w:val="00D42454"/>
    <w:rsid w:val="00D4295E"/>
    <w:rsid w:val="00D42B21"/>
    <w:rsid w:val="00D4354B"/>
    <w:rsid w:val="00D43E6C"/>
    <w:rsid w:val="00D45800"/>
    <w:rsid w:val="00D45E79"/>
    <w:rsid w:val="00D46DD1"/>
    <w:rsid w:val="00D50E6A"/>
    <w:rsid w:val="00D511DD"/>
    <w:rsid w:val="00D516BF"/>
    <w:rsid w:val="00D5331B"/>
    <w:rsid w:val="00D536B9"/>
    <w:rsid w:val="00D53736"/>
    <w:rsid w:val="00D55300"/>
    <w:rsid w:val="00D56CBB"/>
    <w:rsid w:val="00D6007E"/>
    <w:rsid w:val="00D60209"/>
    <w:rsid w:val="00D6070C"/>
    <w:rsid w:val="00D607AD"/>
    <w:rsid w:val="00D60A04"/>
    <w:rsid w:val="00D619B4"/>
    <w:rsid w:val="00D62121"/>
    <w:rsid w:val="00D629F2"/>
    <w:rsid w:val="00D63C67"/>
    <w:rsid w:val="00D63D72"/>
    <w:rsid w:val="00D642E3"/>
    <w:rsid w:val="00D64F40"/>
    <w:rsid w:val="00D657A5"/>
    <w:rsid w:val="00D66911"/>
    <w:rsid w:val="00D66BE1"/>
    <w:rsid w:val="00D71433"/>
    <w:rsid w:val="00D71DEB"/>
    <w:rsid w:val="00D7219D"/>
    <w:rsid w:val="00D73384"/>
    <w:rsid w:val="00D73DB3"/>
    <w:rsid w:val="00D73EFA"/>
    <w:rsid w:val="00D75653"/>
    <w:rsid w:val="00D76D1B"/>
    <w:rsid w:val="00D7762A"/>
    <w:rsid w:val="00D8167A"/>
    <w:rsid w:val="00D8440E"/>
    <w:rsid w:val="00D85767"/>
    <w:rsid w:val="00D8614F"/>
    <w:rsid w:val="00D86AA7"/>
    <w:rsid w:val="00D87D86"/>
    <w:rsid w:val="00D91D11"/>
    <w:rsid w:val="00D91FF7"/>
    <w:rsid w:val="00D93BDF"/>
    <w:rsid w:val="00D93CB0"/>
    <w:rsid w:val="00D952E9"/>
    <w:rsid w:val="00D956E4"/>
    <w:rsid w:val="00D96939"/>
    <w:rsid w:val="00D9757B"/>
    <w:rsid w:val="00D97A78"/>
    <w:rsid w:val="00DA0B26"/>
    <w:rsid w:val="00DA1016"/>
    <w:rsid w:val="00DA22AC"/>
    <w:rsid w:val="00DA3911"/>
    <w:rsid w:val="00DA4F31"/>
    <w:rsid w:val="00DA504E"/>
    <w:rsid w:val="00DA6B2E"/>
    <w:rsid w:val="00DA7572"/>
    <w:rsid w:val="00DA768B"/>
    <w:rsid w:val="00DA7A0E"/>
    <w:rsid w:val="00DA7B86"/>
    <w:rsid w:val="00DB09E7"/>
    <w:rsid w:val="00DB179B"/>
    <w:rsid w:val="00DB25FD"/>
    <w:rsid w:val="00DB3523"/>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C7DB9"/>
    <w:rsid w:val="00DD033F"/>
    <w:rsid w:val="00DD17EF"/>
    <w:rsid w:val="00DD20C4"/>
    <w:rsid w:val="00DD2BA5"/>
    <w:rsid w:val="00DD44A8"/>
    <w:rsid w:val="00DD55A6"/>
    <w:rsid w:val="00DD5798"/>
    <w:rsid w:val="00DE518F"/>
    <w:rsid w:val="00DE6F67"/>
    <w:rsid w:val="00DE7FDD"/>
    <w:rsid w:val="00DF0DDE"/>
    <w:rsid w:val="00DF227F"/>
    <w:rsid w:val="00DF27C6"/>
    <w:rsid w:val="00DF2DB5"/>
    <w:rsid w:val="00DF5C87"/>
    <w:rsid w:val="00DF7277"/>
    <w:rsid w:val="00DF79A2"/>
    <w:rsid w:val="00E009B0"/>
    <w:rsid w:val="00E01025"/>
    <w:rsid w:val="00E01AB8"/>
    <w:rsid w:val="00E01CF7"/>
    <w:rsid w:val="00E01E92"/>
    <w:rsid w:val="00E03CCF"/>
    <w:rsid w:val="00E05067"/>
    <w:rsid w:val="00E054F1"/>
    <w:rsid w:val="00E057AD"/>
    <w:rsid w:val="00E05D1B"/>
    <w:rsid w:val="00E0617B"/>
    <w:rsid w:val="00E0776D"/>
    <w:rsid w:val="00E07C58"/>
    <w:rsid w:val="00E07F3D"/>
    <w:rsid w:val="00E10715"/>
    <w:rsid w:val="00E12E2D"/>
    <w:rsid w:val="00E140A1"/>
    <w:rsid w:val="00E2018F"/>
    <w:rsid w:val="00E217EB"/>
    <w:rsid w:val="00E22823"/>
    <w:rsid w:val="00E22CCC"/>
    <w:rsid w:val="00E2366E"/>
    <w:rsid w:val="00E24561"/>
    <w:rsid w:val="00E25B51"/>
    <w:rsid w:val="00E25BC4"/>
    <w:rsid w:val="00E2654B"/>
    <w:rsid w:val="00E2671C"/>
    <w:rsid w:val="00E27383"/>
    <w:rsid w:val="00E27E00"/>
    <w:rsid w:val="00E30F37"/>
    <w:rsid w:val="00E319E8"/>
    <w:rsid w:val="00E31A69"/>
    <w:rsid w:val="00E32375"/>
    <w:rsid w:val="00E329EA"/>
    <w:rsid w:val="00E32AD5"/>
    <w:rsid w:val="00E33CBD"/>
    <w:rsid w:val="00E33E82"/>
    <w:rsid w:val="00E34046"/>
    <w:rsid w:val="00E34CF6"/>
    <w:rsid w:val="00E35332"/>
    <w:rsid w:val="00E35611"/>
    <w:rsid w:val="00E36DF5"/>
    <w:rsid w:val="00E416B9"/>
    <w:rsid w:val="00E416BF"/>
    <w:rsid w:val="00E422E4"/>
    <w:rsid w:val="00E4267B"/>
    <w:rsid w:val="00E437FE"/>
    <w:rsid w:val="00E43878"/>
    <w:rsid w:val="00E4431F"/>
    <w:rsid w:val="00E44E74"/>
    <w:rsid w:val="00E46454"/>
    <w:rsid w:val="00E46A55"/>
    <w:rsid w:val="00E46E07"/>
    <w:rsid w:val="00E4774B"/>
    <w:rsid w:val="00E502A3"/>
    <w:rsid w:val="00E50480"/>
    <w:rsid w:val="00E504C1"/>
    <w:rsid w:val="00E505D2"/>
    <w:rsid w:val="00E540A1"/>
    <w:rsid w:val="00E54ED1"/>
    <w:rsid w:val="00E55DC6"/>
    <w:rsid w:val="00E56CA1"/>
    <w:rsid w:val="00E57D8F"/>
    <w:rsid w:val="00E602BA"/>
    <w:rsid w:val="00E60912"/>
    <w:rsid w:val="00E60958"/>
    <w:rsid w:val="00E628C3"/>
    <w:rsid w:val="00E63D7B"/>
    <w:rsid w:val="00E654A8"/>
    <w:rsid w:val="00E65740"/>
    <w:rsid w:val="00E659A8"/>
    <w:rsid w:val="00E66838"/>
    <w:rsid w:val="00E67FD3"/>
    <w:rsid w:val="00E7151F"/>
    <w:rsid w:val="00E7692A"/>
    <w:rsid w:val="00E76F0D"/>
    <w:rsid w:val="00E77F62"/>
    <w:rsid w:val="00E80EE7"/>
    <w:rsid w:val="00E82DF1"/>
    <w:rsid w:val="00E84289"/>
    <w:rsid w:val="00E84E9C"/>
    <w:rsid w:val="00E86062"/>
    <w:rsid w:val="00E873DB"/>
    <w:rsid w:val="00E87A79"/>
    <w:rsid w:val="00E90150"/>
    <w:rsid w:val="00E90D11"/>
    <w:rsid w:val="00E91329"/>
    <w:rsid w:val="00E91A3E"/>
    <w:rsid w:val="00E92773"/>
    <w:rsid w:val="00E935FE"/>
    <w:rsid w:val="00E93B81"/>
    <w:rsid w:val="00E945C4"/>
    <w:rsid w:val="00E95BC2"/>
    <w:rsid w:val="00E968F8"/>
    <w:rsid w:val="00E973CA"/>
    <w:rsid w:val="00EA12B6"/>
    <w:rsid w:val="00EA2D4D"/>
    <w:rsid w:val="00EA3364"/>
    <w:rsid w:val="00EA37BF"/>
    <w:rsid w:val="00EA6E74"/>
    <w:rsid w:val="00EA7D79"/>
    <w:rsid w:val="00EA7EF0"/>
    <w:rsid w:val="00EB0718"/>
    <w:rsid w:val="00EB1600"/>
    <w:rsid w:val="00EB230A"/>
    <w:rsid w:val="00EB2B89"/>
    <w:rsid w:val="00EB6A82"/>
    <w:rsid w:val="00EC097F"/>
    <w:rsid w:val="00EC0A9F"/>
    <w:rsid w:val="00EC18F9"/>
    <w:rsid w:val="00EC4AF4"/>
    <w:rsid w:val="00EC5702"/>
    <w:rsid w:val="00EC5DBC"/>
    <w:rsid w:val="00EC6A21"/>
    <w:rsid w:val="00EC7358"/>
    <w:rsid w:val="00ED2C86"/>
    <w:rsid w:val="00ED33E3"/>
    <w:rsid w:val="00ED3D39"/>
    <w:rsid w:val="00ED3E38"/>
    <w:rsid w:val="00ED4644"/>
    <w:rsid w:val="00ED5E3C"/>
    <w:rsid w:val="00ED5EA6"/>
    <w:rsid w:val="00ED754F"/>
    <w:rsid w:val="00ED7F09"/>
    <w:rsid w:val="00EE06F0"/>
    <w:rsid w:val="00EE1B24"/>
    <w:rsid w:val="00EE4D21"/>
    <w:rsid w:val="00EE73E0"/>
    <w:rsid w:val="00EE7B3E"/>
    <w:rsid w:val="00EE7C07"/>
    <w:rsid w:val="00EE7DE4"/>
    <w:rsid w:val="00EF1153"/>
    <w:rsid w:val="00EF34AE"/>
    <w:rsid w:val="00EF35A3"/>
    <w:rsid w:val="00EF474C"/>
    <w:rsid w:val="00EF66B6"/>
    <w:rsid w:val="00EF738C"/>
    <w:rsid w:val="00EF7469"/>
    <w:rsid w:val="00EF7C2E"/>
    <w:rsid w:val="00F01313"/>
    <w:rsid w:val="00F0266E"/>
    <w:rsid w:val="00F031B3"/>
    <w:rsid w:val="00F035B9"/>
    <w:rsid w:val="00F04EB8"/>
    <w:rsid w:val="00F069C0"/>
    <w:rsid w:val="00F06C03"/>
    <w:rsid w:val="00F0781B"/>
    <w:rsid w:val="00F13265"/>
    <w:rsid w:val="00F1367C"/>
    <w:rsid w:val="00F16EE3"/>
    <w:rsid w:val="00F172C7"/>
    <w:rsid w:val="00F17598"/>
    <w:rsid w:val="00F205EE"/>
    <w:rsid w:val="00F2095D"/>
    <w:rsid w:val="00F22E0F"/>
    <w:rsid w:val="00F23E16"/>
    <w:rsid w:val="00F242E5"/>
    <w:rsid w:val="00F2518F"/>
    <w:rsid w:val="00F2652E"/>
    <w:rsid w:val="00F26FE3"/>
    <w:rsid w:val="00F2738B"/>
    <w:rsid w:val="00F278A7"/>
    <w:rsid w:val="00F27C3D"/>
    <w:rsid w:val="00F27D5D"/>
    <w:rsid w:val="00F27E9D"/>
    <w:rsid w:val="00F302DD"/>
    <w:rsid w:val="00F31B11"/>
    <w:rsid w:val="00F32383"/>
    <w:rsid w:val="00F32777"/>
    <w:rsid w:val="00F33CEA"/>
    <w:rsid w:val="00F34D75"/>
    <w:rsid w:val="00F3501B"/>
    <w:rsid w:val="00F35D27"/>
    <w:rsid w:val="00F36039"/>
    <w:rsid w:val="00F37304"/>
    <w:rsid w:val="00F377F9"/>
    <w:rsid w:val="00F42486"/>
    <w:rsid w:val="00F42830"/>
    <w:rsid w:val="00F43236"/>
    <w:rsid w:val="00F43835"/>
    <w:rsid w:val="00F450CE"/>
    <w:rsid w:val="00F45C33"/>
    <w:rsid w:val="00F469BD"/>
    <w:rsid w:val="00F47D38"/>
    <w:rsid w:val="00F512C1"/>
    <w:rsid w:val="00F5143B"/>
    <w:rsid w:val="00F51589"/>
    <w:rsid w:val="00F517B2"/>
    <w:rsid w:val="00F51E31"/>
    <w:rsid w:val="00F532B2"/>
    <w:rsid w:val="00F53629"/>
    <w:rsid w:val="00F539C4"/>
    <w:rsid w:val="00F53BC9"/>
    <w:rsid w:val="00F5792F"/>
    <w:rsid w:val="00F605DF"/>
    <w:rsid w:val="00F6080D"/>
    <w:rsid w:val="00F60D0C"/>
    <w:rsid w:val="00F616AE"/>
    <w:rsid w:val="00F62DAF"/>
    <w:rsid w:val="00F63BFB"/>
    <w:rsid w:val="00F64F91"/>
    <w:rsid w:val="00F651F2"/>
    <w:rsid w:val="00F67A3B"/>
    <w:rsid w:val="00F703BC"/>
    <w:rsid w:val="00F7140F"/>
    <w:rsid w:val="00F729AC"/>
    <w:rsid w:val="00F72C3C"/>
    <w:rsid w:val="00F73E2F"/>
    <w:rsid w:val="00F750A5"/>
    <w:rsid w:val="00F755F7"/>
    <w:rsid w:val="00F76466"/>
    <w:rsid w:val="00F767CA"/>
    <w:rsid w:val="00F768C1"/>
    <w:rsid w:val="00F77D57"/>
    <w:rsid w:val="00F820FC"/>
    <w:rsid w:val="00F83D2F"/>
    <w:rsid w:val="00F840F3"/>
    <w:rsid w:val="00F85F2A"/>
    <w:rsid w:val="00F870B2"/>
    <w:rsid w:val="00F8712B"/>
    <w:rsid w:val="00F90C20"/>
    <w:rsid w:val="00F91F17"/>
    <w:rsid w:val="00F93611"/>
    <w:rsid w:val="00F9387E"/>
    <w:rsid w:val="00F94740"/>
    <w:rsid w:val="00F95249"/>
    <w:rsid w:val="00F9533D"/>
    <w:rsid w:val="00F95994"/>
    <w:rsid w:val="00F9667D"/>
    <w:rsid w:val="00F9681A"/>
    <w:rsid w:val="00F96EB3"/>
    <w:rsid w:val="00F97389"/>
    <w:rsid w:val="00F976E0"/>
    <w:rsid w:val="00FA0C17"/>
    <w:rsid w:val="00FA1A58"/>
    <w:rsid w:val="00FA5EF5"/>
    <w:rsid w:val="00FA7443"/>
    <w:rsid w:val="00FA7470"/>
    <w:rsid w:val="00FB0551"/>
    <w:rsid w:val="00FB0975"/>
    <w:rsid w:val="00FB3929"/>
    <w:rsid w:val="00FB3F36"/>
    <w:rsid w:val="00FB45B0"/>
    <w:rsid w:val="00FB49C7"/>
    <w:rsid w:val="00FB4FB2"/>
    <w:rsid w:val="00FB6881"/>
    <w:rsid w:val="00FB6D79"/>
    <w:rsid w:val="00FB7AD5"/>
    <w:rsid w:val="00FC0DCF"/>
    <w:rsid w:val="00FC10AD"/>
    <w:rsid w:val="00FC171F"/>
    <w:rsid w:val="00FC1AB7"/>
    <w:rsid w:val="00FC3447"/>
    <w:rsid w:val="00FC361B"/>
    <w:rsid w:val="00FC39BE"/>
    <w:rsid w:val="00FC50CF"/>
    <w:rsid w:val="00FC63E6"/>
    <w:rsid w:val="00FC717F"/>
    <w:rsid w:val="00FD2C08"/>
    <w:rsid w:val="00FD45D6"/>
    <w:rsid w:val="00FD4D0A"/>
    <w:rsid w:val="00FD72ED"/>
    <w:rsid w:val="00FD7776"/>
    <w:rsid w:val="00FD790A"/>
    <w:rsid w:val="00FD7DC6"/>
    <w:rsid w:val="00FE276B"/>
    <w:rsid w:val="00FE3238"/>
    <w:rsid w:val="00FE36C1"/>
    <w:rsid w:val="00FE3EAC"/>
    <w:rsid w:val="00FE484E"/>
    <w:rsid w:val="00FE4D1C"/>
    <w:rsid w:val="00FE743D"/>
    <w:rsid w:val="00FF10D3"/>
    <w:rsid w:val="00FF1149"/>
    <w:rsid w:val="00FF2695"/>
    <w:rsid w:val="00FF3B0D"/>
    <w:rsid w:val="00FF4CE5"/>
    <w:rsid w:val="00FF512B"/>
    <w:rsid w:val="00FF64C0"/>
    <w:rsid w:val="00FF6F57"/>
    <w:rsid w:val="00FF7021"/>
    <w:rsid w:val="00FF7BE2"/>
  </w:rsids>
  <m:mathPr>
    <m:mathFont m:val="Cambria Math"/>
    <m:brkBin m:val="before"/>
    <m:brkBinSub m:val="--"/>
    <m:smallFrac m:val="0"/>
    <m:dispDef/>
    <m:lMargin m:val="0"/>
    <m:rMargin m:val="0"/>
    <m:defJc m:val="centerGroup"/>
    <m:wrapIndent m:val="1440"/>
    <m:intLim m:val="subSup"/>
    <m:naryLim m:val="undOvr"/>
  </m:mathPr>
  <w:themeFontLang w:val="ro-R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96A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EC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iPriority w:val="9"/>
    <w:unhideWhenUsed/>
    <w:qFormat/>
    <w:rsid w:val="00626B24"/>
    <w:pPr>
      <w:keepNext/>
      <w:keepLines/>
      <w:numPr>
        <w:ilvl w:val="1"/>
        <w:numId w:val="2"/>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2"/>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2"/>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2"/>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2"/>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2"/>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2"/>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2"/>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uiPriority w:val="9"/>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3"/>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4"/>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4"/>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8"/>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9"/>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0"/>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styleId="NoSpacing">
    <w:name w:val="No Spacing"/>
    <w:link w:val="NoSpacingChar"/>
    <w:uiPriority w:val="1"/>
    <w:qFormat/>
    <w:rsid w:val="00BA4567"/>
    <w:pPr>
      <w:spacing w:after="0" w:line="240" w:lineRule="auto"/>
    </w:pPr>
  </w:style>
  <w:style w:type="table" w:customStyle="1" w:styleId="TableGrid1">
    <w:name w:val="Table Grid1"/>
    <w:basedOn w:val="TableNormal"/>
    <w:next w:val="TableGrid"/>
    <w:uiPriority w:val="39"/>
    <w:rsid w:val="00596B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1687"/>
    <w:rPr>
      <w:color w:val="954F72" w:themeColor="followedHyperlink"/>
      <w:u w:val="single"/>
    </w:rPr>
  </w:style>
  <w:style w:type="paragraph" w:customStyle="1" w:styleId="Style3">
    <w:name w:val="Style3"/>
    <w:basedOn w:val="Normal"/>
    <w:uiPriority w:val="99"/>
    <w:rsid w:val="0056421A"/>
    <w:pPr>
      <w:widowControl w:val="0"/>
      <w:autoSpaceDE w:val="0"/>
      <w:autoSpaceDN w:val="0"/>
      <w:adjustRightInd w:val="0"/>
      <w:spacing w:after="0" w:line="223" w:lineRule="exact"/>
    </w:pPr>
    <w:rPr>
      <w:rFonts w:ascii="Times New Roman" w:eastAsiaTheme="minorEastAsia" w:hAnsi="Times New Roman" w:cs="Times New Roman"/>
      <w:sz w:val="24"/>
      <w:szCs w:val="24"/>
      <w:lang w:val="en-US"/>
    </w:rPr>
  </w:style>
  <w:style w:type="character" w:customStyle="1" w:styleId="NoSpacingChar">
    <w:name w:val="No Spacing Char"/>
    <w:link w:val="NoSpacing"/>
    <w:rsid w:val="0056421A"/>
  </w:style>
  <w:style w:type="character" w:customStyle="1" w:styleId="FontStyle20">
    <w:name w:val="Font Style20"/>
    <w:basedOn w:val="DefaultParagraphFont"/>
    <w:uiPriority w:val="99"/>
    <w:rsid w:val="009C0012"/>
    <w:rPr>
      <w:rFonts w:ascii="Times New Roman" w:hAnsi="Times New Roman" w:cs="Times New Roman"/>
      <w:sz w:val="18"/>
      <w:szCs w:val="18"/>
    </w:rPr>
  </w:style>
  <w:style w:type="table" w:customStyle="1" w:styleId="TableGrid11">
    <w:name w:val="Table Grid11"/>
    <w:basedOn w:val="TableNormal"/>
    <w:next w:val="TableGrid"/>
    <w:uiPriority w:val="39"/>
    <w:rsid w:val="00524DA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092688"/>
    <w:pPr>
      <w:spacing w:after="0" w:line="240" w:lineRule="auto"/>
    </w:pPr>
    <w:rPr>
      <w:rFonts w:ascii="Calibri" w:eastAsia="Calibri" w:hAnsi="Calibri" w:cs="Calibri"/>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716497"/>
  </w:style>
  <w:style w:type="character" w:customStyle="1" w:styleId="apple-converted-space">
    <w:name w:val="apple-converted-space"/>
    <w:rsid w:val="00716497"/>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48842">
      <w:bodyDiv w:val="1"/>
      <w:marLeft w:val="0"/>
      <w:marRight w:val="0"/>
      <w:marTop w:val="0"/>
      <w:marBottom w:val="0"/>
      <w:divBdr>
        <w:top w:val="none" w:sz="0" w:space="0" w:color="auto"/>
        <w:left w:val="none" w:sz="0" w:space="0" w:color="auto"/>
        <w:bottom w:val="none" w:sz="0" w:space="0" w:color="auto"/>
        <w:right w:val="none" w:sz="0" w:space="0" w:color="auto"/>
      </w:divBdr>
    </w:div>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150298603">
      <w:bodyDiv w:val="1"/>
      <w:marLeft w:val="0"/>
      <w:marRight w:val="0"/>
      <w:marTop w:val="0"/>
      <w:marBottom w:val="0"/>
      <w:divBdr>
        <w:top w:val="none" w:sz="0" w:space="0" w:color="auto"/>
        <w:left w:val="none" w:sz="0" w:space="0" w:color="auto"/>
        <w:bottom w:val="none" w:sz="0" w:space="0" w:color="auto"/>
        <w:right w:val="none" w:sz="0" w:space="0" w:color="auto"/>
      </w:divBdr>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508834372">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05715">
      <w:bodyDiv w:val="1"/>
      <w:marLeft w:val="0"/>
      <w:marRight w:val="0"/>
      <w:marTop w:val="0"/>
      <w:marBottom w:val="0"/>
      <w:divBdr>
        <w:top w:val="none" w:sz="0" w:space="0" w:color="auto"/>
        <w:left w:val="none" w:sz="0" w:space="0" w:color="auto"/>
        <w:bottom w:val="none" w:sz="0" w:space="0" w:color="auto"/>
        <w:right w:val="none" w:sz="0" w:space="0" w:color="auto"/>
      </w:divBdr>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489979452">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020305256">
      <w:bodyDiv w:val="1"/>
      <w:marLeft w:val="0"/>
      <w:marRight w:val="0"/>
      <w:marTop w:val="0"/>
      <w:marBottom w:val="0"/>
      <w:divBdr>
        <w:top w:val="none" w:sz="0" w:space="0" w:color="auto"/>
        <w:left w:val="none" w:sz="0" w:space="0" w:color="auto"/>
        <w:bottom w:val="none" w:sz="0" w:space="0" w:color="auto"/>
        <w:right w:val="none" w:sz="0" w:space="0" w:color="auto"/>
      </w:divBdr>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6292D-320D-4B82-902F-6A1CA62F8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8436</Words>
  <Characters>48091</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56415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2025-08-13T09:29:00Z</dcterms:created>
  <dcterms:modified xsi:type="dcterms:W3CDTF">2026-04-07T06:36:00Z</dcterms:modified>
  <cp:category/>
</cp:coreProperties>
</file>