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441D" w14:textId="77777777" w:rsidR="00C82A6F" w:rsidRPr="00BE157F" w:rsidRDefault="00C82A6F" w:rsidP="00C82A6F">
      <w:pPr>
        <w:pBdr>
          <w:bottom w:val="single" w:sz="4" w:space="0" w:color="auto"/>
        </w:pBdr>
        <w:spacing w:after="0"/>
        <w:jc w:val="center"/>
        <w:rPr>
          <w:b/>
        </w:rPr>
      </w:pPr>
      <w:r w:rsidRPr="00BE157F">
        <w:rPr>
          <w:noProof/>
          <w:lang w:eastAsia="ro-RO"/>
        </w:rPr>
        <w:drawing>
          <wp:inline distT="0" distB="0" distL="0" distR="0" wp14:anchorId="07379CCA" wp14:editId="7B8692F3">
            <wp:extent cx="6477000" cy="1054100"/>
            <wp:effectExtent l="0" t="0" r="0" b="0"/>
            <wp:docPr id="148100294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0" cy="1054100"/>
                    </a:xfrm>
                    <a:prstGeom prst="rect">
                      <a:avLst/>
                    </a:prstGeom>
                    <a:noFill/>
                    <a:ln>
                      <a:noFill/>
                    </a:ln>
                  </pic:spPr>
                </pic:pic>
              </a:graphicData>
            </a:graphic>
          </wp:inline>
        </w:drawing>
      </w:r>
    </w:p>
    <w:p w14:paraId="5B2BCCD3" w14:textId="77777777" w:rsidR="00C82A6F" w:rsidRDefault="00C82A6F" w:rsidP="00C82A6F">
      <w:pPr>
        <w:spacing w:after="0"/>
        <w:rPr>
          <w:rFonts w:ascii="Times New Roman" w:hAnsi="Times New Roman" w:cs="Times New Roman"/>
          <w:b/>
          <w:sz w:val="24"/>
          <w:szCs w:val="24"/>
        </w:rPr>
      </w:pPr>
    </w:p>
    <w:p w14:paraId="5B4F1963" w14:textId="77777777" w:rsidR="00A1536B" w:rsidRPr="00796167" w:rsidRDefault="00A1536B" w:rsidP="00C82A6F">
      <w:pPr>
        <w:spacing w:after="0"/>
        <w:rPr>
          <w:rFonts w:ascii="Times New Roman" w:hAnsi="Times New Roman" w:cs="Times New Roman"/>
          <w:b/>
          <w:sz w:val="24"/>
          <w:szCs w:val="24"/>
        </w:rPr>
      </w:pPr>
    </w:p>
    <w:p w14:paraId="3A5D8EA6" w14:textId="7E944FFE" w:rsidR="00C82A6F" w:rsidRDefault="00C82A6F" w:rsidP="00C82A6F">
      <w:pPr>
        <w:spacing w:after="0"/>
        <w:rPr>
          <w:rFonts w:ascii="Times New Roman" w:hAnsi="Times New Roman" w:cs="Times New Roman"/>
          <w:b/>
          <w:sz w:val="24"/>
          <w:szCs w:val="24"/>
        </w:rPr>
      </w:pPr>
      <w:r w:rsidRPr="00796167">
        <w:rPr>
          <w:rFonts w:ascii="Times New Roman" w:hAnsi="Times New Roman" w:cs="Times New Roman"/>
          <w:b/>
          <w:sz w:val="24"/>
          <w:szCs w:val="24"/>
        </w:rPr>
        <w:t xml:space="preserve">Nr. inregistrare: </w:t>
      </w:r>
      <w:r w:rsidR="00F24079">
        <w:rPr>
          <w:rFonts w:ascii="Times New Roman" w:hAnsi="Times New Roman" w:cs="Times New Roman"/>
          <w:b/>
          <w:sz w:val="24"/>
          <w:szCs w:val="24"/>
        </w:rPr>
        <w:t>1600/22.04.2026</w:t>
      </w:r>
    </w:p>
    <w:p w14:paraId="02776A79" w14:textId="77777777" w:rsidR="00A1536B" w:rsidRPr="00796167" w:rsidRDefault="00A1536B" w:rsidP="00C82A6F">
      <w:pPr>
        <w:spacing w:after="0"/>
        <w:rPr>
          <w:rFonts w:ascii="Times New Roman" w:hAnsi="Times New Roman" w:cs="Times New Roman"/>
          <w:b/>
          <w:sz w:val="24"/>
          <w:szCs w:val="24"/>
        </w:rPr>
      </w:pPr>
    </w:p>
    <w:p w14:paraId="32364189" w14:textId="0C01FD44" w:rsidR="00C82A6F" w:rsidRPr="00796167" w:rsidRDefault="00C82A6F" w:rsidP="00C82A6F">
      <w:pPr>
        <w:spacing w:after="0"/>
        <w:ind w:left="7201" w:firstLine="719"/>
        <w:rPr>
          <w:rFonts w:ascii="Times New Roman" w:hAnsi="Times New Roman" w:cs="Times New Roman"/>
          <w:b/>
          <w:sz w:val="24"/>
          <w:szCs w:val="24"/>
        </w:rPr>
      </w:pPr>
      <w:r w:rsidRPr="00796167">
        <w:rPr>
          <w:rFonts w:ascii="Times New Roman" w:hAnsi="Times New Roman" w:cs="Times New Roman"/>
          <w:b/>
          <w:sz w:val="24"/>
          <w:szCs w:val="24"/>
        </w:rPr>
        <w:t xml:space="preserve">   APROB,</w:t>
      </w:r>
    </w:p>
    <w:p w14:paraId="667CE654" w14:textId="77777777" w:rsidR="00C82A6F" w:rsidRPr="000A784B" w:rsidRDefault="00C82A6F" w:rsidP="00C82A6F">
      <w:pPr>
        <w:spacing w:after="0"/>
        <w:ind w:left="5652" w:firstLine="720"/>
        <w:jc w:val="center"/>
        <w:rPr>
          <w:rFonts w:ascii="Times New Roman" w:eastAsia="Calibri" w:hAnsi="Times New Roman" w:cs="Times New Roman"/>
          <w:b/>
          <w:sz w:val="24"/>
          <w:szCs w:val="24"/>
          <w:lang w:eastAsia="ar-SA"/>
        </w:rPr>
      </w:pPr>
      <w:r w:rsidRPr="000A784B">
        <w:rPr>
          <w:rFonts w:ascii="Times New Roman" w:eastAsia="Calibri" w:hAnsi="Times New Roman" w:cs="Times New Roman"/>
          <w:b/>
          <w:sz w:val="24"/>
          <w:szCs w:val="24"/>
          <w:lang w:eastAsia="ar-SA"/>
        </w:rPr>
        <w:t xml:space="preserve">        Manager</w:t>
      </w:r>
    </w:p>
    <w:p w14:paraId="609D223E" w14:textId="77777777" w:rsidR="00C82A6F" w:rsidRPr="000A784B" w:rsidRDefault="00C82A6F" w:rsidP="00C82A6F">
      <w:pPr>
        <w:spacing w:after="0"/>
        <w:ind w:left="5652" w:firstLine="720"/>
        <w:jc w:val="center"/>
        <w:rPr>
          <w:rFonts w:ascii="Times New Roman" w:eastAsia="Calibri" w:hAnsi="Times New Roman" w:cs="Times New Roman"/>
          <w:b/>
          <w:sz w:val="24"/>
          <w:szCs w:val="24"/>
          <w:lang w:eastAsia="ar-SA"/>
        </w:rPr>
      </w:pPr>
      <w:r w:rsidRPr="000A784B">
        <w:rPr>
          <w:rFonts w:ascii="Times New Roman" w:eastAsia="Calibri" w:hAnsi="Times New Roman" w:cs="Times New Roman"/>
          <w:b/>
          <w:sz w:val="24"/>
          <w:szCs w:val="24"/>
          <w:lang w:eastAsia="ar-SA"/>
        </w:rPr>
        <w:t xml:space="preserve">          Ilie-Florin POPA</w:t>
      </w:r>
    </w:p>
    <w:p w14:paraId="04DCC2F1" w14:textId="77777777" w:rsidR="00F0772F" w:rsidRPr="000A784B" w:rsidRDefault="00F0772F" w:rsidP="00F0772F">
      <w:pPr>
        <w:spacing w:after="0"/>
        <w:rPr>
          <w:rFonts w:ascii="Times New Roman" w:hAnsi="Times New Roman" w:cs="Times New Roman"/>
          <w:b/>
          <w:sz w:val="24"/>
          <w:szCs w:val="24"/>
        </w:rPr>
      </w:pPr>
      <w:r w:rsidRPr="000A784B">
        <w:rPr>
          <w:rFonts w:ascii="Times New Roman" w:hAnsi="Times New Roman" w:cs="Times New Roman"/>
          <w:b/>
          <w:sz w:val="24"/>
          <w:szCs w:val="24"/>
        </w:rPr>
        <w:t xml:space="preserve">            </w:t>
      </w:r>
    </w:p>
    <w:p w14:paraId="0B224FD0" w14:textId="77777777" w:rsidR="00FA3648" w:rsidRDefault="00FA3648" w:rsidP="00F0772F">
      <w:pPr>
        <w:spacing w:after="0"/>
        <w:rPr>
          <w:rFonts w:ascii="Times New Roman" w:hAnsi="Times New Roman" w:cs="Times New Roman"/>
          <w:b/>
          <w:sz w:val="24"/>
          <w:szCs w:val="24"/>
        </w:rPr>
      </w:pPr>
    </w:p>
    <w:p w14:paraId="28763E2C" w14:textId="77777777" w:rsidR="00CC2E4D" w:rsidRPr="00E43C9F" w:rsidRDefault="00CC2E4D" w:rsidP="00F0772F">
      <w:pPr>
        <w:spacing w:after="0"/>
        <w:rPr>
          <w:rFonts w:ascii="Times New Roman" w:hAnsi="Times New Roman" w:cs="Times New Roman"/>
          <w:b/>
          <w:sz w:val="24"/>
          <w:szCs w:val="24"/>
        </w:rPr>
      </w:pPr>
    </w:p>
    <w:p w14:paraId="433BF5C9" w14:textId="27E15438" w:rsidR="00F0772F" w:rsidRPr="0029212D" w:rsidRDefault="00F0772F" w:rsidP="00F0772F">
      <w:pPr>
        <w:spacing w:after="0" w:line="276" w:lineRule="auto"/>
        <w:jc w:val="both"/>
        <w:rPr>
          <w:rFonts w:ascii="Times New Roman" w:hAnsi="Times New Roman" w:cs="Times New Roman"/>
          <w:b/>
          <w:bCs/>
          <w:iCs/>
          <w:color w:val="auto"/>
          <w:sz w:val="24"/>
          <w:szCs w:val="24"/>
        </w:rPr>
      </w:pPr>
      <w:r w:rsidRPr="00E43C9F">
        <w:rPr>
          <w:rFonts w:ascii="Times New Roman" w:hAnsi="Times New Roman" w:cs="Times New Roman"/>
          <w:b/>
          <w:bCs/>
          <w:iCs/>
          <w:sz w:val="24"/>
          <w:szCs w:val="24"/>
        </w:rPr>
        <w:t xml:space="preserve">           </w:t>
      </w:r>
      <w:r w:rsidR="0029212D">
        <w:rPr>
          <w:rFonts w:ascii="Times New Roman" w:hAnsi="Times New Roman" w:cs="Times New Roman"/>
          <w:b/>
          <w:bCs/>
          <w:iCs/>
          <w:sz w:val="24"/>
          <w:szCs w:val="24"/>
        </w:rPr>
        <w:t xml:space="preserve">           </w:t>
      </w:r>
      <w:r w:rsidRPr="0029212D">
        <w:rPr>
          <w:rFonts w:ascii="Times New Roman" w:hAnsi="Times New Roman" w:cs="Times New Roman"/>
          <w:b/>
          <w:bCs/>
          <w:iCs/>
          <w:color w:val="auto"/>
          <w:sz w:val="24"/>
          <w:szCs w:val="24"/>
        </w:rPr>
        <w:t>AVIZAT,</w:t>
      </w:r>
    </w:p>
    <w:p w14:paraId="6E510924" w14:textId="0F36AFF5" w:rsidR="00F0772F" w:rsidRDefault="00F0772F" w:rsidP="00F0772F">
      <w:pPr>
        <w:spacing w:after="0" w:line="276" w:lineRule="auto"/>
        <w:jc w:val="both"/>
        <w:rPr>
          <w:rFonts w:ascii="Times New Roman" w:hAnsi="Times New Roman" w:cs="Times New Roman"/>
          <w:b/>
          <w:bCs/>
          <w:iCs/>
          <w:color w:val="auto"/>
          <w:sz w:val="24"/>
          <w:szCs w:val="24"/>
        </w:rPr>
      </w:pPr>
      <w:r w:rsidRPr="0029212D">
        <w:rPr>
          <w:rFonts w:ascii="Times New Roman" w:hAnsi="Times New Roman" w:cs="Times New Roman"/>
          <w:b/>
          <w:bCs/>
          <w:iCs/>
          <w:color w:val="auto"/>
          <w:sz w:val="24"/>
          <w:szCs w:val="24"/>
        </w:rPr>
        <w:t xml:space="preserve">       </w:t>
      </w:r>
      <w:r w:rsidR="0029212D" w:rsidRPr="0029212D">
        <w:rPr>
          <w:rFonts w:ascii="Times New Roman" w:hAnsi="Times New Roman" w:cs="Times New Roman"/>
          <w:b/>
          <w:bCs/>
          <w:iCs/>
          <w:color w:val="auto"/>
          <w:sz w:val="24"/>
          <w:szCs w:val="24"/>
        </w:rPr>
        <w:t xml:space="preserve">         </w:t>
      </w:r>
      <w:r w:rsidRPr="0029212D">
        <w:rPr>
          <w:rFonts w:ascii="Times New Roman" w:hAnsi="Times New Roman" w:cs="Times New Roman"/>
          <w:b/>
          <w:bCs/>
          <w:iCs/>
          <w:color w:val="auto"/>
          <w:sz w:val="24"/>
          <w:szCs w:val="24"/>
        </w:rPr>
        <w:t>Manager proiect</w:t>
      </w:r>
    </w:p>
    <w:p w14:paraId="2DA1912B" w14:textId="2B978DF2" w:rsidR="006636A0" w:rsidRPr="0029212D" w:rsidRDefault="006636A0" w:rsidP="00F0772F">
      <w:pPr>
        <w:spacing w:after="0" w:line="276" w:lineRule="auto"/>
        <w:jc w:val="both"/>
        <w:rPr>
          <w:rFonts w:ascii="Times New Roman" w:hAnsi="Times New Roman" w:cs="Times New Roman"/>
          <w:b/>
          <w:bCs/>
          <w:iCs/>
          <w:color w:val="auto"/>
          <w:sz w:val="24"/>
          <w:szCs w:val="24"/>
        </w:rPr>
      </w:pPr>
      <w:r>
        <w:rPr>
          <w:rFonts w:ascii="Times New Roman" w:hAnsi="Times New Roman" w:cs="Times New Roman"/>
          <w:b/>
          <w:bCs/>
          <w:iCs/>
          <w:color w:val="auto"/>
          <w:sz w:val="24"/>
          <w:szCs w:val="24"/>
        </w:rPr>
        <w:t xml:space="preserve">           Constantin CONDRUZ</w:t>
      </w:r>
    </w:p>
    <w:p w14:paraId="35D8A436" w14:textId="7C788829" w:rsidR="00F0772F" w:rsidRPr="0029212D" w:rsidRDefault="00F0772F" w:rsidP="00F0772F">
      <w:pPr>
        <w:spacing w:after="0" w:line="276" w:lineRule="auto"/>
        <w:jc w:val="both"/>
        <w:rPr>
          <w:rFonts w:ascii="Times New Roman" w:hAnsi="Times New Roman" w:cs="Times New Roman"/>
          <w:b/>
          <w:bCs/>
          <w:iCs/>
          <w:color w:val="auto"/>
          <w:sz w:val="24"/>
          <w:szCs w:val="24"/>
        </w:rPr>
      </w:pPr>
      <w:r w:rsidRPr="0029212D">
        <w:rPr>
          <w:rFonts w:ascii="Times New Roman" w:hAnsi="Times New Roman" w:cs="Times New Roman"/>
          <w:b/>
          <w:bCs/>
          <w:iCs/>
          <w:color w:val="auto"/>
          <w:sz w:val="24"/>
          <w:szCs w:val="24"/>
        </w:rPr>
        <w:t xml:space="preserve">      </w:t>
      </w:r>
    </w:p>
    <w:p w14:paraId="249BA039" w14:textId="77777777" w:rsidR="0075268A" w:rsidRPr="00E43C9F" w:rsidRDefault="0075268A" w:rsidP="002E235E">
      <w:pPr>
        <w:spacing w:before="120" w:after="120" w:line="276" w:lineRule="auto"/>
        <w:ind w:left="1"/>
        <w:rPr>
          <w:rFonts w:ascii="Times New Roman" w:hAnsi="Times New Roman" w:cs="Times New Roman"/>
          <w:b/>
          <w:sz w:val="24"/>
          <w:szCs w:val="24"/>
        </w:rPr>
      </w:pPr>
    </w:p>
    <w:p w14:paraId="6754A829" w14:textId="77777777" w:rsidR="000A4E8D" w:rsidRPr="00E43C9F" w:rsidRDefault="000A4E8D" w:rsidP="002E235E">
      <w:pPr>
        <w:spacing w:before="120" w:after="120" w:line="276" w:lineRule="auto"/>
        <w:ind w:left="1"/>
        <w:rPr>
          <w:rFonts w:ascii="Times New Roman" w:hAnsi="Times New Roman" w:cs="Times New Roman"/>
          <w:b/>
          <w:sz w:val="24"/>
          <w:szCs w:val="24"/>
        </w:rPr>
      </w:pPr>
    </w:p>
    <w:p w14:paraId="54ECA621" w14:textId="77777777" w:rsidR="0072526E" w:rsidRDefault="0072526E" w:rsidP="002E235E">
      <w:pPr>
        <w:spacing w:before="120" w:after="120" w:line="276" w:lineRule="auto"/>
        <w:ind w:left="1"/>
        <w:rPr>
          <w:rFonts w:ascii="Times New Roman" w:hAnsi="Times New Roman" w:cs="Times New Roman"/>
          <w:b/>
          <w:sz w:val="24"/>
          <w:szCs w:val="24"/>
        </w:rPr>
      </w:pPr>
    </w:p>
    <w:p w14:paraId="21A27E11" w14:textId="77777777" w:rsidR="00CC2E4D" w:rsidRPr="00E43C9F" w:rsidRDefault="00CC2E4D" w:rsidP="002E235E">
      <w:pPr>
        <w:spacing w:before="120" w:after="120" w:line="276" w:lineRule="auto"/>
        <w:ind w:left="1"/>
        <w:rPr>
          <w:rFonts w:ascii="Times New Roman" w:hAnsi="Times New Roman" w:cs="Times New Roman"/>
          <w:b/>
          <w:sz w:val="24"/>
          <w:szCs w:val="24"/>
        </w:rPr>
      </w:pPr>
    </w:p>
    <w:p w14:paraId="39A72174" w14:textId="77777777" w:rsidR="00CC2E4D" w:rsidRPr="00E43C9F" w:rsidRDefault="00CC2E4D" w:rsidP="002E235E">
      <w:pPr>
        <w:spacing w:before="120" w:after="120" w:line="276" w:lineRule="auto"/>
        <w:ind w:left="1"/>
        <w:jc w:val="center"/>
        <w:rPr>
          <w:rFonts w:ascii="Times New Roman" w:hAnsi="Times New Roman" w:cs="Times New Roman"/>
          <w:b/>
          <w:sz w:val="24"/>
          <w:szCs w:val="24"/>
        </w:rPr>
      </w:pPr>
    </w:p>
    <w:p w14:paraId="22BBB069" w14:textId="77777777" w:rsidR="0075268A" w:rsidRPr="00E43C9F" w:rsidRDefault="006D3069" w:rsidP="002E235E">
      <w:pPr>
        <w:spacing w:before="120" w:after="120" w:line="276" w:lineRule="auto"/>
        <w:ind w:left="1"/>
        <w:jc w:val="center"/>
        <w:rPr>
          <w:rFonts w:ascii="Times New Roman" w:hAnsi="Times New Roman" w:cs="Times New Roman"/>
          <w:b/>
          <w:sz w:val="24"/>
          <w:szCs w:val="24"/>
        </w:rPr>
      </w:pPr>
      <w:r w:rsidRPr="00E43C9F">
        <w:rPr>
          <w:rFonts w:ascii="Times New Roman" w:hAnsi="Times New Roman" w:cs="Times New Roman"/>
          <w:b/>
          <w:sz w:val="24"/>
          <w:szCs w:val="24"/>
        </w:rPr>
        <w:t>CAIET DE SARCINI</w:t>
      </w:r>
    </w:p>
    <w:p w14:paraId="7C800C1D" w14:textId="72EC8005" w:rsidR="006F13E9" w:rsidRDefault="0041248A" w:rsidP="006F13E9">
      <w:pPr>
        <w:spacing w:before="120" w:after="0" w:line="276" w:lineRule="auto"/>
        <w:ind w:left="1"/>
        <w:jc w:val="center"/>
        <w:rPr>
          <w:rFonts w:ascii="Times New Roman" w:hAnsi="Times New Roman" w:cs="Times New Roman"/>
          <w:i/>
          <w:iCs/>
          <w:color w:val="000000"/>
          <w:sz w:val="24"/>
          <w:szCs w:val="24"/>
        </w:rPr>
      </w:pPr>
      <w:r w:rsidRPr="0041248A">
        <w:rPr>
          <w:rFonts w:ascii="Times New Roman" w:hAnsi="Times New Roman" w:cs="Times New Roman"/>
          <w:i/>
          <w:iCs/>
          <w:color w:val="000000"/>
          <w:sz w:val="24"/>
          <w:szCs w:val="24"/>
        </w:rPr>
        <w:t xml:space="preserve">avand ca obiect </w:t>
      </w:r>
      <w:r w:rsidR="00326784" w:rsidRPr="00326784">
        <w:rPr>
          <w:rFonts w:ascii="Times New Roman" w:hAnsi="Times New Roman" w:cs="Times New Roman"/>
          <w:b/>
          <w:i/>
          <w:color w:val="000000"/>
          <w:sz w:val="24"/>
          <w:szCs w:val="24"/>
        </w:rPr>
        <w:t>Instalare, configurare și punere în funcțiune sistem informatic pentru digitalizarea activitatii unitatii</w:t>
      </w:r>
      <w:r w:rsidR="00C82A6F" w:rsidRPr="00796167">
        <w:rPr>
          <w:rFonts w:ascii="Times New Roman" w:hAnsi="Times New Roman" w:cs="Times New Roman"/>
          <w:b/>
          <w:i/>
          <w:color w:val="000000"/>
          <w:sz w:val="24"/>
          <w:szCs w:val="24"/>
        </w:rPr>
        <w:t xml:space="preserve"> </w:t>
      </w:r>
      <w:r w:rsidR="00C82A6F" w:rsidRPr="00796167">
        <w:rPr>
          <w:rFonts w:ascii="Times New Roman" w:hAnsi="Times New Roman" w:cs="Times New Roman"/>
          <w:bCs/>
          <w:i/>
          <w:color w:val="000000"/>
          <w:sz w:val="24"/>
          <w:szCs w:val="24"/>
        </w:rPr>
        <w:t>in cadrul proiectului „Investiții în sistemele informatice și în infrastructura digitală a Spitalului Orășenesc Victoria", finanțat prin PNRR, Componenta C7 – Transformare Digitală, Investiția I3.3, COD APEL MS-733</w:t>
      </w:r>
    </w:p>
    <w:p w14:paraId="4F096AFD" w14:textId="77777777" w:rsidR="0041248A" w:rsidRPr="00E43C9F" w:rsidRDefault="0041248A" w:rsidP="0041248A">
      <w:pPr>
        <w:spacing w:after="0" w:line="276" w:lineRule="auto"/>
        <w:ind w:left="1"/>
        <w:jc w:val="center"/>
        <w:rPr>
          <w:rFonts w:ascii="Times New Roman" w:hAnsi="Times New Roman" w:cs="Times New Roman"/>
          <w:color w:val="auto"/>
          <w:sz w:val="24"/>
          <w:szCs w:val="24"/>
        </w:rPr>
      </w:pPr>
    </w:p>
    <w:p w14:paraId="3C6840C6" w14:textId="3679A724" w:rsidR="00503198" w:rsidRPr="00E43C9F" w:rsidRDefault="00503198" w:rsidP="002E235E">
      <w:pPr>
        <w:spacing w:before="120" w:after="120" w:line="276" w:lineRule="auto"/>
        <w:ind w:left="1"/>
        <w:jc w:val="center"/>
        <w:rPr>
          <w:rFonts w:ascii="Times New Roman" w:hAnsi="Times New Roman" w:cs="Times New Roman"/>
          <w:sz w:val="24"/>
          <w:szCs w:val="24"/>
        </w:rPr>
      </w:pPr>
      <w:r w:rsidRPr="00E43C9F">
        <w:rPr>
          <w:rFonts w:ascii="Times New Roman" w:hAnsi="Times New Roman" w:cs="Times New Roman"/>
          <w:sz w:val="24"/>
          <w:szCs w:val="24"/>
        </w:rPr>
        <w:t xml:space="preserve">Procedură aplicată: </w:t>
      </w:r>
      <w:r w:rsidR="00F0772F" w:rsidRPr="00E43C9F">
        <w:rPr>
          <w:rFonts w:ascii="Times New Roman" w:hAnsi="Times New Roman" w:cs="Times New Roman"/>
          <w:color w:val="auto"/>
          <w:sz w:val="24"/>
          <w:szCs w:val="24"/>
        </w:rPr>
        <w:t>procedura simplificata</w:t>
      </w:r>
      <w:r w:rsidR="00C82A6F">
        <w:rPr>
          <w:rFonts w:ascii="Times New Roman" w:hAnsi="Times New Roman" w:cs="Times New Roman"/>
          <w:color w:val="auto"/>
          <w:sz w:val="24"/>
          <w:szCs w:val="24"/>
        </w:rPr>
        <w:t xml:space="preserve"> accelerata</w:t>
      </w:r>
    </w:p>
    <w:p w14:paraId="042A1105" w14:textId="77777777" w:rsidR="0075268A" w:rsidRPr="00E43C9F" w:rsidRDefault="0075268A" w:rsidP="002E235E">
      <w:pPr>
        <w:spacing w:before="120" w:after="120" w:line="276" w:lineRule="auto"/>
        <w:ind w:left="1"/>
        <w:jc w:val="center"/>
        <w:rPr>
          <w:rFonts w:ascii="Times New Roman" w:hAnsi="Times New Roman" w:cs="Times New Roman"/>
          <w:b/>
          <w:bCs/>
          <w:sz w:val="24"/>
          <w:szCs w:val="24"/>
        </w:rPr>
      </w:pPr>
    </w:p>
    <w:p w14:paraId="50C2C67D" w14:textId="318755B8" w:rsidR="009C3732" w:rsidRDefault="006D3069" w:rsidP="009C3732">
      <w:pPr>
        <w:suppressAutoHyphens/>
        <w:spacing w:after="0" w:line="276" w:lineRule="auto"/>
        <w:jc w:val="center"/>
        <w:rPr>
          <w:rFonts w:ascii="Times New Roman" w:hAnsi="Times New Roman" w:cs="Times New Roman"/>
          <w:b/>
          <w:bCs/>
          <w:i/>
          <w:iCs/>
          <w:color w:val="auto"/>
          <w:sz w:val="24"/>
          <w:szCs w:val="24"/>
          <w:lang w:eastAsia="ro-RO"/>
        </w:rPr>
      </w:pPr>
      <w:r w:rsidRPr="00E43C9F">
        <w:rPr>
          <w:rFonts w:ascii="Times New Roman" w:hAnsi="Times New Roman" w:cs="Times New Roman"/>
          <w:b/>
          <w:bCs/>
          <w:i/>
          <w:iCs/>
          <w:color w:val="auto"/>
          <w:sz w:val="24"/>
          <w:szCs w:val="24"/>
        </w:rPr>
        <w:t>COD CPV</w:t>
      </w:r>
      <w:r w:rsidR="004F5584" w:rsidRPr="00E43C9F">
        <w:rPr>
          <w:rFonts w:ascii="Times New Roman" w:hAnsi="Times New Roman" w:cs="Times New Roman"/>
          <w:b/>
          <w:bCs/>
          <w:i/>
          <w:iCs/>
          <w:color w:val="auto"/>
          <w:sz w:val="24"/>
          <w:szCs w:val="24"/>
        </w:rPr>
        <w:t xml:space="preserve"> </w:t>
      </w:r>
      <w:r w:rsidRPr="00E43C9F">
        <w:rPr>
          <w:rFonts w:ascii="Times New Roman" w:hAnsi="Times New Roman" w:cs="Times New Roman"/>
          <w:b/>
          <w:bCs/>
          <w:i/>
          <w:iCs/>
          <w:color w:val="auto"/>
          <w:sz w:val="24"/>
          <w:szCs w:val="24"/>
          <w:lang w:eastAsia="ro-RO"/>
        </w:rPr>
        <w:t>principal:</w:t>
      </w:r>
      <w:r w:rsidR="00107DDE" w:rsidRPr="00E43C9F">
        <w:rPr>
          <w:rFonts w:ascii="Times New Roman" w:hAnsi="Times New Roman" w:cs="Times New Roman"/>
          <w:b/>
          <w:bCs/>
          <w:i/>
          <w:iCs/>
          <w:color w:val="auto"/>
          <w:sz w:val="24"/>
          <w:szCs w:val="24"/>
          <w:lang w:eastAsia="ro-RO"/>
        </w:rPr>
        <w:t xml:space="preserve"> </w:t>
      </w:r>
      <w:bookmarkStart w:id="0" w:name="_Hlk187530880"/>
      <w:r w:rsidR="009B2FA1" w:rsidRPr="009B2FA1">
        <w:rPr>
          <w:rFonts w:ascii="Times New Roman" w:hAnsi="Times New Roman" w:cs="Times New Roman"/>
          <w:b/>
          <w:bCs/>
          <w:sz w:val="24"/>
          <w:szCs w:val="24"/>
        </w:rPr>
        <w:t>72212900-8</w:t>
      </w:r>
      <w:r w:rsidR="009B2FA1" w:rsidRPr="009B2FA1">
        <w:rPr>
          <w:rFonts w:ascii="Times New Roman" w:hAnsi="Times New Roman" w:cs="Times New Roman"/>
          <w:sz w:val="24"/>
          <w:szCs w:val="24"/>
        </w:rPr>
        <w:t xml:space="preserve"> - </w:t>
      </w:r>
      <w:r w:rsidR="009B2FA1" w:rsidRPr="009B2FA1">
        <w:rPr>
          <w:rFonts w:ascii="Times New Roman" w:hAnsi="Times New Roman" w:cs="Times New Roman"/>
          <w:sz w:val="24"/>
          <w:szCs w:val="24"/>
          <w:shd w:val="clear" w:color="auto" w:fill="FFFFFF"/>
        </w:rPr>
        <w:t>Diverse servicii de dezvoltare de software si sisteme informatice (Rev.2)</w:t>
      </w:r>
    </w:p>
    <w:p w14:paraId="65BFF5F5" w14:textId="065F76D8" w:rsidR="00A734C9" w:rsidRDefault="00C82A6F" w:rsidP="00326784">
      <w:pPr>
        <w:spacing w:after="0" w:line="240" w:lineRule="auto"/>
        <w:jc w:val="both"/>
        <w:rPr>
          <w:rFonts w:ascii="Times New Roman" w:hAnsi="Times New Roman" w:cs="Times New Roman"/>
          <w:i/>
          <w:iCs/>
          <w:color w:val="auto"/>
          <w:sz w:val="24"/>
          <w:szCs w:val="24"/>
          <w:lang w:eastAsia="ro-RO"/>
        </w:rPr>
      </w:pPr>
      <w:r w:rsidRPr="00C82A6F">
        <w:rPr>
          <w:rFonts w:ascii="Times New Roman" w:hAnsi="Times New Roman" w:cs="Times New Roman"/>
          <w:i/>
          <w:iCs/>
          <w:color w:val="auto"/>
          <w:sz w:val="24"/>
          <w:szCs w:val="24"/>
        </w:rPr>
        <w:t xml:space="preserve">COD CPV </w:t>
      </w:r>
      <w:r w:rsidRPr="00C82A6F">
        <w:rPr>
          <w:rFonts w:ascii="Times New Roman" w:hAnsi="Times New Roman" w:cs="Times New Roman"/>
          <w:i/>
          <w:iCs/>
          <w:color w:val="auto"/>
          <w:sz w:val="24"/>
          <w:szCs w:val="24"/>
          <w:lang w:eastAsia="ro-RO"/>
        </w:rPr>
        <w:t>secundar:</w:t>
      </w:r>
      <w:r w:rsidR="00A734C9" w:rsidRPr="00A734C9">
        <w:t xml:space="preserve"> </w:t>
      </w:r>
      <w:r w:rsidR="00A734C9" w:rsidRPr="00A734C9">
        <w:rPr>
          <w:rFonts w:ascii="Times New Roman" w:hAnsi="Times New Roman" w:cs="Times New Roman"/>
          <w:i/>
          <w:iCs/>
          <w:color w:val="auto"/>
          <w:sz w:val="24"/>
          <w:szCs w:val="24"/>
          <w:lang w:eastAsia="ro-RO"/>
        </w:rPr>
        <w:t>48180000-3 Pachete software pentru uz medical (Rev.2)</w:t>
      </w:r>
    </w:p>
    <w:p w14:paraId="2969CA2B" w14:textId="20719BF9" w:rsidR="00326784" w:rsidRPr="00C5197E" w:rsidRDefault="00C82A6F" w:rsidP="00326784">
      <w:pPr>
        <w:spacing w:after="0" w:line="240" w:lineRule="auto"/>
        <w:jc w:val="both"/>
        <w:rPr>
          <w:rFonts w:ascii="Times New Roman" w:hAnsi="Times New Roman"/>
          <w:bCs/>
          <w:i/>
          <w:iCs/>
          <w:sz w:val="24"/>
          <w:szCs w:val="24"/>
        </w:rPr>
      </w:pPr>
      <w:r>
        <w:rPr>
          <w:rFonts w:ascii="Times New Roman" w:hAnsi="Times New Roman" w:cs="Times New Roman"/>
          <w:i/>
          <w:iCs/>
          <w:color w:val="auto"/>
          <w:sz w:val="24"/>
          <w:szCs w:val="24"/>
          <w:lang w:eastAsia="ro-RO"/>
        </w:rPr>
        <w:t xml:space="preserve"> </w:t>
      </w:r>
      <w:r w:rsidR="00A734C9">
        <w:rPr>
          <w:rFonts w:ascii="Times New Roman" w:hAnsi="Times New Roman" w:cs="Times New Roman"/>
          <w:i/>
          <w:iCs/>
          <w:color w:val="auto"/>
          <w:sz w:val="24"/>
          <w:szCs w:val="24"/>
          <w:lang w:eastAsia="ro-RO"/>
        </w:rPr>
        <w:t xml:space="preserve">                                 </w:t>
      </w:r>
      <w:r w:rsidR="00326784" w:rsidRPr="00C5197E">
        <w:rPr>
          <w:rFonts w:ascii="Times New Roman" w:hAnsi="Times New Roman"/>
          <w:bCs/>
          <w:i/>
          <w:iCs/>
          <w:sz w:val="24"/>
          <w:szCs w:val="24"/>
        </w:rPr>
        <w:t>48000000-8</w:t>
      </w:r>
      <w:r w:rsidR="00530BC9" w:rsidRPr="00C5197E">
        <w:rPr>
          <w:rFonts w:ascii="Times New Roman" w:hAnsi="Times New Roman"/>
          <w:bCs/>
          <w:i/>
          <w:iCs/>
          <w:sz w:val="24"/>
          <w:szCs w:val="24"/>
        </w:rPr>
        <w:t xml:space="preserve"> - Pachete software si sisteme informatice (Rev.2)</w:t>
      </w:r>
    </w:p>
    <w:p w14:paraId="79951471" w14:textId="40196078" w:rsidR="00A734C9" w:rsidRPr="00C5197E" w:rsidRDefault="00A734C9" w:rsidP="00326784">
      <w:pPr>
        <w:spacing w:after="0" w:line="240" w:lineRule="auto"/>
        <w:jc w:val="both"/>
        <w:rPr>
          <w:rFonts w:ascii="Times New Roman" w:hAnsi="Times New Roman"/>
          <w:bCs/>
          <w:i/>
          <w:iCs/>
          <w:sz w:val="24"/>
          <w:szCs w:val="24"/>
        </w:rPr>
      </w:pPr>
      <w:r w:rsidRPr="00C5197E">
        <w:rPr>
          <w:rFonts w:ascii="Times New Roman" w:hAnsi="Times New Roman"/>
          <w:bCs/>
          <w:i/>
          <w:iCs/>
          <w:sz w:val="24"/>
          <w:szCs w:val="24"/>
        </w:rPr>
        <w:t xml:space="preserve">                                  </w:t>
      </w:r>
      <w:r w:rsidRPr="00C5197E">
        <w:rPr>
          <w:rFonts w:ascii="Times New Roman" w:hAnsi="Times New Roman"/>
          <w:bCs/>
          <w:i/>
          <w:iCs/>
          <w:sz w:val="24"/>
          <w:szCs w:val="24"/>
        </w:rPr>
        <w:t>80510000-2 Servicii de formare specializata (Rev.2)</w:t>
      </w:r>
    </w:p>
    <w:bookmarkEnd w:id="0"/>
    <w:p w14:paraId="1B81C70B" w14:textId="77777777" w:rsidR="00EF79B6" w:rsidRPr="00E43C9F" w:rsidRDefault="00B265BC"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r w:rsidRPr="00E43C9F">
        <w:rPr>
          <w:rStyle w:val="Robust"/>
          <w:rFonts w:ascii="Times New Roman" w:hAnsi="Times New Roman" w:cs="Times New Roman"/>
          <w:color w:val="auto"/>
          <w:sz w:val="24"/>
          <w:szCs w:val="24"/>
          <w:shd w:val="clear" w:color="auto" w:fill="FFFFFF"/>
        </w:rPr>
        <w:t xml:space="preserve">               </w:t>
      </w:r>
    </w:p>
    <w:p w14:paraId="7549C5DF" w14:textId="77777777" w:rsidR="00EF79B6" w:rsidRPr="00E43C9F"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66E8BF09" w14:textId="77777777" w:rsidR="00EF79B6" w:rsidRPr="00E43C9F"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2DC31F63" w14:textId="77777777" w:rsidR="00EF79B6" w:rsidRPr="00E43C9F"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2CFCFE00" w14:textId="77777777" w:rsidR="00EF79B6"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51B9731F" w14:textId="77777777" w:rsidR="0041248A" w:rsidRDefault="0041248A"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2F3DF344" w14:textId="77777777" w:rsidR="0075268A" w:rsidRPr="00E43C9F" w:rsidRDefault="006D3069" w:rsidP="002E235E">
      <w:pPr>
        <w:pStyle w:val="Titlu1"/>
        <w:numPr>
          <w:ilvl w:val="0"/>
          <w:numId w:val="2"/>
        </w:numPr>
        <w:spacing w:before="120"/>
        <w:rPr>
          <w:rFonts w:ascii="Times New Roman" w:hAnsi="Times New Roman" w:cs="Times New Roman"/>
          <w:sz w:val="24"/>
          <w:szCs w:val="24"/>
        </w:rPr>
      </w:pPr>
      <w:bookmarkStart w:id="1" w:name="_Toc478634958"/>
      <w:bookmarkEnd w:id="1"/>
      <w:r w:rsidRPr="00E43C9F">
        <w:rPr>
          <w:rFonts w:ascii="Times New Roman" w:hAnsi="Times New Roman" w:cs="Times New Roman"/>
          <w:sz w:val="24"/>
          <w:szCs w:val="24"/>
        </w:rPr>
        <w:t>Introducere</w:t>
      </w:r>
    </w:p>
    <w:p w14:paraId="45B211C0" w14:textId="3356D529"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Prezentul Caiet de sarcini face parte integrantă din documentația de atribuire aferentă procedurii de achiziție publică având ca obiect </w:t>
      </w:r>
      <w:r w:rsidR="00645274" w:rsidRPr="00645274">
        <w:rPr>
          <w:rFonts w:ascii="Times New Roman" w:hAnsi="Times New Roman" w:cs="Times New Roman"/>
          <w:sz w:val="24"/>
          <w:szCs w:val="24"/>
        </w:rPr>
        <w:t xml:space="preserve">„Servicii de implementare sistem informatic pentru digitalizarea activității Spitalului Orășenesc Victoria” – servicii de furnizare și implementare soluții software clinic și non-clinic, asigurarea interoperabilității, precum și cursuri de </w:t>
      </w:r>
      <w:r w:rsidR="00264705">
        <w:rPr>
          <w:rFonts w:ascii="Times New Roman" w:hAnsi="Times New Roman" w:cs="Times New Roman"/>
          <w:sz w:val="24"/>
          <w:szCs w:val="24"/>
        </w:rPr>
        <w:t>instruire</w:t>
      </w:r>
      <w:r w:rsidR="00645274" w:rsidRPr="00645274">
        <w:rPr>
          <w:rFonts w:ascii="Times New Roman" w:hAnsi="Times New Roman" w:cs="Times New Roman"/>
          <w:sz w:val="24"/>
          <w:szCs w:val="24"/>
        </w:rPr>
        <w:t xml:space="preserve"> pentru personal, necesare implementării Componentelor 1 (parte software), 2 și 3 din proiectul „Investiții în sistemele informatice și în infrastructura digitală a Spitalului Orășenesc Victoria”, finanțat prin Planul Național de Redresare și Reziliență (PNRR), Componenta C7 – Transformare digitală, Investiția I3.3, Cod Apel MS-733</w:t>
      </w:r>
      <w:r w:rsidRPr="00522576">
        <w:rPr>
          <w:rFonts w:ascii="Times New Roman" w:hAnsi="Times New Roman" w:cs="Times New Roman"/>
          <w:sz w:val="24"/>
          <w:szCs w:val="24"/>
        </w:rPr>
        <w:t>.</w:t>
      </w:r>
    </w:p>
    <w:p w14:paraId="5B5FBE93" w14:textId="36208C48" w:rsidR="008168BF" w:rsidRPr="00522576" w:rsidRDefault="00645274" w:rsidP="008168BF">
      <w:pPr>
        <w:spacing w:after="120" w:line="276" w:lineRule="auto"/>
        <w:jc w:val="both"/>
        <w:rPr>
          <w:rFonts w:ascii="Times New Roman" w:hAnsi="Times New Roman" w:cs="Times New Roman"/>
          <w:sz w:val="24"/>
          <w:szCs w:val="24"/>
        </w:rPr>
      </w:pPr>
      <w:r w:rsidRPr="00645274">
        <w:rPr>
          <w:rFonts w:ascii="Times New Roman" w:hAnsi="Times New Roman" w:cs="Times New Roman"/>
          <w:sz w:val="24"/>
          <w:szCs w:val="24"/>
        </w:rPr>
        <w:t>Această secțiune a Documentației de Atribuire include ansamblul cerințelor funcționale, tehnice și procedurale pe baza cărora fiecare ofertant va elabora Oferta (Propunerea Tehnică și Propunerea Financiară) pentru realizarea serviciilor care fac obiectul Contractului ce rezultă din această procedură. Cerințele funcționale menționate în prezentul caiet de sarcini reprezintă nevoi curente ale Autorității Contractante, raportate la contextul organizațional în care instituția se află și la nivelul tehnologic de care aceasta dispune în acest moment</w:t>
      </w:r>
      <w:r w:rsidR="008168BF" w:rsidRPr="00522576">
        <w:rPr>
          <w:rFonts w:ascii="Times New Roman" w:hAnsi="Times New Roman" w:cs="Times New Roman"/>
          <w:sz w:val="24"/>
          <w:szCs w:val="24"/>
        </w:rPr>
        <w:t>.</w:t>
      </w:r>
    </w:p>
    <w:p w14:paraId="585150E1"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În cadrul acestei proceduri:</w:t>
      </w:r>
    </w:p>
    <w:p w14:paraId="42989CA2"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Autoritatea contractantă </w:t>
      </w:r>
      <w:r w:rsidRPr="00522576">
        <w:rPr>
          <w:rFonts w:ascii="Times New Roman" w:hAnsi="Times New Roman" w:cs="Times New Roman"/>
          <w:sz w:val="24"/>
          <w:szCs w:val="24"/>
        </w:rPr>
        <w:t>este Spitalul Orășenesc Victoria, unitate sanitară cu paturi cu personalitate juridică, nou înființată prin HG nr. 733/08.07.2021, aflată în subordinea UAT Oraș Victoria;</w:t>
      </w:r>
    </w:p>
    <w:p w14:paraId="73BDDBF9" w14:textId="77777777" w:rsidR="008168BF" w:rsidRPr="00522576" w:rsidRDefault="008168BF" w:rsidP="008168B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Beneficiarul direct al dotărilor </w:t>
      </w:r>
      <w:r w:rsidRPr="00522576">
        <w:rPr>
          <w:rFonts w:ascii="Times New Roman" w:hAnsi="Times New Roman" w:cs="Times New Roman"/>
          <w:sz w:val="24"/>
          <w:szCs w:val="24"/>
        </w:rPr>
        <w:t>este Spitalul Orășenesc Victoria, ca beneficiar al proiectului finanțat prin PNRR, Componenta C7, Investiția I3.3, Cod Apel MS-733.</w:t>
      </w:r>
    </w:p>
    <w:p w14:paraId="5E8A87B8" w14:textId="77777777" w:rsidR="00645274" w:rsidRPr="00645274" w:rsidRDefault="00645274" w:rsidP="00645274">
      <w:pPr>
        <w:spacing w:after="120" w:line="276" w:lineRule="auto"/>
        <w:jc w:val="both"/>
        <w:rPr>
          <w:rFonts w:ascii="Times New Roman" w:hAnsi="Times New Roman" w:cs="Times New Roman"/>
          <w:sz w:val="24"/>
          <w:szCs w:val="24"/>
        </w:rPr>
      </w:pPr>
      <w:r w:rsidRPr="00645274">
        <w:rPr>
          <w:rFonts w:ascii="Times New Roman" w:hAnsi="Times New Roman" w:cs="Times New Roman"/>
          <w:sz w:val="24"/>
          <w:szCs w:val="24"/>
        </w:rPr>
        <w:t>Toate cerințele din prezentul caiet de sarcini sunt minime și obligatorii. Nu se acceptă depunerea de oferte alternative și nu se admit ofertele parțiale din punct de vedere cantitativ și calitativ, ci numai ofertele integrale, care corespund minimum tuturor cerințelor stabilite prin prezentul caiet de sarcini și într-o formă care nu limitează aria sau specificul serviciilor solicitate. Ofertanții pot oferi facilități suplimentare față de caietul de sarcini, fără ca acestea să implice un cost suplimentar din partea Achizitorului. În acest sens, orice ofertă prezentată care se abate de la prevederile Caietului de sarcini va fi luată în considerare numai în măsura în care Propunerea Tehnică presupune asigurarea unui nivel calitativ superior cerințelor din Caietul de sarcini.</w:t>
      </w:r>
    </w:p>
    <w:p w14:paraId="03857C08" w14:textId="77777777" w:rsidR="00645274" w:rsidRPr="00645274" w:rsidRDefault="00645274" w:rsidP="00645274">
      <w:pPr>
        <w:spacing w:after="120" w:line="276" w:lineRule="auto"/>
        <w:jc w:val="both"/>
        <w:rPr>
          <w:rFonts w:ascii="Times New Roman" w:hAnsi="Times New Roman" w:cs="Times New Roman"/>
          <w:sz w:val="24"/>
          <w:szCs w:val="24"/>
        </w:rPr>
      </w:pPr>
      <w:r w:rsidRPr="00645274">
        <w:rPr>
          <w:rFonts w:ascii="Times New Roman"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AE61782" w14:textId="5580B5EF" w:rsidR="00645274" w:rsidRDefault="00645274" w:rsidP="00645274">
      <w:pPr>
        <w:spacing w:after="120" w:line="276" w:lineRule="auto"/>
        <w:jc w:val="both"/>
        <w:rPr>
          <w:rFonts w:ascii="Times New Roman" w:hAnsi="Times New Roman" w:cs="Times New Roman"/>
          <w:sz w:val="24"/>
          <w:szCs w:val="24"/>
        </w:rPr>
      </w:pPr>
      <w:r w:rsidRPr="00645274">
        <w:rPr>
          <w:rFonts w:ascii="Times New Roman" w:hAnsi="Times New Roman" w:cs="Times New Roman"/>
          <w:sz w:val="24"/>
          <w:szCs w:val="24"/>
        </w:rPr>
        <w:t>Fără a aduce atingere altor prevederi legale privind liberul acces la informațiile de interes public, Autoritatea Contractantă are obligația de a nu dezvălui informațiile din propunerea tehnică, elementele din propunerea financiară și/sau fundamentările/justificările de preț transmise de operatorii economici indicate și dovedite de aceștia ca fiind confidențiale</w:t>
      </w:r>
    </w:p>
    <w:p w14:paraId="73828283" w14:textId="77777777" w:rsidR="00B94F63" w:rsidRPr="00E43C9F" w:rsidRDefault="00B94F63" w:rsidP="002E235E">
      <w:pPr>
        <w:spacing w:after="120" w:line="276" w:lineRule="auto"/>
        <w:jc w:val="both"/>
        <w:rPr>
          <w:rFonts w:ascii="Times New Roman" w:hAnsi="Times New Roman" w:cs="Times New Roman"/>
          <w:b/>
          <w:bCs/>
          <w:i/>
          <w:iCs/>
          <w:sz w:val="24"/>
          <w:szCs w:val="24"/>
        </w:rPr>
      </w:pPr>
      <w:r w:rsidRPr="00E43C9F">
        <w:rPr>
          <w:rFonts w:ascii="Times New Roman" w:hAnsi="Times New Roman" w:cs="Times New Roman"/>
          <w:b/>
          <w:bCs/>
          <w:i/>
          <w:iCs/>
          <w:sz w:val="24"/>
          <w:szCs w:val="24"/>
        </w:rPr>
        <w:t>Specificațiile tehnice care indică o anumită origine, sursă, producție, un produs special, o marcă de fabricație sau de comerț, un brevet de invenție, o licență de fabricație sunt menționate doar pentru identificarea cu ușurință a tipului de produs și nu au ca efect favorizarea sau eliminarea anumitor operatori economici sau anumitor produse. Aceste specificații vor fi considerate ca având mențiunea “sau echivalent”.</w:t>
      </w:r>
    </w:p>
    <w:p w14:paraId="70D5E348" w14:textId="77777777" w:rsidR="00B94F63" w:rsidRPr="00E43C9F" w:rsidRDefault="00B94F63" w:rsidP="002E235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lastRenderedPageBreak/>
        <w:t>Fără a aduce atingere altor prevederi legale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aceştia ca fiind confidențiale întrucât sunt: date cu caracter personal, secrete tehnice sau comerciale sau sunt protejate de un drept de proprietate intelectuală. Caracterul confidential se aplică doar asupra datelor/informațiilor indicate și dovedite ca fiind date cu caracter personal, secrete tehnice sau comerciale sau sunt protejate de un drept de proprietate intelectuală.</w:t>
      </w:r>
    </w:p>
    <w:p w14:paraId="6099A7A7" w14:textId="417674DE" w:rsidR="0075268A" w:rsidRPr="00E43C9F" w:rsidRDefault="00B94F63" w:rsidP="00880D5F">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Operatorii economici vor indica și dovedi în cuprinsul ofertei care informatii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w:t>
      </w:r>
    </w:p>
    <w:p w14:paraId="01C19121" w14:textId="6E63AC1D" w:rsidR="0075268A" w:rsidRDefault="006D3069" w:rsidP="002E235E">
      <w:pPr>
        <w:pStyle w:val="Titlu1"/>
        <w:numPr>
          <w:ilvl w:val="0"/>
          <w:numId w:val="2"/>
        </w:numPr>
        <w:spacing w:before="0"/>
        <w:rPr>
          <w:rFonts w:ascii="Times New Roman" w:hAnsi="Times New Roman" w:cs="Times New Roman"/>
          <w:sz w:val="24"/>
          <w:szCs w:val="24"/>
        </w:rPr>
      </w:pPr>
      <w:bookmarkStart w:id="2" w:name="_Toc478634959"/>
      <w:bookmarkEnd w:id="2"/>
      <w:r w:rsidRPr="00E43C9F">
        <w:rPr>
          <w:rFonts w:ascii="Times New Roman" w:hAnsi="Times New Roman" w:cs="Times New Roman"/>
          <w:sz w:val="24"/>
          <w:szCs w:val="24"/>
        </w:rPr>
        <w:t xml:space="preserve">Contextul realizării acestei achiziții de </w:t>
      </w:r>
      <w:r w:rsidR="00645274">
        <w:rPr>
          <w:rFonts w:ascii="Times New Roman" w:hAnsi="Times New Roman" w:cs="Times New Roman"/>
          <w:sz w:val="24"/>
          <w:szCs w:val="24"/>
        </w:rPr>
        <w:t>servicii</w:t>
      </w:r>
    </w:p>
    <w:p w14:paraId="012DD3B9" w14:textId="77777777" w:rsidR="00645274" w:rsidRPr="00645274" w:rsidRDefault="00645274" w:rsidP="00645274">
      <w:pPr>
        <w:jc w:val="both"/>
        <w:rPr>
          <w:rFonts w:ascii="Times New Roman" w:hAnsi="Times New Roman" w:cs="Times New Roman"/>
          <w:sz w:val="24"/>
          <w:szCs w:val="24"/>
        </w:rPr>
      </w:pPr>
      <w:r w:rsidRPr="00645274">
        <w:rPr>
          <w:rFonts w:ascii="Times New Roman" w:hAnsi="Times New Roman" w:cs="Times New Roman"/>
          <w:sz w:val="24"/>
          <w:szCs w:val="24"/>
        </w:rPr>
        <w:t>Proiectul este inițiativa Spitalului Orășenesc Victoria ca urmare a lansării apelului de proiecte Cod MS-733 aferent Investiției I3.3 – Investiții în sistemele informatice și în infrastructura digitală a unităților sanitare publice, în cadrul Planului Național de Redresare și Reziliență, Pilonul II: Transformare Digitală, Componenta C7 – Transformare digitală, Investiția I3 – Realizarea sistemului de eHealth și telemedicină.</w:t>
      </w:r>
    </w:p>
    <w:p w14:paraId="562013AF" w14:textId="77777777" w:rsidR="00645274" w:rsidRPr="00645274" w:rsidRDefault="00645274" w:rsidP="00645274">
      <w:pPr>
        <w:jc w:val="both"/>
        <w:rPr>
          <w:rFonts w:ascii="Times New Roman" w:hAnsi="Times New Roman" w:cs="Times New Roman"/>
          <w:sz w:val="24"/>
          <w:szCs w:val="24"/>
        </w:rPr>
      </w:pPr>
      <w:r w:rsidRPr="00645274">
        <w:rPr>
          <w:rFonts w:ascii="Times New Roman" w:hAnsi="Times New Roman" w:cs="Times New Roman"/>
          <w:sz w:val="24"/>
          <w:szCs w:val="24"/>
        </w:rPr>
        <w:t>Apelul facilitează îmbunătățirea infrastructurii hardware (calculatoare, tablete, laptopuri, echipamente Wi-Fi etc.) și a aplicațiilor software clinice și non-clinice utilizate în activitatea curentă a unității sanitare, cu scopul creșterii calității actului medical și a nivelului de satisfacție al pacienților.</w:t>
      </w:r>
    </w:p>
    <w:p w14:paraId="66137CC0" w14:textId="279FF240" w:rsidR="00645274" w:rsidRPr="00645274" w:rsidRDefault="00645274" w:rsidP="00645274">
      <w:pPr>
        <w:jc w:val="both"/>
        <w:rPr>
          <w:rFonts w:ascii="Times New Roman" w:hAnsi="Times New Roman" w:cs="Times New Roman"/>
          <w:sz w:val="24"/>
          <w:szCs w:val="24"/>
        </w:rPr>
      </w:pPr>
      <w:r w:rsidRPr="00645274">
        <w:rPr>
          <w:rFonts w:ascii="Times New Roman" w:hAnsi="Times New Roman" w:cs="Times New Roman"/>
          <w:sz w:val="24"/>
          <w:szCs w:val="24"/>
        </w:rPr>
        <w:t>Proiectul este destinat să adreseze problemele cu care se confruntă în prezent unitatea sanitară și care nu au putut fi adresate de-a lungul timpului din cauza resurselor materiale și financiare insuficiente.</w:t>
      </w:r>
    </w:p>
    <w:p w14:paraId="1F741B6D" w14:textId="77777777" w:rsidR="0075268A" w:rsidRPr="00E43C9F" w:rsidRDefault="006D3069" w:rsidP="002E235E">
      <w:pPr>
        <w:pStyle w:val="Titlu2"/>
        <w:numPr>
          <w:ilvl w:val="1"/>
          <w:numId w:val="2"/>
        </w:numPr>
        <w:spacing w:before="120"/>
        <w:rPr>
          <w:rFonts w:ascii="Times New Roman" w:hAnsi="Times New Roman" w:cs="Times New Roman"/>
          <w:sz w:val="24"/>
          <w:szCs w:val="24"/>
        </w:rPr>
      </w:pPr>
      <w:bookmarkStart w:id="3" w:name="_Toc478634960"/>
      <w:r w:rsidRPr="00E43C9F">
        <w:rPr>
          <w:rFonts w:ascii="Times New Roman" w:hAnsi="Times New Roman" w:cs="Times New Roman"/>
          <w:sz w:val="24"/>
          <w:szCs w:val="24"/>
        </w:rPr>
        <w:t xml:space="preserve">Informații despre </w:t>
      </w:r>
      <w:bookmarkEnd w:id="3"/>
      <w:r w:rsidRPr="00E43C9F">
        <w:rPr>
          <w:rFonts w:ascii="Times New Roman" w:hAnsi="Times New Roman" w:cs="Times New Roman"/>
          <w:sz w:val="24"/>
          <w:szCs w:val="24"/>
        </w:rPr>
        <w:t>Autoritatea contractantă</w:t>
      </w:r>
    </w:p>
    <w:p w14:paraId="6B62E801" w14:textId="2F511F4A" w:rsidR="008920AE" w:rsidRPr="00E43C9F" w:rsidRDefault="008920AE" w:rsidP="008920AE">
      <w:pPr>
        <w:spacing w:after="0" w:line="276" w:lineRule="auto"/>
        <w:jc w:val="both"/>
        <w:rPr>
          <w:rFonts w:ascii="Times New Roman" w:hAnsi="Times New Roman" w:cs="Times New Roman"/>
          <w:sz w:val="24"/>
          <w:szCs w:val="24"/>
        </w:rPr>
      </w:pPr>
      <w:r w:rsidRPr="00E43C9F">
        <w:rPr>
          <w:rFonts w:ascii="Times New Roman" w:eastAsia="Calibri" w:hAnsi="Times New Roman" w:cs="Times New Roman"/>
          <w:sz w:val="24"/>
          <w:szCs w:val="24"/>
        </w:rPr>
        <w:t xml:space="preserve">Denumire: </w:t>
      </w:r>
      <w:r w:rsidR="008168BF" w:rsidRPr="008168BF">
        <w:rPr>
          <w:rFonts w:ascii="Times New Roman" w:hAnsi="Times New Roman" w:cs="Times New Roman"/>
          <w:sz w:val="24"/>
          <w:szCs w:val="24"/>
        </w:rPr>
        <w:t>Spitalul Orășenesc Victoria</w:t>
      </w:r>
    </w:p>
    <w:p w14:paraId="4C6B4F3F" w14:textId="553C8E12" w:rsidR="008920AE" w:rsidRPr="00E43C9F" w:rsidRDefault="008920AE" w:rsidP="008920AE">
      <w:pPr>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Adresa: </w:t>
      </w:r>
      <w:r w:rsidR="008168BF" w:rsidRPr="008168BF">
        <w:rPr>
          <w:rFonts w:ascii="Times New Roman" w:hAnsi="Times New Roman" w:cs="Times New Roman"/>
          <w:sz w:val="24"/>
          <w:szCs w:val="24"/>
        </w:rPr>
        <w:t>Str. Băii nr. 2, Oraș Victoria, județul Brașov, cod poștal 505700</w:t>
      </w:r>
    </w:p>
    <w:p w14:paraId="4BCBF87B" w14:textId="14D135BB" w:rsidR="008920AE" w:rsidRPr="00E43C9F" w:rsidRDefault="008920AE" w:rsidP="009B6A0F">
      <w:pPr>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Email: </w:t>
      </w:r>
      <w:hyperlink r:id="rId8" w:history="1">
        <w:r w:rsidR="008168BF" w:rsidRPr="00805626">
          <w:rPr>
            <w:rStyle w:val="Hyperlink"/>
            <w:rFonts w:ascii="Times New Roman" w:hAnsi="Times New Roman" w:cs="Times New Roman"/>
            <w:sz w:val="24"/>
            <w:szCs w:val="24"/>
          </w:rPr>
          <w:t>manager@spitalulorasenescvictoria.ro</w:t>
        </w:r>
      </w:hyperlink>
      <w:r w:rsidR="008168BF">
        <w:rPr>
          <w:rFonts w:ascii="Times New Roman" w:hAnsi="Times New Roman" w:cs="Times New Roman"/>
          <w:sz w:val="24"/>
          <w:szCs w:val="24"/>
        </w:rPr>
        <w:t xml:space="preserve"> </w:t>
      </w:r>
    </w:p>
    <w:p w14:paraId="370C9C64" w14:textId="77777777" w:rsidR="00645274" w:rsidRPr="00645274" w:rsidRDefault="00645274" w:rsidP="00A93ED8">
      <w:pPr>
        <w:spacing w:after="0" w:line="276" w:lineRule="auto"/>
        <w:jc w:val="both"/>
        <w:rPr>
          <w:rFonts w:ascii="Times New Roman" w:hAnsi="Times New Roman" w:cs="Times New Roman"/>
          <w:sz w:val="24"/>
          <w:szCs w:val="24"/>
        </w:rPr>
      </w:pPr>
      <w:r w:rsidRPr="00645274">
        <w:rPr>
          <w:rFonts w:ascii="Times New Roman" w:hAnsi="Times New Roman" w:cs="Times New Roman"/>
          <w:sz w:val="24"/>
          <w:szCs w:val="24"/>
        </w:rPr>
        <w:t>Beneficiarul direct al soluțiilor implementate este Spitalul Orășenesc Victoria, ca beneficiar al proiectului finanțat prin PNRR, Componenta C7, Investiția I3.3, Cod Apel MS-733.</w:t>
      </w:r>
    </w:p>
    <w:p w14:paraId="7192161C" w14:textId="77777777" w:rsidR="00645274" w:rsidRPr="00E43C9F" w:rsidRDefault="00645274" w:rsidP="002E235E">
      <w:pPr>
        <w:spacing w:after="0" w:line="276" w:lineRule="auto"/>
        <w:jc w:val="both"/>
        <w:rPr>
          <w:rFonts w:ascii="Times New Roman" w:hAnsi="Times New Roman" w:cs="Times New Roman"/>
          <w:sz w:val="24"/>
          <w:szCs w:val="24"/>
        </w:rPr>
      </w:pPr>
    </w:p>
    <w:p w14:paraId="5A8908EF" w14:textId="4CC44A3C" w:rsidR="0075268A" w:rsidRDefault="006D3069" w:rsidP="002E235E">
      <w:pPr>
        <w:pStyle w:val="Titlu2"/>
        <w:numPr>
          <w:ilvl w:val="1"/>
          <w:numId w:val="2"/>
        </w:numPr>
        <w:spacing w:before="0"/>
        <w:rPr>
          <w:rFonts w:ascii="Times New Roman" w:hAnsi="Times New Roman" w:cs="Times New Roman"/>
          <w:sz w:val="24"/>
          <w:szCs w:val="24"/>
        </w:rPr>
      </w:pPr>
      <w:bookmarkStart w:id="4" w:name="_Toc478634961"/>
      <w:bookmarkEnd w:id="4"/>
      <w:r w:rsidRPr="00E43C9F">
        <w:rPr>
          <w:rFonts w:ascii="Times New Roman" w:hAnsi="Times New Roman" w:cs="Times New Roman"/>
          <w:sz w:val="24"/>
          <w:szCs w:val="24"/>
        </w:rPr>
        <w:t xml:space="preserve">Informații despre contextul care a determinat achiziționarea </w:t>
      </w:r>
      <w:r w:rsidR="00645274" w:rsidRPr="00645274">
        <w:rPr>
          <w:rFonts w:ascii="Times New Roman" w:hAnsi="Times New Roman" w:cs="Times New Roman"/>
          <w:sz w:val="24"/>
          <w:szCs w:val="24"/>
        </w:rPr>
        <w:t>serviciilor</w:t>
      </w:r>
    </w:p>
    <w:p w14:paraId="0F936936" w14:textId="77777777" w:rsidR="00645274" w:rsidRPr="00645274" w:rsidRDefault="00645274" w:rsidP="00645274">
      <w:pPr>
        <w:spacing w:after="0" w:line="276" w:lineRule="auto"/>
        <w:jc w:val="both"/>
        <w:rPr>
          <w:rFonts w:ascii="Times New Roman" w:hAnsi="Times New Roman" w:cs="Times New Roman"/>
          <w:sz w:val="24"/>
          <w:szCs w:val="24"/>
        </w:rPr>
      </w:pPr>
      <w:r w:rsidRPr="00645274">
        <w:rPr>
          <w:rFonts w:ascii="Times New Roman" w:hAnsi="Times New Roman" w:cs="Times New Roman"/>
          <w:sz w:val="24"/>
          <w:szCs w:val="24"/>
        </w:rPr>
        <w:t>Activitatea Spitalului Orășenesc Victoria este caracterizată de un nivel de complexitate ridicat, determinat de multitudinea de prevederi legale care trebuie respectate și de gama extrem de variată de contexte de operare ce trebuie avute în vedere. Acest nivel de complexitate provine din îmbinarea aspectelor de ordin administrativ, caracteristice instituțiilor publice, cu aspectele de ordin medical specifice mediului de lucru spitalicesc.</w:t>
      </w:r>
    </w:p>
    <w:p w14:paraId="2537EF7F" w14:textId="77777777" w:rsidR="00645274" w:rsidRPr="00645274" w:rsidRDefault="00645274" w:rsidP="00645274">
      <w:pPr>
        <w:spacing w:after="0" w:line="276" w:lineRule="auto"/>
        <w:jc w:val="both"/>
        <w:rPr>
          <w:rFonts w:ascii="Times New Roman" w:hAnsi="Times New Roman" w:cs="Times New Roman"/>
          <w:sz w:val="24"/>
          <w:szCs w:val="24"/>
        </w:rPr>
      </w:pPr>
      <w:r w:rsidRPr="00645274">
        <w:rPr>
          <w:rFonts w:ascii="Times New Roman" w:hAnsi="Times New Roman" w:cs="Times New Roman"/>
          <w:sz w:val="24"/>
          <w:szCs w:val="24"/>
        </w:rPr>
        <w:t>La intersecția celor două componente se resimte nevoia unui set de politici și proceduri de lucru care să alinieze rigorile instituționale cu specificul și prioritățile actului medical, astfel încât la nivelul spitalului să se găsească punctul de echilibru între obiectivul major de a acorda cea mai bună îngrijire medicală pacienților și obligația de a respecta legile, ordinele, instrucțiunile de lucru specifice domeniului de activitate.</w:t>
      </w:r>
    </w:p>
    <w:p w14:paraId="6DEB9B6C" w14:textId="77777777" w:rsidR="00645274" w:rsidRPr="00645274" w:rsidRDefault="00645274" w:rsidP="00645274">
      <w:pPr>
        <w:spacing w:before="120" w:after="0" w:line="276" w:lineRule="auto"/>
        <w:rPr>
          <w:rFonts w:ascii="Times New Roman" w:hAnsi="Times New Roman" w:cs="Times New Roman"/>
          <w:sz w:val="24"/>
          <w:szCs w:val="24"/>
        </w:rPr>
      </w:pPr>
      <w:r w:rsidRPr="00645274">
        <w:rPr>
          <w:rFonts w:ascii="Times New Roman" w:hAnsi="Times New Roman" w:cs="Times New Roman"/>
          <w:b/>
          <w:bCs/>
          <w:sz w:val="24"/>
          <w:szCs w:val="24"/>
        </w:rPr>
        <w:t>Probleme identificate</w:t>
      </w:r>
    </w:p>
    <w:p w14:paraId="02B67899" w14:textId="77777777" w:rsidR="00645274" w:rsidRPr="00645274" w:rsidRDefault="00645274" w:rsidP="00645274">
      <w:pPr>
        <w:spacing w:after="0" w:line="276" w:lineRule="auto"/>
        <w:jc w:val="both"/>
        <w:rPr>
          <w:rFonts w:ascii="Times New Roman" w:hAnsi="Times New Roman" w:cs="Times New Roman"/>
          <w:sz w:val="24"/>
          <w:szCs w:val="24"/>
        </w:rPr>
      </w:pPr>
      <w:r w:rsidRPr="00645274">
        <w:rPr>
          <w:rFonts w:ascii="Times New Roman" w:hAnsi="Times New Roman" w:cs="Times New Roman"/>
          <w:sz w:val="24"/>
          <w:szCs w:val="24"/>
        </w:rPr>
        <w:lastRenderedPageBreak/>
        <w:t>În urma finalizării raportului privind necesitatea digitalizării realizat la nivelul spitalului au fost identificate următoarele probleme privind procesele de lucru:</w:t>
      </w:r>
    </w:p>
    <w:p w14:paraId="2D3D2A86"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Fluxuri de lucru manuale, fragmentate și redundante – administrarea pacienților și a programărilor se realizează manual în registratură, cu risc de suprapuneri sau conflicte în programări; dosarele pacienților sunt în format fizic și se păstrează în arhive, fiind greu accesibile în timp real din mai multe locații; procesul de colectare și urmărire a rezultatelor analizelor de laborator este realizat manual, ceea ce poate duce la întârzieri în diagnostic și tratament;</w:t>
      </w:r>
    </w:p>
    <w:p w14:paraId="1E951F37" w14:textId="14F76F5F"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Nivel redus de interoperabilitate – sistemul informatic clinic existent și cel non-clinic nu asigură un grad suficient de interoperabilitate între ele și nici cu sistemele externe din domeniul sănătății;</w:t>
      </w:r>
    </w:p>
    <w:p w14:paraId="59DB44DD"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Transmiterea parțială a datelor digitale în sistemele externe de raportare (SIUI, DES, CEAS, PIAS, DRG, SEGIS);</w:t>
      </w:r>
    </w:p>
    <w:p w14:paraId="4BEDC1DA"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registraturii electronice și a managementului digital al documentelor și al fluxurilor;</w:t>
      </w:r>
    </w:p>
    <w:p w14:paraId="7B32B3CA"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indicatorilor de calitate care să asigure transmiterea de informații către ANMCS;</w:t>
      </w:r>
    </w:p>
    <w:p w14:paraId="6328464A"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serviciilor digitale către pacienți – lipsește un portal care să ofere accesul la resursele spitalului (programări, rezultate investigații de laborator), precum și dosarul electronic al pacientului și rețeta electronică;</w:t>
      </w:r>
    </w:p>
    <w:p w14:paraId="1B1D731B"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Risc de pierdere sau deteriorare a documentelor – documentele fizice sunt expuse riscului de deteriorare prin apă, incendii, uzură naturală sau dispariție;</w:t>
      </w:r>
    </w:p>
    <w:p w14:paraId="53D58DB4"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Ineficiență în fluxurile de lucru și procesele administrative – personalul petrece mult timp căutând, sortând și gestionând documente fizice;</w:t>
      </w:r>
    </w:p>
    <w:p w14:paraId="42AA0363"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Risc de erori umane – documentele fizice pot fi supuse erorilor de înregistrare, pierderi de documente sau confuzii în gestionarea informațiilor;</w:t>
      </w:r>
    </w:p>
    <w:p w14:paraId="0F50D45F"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Colaborare și comunicare ineficiente între departamente – transmiterea documentelor fizice între diferitele părți interesate poate fi întârziată și ineficientă;</w:t>
      </w:r>
    </w:p>
    <w:p w14:paraId="2AEFE71A"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informațiilor privind istoricul medical complet al pacientului – informațiile cu care spitalul lucrează sunt de multe ori doar cele obținute în urma investigațiilor și procedurilor aplicate în cadrul spitalului, fără acces la un profil medical complet și actualizat;</w:t>
      </w:r>
    </w:p>
    <w:p w14:paraId="508198D3"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Dificultăți în trasabilitatea medicamentelor, materialelor și dispozitivelor medicale – proces complex, cu multe variabile, de la comandă la consum, care reclamă instrumente de lucru exacte pentru a ține fenomenul sub control;</w:t>
      </w:r>
    </w:p>
    <w:p w14:paraId="16D0C254"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transparenței actului medical – pentru cei mai mulți dintre pacienți nu este clar care a fost parcursul lor de la internare până la externare;</w:t>
      </w:r>
    </w:p>
    <w:p w14:paraId="61BBC4AA"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Nevoia de eficiență în registratură și programări – nevoie de capabilități centralizate de programare a pacienților și de luare în evidență a actelor interne și inter-instituționale;</w:t>
      </w:r>
    </w:p>
    <w:p w14:paraId="7B7497C7"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unui management digital centralizat al dosarului angajatului – din perspectiva evidenței angajaților se simte nevoia realizării și gestionării centralizate a dosarelor de angajați;</w:t>
      </w:r>
    </w:p>
    <w:p w14:paraId="42EFAE52" w14:textId="77777777"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Nivelul scăzut de transparență pe lanțul de aprovizionare – nevoie de instrumente digitale care să permită nivelului de management operațional să aibă o mai bună vizibilitate în luarea deciziilor;</w:t>
      </w:r>
    </w:p>
    <w:p w14:paraId="0B70F1C0" w14:textId="77777777" w:rsid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Lipsa capabilităților de interconectivitate și interoperabilitate</w:t>
      </w:r>
      <w:r w:rsidRPr="00645274">
        <w:rPr>
          <w:rFonts w:ascii="Times New Roman" w:hAnsi="Times New Roman" w:cs="Times New Roman"/>
          <w:b/>
          <w:bCs/>
          <w:sz w:val="24"/>
          <w:szCs w:val="24"/>
        </w:rPr>
        <w:t xml:space="preserve"> </w:t>
      </w:r>
      <w:r w:rsidRPr="00645274">
        <w:rPr>
          <w:rFonts w:ascii="Times New Roman" w:hAnsi="Times New Roman" w:cs="Times New Roman"/>
          <w:sz w:val="24"/>
          <w:szCs w:val="24"/>
        </w:rPr>
        <w:t>cu entitățile publice sau private care colaborează la realizarea actului medical;</w:t>
      </w:r>
    </w:p>
    <w:p w14:paraId="66E27552" w14:textId="49EFB148" w:rsidR="00645274" w:rsidRPr="00645274" w:rsidRDefault="00645274" w:rsidP="00645274">
      <w:pPr>
        <w:pStyle w:val="Listparagraf"/>
        <w:numPr>
          <w:ilvl w:val="0"/>
          <w:numId w:val="94"/>
        </w:numPr>
        <w:spacing w:after="0" w:line="276" w:lineRule="auto"/>
        <w:contextualSpacing w:val="0"/>
        <w:jc w:val="both"/>
        <w:rPr>
          <w:rFonts w:ascii="Times New Roman" w:hAnsi="Times New Roman" w:cs="Times New Roman"/>
          <w:sz w:val="24"/>
          <w:szCs w:val="24"/>
        </w:rPr>
      </w:pPr>
      <w:r w:rsidRPr="00645274">
        <w:rPr>
          <w:rFonts w:ascii="Times New Roman" w:hAnsi="Times New Roman" w:cs="Times New Roman"/>
          <w:sz w:val="24"/>
          <w:szCs w:val="24"/>
        </w:rPr>
        <w:t>Nivel scăzut de securitate și confidențialitate a datelor pacienților</w:t>
      </w:r>
      <w:r w:rsidRPr="00645274">
        <w:rPr>
          <w:rFonts w:ascii="Times New Roman" w:hAnsi="Times New Roman" w:cs="Times New Roman"/>
          <w:b/>
          <w:bCs/>
          <w:sz w:val="24"/>
          <w:szCs w:val="24"/>
        </w:rPr>
        <w:t xml:space="preserve"> </w:t>
      </w:r>
      <w:r w:rsidRPr="00645274">
        <w:rPr>
          <w:rFonts w:ascii="Times New Roman" w:hAnsi="Times New Roman" w:cs="Times New Roman"/>
          <w:sz w:val="24"/>
          <w:szCs w:val="24"/>
        </w:rPr>
        <w:t>– existența informațiilor despre pacienți fie pe suport de hârtie, fie în aplicații care nu au implementate proceduri de control al accesului la date creează numeroase vulnerabilități.</w:t>
      </w:r>
    </w:p>
    <w:p w14:paraId="564A3CAA" w14:textId="77777777" w:rsidR="008168BF" w:rsidRPr="00522576" w:rsidRDefault="008168BF" w:rsidP="008168BF">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Context de urgență</w:t>
      </w:r>
    </w:p>
    <w:p w14:paraId="79063001"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lastRenderedPageBreak/>
        <w:t>Prezenta procedură se derulează într-un context de urgență demonstrată, generat de următoarele evenimente imprevizibile, exterioare și neimputabile autorității contractante:</w:t>
      </w:r>
    </w:p>
    <w:p w14:paraId="7D6C9CEE"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OUG nr. 62/2025 </w:t>
      </w:r>
      <w:r w:rsidRPr="00522576">
        <w:rPr>
          <w:rFonts w:ascii="Times New Roman" w:hAnsi="Times New Roman" w:cs="Times New Roman"/>
          <w:sz w:val="24"/>
          <w:szCs w:val="24"/>
        </w:rPr>
        <w:t>privind măsurile de punere în aplicare a Regulamentului (UE) 2025/1106 al Consiliului, care stabilește că, pentru jaloanele și țintele aferente cererii de plată nr. 5, prelungirea duratei contractelor/deciziilor/ordinelor de finanțare nu poate depăși data de 31 mai 2026 inclusiv;</w:t>
      </w:r>
    </w:p>
    <w:p w14:paraId="4ACD5F5B"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Adresa DGIMP nr. 2217/06.04.2026 </w:t>
      </w:r>
      <w:r w:rsidRPr="00522576">
        <w:rPr>
          <w:rFonts w:ascii="Times New Roman" w:hAnsi="Times New Roman" w:cs="Times New Roman"/>
          <w:sz w:val="24"/>
          <w:szCs w:val="24"/>
        </w:rPr>
        <w:t>a Ministerului Sănătății, prin care se comunică beneficiarilor că pentru proiectele aflate în implementare la nivelul MS, contribuind la jaloanele și țintele PNRR, termenele operaționale rămân cele aprobate contractual și nu pot fi extinse, iar livrarea, recepția și punerea în funcțiune a echipamentelor trebuie realizate până la data de 1 iunie 2026;</w:t>
      </w:r>
    </w:p>
    <w:p w14:paraId="43CFFA81" w14:textId="77777777" w:rsidR="008168BF" w:rsidRPr="00522576" w:rsidRDefault="008168BF" w:rsidP="008168B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Termenul-limită contractual de recepție </w:t>
      </w:r>
      <w:r w:rsidRPr="00522576">
        <w:rPr>
          <w:rFonts w:ascii="Times New Roman" w:hAnsi="Times New Roman" w:cs="Times New Roman"/>
          <w:sz w:val="24"/>
          <w:szCs w:val="24"/>
        </w:rPr>
        <w:t>stabilit pentru data de 15 mai 2026, conform contractului de finanțare aflat în vigoare.</w:t>
      </w:r>
    </w:p>
    <w:p w14:paraId="1CC9F58A" w14:textId="1AE36216"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În temeiul situației de urgență demonstrate mai sus, prin Nota justificativă anexată documentației de atribuire, autoritatea contractantă a stabilit o perioadă redusă pentru depunerea ofertelor, conform art. </w:t>
      </w:r>
      <w:r w:rsidR="005D2D47">
        <w:rPr>
          <w:rFonts w:ascii="Times New Roman" w:hAnsi="Times New Roman" w:cs="Times New Roman"/>
          <w:sz w:val="24"/>
          <w:szCs w:val="24"/>
        </w:rPr>
        <w:t>113</w:t>
      </w:r>
      <w:r w:rsidRPr="00522576">
        <w:rPr>
          <w:rFonts w:ascii="Times New Roman" w:hAnsi="Times New Roman" w:cs="Times New Roman"/>
          <w:sz w:val="24"/>
          <w:szCs w:val="24"/>
        </w:rPr>
        <w:t xml:space="preserve"> alin. (</w:t>
      </w:r>
      <w:r w:rsidR="005D2D47">
        <w:rPr>
          <w:rFonts w:ascii="Times New Roman" w:hAnsi="Times New Roman" w:cs="Times New Roman"/>
          <w:sz w:val="24"/>
          <w:szCs w:val="24"/>
        </w:rPr>
        <w:t>10</w:t>
      </w:r>
      <w:r w:rsidRPr="00522576">
        <w:rPr>
          <w:rFonts w:ascii="Times New Roman" w:hAnsi="Times New Roman" w:cs="Times New Roman"/>
          <w:sz w:val="24"/>
          <w:szCs w:val="24"/>
        </w:rPr>
        <w:t>) din Legea nr. 98/2016.</w:t>
      </w:r>
    </w:p>
    <w:p w14:paraId="39F77A89" w14:textId="77777777" w:rsidR="00EA041F" w:rsidRPr="00C947C0" w:rsidRDefault="00EA041F" w:rsidP="00C947C0">
      <w:pPr>
        <w:spacing w:after="0" w:line="276" w:lineRule="auto"/>
        <w:rPr>
          <w:rFonts w:ascii="Times New Roman" w:hAnsi="Times New Roman" w:cs="Times New Roman"/>
          <w:sz w:val="24"/>
          <w:szCs w:val="24"/>
        </w:rPr>
      </w:pPr>
    </w:p>
    <w:p w14:paraId="4B0DE03E" w14:textId="5125DC58" w:rsidR="00C947C0" w:rsidRPr="00C947C0" w:rsidRDefault="00C947C0" w:rsidP="00C947C0">
      <w:pPr>
        <w:spacing w:after="0" w:line="276" w:lineRule="auto"/>
        <w:rPr>
          <w:rFonts w:ascii="Times New Roman" w:hAnsi="Times New Roman" w:cs="Times New Roman"/>
          <w:sz w:val="24"/>
          <w:szCs w:val="24"/>
        </w:rPr>
      </w:pPr>
      <w:r w:rsidRPr="00C947C0">
        <w:rPr>
          <w:rFonts w:ascii="Times New Roman" w:hAnsi="Times New Roman" w:cs="Times New Roman"/>
          <w:b/>
          <w:bCs/>
          <w:sz w:val="24"/>
          <w:szCs w:val="24"/>
        </w:rPr>
        <w:t>2.</w:t>
      </w:r>
      <w:r>
        <w:rPr>
          <w:rFonts w:ascii="Times New Roman" w:hAnsi="Times New Roman" w:cs="Times New Roman"/>
          <w:b/>
          <w:bCs/>
          <w:sz w:val="24"/>
          <w:szCs w:val="24"/>
        </w:rPr>
        <w:t>3</w:t>
      </w:r>
      <w:r w:rsidRPr="00C947C0">
        <w:rPr>
          <w:rFonts w:ascii="Times New Roman" w:hAnsi="Times New Roman" w:cs="Times New Roman"/>
          <w:b/>
          <w:bCs/>
          <w:sz w:val="24"/>
          <w:szCs w:val="24"/>
        </w:rPr>
        <w:t>. Obiective</w:t>
      </w:r>
    </w:p>
    <w:p w14:paraId="6E608629" w14:textId="22C02DF9" w:rsidR="00C947C0" w:rsidRPr="00C947C0" w:rsidRDefault="00C947C0" w:rsidP="00C947C0">
      <w:pPr>
        <w:spacing w:after="0" w:line="276" w:lineRule="auto"/>
        <w:rPr>
          <w:rFonts w:ascii="Times New Roman" w:hAnsi="Times New Roman" w:cs="Times New Roman"/>
          <w:sz w:val="24"/>
          <w:szCs w:val="24"/>
        </w:rPr>
      </w:pPr>
      <w:r w:rsidRPr="00C947C0">
        <w:rPr>
          <w:rFonts w:ascii="Times New Roman" w:hAnsi="Times New Roman" w:cs="Times New Roman"/>
          <w:b/>
          <w:bCs/>
          <w:sz w:val="24"/>
          <w:szCs w:val="24"/>
        </w:rPr>
        <w:t>2.</w:t>
      </w:r>
      <w:r>
        <w:rPr>
          <w:rFonts w:ascii="Times New Roman" w:hAnsi="Times New Roman" w:cs="Times New Roman"/>
          <w:b/>
          <w:bCs/>
          <w:sz w:val="24"/>
          <w:szCs w:val="24"/>
        </w:rPr>
        <w:t>3</w:t>
      </w:r>
      <w:r w:rsidRPr="00C947C0">
        <w:rPr>
          <w:rFonts w:ascii="Times New Roman" w:hAnsi="Times New Roman" w:cs="Times New Roman"/>
          <w:b/>
          <w:bCs/>
          <w:sz w:val="24"/>
          <w:szCs w:val="24"/>
        </w:rPr>
        <w:t>.1. Obiectivul general</w:t>
      </w:r>
    </w:p>
    <w:p w14:paraId="0807B25B" w14:textId="77777777" w:rsidR="00C947C0" w:rsidRPr="00C947C0" w:rsidRDefault="00C947C0" w:rsidP="00C947C0">
      <w:pPr>
        <w:spacing w:after="0" w:line="276" w:lineRule="auto"/>
        <w:jc w:val="both"/>
        <w:rPr>
          <w:rFonts w:ascii="Times New Roman" w:hAnsi="Times New Roman" w:cs="Times New Roman"/>
          <w:sz w:val="24"/>
          <w:szCs w:val="24"/>
        </w:rPr>
      </w:pPr>
      <w:r w:rsidRPr="00C947C0">
        <w:rPr>
          <w:rFonts w:ascii="Times New Roman" w:hAnsi="Times New Roman" w:cs="Times New Roman"/>
          <w:sz w:val="24"/>
          <w:szCs w:val="24"/>
        </w:rPr>
        <w:t>Prin prezentul contract se urmărește îndeplinirea a trei obiective ale proiectului PNRR, respectiv:</w:t>
      </w:r>
    </w:p>
    <w:p w14:paraId="2A52106C"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b/>
          <w:bCs/>
          <w:sz w:val="24"/>
          <w:szCs w:val="24"/>
        </w:rPr>
        <w:t xml:space="preserve">Componenta 1 (parte software) </w:t>
      </w:r>
      <w:r w:rsidRPr="00C947C0">
        <w:rPr>
          <w:rFonts w:ascii="Times New Roman" w:hAnsi="Times New Roman" w:cs="Times New Roman"/>
          <w:sz w:val="24"/>
          <w:szCs w:val="24"/>
        </w:rPr>
        <w:t>– Software legat de rețelele IT, de securitate și de sistemul de operare PC;</w:t>
      </w:r>
    </w:p>
    <w:p w14:paraId="294CBE07"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b/>
          <w:bCs/>
          <w:sz w:val="24"/>
          <w:szCs w:val="24"/>
        </w:rPr>
        <w:t xml:space="preserve">Componenta 2 </w:t>
      </w:r>
      <w:r w:rsidRPr="00C947C0">
        <w:rPr>
          <w:rFonts w:ascii="Times New Roman" w:hAnsi="Times New Roman" w:cs="Times New Roman"/>
          <w:sz w:val="24"/>
          <w:szCs w:val="24"/>
        </w:rPr>
        <w:t>– Implementarea și/sau îmbunătățirea software-ului clinic și a interoperabilității;</w:t>
      </w:r>
    </w:p>
    <w:p w14:paraId="0022CE44" w14:textId="77777777" w:rsidR="00C947C0" w:rsidRPr="00C947C0" w:rsidRDefault="00C947C0" w:rsidP="00C947C0">
      <w:pPr>
        <w:pStyle w:val="Listparagraf"/>
        <w:numPr>
          <w:ilvl w:val="0"/>
          <w:numId w:val="94"/>
        </w:numPr>
        <w:spacing w:after="120" w:line="276" w:lineRule="auto"/>
        <w:contextualSpacing w:val="0"/>
        <w:jc w:val="both"/>
        <w:rPr>
          <w:rFonts w:ascii="Times New Roman" w:hAnsi="Times New Roman" w:cs="Times New Roman"/>
          <w:sz w:val="24"/>
          <w:szCs w:val="24"/>
        </w:rPr>
      </w:pPr>
      <w:r w:rsidRPr="00C947C0">
        <w:rPr>
          <w:rFonts w:ascii="Times New Roman" w:hAnsi="Times New Roman" w:cs="Times New Roman"/>
          <w:b/>
          <w:bCs/>
          <w:sz w:val="24"/>
          <w:szCs w:val="24"/>
        </w:rPr>
        <w:t xml:space="preserve">Componenta 3 </w:t>
      </w:r>
      <w:r w:rsidRPr="00C947C0">
        <w:rPr>
          <w:rFonts w:ascii="Times New Roman" w:hAnsi="Times New Roman" w:cs="Times New Roman"/>
          <w:sz w:val="24"/>
          <w:szCs w:val="24"/>
        </w:rPr>
        <w:t>– Implementarea și/sau îmbunătățirea software-ului non-clinic și a interoperabilității.</w:t>
      </w:r>
    </w:p>
    <w:p w14:paraId="524FB143" w14:textId="77777777" w:rsidR="00C947C0" w:rsidRPr="00C947C0" w:rsidRDefault="00C947C0" w:rsidP="00C947C0">
      <w:pPr>
        <w:spacing w:after="120" w:line="276" w:lineRule="auto"/>
        <w:jc w:val="both"/>
        <w:rPr>
          <w:rFonts w:ascii="Times New Roman" w:hAnsi="Times New Roman" w:cs="Times New Roman"/>
          <w:sz w:val="24"/>
          <w:szCs w:val="24"/>
        </w:rPr>
      </w:pPr>
      <w:r w:rsidRPr="00C947C0">
        <w:rPr>
          <w:rFonts w:ascii="Times New Roman" w:hAnsi="Times New Roman" w:cs="Times New Roman"/>
          <w:sz w:val="24"/>
          <w:szCs w:val="24"/>
        </w:rPr>
        <w:t>Notă: Pentru Componenta 1 (Îmbunătățirea rețelelor de comunicații – infrastructura hardware IT) s-a derulat o procedură separată de furnizare echipamente și servicii de instalare.</w:t>
      </w:r>
    </w:p>
    <w:p w14:paraId="565037C6" w14:textId="77777777" w:rsidR="00C947C0" w:rsidRPr="00C947C0" w:rsidRDefault="00C947C0" w:rsidP="00C947C0">
      <w:pPr>
        <w:spacing w:after="120" w:line="276" w:lineRule="auto"/>
        <w:jc w:val="both"/>
        <w:rPr>
          <w:rFonts w:ascii="Times New Roman" w:hAnsi="Times New Roman" w:cs="Times New Roman"/>
          <w:sz w:val="24"/>
          <w:szCs w:val="24"/>
        </w:rPr>
      </w:pPr>
      <w:r w:rsidRPr="00C947C0">
        <w:rPr>
          <w:rFonts w:ascii="Times New Roman" w:hAnsi="Times New Roman" w:cs="Times New Roman"/>
          <w:sz w:val="24"/>
          <w:szCs w:val="24"/>
        </w:rPr>
        <w:t>Sistemul informatic are ca principal obiectiv asigurarea necesităților informatice și informaționale ale actorilor implicați în evenimentele clinice și non-clinice și poziționează utilizatorul în centrul atenției, în special lucrătorii din domeniul sănătății și ceilalți beneficiari de date (pacienții).</w:t>
      </w:r>
    </w:p>
    <w:p w14:paraId="5E788663" w14:textId="77777777" w:rsidR="00C947C0" w:rsidRPr="00C947C0" w:rsidRDefault="00C947C0" w:rsidP="00C947C0">
      <w:pPr>
        <w:spacing w:after="120" w:line="276" w:lineRule="auto"/>
        <w:jc w:val="both"/>
        <w:rPr>
          <w:rFonts w:ascii="Times New Roman" w:hAnsi="Times New Roman" w:cs="Times New Roman"/>
          <w:sz w:val="24"/>
          <w:szCs w:val="24"/>
        </w:rPr>
      </w:pPr>
      <w:r w:rsidRPr="00C947C0">
        <w:rPr>
          <w:rFonts w:ascii="Times New Roman" w:hAnsi="Times New Roman" w:cs="Times New Roman"/>
          <w:sz w:val="24"/>
          <w:szCs w:val="24"/>
        </w:rPr>
        <w:t>Soluția se dorește a fi un mediu accesibil, modern și securizat de evidență în format electronic a evenimentelor medicale ce pot apărea în viața cetățenilor și un instrument eficient pentru organizarea activității unității sanitare implicate în evenimentul medical.</w:t>
      </w:r>
    </w:p>
    <w:p w14:paraId="50C86D8A" w14:textId="0E26B5A1" w:rsidR="00C947C0" w:rsidRPr="00C947C0" w:rsidRDefault="00C947C0" w:rsidP="00C947C0">
      <w:pPr>
        <w:spacing w:after="0" w:line="276" w:lineRule="auto"/>
        <w:rPr>
          <w:rFonts w:ascii="Times New Roman" w:hAnsi="Times New Roman" w:cs="Times New Roman"/>
          <w:sz w:val="24"/>
          <w:szCs w:val="24"/>
        </w:rPr>
      </w:pPr>
      <w:r w:rsidRPr="00C947C0">
        <w:rPr>
          <w:rFonts w:ascii="Times New Roman" w:hAnsi="Times New Roman" w:cs="Times New Roman"/>
          <w:b/>
          <w:bCs/>
          <w:sz w:val="24"/>
          <w:szCs w:val="24"/>
        </w:rPr>
        <w:t>2.</w:t>
      </w:r>
      <w:r>
        <w:rPr>
          <w:rFonts w:ascii="Times New Roman" w:hAnsi="Times New Roman" w:cs="Times New Roman"/>
          <w:b/>
          <w:bCs/>
          <w:sz w:val="24"/>
          <w:szCs w:val="24"/>
        </w:rPr>
        <w:t>3</w:t>
      </w:r>
      <w:r w:rsidRPr="00C947C0">
        <w:rPr>
          <w:rFonts w:ascii="Times New Roman" w:hAnsi="Times New Roman" w:cs="Times New Roman"/>
          <w:b/>
          <w:bCs/>
          <w:sz w:val="24"/>
          <w:szCs w:val="24"/>
        </w:rPr>
        <w:t>.2. Obiectivul specific</w:t>
      </w:r>
    </w:p>
    <w:p w14:paraId="341F1E5A" w14:textId="77777777" w:rsidR="00C947C0" w:rsidRPr="00C947C0" w:rsidRDefault="00C947C0" w:rsidP="00C947C0">
      <w:pPr>
        <w:spacing w:after="0" w:line="276" w:lineRule="auto"/>
        <w:jc w:val="both"/>
        <w:rPr>
          <w:rFonts w:ascii="Times New Roman" w:hAnsi="Times New Roman" w:cs="Times New Roman"/>
          <w:sz w:val="24"/>
          <w:szCs w:val="24"/>
        </w:rPr>
      </w:pPr>
      <w:r w:rsidRPr="00C947C0">
        <w:rPr>
          <w:rFonts w:ascii="Times New Roman" w:hAnsi="Times New Roman" w:cs="Times New Roman"/>
          <w:sz w:val="24"/>
          <w:szCs w:val="24"/>
        </w:rPr>
        <w:t>Soluția informatică este destinată:</w:t>
      </w:r>
    </w:p>
    <w:p w14:paraId="28DC26A8"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să sprijine dezvoltarea capacităților digitale ale unității sanitare, în scopul creșterii nivelului de inovare și a competitivității/eficientizării la nivel instituțional;</w:t>
      </w:r>
    </w:p>
    <w:p w14:paraId="20C3CB35"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să asigure respectarea standardelor în materie de formatare pentru manipularea datelor medicale (HL7, HL7 FHIR, ICD 10);</w:t>
      </w:r>
    </w:p>
    <w:p w14:paraId="1257715F"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să conducă la luarea de decizii bazate pe date;</w:t>
      </w:r>
    </w:p>
    <w:p w14:paraId="3FA4F712" w14:textId="77777777" w:rsidR="00C947C0" w:rsidRPr="00C947C0" w:rsidRDefault="00C947C0" w:rsidP="00C947C0">
      <w:pPr>
        <w:pStyle w:val="Listparagraf"/>
        <w:numPr>
          <w:ilvl w:val="0"/>
          <w:numId w:val="94"/>
        </w:numPr>
        <w:spacing w:after="12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să faciliteze Ministerului Sănătății introducerea unei platforme centralizate de schimb de date interoperabile, aplicarea algoritmilor adaptivi care identifică cheltuielile ineficiente în sectorul sănătății și consolidarea rolului de administrare a MS în traducerea datelor disponibile pentru furnizorii de servicii medicale și instituțiile implicate în furnizarea de servicii.</w:t>
      </w:r>
    </w:p>
    <w:p w14:paraId="36A731CD" w14:textId="77777777" w:rsidR="00C947C0" w:rsidRPr="00C947C0" w:rsidRDefault="00C947C0" w:rsidP="00C947C0">
      <w:pPr>
        <w:spacing w:after="0" w:line="276" w:lineRule="auto"/>
        <w:jc w:val="both"/>
        <w:rPr>
          <w:rFonts w:ascii="Times New Roman" w:hAnsi="Times New Roman" w:cs="Times New Roman"/>
          <w:sz w:val="24"/>
          <w:szCs w:val="24"/>
        </w:rPr>
      </w:pPr>
      <w:r w:rsidRPr="00C947C0">
        <w:rPr>
          <w:rFonts w:ascii="Times New Roman" w:hAnsi="Times New Roman" w:cs="Times New Roman"/>
          <w:sz w:val="24"/>
          <w:szCs w:val="24"/>
        </w:rPr>
        <w:lastRenderedPageBreak/>
        <w:t>Prin varietatea de măsuri, mijloace, instrumente și metodologii avute în vedere conceptul de e-health, noul sistem trebuie să integreze în mod armonios toate cele 4 direcții de acțiune indicate de Ghidul solicitantului cu numeroase alte elemente rezultate din analiza de nevoi realizată în cadrul instituției:</w:t>
      </w:r>
    </w:p>
    <w:p w14:paraId="472E4B28"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digitalizarea interacțiunii cu terți;</w:t>
      </w:r>
    </w:p>
    <w:p w14:paraId="56061486"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digitalizarea fluxurilor interne specifice și instituționale (suport)/digitalizarea proceselor;</w:t>
      </w:r>
    </w:p>
    <w:p w14:paraId="424E2E19"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interoperabilitatea cu alte instituții/unități sanitare, pentru integrare/consolidare și replicare date;</w:t>
      </w:r>
    </w:p>
    <w:p w14:paraId="4C4B519E" w14:textId="54781F29"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 xml:space="preserve">cursuri de </w:t>
      </w:r>
      <w:r w:rsidR="00264705">
        <w:rPr>
          <w:rFonts w:ascii="Times New Roman" w:hAnsi="Times New Roman" w:cs="Times New Roman"/>
          <w:sz w:val="24"/>
          <w:szCs w:val="24"/>
        </w:rPr>
        <w:t>instruire</w:t>
      </w:r>
      <w:r w:rsidRPr="00C947C0">
        <w:rPr>
          <w:rFonts w:ascii="Times New Roman" w:hAnsi="Times New Roman" w:cs="Times New Roman"/>
          <w:sz w:val="24"/>
          <w:szCs w:val="24"/>
        </w:rPr>
        <w:t xml:space="preserve"> pentru angajați.</w:t>
      </w:r>
    </w:p>
    <w:p w14:paraId="68BA1103" w14:textId="77777777" w:rsidR="00C947C0" w:rsidRPr="00EA041F" w:rsidRDefault="00C947C0" w:rsidP="00EA041F">
      <w:pPr>
        <w:spacing w:after="0"/>
      </w:pPr>
    </w:p>
    <w:p w14:paraId="0DBE60E3" w14:textId="4056CD84" w:rsidR="0075268A" w:rsidRPr="00E43C9F" w:rsidRDefault="006D3069" w:rsidP="00C947C0">
      <w:pPr>
        <w:pStyle w:val="Titlu2"/>
        <w:numPr>
          <w:ilvl w:val="1"/>
          <w:numId w:val="95"/>
        </w:numPr>
        <w:spacing w:before="0"/>
        <w:jc w:val="both"/>
        <w:rPr>
          <w:rFonts w:ascii="Times New Roman" w:hAnsi="Times New Roman" w:cs="Times New Roman"/>
          <w:sz w:val="24"/>
          <w:szCs w:val="24"/>
        </w:rPr>
      </w:pPr>
      <w:bookmarkStart w:id="5" w:name="_Toc478634962"/>
      <w:r w:rsidRPr="00E43C9F">
        <w:rPr>
          <w:rFonts w:ascii="Times New Roman" w:hAnsi="Times New Roman" w:cs="Times New Roman"/>
          <w:sz w:val="24"/>
          <w:szCs w:val="24"/>
        </w:rPr>
        <w:t xml:space="preserve">Informații despre beneficiile anticipate de către </w:t>
      </w:r>
      <w:bookmarkEnd w:id="5"/>
      <w:r w:rsidRPr="00E43C9F">
        <w:rPr>
          <w:rFonts w:ascii="Times New Roman" w:hAnsi="Times New Roman" w:cs="Times New Roman"/>
          <w:sz w:val="24"/>
          <w:szCs w:val="24"/>
        </w:rPr>
        <w:t>Autoritatea contractantă</w:t>
      </w:r>
    </w:p>
    <w:p w14:paraId="09BD17B1" w14:textId="77777777" w:rsidR="00C947C0" w:rsidRPr="00C947C0" w:rsidRDefault="00C947C0" w:rsidP="00C947C0">
      <w:pPr>
        <w:spacing w:after="0" w:line="276" w:lineRule="auto"/>
        <w:jc w:val="both"/>
        <w:rPr>
          <w:rFonts w:ascii="Times New Roman" w:hAnsi="Times New Roman" w:cs="Times New Roman"/>
          <w:sz w:val="24"/>
          <w:szCs w:val="24"/>
        </w:rPr>
      </w:pPr>
      <w:r w:rsidRPr="00C947C0">
        <w:rPr>
          <w:rFonts w:ascii="Times New Roman" w:hAnsi="Times New Roman" w:cs="Times New Roman"/>
          <w:sz w:val="24"/>
          <w:szCs w:val="24"/>
        </w:rPr>
        <w:t>Prin realizarea proiectului propus preconizăm schimbări de substanță în următoarele direcții strategice:</w:t>
      </w:r>
    </w:p>
    <w:p w14:paraId="36429394"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creșterea gradului de satisfacție al pacienților care vor beneficia de îngrijire medicală;</w:t>
      </w:r>
    </w:p>
    <w:p w14:paraId="33246A09"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transparentizarea actului medical prin colectarea structurată a tuturor elementelor ce vizează parcursul pacientului în cadrul unității sanitare;</w:t>
      </w:r>
    </w:p>
    <w:p w14:paraId="1704A9DF"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îmbunătățirea capabilităților interne de administrare a pacienților și a evenimentelor medicale;</w:t>
      </w:r>
    </w:p>
    <w:p w14:paraId="28F5983F"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realizarea unui control mai bun al costurilor spitalului prin creșterea gradului de predictibilitate al cheltuielilor și printr-o mai bună planificare a activităților interne;</w:t>
      </w:r>
    </w:p>
    <w:p w14:paraId="70DE6042"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automatizarea proceselor interne care sunt foarte consumatoare de timp și care necesită multă activitate manuală;</w:t>
      </w:r>
    </w:p>
    <w:p w14:paraId="1E1FA6BC" w14:textId="77777777" w:rsidR="00C947C0" w:rsidRPr="00C947C0" w:rsidRDefault="00C947C0" w:rsidP="00C947C0">
      <w:pPr>
        <w:pStyle w:val="Listparagraf"/>
        <w:numPr>
          <w:ilvl w:val="0"/>
          <w:numId w:val="94"/>
        </w:numPr>
        <w:spacing w:after="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creșterea gradului de interconectivitate și interoperabilitate atât intern, cât și cu alte unități medicale;</w:t>
      </w:r>
    </w:p>
    <w:p w14:paraId="3F4C3D5C" w14:textId="77777777" w:rsidR="00C947C0" w:rsidRPr="00C947C0" w:rsidRDefault="00C947C0" w:rsidP="00C947C0">
      <w:pPr>
        <w:pStyle w:val="Listparagraf"/>
        <w:numPr>
          <w:ilvl w:val="0"/>
          <w:numId w:val="94"/>
        </w:numPr>
        <w:spacing w:after="120" w:line="276" w:lineRule="auto"/>
        <w:contextualSpacing w:val="0"/>
        <w:jc w:val="both"/>
        <w:rPr>
          <w:rFonts w:ascii="Times New Roman" w:hAnsi="Times New Roman" w:cs="Times New Roman"/>
          <w:sz w:val="24"/>
          <w:szCs w:val="24"/>
        </w:rPr>
      </w:pPr>
      <w:r w:rsidRPr="00C947C0">
        <w:rPr>
          <w:rFonts w:ascii="Times New Roman" w:hAnsi="Times New Roman" w:cs="Times New Roman"/>
          <w:sz w:val="24"/>
          <w:szCs w:val="24"/>
        </w:rPr>
        <w:t>creșterea nivelului de securitate și confidențialitate a datelor.</w:t>
      </w:r>
    </w:p>
    <w:p w14:paraId="6ADABBB3" w14:textId="77777777" w:rsidR="00C947C0" w:rsidRPr="00C947C0" w:rsidRDefault="00C947C0" w:rsidP="00C947C0">
      <w:pPr>
        <w:spacing w:after="0" w:line="276" w:lineRule="auto"/>
        <w:jc w:val="both"/>
        <w:rPr>
          <w:rFonts w:ascii="Times New Roman" w:hAnsi="Times New Roman" w:cs="Times New Roman"/>
          <w:sz w:val="24"/>
          <w:szCs w:val="24"/>
        </w:rPr>
      </w:pPr>
      <w:r w:rsidRPr="00C947C0">
        <w:rPr>
          <w:rFonts w:ascii="Times New Roman" w:hAnsi="Times New Roman" w:cs="Times New Roman"/>
          <w:sz w:val="24"/>
          <w:szCs w:val="24"/>
        </w:rPr>
        <w:t>Pentru asigurarea obținerii acestor beneficii este nevoie de crearea unor capabilități tehnice suplimentare care să adreseze nevoile unității sanitare beneficiare atât prin implementarea de funcționalități noi (preponderent în componenta medicală a unității sanitare), cât și prin compatibilizarea acestora cu cele deja existente (deja implementate în componenta administrativă).</w:t>
      </w:r>
    </w:p>
    <w:p w14:paraId="552F1055" w14:textId="77777777" w:rsidR="00EA041F" w:rsidRPr="00EA041F" w:rsidRDefault="00EA041F" w:rsidP="00690AED">
      <w:pPr>
        <w:pStyle w:val="Corptext"/>
        <w:tabs>
          <w:tab w:val="left" w:pos="10260"/>
        </w:tabs>
        <w:spacing w:after="0"/>
        <w:jc w:val="both"/>
        <w:rPr>
          <w:rFonts w:ascii="Times New Roman" w:hAnsi="Times New Roman" w:cs="Times New Roman"/>
          <w:spacing w:val="-1"/>
          <w:sz w:val="24"/>
          <w:szCs w:val="24"/>
        </w:rPr>
      </w:pPr>
    </w:p>
    <w:p w14:paraId="0609652A" w14:textId="53EF2E11" w:rsidR="0075268A" w:rsidRPr="00E43C9F" w:rsidRDefault="006D3069" w:rsidP="00C947C0">
      <w:pPr>
        <w:pStyle w:val="Titlu2"/>
        <w:numPr>
          <w:ilvl w:val="1"/>
          <w:numId w:val="95"/>
        </w:numPr>
        <w:spacing w:before="0"/>
        <w:jc w:val="both"/>
        <w:rPr>
          <w:rFonts w:ascii="Times New Roman" w:hAnsi="Times New Roman" w:cs="Times New Roman"/>
          <w:sz w:val="24"/>
          <w:szCs w:val="24"/>
        </w:rPr>
      </w:pPr>
      <w:bookmarkStart w:id="6" w:name="_Toc478634963"/>
      <w:r w:rsidRPr="00E43C9F">
        <w:rPr>
          <w:rFonts w:ascii="Times New Roman" w:hAnsi="Times New Roman" w:cs="Times New Roman"/>
          <w:sz w:val="24"/>
          <w:szCs w:val="24"/>
        </w:rPr>
        <w:t xml:space="preserve">Alte inițiative/proiecte/programe asociate cu această achiziție de </w:t>
      </w:r>
      <w:bookmarkEnd w:id="6"/>
      <w:r w:rsidR="00BD75A2">
        <w:rPr>
          <w:rFonts w:ascii="Times New Roman" w:hAnsi="Times New Roman" w:cs="Times New Roman"/>
          <w:sz w:val="24"/>
          <w:szCs w:val="24"/>
        </w:rPr>
        <w:t>servicii</w:t>
      </w:r>
      <w:r w:rsidRPr="00E43C9F">
        <w:rPr>
          <w:rFonts w:ascii="Times New Roman" w:hAnsi="Times New Roman" w:cs="Times New Roman"/>
          <w:sz w:val="24"/>
          <w:szCs w:val="24"/>
        </w:rPr>
        <w:t>, dacă este cazul</w:t>
      </w:r>
    </w:p>
    <w:p w14:paraId="3F4213F2" w14:textId="77777777" w:rsidR="00436678" w:rsidRPr="00522576" w:rsidRDefault="00436678" w:rsidP="00436678">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Prezenta achiziție face parte din Planul de achiziții aferent proiectului „Investiții în sistemele informatice și în infrastructura digitală a Spitalului Orășenesc Victoria”, implementat în conformitate cu cererea de finanțare și cu Contractul de finanțare încheiat cu Ministerul Sănătății, în calitate de coordonator al reformelor și/sau investițiilor finanțate din PNRR pentru domeniul sănătății.</w:t>
      </w:r>
    </w:p>
    <w:p w14:paraId="1EAB308E" w14:textId="0F8FF1A6" w:rsidR="00436678" w:rsidRDefault="00436678" w:rsidP="00436678">
      <w:pPr>
        <w:spacing w:after="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Achiziția este corelată cu celelalte achiziții din cadrul proiectului și condiționează implementarea acestora, infrastructura hardware constituind fundamentul pe care urmează a se implementa soluțiile software</w:t>
      </w:r>
    </w:p>
    <w:p w14:paraId="71DE1428" w14:textId="77777777" w:rsidR="000860DA" w:rsidRPr="00E43C9F" w:rsidRDefault="000860DA" w:rsidP="002E235E">
      <w:pPr>
        <w:spacing w:after="0" w:line="276" w:lineRule="auto"/>
        <w:jc w:val="both"/>
        <w:rPr>
          <w:rFonts w:ascii="Times New Roman" w:hAnsi="Times New Roman" w:cs="Times New Roman"/>
          <w:i/>
          <w:sz w:val="24"/>
          <w:szCs w:val="24"/>
        </w:rPr>
      </w:pPr>
    </w:p>
    <w:p w14:paraId="0A81A9A3" w14:textId="0BC8C86B" w:rsidR="0075268A" w:rsidRPr="00E43C9F" w:rsidRDefault="006D3069" w:rsidP="00C947C0">
      <w:pPr>
        <w:pStyle w:val="Titlu2"/>
        <w:numPr>
          <w:ilvl w:val="1"/>
          <w:numId w:val="95"/>
        </w:numPr>
        <w:spacing w:before="0"/>
        <w:jc w:val="both"/>
        <w:rPr>
          <w:rFonts w:ascii="Times New Roman" w:hAnsi="Times New Roman" w:cs="Times New Roman"/>
          <w:sz w:val="24"/>
          <w:szCs w:val="24"/>
        </w:rPr>
      </w:pPr>
      <w:bookmarkStart w:id="7" w:name="_Toc478634964"/>
      <w:r w:rsidRPr="00E43C9F">
        <w:rPr>
          <w:rFonts w:ascii="Times New Roman" w:hAnsi="Times New Roman" w:cs="Times New Roman"/>
          <w:sz w:val="24"/>
          <w:szCs w:val="24"/>
        </w:rPr>
        <w:t>Cadrul general al sectorului în care Autoritatea contractantă își desfășoară activitatea</w:t>
      </w:r>
      <w:bookmarkEnd w:id="7"/>
    </w:p>
    <w:p w14:paraId="38E2B6EF" w14:textId="77777777" w:rsidR="0028797A" w:rsidRPr="00522576" w:rsidRDefault="0028797A" w:rsidP="0028797A">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Spitalul Orășenesc Victoria este o unitate sanitară cu paturi, cu personalitate juridică, nou înființată prin HG nr. 733/08.07.2021, care deservește o populație de aproximativ 30.000 locuitori din orașul Victoria și din UAT-urile învecinate. Spitalul dispune de 50 paturi spitalizare continuă, 23 paturi spitalizare de zi, cameră de gardă, ambulatoriu integrat și laboratoare (analize medicale, radiologie și imagistică, explorări funcționale, medicină fizică și reabilitare).</w:t>
      </w:r>
    </w:p>
    <w:p w14:paraId="6C90D420" w14:textId="77777777" w:rsidR="0028797A" w:rsidRDefault="0028797A" w:rsidP="00BD75A2">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În anul 2022, unitatea a deservit peste 15.000 de pacienți, cu 6.088 prezentări în ambulatoriu, 260 spitalizări continue, 1.627 spitalizări de zi, 1.892 prezentări în camera de gardă și 5.987 proceduri de medicină fizică și reabilitare. Digitalizarea activității este o condiție esențială pentru creșterea calității actului medical și pentru respectarea obligațiilor de raportare către CNAS, DSP, ANMCS și Ministerul Sănătății.</w:t>
      </w:r>
    </w:p>
    <w:p w14:paraId="6DE0BF85" w14:textId="77777777" w:rsidR="00BD75A2" w:rsidRDefault="00BD75A2" w:rsidP="00BD75A2">
      <w:pPr>
        <w:spacing w:after="0" w:line="276" w:lineRule="auto"/>
        <w:jc w:val="both"/>
        <w:rPr>
          <w:rFonts w:ascii="Times New Roman" w:hAnsi="Times New Roman" w:cs="Times New Roman"/>
          <w:sz w:val="24"/>
          <w:szCs w:val="24"/>
        </w:rPr>
      </w:pPr>
    </w:p>
    <w:p w14:paraId="116C148A" w14:textId="3A84A204" w:rsidR="00BD75A2" w:rsidRPr="00BD75A2" w:rsidRDefault="00BD75A2" w:rsidP="00BD75A2">
      <w:pPr>
        <w:spacing w:after="0" w:line="276" w:lineRule="auto"/>
        <w:jc w:val="both"/>
        <w:rPr>
          <w:rFonts w:ascii="Times New Roman" w:hAnsi="Times New Roman" w:cs="Times New Roman"/>
          <w:b/>
          <w:bCs/>
          <w:sz w:val="24"/>
          <w:szCs w:val="24"/>
        </w:rPr>
      </w:pPr>
      <w:r w:rsidRPr="00BD75A2">
        <w:rPr>
          <w:rFonts w:ascii="Times New Roman" w:hAnsi="Times New Roman" w:cs="Times New Roman"/>
          <w:b/>
          <w:bCs/>
          <w:sz w:val="24"/>
          <w:szCs w:val="24"/>
        </w:rPr>
        <w:lastRenderedPageBreak/>
        <w:t>2.7 Factori interesați și rolul acestora</w:t>
      </w:r>
    </w:p>
    <w:p w14:paraId="7A5CA588"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b/>
          <w:bCs/>
          <w:sz w:val="24"/>
          <w:szCs w:val="24"/>
        </w:rPr>
        <w:t xml:space="preserve">Managementul Spitalului </w:t>
      </w:r>
      <w:r w:rsidRPr="00BD75A2">
        <w:rPr>
          <w:rFonts w:ascii="Times New Roman" w:hAnsi="Times New Roman" w:cs="Times New Roman"/>
          <w:sz w:val="24"/>
          <w:szCs w:val="24"/>
        </w:rPr>
        <w:t>– Managerul unității sanitare și Comitetul director: utilizează rapoartele și analizele generate de sistem pentru a monitoriza performanța și a lua decizii strategice; personalul de management coordonează activitățile, gestionează resursele umane și ia decizii informate;</w:t>
      </w:r>
    </w:p>
    <w:p w14:paraId="4F474379"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b/>
          <w:bCs/>
          <w:sz w:val="24"/>
          <w:szCs w:val="24"/>
        </w:rPr>
        <w:t xml:space="preserve">Personalul Medical </w:t>
      </w:r>
      <w:r w:rsidRPr="00BD75A2">
        <w:rPr>
          <w:rFonts w:ascii="Times New Roman" w:hAnsi="Times New Roman" w:cs="Times New Roman"/>
          <w:sz w:val="24"/>
          <w:szCs w:val="24"/>
        </w:rPr>
        <w:t>– Medicii utilizează funcționalitățile sistemului pentru gestionarea datelor și istoricului pacienților, programarea și monitorizarea tratamentelor, accesul la rezultatele analizelor și imaginilor medicale; Asistenții Medicali introduc și actualizează datele clinice ale pacienților, gestionează programările și accesează informații relevante pentru îngrijirea pacienților;</w:t>
      </w:r>
    </w:p>
    <w:p w14:paraId="7BF4568A"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b/>
          <w:bCs/>
          <w:sz w:val="24"/>
          <w:szCs w:val="24"/>
        </w:rPr>
        <w:t xml:space="preserve">Personalul Administrativ </w:t>
      </w:r>
      <w:r w:rsidRPr="00BD75A2">
        <w:rPr>
          <w:rFonts w:ascii="Times New Roman" w:hAnsi="Times New Roman" w:cs="Times New Roman"/>
          <w:sz w:val="24"/>
          <w:szCs w:val="24"/>
        </w:rPr>
        <w:t>– Personalul Registraturii gestionează dosarele electronice ale pacienților și facilitează accesul autorizat la documente și informații relevante; Personalul Logistic gestionează aprovizionarea, inventarul, stocurile și aspectele administrative;</w:t>
      </w:r>
    </w:p>
    <w:p w14:paraId="67A8E750"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b/>
          <w:bCs/>
          <w:sz w:val="24"/>
          <w:szCs w:val="24"/>
        </w:rPr>
        <w:t xml:space="preserve">Personalul IT </w:t>
      </w:r>
      <w:r w:rsidRPr="00BD75A2">
        <w:rPr>
          <w:rFonts w:ascii="Times New Roman" w:hAnsi="Times New Roman" w:cs="Times New Roman"/>
          <w:sz w:val="24"/>
          <w:szCs w:val="24"/>
        </w:rPr>
        <w:t>– Echipa IT gestionează sistemul informatic, oferă suport tehnic și rezolvă problemele legate de infrastructura și funcționalitatea sistemului;</w:t>
      </w:r>
    </w:p>
    <w:p w14:paraId="55BED994"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b/>
          <w:bCs/>
          <w:sz w:val="24"/>
          <w:szCs w:val="24"/>
        </w:rPr>
        <w:t xml:space="preserve">Pacienții și aparținătorii </w:t>
      </w:r>
      <w:r w:rsidRPr="00BD75A2">
        <w:rPr>
          <w:rFonts w:ascii="Times New Roman" w:hAnsi="Times New Roman" w:cs="Times New Roman"/>
          <w:sz w:val="24"/>
          <w:szCs w:val="24"/>
        </w:rPr>
        <w:t>– beneficiari ai serviciilor digitale oferite prin sistem (portal pacienți, acces la rezultate de laborator, programări online);</w:t>
      </w:r>
    </w:p>
    <w:p w14:paraId="15ADE3BA"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b/>
          <w:bCs/>
          <w:sz w:val="24"/>
          <w:szCs w:val="24"/>
        </w:rPr>
        <w:t xml:space="preserve">Instituții externe </w:t>
      </w:r>
      <w:r w:rsidRPr="00BD75A2">
        <w:rPr>
          <w:rFonts w:ascii="Times New Roman" w:hAnsi="Times New Roman" w:cs="Times New Roman"/>
          <w:sz w:val="24"/>
          <w:szCs w:val="24"/>
        </w:rPr>
        <w:t>– CNAS, DSP, ANMCS, Ministerul Sănătății, alte furnizori de servicii medicale cu care spitalul colaborează și cu care sistemul trebuie să fie interoperabil.</w:t>
      </w:r>
    </w:p>
    <w:p w14:paraId="6D812D52" w14:textId="711D21D6" w:rsidR="00BD75A2" w:rsidRPr="00BD75A2" w:rsidRDefault="00BD75A2" w:rsidP="00BD75A2">
      <w:pPr>
        <w:spacing w:before="300" w:after="0" w:line="276" w:lineRule="auto"/>
        <w:rPr>
          <w:rFonts w:ascii="Times New Roman" w:hAnsi="Times New Roman" w:cs="Times New Roman"/>
          <w:sz w:val="24"/>
          <w:szCs w:val="24"/>
        </w:rPr>
      </w:pPr>
      <w:r>
        <w:rPr>
          <w:rFonts w:ascii="Times New Roman" w:hAnsi="Times New Roman" w:cs="Times New Roman"/>
          <w:b/>
          <w:bCs/>
          <w:sz w:val="24"/>
          <w:szCs w:val="24"/>
        </w:rPr>
        <w:t xml:space="preserve">2.8 </w:t>
      </w:r>
      <w:r w:rsidRPr="00BD75A2">
        <w:rPr>
          <w:rFonts w:ascii="Times New Roman" w:hAnsi="Times New Roman" w:cs="Times New Roman"/>
          <w:b/>
          <w:bCs/>
          <w:sz w:val="24"/>
          <w:szCs w:val="24"/>
        </w:rPr>
        <w:t>Prezentarea situației curente</w:t>
      </w:r>
    </w:p>
    <w:p w14:paraId="0FB49761" w14:textId="77777777" w:rsidR="00BD75A2" w:rsidRPr="00BD75A2" w:rsidRDefault="00BD75A2" w:rsidP="001E41DF">
      <w:pPr>
        <w:spacing w:after="120" w:line="276" w:lineRule="auto"/>
        <w:jc w:val="both"/>
        <w:rPr>
          <w:rFonts w:ascii="Times New Roman" w:hAnsi="Times New Roman" w:cs="Times New Roman"/>
          <w:sz w:val="24"/>
          <w:szCs w:val="24"/>
        </w:rPr>
      </w:pPr>
      <w:r w:rsidRPr="00BD75A2">
        <w:rPr>
          <w:rFonts w:ascii="Times New Roman" w:hAnsi="Times New Roman" w:cs="Times New Roman"/>
          <w:sz w:val="24"/>
          <w:szCs w:val="24"/>
        </w:rPr>
        <w:t>În prezent, sistemul informatic din cadrul unității medicale este un sistem deschis, adaptabil particularităților spitalului și se poate integra cu alte aplicații. Din punct de vedere tehnic, infrastructura hardware prezintă numeroase probleme constând în stații de lucru și rețea de comunicații interne insuficiente care îngreunează atât colectarea datelor, cât și procesarea acestora (aceste probleme fac obiectul procedurii separate pentru Componenta 1 – infrastructură hardware IT).</w:t>
      </w:r>
    </w:p>
    <w:p w14:paraId="1E202FFE" w14:textId="77777777" w:rsidR="00BD75A2" w:rsidRPr="00BD75A2" w:rsidRDefault="00BD75A2" w:rsidP="00BD75A2">
      <w:pPr>
        <w:spacing w:after="0" w:line="276" w:lineRule="auto"/>
        <w:jc w:val="both"/>
        <w:rPr>
          <w:rFonts w:ascii="Times New Roman" w:hAnsi="Times New Roman" w:cs="Times New Roman"/>
          <w:sz w:val="24"/>
          <w:szCs w:val="24"/>
        </w:rPr>
      </w:pPr>
      <w:r w:rsidRPr="00BD75A2">
        <w:rPr>
          <w:rFonts w:ascii="Times New Roman" w:hAnsi="Times New Roman" w:cs="Times New Roman"/>
          <w:sz w:val="24"/>
          <w:szCs w:val="24"/>
        </w:rPr>
        <w:t>Aplicațiile software utilizate în prezent reflectă un mod de lucru tradițional ce are ca suport principal hârtia, inputul datelor fiind în general manual și nerespectând principiul reutilizării lor. Accesul la informațiile existente este limitat. De asemenea, nivelul de competențe digitale al angajaților este unul redus, întrucât la nivel instituțional nu au existat resursele necesare pentru a facilita accesul acestora la sesiuni de instruire în domeniul digitalizării și pentru a asigura mijloace moderne de lucru în activitatea curentă.</w:t>
      </w:r>
    </w:p>
    <w:p w14:paraId="53DDEF40" w14:textId="77777777" w:rsidR="00BD75A2" w:rsidRPr="00BD75A2" w:rsidRDefault="00BD75A2" w:rsidP="00BD75A2">
      <w:pPr>
        <w:spacing w:before="240" w:after="0" w:line="276" w:lineRule="auto"/>
        <w:rPr>
          <w:rFonts w:ascii="Times New Roman" w:hAnsi="Times New Roman" w:cs="Times New Roman"/>
          <w:sz w:val="24"/>
          <w:szCs w:val="24"/>
        </w:rPr>
      </w:pPr>
      <w:r w:rsidRPr="00BD75A2">
        <w:rPr>
          <w:rFonts w:ascii="Times New Roman" w:hAnsi="Times New Roman" w:cs="Times New Roman"/>
          <w:b/>
          <w:bCs/>
          <w:sz w:val="24"/>
          <w:szCs w:val="24"/>
        </w:rPr>
        <w:t>Sistemul informatic clinic existent</w:t>
      </w:r>
    </w:p>
    <w:p w14:paraId="04304B23" w14:textId="08D5F3D9" w:rsidR="00BD75A2" w:rsidRPr="00BD75A2" w:rsidRDefault="00BD75A2" w:rsidP="00BD75A2">
      <w:pPr>
        <w:spacing w:after="0" w:line="276" w:lineRule="auto"/>
        <w:jc w:val="both"/>
        <w:rPr>
          <w:rFonts w:ascii="Times New Roman" w:hAnsi="Times New Roman" w:cs="Times New Roman"/>
          <w:sz w:val="24"/>
          <w:szCs w:val="24"/>
        </w:rPr>
      </w:pPr>
      <w:r w:rsidRPr="00BD75A2">
        <w:rPr>
          <w:rFonts w:ascii="Times New Roman" w:hAnsi="Times New Roman" w:cs="Times New Roman"/>
          <w:sz w:val="24"/>
          <w:szCs w:val="24"/>
        </w:rPr>
        <w:t>Sistemul informatic clinic actual permite:</w:t>
      </w:r>
    </w:p>
    <w:p w14:paraId="4BBF2BDF"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administrarea aplicației și a serverului de baze de date: gestiunea bazelor de date utilizate, definirea utilizatorilor și a drepturilor alocate acestora în cadrul aplicației;</w:t>
      </w:r>
    </w:p>
    <w:p w14:paraId="0002DFA9"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configurarea aplicației și gestiunea informațiilor cu caracter general privind unitatea: structurile spitalului, personalul medical, administrarea cheltuielilor hoteliere și de hrană pentru pacienții tratați și personalul însoțitor;</w:t>
      </w:r>
    </w:p>
    <w:p w14:paraId="094AFB1D"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gestiunea pacienților tratați în spital în regim de spitalizare continuă sau de zi, în ambulatoriu și în structuri de primire urgență: adăugarea, căutarea în baza de date și editarea informațiilor specifice pacienților tratați, consultarea istoricului patologiei și tratamentului acordat pacientului;</w:t>
      </w:r>
    </w:p>
    <w:p w14:paraId="1C903B2A"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gestiunea documentelor cu caracter medical: foi de observație clinică generală, fișe de spitalizare de zi, fișe de consultație în ambulatoriu, fișa UPU/CPU, în baza prevederilor OMSF 1782/28.12.2006, Ordinul MSP nr. 1706/2007, cu modificările și completările ulterioare;</w:t>
      </w:r>
    </w:p>
    <w:p w14:paraId="643A8156"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gestiunea biletelor de trimitere pentru efectuare investigații clinice/internare sau investigații paraclinice, într-o structură de tip paraclinic din spital sau la alt furnizor;</w:t>
      </w:r>
    </w:p>
    <w:p w14:paraId="3380A120"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lastRenderedPageBreak/>
        <w:t>gestiunea concediilor medicale eliberate;</w:t>
      </w:r>
    </w:p>
    <w:p w14:paraId="68B21D24"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utilizarea cardului de sănătate pentru semnarea serviciilor acordate pacienților;</w:t>
      </w:r>
    </w:p>
    <w:p w14:paraId="1414EA16"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validarea online sau offline a serviciilor acordate pacienților, conform specificațiilor impuse de standardele SIUI;</w:t>
      </w:r>
    </w:p>
    <w:p w14:paraId="01651913"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gestiunea farmaciei: note de intrare recepție, condici de medicamente și materiale sanitare per aparat și per pacient, eliberarea medicamentelor, evidența stocului, raportarea zilnică a stocurilor către Ministerul Sănătății, gestiunea operațiunilor specifice Sistemului Național de Verificare a Medicamentelor;</w:t>
      </w:r>
    </w:p>
    <w:p w14:paraId="1E7FA188"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integrarea cu alte aplicații utilizate în spital: aplicațiile SIUI Spitale, SIUI Clinic, SIUI RECA, SIUI Paraclinice, aplicația DRG Național;</w:t>
      </w:r>
    </w:p>
    <w:p w14:paraId="216497A8"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utilizarea semnăturii electronice pentru transmiterea raportărilor și preluarea răspunsurilor către și de la Sistemul Informatic Unic Integrat (SIUI);</w:t>
      </w:r>
    </w:p>
    <w:p w14:paraId="2B1ABE52"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raportare, extragere automată a datelor, centralizare automată și în timp real, rapoarte cu privire la procesul de finanțare, urmărirea indicatorilor de management, rapoarte de pre-validare, alte rapoarte interne;</w:t>
      </w:r>
    </w:p>
    <w:p w14:paraId="3C04070D"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calcul și analiza a evoluției principalilor indicatori din contractul de management.</w:t>
      </w:r>
    </w:p>
    <w:p w14:paraId="018F42D9" w14:textId="77777777" w:rsidR="00BD75A2" w:rsidRPr="00BD75A2" w:rsidRDefault="00BD75A2" w:rsidP="00BD75A2">
      <w:pPr>
        <w:spacing w:before="240" w:after="0" w:line="276" w:lineRule="auto"/>
        <w:rPr>
          <w:rFonts w:ascii="Times New Roman" w:hAnsi="Times New Roman" w:cs="Times New Roman"/>
          <w:sz w:val="24"/>
          <w:szCs w:val="24"/>
        </w:rPr>
      </w:pPr>
      <w:r w:rsidRPr="00BD75A2">
        <w:rPr>
          <w:rFonts w:ascii="Times New Roman" w:hAnsi="Times New Roman" w:cs="Times New Roman"/>
          <w:b/>
          <w:bCs/>
          <w:sz w:val="24"/>
          <w:szCs w:val="24"/>
        </w:rPr>
        <w:t>Sistemul informatic non-clinic existent</w:t>
      </w:r>
    </w:p>
    <w:p w14:paraId="700434C7" w14:textId="77777777" w:rsidR="00BD75A2" w:rsidRPr="00BD75A2" w:rsidRDefault="00BD75A2" w:rsidP="00BD75A2">
      <w:pPr>
        <w:spacing w:after="0" w:line="276" w:lineRule="auto"/>
        <w:jc w:val="both"/>
        <w:rPr>
          <w:rFonts w:ascii="Times New Roman" w:hAnsi="Times New Roman" w:cs="Times New Roman"/>
          <w:sz w:val="24"/>
          <w:szCs w:val="24"/>
        </w:rPr>
      </w:pPr>
      <w:r w:rsidRPr="00BD75A2">
        <w:rPr>
          <w:rFonts w:ascii="Times New Roman" w:hAnsi="Times New Roman" w:cs="Times New Roman"/>
          <w:sz w:val="24"/>
          <w:szCs w:val="24"/>
        </w:rPr>
        <w:t>La nivelul software-ului non-clinic se utilizează:</w:t>
      </w:r>
    </w:p>
    <w:p w14:paraId="6C69AE1A" w14:textId="182A6C2B"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software financiar-contabil care realizează formularistica tip pentru schimburile informatice de date financiare în raport cu Primăria Orașului Victoria, ANAF și Trezoreria Statului;</w:t>
      </w:r>
    </w:p>
    <w:p w14:paraId="2D4911E9"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module software financiar-contabilitate și resurse umane care cuprind achiziții, gestiune în vederea întocmirii graficelor de lucru, pontajelor, statelor de plată, comenzi achiziții, urmărire contracte, gestiune cu urmărire transferuri materiale, fișe mijloace fixe, obiecte de inventar, resurse umane.</w:t>
      </w:r>
    </w:p>
    <w:p w14:paraId="6740D1DD" w14:textId="77777777" w:rsidR="00BD75A2" w:rsidRPr="00BD75A2" w:rsidRDefault="00BD75A2" w:rsidP="00BD75A2">
      <w:pPr>
        <w:spacing w:before="240" w:after="0" w:line="276" w:lineRule="auto"/>
        <w:rPr>
          <w:rFonts w:ascii="Times New Roman" w:hAnsi="Times New Roman" w:cs="Times New Roman"/>
          <w:sz w:val="24"/>
          <w:szCs w:val="24"/>
        </w:rPr>
      </w:pPr>
      <w:r w:rsidRPr="00BD75A2">
        <w:rPr>
          <w:rFonts w:ascii="Times New Roman" w:hAnsi="Times New Roman" w:cs="Times New Roman"/>
          <w:b/>
          <w:bCs/>
          <w:sz w:val="24"/>
          <w:szCs w:val="24"/>
        </w:rPr>
        <w:t>Deficiențele identificate și necesitatea prezentei achiziții</w:t>
      </w:r>
    </w:p>
    <w:p w14:paraId="3CBFEA4B" w14:textId="77777777" w:rsidR="00BD75A2" w:rsidRPr="00BD75A2" w:rsidRDefault="00BD75A2" w:rsidP="00BD75A2">
      <w:pPr>
        <w:spacing w:after="0" w:line="276" w:lineRule="auto"/>
        <w:jc w:val="both"/>
        <w:rPr>
          <w:rFonts w:ascii="Times New Roman" w:hAnsi="Times New Roman" w:cs="Times New Roman"/>
          <w:sz w:val="24"/>
          <w:szCs w:val="24"/>
        </w:rPr>
      </w:pPr>
      <w:r w:rsidRPr="00BD75A2">
        <w:rPr>
          <w:rFonts w:ascii="Times New Roman" w:hAnsi="Times New Roman" w:cs="Times New Roman"/>
          <w:sz w:val="24"/>
          <w:szCs w:val="24"/>
        </w:rPr>
        <w:t>Situația curentă este caracterizată de existența unor fluxuri de lucru manuale, fragmentate și adesea redundante, atât la nivel clinic, cât și non-clinic. Fluxurile non-clinice curente prezintă următoarele limitări:</w:t>
      </w:r>
    </w:p>
    <w:p w14:paraId="298C2560"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registratură electronică: nu există;</w:t>
      </w:r>
    </w:p>
    <w:p w14:paraId="00829D75"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managementul documentelor și al fluxurilor: nu există;</w:t>
      </w:r>
    </w:p>
    <w:p w14:paraId="2DDF5338" w14:textId="77777777" w:rsidR="00BD75A2" w:rsidRPr="00BD75A2" w:rsidRDefault="00BD75A2" w:rsidP="001E41DF">
      <w:pPr>
        <w:pStyle w:val="Listparagraf"/>
        <w:numPr>
          <w:ilvl w:val="0"/>
          <w:numId w:val="94"/>
        </w:numPr>
        <w:spacing w:after="12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securitate digitală: asigurarea serviciilor de securitate în forma actuală prezintă riscuri de securitate și vulnerabilități în sistemul de operare.</w:t>
      </w:r>
    </w:p>
    <w:p w14:paraId="6B884A48" w14:textId="03F525EE" w:rsidR="00BD75A2" w:rsidRPr="00BD75A2" w:rsidRDefault="00BD75A2" w:rsidP="001E41DF">
      <w:pPr>
        <w:spacing w:after="120" w:line="276" w:lineRule="auto"/>
        <w:jc w:val="both"/>
        <w:rPr>
          <w:rFonts w:ascii="Times New Roman" w:hAnsi="Times New Roman" w:cs="Times New Roman"/>
          <w:sz w:val="24"/>
          <w:szCs w:val="24"/>
        </w:rPr>
      </w:pPr>
      <w:r w:rsidRPr="00BD75A2">
        <w:rPr>
          <w:rFonts w:ascii="Times New Roman" w:hAnsi="Times New Roman" w:cs="Times New Roman"/>
          <w:sz w:val="24"/>
          <w:szCs w:val="24"/>
        </w:rPr>
        <w:t xml:space="preserve">Având în vedere aspectele enumerate, la nivelul spitalului este necesar un sistem informatic integrat, prin implementarea de aplicații și module informatice noi care să deservească activitatea spitalului și relația cu instituțiile cu care colaborează sau forurile superioare și care cuprinde elemente din toate cele 3 componente finanțate în cadrul PNRR. Prezenta procedură vizează implementarea efectivă a acestui sistem, prin servicii de licențiere acces la infrastructură digitală, configurare/parametrizare, interconectare cu sistemele existente și cursuri de </w:t>
      </w:r>
      <w:r w:rsidR="00264705">
        <w:rPr>
          <w:rFonts w:ascii="Times New Roman" w:hAnsi="Times New Roman" w:cs="Times New Roman"/>
          <w:sz w:val="24"/>
          <w:szCs w:val="24"/>
        </w:rPr>
        <w:t>instruire</w:t>
      </w:r>
      <w:r w:rsidRPr="00BD75A2">
        <w:rPr>
          <w:rFonts w:ascii="Times New Roman" w:hAnsi="Times New Roman" w:cs="Times New Roman"/>
          <w:sz w:val="24"/>
          <w:szCs w:val="24"/>
        </w:rPr>
        <w:t xml:space="preserve"> pentru personal.</w:t>
      </w:r>
    </w:p>
    <w:p w14:paraId="6696A7AC" w14:textId="77777777" w:rsidR="00BD75A2" w:rsidRPr="00BD75A2" w:rsidRDefault="00BD75A2" w:rsidP="00BD75A2">
      <w:pPr>
        <w:spacing w:after="0" w:line="276" w:lineRule="auto"/>
        <w:jc w:val="both"/>
        <w:rPr>
          <w:rFonts w:ascii="Times New Roman" w:hAnsi="Times New Roman" w:cs="Times New Roman"/>
          <w:sz w:val="24"/>
          <w:szCs w:val="24"/>
        </w:rPr>
      </w:pPr>
      <w:r w:rsidRPr="00BD75A2">
        <w:rPr>
          <w:rFonts w:ascii="Times New Roman" w:hAnsi="Times New Roman" w:cs="Times New Roman"/>
          <w:sz w:val="24"/>
          <w:szCs w:val="24"/>
        </w:rPr>
        <w:t>Soluția informatică ce se va implementa trebuie să asigure o dezvoltare sistemică și integrativă, interoperabilă și scalabilă, pentru a îmbunătăți eficiența și calitatea serviciilor medicale:</w:t>
      </w:r>
    </w:p>
    <w:p w14:paraId="3CAB6F4A"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prin integrarea tuturor componentelor clinice și non-clinice, sistemul va facilita schimbul rapid și securizat de informații între diferitele departamente și entități implicate în furnizarea serviciilor de sănătate;</w:t>
      </w:r>
    </w:p>
    <w:p w14:paraId="17D942C0"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lastRenderedPageBreak/>
        <w:t>creșterea gradului de interoperabilitate, care va permite comunicarea fluentă și colaborarea între diferitele sisteme și aplicații utilizate în cadrul spitalului, precum și cu alte instituții medicale sau parteneri externi;</w:t>
      </w:r>
    </w:p>
    <w:p w14:paraId="04E28390" w14:textId="56F23D59"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disponibilitatea aplicațiilor trebuie să fie 24/7, 365 de zile pe an;</w:t>
      </w:r>
    </w:p>
    <w:p w14:paraId="00DDED8E" w14:textId="77777777" w:rsidR="00BD75A2" w:rsidRPr="00BD75A2" w:rsidRDefault="00BD75A2" w:rsidP="00BD75A2">
      <w:pPr>
        <w:pStyle w:val="Listparagraf"/>
        <w:numPr>
          <w:ilvl w:val="0"/>
          <w:numId w:val="94"/>
        </w:numPr>
        <w:spacing w:after="0" w:line="276" w:lineRule="auto"/>
        <w:contextualSpacing w:val="0"/>
        <w:jc w:val="both"/>
        <w:rPr>
          <w:rFonts w:ascii="Times New Roman" w:hAnsi="Times New Roman" w:cs="Times New Roman"/>
          <w:sz w:val="24"/>
          <w:szCs w:val="24"/>
        </w:rPr>
      </w:pPr>
      <w:r w:rsidRPr="00BD75A2">
        <w:rPr>
          <w:rFonts w:ascii="Times New Roman" w:hAnsi="Times New Roman" w:cs="Times New Roman"/>
          <w:sz w:val="24"/>
          <w:szCs w:val="24"/>
        </w:rPr>
        <w:t>sistemul trebuie să fie scalabil, capabil să se adapteze la cerințele și creșterea volumului de date și să ofere posibilitatea de extindere ulterioară pentru a încorpora noi funcționalități și tehnologii.</w:t>
      </w:r>
    </w:p>
    <w:p w14:paraId="17D8A6BC" w14:textId="77777777" w:rsidR="00BD75A2" w:rsidRPr="00522576" w:rsidRDefault="00BD75A2" w:rsidP="001E41DF">
      <w:pPr>
        <w:spacing w:after="0" w:line="276" w:lineRule="auto"/>
        <w:jc w:val="both"/>
        <w:rPr>
          <w:rFonts w:ascii="Times New Roman" w:hAnsi="Times New Roman" w:cs="Times New Roman"/>
          <w:sz w:val="24"/>
          <w:szCs w:val="24"/>
        </w:rPr>
      </w:pPr>
    </w:p>
    <w:p w14:paraId="439AECDD" w14:textId="3E1CC8CE" w:rsidR="006D3069" w:rsidRPr="00E43C9F" w:rsidRDefault="006D3069" w:rsidP="00C947C0">
      <w:pPr>
        <w:pStyle w:val="Titlu1"/>
        <w:numPr>
          <w:ilvl w:val="0"/>
          <w:numId w:val="95"/>
        </w:numPr>
        <w:spacing w:before="0"/>
        <w:jc w:val="both"/>
        <w:rPr>
          <w:rFonts w:ascii="Times New Roman" w:hAnsi="Times New Roman" w:cs="Times New Roman"/>
          <w:sz w:val="24"/>
          <w:szCs w:val="24"/>
        </w:rPr>
      </w:pPr>
      <w:bookmarkStart w:id="8" w:name="_Toc478634966"/>
      <w:bookmarkEnd w:id="8"/>
      <w:r w:rsidRPr="00E43C9F">
        <w:rPr>
          <w:rFonts w:ascii="Times New Roman" w:hAnsi="Times New Roman" w:cs="Times New Roman"/>
          <w:sz w:val="24"/>
          <w:szCs w:val="24"/>
        </w:rPr>
        <w:t>Descrierea produselor solicitate</w:t>
      </w:r>
      <w:bookmarkStart w:id="9" w:name="_Toc478634967"/>
      <w:bookmarkStart w:id="10" w:name="_Toc478634968"/>
      <w:bookmarkEnd w:id="9"/>
      <w:bookmarkEnd w:id="10"/>
    </w:p>
    <w:p w14:paraId="62A20EE7" w14:textId="77777777" w:rsidR="001E41DF" w:rsidRPr="001E41DF" w:rsidRDefault="001E41DF" w:rsidP="001E41DF">
      <w:pPr>
        <w:spacing w:after="120" w:line="276" w:lineRule="auto"/>
        <w:jc w:val="both"/>
        <w:rPr>
          <w:rFonts w:ascii="Times New Roman" w:hAnsi="Times New Roman" w:cs="Times New Roman"/>
          <w:sz w:val="24"/>
          <w:szCs w:val="24"/>
        </w:rPr>
      </w:pPr>
      <w:r w:rsidRPr="001E41DF">
        <w:rPr>
          <w:rFonts w:ascii="Times New Roman" w:hAnsi="Times New Roman" w:cs="Times New Roman"/>
          <w:sz w:val="24"/>
          <w:szCs w:val="24"/>
        </w:rPr>
        <w:t>Scopul contractului vizează prestarea serviciilor de implementare și exploatare a sistemului informatic pentru digitalizarea proceselor clinice, non-clinice și a relației cu terții.</w:t>
      </w:r>
    </w:p>
    <w:p w14:paraId="7E228F1A" w14:textId="77777777" w:rsidR="001E41DF" w:rsidRPr="001E41DF" w:rsidRDefault="001E41DF" w:rsidP="001E41DF">
      <w:pPr>
        <w:spacing w:after="0" w:line="276" w:lineRule="auto"/>
        <w:jc w:val="both"/>
        <w:rPr>
          <w:rFonts w:ascii="Times New Roman" w:hAnsi="Times New Roman" w:cs="Times New Roman"/>
          <w:sz w:val="24"/>
          <w:szCs w:val="24"/>
        </w:rPr>
      </w:pPr>
      <w:r w:rsidRPr="001E41DF">
        <w:rPr>
          <w:rFonts w:ascii="Times New Roman" w:hAnsi="Times New Roman" w:cs="Times New Roman"/>
          <w:sz w:val="24"/>
          <w:szCs w:val="24"/>
        </w:rPr>
        <w:t>Se solicită un pachet integrat de servicii care cuprinde:</w:t>
      </w:r>
    </w:p>
    <w:p w14:paraId="0ED8DAD3" w14:textId="77777777" w:rsidR="001E41DF" w:rsidRPr="001E41DF" w:rsidRDefault="001E41DF" w:rsidP="001E41DF">
      <w:pPr>
        <w:pStyle w:val="Listparagraf"/>
        <w:numPr>
          <w:ilvl w:val="0"/>
          <w:numId w:val="94"/>
        </w:numPr>
        <w:spacing w:after="0" w:line="276" w:lineRule="auto"/>
        <w:contextualSpacing w:val="0"/>
        <w:jc w:val="both"/>
        <w:rPr>
          <w:rFonts w:ascii="Times New Roman" w:hAnsi="Times New Roman" w:cs="Times New Roman"/>
          <w:sz w:val="24"/>
          <w:szCs w:val="24"/>
        </w:rPr>
      </w:pPr>
      <w:r w:rsidRPr="001E41DF">
        <w:rPr>
          <w:rFonts w:ascii="Times New Roman" w:hAnsi="Times New Roman" w:cs="Times New Roman"/>
          <w:b/>
          <w:bCs/>
          <w:sz w:val="24"/>
          <w:szCs w:val="24"/>
        </w:rPr>
        <w:t xml:space="preserve">Servicii de licențiere acces la soluția informatică </w:t>
      </w:r>
      <w:r w:rsidRPr="001E41DF">
        <w:rPr>
          <w:rFonts w:ascii="Times New Roman" w:hAnsi="Times New Roman" w:cs="Times New Roman"/>
          <w:sz w:val="24"/>
          <w:szCs w:val="24"/>
        </w:rPr>
        <w:t>pentru interconectivitate și interoperabilitate, inclusiv configurarea/parametrizarea proceselor non-clinice existente și a proceselor clinice, conform modulelor detaliate în secțiunea 4;</w:t>
      </w:r>
    </w:p>
    <w:p w14:paraId="304F863A" w14:textId="77777777" w:rsidR="001E41DF" w:rsidRPr="001E41DF" w:rsidRDefault="001E41DF" w:rsidP="001E41DF">
      <w:pPr>
        <w:pStyle w:val="Listparagraf"/>
        <w:numPr>
          <w:ilvl w:val="0"/>
          <w:numId w:val="94"/>
        </w:numPr>
        <w:spacing w:after="0" w:line="276" w:lineRule="auto"/>
        <w:contextualSpacing w:val="0"/>
        <w:jc w:val="both"/>
        <w:rPr>
          <w:rFonts w:ascii="Times New Roman" w:hAnsi="Times New Roman" w:cs="Times New Roman"/>
          <w:sz w:val="24"/>
          <w:szCs w:val="24"/>
        </w:rPr>
      </w:pPr>
      <w:r w:rsidRPr="001E41DF">
        <w:rPr>
          <w:rFonts w:ascii="Times New Roman" w:hAnsi="Times New Roman" w:cs="Times New Roman"/>
          <w:b/>
          <w:bCs/>
          <w:sz w:val="24"/>
          <w:szCs w:val="24"/>
        </w:rPr>
        <w:t xml:space="preserve">Servicii conexe </w:t>
      </w:r>
      <w:r w:rsidRPr="001E41DF">
        <w:rPr>
          <w:rFonts w:ascii="Times New Roman" w:hAnsi="Times New Roman" w:cs="Times New Roman"/>
          <w:sz w:val="24"/>
          <w:szCs w:val="24"/>
        </w:rPr>
        <w:t>– găzduire, administrare, mentenanță corectivă, preventivă și evolutivă, suport tehnic, gestiunea identităților electronice și a fluxurilor de semnare;</w:t>
      </w:r>
    </w:p>
    <w:p w14:paraId="75DD3409" w14:textId="6A88988C" w:rsidR="001E41DF" w:rsidRPr="001E41DF" w:rsidRDefault="001E41DF" w:rsidP="001E41DF">
      <w:pPr>
        <w:pStyle w:val="Listparagraf"/>
        <w:numPr>
          <w:ilvl w:val="0"/>
          <w:numId w:val="94"/>
        </w:numPr>
        <w:spacing w:after="0" w:line="276" w:lineRule="auto"/>
        <w:contextualSpacing w:val="0"/>
        <w:jc w:val="both"/>
        <w:rPr>
          <w:rFonts w:ascii="Times New Roman" w:hAnsi="Times New Roman" w:cs="Times New Roman"/>
          <w:sz w:val="24"/>
          <w:szCs w:val="24"/>
        </w:rPr>
      </w:pPr>
      <w:r w:rsidRPr="001E41DF">
        <w:rPr>
          <w:rFonts w:ascii="Times New Roman" w:hAnsi="Times New Roman" w:cs="Times New Roman"/>
          <w:b/>
          <w:bCs/>
          <w:sz w:val="24"/>
          <w:szCs w:val="24"/>
        </w:rPr>
        <w:t xml:space="preserve">Servicii de interconectare cu sistemele informatice existente </w:t>
      </w:r>
      <w:r w:rsidRPr="001E41DF">
        <w:rPr>
          <w:rFonts w:ascii="Times New Roman" w:hAnsi="Times New Roman" w:cs="Times New Roman"/>
          <w:sz w:val="24"/>
          <w:szCs w:val="24"/>
        </w:rPr>
        <w:t>și cu sistemele naționale (SIUI, PIAS, DES, CEAS, DRG, SEGIS);</w:t>
      </w:r>
    </w:p>
    <w:p w14:paraId="42223CB9" w14:textId="0A31C9C3" w:rsidR="001E41DF" w:rsidRPr="001E41DF" w:rsidRDefault="00270B3D" w:rsidP="001E41DF">
      <w:pPr>
        <w:pStyle w:val="Listparagraf"/>
        <w:numPr>
          <w:ilvl w:val="0"/>
          <w:numId w:val="94"/>
        </w:numPr>
        <w:spacing w:after="0" w:line="276"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Instruire</w:t>
      </w:r>
      <w:r w:rsidR="001E41DF" w:rsidRPr="001E41DF">
        <w:rPr>
          <w:rFonts w:ascii="Times New Roman" w:hAnsi="Times New Roman" w:cs="Times New Roman"/>
          <w:b/>
          <w:bCs/>
          <w:sz w:val="24"/>
          <w:szCs w:val="24"/>
        </w:rPr>
        <w:t xml:space="preserve"> profesională </w:t>
      </w:r>
      <w:r w:rsidR="001E41DF" w:rsidRPr="001E41DF">
        <w:rPr>
          <w:rFonts w:ascii="Times New Roman" w:hAnsi="Times New Roman" w:cs="Times New Roman"/>
          <w:sz w:val="24"/>
          <w:szCs w:val="24"/>
        </w:rPr>
        <w:t>– instruirea personalului medical, tehnic și administrativ (70 de persoane) pentru utilizarea soluțiilor implementate.</w:t>
      </w:r>
    </w:p>
    <w:p w14:paraId="2D2B3EF3" w14:textId="77777777" w:rsidR="00C50ABA" w:rsidRDefault="00C50ABA" w:rsidP="00C50ABA">
      <w:pPr>
        <w:pStyle w:val="Titlu2"/>
        <w:numPr>
          <w:ilvl w:val="0"/>
          <w:numId w:val="0"/>
        </w:numPr>
        <w:spacing w:before="0"/>
        <w:ind w:left="576" w:hanging="576"/>
        <w:rPr>
          <w:rFonts w:ascii="Times New Roman" w:hAnsi="Times New Roman" w:cs="Times New Roman"/>
          <w:sz w:val="24"/>
          <w:szCs w:val="24"/>
        </w:rPr>
      </w:pPr>
    </w:p>
    <w:p w14:paraId="6E98574C" w14:textId="77777777" w:rsidR="00C50ABA" w:rsidRDefault="00C50ABA" w:rsidP="00C50ABA">
      <w:pPr>
        <w:pStyle w:val="Titlu2"/>
        <w:numPr>
          <w:ilvl w:val="0"/>
          <w:numId w:val="0"/>
        </w:numPr>
        <w:spacing w:before="0"/>
        <w:ind w:left="576" w:hanging="576"/>
        <w:rPr>
          <w:rFonts w:ascii="Times New Roman" w:hAnsi="Times New Roman" w:cs="Times New Roman"/>
          <w:sz w:val="24"/>
          <w:szCs w:val="24"/>
        </w:rPr>
      </w:pPr>
    </w:p>
    <w:p w14:paraId="58A8B593" w14:textId="6F1AB4D6" w:rsidR="00C50ABA" w:rsidRPr="00E43C9F" w:rsidRDefault="00C50ABA" w:rsidP="00C50ABA">
      <w:pPr>
        <w:pStyle w:val="Titlu2"/>
        <w:numPr>
          <w:ilvl w:val="0"/>
          <w:numId w:val="0"/>
        </w:numPr>
        <w:spacing w:before="0"/>
        <w:ind w:left="576" w:hanging="576"/>
        <w:rPr>
          <w:rFonts w:ascii="Times New Roman" w:hAnsi="Times New Roman" w:cs="Times New Roman"/>
          <w:sz w:val="24"/>
          <w:szCs w:val="24"/>
        </w:rPr>
      </w:pPr>
      <w:r>
        <w:rPr>
          <w:rFonts w:ascii="Times New Roman" w:hAnsi="Times New Roman" w:cs="Times New Roman"/>
          <w:sz w:val="24"/>
          <w:szCs w:val="24"/>
        </w:rPr>
        <w:t>Serviciile</w:t>
      </w:r>
      <w:r w:rsidRPr="00E43C9F">
        <w:rPr>
          <w:rFonts w:ascii="Times New Roman" w:hAnsi="Times New Roman" w:cs="Times New Roman"/>
          <w:sz w:val="24"/>
          <w:szCs w:val="24"/>
        </w:rPr>
        <w:t xml:space="preserve"> solicitate și operațiunile cu titlu accesoriu necesar a fi realizate</w:t>
      </w:r>
    </w:p>
    <w:p w14:paraId="5B4AB559" w14:textId="77777777" w:rsidR="00C50ABA" w:rsidRDefault="00C50ABA" w:rsidP="00C50ABA">
      <w:pPr>
        <w:spacing w:after="120" w:line="276" w:lineRule="auto"/>
        <w:jc w:val="both"/>
        <w:rPr>
          <w:rFonts w:ascii="Times New Roman" w:hAnsi="Times New Roman" w:cs="Times New Roman"/>
          <w:color w:val="auto"/>
          <w:sz w:val="24"/>
          <w:szCs w:val="24"/>
        </w:rPr>
      </w:pPr>
      <w:r w:rsidRPr="005E3732">
        <w:rPr>
          <w:rFonts w:ascii="Times New Roman" w:hAnsi="Times New Roman" w:cs="Times New Roman"/>
          <w:color w:val="auto"/>
          <w:sz w:val="24"/>
          <w:szCs w:val="24"/>
        </w:rPr>
        <w:t>Produsele și serviciile din cadrul prezentei achiziții, sunt următoarele</w:t>
      </w:r>
      <w:r w:rsidRPr="00E43C9F">
        <w:rPr>
          <w:rFonts w:ascii="Times New Roman" w:hAnsi="Times New Roman" w:cs="Times New Roman"/>
          <w:color w:val="auto"/>
          <w:sz w:val="24"/>
          <w:szCs w:val="24"/>
        </w:rPr>
        <w:t>:</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9"/>
        <w:gridCol w:w="836"/>
        <w:gridCol w:w="3768"/>
        <w:gridCol w:w="699"/>
        <w:gridCol w:w="767"/>
        <w:gridCol w:w="1689"/>
        <w:gridCol w:w="1923"/>
      </w:tblGrid>
      <w:tr w:rsidR="00C50ABA" w:rsidRPr="00326784" w14:paraId="00ADD015"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1BF537"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b/>
                <w:bCs/>
                <w:sz w:val="24"/>
                <w:szCs w:val="24"/>
              </w:rPr>
              <w:t>Nr. crt.</w:t>
            </w:r>
          </w:p>
        </w:tc>
        <w:tc>
          <w:tcPr>
            <w:tcW w:w="836" w:type="dxa"/>
            <w:tcBorders>
              <w:top w:val="single" w:sz="4" w:space="0" w:color="000000"/>
              <w:left w:val="single" w:sz="4" w:space="0" w:color="000000"/>
              <w:bottom w:val="single" w:sz="4" w:space="0" w:color="000000"/>
              <w:right w:val="single" w:sz="4" w:space="0" w:color="000000"/>
            </w:tcBorders>
            <w:vAlign w:val="center"/>
          </w:tcPr>
          <w:p w14:paraId="379B2FAC" w14:textId="77777777" w:rsidR="00C50ABA" w:rsidRPr="00326784" w:rsidRDefault="00C50ABA" w:rsidP="008E6C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Comp</w:t>
            </w:r>
          </w:p>
        </w:tc>
        <w:tc>
          <w:tcPr>
            <w:tcW w:w="376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780BA84"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b/>
                <w:bCs/>
                <w:sz w:val="24"/>
                <w:szCs w:val="24"/>
              </w:rPr>
              <w:t>Denumire echipament/serviciu</w:t>
            </w:r>
          </w:p>
        </w:tc>
        <w:tc>
          <w:tcPr>
            <w:tcW w:w="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0803C6A"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b/>
                <w:bCs/>
                <w:sz w:val="24"/>
                <w:szCs w:val="24"/>
              </w:rPr>
              <w:t>UM</w:t>
            </w:r>
          </w:p>
        </w:tc>
        <w:tc>
          <w:tcPr>
            <w:tcW w:w="76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29A558B"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b/>
                <w:bCs/>
                <w:sz w:val="24"/>
                <w:szCs w:val="24"/>
              </w:rPr>
              <w:t>Cant.</w:t>
            </w:r>
          </w:p>
        </w:tc>
        <w:tc>
          <w:tcPr>
            <w:tcW w:w="168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5D0A7B1"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b/>
                <w:bCs/>
                <w:sz w:val="24"/>
                <w:szCs w:val="24"/>
              </w:rPr>
              <w:t>Preț unitar (lei fără TVA)</w:t>
            </w:r>
          </w:p>
        </w:tc>
        <w:tc>
          <w:tcPr>
            <w:tcW w:w="192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0BDE959"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b/>
                <w:bCs/>
                <w:sz w:val="24"/>
                <w:szCs w:val="24"/>
              </w:rPr>
              <w:t>Valoare totală (lei fără TVA)</w:t>
            </w:r>
          </w:p>
        </w:tc>
      </w:tr>
      <w:tr w:rsidR="00C50ABA" w:rsidRPr="00326784" w14:paraId="64DA9D4C"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145374"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1</w:t>
            </w:r>
          </w:p>
        </w:tc>
        <w:tc>
          <w:tcPr>
            <w:tcW w:w="836" w:type="dxa"/>
            <w:tcBorders>
              <w:top w:val="single" w:sz="4" w:space="0" w:color="000000"/>
              <w:left w:val="single" w:sz="4" w:space="0" w:color="000000"/>
              <w:bottom w:val="single" w:sz="4" w:space="0" w:color="000000"/>
              <w:right w:val="single" w:sz="4" w:space="0" w:color="000000"/>
            </w:tcBorders>
            <w:vAlign w:val="center"/>
          </w:tcPr>
          <w:p w14:paraId="51D247DB"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C1</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1B832D"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Software legat de rețele IT (sistem de operare server + CAL)</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8412A4"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CBE763"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18</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78713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69C4A48"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1.800,00</w:t>
            </w:r>
          </w:p>
        </w:tc>
      </w:tr>
      <w:tr w:rsidR="00C50ABA" w:rsidRPr="00326784" w14:paraId="6229B6D7"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D1513D"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2</w:t>
            </w:r>
          </w:p>
        </w:tc>
        <w:tc>
          <w:tcPr>
            <w:tcW w:w="836" w:type="dxa"/>
            <w:tcBorders>
              <w:top w:val="single" w:sz="4" w:space="0" w:color="000000"/>
              <w:left w:val="single" w:sz="4" w:space="0" w:color="000000"/>
              <w:bottom w:val="single" w:sz="4" w:space="0" w:color="000000"/>
              <w:right w:val="single" w:sz="4" w:space="0" w:color="000000"/>
            </w:tcBorders>
            <w:vAlign w:val="center"/>
          </w:tcPr>
          <w:p w14:paraId="462668D4"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C1</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90546C"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Software legat de securitate (licență antivirus server + 17 stații)</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03910C"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E03CB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17</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8643FE"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642,07</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EB6FB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10.915,19</w:t>
            </w:r>
          </w:p>
        </w:tc>
      </w:tr>
      <w:tr w:rsidR="00C50ABA" w:rsidRPr="00326784" w14:paraId="46735052"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583D81"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3</w:t>
            </w:r>
          </w:p>
        </w:tc>
        <w:tc>
          <w:tcPr>
            <w:tcW w:w="836" w:type="dxa"/>
            <w:tcBorders>
              <w:top w:val="single" w:sz="4" w:space="0" w:color="000000"/>
              <w:left w:val="single" w:sz="4" w:space="0" w:color="000000"/>
              <w:bottom w:val="single" w:sz="4" w:space="0" w:color="000000"/>
              <w:right w:val="single" w:sz="4" w:space="0" w:color="000000"/>
            </w:tcBorders>
            <w:vAlign w:val="center"/>
          </w:tcPr>
          <w:p w14:paraId="553C712D"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C1</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CEBA2C"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Software legat de sistemul de operare PC</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7C8CFE6"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DC80F3"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4BAE4F"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180.000,00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6B0A35"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180.000,00</w:t>
            </w:r>
          </w:p>
        </w:tc>
      </w:tr>
      <w:tr w:rsidR="00C50ABA" w:rsidRPr="00326784" w14:paraId="6DFFFE18"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DD350D"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4</w:t>
            </w:r>
          </w:p>
        </w:tc>
        <w:tc>
          <w:tcPr>
            <w:tcW w:w="836" w:type="dxa"/>
            <w:tcBorders>
              <w:top w:val="single" w:sz="4" w:space="0" w:color="000000"/>
              <w:left w:val="single" w:sz="4" w:space="0" w:color="000000"/>
              <w:bottom w:val="single" w:sz="4" w:space="0" w:color="000000"/>
              <w:right w:val="single" w:sz="4" w:space="0" w:color="000000"/>
            </w:tcBorders>
            <w:vAlign w:val="center"/>
          </w:tcPr>
          <w:p w14:paraId="514916B4"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F8CF34"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Module/soluții pentru managementul clinic al pacientului</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31F99A"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41383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16D427"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80.000,00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D58FF1"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80.000,00</w:t>
            </w:r>
          </w:p>
        </w:tc>
      </w:tr>
      <w:tr w:rsidR="00C50ABA" w:rsidRPr="00326784" w14:paraId="3B29BC25"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C3CE24"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5</w:t>
            </w:r>
          </w:p>
        </w:tc>
        <w:tc>
          <w:tcPr>
            <w:tcW w:w="836" w:type="dxa"/>
            <w:tcBorders>
              <w:top w:val="single" w:sz="4" w:space="0" w:color="000000"/>
              <w:left w:val="single" w:sz="4" w:space="0" w:color="000000"/>
              <w:bottom w:val="single" w:sz="4" w:space="0" w:color="000000"/>
              <w:right w:val="single" w:sz="4" w:space="0" w:color="000000"/>
            </w:tcBorders>
            <w:vAlign w:val="center"/>
          </w:tcPr>
          <w:p w14:paraId="42C7F273"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AD0889"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Module/soluții pentru realizarea programărilor în sistem digital</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2D32AF"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FE1EEB"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F4F1D0"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70.000,00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EDAD9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70.000,00</w:t>
            </w:r>
          </w:p>
        </w:tc>
      </w:tr>
      <w:tr w:rsidR="00C50ABA" w:rsidRPr="00326784" w14:paraId="240C36E0"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23B121"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6</w:t>
            </w:r>
          </w:p>
        </w:tc>
        <w:tc>
          <w:tcPr>
            <w:tcW w:w="836" w:type="dxa"/>
            <w:tcBorders>
              <w:top w:val="single" w:sz="4" w:space="0" w:color="000000"/>
              <w:left w:val="single" w:sz="4" w:space="0" w:color="000000"/>
              <w:bottom w:val="single" w:sz="4" w:space="0" w:color="000000"/>
              <w:right w:val="single" w:sz="4" w:space="0" w:color="000000"/>
            </w:tcBorders>
            <w:vAlign w:val="center"/>
          </w:tcPr>
          <w:p w14:paraId="334F2916"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E8129F"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Module/soluții pentru managementul administrativ și logistic al farmaciei</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1F519A"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48A53E4"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C12E97"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75.000,00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3252BBF"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75.000,00</w:t>
            </w:r>
          </w:p>
        </w:tc>
      </w:tr>
      <w:tr w:rsidR="00C50ABA" w:rsidRPr="00326784" w14:paraId="36993BC9"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A1E5DA"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7</w:t>
            </w:r>
          </w:p>
        </w:tc>
        <w:tc>
          <w:tcPr>
            <w:tcW w:w="836" w:type="dxa"/>
            <w:tcBorders>
              <w:top w:val="single" w:sz="4" w:space="0" w:color="000000"/>
              <w:left w:val="single" w:sz="4" w:space="0" w:color="000000"/>
              <w:bottom w:val="single" w:sz="4" w:space="0" w:color="000000"/>
              <w:right w:val="single" w:sz="4" w:space="0" w:color="000000"/>
            </w:tcBorders>
            <w:vAlign w:val="center"/>
          </w:tcPr>
          <w:p w14:paraId="74FB91B1"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21127A9"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Module/soluții pentru interoperabilitatea digitală</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2B820C"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28BF60"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42CED8"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060FCE"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10.000,00</w:t>
            </w:r>
          </w:p>
        </w:tc>
      </w:tr>
      <w:tr w:rsidR="00C50ABA" w:rsidRPr="00326784" w14:paraId="1FFBD32B"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9761B7" w14:textId="77777777" w:rsidR="00C50ABA" w:rsidRPr="00326784" w:rsidRDefault="00C50ABA" w:rsidP="008E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36" w:type="dxa"/>
            <w:tcBorders>
              <w:top w:val="single" w:sz="4" w:space="0" w:color="000000"/>
              <w:left w:val="single" w:sz="4" w:space="0" w:color="000000"/>
              <w:bottom w:val="single" w:sz="4" w:space="0" w:color="000000"/>
              <w:right w:val="single" w:sz="4" w:space="0" w:color="000000"/>
            </w:tcBorders>
            <w:vAlign w:val="center"/>
          </w:tcPr>
          <w:p w14:paraId="5D8C7F32"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F89992"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Module/soluții pentru securitatea digitală a sistemelor</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287245"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B4A133"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98FD17"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3233D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100.000,00</w:t>
            </w:r>
          </w:p>
        </w:tc>
      </w:tr>
      <w:tr w:rsidR="00C50ABA" w:rsidRPr="00326784" w14:paraId="40699D88" w14:textId="77777777" w:rsidTr="008E6C97">
        <w:trPr>
          <w:trHeight w:val="317"/>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E0C91A"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9</w:t>
            </w:r>
          </w:p>
        </w:tc>
        <w:tc>
          <w:tcPr>
            <w:tcW w:w="836" w:type="dxa"/>
            <w:tcBorders>
              <w:top w:val="single" w:sz="4" w:space="0" w:color="000000"/>
              <w:left w:val="single" w:sz="4" w:space="0" w:color="000000"/>
              <w:bottom w:val="single" w:sz="4" w:space="0" w:color="000000"/>
              <w:right w:val="single" w:sz="4" w:space="0" w:color="000000"/>
            </w:tcBorders>
            <w:vAlign w:val="center"/>
          </w:tcPr>
          <w:p w14:paraId="3C8FB1ED"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A9B5E0"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Managementul resurselor umane</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B337FA"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775759"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5ECFE5"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5A4083"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10.000,00</w:t>
            </w:r>
          </w:p>
        </w:tc>
      </w:tr>
      <w:tr w:rsidR="00C50ABA" w:rsidRPr="00326784" w14:paraId="29224B46"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CD503C"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lastRenderedPageBreak/>
              <w:t>10</w:t>
            </w:r>
          </w:p>
        </w:tc>
        <w:tc>
          <w:tcPr>
            <w:tcW w:w="836" w:type="dxa"/>
            <w:tcBorders>
              <w:top w:val="single" w:sz="4" w:space="0" w:color="000000"/>
              <w:left w:val="single" w:sz="4" w:space="0" w:color="000000"/>
              <w:bottom w:val="single" w:sz="4" w:space="0" w:color="000000"/>
              <w:right w:val="single" w:sz="4" w:space="0" w:color="000000"/>
            </w:tcBorders>
            <w:vAlign w:val="center"/>
          </w:tcPr>
          <w:p w14:paraId="158BE1DF"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264D3D9"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Managementul serviciilor de securitate</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1FE946"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44FA2C"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3E385D"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260.000,00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04FB1D"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260.000,00</w:t>
            </w:r>
          </w:p>
        </w:tc>
      </w:tr>
      <w:tr w:rsidR="00C50ABA" w:rsidRPr="00326784" w14:paraId="40135B03"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AE77B3"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11</w:t>
            </w:r>
          </w:p>
        </w:tc>
        <w:tc>
          <w:tcPr>
            <w:tcW w:w="836" w:type="dxa"/>
            <w:tcBorders>
              <w:top w:val="single" w:sz="4" w:space="0" w:color="000000"/>
              <w:left w:val="single" w:sz="4" w:space="0" w:color="000000"/>
              <w:bottom w:val="single" w:sz="4" w:space="0" w:color="000000"/>
              <w:right w:val="single" w:sz="4" w:space="0" w:color="000000"/>
            </w:tcBorders>
            <w:vAlign w:val="center"/>
          </w:tcPr>
          <w:p w14:paraId="7732DB80"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1BB6A8"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Managementul lanțului de aprovizionare</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3B404B"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1E616D"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8C66D1"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40.000,00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51400F"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40.000,00</w:t>
            </w:r>
          </w:p>
        </w:tc>
      </w:tr>
      <w:tr w:rsidR="00C50ABA" w:rsidRPr="00326784" w14:paraId="3E9F0150"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975A95" w14:textId="77777777" w:rsidR="00C50ABA" w:rsidRPr="00326784" w:rsidRDefault="00C50ABA" w:rsidP="008E6C97">
            <w:pPr>
              <w:spacing w:after="0" w:line="240" w:lineRule="auto"/>
              <w:jc w:val="center"/>
              <w:rPr>
                <w:rFonts w:ascii="Times New Roman" w:hAnsi="Times New Roman" w:cs="Times New Roman"/>
                <w:sz w:val="24"/>
                <w:szCs w:val="24"/>
              </w:rPr>
            </w:pPr>
            <w:r w:rsidRPr="00326784">
              <w:rPr>
                <w:rFonts w:ascii="Times New Roman" w:hAnsi="Times New Roman" w:cs="Times New Roman"/>
                <w:color w:val="000000"/>
                <w:sz w:val="24"/>
                <w:szCs w:val="24"/>
              </w:rPr>
              <w:t>12</w:t>
            </w:r>
          </w:p>
        </w:tc>
        <w:tc>
          <w:tcPr>
            <w:tcW w:w="836" w:type="dxa"/>
            <w:tcBorders>
              <w:top w:val="single" w:sz="4" w:space="0" w:color="000000"/>
              <w:left w:val="single" w:sz="4" w:space="0" w:color="000000"/>
              <w:bottom w:val="single" w:sz="4" w:space="0" w:color="000000"/>
              <w:right w:val="single" w:sz="4" w:space="0" w:color="000000"/>
            </w:tcBorders>
            <w:vAlign w:val="center"/>
          </w:tcPr>
          <w:p w14:paraId="667ACD75"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28FEB6" w14:textId="77777777" w:rsidR="00C50ABA" w:rsidRPr="00513F76" w:rsidRDefault="00C50ABA" w:rsidP="008E6C97">
            <w:pPr>
              <w:spacing w:after="0" w:line="240" w:lineRule="auto"/>
              <w:rPr>
                <w:rFonts w:ascii="Times New Roman" w:hAnsi="Times New Roman" w:cs="Times New Roman"/>
                <w:sz w:val="24"/>
                <w:szCs w:val="24"/>
              </w:rPr>
            </w:pPr>
            <w:r w:rsidRPr="00513F76">
              <w:rPr>
                <w:rFonts w:ascii="Times New Roman" w:hAnsi="Times New Roman" w:cs="Times New Roman"/>
                <w:sz w:val="24"/>
                <w:szCs w:val="24"/>
              </w:rPr>
              <w:t>Managementul documentelor</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C0539A"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53F95C"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922407"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50.000,00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7CDFB5" w14:textId="77777777" w:rsidR="00C50ABA" w:rsidRPr="00FE05A5" w:rsidRDefault="00C50ABA" w:rsidP="008E6C97">
            <w:pPr>
              <w:spacing w:after="0" w:line="240" w:lineRule="auto"/>
              <w:jc w:val="center"/>
              <w:rPr>
                <w:rFonts w:ascii="Times New Roman" w:hAnsi="Times New Roman" w:cs="Times New Roman"/>
                <w:sz w:val="24"/>
                <w:szCs w:val="24"/>
              </w:rPr>
            </w:pPr>
            <w:r w:rsidRPr="00FE05A5">
              <w:rPr>
                <w:rFonts w:ascii="Times New Roman" w:hAnsi="Times New Roman" w:cs="Times New Roman"/>
                <w:sz w:val="24"/>
                <w:szCs w:val="24"/>
              </w:rPr>
              <w:t>50.000,00</w:t>
            </w:r>
          </w:p>
        </w:tc>
      </w:tr>
      <w:tr w:rsidR="00C50ABA" w:rsidRPr="00326784" w14:paraId="100A186F"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023CBD" w14:textId="77777777" w:rsidR="00C50ABA" w:rsidRPr="00326784" w:rsidRDefault="00C50ABA" w:rsidP="008E6C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36" w:type="dxa"/>
            <w:tcBorders>
              <w:top w:val="single" w:sz="4" w:space="0" w:color="000000"/>
              <w:left w:val="single" w:sz="4" w:space="0" w:color="000000"/>
              <w:bottom w:val="single" w:sz="4" w:space="0" w:color="000000"/>
              <w:right w:val="single" w:sz="4" w:space="0" w:color="000000"/>
            </w:tcBorders>
            <w:vAlign w:val="center"/>
          </w:tcPr>
          <w:p w14:paraId="71E12754" w14:textId="77777777" w:rsidR="00C50ABA" w:rsidRPr="00513F76" w:rsidRDefault="00C50ABA" w:rsidP="008E6C97">
            <w:pPr>
              <w:spacing w:after="0" w:line="240" w:lineRule="auto"/>
              <w:jc w:val="center"/>
              <w:rPr>
                <w:rFonts w:ascii="Times New Roman" w:hAnsi="Times New Roman" w:cs="Times New Roman"/>
                <w:color w:val="000000"/>
                <w:sz w:val="24"/>
                <w:szCs w:val="24"/>
              </w:rPr>
            </w:pPr>
            <w:r w:rsidRPr="00513F76">
              <w:rPr>
                <w:rFonts w:ascii="Times New Roman" w:hAnsi="Times New Roman" w:cs="Times New Roman"/>
                <w:sz w:val="24"/>
                <w:szCs w:val="24"/>
              </w:rPr>
              <w:t>C3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AEA757" w14:textId="77777777" w:rsidR="00C50ABA" w:rsidRPr="00513F76" w:rsidRDefault="00C50ABA" w:rsidP="008E6C97">
            <w:pPr>
              <w:spacing w:after="0" w:line="240" w:lineRule="auto"/>
              <w:rPr>
                <w:rFonts w:ascii="Times New Roman" w:hAnsi="Times New Roman" w:cs="Times New Roman"/>
                <w:color w:val="000000"/>
                <w:sz w:val="24"/>
                <w:szCs w:val="24"/>
              </w:rPr>
            </w:pPr>
            <w:r w:rsidRPr="00513F76">
              <w:rPr>
                <w:rFonts w:ascii="Times New Roman" w:hAnsi="Times New Roman" w:cs="Times New Roman"/>
                <w:sz w:val="24"/>
                <w:szCs w:val="24"/>
              </w:rPr>
              <w:t>Managementul de conținut</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56AF1C"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88C4B3"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18</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EEE6DD"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100,00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1B6BFA"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1.800,00</w:t>
            </w:r>
          </w:p>
        </w:tc>
      </w:tr>
      <w:tr w:rsidR="00C50ABA" w:rsidRPr="00326784" w14:paraId="5B98BD2E" w14:textId="77777777" w:rsidTr="008E6C97">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582028" w14:textId="77777777" w:rsidR="00C50ABA" w:rsidRDefault="00C50ABA" w:rsidP="008E6C9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36" w:type="dxa"/>
            <w:tcBorders>
              <w:top w:val="single" w:sz="4" w:space="0" w:color="000000"/>
              <w:left w:val="single" w:sz="4" w:space="0" w:color="000000"/>
              <w:bottom w:val="single" w:sz="4" w:space="0" w:color="000000"/>
              <w:right w:val="single" w:sz="4" w:space="0" w:color="000000"/>
            </w:tcBorders>
            <w:vAlign w:val="center"/>
          </w:tcPr>
          <w:p w14:paraId="45D68376" w14:textId="77777777" w:rsidR="00C50ABA" w:rsidRPr="00C50ABA" w:rsidRDefault="00C50ABA" w:rsidP="008E6C97">
            <w:pPr>
              <w:spacing w:after="0" w:line="240" w:lineRule="auto"/>
              <w:jc w:val="center"/>
              <w:rPr>
                <w:rFonts w:ascii="Times New Roman" w:hAnsi="Times New Roman" w:cs="Times New Roman"/>
                <w:sz w:val="24"/>
                <w:szCs w:val="24"/>
              </w:rPr>
            </w:pPr>
            <w:r w:rsidRPr="00C50ABA">
              <w:rPr>
                <w:rFonts w:ascii="Times New Roman" w:hAnsi="Times New Roman" w:cs="Times New Roman"/>
                <w:sz w:val="20"/>
                <w:szCs w:val="20"/>
              </w:rPr>
              <w:t>Instruire</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7E131E" w14:textId="77777777" w:rsidR="00C50ABA" w:rsidRPr="00C50ABA" w:rsidRDefault="00C50ABA" w:rsidP="008E6C97">
            <w:pPr>
              <w:spacing w:after="0" w:line="240" w:lineRule="auto"/>
              <w:rPr>
                <w:rFonts w:ascii="Times New Roman" w:hAnsi="Times New Roman" w:cs="Times New Roman"/>
                <w:sz w:val="24"/>
                <w:szCs w:val="24"/>
              </w:rPr>
            </w:pPr>
            <w:r w:rsidRPr="00C50ABA">
              <w:rPr>
                <w:rFonts w:ascii="Times New Roman" w:hAnsi="Times New Roman" w:cs="Times New Roman"/>
                <w:sz w:val="24"/>
                <w:szCs w:val="24"/>
              </w:rPr>
              <w:t>Servicii instruire software</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B04A26"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pers.</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19955B"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70</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83A025"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200,00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A38E58" w14:textId="77777777" w:rsidR="00C50ABA" w:rsidRPr="00FE05A5" w:rsidRDefault="00C50ABA" w:rsidP="008E6C97">
            <w:pPr>
              <w:spacing w:after="0" w:line="240" w:lineRule="auto"/>
              <w:jc w:val="center"/>
              <w:rPr>
                <w:rFonts w:ascii="Times New Roman" w:hAnsi="Times New Roman" w:cs="Times New Roman"/>
                <w:color w:val="000000"/>
                <w:sz w:val="24"/>
                <w:szCs w:val="24"/>
              </w:rPr>
            </w:pPr>
            <w:r w:rsidRPr="00FE05A5">
              <w:rPr>
                <w:rFonts w:ascii="Times New Roman" w:hAnsi="Times New Roman" w:cs="Times New Roman"/>
                <w:sz w:val="24"/>
                <w:szCs w:val="24"/>
              </w:rPr>
              <w:t>14.000,00</w:t>
            </w:r>
          </w:p>
        </w:tc>
      </w:tr>
      <w:tr w:rsidR="00C50ABA" w:rsidRPr="00326784" w14:paraId="5579E220" w14:textId="77777777" w:rsidTr="008E6C97">
        <w:trPr>
          <w:jc w:val="center"/>
        </w:trPr>
        <w:tc>
          <w:tcPr>
            <w:tcW w:w="8358" w:type="dxa"/>
            <w:gridSpan w:val="6"/>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9E672E" w14:textId="77777777" w:rsidR="00C50ABA" w:rsidRPr="007B7E30" w:rsidRDefault="00C50ABA" w:rsidP="008E6C97">
            <w:pPr>
              <w:spacing w:after="0" w:line="240" w:lineRule="auto"/>
              <w:jc w:val="right"/>
              <w:rPr>
                <w:rFonts w:ascii="Times New Roman" w:hAnsi="Times New Roman" w:cs="Times New Roman"/>
                <w:sz w:val="24"/>
                <w:szCs w:val="24"/>
              </w:rPr>
            </w:pPr>
            <w:r w:rsidRPr="007B7E30">
              <w:rPr>
                <w:rFonts w:ascii="Times New Roman" w:hAnsi="Times New Roman" w:cs="Times New Roman"/>
                <w:b/>
                <w:bCs/>
                <w:sz w:val="24"/>
                <w:szCs w:val="24"/>
              </w:rPr>
              <w:t>Subtotal Componenta 1 – Software legat de infrastructura IT</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E8FE8B" w14:textId="77777777" w:rsidR="00C50ABA" w:rsidRPr="007B7E30" w:rsidRDefault="00C50ABA" w:rsidP="008E6C97">
            <w:pPr>
              <w:spacing w:after="0" w:line="240" w:lineRule="auto"/>
              <w:jc w:val="center"/>
              <w:rPr>
                <w:rFonts w:ascii="Times New Roman" w:hAnsi="Times New Roman" w:cs="Times New Roman"/>
                <w:sz w:val="24"/>
                <w:szCs w:val="24"/>
              </w:rPr>
            </w:pPr>
            <w:r w:rsidRPr="007B7E30">
              <w:rPr>
                <w:rFonts w:ascii="Times New Roman" w:hAnsi="Times New Roman" w:cs="Times New Roman"/>
                <w:b/>
                <w:bCs/>
                <w:sz w:val="24"/>
                <w:szCs w:val="24"/>
              </w:rPr>
              <w:t>17.703,58</w:t>
            </w:r>
          </w:p>
        </w:tc>
      </w:tr>
      <w:tr w:rsidR="00C50ABA" w:rsidRPr="00326784" w14:paraId="11E41003" w14:textId="77777777" w:rsidTr="008E6C97">
        <w:trPr>
          <w:jc w:val="center"/>
        </w:trPr>
        <w:tc>
          <w:tcPr>
            <w:tcW w:w="8358" w:type="dxa"/>
            <w:gridSpan w:val="6"/>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E4D857" w14:textId="77777777" w:rsidR="00C50ABA" w:rsidRPr="007B7E30" w:rsidRDefault="00C50ABA" w:rsidP="008E6C97">
            <w:pPr>
              <w:spacing w:after="0" w:line="240" w:lineRule="auto"/>
              <w:jc w:val="right"/>
              <w:rPr>
                <w:rFonts w:ascii="Times New Roman" w:hAnsi="Times New Roman" w:cs="Times New Roman"/>
                <w:sz w:val="24"/>
                <w:szCs w:val="24"/>
              </w:rPr>
            </w:pPr>
            <w:r w:rsidRPr="007B7E30">
              <w:rPr>
                <w:rFonts w:ascii="Times New Roman" w:hAnsi="Times New Roman" w:cs="Times New Roman"/>
                <w:b/>
                <w:bCs/>
                <w:sz w:val="24"/>
                <w:szCs w:val="24"/>
              </w:rPr>
              <w:t>Subtotal Componenta 2 – Software clinic și interoperabilitate</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4C5EF7" w14:textId="77777777" w:rsidR="00C50ABA" w:rsidRPr="007B7E30" w:rsidRDefault="00C50ABA" w:rsidP="008E6C97">
            <w:pPr>
              <w:spacing w:after="0" w:line="240" w:lineRule="auto"/>
              <w:jc w:val="center"/>
              <w:rPr>
                <w:rFonts w:ascii="Times New Roman" w:hAnsi="Times New Roman" w:cs="Times New Roman"/>
                <w:sz w:val="24"/>
                <w:szCs w:val="24"/>
              </w:rPr>
            </w:pPr>
            <w:r w:rsidRPr="007B7E30">
              <w:rPr>
                <w:rFonts w:ascii="Times New Roman" w:hAnsi="Times New Roman" w:cs="Times New Roman"/>
                <w:b/>
                <w:bCs/>
                <w:sz w:val="24"/>
                <w:szCs w:val="24"/>
              </w:rPr>
              <w:t>415.000,00</w:t>
            </w:r>
          </w:p>
        </w:tc>
      </w:tr>
      <w:tr w:rsidR="00C50ABA" w:rsidRPr="00326784" w14:paraId="3F3D5F30" w14:textId="77777777" w:rsidTr="008E6C97">
        <w:trPr>
          <w:jc w:val="center"/>
        </w:trPr>
        <w:tc>
          <w:tcPr>
            <w:tcW w:w="8358" w:type="dxa"/>
            <w:gridSpan w:val="6"/>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46F43D" w14:textId="77777777" w:rsidR="00C50ABA" w:rsidRPr="007B7E30" w:rsidRDefault="00C50ABA" w:rsidP="008E6C97">
            <w:pPr>
              <w:spacing w:after="0" w:line="240" w:lineRule="auto"/>
              <w:jc w:val="right"/>
              <w:rPr>
                <w:rFonts w:ascii="Times New Roman" w:hAnsi="Times New Roman" w:cs="Times New Roman"/>
                <w:sz w:val="24"/>
                <w:szCs w:val="24"/>
              </w:rPr>
            </w:pPr>
            <w:r w:rsidRPr="007B7E30">
              <w:rPr>
                <w:rFonts w:ascii="Times New Roman" w:hAnsi="Times New Roman" w:cs="Times New Roman"/>
                <w:b/>
                <w:bCs/>
                <w:sz w:val="24"/>
                <w:szCs w:val="24"/>
              </w:rPr>
              <w:t>Subtotal Componenta 3 – Software non-clinic și interoperabilitate</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14CE5B" w14:textId="77777777" w:rsidR="00C50ABA" w:rsidRPr="007B7E30" w:rsidRDefault="00C50ABA" w:rsidP="008E6C97">
            <w:pPr>
              <w:spacing w:after="0" w:line="240" w:lineRule="auto"/>
              <w:jc w:val="center"/>
              <w:rPr>
                <w:rFonts w:ascii="Times New Roman" w:hAnsi="Times New Roman" w:cs="Times New Roman"/>
                <w:sz w:val="24"/>
                <w:szCs w:val="24"/>
              </w:rPr>
            </w:pPr>
            <w:r w:rsidRPr="007B7E30">
              <w:rPr>
                <w:rFonts w:ascii="Times New Roman" w:hAnsi="Times New Roman" w:cs="Times New Roman"/>
                <w:b/>
                <w:bCs/>
                <w:sz w:val="24"/>
                <w:szCs w:val="24"/>
              </w:rPr>
              <w:t>460.000,00</w:t>
            </w:r>
          </w:p>
        </w:tc>
      </w:tr>
      <w:tr w:rsidR="00C50ABA" w:rsidRPr="00326784" w14:paraId="3398EB59" w14:textId="77777777" w:rsidTr="008E6C97">
        <w:trPr>
          <w:jc w:val="center"/>
        </w:trPr>
        <w:tc>
          <w:tcPr>
            <w:tcW w:w="8358" w:type="dxa"/>
            <w:gridSpan w:val="6"/>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797E05" w14:textId="77777777" w:rsidR="00C50ABA" w:rsidRPr="007B7E30" w:rsidRDefault="00C50ABA" w:rsidP="008E6C97">
            <w:pPr>
              <w:spacing w:after="0" w:line="240" w:lineRule="auto"/>
              <w:jc w:val="right"/>
              <w:rPr>
                <w:rFonts w:ascii="Times New Roman" w:hAnsi="Times New Roman" w:cs="Times New Roman"/>
                <w:sz w:val="24"/>
                <w:szCs w:val="24"/>
              </w:rPr>
            </w:pPr>
            <w:r w:rsidRPr="007B7E30">
              <w:rPr>
                <w:rFonts w:ascii="Times New Roman" w:hAnsi="Times New Roman" w:cs="Times New Roman"/>
                <w:b/>
                <w:bCs/>
                <w:sz w:val="24"/>
                <w:szCs w:val="24"/>
              </w:rPr>
              <w:t>Subtotal Servicii instruire software</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E44787" w14:textId="77777777" w:rsidR="00C50ABA" w:rsidRPr="007B7E30" w:rsidRDefault="00C50ABA" w:rsidP="008E6C97">
            <w:pPr>
              <w:spacing w:after="0" w:line="240" w:lineRule="auto"/>
              <w:jc w:val="center"/>
              <w:rPr>
                <w:rFonts w:ascii="Times New Roman" w:hAnsi="Times New Roman" w:cs="Times New Roman"/>
                <w:sz w:val="24"/>
                <w:szCs w:val="24"/>
              </w:rPr>
            </w:pPr>
            <w:r w:rsidRPr="007B7E30">
              <w:rPr>
                <w:rFonts w:ascii="Times New Roman" w:hAnsi="Times New Roman" w:cs="Times New Roman"/>
                <w:b/>
                <w:bCs/>
                <w:sz w:val="24"/>
                <w:szCs w:val="24"/>
              </w:rPr>
              <w:t>14.000,00</w:t>
            </w:r>
          </w:p>
        </w:tc>
      </w:tr>
    </w:tbl>
    <w:p w14:paraId="24EA65DE" w14:textId="578FDCEB" w:rsidR="005E3732" w:rsidRPr="00522576" w:rsidRDefault="005E3732" w:rsidP="00FB45DD">
      <w:pPr>
        <w:spacing w:before="240" w:after="120" w:line="276" w:lineRule="auto"/>
        <w:jc w:val="both"/>
        <w:rPr>
          <w:rFonts w:ascii="Times New Roman" w:hAnsi="Times New Roman" w:cs="Times New Roman"/>
          <w:sz w:val="24"/>
          <w:szCs w:val="24"/>
        </w:rPr>
      </w:pPr>
      <w:r w:rsidRPr="00522576">
        <w:rPr>
          <w:rFonts w:ascii="Times New Roman" w:hAnsi="Times New Roman" w:cs="Times New Roman"/>
          <w:b/>
          <w:bCs/>
          <w:sz w:val="24"/>
          <w:szCs w:val="24"/>
        </w:rPr>
        <w:t xml:space="preserve">ATENȚIE privind valoarea estimată și încadrarea în cheltuielile eligibile – </w:t>
      </w:r>
      <w:r w:rsidRPr="00522576">
        <w:rPr>
          <w:rFonts w:ascii="Times New Roman" w:hAnsi="Times New Roman" w:cs="Times New Roman"/>
          <w:i/>
          <w:iCs/>
          <w:sz w:val="24"/>
          <w:szCs w:val="24"/>
        </w:rPr>
        <w:t xml:space="preserve">valoarea estimată a achiziției, inclusiv valorile unitare aferente fiecărui </w:t>
      </w:r>
      <w:r w:rsidR="00FE05A5" w:rsidRPr="00FE05A5">
        <w:rPr>
          <w:rFonts w:ascii="Times New Roman" w:hAnsi="Times New Roman" w:cs="Times New Roman"/>
          <w:i/>
          <w:iCs/>
          <w:sz w:val="24"/>
          <w:szCs w:val="24"/>
        </w:rPr>
        <w:t>tip de modul și serviciu</w:t>
      </w:r>
      <w:r w:rsidRPr="00522576">
        <w:rPr>
          <w:rFonts w:ascii="Times New Roman" w:hAnsi="Times New Roman" w:cs="Times New Roman"/>
          <w:i/>
          <w:iCs/>
          <w:sz w:val="24"/>
          <w:szCs w:val="24"/>
        </w:rPr>
        <w:t>, a fost stabilită în conformitate cu bugetul și Planul de achiziții eligibil aprobat (Anexa 9 la cererea de finanțare) și reprezintă cheltuieli eligibile în cadrul proiectului.</w:t>
      </w:r>
    </w:p>
    <w:p w14:paraId="4F52AC0C" w14:textId="77777777" w:rsidR="005E3732" w:rsidRPr="00522576" w:rsidRDefault="005E3732" w:rsidP="005E3732">
      <w:pPr>
        <w:spacing w:after="120" w:line="276" w:lineRule="auto"/>
        <w:jc w:val="both"/>
        <w:rPr>
          <w:rFonts w:ascii="Times New Roman" w:hAnsi="Times New Roman" w:cs="Times New Roman"/>
          <w:sz w:val="24"/>
          <w:szCs w:val="24"/>
        </w:rPr>
      </w:pPr>
      <w:r w:rsidRPr="00522576">
        <w:rPr>
          <w:rFonts w:ascii="Times New Roman" w:hAnsi="Times New Roman" w:cs="Times New Roman"/>
          <w:i/>
          <w:iCs/>
          <w:sz w:val="24"/>
          <w:szCs w:val="24"/>
        </w:rPr>
        <w:t>În acest context, Autoritatea Contractantă recomandă ofertanților ca, la elaborarea ofertelor financiare, să aibă în vedere încadrarea în valorile unitare maxime estimate prezentate mai sus. Această recomandare nu reprezintă o condiție restrictivă, ci o măsură de eficientizare a utilizării fondurilor publice și de asigurare a încadrării cheltuielilor în limitele eligibile aprobate prin proiectul finanțat prin PNRR.</w:t>
      </w:r>
    </w:p>
    <w:p w14:paraId="5B004C67" w14:textId="7DB77DB3" w:rsidR="005E3732" w:rsidRPr="005E3732" w:rsidRDefault="005E3732" w:rsidP="005E3732">
      <w:pPr>
        <w:spacing w:after="240" w:line="276" w:lineRule="auto"/>
        <w:jc w:val="both"/>
        <w:rPr>
          <w:rFonts w:ascii="Times New Roman" w:eastAsia="Calibri" w:hAnsi="Times New Roman" w:cs="Times New Roman"/>
          <w:sz w:val="24"/>
          <w:szCs w:val="24"/>
        </w:rPr>
      </w:pPr>
      <w:r w:rsidRPr="00522576">
        <w:rPr>
          <w:rFonts w:ascii="Times New Roman" w:hAnsi="Times New Roman" w:cs="Times New Roman"/>
          <w:i/>
          <w:iCs/>
          <w:sz w:val="24"/>
          <w:szCs w:val="24"/>
        </w:rPr>
        <w:t>Ofertele financiare care depășesc valorile unitare estimate pot genera cheltuieli neeligibile, care nu pot fi finanțate din fonduri nerambursabile și nici acoperite din bugetul autorității contractante, întrucât Spitalul Orășenesc Victoria nu dispune de fonduri suplimentare față de bugetul aprobat prin contractul de finanțare. Într-o asemenea situație, Autoritatea Contractantă își rezervă dreptul de a anula procedura de achiziție</w:t>
      </w:r>
      <w:r>
        <w:rPr>
          <w:rFonts w:ascii="Times New Roman" w:hAnsi="Times New Roman" w:cs="Times New Roman"/>
          <w:i/>
          <w:iCs/>
          <w:sz w:val="24"/>
          <w:szCs w:val="24"/>
        </w:rPr>
        <w:t>.</w:t>
      </w:r>
    </w:p>
    <w:p w14:paraId="29B74ECA" w14:textId="77777777" w:rsidR="00433E74" w:rsidRPr="00433E74" w:rsidRDefault="00433E74" w:rsidP="00433E74">
      <w:pPr>
        <w:spacing w:after="0" w:line="276" w:lineRule="auto"/>
        <w:rPr>
          <w:rFonts w:ascii="Times New Roman" w:hAnsi="Times New Roman" w:cs="Times New Roman"/>
          <w:sz w:val="24"/>
          <w:szCs w:val="24"/>
        </w:rPr>
      </w:pPr>
      <w:r w:rsidRPr="00433E74">
        <w:rPr>
          <w:rFonts w:ascii="Times New Roman" w:hAnsi="Times New Roman" w:cs="Times New Roman"/>
          <w:b/>
          <w:bCs/>
          <w:sz w:val="24"/>
          <w:szCs w:val="24"/>
        </w:rPr>
        <w:t>3.1. Servicii de licențiere acces la infrastructura digitală</w:t>
      </w:r>
    </w:p>
    <w:p w14:paraId="785659B8" w14:textId="4771303B" w:rsidR="00433E74" w:rsidRPr="00433E74" w:rsidRDefault="00433E74" w:rsidP="00433E74">
      <w:pPr>
        <w:spacing w:after="120" w:line="276" w:lineRule="auto"/>
        <w:jc w:val="both"/>
        <w:rPr>
          <w:rFonts w:ascii="Times New Roman" w:hAnsi="Times New Roman" w:cs="Times New Roman"/>
          <w:sz w:val="24"/>
          <w:szCs w:val="24"/>
        </w:rPr>
      </w:pPr>
      <w:r w:rsidRPr="00433E74">
        <w:rPr>
          <w:rFonts w:ascii="Times New Roman" w:hAnsi="Times New Roman" w:cs="Times New Roman"/>
          <w:sz w:val="24"/>
          <w:szCs w:val="24"/>
        </w:rPr>
        <w:t>Serviciile vor viza implementarea unei soluții existente în portofoliul ofertantului la momentul ofertării, care poate fi de tip on-premise, compatibilă cu infrastructura hardware achiziționată pentru Componenta 1. Soluția trebuie să fie de tip accesibilă și responsive front-office și back-office pe orice dispozitiv (desktop, tabletă, telefon), utilizând minim următoarele soluții de navigare internet (browser): Google Chrome, Microsoft Edge, Mozilla Firefox, Safari. Soluția ofertată trebuie să fie disponibilă pe orice tip de dispozitiv mobil de largă răspândire (Android) prin aplicație nativă.</w:t>
      </w:r>
    </w:p>
    <w:p w14:paraId="51A1BE35" w14:textId="77777777" w:rsidR="00433E74" w:rsidRPr="00433E74" w:rsidRDefault="00433E74" w:rsidP="00433E74">
      <w:pPr>
        <w:spacing w:after="120" w:line="276" w:lineRule="auto"/>
        <w:rPr>
          <w:rFonts w:ascii="Times New Roman" w:hAnsi="Times New Roman" w:cs="Times New Roman"/>
          <w:sz w:val="24"/>
          <w:szCs w:val="24"/>
        </w:rPr>
      </w:pPr>
      <w:r w:rsidRPr="00433E74">
        <w:rPr>
          <w:rFonts w:ascii="Times New Roman" w:hAnsi="Times New Roman" w:cs="Times New Roman"/>
          <w:b/>
          <w:bCs/>
          <w:sz w:val="24"/>
          <w:szCs w:val="24"/>
        </w:rPr>
        <w:t>3.1.1. Servicii de licențiere acces la soluție informatică de interconectivitate și interoperabilitate</w:t>
      </w:r>
    </w:p>
    <w:p w14:paraId="450AE5A0" w14:textId="77777777" w:rsidR="00433E74" w:rsidRPr="00433E74" w:rsidRDefault="00433E74" w:rsidP="00433E74">
      <w:pPr>
        <w:spacing w:after="120" w:line="276" w:lineRule="auto"/>
        <w:jc w:val="both"/>
        <w:rPr>
          <w:rFonts w:ascii="Times New Roman" w:hAnsi="Times New Roman" w:cs="Times New Roman"/>
          <w:sz w:val="24"/>
          <w:szCs w:val="24"/>
        </w:rPr>
      </w:pPr>
      <w:r w:rsidRPr="00433E74">
        <w:rPr>
          <w:rFonts w:ascii="Times New Roman" w:hAnsi="Times New Roman" w:cs="Times New Roman"/>
          <w:sz w:val="24"/>
          <w:szCs w:val="24"/>
        </w:rPr>
        <w:t>Serviciile vor include acordarea licențelor de utilizare pentru toate modulele software descrise în secțiunea 4 din prezentul caiet de sarcini, pentru un număr nelimitat de stații care aparțin unității, cu valabilitate life-time pentru soluțiile clinice și non-clinice (în forma recepționată la finalizarea contractului) și conform specificațiilor producătorului pentru soluțiile de infrastructură (sistem de operare server, sistem de operare client, antivirus).</w:t>
      </w:r>
    </w:p>
    <w:p w14:paraId="4E17F3F4" w14:textId="77777777" w:rsidR="00433E74" w:rsidRPr="00433E74" w:rsidRDefault="00433E74" w:rsidP="00433E74">
      <w:pPr>
        <w:spacing w:after="0" w:line="276" w:lineRule="auto"/>
        <w:rPr>
          <w:rFonts w:ascii="Times New Roman" w:hAnsi="Times New Roman" w:cs="Times New Roman"/>
          <w:sz w:val="24"/>
          <w:szCs w:val="24"/>
        </w:rPr>
      </w:pPr>
      <w:r w:rsidRPr="00433E74">
        <w:rPr>
          <w:rFonts w:ascii="Times New Roman" w:hAnsi="Times New Roman" w:cs="Times New Roman"/>
          <w:b/>
          <w:bCs/>
          <w:sz w:val="24"/>
          <w:szCs w:val="24"/>
        </w:rPr>
        <w:t>3.1.2. Parametrizarea activităților non-clinice</w:t>
      </w:r>
    </w:p>
    <w:p w14:paraId="07F6C6C3" w14:textId="77777777" w:rsidR="00433E74" w:rsidRPr="00433E74" w:rsidRDefault="00433E74" w:rsidP="00433E74">
      <w:pPr>
        <w:spacing w:after="0" w:line="276" w:lineRule="auto"/>
        <w:jc w:val="both"/>
        <w:rPr>
          <w:rFonts w:ascii="Times New Roman" w:hAnsi="Times New Roman" w:cs="Times New Roman"/>
          <w:sz w:val="24"/>
          <w:szCs w:val="24"/>
        </w:rPr>
      </w:pPr>
      <w:r w:rsidRPr="00433E74">
        <w:rPr>
          <w:rFonts w:ascii="Times New Roman" w:hAnsi="Times New Roman" w:cs="Times New Roman"/>
          <w:sz w:val="24"/>
          <w:szCs w:val="24"/>
        </w:rPr>
        <w:t>Activitățile de parametrizare a componentei non-clinice vor include:</w:t>
      </w:r>
    </w:p>
    <w:p w14:paraId="2133E8A1"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configurarea structurilor organizaționale, a rolurilor și drepturilor de acces conform specificului Spitalului Orășenesc Victoria;</w:t>
      </w:r>
    </w:p>
    <w:p w14:paraId="5F702E65" w14:textId="3369331C"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lastRenderedPageBreak/>
        <w:t xml:space="preserve">parametrizarea modulelor de resurse umane (grafice de lucru, pontaje electronice, foaia colectivă de prezență, interconectare cu sistemul </w:t>
      </w:r>
      <w:r w:rsidR="003D4E7A">
        <w:rPr>
          <w:rFonts w:ascii="Times New Roman" w:hAnsi="Times New Roman" w:cs="Times New Roman"/>
          <w:sz w:val="24"/>
          <w:szCs w:val="24"/>
        </w:rPr>
        <w:t>existent</w:t>
      </w:r>
      <w:r w:rsidRPr="00433E74">
        <w:rPr>
          <w:rFonts w:ascii="Times New Roman" w:hAnsi="Times New Roman" w:cs="Times New Roman"/>
          <w:sz w:val="24"/>
          <w:szCs w:val="24"/>
        </w:rPr>
        <w:t>);</w:t>
      </w:r>
    </w:p>
    <w:p w14:paraId="6DB0C496"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parametrizarea modulelor de management al lanțului de aprovizionare (PAAP, contractare, comenzi, contabilitate de gestiune, mijloace fixe, contabilitate financiară, monitorizare ALOP);</w:t>
      </w:r>
    </w:p>
    <w:p w14:paraId="31729DE9"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parametrizarea modulelor de management al documentelor (DMS), registratură electronică, arhivă electronică, fluxuri digitale, formulare digitale;</w:t>
      </w:r>
    </w:p>
    <w:p w14:paraId="1520D162"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parametrizarea modulelor de management al serviciilor de securitate (backup, criptare, audit SQL Server);</w:t>
      </w:r>
    </w:p>
    <w:p w14:paraId="270D58FF" w14:textId="77777777" w:rsidR="00433E74" w:rsidRPr="00433E74" w:rsidRDefault="00433E74" w:rsidP="00433E74">
      <w:pPr>
        <w:pStyle w:val="Listparagraf"/>
        <w:numPr>
          <w:ilvl w:val="0"/>
          <w:numId w:val="94"/>
        </w:numPr>
        <w:spacing w:after="12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parametrizarea modulelor de management de conținut (portal pacienți pentru acces la rezultate analize).</w:t>
      </w:r>
    </w:p>
    <w:p w14:paraId="461BF18C" w14:textId="77777777" w:rsidR="00433E74" w:rsidRPr="00433E74" w:rsidRDefault="00433E74" w:rsidP="00433E74">
      <w:pPr>
        <w:spacing w:after="0" w:line="276" w:lineRule="auto"/>
        <w:rPr>
          <w:rFonts w:ascii="Times New Roman" w:hAnsi="Times New Roman" w:cs="Times New Roman"/>
          <w:sz w:val="24"/>
          <w:szCs w:val="24"/>
        </w:rPr>
      </w:pPr>
      <w:r w:rsidRPr="00433E74">
        <w:rPr>
          <w:rFonts w:ascii="Times New Roman" w:hAnsi="Times New Roman" w:cs="Times New Roman"/>
          <w:b/>
          <w:bCs/>
          <w:sz w:val="24"/>
          <w:szCs w:val="24"/>
        </w:rPr>
        <w:t>3.1.3. Parametrizarea activităților clinice</w:t>
      </w:r>
    </w:p>
    <w:p w14:paraId="390E6991" w14:textId="77777777" w:rsidR="00433E74" w:rsidRPr="00433E74" w:rsidRDefault="00433E74" w:rsidP="00433E74">
      <w:pPr>
        <w:spacing w:after="0" w:line="276" w:lineRule="auto"/>
        <w:jc w:val="both"/>
        <w:rPr>
          <w:rFonts w:ascii="Times New Roman" w:hAnsi="Times New Roman" w:cs="Times New Roman"/>
          <w:sz w:val="24"/>
          <w:szCs w:val="24"/>
        </w:rPr>
      </w:pPr>
      <w:r w:rsidRPr="00433E74">
        <w:rPr>
          <w:rFonts w:ascii="Times New Roman" w:hAnsi="Times New Roman" w:cs="Times New Roman"/>
          <w:sz w:val="24"/>
          <w:szCs w:val="24"/>
        </w:rPr>
        <w:t>Activitățile de parametrizare a componentei clinice vor include:</w:t>
      </w:r>
    </w:p>
    <w:p w14:paraId="78F4B41E"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configurarea modulelor de management clinic al pacientului (concedii medicale, rețete, proceduri de recuperare, plan de îngrijiri, infecții nosocomiale, Clostridium difficile, îngrijiri la domiciliu, aplicație mobilă);</w:t>
      </w:r>
    </w:p>
    <w:p w14:paraId="5EAED7EF"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configurarea modulelor de programări în sistem digital (liste de așteptare, programări online, calendarul medicilor);</w:t>
      </w:r>
    </w:p>
    <w:p w14:paraId="749EE189"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configurarea modulelor pentru farmacie (brățări de identificare pacient, fișe tratament antibiotic);</w:t>
      </w:r>
    </w:p>
    <w:p w14:paraId="0E3F2C53"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configurarea modulelor de interoperabilitate cu SIUI/PIAS, DES, CEAS, DRG Național;</w:t>
      </w:r>
    </w:p>
    <w:p w14:paraId="289420D4"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configurarea modulelor de securitate digitală (auditare, roluri, configurare acces);</w:t>
      </w:r>
    </w:p>
    <w:p w14:paraId="55BC3317" w14:textId="4057A14B" w:rsidR="00433E74" w:rsidRPr="00433E74" w:rsidRDefault="00433E74" w:rsidP="00433E74">
      <w:pPr>
        <w:pStyle w:val="Listparagraf"/>
        <w:numPr>
          <w:ilvl w:val="0"/>
          <w:numId w:val="94"/>
        </w:numPr>
        <w:spacing w:after="12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interconectarea cu sistemul informatic clinic existent</w:t>
      </w:r>
      <w:r w:rsidR="003D4E7A">
        <w:rPr>
          <w:rFonts w:ascii="Times New Roman" w:hAnsi="Times New Roman" w:cs="Times New Roman"/>
          <w:sz w:val="24"/>
          <w:szCs w:val="24"/>
        </w:rPr>
        <w:t xml:space="preserve"> </w:t>
      </w:r>
      <w:r w:rsidRPr="00433E74">
        <w:rPr>
          <w:rFonts w:ascii="Times New Roman" w:hAnsi="Times New Roman" w:cs="Times New Roman"/>
          <w:sz w:val="24"/>
          <w:szCs w:val="24"/>
        </w:rPr>
        <w:t>prin standarde REST API, HL7, FHIR.</w:t>
      </w:r>
    </w:p>
    <w:p w14:paraId="3000DD89" w14:textId="77777777" w:rsidR="00433E74" w:rsidRPr="00433E74" w:rsidRDefault="00433E74" w:rsidP="00433E74">
      <w:pPr>
        <w:spacing w:after="0" w:line="276" w:lineRule="auto"/>
        <w:rPr>
          <w:rFonts w:ascii="Times New Roman" w:hAnsi="Times New Roman" w:cs="Times New Roman"/>
          <w:sz w:val="24"/>
          <w:szCs w:val="24"/>
        </w:rPr>
      </w:pPr>
      <w:r w:rsidRPr="00433E74">
        <w:rPr>
          <w:rFonts w:ascii="Times New Roman" w:hAnsi="Times New Roman" w:cs="Times New Roman"/>
          <w:b/>
          <w:bCs/>
          <w:sz w:val="24"/>
          <w:szCs w:val="24"/>
        </w:rPr>
        <w:t>3.2. Instruirea personalului</w:t>
      </w:r>
    </w:p>
    <w:p w14:paraId="2C3FA4FE" w14:textId="561F679E" w:rsidR="00433E74" w:rsidRPr="00433E74" w:rsidRDefault="00433E74" w:rsidP="00433E74">
      <w:pPr>
        <w:spacing w:after="120" w:line="276" w:lineRule="auto"/>
        <w:jc w:val="both"/>
        <w:rPr>
          <w:rFonts w:ascii="Times New Roman" w:hAnsi="Times New Roman" w:cs="Times New Roman"/>
          <w:sz w:val="24"/>
          <w:szCs w:val="24"/>
        </w:rPr>
      </w:pPr>
      <w:r w:rsidRPr="00433E74">
        <w:rPr>
          <w:rFonts w:ascii="Times New Roman" w:hAnsi="Times New Roman" w:cs="Times New Roman"/>
          <w:sz w:val="24"/>
          <w:szCs w:val="24"/>
        </w:rPr>
        <w:t>Contractantul va asigura servicii de instruire pentru 70 de persoane angajate ale Spitalului Orășenesc Victoria (personal medical, personal IT, personal administrativ, personal de management), conform bugetului aprobat prin Cererea de finanțare.</w:t>
      </w:r>
    </w:p>
    <w:p w14:paraId="20A95E0C" w14:textId="1688B3C0" w:rsidR="00433E74" w:rsidRPr="00433E74" w:rsidRDefault="00433E74" w:rsidP="00433E74">
      <w:pPr>
        <w:spacing w:after="0" w:line="276" w:lineRule="auto"/>
        <w:jc w:val="both"/>
        <w:rPr>
          <w:rFonts w:ascii="Times New Roman" w:hAnsi="Times New Roman" w:cs="Times New Roman"/>
          <w:sz w:val="24"/>
          <w:szCs w:val="24"/>
        </w:rPr>
      </w:pPr>
      <w:r w:rsidRPr="00433E74">
        <w:rPr>
          <w:rFonts w:ascii="Times New Roman" w:hAnsi="Times New Roman" w:cs="Times New Roman"/>
          <w:sz w:val="24"/>
          <w:szCs w:val="24"/>
        </w:rPr>
        <w:t xml:space="preserve">Cursurile de </w:t>
      </w:r>
      <w:r w:rsidR="00270B3D">
        <w:rPr>
          <w:rFonts w:ascii="Times New Roman" w:hAnsi="Times New Roman" w:cs="Times New Roman"/>
          <w:sz w:val="24"/>
          <w:szCs w:val="24"/>
        </w:rPr>
        <w:t>instruire</w:t>
      </w:r>
      <w:r w:rsidRPr="00433E74">
        <w:rPr>
          <w:rFonts w:ascii="Times New Roman" w:hAnsi="Times New Roman" w:cs="Times New Roman"/>
          <w:sz w:val="24"/>
          <w:szCs w:val="24"/>
        </w:rPr>
        <w:t xml:space="preserve"> vor fi structurate pe roluri, vor avea o componentă teoretică și una practică, se vor desfășura la sediul Spitalului Orășenesc Victoria (sau online, în funcție de disponibilitate), în limba română, și vor include:</w:t>
      </w:r>
    </w:p>
    <w:p w14:paraId="1C89A790"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sesiuni pentru administratori de sistem – cu focus pe gestionarea sistemului informatic, configurare, securitate, backup, audit, gestiunea utilizatorilor și a rolurilor;</w:t>
      </w:r>
    </w:p>
    <w:p w14:paraId="67EDF170"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sesiuni pentru personalul medical – cu focus pe utilizarea modulelor clinice (gestionare pacienți, programări, foi de observație, rețete, concedii medicale, interoperabilitate cu SIUI/DES);</w:t>
      </w:r>
    </w:p>
    <w:p w14:paraId="2E544362"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sesiuni pentru personalul administrativ – cu focus pe utilizarea modulelor non-clinice (resurse umane, aprovizionare, documente, conținut);</w:t>
      </w:r>
    </w:p>
    <w:p w14:paraId="71A9DD71" w14:textId="77777777" w:rsidR="00433E74" w:rsidRPr="00433E74" w:rsidRDefault="00433E74" w:rsidP="00433E74">
      <w:pPr>
        <w:pStyle w:val="Listparagraf"/>
        <w:numPr>
          <w:ilvl w:val="0"/>
          <w:numId w:val="94"/>
        </w:numPr>
        <w:spacing w:after="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sesiuni pentru management – cu focus pe utilizarea rapoartelor și analizelor pentru luarea deciziilor;</w:t>
      </w:r>
    </w:p>
    <w:p w14:paraId="1CA125E6" w14:textId="77777777" w:rsidR="00433E74" w:rsidRPr="00433E74" w:rsidRDefault="00433E74" w:rsidP="00433E74">
      <w:pPr>
        <w:pStyle w:val="Listparagraf"/>
        <w:numPr>
          <w:ilvl w:val="0"/>
          <w:numId w:val="94"/>
        </w:numPr>
        <w:spacing w:after="120" w:line="276" w:lineRule="auto"/>
        <w:contextualSpacing w:val="0"/>
        <w:jc w:val="both"/>
        <w:rPr>
          <w:rFonts w:ascii="Times New Roman" w:hAnsi="Times New Roman" w:cs="Times New Roman"/>
          <w:sz w:val="24"/>
          <w:szCs w:val="24"/>
        </w:rPr>
      </w:pPr>
      <w:r w:rsidRPr="00433E74">
        <w:rPr>
          <w:rFonts w:ascii="Times New Roman" w:hAnsi="Times New Roman" w:cs="Times New Roman"/>
          <w:sz w:val="24"/>
          <w:szCs w:val="24"/>
        </w:rPr>
        <w:t>sesiuni pentru personalul de farmacie – cu focus pe modulele de brățări de identificare și fișe tratament antibiotic.</w:t>
      </w:r>
    </w:p>
    <w:p w14:paraId="6D37A71E" w14:textId="7788EA32" w:rsidR="00433E74" w:rsidRPr="00433E74" w:rsidRDefault="00433E74" w:rsidP="00433E74">
      <w:pPr>
        <w:spacing w:after="0" w:line="276" w:lineRule="auto"/>
        <w:jc w:val="both"/>
        <w:rPr>
          <w:rFonts w:ascii="Times New Roman" w:hAnsi="Times New Roman" w:cs="Times New Roman"/>
          <w:sz w:val="24"/>
          <w:szCs w:val="24"/>
        </w:rPr>
      </w:pPr>
      <w:r w:rsidRPr="00433E74">
        <w:rPr>
          <w:rFonts w:ascii="Times New Roman" w:hAnsi="Times New Roman" w:cs="Times New Roman"/>
          <w:sz w:val="24"/>
          <w:szCs w:val="24"/>
        </w:rPr>
        <w:t xml:space="preserve">Fiecare participant va primi, la finalul formării, un certificat de absolvire emis de contractant, care atestă participarea la sesiunea de </w:t>
      </w:r>
      <w:r w:rsidR="00270B3D">
        <w:rPr>
          <w:rFonts w:ascii="Times New Roman" w:hAnsi="Times New Roman" w:cs="Times New Roman"/>
          <w:sz w:val="24"/>
          <w:szCs w:val="24"/>
        </w:rPr>
        <w:t>instruire</w:t>
      </w:r>
      <w:r w:rsidRPr="00433E74">
        <w:rPr>
          <w:rFonts w:ascii="Times New Roman" w:hAnsi="Times New Roman" w:cs="Times New Roman"/>
          <w:sz w:val="24"/>
          <w:szCs w:val="24"/>
        </w:rPr>
        <w:t>.</w:t>
      </w:r>
    </w:p>
    <w:p w14:paraId="28C8CF7D" w14:textId="5265E2B6" w:rsidR="00433E74" w:rsidRDefault="00433E74" w:rsidP="00006D2F">
      <w:pPr>
        <w:spacing w:after="0" w:line="276" w:lineRule="auto"/>
        <w:jc w:val="both"/>
        <w:rPr>
          <w:rFonts w:ascii="Times New Roman" w:hAnsi="Times New Roman" w:cs="Times New Roman"/>
          <w:sz w:val="24"/>
          <w:szCs w:val="24"/>
        </w:rPr>
      </w:pPr>
    </w:p>
    <w:p w14:paraId="3057551C" w14:textId="77777777" w:rsidR="00006D2F" w:rsidRPr="00006D2F" w:rsidRDefault="00006D2F" w:rsidP="00006D2F">
      <w:pPr>
        <w:spacing w:after="0" w:line="276" w:lineRule="auto"/>
        <w:jc w:val="both"/>
        <w:rPr>
          <w:rFonts w:ascii="Times New Roman" w:hAnsi="Times New Roman" w:cs="Times New Roman"/>
          <w:sz w:val="24"/>
          <w:szCs w:val="24"/>
        </w:rPr>
      </w:pPr>
    </w:p>
    <w:p w14:paraId="116E3293"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3.3. Livrabilele contractului</w:t>
      </w:r>
    </w:p>
    <w:p w14:paraId="4B96DE6F"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Pe durata derulării contractului, contractantul va furniza Autorității Contractante următoarele livrabile:</w:t>
      </w:r>
    </w:p>
    <w:p w14:paraId="75E0288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planul detaliat al implementării (project charter, plan de activități, plan de comunicare, plan de gestionare a riscurilor, plan de asigurare a calității);</w:t>
      </w:r>
    </w:p>
    <w:p w14:paraId="337FCBF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documentația tehnică a soluției implementate (arhitectură, schema de interconectare, specificații funcționale, specificații tehnice, model de date);</w:t>
      </w:r>
    </w:p>
    <w:p w14:paraId="7736378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manualele de utilizare a sistemului, pe roluri (administrator, medic, asistent, farmacist, registrator, personal administrativ, management);</w:t>
      </w:r>
    </w:p>
    <w:p w14:paraId="75FD053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manualele de administrare a sistemului;</w:t>
      </w:r>
    </w:p>
    <w:p w14:paraId="06BEF53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raportul privind configurarea și parametrizarea activităților non-clinice;</w:t>
      </w:r>
    </w:p>
    <w:p w14:paraId="66D202C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raportul privind configurarea și parametrizarea activităților clinice;</w:t>
      </w:r>
    </w:p>
    <w:p w14:paraId="26ED77E7" w14:textId="28BCE156" w:rsidR="00006D2F" w:rsidRPr="00006D2F" w:rsidRDefault="0053524A" w:rsidP="00006D2F">
      <w:pPr>
        <w:pStyle w:val="Listparagraf"/>
        <w:numPr>
          <w:ilvl w:val="0"/>
          <w:numId w:val="94"/>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f</w:t>
      </w:r>
      <w:r w:rsidR="00006D2F" w:rsidRPr="00006D2F">
        <w:rPr>
          <w:rFonts w:ascii="Times New Roman" w:hAnsi="Times New Roman" w:cs="Times New Roman"/>
          <w:sz w:val="24"/>
          <w:szCs w:val="24"/>
        </w:rPr>
        <w:t>raportul privind interconectarea cu sistemele informatice existente</w:t>
      </w:r>
      <w:r w:rsidR="003D4E7A">
        <w:rPr>
          <w:rFonts w:ascii="Times New Roman" w:hAnsi="Times New Roman" w:cs="Times New Roman"/>
          <w:sz w:val="24"/>
          <w:szCs w:val="24"/>
        </w:rPr>
        <w:t xml:space="preserve"> </w:t>
      </w:r>
      <w:r w:rsidR="00E41BB8" w:rsidRPr="003D4E7A">
        <w:rPr>
          <w:rFonts w:ascii="Times New Roman" w:hAnsi="Times New Roman" w:cs="Times New Roman"/>
          <w:color w:val="auto"/>
          <w:sz w:val="24"/>
          <w:szCs w:val="24"/>
        </w:rPr>
        <w:t>prin standarde REST API, HL7, FHIR</w:t>
      </w:r>
      <w:r w:rsidR="00006D2F" w:rsidRPr="003D4E7A">
        <w:rPr>
          <w:rFonts w:ascii="Times New Roman" w:hAnsi="Times New Roman" w:cs="Times New Roman"/>
          <w:color w:val="auto"/>
          <w:sz w:val="24"/>
          <w:szCs w:val="24"/>
        </w:rPr>
        <w:t xml:space="preserve"> </w:t>
      </w:r>
      <w:r w:rsidR="00006D2F" w:rsidRPr="00006D2F">
        <w:rPr>
          <w:rFonts w:ascii="Times New Roman" w:hAnsi="Times New Roman" w:cs="Times New Roman"/>
          <w:sz w:val="24"/>
          <w:szCs w:val="24"/>
        </w:rPr>
        <w:t>și cu sistemele naționale (SIUI, DES, CEAS, DRG);</w:t>
      </w:r>
    </w:p>
    <w:p w14:paraId="7F1DAC1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raportul privind instruirea personalului, inclusiv certificatele de absolvire pentru cele 70 de persoane instruite;</w:t>
      </w:r>
    </w:p>
    <w:p w14:paraId="305FB9A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rapoartele lunare de progres privind derularea contractului;</w:t>
      </w:r>
    </w:p>
    <w:p w14:paraId="6362510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procesele-verbale de recepție cantitativă, calitativă și finală;</w:t>
      </w:r>
    </w:p>
    <w:p w14:paraId="4DCA4737"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documentele de acceptanță (certificat de calitate/conformitate, certificat de garanție).</w:t>
      </w:r>
    </w:p>
    <w:p w14:paraId="4F9BD1CE" w14:textId="77777777" w:rsidR="00006D2F" w:rsidRPr="00006D2F" w:rsidRDefault="00006D2F" w:rsidP="00006D2F">
      <w:pPr>
        <w:pStyle w:val="Listparagraf"/>
        <w:spacing w:after="0" w:line="276" w:lineRule="auto"/>
        <w:contextualSpacing w:val="0"/>
        <w:jc w:val="both"/>
        <w:rPr>
          <w:rFonts w:ascii="Times New Roman" w:hAnsi="Times New Roman" w:cs="Times New Roman"/>
          <w:sz w:val="24"/>
          <w:szCs w:val="24"/>
        </w:rPr>
      </w:pPr>
    </w:p>
    <w:p w14:paraId="641AD721"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 DESCRIEREA DETALIATĂ A MODULELOR SOLICITATE</w:t>
      </w:r>
    </w:p>
    <w:p w14:paraId="74BBF822"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Prezentul capitol cuprinde descrierea detaliată a fiecăruia dintre cele 13 module/soluții software care fac obiectul contractului, grupate pe cele 3 componente ale proiectului PNRR. Cerințele din fiecare fișă tehnică sunt minime și obligatorii; nerespectarea acestora în integralitate atrage eliminarea ofertantului din procedură.</w:t>
      </w:r>
    </w:p>
    <w:p w14:paraId="6A2B26D0" w14:textId="5EA0C839" w:rsid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Toate soluțiile/funcționalitățile modulelor software ofertate trebuie să poată demonstra compatibilitatea cu soluțiile existente, folosind standarde internaționale de comunicație utilizate în domeniu (REST API, HL7, FHIR etc.).</w:t>
      </w:r>
    </w:p>
    <w:p w14:paraId="200D49D2" w14:textId="77777777" w:rsidR="00B506DB" w:rsidRPr="00006D2F" w:rsidRDefault="00B506DB" w:rsidP="00006D2F">
      <w:pPr>
        <w:spacing w:after="0" w:line="276" w:lineRule="auto"/>
        <w:jc w:val="both"/>
        <w:rPr>
          <w:rFonts w:ascii="Times New Roman" w:hAnsi="Times New Roman" w:cs="Times New Roman"/>
          <w:sz w:val="24"/>
          <w:szCs w:val="24"/>
        </w:rPr>
      </w:pPr>
    </w:p>
    <w:p w14:paraId="147CDA26"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4.1. COMPONENTA 1 – Software legat de infrastructura IT</w:t>
      </w:r>
    </w:p>
    <w:p w14:paraId="14C99C74"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4.1.1. Modul 1: Software legat de rețele IT (sistem de operare server + CAL)</w:t>
      </w:r>
    </w:p>
    <w:p w14:paraId="1583CDE8"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Denumire produs: </w:t>
      </w:r>
      <w:r w:rsidRPr="00006D2F">
        <w:rPr>
          <w:rFonts w:ascii="Times New Roman" w:hAnsi="Times New Roman" w:cs="Times New Roman"/>
          <w:sz w:val="24"/>
          <w:szCs w:val="24"/>
        </w:rPr>
        <w:t>Sistem de operare server + licențe acces utilizator (CAL)</w:t>
      </w:r>
    </w:p>
    <w:p w14:paraId="7C7F06DC"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Pr="00006D2F">
        <w:rPr>
          <w:rFonts w:ascii="Times New Roman" w:hAnsi="Times New Roman" w:cs="Times New Roman"/>
          <w:sz w:val="24"/>
          <w:szCs w:val="24"/>
        </w:rPr>
        <w:t>1 buc.</w:t>
      </w:r>
    </w:p>
    <w:p w14:paraId="30370E00" w14:textId="77777777" w:rsidR="00006D2F" w:rsidRPr="00006D2F" w:rsidRDefault="00006D2F"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Tip licență: </w:t>
      </w:r>
      <w:r w:rsidRPr="00006D2F">
        <w:rPr>
          <w:rFonts w:ascii="Times New Roman" w:hAnsi="Times New Roman" w:cs="Times New Roman"/>
          <w:sz w:val="24"/>
          <w:szCs w:val="24"/>
        </w:rPr>
        <w:t>Licență perpetuă sau abonament (în funcție de ofertă)</w:t>
      </w:r>
    </w:p>
    <w:p w14:paraId="4B20D504"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Sistem de operare (cerințe minime)</w:t>
      </w:r>
    </w:p>
    <w:p w14:paraId="4598CB1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ediție: Standard 2025 sau mai recentă;</w:t>
      </w:r>
    </w:p>
    <w:p w14:paraId="11B382D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sistem de operare server pentru medii enterprise;</w:t>
      </w:r>
    </w:p>
    <w:p w14:paraId="2EAEBA36" w14:textId="77777777" w:rsidR="00006D2F" w:rsidRPr="00006D2F" w:rsidRDefault="00006D2F" w:rsidP="00B506DB">
      <w:pPr>
        <w:pStyle w:val="Listparagraf"/>
        <w:numPr>
          <w:ilvl w:val="0"/>
          <w:numId w:val="94"/>
        </w:numPr>
        <w:spacing w:after="12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pentru: gestionare utilizatori și grupuri; servicii de domeniu (directory services); virtualizare; management rețea; securitate avansată.</w:t>
      </w:r>
    </w:p>
    <w:p w14:paraId="002A7021"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Funcționalități principale</w:t>
      </w:r>
    </w:p>
    <w:p w14:paraId="771C528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servicii de director (Active Directory sau echivalent);</w:t>
      </w:r>
    </w:p>
    <w:p w14:paraId="14976CF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politici de securitate (Group Policy sau echivalent);</w:t>
      </w:r>
    </w:p>
    <w:p w14:paraId="103B6F0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servicii fișiere și print;</w:t>
      </w:r>
    </w:p>
    <w:p w14:paraId="531F6E0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pentru virtualizare (minim 2 mașini virtuale);</w:t>
      </w:r>
    </w:p>
    <w:p w14:paraId="77CDFB5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backup și recuperare.</w:t>
      </w:r>
    </w:p>
    <w:p w14:paraId="3430BDF5"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Licențiere utilizatori</w:t>
      </w:r>
    </w:p>
    <w:p w14:paraId="4CF4290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incluse: minim 5 licențe de acces utilizator (User CAL sau echivalent);</w:t>
      </w:r>
    </w:p>
    <w:p w14:paraId="4DD8021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posibilitate extindere ulterioară.</w:t>
      </w:r>
    </w:p>
    <w:p w14:paraId="72D5C7F5"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lastRenderedPageBreak/>
        <w:t>Securitate</w:t>
      </w:r>
    </w:p>
    <w:p w14:paraId="0E64EF6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autentificare avansată;</w:t>
      </w:r>
    </w:p>
    <w:p w14:paraId="5140FD6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criptare date;</w:t>
      </w:r>
    </w:p>
    <w:p w14:paraId="454596E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control acces pe roluri;</w:t>
      </w:r>
    </w:p>
    <w:p w14:paraId="19BC0BB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actualizări de securitate regulate.</w:t>
      </w:r>
    </w:p>
    <w:p w14:paraId="5E1B455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Compatibilitate, suport și livrare</w:t>
      </w:r>
    </w:p>
    <w:p w14:paraId="5740528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compatibil cu aplicații enterprise;</w:t>
      </w:r>
    </w:p>
    <w:p w14:paraId="59ABE8A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integrare cu infrastructura IT existentă achiziționată prin Componenta 1 – hardware (Server 2U);</w:t>
      </w:r>
    </w:p>
    <w:p w14:paraId="33092B0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tehnic conform producătorului, actualizări de securitate incluse;</w:t>
      </w:r>
    </w:p>
    <w:p w14:paraId="01C59081"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livrare electronică (ESD) sau suport fizic; chei de licență incluse.</w:t>
      </w:r>
    </w:p>
    <w:p w14:paraId="5E4137F2"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1345653B"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4.1.2. Modul 2: Software legat de securitate – Licență antivirus</w:t>
      </w:r>
    </w:p>
    <w:p w14:paraId="68493D09"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Denumire produs: </w:t>
      </w:r>
      <w:r w:rsidRPr="00006D2F">
        <w:rPr>
          <w:rFonts w:ascii="Times New Roman" w:hAnsi="Times New Roman" w:cs="Times New Roman"/>
          <w:sz w:val="24"/>
          <w:szCs w:val="24"/>
        </w:rPr>
        <w:t>Licență antivirus (server + 17 stații)</w:t>
      </w:r>
    </w:p>
    <w:p w14:paraId="5CB76061" w14:textId="77777777" w:rsidR="00006D2F" w:rsidRPr="00006D2F" w:rsidRDefault="00006D2F"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Pr="00006D2F">
        <w:rPr>
          <w:rFonts w:ascii="Times New Roman" w:hAnsi="Times New Roman" w:cs="Times New Roman"/>
          <w:sz w:val="24"/>
          <w:szCs w:val="24"/>
        </w:rPr>
        <w:t>18 buc. (1 server + 17 stații de lucru)</w:t>
      </w:r>
    </w:p>
    <w:p w14:paraId="01F9487A"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Capabilități solicitate</w:t>
      </w:r>
    </w:p>
    <w:p w14:paraId="535E1EA0"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Soluția antivirus trebuie să includă următoarele capabilități:</w:t>
      </w:r>
    </w:p>
    <w:p w14:paraId="5CC9C3B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protecție de ultimă generație (next-gen);</w:t>
      </w:r>
    </w:p>
    <w:p w14:paraId="4365D09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capabilități cuprinzătoare anti-ransomware;</w:t>
      </w:r>
    </w:p>
    <w:p w14:paraId="340028E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reducerea suprafeței de atac;</w:t>
      </w:r>
    </w:p>
    <w:p w14:paraId="052D8C3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Network Attack Defense;</w:t>
      </w:r>
    </w:p>
    <w:p w14:paraId="3F690E9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securitate bazată pe web;</w:t>
      </w:r>
    </w:p>
    <w:p w14:paraId="3C60C2CB"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administrare centralizată, de tip „single pane of glass”.</w:t>
      </w:r>
    </w:p>
    <w:p w14:paraId="1844818A"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671DB1B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4.1.3. Modul 3: Software legat de sistemul de operare PC</w:t>
      </w:r>
    </w:p>
    <w:p w14:paraId="7937E716"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Denumire produs: </w:t>
      </w:r>
      <w:r w:rsidRPr="00006D2F">
        <w:rPr>
          <w:rFonts w:ascii="Times New Roman" w:hAnsi="Times New Roman" w:cs="Times New Roman"/>
          <w:sz w:val="24"/>
          <w:szCs w:val="24"/>
        </w:rPr>
        <w:t>Sistem de operare desktop</w:t>
      </w:r>
    </w:p>
    <w:p w14:paraId="70A931DF"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Pr="00006D2F">
        <w:rPr>
          <w:rFonts w:ascii="Times New Roman" w:hAnsi="Times New Roman" w:cs="Times New Roman"/>
          <w:sz w:val="24"/>
          <w:szCs w:val="24"/>
        </w:rPr>
        <w:t>17 buc.</w:t>
      </w:r>
    </w:p>
    <w:p w14:paraId="25EB3405" w14:textId="77777777" w:rsidR="00006D2F" w:rsidRPr="00006D2F" w:rsidRDefault="00006D2F"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Tip licență: </w:t>
      </w:r>
      <w:r w:rsidRPr="00006D2F">
        <w:rPr>
          <w:rFonts w:ascii="Times New Roman" w:hAnsi="Times New Roman" w:cs="Times New Roman"/>
          <w:sz w:val="24"/>
          <w:szCs w:val="24"/>
        </w:rPr>
        <w:t>Licență perpetuă OEM</w:t>
      </w:r>
    </w:p>
    <w:p w14:paraId="4B376EF8"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Caracteristici generale</w:t>
      </w:r>
    </w:p>
    <w:p w14:paraId="28A9010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sistem de operare pentru stații de lucru și utilizare business;</w:t>
      </w:r>
    </w:p>
    <w:p w14:paraId="769A2B3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interfață grafică modernă;</w:t>
      </w:r>
    </w:p>
    <w:p w14:paraId="1378882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multitasking și productivitate.</w:t>
      </w:r>
    </w:p>
    <w:p w14:paraId="120B988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Funcționalități principale</w:t>
      </w:r>
    </w:p>
    <w:p w14:paraId="61E76FD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management utilizatori și parole;</w:t>
      </w:r>
    </w:p>
    <w:p w14:paraId="06BBAF6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domeniu (join la domeniu);</w:t>
      </w:r>
    </w:p>
    <w:p w14:paraId="6943EF4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politici de grup (Group Policy sau echivalent);</w:t>
      </w:r>
    </w:p>
    <w:p w14:paraId="6E3E9AB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desktop la distanță (Remote Desktop);</w:t>
      </w:r>
    </w:p>
    <w:p w14:paraId="72C1E28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BitLocker sau echivalent (criptare disc);</w:t>
      </w:r>
    </w:p>
    <w:p w14:paraId="131C27B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sistem actualizări automate.</w:t>
      </w:r>
    </w:p>
    <w:p w14:paraId="3A2B7244"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Securitate</w:t>
      </w:r>
    </w:p>
    <w:p w14:paraId="2FCB60B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TPM 2.0 suportat;</w:t>
      </w:r>
    </w:p>
    <w:p w14:paraId="28490C7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Secure Boot;</w:t>
      </w:r>
    </w:p>
    <w:p w14:paraId="156F0FF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firewall integrat;</w:t>
      </w:r>
    </w:p>
    <w:p w14:paraId="60C5149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protecție antivirus integrată sau compatibilă.</w:t>
      </w:r>
    </w:p>
    <w:p w14:paraId="03B37066"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Compatibilitate și cerințe hardware minime</w:t>
      </w:r>
    </w:p>
    <w:p w14:paraId="15EBAB7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compatibil cu aplicații business și office;</w:t>
      </w:r>
    </w:p>
    <w:p w14:paraId="0D1E70E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suport pentru periferice standard (imprimante, scanere etc.) și drivere hardware moderne;</w:t>
      </w:r>
    </w:p>
    <w:p w14:paraId="63DDA12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procesor: minim 2 nuclee, 1 GHz sau mai mult;</w:t>
      </w:r>
    </w:p>
    <w:p w14:paraId="487D776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RAM: minim 4 GB; stocare: minim 64 GB;</w:t>
      </w:r>
    </w:p>
    <w:p w14:paraId="105B1A9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UEFI, Secure Boot și TPM 2.0.</w:t>
      </w:r>
    </w:p>
    <w:p w14:paraId="1216E63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Conectivitate și livrare</w:t>
      </w:r>
    </w:p>
    <w:p w14:paraId="138ADF5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suport rețea LAN și Wi-Fi; integrare cu servicii cloud;</w:t>
      </w:r>
    </w:p>
    <w:p w14:paraId="51A7D7A3"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livrare electronică (ESD) sau preinstalat; cheie de licență inclusă.</w:t>
      </w:r>
    </w:p>
    <w:p w14:paraId="523A5735"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2F0874CA"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4.2. COMPONENTA 2 – Software clinic și interoperabilitate</w:t>
      </w:r>
    </w:p>
    <w:p w14:paraId="7275246C"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4.2.1. Modul 4: Module/soluții pentru managementul clinic al pacientului</w:t>
      </w:r>
    </w:p>
    <w:p w14:paraId="13034889" w14:textId="407D172E"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000268A5" w14:textId="630101C4"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Pentru managementul clinic al pacientului sunt necesare următoarele sub-module, integrate cu soluția existentă de spitalizare continuă, de zi și Urgență/Cameră gardă</w:t>
      </w:r>
      <w:r w:rsidR="00D64E70">
        <w:rPr>
          <w:rFonts w:ascii="Times New Roman" w:hAnsi="Times New Roman" w:cs="Times New Roman"/>
          <w:sz w:val="24"/>
          <w:szCs w:val="24"/>
        </w:rPr>
        <w:t xml:space="preserve"> </w:t>
      </w:r>
      <w:r w:rsidRPr="00006D2F">
        <w:rPr>
          <w:rFonts w:ascii="Times New Roman" w:hAnsi="Times New Roman" w:cs="Times New Roman"/>
          <w:sz w:val="24"/>
          <w:szCs w:val="24"/>
        </w:rPr>
        <w:t>existentă în cadrul spitalului:</w:t>
      </w:r>
    </w:p>
    <w:p w14:paraId="7775303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informatic pentru gestionarea concediilor medicale ale pacienților spitalizați, din ambulatoriu sau din urgență;</w:t>
      </w:r>
    </w:p>
    <w:p w14:paraId="65C8C47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informatic pentru gestionarea rețetelor de către medicii prescriptori;</w:t>
      </w:r>
    </w:p>
    <w:p w14:paraId="6226004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software pentru gestionarea datelor aferente procedurilor de recuperare clinică ambulatorie efectuate în baza de tratament;</w:t>
      </w:r>
    </w:p>
    <w:p w14:paraId="66E608C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software pentru gestionarea planului de îngrijiri medicale în format electronic;</w:t>
      </w:r>
    </w:p>
    <w:p w14:paraId="21EB715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software pentru gestionarea înregistrărilor referitoare la Infecțiile Asociate Asistenței Medicale (IAAM);</w:t>
      </w:r>
    </w:p>
    <w:p w14:paraId="6068EA0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software pentru gestionarea înregistrărilor referitoare la supravegherea Infecțiilor cu Clostridium difficile;</w:t>
      </w:r>
    </w:p>
    <w:p w14:paraId="33E7084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software pentru introducerea datelor privind recomandarea de îngrijiri medicale la domiciliu;</w:t>
      </w:r>
    </w:p>
    <w:p w14:paraId="4136522E" w14:textId="77777777" w:rsidR="00006D2F" w:rsidRPr="00006D2F" w:rsidRDefault="00006D2F" w:rsidP="00B506DB">
      <w:pPr>
        <w:pStyle w:val="Listparagraf"/>
        <w:numPr>
          <w:ilvl w:val="0"/>
          <w:numId w:val="94"/>
        </w:numPr>
        <w:spacing w:after="12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informatic Aplicație mobilă, accesibil de pe dispozitive mobile, conectat la baza de date administrată de sistemul informatic de spital utilizat în prezent.</w:t>
      </w:r>
    </w:p>
    <w:p w14:paraId="5BFB913E"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 (aplicabile tuturor sub-modulelor)</w:t>
      </w:r>
    </w:p>
    <w:p w14:paraId="5CFFCBE4"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Modulele software ofertate trebuie să fie integrate cu sistemul informatic utilizat în prezent pentru gestionarea foilor de observație și a consultațiilor clinice, permițând importul și exportul automat de informații referitor la pacienți, episoade de îngrijire, consultații și evenimente medicale. Integrarea va permite:</w:t>
      </w:r>
    </w:p>
    <w:p w14:paraId="5C3DD7E5" w14:textId="01710E56"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 xml:space="preserve">export în </w:t>
      </w:r>
      <w:r w:rsidRPr="00D64E70">
        <w:rPr>
          <w:rFonts w:ascii="Times New Roman" w:hAnsi="Times New Roman" w:cs="Times New Roman"/>
          <w:color w:val="auto"/>
          <w:sz w:val="24"/>
          <w:szCs w:val="24"/>
        </w:rPr>
        <w:t>sistemul</w:t>
      </w:r>
      <w:r w:rsidR="00D64E70">
        <w:rPr>
          <w:rFonts w:ascii="Times New Roman" w:hAnsi="Times New Roman" w:cs="Times New Roman"/>
          <w:color w:val="auto"/>
          <w:sz w:val="24"/>
          <w:szCs w:val="24"/>
        </w:rPr>
        <w:t xml:space="preserve"> </w:t>
      </w:r>
      <w:r w:rsidR="00E41BB8" w:rsidRPr="00D64E70">
        <w:rPr>
          <w:rFonts w:ascii="Times New Roman" w:hAnsi="Times New Roman" w:cs="Times New Roman"/>
          <w:color w:val="auto"/>
          <w:sz w:val="24"/>
          <w:szCs w:val="24"/>
        </w:rPr>
        <w:t xml:space="preserve">informatic existent </w:t>
      </w:r>
      <w:r w:rsidRPr="00006D2F">
        <w:rPr>
          <w:rFonts w:ascii="Times New Roman" w:hAnsi="Times New Roman" w:cs="Times New Roman"/>
          <w:sz w:val="24"/>
          <w:szCs w:val="24"/>
        </w:rPr>
        <w:t>a tuturor datelor referitor la concediile medicale acordate, rețetele emise, planurile de îngrijiri, cazurile de IAAM și Clostridium difficile;</w:t>
      </w:r>
    </w:p>
    <w:p w14:paraId="4B9065E0" w14:textId="015025B5"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 xml:space="preserve">import din </w:t>
      </w:r>
      <w:r w:rsidRPr="00D64E70">
        <w:rPr>
          <w:rFonts w:ascii="Times New Roman" w:hAnsi="Times New Roman" w:cs="Times New Roman"/>
          <w:color w:val="auto"/>
          <w:sz w:val="24"/>
          <w:szCs w:val="24"/>
        </w:rPr>
        <w:t xml:space="preserve">sistemul </w:t>
      </w:r>
      <w:r w:rsidR="00E41BB8" w:rsidRPr="00D64E70">
        <w:rPr>
          <w:rFonts w:ascii="Times New Roman" w:hAnsi="Times New Roman" w:cs="Times New Roman"/>
          <w:color w:val="auto"/>
          <w:sz w:val="24"/>
          <w:szCs w:val="24"/>
        </w:rPr>
        <w:t xml:space="preserve">informatic existent </w:t>
      </w:r>
      <w:r w:rsidRPr="00006D2F">
        <w:rPr>
          <w:rFonts w:ascii="Times New Roman" w:hAnsi="Times New Roman" w:cs="Times New Roman"/>
          <w:sz w:val="24"/>
          <w:szCs w:val="24"/>
        </w:rPr>
        <w:t>a datelor pașaportale ale pacientului, datele consultației, datele fișei UPU/CPU, datele foii de observație;</w:t>
      </w:r>
    </w:p>
    <w:p w14:paraId="7DA11B9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interfațare și schimb de date bidirecțional prin standarde REST API, HL7, FHIR.</w:t>
      </w:r>
    </w:p>
    <w:p w14:paraId="28AD3CB0"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de concedii medicale</w:t>
      </w:r>
    </w:p>
    <w:p w14:paraId="18FE001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importul nomenclatoarelor generale SIUI și a personalizărilor, atât online folosind un token cu certificat înregistrat în SIUI, cât și offline, din fișiere XML;</w:t>
      </w:r>
    </w:p>
    <w:p w14:paraId="6355FEC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configurarea medicilor ce pot acorda concedii medicale și alocarea acestor medici la cabinete, pe secțiile spitalului sau în urgență;</w:t>
      </w:r>
    </w:p>
    <w:p w14:paraId="751C916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preia din sistemul informatic existent datele pașaportale ale pacientului, secția, data internării și a externării, datele consultației pentru pacienții din ambulatoriu și datele fișei UPU pentru pacienții din UPU/CPU/Cameră de Gardă;</w:t>
      </w:r>
    </w:p>
    <w:p w14:paraId="6404011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să permită adăugarea unui concediu medical inițial și a concediului continuare, conform specificațiilor de interfațare SIUI/PIAS în vigoare la momentul desfășurării procedurii, publicate de CNAS la http://siui.casan.ro/cnas/pias/specificatii;</w:t>
      </w:r>
    </w:p>
    <w:p w14:paraId="08AA271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în cazul concediilor medicale în continuare identificarea concediului inițial efectuat în același spital sau introducerea concediului inițial efectuat în altă instituție;</w:t>
      </w:r>
    </w:p>
    <w:p w14:paraId="02AB955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semnarea concediului medical cu cardul de sănătate al pacientului conform specificațiilor de interfațare publicate de CNAS;</w:t>
      </w:r>
    </w:p>
    <w:p w14:paraId="0B8D3CF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aibă incluse validări ale datelor pentru a evita introducerea eronată (ofertantul va descrie aceste validări).</w:t>
      </w:r>
    </w:p>
    <w:p w14:paraId="4467B994"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de rețete electronice</w:t>
      </w:r>
    </w:p>
    <w:p w14:paraId="5A472CE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prescrierea de rețete electronice conform specificațiilor CNAS în vigoare, utilizând cardul de sănătate;</w:t>
      </w:r>
    </w:p>
    <w:p w14:paraId="7793B6F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semnarea electronică a rețetei de către medicul prescriptor;</w:t>
      </w:r>
    </w:p>
    <w:p w14:paraId="78E03D3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raporteze rețetele către SIUI/PIAS;</w:t>
      </w:r>
    </w:p>
    <w:p w14:paraId="4D9A168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consultarea istoricului rețetelor per pacient;</w:t>
      </w:r>
    </w:p>
    <w:p w14:paraId="2B5E993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se interconecteze cu modulul de gestiune farmacie pentru eliberarea medicației.</w:t>
      </w:r>
    </w:p>
    <w:p w14:paraId="67280BCC"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de proceduri recuperare clinică ambulatorie</w:t>
      </w:r>
    </w:p>
    <w:p w14:paraId="06597BE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configurarea bazei de tratament și a procedurilor de recuperare clinică ambulatorie;</w:t>
      </w:r>
    </w:p>
    <w:p w14:paraId="31F260B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planificarea procedurilor pe serii pentru fiecare pacient;</w:t>
      </w:r>
    </w:p>
    <w:p w14:paraId="3A7567F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raportarea către SIUI RECA;</w:t>
      </w:r>
    </w:p>
    <w:p w14:paraId="4521F82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generarea rapoartelor privind procedurile efectuate.</w:t>
      </w:r>
    </w:p>
    <w:p w14:paraId="433A857A"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de plan de îngrijiri</w:t>
      </w:r>
    </w:p>
    <w:p w14:paraId="371F7CD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definirea planurilor de îngrijiri pe tipuri de intervenții;</w:t>
      </w:r>
    </w:p>
    <w:p w14:paraId="4E048CE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asocierea planului de îngrijiri la foaia de observație a pacientului;</w:t>
      </w:r>
    </w:p>
    <w:p w14:paraId="1F9D98F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consemnarea electronică a activităților de îngrijire (medicație, pansamente, mobilizări, alimentație etc.);</w:t>
      </w:r>
    </w:p>
    <w:p w14:paraId="7C01ED8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generarea rapoartelor privind activitățile de îngrijire.</w:t>
      </w:r>
    </w:p>
    <w:p w14:paraId="710358C5"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IAAM (Infecții Asociate Asistenței Medicale)</w:t>
      </w:r>
    </w:p>
    <w:p w14:paraId="287164E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înregistrarea cazurilor de IAAM conform Ordinului MS nr. 1101/2016 privind aprobarea Normelor de supraveghere, prevenire și limitare a infecțiilor asociate asistenței medicale;</w:t>
      </w:r>
    </w:p>
    <w:p w14:paraId="21386B4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clasificarea cazurilor pe tipuri de infecții (pulmonare, urinare, chirurgicale, sistemice, gastrointestinale, altele);</w:t>
      </w:r>
    </w:p>
    <w:p w14:paraId="0C7749B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înregistrarea antibiogramei și a rezistenței antimicrobiene;</w:t>
      </w:r>
    </w:p>
    <w:p w14:paraId="5753FF0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generarea rapoartelor către DSP și ANMCS.</w:t>
      </w:r>
    </w:p>
    <w:p w14:paraId="4C6B413A"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Clostridium difficile</w:t>
      </w:r>
    </w:p>
    <w:p w14:paraId="49B222D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înregistrarea cazurilor de infecție cu Clostridium difficile;</w:t>
      </w:r>
    </w:p>
    <w:p w14:paraId="51EE701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urmărirea evoluției cazurilor și raportarea către instituțiile competente.</w:t>
      </w:r>
    </w:p>
    <w:p w14:paraId="434FC740"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îngrijiri la domiciliu</w:t>
      </w:r>
    </w:p>
    <w:p w14:paraId="669BBD5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emiterea recomandărilor de îngrijiri medicale la domiciliu conform legislației în vigoare;</w:t>
      </w:r>
    </w:p>
    <w:p w14:paraId="7FBC6DD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transmiterea recomandării către CJAS.</w:t>
      </w:r>
    </w:p>
    <w:p w14:paraId="7ACE3E12"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Aplicație mobilă</w:t>
      </w:r>
    </w:p>
    <w:p w14:paraId="553033A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aplicație nativă Android, conectată la baza de date a sistemului informatic de spital;</w:t>
      </w:r>
    </w:p>
    <w:p w14:paraId="353A2B9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acces securizat cu autentificare multi-factor;</w:t>
      </w:r>
    </w:p>
    <w:p w14:paraId="13A61F5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permite consultarea foii de observație, a analizelor, a programărilor pacienților alocați utilizatorului autentificat.</w:t>
      </w:r>
    </w:p>
    <w:p w14:paraId="670DE36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Alte cerințe specifice (aplicabile întregului Modul 4)</w:t>
      </w:r>
    </w:p>
    <w:p w14:paraId="1ADA2EE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licența de bază se va acorda pentru un număr nelimitat de stații care aparțin unității;</w:t>
      </w:r>
    </w:p>
    <w:p w14:paraId="3F4716A2"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licența va fi valabilă pe întreaga durată de utilizare în forma recepționată (life-time).</w:t>
      </w:r>
    </w:p>
    <w:p w14:paraId="3F4C76C6"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253C2B35"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4.2.2. Modul 5: Module/soluții pentru realizarea programărilor în sistem digital</w:t>
      </w:r>
    </w:p>
    <w:p w14:paraId="10524861" w14:textId="1A62D3C0"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3FAF6696"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Descriere</w:t>
      </w:r>
    </w:p>
    <w:p w14:paraId="46FF6EEB"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Modulul software pentru realizarea programărilor în sistem digital va permite programarea pe o listă de așteptare pentru internare, respectiv programarea pacienților la consultațiile în ambulatoriu. Achiziționarea modulului este necesară pentru digitalizarea operațiunilor și asigurarea transparenței privind programările pacienților pe lista de așteptare și reducerea gradului de neprezentare.</w:t>
      </w:r>
    </w:p>
    <w:p w14:paraId="504F12D3" w14:textId="13591C5B"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Este necesară realizarea interconectării cu sistemul informatic de gestiune a foilor de observație. Această interconectare va permite preluarea datelor referitor la internare și trimiterea de informații referitor la listele de așteptare pentru internare. Modulul va asigura și implementarea listelor de așteptare pentru internare și va trebui să exporte datele introduse, atât în sistemul informatic utilizat în prezent, cât și să permită exportul datelor în formatul solicitat în sistemul național SIUI.</w:t>
      </w:r>
    </w:p>
    <w:p w14:paraId="0492003F"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w:t>
      </w:r>
    </w:p>
    <w:p w14:paraId="7020315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modulul soft informatic pentru administrarea programărilor trebuie să permită introducerea datelor referitor la programarea pacienților pentru internare, cu preluarea din sistemul informatic existent a datelor pașaportale ale pacienților;</w:t>
      </w:r>
    </w:p>
    <w:p w14:paraId="1E111F1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după realizarea programării (cu înregistrarea secției și a datei), aceasta trebuie trimisă sistemului informatic existent și să permită raportarea către sistemul național SIUI;</w:t>
      </w:r>
    </w:p>
    <w:p w14:paraId="11E2520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ofertantul va asigura interfațarea și schimbul bidirecțional de date între modulul soft informatic pentru gestiunea programărilor pacienților și sistemul informatic de gestionare al foilor de observație al unității.</w:t>
      </w:r>
    </w:p>
    <w:p w14:paraId="3272AC5E"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w:t>
      </w:r>
    </w:p>
    <w:p w14:paraId="744B5E5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înregistreze toate informațiile referitoare la programarea pacienților pentru internare și trimiterea acestora către sistemul informatic existent;</w:t>
      </w:r>
    </w:p>
    <w:p w14:paraId="0A6F721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definirea cabinetelor, a duratelor normate per consultație pentru fiecare cabinet și a medicilor pe specialități clinice;</w:t>
      </w:r>
    </w:p>
    <w:p w14:paraId="7079D76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configurarea orarului medicilor și salvarea pe o anumită perioadă;</w:t>
      </w:r>
    </w:p>
    <w:p w14:paraId="0D49FAA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realizarea de programări pentru pacienții din ambulatoriu de către personalul spitalului (registratori, asistente, medici) pe oricare dintre intervalele libere;</w:t>
      </w:r>
    </w:p>
    <w:p w14:paraId="6A21263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realizarea de programări online pentru consultații ambulatoriu cu înregistrarea programării și blocarea intervalului respectiv, inclusiv pentru programările offline;</w:t>
      </w:r>
    </w:p>
    <w:p w14:paraId="14C4E90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realizarea programărilor online va fi făcută prin protocolul HTTPS; pentru realizarea programării nu va fi necesară crearea unui cont de utilizator; pentru finalizarea programării, aplicația va trimite un mail de confirmare care va conține un link de confirmare sau de anulare a programării.</w:t>
      </w:r>
    </w:p>
    <w:p w14:paraId="612B5B9F"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Alte cerințe</w:t>
      </w:r>
    </w:p>
    <w:p w14:paraId="5766CC8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licența de bază se va acorda pentru un număr nelimitat de stații care aparțin unității;</w:t>
      </w:r>
    </w:p>
    <w:p w14:paraId="1DC27613"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licența va fi valabilă pe întreaga durată de utilizare în forma recepționată (life-time).</w:t>
      </w:r>
    </w:p>
    <w:p w14:paraId="2657689A"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48386E80"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4.2.3. Modul 6: Module pentru managementul administrativ și logistic al farmaciei</w:t>
      </w:r>
    </w:p>
    <w:p w14:paraId="37F3F5CC" w14:textId="64CAA37D"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25297006"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Pentru managementul administrativ și logistic al farmaciei unității sanitare sunt necesare următoarele sub-module, integrate cu soluția existentă de farmacie cu circuit închis:</w:t>
      </w:r>
    </w:p>
    <w:p w14:paraId="41BB52A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b/>
          <w:bCs/>
          <w:sz w:val="24"/>
          <w:szCs w:val="24"/>
        </w:rPr>
        <w:lastRenderedPageBreak/>
        <w:t xml:space="preserve">Modul informatic pentru urmărirea traseului pacientului cu ajutorul brățărilor de identificare – </w:t>
      </w:r>
      <w:r w:rsidRPr="00006D2F">
        <w:rPr>
          <w:rFonts w:ascii="Times New Roman" w:hAnsi="Times New Roman" w:cs="Times New Roman"/>
          <w:sz w:val="24"/>
          <w:szCs w:val="24"/>
        </w:rPr>
        <w:t>necesar pentru tipărirea și utilizarea brățărilor electronice la nivel de episod de îngrijire per pacient și validarea medicației acordată acestora pe durata episoadelor de îngrijire prin scanarea codurilor de bare tipărite pe aceste brățări;</w:t>
      </w:r>
    </w:p>
    <w:p w14:paraId="4A5E742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b/>
          <w:bCs/>
          <w:sz w:val="24"/>
          <w:szCs w:val="24"/>
        </w:rPr>
        <w:t xml:space="preserve">Modul informatic pentru introducere fișă tratament antibiotic – </w:t>
      </w:r>
      <w:r w:rsidRPr="00006D2F">
        <w:rPr>
          <w:rFonts w:ascii="Times New Roman" w:hAnsi="Times New Roman" w:cs="Times New Roman"/>
          <w:sz w:val="24"/>
          <w:szCs w:val="24"/>
        </w:rPr>
        <w:t>necesar pentru controlul administrării antibioticelor cu respectarea fluxului de lucru începând cu prescrierea de către medicul curant, aprobarea de către medicul responsabil și eliberarea din farmacia unității sanitare.</w:t>
      </w:r>
    </w:p>
    <w:p w14:paraId="249C0CA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brățări de identificare</w:t>
      </w:r>
    </w:p>
    <w:p w14:paraId="119E843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tipărească brățara cu datele de identificare ale pacientului, numărul de foaie de observație și un cod de bare în format 1D sau 2D direct din program pe o imprimantă specializată;</w:t>
      </w:r>
    </w:p>
    <w:p w14:paraId="0942FD2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re-tipărească brățara în caz de nevoie în orice moment pe parcursul spitalizării pacientului;</w:t>
      </w:r>
    </w:p>
    <w:p w14:paraId="69F5E24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existe posibilitatea configurării imprimantei specializate pentru tipărirea brățărilor pentru fiecare utilizator autorizat;</w:t>
      </w:r>
    </w:p>
    <w:p w14:paraId="18F7CC3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navigarea rapidă la o fereastră dedicată unde să se poată face scanarea brățării, care să aducă pe ecran datele pacientului și numărul de foaie de observație;</w:t>
      </w:r>
    </w:p>
    <w:p w14:paraId="75611EF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validarea medicației acordate pacienților prin scanarea brățării (cu un cititor de coduri de bare) și verificarea cu medicația ce trebuie administrată conform condicilor eliberate din farmacie;</w:t>
      </w:r>
    </w:p>
    <w:p w14:paraId="29ED8ED2" w14:textId="6CCBD66B"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în fereastra dedicată să existe posibilitatea de selecție a opțiunilor: acces foaie de observație, acces fișă UPU/CPU, introducere consultație interclinică, introducere rezultat imagistică/</w:t>
      </w:r>
      <w:r w:rsidR="00742C49">
        <w:rPr>
          <w:rFonts w:ascii="Times New Roman" w:hAnsi="Times New Roman" w:cs="Times New Roman"/>
          <w:sz w:val="24"/>
          <w:szCs w:val="24"/>
        </w:rPr>
        <w:t xml:space="preserve"> </w:t>
      </w:r>
      <w:r w:rsidRPr="00006D2F">
        <w:rPr>
          <w:rFonts w:ascii="Times New Roman" w:hAnsi="Times New Roman" w:cs="Times New Roman"/>
          <w:sz w:val="24"/>
          <w:szCs w:val="24"/>
        </w:rPr>
        <w:t>radiologie/</w:t>
      </w:r>
      <w:r w:rsidR="00742C49">
        <w:rPr>
          <w:rFonts w:ascii="Times New Roman" w:hAnsi="Times New Roman" w:cs="Times New Roman"/>
          <w:sz w:val="24"/>
          <w:szCs w:val="24"/>
        </w:rPr>
        <w:t xml:space="preserve"> </w:t>
      </w:r>
      <w:r w:rsidRPr="00006D2F">
        <w:rPr>
          <w:rFonts w:ascii="Times New Roman" w:hAnsi="Times New Roman" w:cs="Times New Roman"/>
          <w:sz w:val="24"/>
          <w:szCs w:val="24"/>
        </w:rPr>
        <w:t>ecografie/</w:t>
      </w:r>
      <w:r w:rsidR="00742C49">
        <w:rPr>
          <w:rFonts w:ascii="Times New Roman" w:hAnsi="Times New Roman" w:cs="Times New Roman"/>
          <w:sz w:val="24"/>
          <w:szCs w:val="24"/>
        </w:rPr>
        <w:t xml:space="preserve"> </w:t>
      </w:r>
      <w:r w:rsidRPr="00006D2F">
        <w:rPr>
          <w:rFonts w:ascii="Times New Roman" w:hAnsi="Times New Roman" w:cs="Times New Roman"/>
          <w:sz w:val="24"/>
          <w:szCs w:val="24"/>
        </w:rPr>
        <w:t>endoscopie/angiografie, introducere cerere de analize medicale, introducere cerere investigații paraclinice de laborator și de imagistică medicală, înregistrarea diverselor operațiuni efectuate;</w:t>
      </w:r>
    </w:p>
    <w:p w14:paraId="198CE4D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informațiile înregistrate referitor la operațiunile corespunzătoare traseului pacientului să fie exportate în sistemul informatic de spital utilizat în prezent;</w:t>
      </w:r>
    </w:p>
    <w:p w14:paraId="4D33915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existe posibilitatea generării unui raport cu toate operațiunile efectuate pe un anumit interval de timp sau pe foaie de observație/fișă CPU.</w:t>
      </w:r>
    </w:p>
    <w:p w14:paraId="4E5BF898"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 pentru modulul fișă tratament antibiotic</w:t>
      </w:r>
    </w:p>
    <w:p w14:paraId="395CC35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prescrierea tratamentului antibiotic de către medicul curant;</w:t>
      </w:r>
    </w:p>
    <w:p w14:paraId="36BE146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aprobarea de către medicul responsabil (epidemiolog sau infecționist);</w:t>
      </w:r>
    </w:p>
    <w:p w14:paraId="352197A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eliberarea din farmacie pe baza fișei aprobate;</w:t>
      </w:r>
    </w:p>
    <w:p w14:paraId="64C47CAC"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raportarea consumului de antibiotice conform legislației în vigoare (Ordinul MS nr. 1101/2016).</w:t>
      </w:r>
    </w:p>
    <w:p w14:paraId="1D3CBE5E"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60EFAE7F"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4.2.4. Modul 7: Module/soluții pentru interoperabilitatea digitală</w:t>
      </w:r>
    </w:p>
    <w:p w14:paraId="66061A12" w14:textId="7AB08CF0"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13231FE0"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Descriere</w:t>
      </w:r>
    </w:p>
    <w:p w14:paraId="458A871A"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Modulele/soluțiile pentru interoperabilitatea digitală vor permite spitalului să realizeze interoperabilitatea cu sistemul CNAS, componenta DES (Dosarul Electronic de Sănătate), precum și cu componenta SIUI/PIAS. Pentru furnizorii de servicii medicale, interoperabilitatea reprezintă o nevoie confirmată inclusiv de European Health Data Space Initiative, motivul interconectabilității software-urilor utilizate în spitale fiind obligatoriu.</w:t>
      </w:r>
    </w:p>
    <w:p w14:paraId="6E6DC928"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 xml:space="preserve">Spitalul își propune să extindă funcționalitățile sistemului informatic actual cu funcționalități noi pentru interoperabilitate cu alte instituții, respectiv pentru integrare, consolidare și replicare date. Datele medicale vor fi prezentate în conformitate cu standardele de formatare existente pentru manipularea datelor medicale (HL7, FHIR) și vor permite schimbul de date cu sisteme similare naționale și europene. Acest element este </w:t>
      </w:r>
      <w:r w:rsidRPr="00006D2F">
        <w:rPr>
          <w:rFonts w:ascii="Times New Roman" w:hAnsi="Times New Roman" w:cs="Times New Roman"/>
          <w:sz w:val="24"/>
          <w:szCs w:val="24"/>
        </w:rPr>
        <w:lastRenderedPageBreak/>
        <w:t>posibil prin integrarea Application Programming Interface (API) în software-urile utilizate, astfel încât să se poată implementa standardele HL7 și FHIR.</w:t>
      </w:r>
    </w:p>
    <w:p w14:paraId="04CB0623"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w:t>
      </w:r>
    </w:p>
    <w:p w14:paraId="7BB710E7"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Interoperabilitate cu sistemele CNAS SIUI/PIAS pentru:</w:t>
      </w:r>
    </w:p>
    <w:p w14:paraId="391063D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spitalizare continuă (cronici) CHR;</w:t>
      </w:r>
    </w:p>
    <w:p w14:paraId="44D39EC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spitalizare de zi SPZ;</w:t>
      </w:r>
    </w:p>
    <w:p w14:paraId="057FFAF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fișe urgență în camerele de gardă;</w:t>
      </w:r>
    </w:p>
    <w:p w14:paraId="19CA823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ambulatoriu clinic CLIN;</w:t>
      </w:r>
    </w:p>
    <w:p w14:paraId="08F20DD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ambulatoriu recuperare RECA;</w:t>
      </w:r>
    </w:p>
    <w:p w14:paraId="490A8C4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paraclinic PARA;</w:t>
      </w:r>
    </w:p>
    <w:p w14:paraId="34B3A9E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CEAS (sistemul CNAS de carduri de sănătate);</w:t>
      </w:r>
    </w:p>
    <w:p w14:paraId="6B8ABCC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DRG Național.</w:t>
      </w:r>
    </w:p>
    <w:p w14:paraId="44798D77"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Interoperabilitatea trebuie realizată prin standarde XML, SQL, API SOAP, REST conform specificațiilor de interfațare.</w:t>
      </w:r>
    </w:p>
    <w:p w14:paraId="0634E048"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Interoperabilitate cu sistemul național CNAS DES (Dosarul Electronic de Sănătate) pentru încărcarea dosarelor medicale ale pacienților pentru:</w:t>
      </w:r>
    </w:p>
    <w:p w14:paraId="358CD9A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spitalizare continuă;</w:t>
      </w:r>
    </w:p>
    <w:p w14:paraId="7787086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spitalizare de zi;</w:t>
      </w:r>
    </w:p>
    <w:p w14:paraId="12593ED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ambulatoriu clinic.</w:t>
      </w:r>
    </w:p>
    <w:p w14:paraId="04CD8506" w14:textId="4077B77E" w:rsid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Ofertantul va demonstra interoperabilitatea conform cerințelor precizate, atât pentru interconectarea cu sistemul național CNAS, cât și pentru interoperabilitatea cu sistemul informatic existent.</w:t>
      </w:r>
    </w:p>
    <w:p w14:paraId="7A1A5D30" w14:textId="77777777" w:rsidR="00B506DB" w:rsidRPr="00006D2F" w:rsidRDefault="00B506DB" w:rsidP="00006D2F">
      <w:pPr>
        <w:spacing w:after="0" w:line="276" w:lineRule="auto"/>
        <w:jc w:val="both"/>
        <w:rPr>
          <w:rFonts w:ascii="Times New Roman" w:hAnsi="Times New Roman" w:cs="Times New Roman"/>
          <w:sz w:val="24"/>
          <w:szCs w:val="24"/>
        </w:rPr>
      </w:pPr>
    </w:p>
    <w:p w14:paraId="5B74D766"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4.2.5. Modul 8: Module/soluții pentru securitatea digitală a sistemelor</w:t>
      </w:r>
    </w:p>
    <w:p w14:paraId="2C7841F1" w14:textId="198B7ACD"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1C8684E2"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Descriere</w:t>
      </w:r>
    </w:p>
    <w:p w14:paraId="6FA48CC5"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Accesul la modulele specifice sistemului informatic clinic trebuie securizat, bazat pe drepturi de acces specifice. Spitalul își propune să extindă funcționalitățile sistemului informatic actual cu funcționalități specifice auditării accesului în sistem. Modulul trebuie să permită și configurarea de roluri cu diverse funcțiuni și apoi alocarea de utilizatori la aceste roluri. Modulul pentru securitatea digitală a sistemelor trebuie integrat cu aplicațiile clinice existente în spital.</w:t>
      </w:r>
    </w:p>
    <w:p w14:paraId="16B94406"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w:t>
      </w:r>
    </w:p>
    <w:p w14:paraId="5C7367BB"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Operațiile efectuate prin intermediul modulelor specifice aplicațiilor clinice vor fi auditate în vederea asigurării securității sistemelor. Modulul va identifica în timp real:</w:t>
      </w:r>
    </w:p>
    <w:p w14:paraId="525F4AB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utilizatorul care s-a conectat în sistem;</w:t>
      </w:r>
    </w:p>
    <w:p w14:paraId="2CC17FB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terminalul utilizat pentru conectare;</w:t>
      </w:r>
    </w:p>
    <w:p w14:paraId="164E067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documentele accesate;</w:t>
      </w:r>
    </w:p>
    <w:p w14:paraId="4A5A114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documentele adăugate/editate;</w:t>
      </w:r>
    </w:p>
    <w:p w14:paraId="7C552CF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data/ora efectuării operațiunii.</w:t>
      </w:r>
    </w:p>
    <w:p w14:paraId="6AAB5367" w14:textId="77777777" w:rsid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Modulul trebuie să permită și configurarea de roluri pe diverse categorii, cu diverse funcțiuni pentru aplicațiile clinice. Modulul trebuie să permită alocarea utilizatorilor la rolurile respective. Utilizatorii de tip administrator trebuie să poată defini roluri în orice combinație necesară activității spitalului și să poată aloca orice utilizator la oricare dintre rolurile pe care le-au stabilit. Toți utilizatorii vor fi instruiți asupra drepturilor individuale de utilizare a software-urilor unității. Ofertantul va descrie categoriile de funcțiuni și funcțiunile disponibile, precum și modul de interconectare al acestui modul cu aplicațiile clinice utilizate în spital.</w:t>
      </w:r>
    </w:p>
    <w:p w14:paraId="5E8E0CDC" w14:textId="77777777" w:rsidR="00B506DB" w:rsidRPr="00006D2F" w:rsidRDefault="00B506DB" w:rsidP="00006D2F">
      <w:pPr>
        <w:spacing w:after="0" w:line="276" w:lineRule="auto"/>
        <w:jc w:val="both"/>
        <w:rPr>
          <w:rFonts w:ascii="Times New Roman" w:hAnsi="Times New Roman" w:cs="Times New Roman"/>
          <w:sz w:val="24"/>
          <w:szCs w:val="24"/>
        </w:rPr>
      </w:pPr>
    </w:p>
    <w:p w14:paraId="49AB7580"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lastRenderedPageBreak/>
        <w:t>4.3. COMPONENTA 3 – Software non-clinic și interoperabilitate</w:t>
      </w:r>
    </w:p>
    <w:p w14:paraId="51C79C98"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4.3.1. Modul 9: Managementul resurselor umane</w:t>
      </w:r>
    </w:p>
    <w:p w14:paraId="71CF5F0A" w14:textId="5A072EB0"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3B7DEB15" w14:textId="227D2CF3"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Pentru managementul resurselor umane sunt necesare următoarele sub-module, integrate cu soluția existentă în cadrul spitalului:</w:t>
      </w:r>
    </w:p>
    <w:p w14:paraId="68B0668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informatic de introducere a graficelor de lucru și a foii colective de prezență de la nivelul locului de muncă;</w:t>
      </w:r>
    </w:p>
    <w:p w14:paraId="525B654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 informatic pentru facilitarea comunicării dintre angajat și departamentul RUNOS.</w:t>
      </w:r>
    </w:p>
    <w:p w14:paraId="1749FD4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 pentru modulul de grafice de lucru și pontaj electronic</w:t>
      </w:r>
    </w:p>
    <w:p w14:paraId="0C86A9D9"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Aplicația va permite interconectarea eficientă cu departamentele de resurse umane, financiar și contabilitate, contribuind la optimizarea și facilitarea activităților de management al resurselor umane, salarizării și contabilității instituției.</w:t>
      </w:r>
    </w:p>
    <w:p w14:paraId="252E9285"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Pentru a asigura un management integrat, aplicația va facilita interconectarea între departamentele responsabile de resurse umane, salarizare și contabilitate, contribuind astfel la optimizarea fluxului de informații. Aceasta va permite gestionarea eficientă a încadrării personalului și a activităților curente din secțiile medicale, prin funcționalități precum pontajele electronice pentru evidența timpului de muncă și graficele de activitate pentru liniile de gardă aprobate. De asemenea, aplicația va automatiza preluarea datelor necesare pentru calculul drepturilor salariale, asigurând înregistrarea acestora în documentele contabile în timp real.</w:t>
      </w:r>
    </w:p>
    <w:p w14:paraId="06B7C3FF"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Funcționalități obligatorii</w:t>
      </w:r>
    </w:p>
    <w:p w14:paraId="52E6D2A5"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Aplicația software trebuie să fie integrată cu sistemul informatic de Resurse Umane și Salarizare existent, permițând importul și exportul de date. Aplicația informatică de urmărire a pontajului electronic trebuie să includă, în mod obligatoriu, funcționalitatea de import-export al datelor, în vederea obținerii următoarelor situații:</w:t>
      </w:r>
    </w:p>
    <w:p w14:paraId="7C2BE8F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graficul de lucru pentru compartimentele asociate;</w:t>
      </w:r>
    </w:p>
    <w:p w14:paraId="3B94600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graficul de lucru pentru liniile de gardă specifice unității;</w:t>
      </w:r>
    </w:p>
    <w:p w14:paraId="4635F8B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generarea foii colective de prezență, organizată pe compartimente predefinite;</w:t>
      </w:r>
    </w:p>
    <w:p w14:paraId="1F925E9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generarea foii colective de prezență, organizată pe sursa de finanțare și perioada corespunzătoare;</w:t>
      </w:r>
    </w:p>
    <w:p w14:paraId="4D439AD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ofertantul va asigura interfațarea și schimbul de date între modulul de Resurse Umane și Salarizare, sistemul informatic de contabilitate al unității, respectiv sistemul informatic medical;</w:t>
      </w:r>
    </w:p>
    <w:p w14:paraId="3598686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aplicația de Resurse Umane și Salarizare trebuie să aibă capacitatea de a importa și exporta date în format Excel, în funcție de necesitățile unității.</w:t>
      </w:r>
    </w:p>
    <w:p w14:paraId="32EADF29"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w:t>
      </w:r>
    </w:p>
    <w:p w14:paraId="777FFF4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existe posibilitatea urmăririi pontajului electronic aferent locurilor de muncă, prin graficul electronic de lucru care evidențiază prezența angajaților în secții, laboratoare, servicii, compartimente și birouri, integrând programările liniilor de gardă și particularitățile domeniului medical;</w:t>
      </w:r>
    </w:p>
    <w:p w14:paraId="04707F3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foaia colectivă de prezență în format electronic, monitorizând prezența pe toate liniile de gardă și asigurând continuitatea serviciilor medicale;</w:t>
      </w:r>
    </w:p>
    <w:p w14:paraId="6ACE0F2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asigurarea importului pentru pontajul salariaților în aplicația de Resurse Umane și Salarizare;</w:t>
      </w:r>
    </w:p>
    <w:p w14:paraId="7E28AD7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organizarea pontajului pe surse de finanțare și perioade;</w:t>
      </w:r>
    </w:p>
    <w:p w14:paraId="799303E5"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păstrarea unui istoric al pontajelor pentru perioade anterioare, fără posibilitatea de a fi modificate de către operatori.</w:t>
      </w:r>
    </w:p>
    <w:p w14:paraId="1809506B"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pentru modulul de comunicare angajat-RUNOS</w:t>
      </w:r>
    </w:p>
    <w:p w14:paraId="385EE5D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să permită angajaților consultarea și tipărirea fluturașilor de salariu pe baza unui mecanism de autentificare securizată prin parole individuale;</w:t>
      </w:r>
    </w:p>
    <w:p w14:paraId="2BA3980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angajaților depunerea cererilor de concediu de odihnă, concediu medical, concediu de formare profesională etc., cu transmiterea digitală către departamentul RUNOS;</w:t>
      </w:r>
    </w:p>
    <w:p w14:paraId="3E0C569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RUNOS aprobarea sau respingerea cererilor, cu notificarea angajatului;</w:t>
      </w:r>
    </w:p>
    <w:p w14:paraId="7A624647"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consultarea dosarului electronic al angajatului (acte de studii, contract individual de muncă, acte adiționale, decizii etc.).</w:t>
      </w:r>
    </w:p>
    <w:p w14:paraId="7A927464"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272EFBD1"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4.3.2. Modul 10: Managementul serviciilor de securitate</w:t>
      </w:r>
    </w:p>
    <w:p w14:paraId="507F5BAA" w14:textId="43104140"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40EC6153"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Descriere</w:t>
      </w:r>
    </w:p>
    <w:p w14:paraId="475E7B74"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Accesul la sistemul informatic trebuie să fie securizat, indiferent de locația de unde sunt accesate componentele acestuia și indiferent de componentă. Se va implementa asigurarea protecției împotriva preluării neautorizate sau ilegale a informațiilor, împotriva pierderii, distrugerii sau deteriorării datelor.</w:t>
      </w:r>
    </w:p>
    <w:p w14:paraId="0EB2E3DD"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Pentru a îndeplini această cerință într-un mod obiectiv, ofertantul trebuie să livreze o licență software de server de bază de date Microsoft SQL Server Standard (sau echivalent) cu număr de minim 5 licențe. Această soluție va permite implementarea unor servicii de securitate precum criptare (pentru prevenirea accesului neautorizat) și operațiuni de backup (realizarea programată a copiilor de siguranță a bazelor de date).</w:t>
      </w:r>
    </w:p>
    <w:p w14:paraId="7FDC5D23"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w:t>
      </w:r>
    </w:p>
    <w:p w14:paraId="43EE0F56"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Soluția server de bază de date Microsoft SQL Server Standard (sau echivalent) versiunea 2022 sau mai recent va îndeplini următoarele cerințe:</w:t>
      </w:r>
    </w:p>
    <w:p w14:paraId="1ECF276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posibilitatea generării unui plan de mentenanță care să permită realizarea de backup automat al bazelor de date; generarea copiilor de siguranță trebuie efectuată la ore la care activitatea spitalului este mai redusă; periodicitatea realizării copiilor de siguranță trebuie să poată fi modificată conform necesităților spitalului;</w:t>
      </w:r>
    </w:p>
    <w:p w14:paraId="0C26F64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posibilitatea criptării backup-urilor cu certificate digitale sau cu chei;</w:t>
      </w:r>
    </w:p>
    <w:p w14:paraId="4DC3D30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criptarea transparentă a datelor (fișierele de baze de date) pe discurile de stocare (TDE – Transparent Data Encryption sau echivalent);</w:t>
      </w:r>
    </w:p>
    <w:p w14:paraId="6C843C7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posibilitatea realizării de audit de securitate al tuturor operațiunilor pe serverul SQL (pentru evidențierea accesărilor de date, a modificărilor de date și a eventualului acces neautorizat);</w:t>
      </w:r>
    </w:p>
    <w:p w14:paraId="28116C0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facilitatea de descoperire și clasificare a datelor sensibile (de exemplu, CNP) în bazele de date prin interogări corespunzătoare în limbaj SQL și etichetarea acestora ca atare;</w:t>
      </w:r>
    </w:p>
    <w:p w14:paraId="3F6A936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mascarea dinamică a datelor sensibile (DDM – Dynamic Data Masking sau echivalent); această facilitate trebuie să ascundă o parte din informația sensibilă (e-mail, CNP etc.) utilizatorilor neautorizați;</w:t>
      </w:r>
    </w:p>
    <w:p w14:paraId="76A4983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criptarea la nivel de rând (Row Level Security sau echivalent), care să permită gruparea pe roluri a execuției pentru anumite rânduri din baza de date, permițând versiuni diferite multi-utilizator;</w:t>
      </w:r>
    </w:p>
    <w:p w14:paraId="2371A8F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criptarea completă a datelor, în tranzit, în memorie și în spațiul de stocare (always encrypted), permițând separarea între utilizatorii care pot consulta datele și administratorii de sistem care pot realiza operațiuni de salvare a datelor;</w:t>
      </w:r>
    </w:p>
    <w:p w14:paraId="5A6AE95C"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sistem extern de management al cheilor de criptare (Extensible Key Management sau echivalent), care să permită utilizarea unor sisteme externe de gestionare a cheilor de sesiune.</w:t>
      </w:r>
    </w:p>
    <w:p w14:paraId="4ADE02C8"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52875705"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4.3.3. Modul 11: Managementul lanțului de aprovizionare</w:t>
      </w:r>
    </w:p>
    <w:p w14:paraId="2D224A89" w14:textId="02BD92C5"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lastRenderedPageBreak/>
        <w:t xml:space="preserve">Cantitate: </w:t>
      </w:r>
      <w:r w:rsidR="00006D2F" w:rsidRPr="00006D2F">
        <w:rPr>
          <w:rFonts w:ascii="Times New Roman" w:hAnsi="Times New Roman" w:cs="Times New Roman"/>
          <w:sz w:val="24"/>
          <w:szCs w:val="24"/>
        </w:rPr>
        <w:t>1 buc.</w:t>
      </w:r>
    </w:p>
    <w:p w14:paraId="17923CF1"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În vederea digitalizării fluxurilor de lucru din cadrul instituției, se impune integrarea tuturor proceselor aferente lanțului de aprovizionare într-un sistem informatic care să permită o gestionare completă și eficientă a acestora. Totodată, sistemul trebuie să asigure posibilitatea monitorizării și trasabilității tuturor etapelor desfășurate în cadrul procesului de aprovizionare, începând de la întocmirea acordului-cadru și până la efectuarea plății efective a facturilor rezultate din derularea acestuia. Sistemul trebuie proiectat astfel încât să acopere integral toate activitățile specifice următoarelor fluxuri de lucru:</w:t>
      </w:r>
    </w:p>
    <w:p w14:paraId="6038B4D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 Gestionarea activităților din linia PAAP – Contractare – Comenzi;</w:t>
      </w:r>
    </w:p>
    <w:p w14:paraId="7A7EFE1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B. Evidența și operațiunile specifice contabilității de gestiune;</w:t>
      </w:r>
    </w:p>
    <w:p w14:paraId="74E68B9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 Administrarea mijloacelor fixe și calculul amortizării;</w:t>
      </w:r>
    </w:p>
    <w:p w14:paraId="4B86654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 Evidența și operațiunile specifice contabilității financiare;</w:t>
      </w:r>
    </w:p>
    <w:p w14:paraId="7DE8B9B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E. Monitorizarea ALOP și a execuției bugetare.</w:t>
      </w:r>
    </w:p>
    <w:p w14:paraId="6428DE7E"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A. Gestionarea activităților din linia PAAP – Contractare – Comenzi</w:t>
      </w:r>
    </w:p>
    <w:p w14:paraId="0EEC794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constituirea Planului Anual al Achizițiilor în funcție de necesarul de consum stabilit și aprobat;</w:t>
      </w:r>
    </w:p>
    <w:p w14:paraId="20F5ECD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înregistrarea și gestionarea acordurilor cadru și a anexelor întocmite cu terții, în funcție de obiectul achiziției, cu posibilitatea definirii perioadei de valabilitate;</w:t>
      </w:r>
    </w:p>
    <w:p w14:paraId="158BCF9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înregistrarea și gestionarea contractelor încheiate cu furnizorii, precum și a actelor adiționale aferente, în funcție de tipul procedurii de achiziție, tipul contractului și obiectul acestuia;</w:t>
      </w:r>
    </w:p>
    <w:p w14:paraId="2FA7CBB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înregistrarea comenzilor în baza contractelor înregistrate, cât și a comenzilor de achiziție directă, cu respectarea cantităților prevăzute în PAAP, respectiv a celor stabilite în contracte;</w:t>
      </w:r>
    </w:p>
    <w:p w14:paraId="5340037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monitorizarea derulării acordurilor cadru, prin posibilitatea asocierii bunurilor și serviciilor la contractele subsecvente;</w:t>
      </w:r>
    </w:p>
    <w:p w14:paraId="59D235C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evidențierea cantității livrate dintr-o comandă, prin corelarea informațiilor cu Nota de Intrare și Recepție (NIR);</w:t>
      </w:r>
    </w:p>
    <w:p w14:paraId="7066516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definirea termenelor de plată pentru comenzile introduse;</w:t>
      </w:r>
    </w:p>
    <w:p w14:paraId="204D15F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asocierea produselor cu coduri CPV și evidențierea achizițiilor pe coduri CPV din punct de vedere valoric;</w:t>
      </w:r>
    </w:p>
    <w:p w14:paraId="4851484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filtrarea în lista documentelor introduse în funcție de furnizorul asociat sau a produselor asociate;</w:t>
      </w:r>
    </w:p>
    <w:p w14:paraId="714E9C9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generarea rapoartelor privind situația derulării acordurilor-cadru și a contractelor, la nivel de articol bugetar, sursă de finanțare, furnizor și cod CPV;</w:t>
      </w:r>
    </w:p>
    <w:p w14:paraId="6FD9392B"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personalizarea rapoartelor în funcție de specificul și necesarul informațional;</w:t>
      </w:r>
    </w:p>
    <w:p w14:paraId="7B73265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tipărirea documentelor implicate în format standard sau personalizabil;</w:t>
      </w:r>
    </w:p>
    <w:p w14:paraId="0B93FF2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asocierea documentelor cu documentele de fundamentare gestionate în procesul de execuție bugetară și corelarea valorilor cu sumele prevăzute.</w:t>
      </w:r>
    </w:p>
    <w:p w14:paraId="47B13425"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B. Evidența și operațiunile specifice contabilității de gestiune</w:t>
      </w:r>
    </w:p>
    <w:p w14:paraId="742A3E4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operarea intrărilor pe baza documentelor justificative, cu posibilitatea asocierii comenzii aferente, realizându-se corelarea inclusiv la nivel de produs, astfel încât să nu fie permisă depășirea cantității comandate;</w:t>
      </w:r>
    </w:p>
    <w:p w14:paraId="13A393D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tipărirea Notei de Recepție, cu posibilitatea asocierii comisiei de recepție și a gestionarului aferent gestiunii;</w:t>
      </w:r>
    </w:p>
    <w:p w14:paraId="056B708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posibilitatea introducerii altor documente de intrare fără asocierea unei comenzi, în vederea gestionării diferitelor situații privind stocurile;</w:t>
      </w:r>
    </w:p>
    <w:p w14:paraId="05C9BC1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operarea ieșirilor din gestiune (bonuri de consum, transferuri între gestiuni, procese-verbale de distrugere);</w:t>
      </w:r>
    </w:p>
    <w:p w14:paraId="2740D92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evidența analitică pe produs, gestiune, furnizor, cu generarea rapoartelor specifice (fișa de magazie, balanța de stoc, jurnal mișcări);</w:t>
      </w:r>
    </w:p>
    <w:p w14:paraId="7DD6919D"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gestiunea inventarului periodic, cu posibilitatea identificării diferențelor.</w:t>
      </w:r>
    </w:p>
    <w:p w14:paraId="2B9D30F1"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 Administrarea mijloacelor fixe și calculul amortizării</w:t>
      </w:r>
    </w:p>
    <w:p w14:paraId="486B5F9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evidența mijloacelor fixe și a obiectelor de inventar;</w:t>
      </w:r>
    </w:p>
    <w:p w14:paraId="5A3F4673" w14:textId="5E1E4E88"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calculul automat al amortizării (liniară</w:t>
      </w:r>
      <w:r w:rsidR="00FD7EEB">
        <w:rPr>
          <w:rFonts w:ascii="Times New Roman" w:hAnsi="Times New Roman" w:cs="Times New Roman"/>
          <w:sz w:val="24"/>
          <w:szCs w:val="24"/>
        </w:rPr>
        <w:t>)</w:t>
      </w:r>
      <w:r w:rsidRPr="00006D2F">
        <w:rPr>
          <w:rFonts w:ascii="Times New Roman" w:hAnsi="Times New Roman" w:cs="Times New Roman"/>
          <w:sz w:val="24"/>
          <w:szCs w:val="24"/>
        </w:rPr>
        <w:t>;</w:t>
      </w:r>
    </w:p>
    <w:p w14:paraId="487E89C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gestiunea transferurilor între gestiuni/compartimente;</w:t>
      </w:r>
    </w:p>
    <w:p w14:paraId="3977CB7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scoaterea din funcțiune și casarea mijloacelor fixe;</w:t>
      </w:r>
    </w:p>
    <w:p w14:paraId="43C574F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rapoarte standard: fișa mijlocului fix, registrul mijloacelor fixe, situația amortizării.</w:t>
      </w:r>
    </w:p>
    <w:p w14:paraId="0924EE51"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 Evidența și operațiunile specifice contabilității financiare</w:t>
      </w:r>
    </w:p>
    <w:p w14:paraId="68D750F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înregistrarea documentelor contabile (facturi, chitanțe, ordine de plată, foi de vărsământ, extrase de cont);</w:t>
      </w:r>
    </w:p>
    <w:p w14:paraId="2749449C"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generarea notelor contabile automate pe baza tranzacțiilor;</w:t>
      </w:r>
    </w:p>
    <w:p w14:paraId="40D9CF5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evidența conturilor contabile conform planului de conturi pentru instituțiile publice;</w:t>
      </w:r>
    </w:p>
    <w:p w14:paraId="7EF41F0F"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generarea balanței de verificare (sintetică, analitică), bilanț, raport privind rezultatul patrimonial.</w:t>
      </w:r>
    </w:p>
    <w:p w14:paraId="76587636"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E. Monitorizarea ALOP și a execuției bugetare</w:t>
      </w:r>
    </w:p>
    <w:p w14:paraId="3ABBE7E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înregistrarea și urmărirea stadiilor ALOP (Angajare, Lichidare, Ordonanțare, Plată);</w:t>
      </w:r>
    </w:p>
    <w:p w14:paraId="55BBA31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corelarea cu bugetul aprobat pe articole bugetare și surse de finanțare;</w:t>
      </w:r>
    </w:p>
    <w:p w14:paraId="1A6C88F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monitorizarea execuției bugetare pe perioade, articole, secții, subunități;</w:t>
      </w:r>
    </w:p>
    <w:p w14:paraId="50CF3CE1" w14:textId="77777777" w:rsid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generarea de rapoarte de execuție bugetară conform cerințelor Ministerului Finanțelor și ale Forexebug.</w:t>
      </w:r>
    </w:p>
    <w:p w14:paraId="71D09508" w14:textId="77777777" w:rsidR="00B506DB" w:rsidRPr="00006D2F" w:rsidRDefault="00B506DB" w:rsidP="00B506DB">
      <w:pPr>
        <w:pStyle w:val="Listparagraf"/>
        <w:spacing w:after="0" w:line="276" w:lineRule="auto"/>
        <w:contextualSpacing w:val="0"/>
        <w:jc w:val="both"/>
        <w:rPr>
          <w:rFonts w:ascii="Times New Roman" w:hAnsi="Times New Roman" w:cs="Times New Roman"/>
          <w:sz w:val="24"/>
          <w:szCs w:val="24"/>
        </w:rPr>
      </w:pPr>
    </w:p>
    <w:p w14:paraId="395F52B7"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4.3.4. Modul 12: Managementul documentelor (DMS)</w:t>
      </w:r>
    </w:p>
    <w:p w14:paraId="18F4FB31" w14:textId="16E330BA"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09554FEF"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Descriere</w:t>
      </w:r>
    </w:p>
    <w:p w14:paraId="28E84217"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Modulul software de Management al documentelor (DMS) pentru spital va permite gestionarea electronică a documentelor medicale și administrative și va urmări fluxurile specifice din cadrul unității medicale, precum și arhivarea fișierelor, căutarea, vizualizarea și schimbul controlat de documente între departamente.</w:t>
      </w:r>
    </w:p>
    <w:p w14:paraId="713C4405"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Achiziționarea unui astfel de modul software este necesară pentru digitalizarea circuitului documentelor, urmărirea statusului unui document, reducerea utilizării documentelor pe suport de hârtie, creșterea vitezei de acces la informații și îmbunătățirea trasabilității documentelor medicale.</w:t>
      </w:r>
    </w:p>
    <w:p w14:paraId="300A6196"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Este necesară realizarea interconectării cu sistemul informatic existent al spitalului pentru gestionarea foilor de observație, a ambulatoriului, a laboratorului, a imagisticii și a altor module informatice utilizate în cadrul unității.</w:t>
      </w:r>
    </w:p>
    <w:p w14:paraId="194E9561"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w:t>
      </w:r>
    </w:p>
    <w:p w14:paraId="76C5749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modulul software ofertat trebuie să fie integrat cu sistemul informatic utilizat în prezent pentru gestionarea documentelor interne și a altor aplicații informatice existente în cadrul spitalului;</w:t>
      </w:r>
    </w:p>
    <w:p w14:paraId="1015BFB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modulul DMS trebuie să permită arhivarea și stocarea digitală a datelor, precum și accesul la date doar pentru personalul autorizat, pe baza drepturilor și rolurilor definite;</w:t>
      </w:r>
    </w:p>
    <w:p w14:paraId="2D686549"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modulul DMS trebuie să ofere o interfață de tip registratură pentru gestionarea intrărilor și ieșirilor de documente, cu atribuirea unui număr unic de înregistrare, și să permită distribuirea documentelor pe departamente;</w:t>
      </w:r>
    </w:p>
    <w:p w14:paraId="190275E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sistemul trebuie să permită configurarea drepturilor de acces pe utilizatori, roluri, secții și tipuri de documente;</w:t>
      </w:r>
    </w:p>
    <w:p w14:paraId="0E71738A"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sistemul trebuie să asigure trasabilitatea completă a accesării, modificării, tipăririi, exportului și ștergerii documentelor.</w:t>
      </w:r>
    </w:p>
    <w:p w14:paraId="316A2217"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w:t>
      </w:r>
    </w:p>
    <w:p w14:paraId="4FAAA59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încărcarea documentelor în format electronic, inclusiv PDF, DOCX, XLSX, JPG, PNG, TIFF și alte formate uzuale;</w:t>
      </w:r>
    </w:p>
    <w:p w14:paraId="609F9ED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scanarea directă a documentelor din aplicație prin intermediul scanerelor compatibile TWAIN;</w:t>
      </w:r>
    </w:p>
    <w:p w14:paraId="669EA50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organizarea documentelor pe categorii și structuri de dosare;</w:t>
      </w:r>
    </w:p>
    <w:p w14:paraId="6F2D08F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definirea unor metadate configurabile pentru fiecare tip de document;</w:t>
      </w:r>
    </w:p>
    <w:p w14:paraId="2DBD6091"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căutarea documentelor după nume, cod pacient, CNP și număr de foaie de observație;</w:t>
      </w:r>
    </w:p>
    <w:p w14:paraId="552E721E"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vizualizarea documentelor uzuale direct în aplicație, fără a fi necesară descărcarea acestora;</w:t>
      </w:r>
    </w:p>
    <w:p w14:paraId="71DCC1C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definirea și utilizarea șabloanelor de documente pentru documentele medicale și administrative utilizate frecvent;</w:t>
      </w:r>
    </w:p>
    <w:p w14:paraId="3D02400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blocarea documentelor împotriva modificării după validare sau semnare;</w:t>
      </w:r>
    </w:p>
    <w:p w14:paraId="1A5E9BC4"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jurnalizarea tuturor operațiunilor efectuate asupra documentelor;</w:t>
      </w:r>
    </w:p>
    <w:p w14:paraId="3A8A7E8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să permită accesul simultan al mai multor utilizatori, fără afectarea performanței sistemului.</w:t>
      </w:r>
    </w:p>
    <w:p w14:paraId="7F93EAE5" w14:textId="77777777" w:rsidR="00B506DB" w:rsidRDefault="00B506DB" w:rsidP="00006D2F">
      <w:pPr>
        <w:spacing w:after="0" w:line="276" w:lineRule="auto"/>
        <w:rPr>
          <w:rFonts w:ascii="Times New Roman" w:hAnsi="Times New Roman" w:cs="Times New Roman"/>
          <w:b/>
          <w:bCs/>
          <w:sz w:val="24"/>
          <w:szCs w:val="24"/>
        </w:rPr>
      </w:pPr>
    </w:p>
    <w:p w14:paraId="6E24D017" w14:textId="3C28AD7A"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sz w:val="24"/>
          <w:szCs w:val="24"/>
        </w:rPr>
        <w:t>4.3.5. Modul 13: Managementul de conținut</w:t>
      </w:r>
    </w:p>
    <w:p w14:paraId="154FF466" w14:textId="785942DD" w:rsidR="00006D2F" w:rsidRPr="00006D2F" w:rsidRDefault="00B506DB" w:rsidP="00B506DB">
      <w:pPr>
        <w:spacing w:after="120" w:line="276" w:lineRule="auto"/>
        <w:jc w:val="both"/>
        <w:rPr>
          <w:rFonts w:ascii="Times New Roman" w:hAnsi="Times New Roman" w:cs="Times New Roman"/>
          <w:sz w:val="24"/>
          <w:szCs w:val="24"/>
        </w:rPr>
      </w:pPr>
      <w:r w:rsidRPr="00006D2F">
        <w:rPr>
          <w:rFonts w:ascii="Times New Roman" w:hAnsi="Times New Roman" w:cs="Times New Roman"/>
          <w:b/>
          <w:bCs/>
          <w:sz w:val="24"/>
          <w:szCs w:val="24"/>
        </w:rPr>
        <w:t xml:space="preserve">Cantitate: </w:t>
      </w:r>
      <w:r w:rsidR="00006D2F" w:rsidRPr="00006D2F">
        <w:rPr>
          <w:rFonts w:ascii="Times New Roman" w:hAnsi="Times New Roman" w:cs="Times New Roman"/>
          <w:sz w:val="24"/>
          <w:szCs w:val="24"/>
        </w:rPr>
        <w:t>1 buc.</w:t>
      </w:r>
    </w:p>
    <w:p w14:paraId="375FB237"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Descriere</w:t>
      </w:r>
    </w:p>
    <w:p w14:paraId="6D44B48E"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Modulul de management de conținut se dorește a fi un mediu accesibil, modern și securizat de evidență în format electronic a rezultatelor analizelor de laborator și asigurarea accesului beneficiarilor (pacienților) la aceste rezultate. Acest modul poziționează utilizatorul (pacientul) în centrul atenției.</w:t>
      </w:r>
    </w:p>
    <w:p w14:paraId="7FCF9DD9" w14:textId="77777777" w:rsidR="00006D2F" w:rsidRPr="00006D2F" w:rsidRDefault="00006D2F" w:rsidP="00006D2F">
      <w:pPr>
        <w:spacing w:after="0" w:line="276" w:lineRule="auto"/>
        <w:jc w:val="both"/>
        <w:rPr>
          <w:rFonts w:ascii="Times New Roman" w:hAnsi="Times New Roman" w:cs="Times New Roman"/>
          <w:sz w:val="24"/>
          <w:szCs w:val="24"/>
        </w:rPr>
      </w:pPr>
      <w:r w:rsidRPr="00006D2F">
        <w:rPr>
          <w:rFonts w:ascii="Times New Roman" w:hAnsi="Times New Roman" w:cs="Times New Roman"/>
          <w:sz w:val="24"/>
          <w:szCs w:val="24"/>
        </w:rPr>
        <w:t>Este necesară realizarea interconectării cu sistemul informatic de gestiune a laboratorului de analize medicale pentru preluarea rezultatelor.</w:t>
      </w:r>
    </w:p>
    <w:p w14:paraId="5AE78E2F"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generale</w:t>
      </w:r>
    </w:p>
    <w:p w14:paraId="004680C3"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programul informatic ofertat trebuie să fie integrat cu sistemul informatic utilizat în laboratorul clinic în vederea preluării rezultatelor analizelor de laborator;</w:t>
      </w:r>
    </w:p>
    <w:p w14:paraId="2BC66A9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programul informatic ofertat trebuie să permită descărcarea rezultatelor în mod securizat pe bază de cod și cod pereche.</w:t>
      </w:r>
    </w:p>
    <w:p w14:paraId="75F41412" w14:textId="77777777" w:rsidR="00006D2F" w:rsidRPr="00006D2F" w:rsidRDefault="00006D2F" w:rsidP="00006D2F">
      <w:pPr>
        <w:spacing w:after="0" w:line="276" w:lineRule="auto"/>
        <w:rPr>
          <w:rFonts w:ascii="Times New Roman" w:hAnsi="Times New Roman" w:cs="Times New Roman"/>
          <w:sz w:val="24"/>
          <w:szCs w:val="24"/>
        </w:rPr>
      </w:pPr>
      <w:r w:rsidRPr="00006D2F">
        <w:rPr>
          <w:rFonts w:ascii="Times New Roman" w:hAnsi="Times New Roman" w:cs="Times New Roman"/>
          <w:b/>
          <w:bCs/>
          <w:i/>
          <w:iCs/>
          <w:sz w:val="24"/>
          <w:szCs w:val="24"/>
        </w:rPr>
        <w:t>Cerințe specifice</w:t>
      </w:r>
    </w:p>
    <w:p w14:paraId="2FB2F06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modulul de management de conținut trebuie să permită încărcarea documentelor cu rezultatele analizelor de laborator prin preluarea acestora ca documente distincte într-un format portabil (PDF sau HTML) prin interfațare cu aplicația de laborator utilizată în prezent;</w:t>
      </w:r>
    </w:p>
    <w:p w14:paraId="7EBC53D6"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modulul trebuie să stocheze și apoi să permită descărcarea conținutului (rezultate analize de laborator ca fișiere distincte) în mod securizat;</w:t>
      </w:r>
    </w:p>
    <w:p w14:paraId="19E92517"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descărcarea trebuie efectuată pe baza unui cod și a unui cod pereche, alocate de către aplicația de laborator utilizată în prezent; codurile pot fi numerice; unul dintre coduri poate fi Codul Numeric Personal sau o parte a acestuia, iar celălalt cod poate fi codul de probă;</w:t>
      </w:r>
    </w:p>
    <w:p w14:paraId="2040B002"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accesul la modulul de management de conținut trebuie să fie realizat prin interfață web și să permită rularea din browsere web comune (Chrome, Edge, Safari, Firefox etc.);</w:t>
      </w:r>
    </w:p>
    <w:p w14:paraId="6CAD0F98"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t>accesul să fie permis de pe orice echipament (calculator, laptop, tabletă, smartphone) conectat la internet folosind un browser web;</w:t>
      </w:r>
    </w:p>
    <w:p w14:paraId="463C3660" w14:textId="77777777" w:rsidR="00006D2F" w:rsidRPr="00006D2F" w:rsidRDefault="00006D2F" w:rsidP="00006D2F">
      <w:pPr>
        <w:pStyle w:val="Listparagraf"/>
        <w:numPr>
          <w:ilvl w:val="0"/>
          <w:numId w:val="94"/>
        </w:numPr>
        <w:spacing w:after="0" w:line="276" w:lineRule="auto"/>
        <w:contextualSpacing w:val="0"/>
        <w:jc w:val="both"/>
        <w:rPr>
          <w:rFonts w:ascii="Times New Roman" w:hAnsi="Times New Roman" w:cs="Times New Roman"/>
          <w:sz w:val="24"/>
          <w:szCs w:val="24"/>
        </w:rPr>
      </w:pPr>
      <w:r w:rsidRPr="00006D2F">
        <w:rPr>
          <w:rFonts w:ascii="Times New Roman" w:hAnsi="Times New Roman" w:cs="Times New Roman"/>
          <w:sz w:val="24"/>
          <w:szCs w:val="24"/>
        </w:rPr>
        <w:lastRenderedPageBreak/>
        <w:t>modulul trebuie să asigure securizarea informațiilor prin mecanisme adecvate de certificare electronică, respectiv aplicarea tehnologiei TLS/SSL.</w:t>
      </w:r>
    </w:p>
    <w:p w14:paraId="1AE2FF70" w14:textId="77777777" w:rsidR="00006D2F" w:rsidRPr="003F72F5" w:rsidRDefault="00006D2F" w:rsidP="003F72F5">
      <w:pPr>
        <w:spacing w:after="0" w:line="276" w:lineRule="auto"/>
        <w:jc w:val="both"/>
        <w:rPr>
          <w:rFonts w:ascii="Times New Roman" w:hAnsi="Times New Roman" w:cs="Times New Roman"/>
          <w:sz w:val="24"/>
          <w:szCs w:val="24"/>
        </w:rPr>
      </w:pPr>
    </w:p>
    <w:p w14:paraId="4DF7B964"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 CERINȚE FUNCȚIONALE TRANSVERSALE ALE SOLUȚIEI</w:t>
      </w:r>
    </w:p>
    <w:p w14:paraId="33901FD9" w14:textId="77777777" w:rsidR="003F72F5" w:rsidRPr="003F72F5" w:rsidRDefault="003F72F5" w:rsidP="003F72F5">
      <w:pPr>
        <w:spacing w:after="120" w:line="276" w:lineRule="auto"/>
        <w:jc w:val="both"/>
        <w:rPr>
          <w:rFonts w:ascii="Times New Roman" w:hAnsi="Times New Roman" w:cs="Times New Roman"/>
          <w:sz w:val="24"/>
          <w:szCs w:val="24"/>
        </w:rPr>
      </w:pPr>
      <w:r w:rsidRPr="003F72F5">
        <w:rPr>
          <w:rFonts w:ascii="Times New Roman" w:hAnsi="Times New Roman" w:cs="Times New Roman"/>
          <w:sz w:val="24"/>
          <w:szCs w:val="24"/>
        </w:rPr>
        <w:t>Prezentul capitol cuprinde cerințele funcționale aplicabile întregii soluții informatice (transversale), indiferent de modul. Aceste cerințe se aplică în mod cumulativ cerințelor specifice din fiecare fișă tehnică detaliată la capitolul 4.</w:t>
      </w:r>
    </w:p>
    <w:p w14:paraId="3B229E9A"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5.1. Interfață grafică și accesibilitate</w:t>
      </w:r>
    </w:p>
    <w:p w14:paraId="3A2B3A76"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interfață grafică modernă, intuitivă, în limba română;</w:t>
      </w:r>
    </w:p>
    <w:p w14:paraId="276E8368"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design responsive – accesibilitate pe desktop, tabletă și dispozitive mobile;</w:t>
      </w:r>
    </w:p>
    <w:p w14:paraId="726401FD"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pentru soluțiile mobile – aplicație nativă Android;</w:t>
      </w:r>
    </w:p>
    <w:p w14:paraId="402BB28B"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5.2. Managementul identităților</w:t>
      </w:r>
    </w:p>
    <w:p w14:paraId="676D44DA"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gestiune centralizată a tuturor identităților electronice din sistem (personale, profesionale);</w:t>
      </w:r>
    </w:p>
    <w:p w14:paraId="65F74E89"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integrare cu Active Directory / LDAP existent;</w:t>
      </w:r>
    </w:p>
    <w:p w14:paraId="45B3B08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gestiunea ciclului de viață al identităților (creare, suspendare, dezactivare);</w:t>
      </w:r>
    </w:p>
    <w:p w14:paraId="19894AF9"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trasabilitate completă a modificărilor privind identitățile.</w:t>
      </w:r>
    </w:p>
    <w:p w14:paraId="430DF0F3"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5.3. Autentificare</w:t>
      </w:r>
    </w:p>
    <w:p w14:paraId="08E1607D"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autentificare cu nume de utilizator și parolă, cu politici de complexitate configurabile;</w:t>
      </w:r>
    </w:p>
    <w:p w14:paraId="1DE47F14"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suport pentru autentificare cu certificat digital calificat (pentru semnare documente);</w:t>
      </w:r>
    </w:p>
    <w:p w14:paraId="61EBDB0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blocare automată a conturilor după un număr configurabil de încercări eșuate;</w:t>
      </w:r>
    </w:p>
    <w:p w14:paraId="303FC284"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sesiuni cu timeout automat după perioadă de inactivitate.</w:t>
      </w:r>
    </w:p>
    <w:p w14:paraId="1916034B"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5.4. Securitate</w:t>
      </w:r>
    </w:p>
    <w:p w14:paraId="7C8916B4"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criptare end-to-end a datelor în tranzit (TLS 1.2 sau superior);</w:t>
      </w:r>
    </w:p>
    <w:p w14:paraId="3238FC04"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criptare a datelor în repaus (at-rest encryption);</w:t>
      </w:r>
    </w:p>
    <w:p w14:paraId="4F28EC69"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audit complet al tuturor operațiunilor efectuate în sistem (cine, ce, când, de unde);</w:t>
      </w:r>
    </w:p>
    <w:p w14:paraId="7002528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segregarea datelor pe roluri și compartimente;</w:t>
      </w:r>
    </w:p>
    <w:p w14:paraId="2424215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politici de parole conform recomandărilor NIST/ENISA;</w:t>
      </w:r>
    </w:p>
    <w:p w14:paraId="7B61EEE7"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5.5. Protecția datelor cu caracter personal (GDPR)</w:t>
      </w:r>
    </w:p>
    <w:p w14:paraId="77170FD9" w14:textId="77777777" w:rsidR="003F72F5" w:rsidRP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Soluția va respecta integral prevederile Regulamentului (UE) 2016/679 privind protecția persoanelor fizice în ceea ce privește prelucrarea datelor cu caracter personal (GDPR) și ale Legii nr. 190/2018 privind măsurile de punere în aplicare a GDPR, precum și prevederile Legii nr. 46/2003 privind drepturile pacientului. În special:</w:t>
      </w:r>
    </w:p>
    <w:p w14:paraId="4AC7E274"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minimizarea datelor – colectarea doar a datelor necesare scopului;</w:t>
      </w:r>
    </w:p>
    <w:p w14:paraId="71476842"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consimțământ explicit și granular pentru prelucrarea datelor cu caracter special (date medicale);</w:t>
      </w:r>
    </w:p>
    <w:p w14:paraId="5B77B04C"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drept de acces, rectificare, ștergere, portabilitate – exercitate prin interfețe dedicate;</w:t>
      </w:r>
    </w:p>
    <w:p w14:paraId="19B34B6C"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evidența prelucrărilor (registry of processing activities);</w:t>
      </w:r>
    </w:p>
    <w:p w14:paraId="0E6132B9"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notificare a incidentelor de securitate în maximum 72h;</w:t>
      </w:r>
    </w:p>
    <w:p w14:paraId="41E3976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pseudonimizare și anonimizare pentru cercetare și statistici;</w:t>
      </w:r>
    </w:p>
    <w:p w14:paraId="3E16322F"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5.6. Administrarea utilizatorilor</w:t>
      </w:r>
    </w:p>
    <w:p w14:paraId="7490070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interfață de administrare pentru utilizatori cu drepturi de administrator;</w:t>
      </w:r>
    </w:p>
    <w:p w14:paraId="546B2642"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posibilitatea creării, modificării, suspendării și dezactivării conturilor de utilizator;</w:t>
      </w:r>
    </w:p>
    <w:p w14:paraId="387EB5E2"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5.7. Administrarea rolurilor</w:t>
      </w:r>
    </w:p>
    <w:p w14:paraId="70147AA9"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posibilitatea definirii rolurilor cu orice combinație de drepturi;</w:t>
      </w:r>
    </w:p>
    <w:p w14:paraId="5CB2A43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alocarea utilizatorilor la unul sau mai multe roluri;</w:t>
      </w:r>
    </w:p>
    <w:p w14:paraId="4C53F2A8"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moștenirea ierarhică a drepturilor pe structura organizațională;</w:t>
      </w:r>
    </w:p>
    <w:p w14:paraId="130DC5D5"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lastRenderedPageBreak/>
        <w:t>5.8. Profilul utilizatorilor</w:t>
      </w:r>
    </w:p>
    <w:p w14:paraId="126B3B2C" w14:textId="4D1A257F" w:rsidR="003F72F5" w:rsidRPr="00B66788" w:rsidRDefault="003F72F5" w:rsidP="003F72F5">
      <w:pPr>
        <w:pStyle w:val="Listparagraf"/>
        <w:numPr>
          <w:ilvl w:val="0"/>
          <w:numId w:val="94"/>
        </w:numPr>
        <w:spacing w:after="0" w:line="276" w:lineRule="auto"/>
        <w:contextualSpacing w:val="0"/>
        <w:jc w:val="both"/>
        <w:rPr>
          <w:rFonts w:ascii="Times New Roman" w:hAnsi="Times New Roman" w:cs="Times New Roman"/>
          <w:strike/>
          <w:color w:val="EE0000"/>
          <w:sz w:val="24"/>
          <w:szCs w:val="24"/>
        </w:rPr>
      </w:pPr>
      <w:r w:rsidRPr="003F72F5">
        <w:rPr>
          <w:rFonts w:ascii="Times New Roman" w:hAnsi="Times New Roman" w:cs="Times New Roman"/>
          <w:sz w:val="24"/>
          <w:szCs w:val="24"/>
        </w:rPr>
        <w:t>fiecare utilizator va avea un profil personal cu date de identificare</w:t>
      </w:r>
      <w:r w:rsidR="00AA26E9">
        <w:rPr>
          <w:rFonts w:ascii="Times New Roman" w:hAnsi="Times New Roman" w:cs="Times New Roman"/>
          <w:sz w:val="24"/>
          <w:szCs w:val="24"/>
        </w:rPr>
        <w:t>;</w:t>
      </w:r>
    </w:p>
    <w:p w14:paraId="753F444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administratorii pot vedea și modifica profilurile utilizatorilor pe care îi administrează.</w:t>
      </w:r>
    </w:p>
    <w:p w14:paraId="6827635E" w14:textId="5EAE16F1"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5.</w:t>
      </w:r>
      <w:r w:rsidR="0066011A">
        <w:rPr>
          <w:rFonts w:ascii="Times New Roman" w:hAnsi="Times New Roman" w:cs="Times New Roman"/>
          <w:b/>
          <w:bCs/>
          <w:sz w:val="24"/>
          <w:szCs w:val="24"/>
        </w:rPr>
        <w:t>9</w:t>
      </w:r>
      <w:r w:rsidRPr="003F72F5">
        <w:rPr>
          <w:rFonts w:ascii="Times New Roman" w:hAnsi="Times New Roman" w:cs="Times New Roman"/>
          <w:b/>
          <w:bCs/>
          <w:sz w:val="24"/>
          <w:szCs w:val="24"/>
        </w:rPr>
        <w:t>. Interconectivitate și interoperabilitate</w:t>
      </w:r>
    </w:p>
    <w:p w14:paraId="4A1C0170" w14:textId="77777777" w:rsidR="003F72F5" w:rsidRP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Soluția va asigura interconectarea și interoperabilitatea cu:</w:t>
      </w:r>
    </w:p>
    <w:p w14:paraId="2F6FFBEE" w14:textId="3689900E"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Sistemele informatice existente ale spitalului: </w:t>
      </w:r>
      <w:r w:rsidRPr="003F72F5">
        <w:rPr>
          <w:rFonts w:ascii="Times New Roman" w:hAnsi="Times New Roman" w:cs="Times New Roman"/>
          <w:sz w:val="24"/>
          <w:szCs w:val="24"/>
        </w:rPr>
        <w:t>sistem clinic și sistem financiar-contabil și resurse umane), prin API-uri REST, HL7 și FHIR, pentru schimbul bidirecțional de date;</w:t>
      </w:r>
    </w:p>
    <w:p w14:paraId="7620B5E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Sistemele naționale din domeniul sănătății: </w:t>
      </w:r>
      <w:r w:rsidRPr="003F72F5">
        <w:rPr>
          <w:rFonts w:ascii="Times New Roman" w:hAnsi="Times New Roman" w:cs="Times New Roman"/>
          <w:sz w:val="24"/>
          <w:szCs w:val="24"/>
        </w:rPr>
        <w:t>SIUI, PIAS (CHR, SPZ, fișe urgență, CLIN, RECA, PARA), DES, CEAS, DRG Național, SEGIS, prin specificațiile publicate de CNAS/MS;</w:t>
      </w:r>
    </w:p>
    <w:p w14:paraId="5FEFFE1E"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Sistemele administrației publice: </w:t>
      </w:r>
      <w:r w:rsidRPr="003F72F5">
        <w:rPr>
          <w:rFonts w:ascii="Times New Roman" w:hAnsi="Times New Roman" w:cs="Times New Roman"/>
          <w:sz w:val="24"/>
          <w:szCs w:val="24"/>
        </w:rPr>
        <w:t>Forexebug, ANAF, Trezorerie, SICAP (pentru achiziții), prin protocoalele standard;</w:t>
      </w:r>
    </w:p>
    <w:p w14:paraId="14F4A795"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Sisteme externe de laborator și imagistică: </w:t>
      </w:r>
      <w:r w:rsidRPr="003F72F5">
        <w:rPr>
          <w:rFonts w:ascii="Times New Roman" w:hAnsi="Times New Roman" w:cs="Times New Roman"/>
          <w:sz w:val="24"/>
          <w:szCs w:val="24"/>
        </w:rPr>
        <w:t>prin HL7 și DICOM (pentru laboratorul de imagistică);</w:t>
      </w:r>
    </w:p>
    <w:p w14:paraId="08CDBB13" w14:textId="218951BF"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Servicii de încredere: </w:t>
      </w:r>
      <w:r w:rsidRPr="003F72F5">
        <w:rPr>
          <w:rFonts w:ascii="Times New Roman" w:hAnsi="Times New Roman" w:cs="Times New Roman"/>
          <w:sz w:val="24"/>
          <w:szCs w:val="24"/>
        </w:rPr>
        <w:t>furnizori autorizați de semnătură electronică calificată, marca temporală</w:t>
      </w:r>
      <w:r w:rsidR="00740269">
        <w:rPr>
          <w:rFonts w:ascii="Times New Roman" w:hAnsi="Times New Roman" w:cs="Times New Roman"/>
          <w:sz w:val="24"/>
          <w:szCs w:val="24"/>
        </w:rPr>
        <w:t>.</w:t>
      </w:r>
    </w:p>
    <w:p w14:paraId="410E468B" w14:textId="77777777" w:rsidR="00740269" w:rsidRDefault="00740269" w:rsidP="003F72F5">
      <w:pPr>
        <w:spacing w:after="0" w:line="276" w:lineRule="auto"/>
        <w:jc w:val="both"/>
        <w:rPr>
          <w:rFonts w:ascii="Times New Roman" w:hAnsi="Times New Roman" w:cs="Times New Roman"/>
          <w:sz w:val="24"/>
          <w:szCs w:val="24"/>
        </w:rPr>
      </w:pPr>
    </w:p>
    <w:p w14:paraId="11EBF539" w14:textId="2C11C70F" w:rsid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Toate integrările trebuie documentate în planul de interconectare și demonstrate prin teste funcționale la recepția calitativă.</w:t>
      </w:r>
    </w:p>
    <w:p w14:paraId="3A71E024" w14:textId="77777777" w:rsidR="003F72F5" w:rsidRPr="003F72F5" w:rsidRDefault="003F72F5" w:rsidP="003F72F5">
      <w:pPr>
        <w:spacing w:after="0" w:line="276" w:lineRule="auto"/>
        <w:jc w:val="both"/>
        <w:rPr>
          <w:rFonts w:ascii="Times New Roman" w:hAnsi="Times New Roman" w:cs="Times New Roman"/>
          <w:sz w:val="24"/>
          <w:szCs w:val="24"/>
        </w:rPr>
      </w:pPr>
    </w:p>
    <w:p w14:paraId="242B378B"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 CERINȚE DE PARAMETRIZARE</w:t>
      </w:r>
    </w:p>
    <w:p w14:paraId="28FE8CF0" w14:textId="77777777" w:rsidR="003F72F5" w:rsidRPr="003F72F5" w:rsidRDefault="003F72F5" w:rsidP="003F72F5">
      <w:pPr>
        <w:spacing w:after="120" w:line="276"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realiza parametrizarea efectivă a soluției la specificul Spitalului Orășenesc Victoria. Parametrizarea include configurarea structurilor organizaționale, a rolurilor, a fluxurilor de lucru, a formularelor, a nomenclatoarelor, a interfețelor de raportare și a integrărilor cu sistemele externe.</w:t>
      </w:r>
    </w:p>
    <w:p w14:paraId="4871AAEE"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6.1. Parametrizare non-clinică</w:t>
      </w:r>
    </w:p>
    <w:p w14:paraId="4BB73AD6"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6.1.1. Resurse umane</w:t>
      </w:r>
    </w:p>
    <w:p w14:paraId="4F58FD6E"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încărcarea structurii de personal existente (secții, compartimente, birouri, servicii);</w:t>
      </w:r>
    </w:p>
    <w:p w14:paraId="23FF4F10"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graficelor de lucru pe compartimente și pe linii de gardă;</w:t>
      </w:r>
    </w:p>
    <w:p w14:paraId="1488D415"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șabloanelor de pontaj electronic;</w:t>
      </w:r>
    </w:p>
    <w:p w14:paraId="603CF71A"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fluxurilor de cereri (concediu, delegație, formare profesională);</w:t>
      </w:r>
    </w:p>
    <w:p w14:paraId="1DE0999B" w14:textId="63FC33A4"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 xml:space="preserve">integrare cu sistemul </w:t>
      </w:r>
      <w:r w:rsidR="00DA681F">
        <w:rPr>
          <w:rFonts w:ascii="Times New Roman" w:hAnsi="Times New Roman" w:cs="Times New Roman"/>
          <w:sz w:val="24"/>
          <w:szCs w:val="24"/>
        </w:rPr>
        <w:t xml:space="preserve">informatic </w:t>
      </w:r>
      <w:r w:rsidRPr="003F72F5">
        <w:rPr>
          <w:rFonts w:ascii="Times New Roman" w:hAnsi="Times New Roman" w:cs="Times New Roman"/>
          <w:sz w:val="24"/>
          <w:szCs w:val="24"/>
        </w:rPr>
        <w:t>pentru salarizare.</w:t>
      </w:r>
    </w:p>
    <w:p w14:paraId="4C719E22"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6.1.2. Achiziții publice / aprovizionare</w:t>
      </w:r>
    </w:p>
    <w:p w14:paraId="3DCC5B7D"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Planului Anual al Achizițiilor Publice (PAAP);</w:t>
      </w:r>
    </w:p>
    <w:p w14:paraId="63DE9BC8" w14:textId="75A31611"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fluxurilor pentru contractare (note de fundamentare, referat de necesitate);</w:t>
      </w:r>
    </w:p>
    <w:p w14:paraId="6E0B2B88"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evidenței contractelor-cadru și a comenzilor;</w:t>
      </w:r>
    </w:p>
    <w:p w14:paraId="25E909F0"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rapoartelor periodice obligatorii.</w:t>
      </w:r>
    </w:p>
    <w:p w14:paraId="782F1640"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6.1.3. Gestiunea stocurilor</w:t>
      </w:r>
    </w:p>
    <w:p w14:paraId="41757BD4"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gestiunilor (depozit central, farmacie, aparate pe secții);</w:t>
      </w:r>
    </w:p>
    <w:p w14:paraId="531C411E"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încărcarea nomenclatorului de produse;</w:t>
      </w:r>
    </w:p>
    <w:p w14:paraId="7DFAF236"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metodelor de evaluare a stocurilor;</w:t>
      </w:r>
    </w:p>
    <w:p w14:paraId="1F2B0B6A"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inventarelor periodice.</w:t>
      </w:r>
    </w:p>
    <w:p w14:paraId="5161967B"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6.1.4. Managementul clădirilor</w:t>
      </w:r>
    </w:p>
    <w:p w14:paraId="27D6D6A2"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inventarul mijloacelor fixe și obiectelor de inventar;</w:t>
      </w:r>
    </w:p>
    <w:p w14:paraId="77F4D88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planul de mentenanță pentru clădiri și instalații.</w:t>
      </w:r>
    </w:p>
    <w:p w14:paraId="07244895"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6.1.5. Managementul laboratorului (parte non-clinică)</w:t>
      </w:r>
    </w:p>
    <w:p w14:paraId="160127D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echipamentelor de laborator și a interfețelor de preluare rezultate;</w:t>
      </w:r>
    </w:p>
    <w:p w14:paraId="45612C6E" w14:textId="77777777" w:rsidR="003F72F5" w:rsidRPr="003F72F5" w:rsidRDefault="003F72F5" w:rsidP="003F72F5">
      <w:pPr>
        <w:pStyle w:val="Listparagraf"/>
        <w:numPr>
          <w:ilvl w:val="0"/>
          <w:numId w:val="94"/>
        </w:numPr>
        <w:spacing w:after="24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integrarea cu modulul de conținut pentru publicare rezultate pe portal pacienți.</w:t>
      </w:r>
    </w:p>
    <w:p w14:paraId="3BF257F2"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lastRenderedPageBreak/>
        <w:t>6.2. Parametrizare clinică</w:t>
      </w:r>
    </w:p>
    <w:p w14:paraId="5B24AC8A"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6.2.1. Administrarea pacienților</w:t>
      </w:r>
    </w:p>
    <w:p w14:paraId="28FC0ADE"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fluxurilor de internare, spitalizare de zi, prezentare UPU/CPU;</w:t>
      </w:r>
    </w:p>
    <w:p w14:paraId="6839AD3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numerelor de foaie de observație și fișă UPU;</w:t>
      </w:r>
    </w:p>
    <w:p w14:paraId="07B78E53"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integrarea cu cardul de sănătate și cu modulul de brățări de identificare.</w:t>
      </w:r>
    </w:p>
    <w:p w14:paraId="27DBAA1F"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6.2.2. Portal pacienți și aparținători</w:t>
      </w:r>
    </w:p>
    <w:p w14:paraId="311A21E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portalului pacienți pentru acces la rezultate laborator, programări online;</w:t>
      </w:r>
    </w:p>
    <w:p w14:paraId="529489EA" w14:textId="72D46F44"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 xml:space="preserve">configurarea notificărilor către pacienți </w:t>
      </w:r>
      <w:r w:rsidR="00BE1F36">
        <w:rPr>
          <w:rFonts w:ascii="Times New Roman" w:hAnsi="Times New Roman" w:cs="Times New Roman"/>
          <w:sz w:val="24"/>
          <w:szCs w:val="24"/>
        </w:rPr>
        <w:t>(</w:t>
      </w:r>
      <w:r w:rsidRPr="003F72F5">
        <w:rPr>
          <w:rFonts w:ascii="Times New Roman" w:hAnsi="Times New Roman" w:cs="Times New Roman"/>
          <w:sz w:val="24"/>
          <w:szCs w:val="24"/>
        </w:rPr>
        <w:t>e-mail);</w:t>
      </w:r>
    </w:p>
    <w:p w14:paraId="277BC9C6"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politicii de acces conform GDPR (consimțământ explicit).</w:t>
      </w:r>
    </w:p>
    <w:p w14:paraId="52F87CC2"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6.2.3. Managementul evenimentelor medicale</w:t>
      </w:r>
    </w:p>
    <w:p w14:paraId="21D6F16D"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tipologiilor de evenimente medicale (internare, externare, consultații, intervenții);</w:t>
      </w:r>
    </w:p>
    <w:p w14:paraId="4DF898F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fluxurilor de rețete, concedii medicale, bilete de trimitere;</w:t>
      </w:r>
    </w:p>
    <w:p w14:paraId="55124388"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planurilor de îngrijiri pe specialități;</w:t>
      </w:r>
    </w:p>
    <w:p w14:paraId="38B58A87"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integrarea cu SIUI/PIAS pentru raportări.</w:t>
      </w:r>
    </w:p>
    <w:p w14:paraId="279039E2"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6.2.4. Managementul administrativ și logistic al farmaciei</w:t>
      </w:r>
    </w:p>
    <w:p w14:paraId="63094899"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nomenclatorului de medicamente și materiale sanitare;</w:t>
      </w:r>
    </w:p>
    <w:p w14:paraId="763309F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condicilor de medicamente pe secții și pe aparate;</w:t>
      </w:r>
    </w:p>
    <w:p w14:paraId="1F11662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fluxurilor de prescriere–eliberare–administrare medicație;</w:t>
      </w:r>
    </w:p>
    <w:p w14:paraId="7987B1F6"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fișelor de tratament antibiotic cu aprobări multi-nivel.</w:t>
      </w:r>
    </w:p>
    <w:p w14:paraId="65C3307D"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6.2.5. Managementul laboratorului (parte clinică)</w:t>
      </w:r>
    </w:p>
    <w:p w14:paraId="0C280AA6"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cataloagelor de analize și a intervalelor de referință;</w:t>
      </w:r>
    </w:p>
    <w:p w14:paraId="772D309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cererilor de analize și a planificării pe intervale orare;</w:t>
      </w:r>
    </w:p>
    <w:p w14:paraId="1BAEB44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raportării rezultatelor (codificate, text, imagini).</w:t>
      </w:r>
    </w:p>
    <w:p w14:paraId="1845E487"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6.2.6. Managementul investigațiilor de imagistică și radiologie medicală</w:t>
      </w:r>
    </w:p>
    <w:p w14:paraId="4C5CCA63" w14:textId="73D8E114"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configurarea cataloagelor de investigații imagistice</w:t>
      </w:r>
      <w:r w:rsidR="00B71971">
        <w:rPr>
          <w:rFonts w:ascii="Times New Roman" w:hAnsi="Times New Roman" w:cs="Times New Roman"/>
          <w:sz w:val="24"/>
          <w:szCs w:val="24"/>
        </w:rPr>
        <w:t>.</w:t>
      </w:r>
    </w:p>
    <w:p w14:paraId="4F108CF9" w14:textId="77777777" w:rsidR="003F72F5" w:rsidRDefault="003F72F5" w:rsidP="003F72F5">
      <w:pPr>
        <w:spacing w:after="0" w:line="276" w:lineRule="auto"/>
        <w:rPr>
          <w:rFonts w:ascii="Times New Roman" w:hAnsi="Times New Roman" w:cs="Times New Roman"/>
          <w:b/>
          <w:bCs/>
          <w:sz w:val="24"/>
          <w:szCs w:val="24"/>
        </w:rPr>
      </w:pPr>
    </w:p>
    <w:p w14:paraId="35E0D57D" w14:textId="28047BDD"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 CERINȚE NON-FUNCȚIONALE</w:t>
      </w:r>
    </w:p>
    <w:p w14:paraId="0D6AF607"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7.1. Backup și înaltă disponibilitate</w:t>
      </w:r>
    </w:p>
    <w:p w14:paraId="5B6D274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backup automat zilnic pe infrastructură dedicată (inclusiv NAS-ul achiziționat în Componenta 1);</w:t>
      </w:r>
    </w:p>
    <w:p w14:paraId="0589E775"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backup săptămânal, lunar și anual, cu retenție configurabilă;</w:t>
      </w:r>
    </w:p>
    <w:p w14:paraId="16811A3F"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replicare la disaster recovery site (DR site) – opțional;</w:t>
      </w:r>
    </w:p>
    <w:p w14:paraId="71D892D7"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testare periodică a procedurilor de restore (cel puțin o dată pe trimestru);</w:t>
      </w:r>
    </w:p>
    <w:p w14:paraId="1C86258A"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RPO (Recovery Point Objective): maxim 24h pentru backup zilnic;</w:t>
      </w:r>
    </w:p>
    <w:p w14:paraId="615AD41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RTO (Recovery Time Objective): maxim 8h pentru restaurare completă.</w:t>
      </w:r>
    </w:p>
    <w:p w14:paraId="7487F9C1"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7.2. Performanța și disponibilitatea soluției propuse</w:t>
      </w:r>
    </w:p>
    <w:p w14:paraId="1F855B2C"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disponibilitate 99,5% pe perioada contractului (excluzând ferestrele de mentenanță programate);</w:t>
      </w:r>
    </w:p>
    <w:p w14:paraId="5A077CC7"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timp de răspuns sub 3 secunde pentru operațiunile uzuale;</w:t>
      </w:r>
    </w:p>
    <w:p w14:paraId="6C4AB74E"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suport pentru minim 50 de utilizatori concurenți fără degradare a performanței;</w:t>
      </w:r>
    </w:p>
    <w:p w14:paraId="09672373"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scalabilitate – posibilitatea creșterii capacității la nevoie, fără modificări majore.</w:t>
      </w:r>
    </w:p>
    <w:p w14:paraId="54C7ACD9"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7.3. Flexibilitatea sistemului</w:t>
      </w:r>
    </w:p>
    <w:p w14:paraId="0B3ED1E8" w14:textId="5511E5AE"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posibilitatea configurării interfețelor (etichete, câmpuri, rapoarte);</w:t>
      </w:r>
    </w:p>
    <w:p w14:paraId="0407794B"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posibilitatea adăugării de câmpuri și validări suplimentare;</w:t>
      </w:r>
    </w:p>
    <w:p w14:paraId="2DC4D4B7" w14:textId="71226DC8"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posibilitatea personalizării fluxurilor</w:t>
      </w:r>
      <w:r w:rsidR="000F5A4F">
        <w:rPr>
          <w:rFonts w:ascii="Times New Roman" w:hAnsi="Times New Roman" w:cs="Times New Roman"/>
          <w:sz w:val="24"/>
          <w:szCs w:val="24"/>
        </w:rPr>
        <w:t>;</w:t>
      </w:r>
    </w:p>
    <w:p w14:paraId="7321393C" w14:textId="77777777" w:rsidR="003F72F5" w:rsidRPr="003F72F5" w:rsidRDefault="003F72F5" w:rsidP="003F72F5">
      <w:pPr>
        <w:pStyle w:val="Listparagraf"/>
        <w:numPr>
          <w:ilvl w:val="0"/>
          <w:numId w:val="94"/>
        </w:numPr>
        <w:spacing w:after="12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API public documentat pentru integrări viitoare.</w:t>
      </w:r>
    </w:p>
    <w:p w14:paraId="5C9D9AF2"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7.4. Proprietatea datelor</w:t>
      </w:r>
    </w:p>
    <w:p w14:paraId="254E2256" w14:textId="77777777" w:rsidR="003F72F5" w:rsidRPr="003F72F5" w:rsidRDefault="003F72F5" w:rsidP="003F72F5">
      <w:pPr>
        <w:spacing w:after="120" w:line="276" w:lineRule="auto"/>
        <w:jc w:val="both"/>
        <w:rPr>
          <w:rFonts w:ascii="Times New Roman" w:hAnsi="Times New Roman" w:cs="Times New Roman"/>
          <w:sz w:val="24"/>
          <w:szCs w:val="24"/>
        </w:rPr>
      </w:pPr>
      <w:r w:rsidRPr="003F72F5">
        <w:rPr>
          <w:rFonts w:ascii="Times New Roman" w:hAnsi="Times New Roman" w:cs="Times New Roman"/>
          <w:sz w:val="24"/>
          <w:szCs w:val="24"/>
        </w:rPr>
        <w:lastRenderedPageBreak/>
        <w:t>Toate datele stocate, generate sau procesate de sistem rămân în proprietatea exclusivă a Autorității Contractante (Spitalul Orășenesc Victoria). Contractantul nu are dreptul de a utiliza, copia, transfera sau prelucra aceste date în alte scopuri decât cele strict necesare prestării serviciilor contractate. La finalizarea contractului sau în caz de reziliere, contractantul are obligația de a preda integral datele, într-un format deschis și documentat, în maximum 30 de zile de la notificare.</w:t>
      </w:r>
    </w:p>
    <w:p w14:paraId="260AC71D" w14:textId="77777777" w:rsidR="004857C5" w:rsidRDefault="003F72F5" w:rsidP="004857C5">
      <w:pPr>
        <w:spacing w:after="0" w:line="276" w:lineRule="auto"/>
        <w:rPr>
          <w:rFonts w:ascii="Times New Roman" w:hAnsi="Times New Roman" w:cs="Times New Roman"/>
          <w:b/>
          <w:bCs/>
          <w:sz w:val="24"/>
          <w:szCs w:val="24"/>
        </w:rPr>
      </w:pPr>
      <w:r w:rsidRPr="003F72F5">
        <w:rPr>
          <w:rFonts w:ascii="Times New Roman" w:hAnsi="Times New Roman" w:cs="Times New Roman"/>
          <w:b/>
          <w:bCs/>
          <w:sz w:val="24"/>
          <w:szCs w:val="24"/>
        </w:rPr>
        <w:t>7.5. Drepturi de proprietate intelectuală</w:t>
      </w:r>
    </w:p>
    <w:p w14:paraId="29AF61C6" w14:textId="674C51E1" w:rsidR="004857C5" w:rsidRPr="004857C5" w:rsidRDefault="004857C5" w:rsidP="004857C5">
      <w:pPr>
        <w:spacing w:after="0" w:line="276" w:lineRule="auto"/>
        <w:jc w:val="both"/>
        <w:rPr>
          <w:rFonts w:ascii="Times New Roman" w:hAnsi="Times New Roman" w:cs="Times New Roman"/>
          <w:sz w:val="24"/>
          <w:szCs w:val="24"/>
        </w:rPr>
      </w:pPr>
      <w:r w:rsidRPr="004857C5">
        <w:rPr>
          <w:rFonts w:ascii="Times New Roman" w:hAnsi="Times New Roman" w:cs="Times New Roman"/>
          <w:b/>
          <w:noProof/>
          <w:sz w:val="24"/>
          <w:szCs w:val="24"/>
        </w:rPr>
        <w:t>7.</w:t>
      </w:r>
      <w:r>
        <w:rPr>
          <w:rFonts w:ascii="Times New Roman" w:hAnsi="Times New Roman" w:cs="Times New Roman"/>
          <w:b/>
          <w:noProof/>
          <w:sz w:val="24"/>
          <w:szCs w:val="24"/>
        </w:rPr>
        <w:t>5</w:t>
      </w:r>
      <w:r w:rsidRPr="004857C5">
        <w:rPr>
          <w:rFonts w:ascii="Times New Roman" w:hAnsi="Times New Roman" w:cs="Times New Roman"/>
          <w:b/>
          <w:noProof/>
          <w:sz w:val="24"/>
          <w:szCs w:val="24"/>
        </w:rPr>
        <w:t>.</w:t>
      </w:r>
      <w:r>
        <w:rPr>
          <w:rFonts w:ascii="Times New Roman" w:hAnsi="Times New Roman" w:cs="Times New Roman"/>
          <w:b/>
          <w:noProof/>
          <w:sz w:val="24"/>
          <w:szCs w:val="24"/>
        </w:rPr>
        <w:t>1.</w:t>
      </w:r>
      <w:r w:rsidRPr="004857C5">
        <w:rPr>
          <w:rFonts w:ascii="Times New Roman" w:hAnsi="Times New Roman" w:cs="Times New Roman"/>
          <w:noProof/>
          <w:sz w:val="24"/>
          <w:szCs w:val="24"/>
        </w:rPr>
        <w:t xml:space="preserve"> 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14:paraId="4846A2ED" w14:textId="7BD28D54" w:rsidR="004857C5" w:rsidRPr="004857C5" w:rsidRDefault="004857C5" w:rsidP="004857C5">
      <w:pPr>
        <w:pStyle w:val="Frspaiere"/>
        <w:spacing w:line="276" w:lineRule="auto"/>
        <w:jc w:val="both"/>
        <w:rPr>
          <w:rFonts w:ascii="Times New Roman" w:hAnsi="Times New Roman"/>
          <w:noProof/>
          <w:sz w:val="24"/>
          <w:szCs w:val="24"/>
        </w:rPr>
      </w:pPr>
      <w:r w:rsidRPr="004857C5">
        <w:rPr>
          <w:rFonts w:ascii="Times New Roman" w:hAnsi="Times New Roman"/>
          <w:b/>
          <w:noProof/>
          <w:sz w:val="24"/>
          <w:szCs w:val="24"/>
        </w:rPr>
        <w:t>7.</w:t>
      </w:r>
      <w:r>
        <w:rPr>
          <w:rFonts w:ascii="Times New Roman" w:hAnsi="Times New Roman"/>
          <w:b/>
          <w:noProof/>
          <w:sz w:val="24"/>
          <w:szCs w:val="24"/>
        </w:rPr>
        <w:t>5</w:t>
      </w:r>
      <w:r w:rsidRPr="004857C5">
        <w:rPr>
          <w:rFonts w:ascii="Times New Roman" w:hAnsi="Times New Roman"/>
          <w:b/>
          <w:noProof/>
          <w:sz w:val="24"/>
          <w:szCs w:val="24"/>
        </w:rPr>
        <w:t>.</w:t>
      </w:r>
      <w:r>
        <w:rPr>
          <w:rFonts w:ascii="Times New Roman" w:hAnsi="Times New Roman"/>
          <w:b/>
          <w:noProof/>
          <w:sz w:val="24"/>
          <w:szCs w:val="24"/>
        </w:rPr>
        <w:t>2.</w:t>
      </w:r>
      <w:r w:rsidRPr="004857C5">
        <w:rPr>
          <w:rFonts w:ascii="Times New Roman" w:hAnsi="Times New Roman"/>
          <w:noProof/>
          <w:sz w:val="24"/>
          <w:szCs w:val="24"/>
        </w:rPr>
        <w:t xml:space="preserve"> 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 înregistrate de fabricant, specifice sistemelor de operare, software-urile specifice necesare funcționarii, soluții tehnice samd.</w:t>
      </w:r>
    </w:p>
    <w:p w14:paraId="01C057CD" w14:textId="77777777" w:rsidR="00D90CF1" w:rsidRDefault="00D90CF1" w:rsidP="003F72F5">
      <w:pPr>
        <w:spacing w:after="0" w:line="276" w:lineRule="auto"/>
        <w:rPr>
          <w:rFonts w:ascii="Times New Roman" w:hAnsi="Times New Roman" w:cs="Times New Roman"/>
          <w:b/>
          <w:bCs/>
          <w:sz w:val="24"/>
          <w:szCs w:val="24"/>
        </w:rPr>
      </w:pPr>
    </w:p>
    <w:p w14:paraId="59D675C6" w14:textId="47898501"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7.6. Cerințe privind infrastructura (on-premise)</w:t>
      </w:r>
    </w:p>
    <w:p w14:paraId="728FB3D0" w14:textId="1359D58C" w:rsidR="003F72F5" w:rsidRDefault="003F72F5" w:rsidP="003B3C3A">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prezenta în oferta tehnică arhitectura propusă (on-premise pe infrastructura hardware achiziționată în Componenta 1</w:t>
      </w:r>
      <w:r w:rsidR="007D7BB3">
        <w:rPr>
          <w:rFonts w:ascii="Times New Roman" w:hAnsi="Times New Roman" w:cs="Times New Roman"/>
          <w:sz w:val="24"/>
          <w:szCs w:val="24"/>
        </w:rPr>
        <w:t>)</w:t>
      </w:r>
      <w:r w:rsidRPr="003F72F5">
        <w:rPr>
          <w:rFonts w:ascii="Times New Roman" w:hAnsi="Times New Roman" w:cs="Times New Roman"/>
          <w:sz w:val="24"/>
          <w:szCs w:val="24"/>
        </w:rPr>
        <w:t>: soluția va rula pe infrastructura spitalului (Server 2U, NAS 2U, switch-uri etc. – achiziționate în Componenta 1 hardware);</w:t>
      </w:r>
    </w:p>
    <w:p w14:paraId="63525AAA" w14:textId="77777777" w:rsidR="00165496" w:rsidRPr="007D7BB3" w:rsidRDefault="00165496" w:rsidP="003B3C3A">
      <w:pPr>
        <w:spacing w:after="0" w:line="276" w:lineRule="auto"/>
        <w:jc w:val="both"/>
        <w:rPr>
          <w:rFonts w:ascii="Times New Roman" w:hAnsi="Times New Roman" w:cs="Times New Roman"/>
          <w:sz w:val="24"/>
          <w:szCs w:val="24"/>
        </w:rPr>
      </w:pPr>
    </w:p>
    <w:p w14:paraId="0DF23906"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7.7. Suport tehnic</w:t>
      </w:r>
    </w:p>
    <w:p w14:paraId="20826031" w14:textId="77777777" w:rsidR="003F72F5" w:rsidRP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asigura suport tehnic pe durata contractului și a garanției, conform următoarelor niveluri de prioritate:</w:t>
      </w:r>
    </w:p>
    <w:p w14:paraId="44B0F67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Urgent </w:t>
      </w:r>
      <w:r w:rsidRPr="003F72F5">
        <w:rPr>
          <w:rFonts w:ascii="Times New Roman" w:hAnsi="Times New Roman" w:cs="Times New Roman"/>
          <w:sz w:val="24"/>
          <w:szCs w:val="24"/>
        </w:rPr>
        <w:t>– blocarea completă a sistemului sau a unui modul critic (ex. gestiune pacienți, farmacie). Intervenție 24×7. Timp de răspuns: 2h. Timp de remediere: 8h;</w:t>
      </w:r>
    </w:p>
    <w:p w14:paraId="53EB2132"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Critic </w:t>
      </w:r>
      <w:r w:rsidRPr="003F72F5">
        <w:rPr>
          <w:rFonts w:ascii="Times New Roman" w:hAnsi="Times New Roman" w:cs="Times New Roman"/>
          <w:sz w:val="24"/>
          <w:szCs w:val="24"/>
        </w:rPr>
        <w:t>– funcționalitate majoră afectată, fără soluție alternativă. Timp de răspuns: 4h. Timp de remediere: 24h;</w:t>
      </w:r>
    </w:p>
    <w:p w14:paraId="7E655453"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Major </w:t>
      </w:r>
      <w:r w:rsidRPr="003F72F5">
        <w:rPr>
          <w:rFonts w:ascii="Times New Roman" w:hAnsi="Times New Roman" w:cs="Times New Roman"/>
          <w:sz w:val="24"/>
          <w:szCs w:val="24"/>
        </w:rPr>
        <w:t>– funcționalitate afectată, există soluție alternativă. Timp de răspuns: 8h. Timp de remediere: 72h;</w:t>
      </w:r>
    </w:p>
    <w:p w14:paraId="1060FA34" w14:textId="77777777" w:rsidR="003F72F5" w:rsidRPr="003F72F5" w:rsidRDefault="003F72F5" w:rsidP="003F72F5">
      <w:pPr>
        <w:pStyle w:val="Listparagraf"/>
        <w:numPr>
          <w:ilvl w:val="0"/>
          <w:numId w:val="94"/>
        </w:numPr>
        <w:spacing w:after="120" w:line="276" w:lineRule="auto"/>
        <w:contextualSpacing w:val="0"/>
        <w:jc w:val="both"/>
        <w:rPr>
          <w:rFonts w:ascii="Times New Roman" w:hAnsi="Times New Roman" w:cs="Times New Roman"/>
          <w:sz w:val="24"/>
          <w:szCs w:val="24"/>
        </w:rPr>
      </w:pPr>
      <w:r w:rsidRPr="003F72F5">
        <w:rPr>
          <w:rFonts w:ascii="Times New Roman" w:hAnsi="Times New Roman" w:cs="Times New Roman"/>
          <w:b/>
          <w:bCs/>
          <w:sz w:val="24"/>
          <w:szCs w:val="24"/>
        </w:rPr>
        <w:t xml:space="preserve">Minor </w:t>
      </w:r>
      <w:r w:rsidRPr="003F72F5">
        <w:rPr>
          <w:rFonts w:ascii="Times New Roman" w:hAnsi="Times New Roman" w:cs="Times New Roman"/>
          <w:sz w:val="24"/>
          <w:szCs w:val="24"/>
        </w:rPr>
        <w:t>– probleme cosmetice, solicitări de îmbunătățire. Timp de răspuns: 24h. Timp de remediere: în versiunea următoare.</w:t>
      </w:r>
    </w:p>
    <w:p w14:paraId="736B4EB7" w14:textId="77777777" w:rsidR="003F72F5" w:rsidRPr="003F72F5" w:rsidRDefault="003F72F5" w:rsidP="003F72F5">
      <w:pPr>
        <w:spacing w:after="120" w:line="276"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asigura un punct de contact unic (telefon, e-mail, portal de ticketing) disponibil în orele de program 08:00–17:00 în zilele lucrătoare, iar pentru incidentele Urgent – 24×7.</w:t>
      </w:r>
    </w:p>
    <w:p w14:paraId="76B7BAAA"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7.8. Garanție</w:t>
      </w:r>
    </w:p>
    <w:p w14:paraId="0180F317" w14:textId="06924932" w:rsidR="003F72F5" w:rsidRPr="003F72F5" w:rsidRDefault="003F72F5" w:rsidP="003F72F5">
      <w:pPr>
        <w:spacing w:after="120" w:line="276" w:lineRule="auto"/>
        <w:jc w:val="both"/>
        <w:rPr>
          <w:rFonts w:ascii="Times New Roman" w:hAnsi="Times New Roman" w:cs="Times New Roman"/>
          <w:sz w:val="24"/>
          <w:szCs w:val="24"/>
        </w:rPr>
      </w:pPr>
      <w:r w:rsidRPr="003F72F5">
        <w:rPr>
          <w:rFonts w:ascii="Times New Roman" w:hAnsi="Times New Roman" w:cs="Times New Roman"/>
          <w:b/>
          <w:bCs/>
          <w:sz w:val="24"/>
          <w:szCs w:val="24"/>
        </w:rPr>
        <w:t xml:space="preserve">Perioada minimă obligatorie de garanție pentru soluția software: </w:t>
      </w:r>
      <w:r w:rsidR="007157D3">
        <w:rPr>
          <w:rFonts w:ascii="Times New Roman" w:hAnsi="Times New Roman" w:cs="Times New Roman"/>
          <w:b/>
          <w:bCs/>
          <w:sz w:val="24"/>
          <w:szCs w:val="24"/>
        </w:rPr>
        <w:t>60</w:t>
      </w:r>
      <w:r w:rsidRPr="003F72F5">
        <w:rPr>
          <w:rFonts w:ascii="Times New Roman" w:hAnsi="Times New Roman" w:cs="Times New Roman"/>
          <w:b/>
          <w:bCs/>
          <w:sz w:val="24"/>
          <w:szCs w:val="24"/>
        </w:rPr>
        <w:t xml:space="preserve"> de luni </w:t>
      </w:r>
      <w:r w:rsidRPr="003F72F5">
        <w:rPr>
          <w:rFonts w:ascii="Times New Roman" w:hAnsi="Times New Roman" w:cs="Times New Roman"/>
          <w:sz w:val="24"/>
          <w:szCs w:val="24"/>
        </w:rPr>
        <w:t>de la data recepției calitative finale, conform angajamentului asumat prin Cererea de finanțare PNRR</w:t>
      </w:r>
      <w:r w:rsidR="007157D3">
        <w:rPr>
          <w:rFonts w:ascii="Times New Roman" w:hAnsi="Times New Roman" w:cs="Times New Roman"/>
          <w:sz w:val="24"/>
          <w:szCs w:val="24"/>
        </w:rPr>
        <w:t xml:space="preserve"> care</w:t>
      </w:r>
      <w:r w:rsidRPr="003F72F5">
        <w:rPr>
          <w:rFonts w:ascii="Times New Roman" w:hAnsi="Times New Roman" w:cs="Times New Roman"/>
          <w:sz w:val="24"/>
          <w:szCs w:val="24"/>
        </w:rPr>
        <w:t xml:space="preserve"> prevede explicit că </w:t>
      </w:r>
      <w:r w:rsidRPr="003F72F5">
        <w:rPr>
          <w:rFonts w:ascii="Times New Roman" w:hAnsi="Times New Roman" w:cs="Times New Roman"/>
          <w:b/>
          <w:bCs/>
          <w:sz w:val="24"/>
          <w:szCs w:val="24"/>
        </w:rPr>
        <w:t>„suportul tehnic oferit de furnizor pentru soluția software este de minimum 5 ani de la punerea în funcțiune”</w:t>
      </w:r>
      <w:r w:rsidR="007157D3">
        <w:rPr>
          <w:rFonts w:ascii="Times New Roman" w:hAnsi="Times New Roman" w:cs="Times New Roman"/>
          <w:sz w:val="24"/>
          <w:szCs w:val="24"/>
        </w:rPr>
        <w:t>.</w:t>
      </w:r>
    </w:p>
    <w:p w14:paraId="4AFA590D" w14:textId="77777777" w:rsidR="003F72F5" w:rsidRP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Pe perioada de garanție, contractantul va asigura:</w:t>
      </w:r>
    </w:p>
    <w:p w14:paraId="01371B33"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mentenanță corectivă (remedierea defecțiunilor și a erorilor) – inclusă în prețul contractului;</w:t>
      </w:r>
    </w:p>
    <w:p w14:paraId="3A1B1971"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mentenanță preventivă (actualizări periodice, verificări de performanță) – inclusă;</w:t>
      </w:r>
    </w:p>
    <w:p w14:paraId="3CABDA72"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mentenanță evolutivă (actualizări datorate modificărilor legislative, evoluției standardelor SIUI/DES, etc.) – inclusă;</w:t>
      </w:r>
    </w:p>
    <w:p w14:paraId="27E816EA"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lastRenderedPageBreak/>
        <w:t>suport tehnic conform secțiunii 7.7;</w:t>
      </w:r>
    </w:p>
    <w:p w14:paraId="0DC3DE23"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actualizări de securitate (patch-uri) în maxim 30 de zile de la publicarea vulnerabilităților.</w:t>
      </w:r>
    </w:p>
    <w:p w14:paraId="11C50259" w14:textId="77777777" w:rsidR="003F72F5" w:rsidRPr="003F72F5" w:rsidRDefault="003F72F5" w:rsidP="003F72F5">
      <w:pPr>
        <w:spacing w:after="0" w:line="276" w:lineRule="auto"/>
        <w:jc w:val="both"/>
        <w:rPr>
          <w:rFonts w:ascii="Times New Roman" w:hAnsi="Times New Roman" w:cs="Times New Roman"/>
          <w:sz w:val="24"/>
          <w:szCs w:val="24"/>
        </w:rPr>
      </w:pPr>
    </w:p>
    <w:p w14:paraId="5A784F7B" w14:textId="77777777" w:rsidR="003F72F5" w:rsidRPr="003F72F5" w:rsidRDefault="003F72F5" w:rsidP="003F72F5">
      <w:pPr>
        <w:spacing w:after="0" w:line="276" w:lineRule="auto"/>
        <w:rPr>
          <w:rFonts w:ascii="Times New Roman" w:hAnsi="Times New Roman" w:cs="Times New Roman"/>
          <w:sz w:val="24"/>
          <w:szCs w:val="24"/>
        </w:rPr>
      </w:pPr>
      <w:r w:rsidRPr="003F72F5">
        <w:rPr>
          <w:rFonts w:ascii="Times New Roman" w:hAnsi="Times New Roman" w:cs="Times New Roman"/>
          <w:b/>
          <w:bCs/>
          <w:sz w:val="24"/>
          <w:szCs w:val="24"/>
        </w:rPr>
        <w:t>8. IPOTEZE ȘI RISCURI</w:t>
      </w:r>
    </w:p>
    <w:p w14:paraId="548E19B8" w14:textId="77777777" w:rsidR="003F72F5" w:rsidRP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sz w:val="24"/>
          <w:szCs w:val="24"/>
        </w:rPr>
        <w:t>Riscurile aferente implementării contractului și măsurile de gestionare a acestora sunt prezentate în tabelul de mai jos:</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402"/>
        <w:gridCol w:w="1684"/>
        <w:gridCol w:w="4405"/>
      </w:tblGrid>
      <w:tr w:rsidR="003F72F5" w:rsidRPr="003F72F5" w14:paraId="6E9C609E"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BD3A905"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b/>
                <w:bCs/>
                <w:sz w:val="24"/>
                <w:szCs w:val="24"/>
              </w:rPr>
              <w:t>Nr. crt.</w:t>
            </w:r>
          </w:p>
        </w:tc>
        <w:tc>
          <w:tcPr>
            <w:tcW w:w="340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20816EF"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b/>
                <w:bCs/>
                <w:sz w:val="24"/>
                <w:szCs w:val="24"/>
              </w:rPr>
              <w:t>Denumire risc</w:t>
            </w:r>
          </w:p>
        </w:tc>
        <w:tc>
          <w:tcPr>
            <w:tcW w:w="168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B649AE0"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b/>
                <w:bCs/>
                <w:sz w:val="24"/>
                <w:szCs w:val="24"/>
              </w:rPr>
              <w:t>Parte căreia i se alocă riscul</w:t>
            </w:r>
          </w:p>
        </w:tc>
        <w:tc>
          <w:tcPr>
            <w:tcW w:w="440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D966B39"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b/>
                <w:bCs/>
                <w:sz w:val="24"/>
                <w:szCs w:val="24"/>
              </w:rPr>
              <w:t>Măsuri de gestionare</w:t>
            </w:r>
          </w:p>
        </w:tc>
      </w:tr>
      <w:tr w:rsidR="003F72F5" w:rsidRPr="003F72F5" w14:paraId="3E873CE3"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033715B"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906F86" w14:textId="03E0AD9F"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Întârzierea nejustificată a implementării soluțiilor software și/</w:t>
            </w:r>
            <w:r w:rsidR="00D269CC">
              <w:rPr>
                <w:rFonts w:ascii="Times New Roman" w:hAnsi="Times New Roman" w:cs="Times New Roman"/>
                <w:sz w:val="24"/>
                <w:szCs w:val="24"/>
              </w:rPr>
              <w:t xml:space="preserve"> </w:t>
            </w:r>
            <w:r w:rsidRPr="003F72F5">
              <w:rPr>
                <w:rFonts w:ascii="Times New Roman" w:hAnsi="Times New Roman" w:cs="Times New Roman"/>
                <w:sz w:val="24"/>
                <w:szCs w:val="24"/>
              </w:rPr>
              <w:t>sau a instruirii personalului, din culpa contractantului, cu impact asupra termenului de eligibilitate PNRR (15 mai 2026)</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133BC0"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E81556"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Beneficiarul va aplica penalități contractuale (0,1%/zi) și/sau va rezilia contractul, cu executarea garanției de bună execuție, fără plata de daune-interese.</w:t>
            </w:r>
          </w:p>
        </w:tc>
      </w:tr>
      <w:tr w:rsidR="003F72F5" w:rsidRPr="003F72F5" w14:paraId="2815B2E5"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37B697"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64AECD" w14:textId="6CAC4D48"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 xml:space="preserve">Incompatibilitate între soluțiile software ofertate și sistemele informatice existente </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92B030"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7DE060"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Cerința de interconectare cu sistemele existente prin standarde REST API, HL7, FHIR este obligatorie; contractantul garantează compatibilitatea și remediază pe cheltuiala sa eventualele necorelări.</w:t>
            </w:r>
          </w:p>
        </w:tc>
      </w:tr>
      <w:tr w:rsidR="003F72F5" w:rsidRPr="003F72F5" w14:paraId="10B4A21A"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37CC3F2"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760310"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Imposibilitatea interoperării cu sistemele naționale (SIUI, PIAS, DES, CEAS, DRG, SEGIS) din cauza modificărilor specificațiilor CNAS/MS</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606915"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 / Beneficiar</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AC3686"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monitoriza specificațiile de interfațare publicate de CNAS și va actualiza soluția pe perioada garanției. Beneficiarul va notifica contractantul în 48h de la apariția unor modificări majore.</w:t>
            </w:r>
          </w:p>
        </w:tc>
      </w:tr>
      <w:tr w:rsidR="003F72F5" w:rsidRPr="003F72F5" w14:paraId="146B6715"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BB76BD"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C732D0"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Blocarea sau degradarea performanței sistemelor existente pe durata implementării</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F51CAB"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59B46C"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efectua implementarea în afara orelor de vârf, va asigura backup complet înainte de intervenție și va documenta fiecare etapă. În caz de blocaj, contractantul va asigura restaurarea în maximum 4 ore.</w:t>
            </w:r>
          </w:p>
        </w:tc>
      </w:tr>
      <w:tr w:rsidR="003F72F5" w:rsidRPr="003F72F5" w14:paraId="6D2844EA"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5E4DEB"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E02089"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Pierderea sau compromiterea datelor medicale pe durata migrației / implementării (risc GDPR)</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4D24D3"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68A92A2"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Contractantul va asigura backup integral înainte de orice operațiune de migrare, va respecta prevederile GDPR și Legea nr. 190/2018 și va notifica incidentele de securitate în maximum 24h. Răspundere solidară cu Beneficiarul pentru notificările ANSPDCP.</w:t>
            </w:r>
          </w:p>
        </w:tc>
      </w:tr>
      <w:tr w:rsidR="003F72F5" w:rsidRPr="003F72F5" w14:paraId="5C02F01F"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CE8ACB6"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368494"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Vulnerabilități de securitate cibernetică identificate post-implementare</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890006"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DD2D35A" w14:textId="38DD7E48"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Contractantul remediază vulnerabilitățile pe cheltuiala sa, cu notificare Beneficiar. Termen de remediere: 48h pentru vulnerabilități critice, 15 zile pentru restul.</w:t>
            </w:r>
          </w:p>
        </w:tc>
      </w:tr>
      <w:tr w:rsidR="003F72F5" w:rsidRPr="003F72F5" w14:paraId="177B545E"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C2B996"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56B804"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Schimbări substanțiale în condițiile contractuale care ar putea depăși termenul de eligibilitate PNRR</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DE2322"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 / Beneficiar</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F6933D"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Beneficiarul nu acceptă modificări ale duratei peste termenul-limită PNRR (1 iunie 2026, conform Adresei DGIMP 2217/06.04.2026). Modificările nesubstanțiale se fac prin act adițional conform art. 221 din Legea nr. 98/2016.</w:t>
            </w:r>
          </w:p>
        </w:tc>
      </w:tr>
      <w:tr w:rsidR="003F72F5" w:rsidRPr="003F72F5" w14:paraId="045CDAAB"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605F61"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lastRenderedPageBreak/>
              <w:t>8</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380626"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Lipsa personalului cheie desemnat inițial (experți-cheie) pe durata implementării</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50A7AA"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3CDFA7"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Experții-cheie nominalizați în ofertă nu pot fi înlocuiți decât cu persoane cu calificare egală sau superioară și doar cu aprobarea prealabilă scrisă a Autorității Contractante.</w:t>
            </w:r>
          </w:p>
        </w:tc>
      </w:tr>
      <w:tr w:rsidR="003F72F5" w:rsidRPr="003F72F5" w14:paraId="51ED9F49"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3D9328"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4358D8"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Asumarea parțială sau necorespunzătoare a activităților de instruire a personalului (70 persoane)</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B4454A"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D2F428" w14:textId="7777777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Instruirea este un livrabil distinct, cu rapoarte și certificate emise de contractant. Nerespectarea numărului de 70 persoane atrage penalități proporționale cu diferența, fără a depăși 10% din valoarea componentei de instruire.</w:t>
            </w:r>
          </w:p>
        </w:tc>
      </w:tr>
      <w:tr w:rsidR="003F72F5" w:rsidRPr="003F72F5" w14:paraId="0F45A76F" w14:textId="77777777" w:rsidTr="00D269CC">
        <w:trPr>
          <w:jc w:val="center"/>
        </w:trPr>
        <w:tc>
          <w:tcPr>
            <w:tcW w:w="55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049DEB" w14:textId="77777777" w:rsidR="003F72F5" w:rsidRPr="003F72F5" w:rsidRDefault="003F72F5" w:rsidP="00821CB8">
            <w:pPr>
              <w:spacing w:after="0" w:line="240" w:lineRule="auto"/>
              <w:jc w:val="center"/>
              <w:rPr>
                <w:rFonts w:ascii="Times New Roman" w:hAnsi="Times New Roman" w:cs="Times New Roman"/>
                <w:sz w:val="24"/>
                <w:szCs w:val="24"/>
              </w:rPr>
            </w:pPr>
            <w:r w:rsidRPr="003F72F5">
              <w:rPr>
                <w:rFonts w:ascii="Times New Roman" w:hAnsi="Times New Roman" w:cs="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2B1783"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Refuzul sau dificultățile de acceptanță a soluției, cu impact asupra termenelor de recepție</w:t>
            </w:r>
          </w:p>
        </w:tc>
        <w:tc>
          <w:tcPr>
            <w:tcW w:w="16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31DFF1" w14:textId="77777777" w:rsidR="003F72F5" w:rsidRPr="003F72F5" w:rsidRDefault="003F72F5" w:rsidP="00821CB8">
            <w:pPr>
              <w:spacing w:after="0" w:line="240" w:lineRule="auto"/>
              <w:rPr>
                <w:rFonts w:ascii="Times New Roman" w:hAnsi="Times New Roman" w:cs="Times New Roman"/>
                <w:sz w:val="24"/>
                <w:szCs w:val="24"/>
              </w:rPr>
            </w:pPr>
            <w:r w:rsidRPr="003F72F5">
              <w:rPr>
                <w:rFonts w:ascii="Times New Roman" w:hAnsi="Times New Roman" w:cs="Times New Roman"/>
                <w:sz w:val="24"/>
                <w:szCs w:val="24"/>
              </w:rPr>
              <w:t>Contractant / Beneficiar</w:t>
            </w:r>
          </w:p>
        </w:tc>
        <w:tc>
          <w:tcPr>
            <w:tcW w:w="440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691B35" w14:textId="14C01987" w:rsidR="003F72F5" w:rsidRPr="003F72F5" w:rsidRDefault="003F72F5" w:rsidP="00821CB8">
            <w:pPr>
              <w:spacing w:after="0" w:line="240" w:lineRule="auto"/>
              <w:jc w:val="both"/>
              <w:rPr>
                <w:rFonts w:ascii="Times New Roman" w:hAnsi="Times New Roman" w:cs="Times New Roman"/>
                <w:sz w:val="24"/>
                <w:szCs w:val="24"/>
              </w:rPr>
            </w:pPr>
            <w:r w:rsidRPr="003F72F5">
              <w:rPr>
                <w:rFonts w:ascii="Times New Roman" w:hAnsi="Times New Roman" w:cs="Times New Roman"/>
                <w:sz w:val="24"/>
                <w:szCs w:val="24"/>
              </w:rPr>
              <w:t xml:space="preserve">Criterii obiective de acceptanță definite prin planul de testare convenit la semnarea contractului. În caz de refuz, procesele-verbale de constatare se emit în 48h. Termen de remediere: </w:t>
            </w:r>
            <w:r w:rsidR="004C109B">
              <w:rPr>
                <w:rFonts w:ascii="Times New Roman" w:hAnsi="Times New Roman" w:cs="Times New Roman"/>
                <w:sz w:val="24"/>
                <w:szCs w:val="24"/>
              </w:rPr>
              <w:t>3</w:t>
            </w:r>
            <w:r w:rsidRPr="003F72F5">
              <w:rPr>
                <w:rFonts w:ascii="Times New Roman" w:hAnsi="Times New Roman" w:cs="Times New Roman"/>
                <w:sz w:val="24"/>
                <w:szCs w:val="24"/>
              </w:rPr>
              <w:t xml:space="preserve"> zile.</w:t>
            </w:r>
          </w:p>
        </w:tc>
      </w:tr>
    </w:tbl>
    <w:p w14:paraId="7E35055E" w14:textId="77777777" w:rsidR="003F72F5" w:rsidRPr="003F72F5" w:rsidRDefault="003F72F5" w:rsidP="003F72F5">
      <w:pPr>
        <w:spacing w:after="0" w:line="276" w:lineRule="auto"/>
        <w:rPr>
          <w:rFonts w:ascii="Times New Roman" w:hAnsi="Times New Roman" w:cs="Times New Roman"/>
          <w:sz w:val="24"/>
          <w:szCs w:val="24"/>
        </w:rPr>
      </w:pPr>
    </w:p>
    <w:p w14:paraId="531BE241" w14:textId="77777777" w:rsidR="003F72F5" w:rsidRPr="003F72F5" w:rsidRDefault="003F72F5" w:rsidP="003F72F5">
      <w:pPr>
        <w:spacing w:after="0" w:line="276" w:lineRule="auto"/>
        <w:jc w:val="both"/>
        <w:rPr>
          <w:rFonts w:ascii="Times New Roman" w:hAnsi="Times New Roman" w:cs="Times New Roman"/>
          <w:sz w:val="24"/>
          <w:szCs w:val="24"/>
        </w:rPr>
      </w:pPr>
      <w:r w:rsidRPr="003F72F5">
        <w:rPr>
          <w:rFonts w:ascii="Times New Roman" w:hAnsi="Times New Roman" w:cs="Times New Roman"/>
          <w:b/>
          <w:bCs/>
          <w:sz w:val="24"/>
          <w:szCs w:val="24"/>
        </w:rPr>
        <w:t xml:space="preserve">Ipoteze asumate: </w:t>
      </w:r>
    </w:p>
    <w:p w14:paraId="6FC3C23C" w14:textId="6BD75AA6"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Autoritatea Contractantă va asigura accesul contractantului la sistemele existente și la personalul-cheie necesar pentru parametrizare și testare;</w:t>
      </w:r>
    </w:p>
    <w:p w14:paraId="43FF63D8" w14:textId="77777777" w:rsidR="003F72F5" w:rsidRP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infrastructura hardware achiziționată prin Componenta 1 (contract separat) va fi instalată și funcțională la data începerii activităților de implementare software;</w:t>
      </w:r>
    </w:p>
    <w:p w14:paraId="37A62C9C" w14:textId="77777777" w:rsidR="003F72F5" w:rsidRDefault="003F72F5" w:rsidP="003F72F5">
      <w:pPr>
        <w:pStyle w:val="Listparagraf"/>
        <w:numPr>
          <w:ilvl w:val="0"/>
          <w:numId w:val="94"/>
        </w:numPr>
        <w:spacing w:after="0" w:line="276" w:lineRule="auto"/>
        <w:contextualSpacing w:val="0"/>
        <w:jc w:val="both"/>
        <w:rPr>
          <w:rFonts w:ascii="Times New Roman" w:hAnsi="Times New Roman" w:cs="Times New Roman"/>
          <w:sz w:val="24"/>
          <w:szCs w:val="24"/>
        </w:rPr>
      </w:pPr>
      <w:r w:rsidRPr="003F72F5">
        <w:rPr>
          <w:rFonts w:ascii="Times New Roman" w:hAnsi="Times New Roman" w:cs="Times New Roman"/>
          <w:sz w:val="24"/>
          <w:szCs w:val="24"/>
        </w:rPr>
        <w:t>legislația în vigoare și specificațiile CNAS privind SIUI, PIAS, DES, CEAS, DRG nu vor suferi modificări majore care să impună rescrieri substanțiale ale modulelor pe durata implementării.</w:t>
      </w:r>
    </w:p>
    <w:p w14:paraId="798E765C" w14:textId="77777777" w:rsidR="00EB3AF7" w:rsidRDefault="00EB3AF7" w:rsidP="003F72F5">
      <w:pPr>
        <w:spacing w:after="0" w:line="276" w:lineRule="auto"/>
        <w:rPr>
          <w:rFonts w:ascii="Times New Roman" w:hAnsi="Times New Roman" w:cs="Times New Roman"/>
          <w:sz w:val="24"/>
          <w:szCs w:val="24"/>
        </w:rPr>
      </w:pPr>
    </w:p>
    <w:p w14:paraId="43780D55"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9. ABORDARE ȘI METODOLOGIE ÎN CADRUL CONTRACTULUI</w:t>
      </w:r>
    </w:p>
    <w:p w14:paraId="6FA43CC2" w14:textId="77777777" w:rsidR="00EB3AF7" w:rsidRPr="00EB3AF7" w:rsidRDefault="00EB3AF7" w:rsidP="00EB3AF7">
      <w:p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Contractantul va prezenta în oferta tehnică abordarea și metodologia propusă pentru implementarea contractului, care va include cel puțin:</w:t>
      </w:r>
    </w:p>
    <w:p w14:paraId="0ABBD83D"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faza de analiză – maparea proceselor existente la Spitalul Orășenesc Victoria, identificarea specificităților și confirmarea cerințelor funcționale;</w:t>
      </w:r>
    </w:p>
    <w:p w14:paraId="63635614" w14:textId="424EB9BB"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 xml:space="preserve">faza de proiectare – arhitectura soluției, planul de interconectare cu </w:t>
      </w:r>
      <w:r w:rsidR="00B66788" w:rsidRPr="00C42145">
        <w:rPr>
          <w:rFonts w:ascii="Times New Roman" w:hAnsi="Times New Roman" w:cs="Times New Roman"/>
          <w:color w:val="auto"/>
          <w:sz w:val="24"/>
          <w:szCs w:val="24"/>
        </w:rPr>
        <w:t>si</w:t>
      </w:r>
      <w:r w:rsidR="00C42145" w:rsidRPr="00C42145">
        <w:rPr>
          <w:rFonts w:ascii="Times New Roman" w:hAnsi="Times New Roman" w:cs="Times New Roman"/>
          <w:color w:val="auto"/>
          <w:sz w:val="24"/>
          <w:szCs w:val="24"/>
        </w:rPr>
        <w:t>s</w:t>
      </w:r>
      <w:r w:rsidR="00B66788" w:rsidRPr="00C42145">
        <w:rPr>
          <w:rFonts w:ascii="Times New Roman" w:hAnsi="Times New Roman" w:cs="Times New Roman"/>
          <w:color w:val="auto"/>
          <w:sz w:val="24"/>
          <w:szCs w:val="24"/>
        </w:rPr>
        <w:t>temul informatic existent</w:t>
      </w:r>
      <w:r w:rsidRPr="00EB3AF7">
        <w:rPr>
          <w:rFonts w:ascii="Times New Roman" w:hAnsi="Times New Roman" w:cs="Times New Roman"/>
          <w:sz w:val="24"/>
          <w:szCs w:val="24"/>
        </w:rPr>
        <w:t>, planul de interoperabilitate cu sistemele naționale, modelul de date;</w:t>
      </w:r>
    </w:p>
    <w:p w14:paraId="74EA26C3"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faza de configurare și parametrizare – instalarea soluției, crearea structurii organizaționale, configurarea rolurilor, parametrizarea modulelor conform specificului spitalului;</w:t>
      </w:r>
    </w:p>
    <w:p w14:paraId="55DDFD73"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faza de testare – teste unitare, teste de integrare, teste de acceptanță cu utilizatorii finali (UAT);</w:t>
      </w:r>
    </w:p>
    <w:p w14:paraId="4051134C" w14:textId="0CABD3E2"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 xml:space="preserve">faza de </w:t>
      </w:r>
      <w:r w:rsidR="00270B3D">
        <w:rPr>
          <w:rFonts w:ascii="Times New Roman" w:hAnsi="Times New Roman" w:cs="Times New Roman"/>
          <w:sz w:val="24"/>
          <w:szCs w:val="24"/>
        </w:rPr>
        <w:t>instruire</w:t>
      </w:r>
      <w:r w:rsidRPr="00EB3AF7">
        <w:rPr>
          <w:rFonts w:ascii="Times New Roman" w:hAnsi="Times New Roman" w:cs="Times New Roman"/>
          <w:sz w:val="24"/>
          <w:szCs w:val="24"/>
        </w:rPr>
        <w:t xml:space="preserve"> profesională – instruirea a 70 de persoane pe roluri, cu sesiuni practice și evaluări;</w:t>
      </w:r>
    </w:p>
    <w:p w14:paraId="015E2161"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faza de punere în funcțiune – go-live controlat, cu plan de backup și plan de rollback;</w:t>
      </w:r>
    </w:p>
    <w:p w14:paraId="133346C1"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faza de hypercare inițial – asistență tehnică intensivă la sediul Spitalului, cu experți prezenți fizic, în primele 2 zile după go-live (zilele 12–13 ale planului);</w:t>
      </w:r>
    </w:p>
    <w:p w14:paraId="312E1CA7" w14:textId="5D716CEC" w:rsidR="00EB3AF7" w:rsidRPr="00EB3AF7" w:rsidRDefault="00EB3AF7" w:rsidP="00EB3AF7">
      <w:pPr>
        <w:numPr>
          <w:ilvl w:val="0"/>
          <w:numId w:val="98"/>
        </w:numPr>
        <w:spacing w:after="120" w:line="276" w:lineRule="auto"/>
        <w:jc w:val="both"/>
        <w:rPr>
          <w:rFonts w:ascii="Times New Roman" w:hAnsi="Times New Roman" w:cs="Times New Roman"/>
          <w:sz w:val="24"/>
          <w:szCs w:val="24"/>
        </w:rPr>
      </w:pPr>
      <w:r w:rsidRPr="00EB3AF7">
        <w:rPr>
          <w:rFonts w:ascii="Times New Roman" w:hAnsi="Times New Roman" w:cs="Times New Roman"/>
          <w:sz w:val="24"/>
          <w:szCs w:val="24"/>
        </w:rPr>
        <w:t>perioada de garanție (</w:t>
      </w:r>
      <w:r w:rsidR="00974132">
        <w:rPr>
          <w:rFonts w:ascii="Times New Roman" w:hAnsi="Times New Roman" w:cs="Times New Roman"/>
          <w:sz w:val="24"/>
          <w:szCs w:val="24"/>
        </w:rPr>
        <w:t>60</w:t>
      </w:r>
      <w:r w:rsidRPr="00EB3AF7">
        <w:rPr>
          <w:rFonts w:ascii="Times New Roman" w:hAnsi="Times New Roman" w:cs="Times New Roman"/>
          <w:sz w:val="24"/>
          <w:szCs w:val="24"/>
        </w:rPr>
        <w:t xml:space="preserve"> de luni post-recepție) – suport tehnic conform SLA din secțiunea 7.7, mentenanță corectivă, preventivă și evolutivă inclusă.</w:t>
      </w:r>
    </w:p>
    <w:p w14:paraId="510DFD09" w14:textId="77777777" w:rsidR="00EB3AF7" w:rsidRDefault="00EB3AF7" w:rsidP="00EB3AF7">
      <w:p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Metodologia de lucru va fi compatibilă cu metodologii de tip PRINCE2, PMBOK sau Agile/Scrum, cu etape clare, livrabile verificabile, puncte de control (milestones) și rapoarte periodice.</w:t>
      </w:r>
    </w:p>
    <w:p w14:paraId="5E00DBBE" w14:textId="77777777" w:rsidR="00EB3AF7" w:rsidRPr="00EB3AF7" w:rsidRDefault="00EB3AF7" w:rsidP="00EB3AF7">
      <w:pPr>
        <w:spacing w:after="0" w:line="276" w:lineRule="auto"/>
        <w:jc w:val="both"/>
        <w:rPr>
          <w:rFonts w:ascii="Times New Roman" w:hAnsi="Times New Roman" w:cs="Times New Roman"/>
          <w:sz w:val="24"/>
          <w:szCs w:val="24"/>
        </w:rPr>
      </w:pPr>
    </w:p>
    <w:p w14:paraId="20B1139B"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lastRenderedPageBreak/>
        <w:t>10. PLAN DE LUCRU AL ACTIVITĂȚILOR</w:t>
      </w:r>
    </w:p>
    <w:p w14:paraId="4449EE7C" w14:textId="77777777" w:rsidR="00EB3AF7" w:rsidRPr="00EB3AF7" w:rsidRDefault="00EB3AF7" w:rsidP="00EB3AF7">
      <w:pPr>
        <w:spacing w:after="12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Termen maxim de finalizare a implementării: 14 zile calendaristice </w:t>
      </w:r>
      <w:r w:rsidRPr="00EB3AF7">
        <w:rPr>
          <w:rFonts w:ascii="Times New Roman" w:hAnsi="Times New Roman" w:cs="Times New Roman"/>
          <w:sz w:val="24"/>
          <w:szCs w:val="24"/>
        </w:rPr>
        <w:t>de la semnarea contractului și emiterea ordinului de începere, fără a depăși data de 15 mai 2026 (termenul-limită contractual de recepție calitativă finală).</w:t>
      </w:r>
    </w:p>
    <w:p w14:paraId="634EE855" w14:textId="77777777" w:rsidR="00EB3AF7" w:rsidRPr="00EB3AF7" w:rsidRDefault="00EB3AF7" w:rsidP="00EB3AF7">
      <w:pPr>
        <w:spacing w:after="12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Context de urgență: </w:t>
      </w:r>
      <w:r w:rsidRPr="00EB3AF7">
        <w:rPr>
          <w:rFonts w:ascii="Times New Roman" w:hAnsi="Times New Roman" w:cs="Times New Roman"/>
          <w:sz w:val="24"/>
          <w:szCs w:val="24"/>
        </w:rPr>
        <w:t>durata redusă a planului de implementare este impusă de termenul-limită de eligibilitate PNRR (15 mai 2026 pentru recepție; 1 iunie 2026 pentru livrare, recepție și punere în funcțiune, conform Adresei DGIMP nr. 2217/06.04.2026). Ofertanții trebuie să demonstreze, prin oferta tehnică, capacitatea reală de a duce la îndeplinire contractul în acest interval comprimat, prin alocarea unei echipe dedicate multidisciplinare (vezi cerințele privind experții-cheie din capitolul 12) și prin utilizarea unor soluții software existente în portofoliul propriu, configurate și parametrizate pentru specificul Spitalului Orășenesc Victoria.</w:t>
      </w:r>
    </w:p>
    <w:p w14:paraId="6533E430" w14:textId="77777777" w:rsidR="00EB3AF7" w:rsidRPr="00EB3AF7" w:rsidRDefault="00EB3AF7" w:rsidP="00EB3AF7">
      <w:p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Planul de lucru va fi detaliat de contractant în oferta tehnică, respectând următoarele termene-limită-cheie:</w:t>
      </w:r>
    </w:p>
    <w:p w14:paraId="12C5E114"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Semnare contract și ordin de începere: </w:t>
      </w:r>
      <w:r w:rsidRPr="00EB3AF7">
        <w:rPr>
          <w:rFonts w:ascii="Times New Roman" w:hAnsi="Times New Roman" w:cs="Times New Roman"/>
          <w:sz w:val="24"/>
          <w:szCs w:val="24"/>
        </w:rPr>
        <w:t>prezumtiv 01 mai 2026 (ziua 0);</w:t>
      </w:r>
    </w:p>
    <w:p w14:paraId="4C58755C"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Faza 1 – Analiză și proiectare: </w:t>
      </w:r>
      <w:r w:rsidRPr="00EB3AF7">
        <w:rPr>
          <w:rFonts w:ascii="Times New Roman" w:hAnsi="Times New Roman" w:cs="Times New Roman"/>
          <w:sz w:val="24"/>
          <w:szCs w:val="24"/>
        </w:rPr>
        <w:t>finalizată în maxim 2 zile de la ordinul de începere (zilele 1–2);</w:t>
      </w:r>
    </w:p>
    <w:p w14:paraId="789B33FE"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Faza 2 – Configurare și parametrizare: </w:t>
      </w:r>
      <w:r w:rsidRPr="00EB3AF7">
        <w:rPr>
          <w:rFonts w:ascii="Times New Roman" w:hAnsi="Times New Roman" w:cs="Times New Roman"/>
          <w:sz w:val="24"/>
          <w:szCs w:val="24"/>
        </w:rPr>
        <w:t>finalizată în maxim 6 zile de la ordinul de începere (zilele 3–6);</w:t>
      </w:r>
    </w:p>
    <w:p w14:paraId="752694DA"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Faza 3 – Testare: </w:t>
      </w:r>
      <w:r w:rsidRPr="00EB3AF7">
        <w:rPr>
          <w:rFonts w:ascii="Times New Roman" w:hAnsi="Times New Roman" w:cs="Times New Roman"/>
          <w:sz w:val="24"/>
          <w:szCs w:val="24"/>
        </w:rPr>
        <w:t>finalizată în maxim 9 zile de la ordinul de începere (zilele 7–9);</w:t>
      </w:r>
    </w:p>
    <w:p w14:paraId="64295984" w14:textId="2A9B2E7C"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Faza 4 – </w:t>
      </w:r>
      <w:r w:rsidR="00270B3D">
        <w:rPr>
          <w:rFonts w:ascii="Times New Roman" w:hAnsi="Times New Roman" w:cs="Times New Roman"/>
          <w:b/>
          <w:bCs/>
          <w:sz w:val="24"/>
          <w:szCs w:val="24"/>
        </w:rPr>
        <w:t xml:space="preserve">Instruire </w:t>
      </w:r>
      <w:r w:rsidRPr="00EB3AF7">
        <w:rPr>
          <w:rFonts w:ascii="Times New Roman" w:hAnsi="Times New Roman" w:cs="Times New Roman"/>
          <w:b/>
          <w:bCs/>
          <w:sz w:val="24"/>
          <w:szCs w:val="24"/>
        </w:rPr>
        <w:t xml:space="preserve">profesională: </w:t>
      </w:r>
      <w:r w:rsidRPr="00EB3AF7">
        <w:rPr>
          <w:rFonts w:ascii="Times New Roman" w:hAnsi="Times New Roman" w:cs="Times New Roman"/>
          <w:sz w:val="24"/>
          <w:szCs w:val="24"/>
        </w:rPr>
        <w:t>finalizată în maxim 11 zile de la ordinul de începere (zilele 10–11);</w:t>
      </w:r>
    </w:p>
    <w:p w14:paraId="215C1391"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Faza 5 – Punere în funcțiune (go-live) și hypercare inițial: </w:t>
      </w:r>
      <w:r w:rsidRPr="00EB3AF7">
        <w:rPr>
          <w:rFonts w:ascii="Times New Roman" w:hAnsi="Times New Roman" w:cs="Times New Roman"/>
          <w:sz w:val="24"/>
          <w:szCs w:val="24"/>
        </w:rPr>
        <w:t>finalizată în maxim 13 zile de la ordinul de începere (zilele 12–13);</w:t>
      </w:r>
    </w:p>
    <w:p w14:paraId="646769C1"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Recepția calitativă finală: </w:t>
      </w:r>
      <w:r w:rsidRPr="00EB3AF7">
        <w:rPr>
          <w:rFonts w:ascii="Times New Roman" w:hAnsi="Times New Roman" w:cs="Times New Roman"/>
          <w:sz w:val="24"/>
          <w:szCs w:val="24"/>
        </w:rPr>
        <w:t>în ziua 14 (cel târziu la 15 mai 2026);</w:t>
      </w:r>
    </w:p>
    <w:p w14:paraId="6E510746" w14:textId="5C8458B7" w:rsidR="00EB3AF7" w:rsidRPr="00EB3AF7" w:rsidRDefault="00EB3AF7" w:rsidP="00EB3AF7">
      <w:pPr>
        <w:numPr>
          <w:ilvl w:val="0"/>
          <w:numId w:val="98"/>
        </w:numPr>
        <w:spacing w:after="12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Perioada de garanție: </w:t>
      </w:r>
      <w:r w:rsidR="00974132">
        <w:rPr>
          <w:rFonts w:ascii="Times New Roman" w:hAnsi="Times New Roman" w:cs="Times New Roman"/>
          <w:sz w:val="24"/>
          <w:szCs w:val="24"/>
        </w:rPr>
        <w:t>60</w:t>
      </w:r>
      <w:r w:rsidRPr="00EB3AF7">
        <w:rPr>
          <w:rFonts w:ascii="Times New Roman" w:hAnsi="Times New Roman" w:cs="Times New Roman"/>
          <w:sz w:val="24"/>
          <w:szCs w:val="24"/>
        </w:rPr>
        <w:t xml:space="preserve"> luni de la recepția calitativă finală, cu asistență tehnică și mentenanță corectivă, preventivă și evolutivă conform secțiunii 7.8.</w:t>
      </w:r>
    </w:p>
    <w:p w14:paraId="2B1ADF03" w14:textId="5C37F8C5" w:rsidR="00EB3AF7" w:rsidRPr="00EB3AF7" w:rsidRDefault="00EB3AF7" w:rsidP="00EB3AF7">
      <w:pPr>
        <w:spacing w:after="120" w:line="276" w:lineRule="auto"/>
        <w:rPr>
          <w:rFonts w:ascii="Times New Roman" w:hAnsi="Times New Roman" w:cs="Times New Roman"/>
          <w:sz w:val="24"/>
          <w:szCs w:val="24"/>
        </w:rPr>
      </w:pPr>
      <w:r w:rsidRPr="00EB3AF7">
        <w:rPr>
          <w:rFonts w:ascii="Times New Roman" w:hAnsi="Times New Roman" w:cs="Times New Roman"/>
          <w:b/>
          <w:bCs/>
          <w:i/>
          <w:iCs/>
          <w:sz w:val="24"/>
          <w:szCs w:val="24"/>
        </w:rPr>
        <w:t>Reprezentare grafică a planului de lucru (calendar orientativ):</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450"/>
        <w:gridCol w:w="450"/>
        <w:gridCol w:w="450"/>
        <w:gridCol w:w="450"/>
        <w:gridCol w:w="450"/>
        <w:gridCol w:w="450"/>
        <w:gridCol w:w="450"/>
        <w:gridCol w:w="450"/>
        <w:gridCol w:w="450"/>
        <w:gridCol w:w="450"/>
        <w:gridCol w:w="450"/>
        <w:gridCol w:w="450"/>
        <w:gridCol w:w="450"/>
        <w:gridCol w:w="450"/>
      </w:tblGrid>
      <w:tr w:rsidR="00EB3AF7" w:rsidRPr="00EB3AF7" w14:paraId="21DC4AD4" w14:textId="77777777" w:rsidTr="00EB3AF7">
        <w:trPr>
          <w:tblHeader/>
          <w:jc w:val="center"/>
        </w:trPr>
        <w:tc>
          <w:tcPr>
            <w:tcW w:w="320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40EA4D62"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Fază / Zi</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77A77387"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6E07F475"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2</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423A146E"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3</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492E9767"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4</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1B732349"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5</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2B1D6B55"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6</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22AB5E1E"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7</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23466E41"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8</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600086C8"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9</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0F3F9853"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10</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15C370B0"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11</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05C6BCD3"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12</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34469690"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13</w:t>
            </w:r>
          </w:p>
        </w:tc>
        <w:tc>
          <w:tcPr>
            <w:tcW w:w="450" w:type="dxa"/>
            <w:tcBorders>
              <w:top w:val="single" w:sz="4" w:space="0" w:color="000000"/>
              <w:left w:val="single" w:sz="4" w:space="0" w:color="000000"/>
              <w:bottom w:val="single" w:sz="4" w:space="0" w:color="000000"/>
              <w:right w:val="single" w:sz="4" w:space="0" w:color="000000"/>
            </w:tcBorders>
            <w:shd w:val="clear" w:color="auto" w:fill="D9E1F2"/>
            <w:tcMar>
              <w:top w:w="80" w:type="dxa"/>
              <w:left w:w="100" w:type="dxa"/>
              <w:bottom w:w="80" w:type="dxa"/>
              <w:right w:w="100" w:type="dxa"/>
            </w:tcMar>
            <w:vAlign w:val="center"/>
            <w:hideMark/>
          </w:tcPr>
          <w:p w14:paraId="130AD6BA"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14</w:t>
            </w:r>
          </w:p>
        </w:tc>
      </w:tr>
      <w:tr w:rsidR="00EB3AF7" w:rsidRPr="00EB3AF7" w14:paraId="34C9AEF4" w14:textId="77777777" w:rsidTr="00EB3AF7">
        <w:trPr>
          <w:jc w:val="center"/>
        </w:trPr>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1B2F75C5"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Faza 1 – Analiză și proiectare</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06C5B660"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69F23001"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B2879D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AD81BE2"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FB26599"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9F076C6"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9095BC0"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711BC13"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E69113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7FC790C0"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609010D"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27A0765"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E7A85F5"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D71E0CC" w14:textId="77777777" w:rsidR="00EB3AF7" w:rsidRPr="00EB3AF7" w:rsidRDefault="00EB3AF7" w:rsidP="00EB3AF7">
            <w:pPr>
              <w:spacing w:after="0" w:line="276" w:lineRule="auto"/>
              <w:rPr>
                <w:rFonts w:ascii="Times New Roman" w:hAnsi="Times New Roman" w:cs="Times New Roman"/>
                <w:sz w:val="24"/>
                <w:szCs w:val="24"/>
              </w:rPr>
            </w:pPr>
          </w:p>
        </w:tc>
      </w:tr>
      <w:tr w:rsidR="00EB3AF7" w:rsidRPr="00EB3AF7" w14:paraId="11F01F53" w14:textId="77777777" w:rsidTr="00EB3AF7">
        <w:trPr>
          <w:jc w:val="center"/>
        </w:trPr>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8498D00"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Faza 2 – Configurare și parametrizare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78B301FA"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65FD0E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24DD015C"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4D89F40C"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40645118"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6387CC4D"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6BB583DB"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D90594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5BCCD49"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71C259E"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DDBC56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3322584"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5D60BE6"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F935351" w14:textId="77777777" w:rsidR="00EB3AF7" w:rsidRPr="00EB3AF7" w:rsidRDefault="00EB3AF7" w:rsidP="00EB3AF7">
            <w:pPr>
              <w:spacing w:after="0" w:line="276" w:lineRule="auto"/>
              <w:rPr>
                <w:rFonts w:ascii="Times New Roman" w:hAnsi="Times New Roman" w:cs="Times New Roman"/>
                <w:sz w:val="24"/>
                <w:szCs w:val="24"/>
              </w:rPr>
            </w:pPr>
          </w:p>
        </w:tc>
      </w:tr>
      <w:tr w:rsidR="00EB3AF7" w:rsidRPr="00EB3AF7" w14:paraId="77BB47CF" w14:textId="77777777" w:rsidTr="00EB3AF7">
        <w:trPr>
          <w:jc w:val="center"/>
        </w:trPr>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43EE5EE9"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Faza 3 – Testare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ABBED7B"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692638D"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901BFDC"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32A3823"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5B848B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9C98E10"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645BB488"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2D29B281"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33B1C453"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5C5663D"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0F013F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539DFF6"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851D149"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65D6AD17" w14:textId="77777777" w:rsidR="00EB3AF7" w:rsidRPr="00EB3AF7" w:rsidRDefault="00EB3AF7" w:rsidP="00EB3AF7">
            <w:pPr>
              <w:spacing w:after="0" w:line="276" w:lineRule="auto"/>
              <w:rPr>
                <w:rFonts w:ascii="Times New Roman" w:hAnsi="Times New Roman" w:cs="Times New Roman"/>
                <w:sz w:val="24"/>
                <w:szCs w:val="24"/>
              </w:rPr>
            </w:pPr>
          </w:p>
        </w:tc>
      </w:tr>
      <w:tr w:rsidR="00EB3AF7" w:rsidRPr="00EB3AF7" w14:paraId="7C3060CE" w14:textId="77777777" w:rsidTr="00EB3AF7">
        <w:trPr>
          <w:jc w:val="center"/>
        </w:trPr>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6BEC516" w14:textId="524DC594"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 xml:space="preserve">Faza 4 – </w:t>
            </w:r>
            <w:r w:rsidR="00270B3D">
              <w:rPr>
                <w:rFonts w:ascii="Times New Roman" w:hAnsi="Times New Roman" w:cs="Times New Roman"/>
                <w:sz w:val="24"/>
                <w:szCs w:val="24"/>
              </w:rPr>
              <w:t>Instrurie</w:t>
            </w:r>
            <w:r w:rsidRPr="00EB3AF7">
              <w:rPr>
                <w:rFonts w:ascii="Times New Roman" w:hAnsi="Times New Roman" w:cs="Times New Roman"/>
                <w:sz w:val="24"/>
                <w:szCs w:val="24"/>
              </w:rPr>
              <w:t xml:space="preserve"> profesională</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F9BC49E"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5D2C34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19976F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776DB12"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5BF117D"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7E0EBAFA"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6280F78"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9E631C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F11830E"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4DDD740C"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43B9C088"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81C08E2"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768D9A05"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15A9C71" w14:textId="77777777" w:rsidR="00EB3AF7" w:rsidRPr="00EB3AF7" w:rsidRDefault="00EB3AF7" w:rsidP="00EB3AF7">
            <w:pPr>
              <w:spacing w:after="0" w:line="276" w:lineRule="auto"/>
              <w:rPr>
                <w:rFonts w:ascii="Times New Roman" w:hAnsi="Times New Roman" w:cs="Times New Roman"/>
                <w:sz w:val="24"/>
                <w:szCs w:val="24"/>
              </w:rPr>
            </w:pPr>
          </w:p>
        </w:tc>
      </w:tr>
      <w:tr w:rsidR="00EB3AF7" w:rsidRPr="00EB3AF7" w14:paraId="05556CE3" w14:textId="77777777" w:rsidTr="00EB3AF7">
        <w:trPr>
          <w:jc w:val="center"/>
        </w:trPr>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66FEC328"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Faza 5 – Go-live și hypercare</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691CD57"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27F6D74"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D96D5BA"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7E92318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98437DB"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705F9E9A"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F54762E"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6467C7C"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922563F"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553876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07D5B92"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242EC6E2"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31909396"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27A9FE9" w14:textId="77777777" w:rsidR="00EB3AF7" w:rsidRPr="00EB3AF7" w:rsidRDefault="00EB3AF7" w:rsidP="00EB3AF7">
            <w:pPr>
              <w:spacing w:after="0" w:line="276" w:lineRule="auto"/>
              <w:rPr>
                <w:rFonts w:ascii="Times New Roman" w:hAnsi="Times New Roman" w:cs="Times New Roman"/>
                <w:sz w:val="24"/>
                <w:szCs w:val="24"/>
              </w:rPr>
            </w:pPr>
          </w:p>
        </w:tc>
      </w:tr>
      <w:tr w:rsidR="00EB3AF7" w:rsidRPr="00EB3AF7" w14:paraId="0DA312FA" w14:textId="77777777" w:rsidTr="00EB3AF7">
        <w:trPr>
          <w:jc w:val="center"/>
        </w:trPr>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hideMark/>
          </w:tcPr>
          <w:p w14:paraId="393EFFA1"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Recepție calitativă finală</w:t>
            </w: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0E1A20C"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2B12890B"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12026F1"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982AB04"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4E78C86"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3206CE57"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A26BB64"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AEFD8B9"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6E5A1289"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1086101A"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02247284"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4B49E6DA"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6D2A1C2D" w14:textId="77777777" w:rsidR="00EB3AF7" w:rsidRPr="00EB3AF7" w:rsidRDefault="00EB3AF7" w:rsidP="00EB3AF7">
            <w:pPr>
              <w:spacing w:after="0" w:line="276"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4472C4"/>
            <w:tcMar>
              <w:top w:w="60" w:type="dxa"/>
              <w:left w:w="60" w:type="dxa"/>
              <w:bottom w:w="60" w:type="dxa"/>
              <w:right w:w="60" w:type="dxa"/>
            </w:tcMar>
            <w:vAlign w:val="center"/>
            <w:hideMark/>
          </w:tcPr>
          <w:p w14:paraId="0387D92C"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w:t>
            </w:r>
          </w:p>
        </w:tc>
      </w:tr>
    </w:tbl>
    <w:p w14:paraId="441BB7D1" w14:textId="77777777" w:rsidR="00EB3AF7" w:rsidRPr="00EB3AF7" w:rsidRDefault="00EB3AF7" w:rsidP="00EB3AF7">
      <w:pPr>
        <w:spacing w:after="0" w:line="276" w:lineRule="auto"/>
        <w:rPr>
          <w:rFonts w:ascii="Times New Roman" w:hAnsi="Times New Roman" w:cs="Times New Roman"/>
          <w:sz w:val="24"/>
          <w:szCs w:val="24"/>
        </w:rPr>
      </w:pPr>
    </w:p>
    <w:p w14:paraId="7667B333"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10.1. Livrabilele asociate fiecărei faze</w:t>
      </w:r>
    </w:p>
    <w:p w14:paraId="0352A969"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 xml:space="preserve">Faza 1 – Analiză și proiectare (zilele 1–2): </w:t>
      </w:r>
    </w:p>
    <w:p w14:paraId="1539DA9E"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planul detaliat al implementării (project charter, plan de activități, plan de comunicare, plan de management al riscurilor, plan de asigurare a calității);</w:t>
      </w:r>
    </w:p>
    <w:p w14:paraId="67849F16" w14:textId="7A0547AE"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 xml:space="preserve">documentația de arhitectură a soluției (arhitectură tehnică, schema de interconectare </w:t>
      </w:r>
      <w:r w:rsidR="00C168B6">
        <w:rPr>
          <w:rFonts w:ascii="Times New Roman" w:hAnsi="Times New Roman" w:cs="Times New Roman"/>
          <w:sz w:val="24"/>
          <w:szCs w:val="24"/>
        </w:rPr>
        <w:t>cu sistemul informatic existent</w:t>
      </w:r>
      <w:r w:rsidRPr="00EB3AF7">
        <w:rPr>
          <w:rFonts w:ascii="Times New Roman" w:hAnsi="Times New Roman" w:cs="Times New Roman"/>
          <w:sz w:val="24"/>
          <w:szCs w:val="24"/>
        </w:rPr>
        <w:t>, planul de interoperabilitate cu sistemele naționale);</w:t>
      </w:r>
    </w:p>
    <w:p w14:paraId="65D80EF8"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lastRenderedPageBreak/>
        <w:t>confirmarea cerințelor funcționale și a specificațiilor de parametrizare.</w:t>
      </w:r>
    </w:p>
    <w:p w14:paraId="2CC3233A"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 xml:space="preserve">Faza 2 – Configurare și parametrizare (zilele 3–6): </w:t>
      </w:r>
    </w:p>
    <w:p w14:paraId="552B2775"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instalarea platformei software pe infrastructura Spitalului Orășenesc Victoria;</w:t>
      </w:r>
    </w:p>
    <w:p w14:paraId="7395A6F7"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configurarea structurii organizaționale, a rolurilor și drepturilor de acces;</w:t>
      </w:r>
    </w:p>
    <w:p w14:paraId="4F334E69"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parametrizarea celor 13 module conform specificului spitalului (secțiunea 6);</w:t>
      </w:r>
    </w:p>
    <w:p w14:paraId="7E53F592" w14:textId="7726B298"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implementarea efectivă a integrări</w:t>
      </w:r>
      <w:r w:rsidR="00E55DBF">
        <w:rPr>
          <w:rFonts w:ascii="Times New Roman" w:hAnsi="Times New Roman" w:cs="Times New Roman"/>
          <w:sz w:val="24"/>
          <w:szCs w:val="24"/>
        </w:rPr>
        <w:t>lor</w:t>
      </w:r>
      <w:r w:rsidR="00E55DBF" w:rsidRPr="00E55DBF">
        <w:rPr>
          <w:rFonts w:ascii="Times New Roman" w:hAnsi="Times New Roman" w:cs="Times New Roman"/>
          <w:color w:val="EE0000"/>
          <w:sz w:val="24"/>
          <w:szCs w:val="24"/>
        </w:rPr>
        <w:t xml:space="preserve"> </w:t>
      </w:r>
      <w:r w:rsidR="00E55DBF" w:rsidRPr="00C168B6">
        <w:rPr>
          <w:rFonts w:ascii="Times New Roman" w:hAnsi="Times New Roman" w:cs="Times New Roman"/>
          <w:color w:val="auto"/>
          <w:sz w:val="24"/>
          <w:szCs w:val="24"/>
        </w:rPr>
        <w:t>sistemul</w:t>
      </w:r>
      <w:r w:rsidR="00C168B6" w:rsidRPr="00C168B6">
        <w:rPr>
          <w:rFonts w:ascii="Times New Roman" w:hAnsi="Times New Roman" w:cs="Times New Roman"/>
          <w:color w:val="auto"/>
          <w:sz w:val="24"/>
          <w:szCs w:val="24"/>
        </w:rPr>
        <w:t>ui</w:t>
      </w:r>
      <w:r w:rsidR="00E55DBF" w:rsidRPr="00C168B6">
        <w:rPr>
          <w:rFonts w:ascii="Times New Roman" w:hAnsi="Times New Roman" w:cs="Times New Roman"/>
          <w:color w:val="auto"/>
          <w:sz w:val="24"/>
          <w:szCs w:val="24"/>
        </w:rPr>
        <w:t xml:space="preserve"> informatic existent</w:t>
      </w:r>
      <w:r w:rsidRPr="00C168B6">
        <w:rPr>
          <w:rFonts w:ascii="Times New Roman" w:hAnsi="Times New Roman" w:cs="Times New Roman"/>
          <w:color w:val="auto"/>
          <w:sz w:val="24"/>
          <w:szCs w:val="24"/>
        </w:rPr>
        <w:t xml:space="preserve"> </w:t>
      </w:r>
      <w:r w:rsidRPr="00EB3AF7">
        <w:rPr>
          <w:rFonts w:ascii="Times New Roman" w:hAnsi="Times New Roman" w:cs="Times New Roman"/>
          <w:sz w:val="24"/>
          <w:szCs w:val="24"/>
        </w:rPr>
        <w:t>SIUI/PIAS, DES, CEAS/DRG);</w:t>
      </w:r>
    </w:p>
    <w:p w14:paraId="7600E3A9"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raport privind configurarea și parametrizarea activităților non-clinice și clinice.</w:t>
      </w:r>
    </w:p>
    <w:p w14:paraId="1B2AD3E4"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 xml:space="preserve">Faza 3 – Testare (zilele 7–9): </w:t>
      </w:r>
    </w:p>
    <w:p w14:paraId="550F914B"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planul de testare complet (scenarii de teste unitare, de integrare, de acceptanță UAT);</w:t>
      </w:r>
    </w:p>
    <w:p w14:paraId="5145BE51"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rapoartele de testare funcțională a tuturor modulelor;</w:t>
      </w:r>
    </w:p>
    <w:p w14:paraId="369BE691" w14:textId="36EDE013"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 xml:space="preserve">raportul privind testarea end-to-end a interconectărilor </w:t>
      </w:r>
      <w:r w:rsidRPr="00E55DBF">
        <w:rPr>
          <w:rFonts w:ascii="Times New Roman" w:hAnsi="Times New Roman" w:cs="Times New Roman"/>
          <w:color w:val="EE0000"/>
          <w:sz w:val="24"/>
          <w:szCs w:val="24"/>
        </w:rPr>
        <w:t xml:space="preserve"> </w:t>
      </w:r>
      <w:r w:rsidR="00E55DBF" w:rsidRPr="00161C6F">
        <w:rPr>
          <w:rFonts w:ascii="Times New Roman" w:hAnsi="Times New Roman" w:cs="Times New Roman"/>
          <w:color w:val="auto"/>
          <w:sz w:val="24"/>
          <w:szCs w:val="24"/>
        </w:rPr>
        <w:t>sistemul</w:t>
      </w:r>
      <w:r w:rsidR="00161C6F" w:rsidRPr="00161C6F">
        <w:rPr>
          <w:rFonts w:ascii="Times New Roman" w:hAnsi="Times New Roman" w:cs="Times New Roman"/>
          <w:color w:val="auto"/>
          <w:sz w:val="24"/>
          <w:szCs w:val="24"/>
        </w:rPr>
        <w:t>ui</w:t>
      </w:r>
      <w:r w:rsidR="00E55DBF" w:rsidRPr="00161C6F">
        <w:rPr>
          <w:rFonts w:ascii="Times New Roman" w:hAnsi="Times New Roman" w:cs="Times New Roman"/>
          <w:color w:val="auto"/>
          <w:sz w:val="24"/>
          <w:szCs w:val="24"/>
        </w:rPr>
        <w:t xml:space="preserve"> inform</w:t>
      </w:r>
      <w:r w:rsidR="00161C6F">
        <w:rPr>
          <w:rFonts w:ascii="Times New Roman" w:hAnsi="Times New Roman" w:cs="Times New Roman"/>
          <w:color w:val="auto"/>
          <w:sz w:val="24"/>
          <w:szCs w:val="24"/>
        </w:rPr>
        <w:t>a</w:t>
      </w:r>
      <w:r w:rsidR="00E55DBF" w:rsidRPr="00161C6F">
        <w:rPr>
          <w:rFonts w:ascii="Times New Roman" w:hAnsi="Times New Roman" w:cs="Times New Roman"/>
          <w:color w:val="auto"/>
          <w:sz w:val="24"/>
          <w:szCs w:val="24"/>
        </w:rPr>
        <w:t xml:space="preserve">tic existent </w:t>
      </w:r>
      <w:r w:rsidRPr="00EB3AF7">
        <w:rPr>
          <w:rFonts w:ascii="Times New Roman" w:hAnsi="Times New Roman" w:cs="Times New Roman"/>
          <w:sz w:val="24"/>
          <w:szCs w:val="24"/>
        </w:rPr>
        <w:t>SIUI/PIAS, DES, CEAS/DRG).</w:t>
      </w:r>
    </w:p>
    <w:p w14:paraId="15E9206B" w14:textId="6928007A"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 xml:space="preserve">Faza 4 – </w:t>
      </w:r>
      <w:r w:rsidR="00270B3D">
        <w:rPr>
          <w:rFonts w:ascii="Times New Roman" w:hAnsi="Times New Roman" w:cs="Times New Roman"/>
          <w:b/>
          <w:bCs/>
          <w:sz w:val="24"/>
          <w:szCs w:val="24"/>
        </w:rPr>
        <w:t>Instrurie</w:t>
      </w:r>
      <w:r w:rsidRPr="00EB3AF7">
        <w:rPr>
          <w:rFonts w:ascii="Times New Roman" w:hAnsi="Times New Roman" w:cs="Times New Roman"/>
          <w:b/>
          <w:bCs/>
          <w:sz w:val="24"/>
          <w:szCs w:val="24"/>
        </w:rPr>
        <w:t xml:space="preserve"> profesională (zilele 10–11): </w:t>
      </w:r>
    </w:p>
    <w:p w14:paraId="2B8D773F" w14:textId="6439C483"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 xml:space="preserve">susținerea sesiunilor de </w:t>
      </w:r>
      <w:r w:rsidR="00E44880">
        <w:rPr>
          <w:rFonts w:ascii="Times New Roman" w:hAnsi="Times New Roman" w:cs="Times New Roman"/>
          <w:sz w:val="24"/>
          <w:szCs w:val="24"/>
        </w:rPr>
        <w:t>instruire</w:t>
      </w:r>
      <w:r w:rsidRPr="00EB3AF7">
        <w:rPr>
          <w:rFonts w:ascii="Times New Roman" w:hAnsi="Times New Roman" w:cs="Times New Roman"/>
          <w:sz w:val="24"/>
          <w:szCs w:val="24"/>
        </w:rPr>
        <w:t xml:space="preserve"> pentru cele 70 de persoane, pe roluri (administratori sistem, personal medical, personal administrativ, management, personal farmacie);</w:t>
      </w:r>
    </w:p>
    <w:p w14:paraId="6D248593"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manualele de utilizare și de administrare a sistemului, livrate în format electronic;</w:t>
      </w:r>
    </w:p>
    <w:p w14:paraId="2D254281"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certificatele de absolvire emise pentru cei 70 de participanți;</w:t>
      </w:r>
    </w:p>
    <w:p w14:paraId="09750A23"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raportul privind instruirea personalului.</w:t>
      </w:r>
    </w:p>
    <w:p w14:paraId="6A1287D3"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 xml:space="preserve">Faza 5 – Punere în funcțiune (go-live) și hypercare inițial (zilele 12–13): </w:t>
      </w:r>
    </w:p>
    <w:p w14:paraId="63F1A2CF"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punerea în funcțiune controlată a sistemului (go-live), cu plan de backup și plan de rollback pregătite;</w:t>
      </w:r>
    </w:p>
    <w:p w14:paraId="47FFD463"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asistență tehnică intensivă la sediul Spitalului Orășenesc Victoria (hypercare) cu minim 2 experți prezenți fizic pentru întreaga durată;</w:t>
      </w:r>
    </w:p>
    <w:p w14:paraId="3C83B71A"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remedierea imediată a eventualelor incidente survenite în primele ore de exploatare;</w:t>
      </w:r>
    </w:p>
    <w:p w14:paraId="241431D2"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procesul-verbal de punere în funcțiune.</w:t>
      </w:r>
    </w:p>
    <w:p w14:paraId="35C802CE"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 xml:space="preserve">Recepția calitativă finală (ziua 14, cel târziu 15 mai 2026): </w:t>
      </w:r>
    </w:p>
    <w:p w14:paraId="5520778B"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raportul final al contractantului;</w:t>
      </w:r>
    </w:p>
    <w:p w14:paraId="5997001D"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documentația tehnică completă (arhitectură, specificații funcționale, specificații tehnice, model de date);</w:t>
      </w:r>
    </w:p>
    <w:p w14:paraId="10EC329A" w14:textId="77777777" w:rsidR="00EB3AF7" w:rsidRP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procesul-verbal de recepție calitativă finală semnat de ambele părți;</w:t>
      </w:r>
    </w:p>
    <w:p w14:paraId="505DFE28" w14:textId="7EFAD44E" w:rsidR="00EB3AF7" w:rsidRDefault="00EB3AF7" w:rsidP="00EB3AF7">
      <w:pPr>
        <w:numPr>
          <w:ilvl w:val="0"/>
          <w:numId w:val="98"/>
        </w:numPr>
        <w:spacing w:after="0" w:line="276" w:lineRule="auto"/>
        <w:rPr>
          <w:rFonts w:ascii="Times New Roman" w:hAnsi="Times New Roman" w:cs="Times New Roman"/>
          <w:sz w:val="24"/>
          <w:szCs w:val="24"/>
        </w:rPr>
      </w:pPr>
      <w:r w:rsidRPr="00EB3AF7">
        <w:rPr>
          <w:rFonts w:ascii="Times New Roman" w:hAnsi="Times New Roman" w:cs="Times New Roman"/>
          <w:sz w:val="24"/>
          <w:szCs w:val="24"/>
        </w:rPr>
        <w:t xml:space="preserve">certificatul de garanție pentru </w:t>
      </w:r>
      <w:r w:rsidR="00974132">
        <w:rPr>
          <w:rFonts w:ascii="Times New Roman" w:hAnsi="Times New Roman" w:cs="Times New Roman"/>
          <w:sz w:val="24"/>
          <w:szCs w:val="24"/>
        </w:rPr>
        <w:t>60</w:t>
      </w:r>
      <w:r w:rsidRPr="00EB3AF7">
        <w:rPr>
          <w:rFonts w:ascii="Times New Roman" w:hAnsi="Times New Roman" w:cs="Times New Roman"/>
          <w:sz w:val="24"/>
          <w:szCs w:val="24"/>
        </w:rPr>
        <w:t xml:space="preserve"> de luni.</w:t>
      </w:r>
    </w:p>
    <w:p w14:paraId="5DB6B821" w14:textId="77777777" w:rsidR="00EB3AF7" w:rsidRPr="00EB3AF7" w:rsidRDefault="00EB3AF7" w:rsidP="00EB3AF7">
      <w:pPr>
        <w:spacing w:after="0" w:line="276" w:lineRule="auto"/>
        <w:ind w:left="720"/>
        <w:rPr>
          <w:rFonts w:ascii="Times New Roman" w:hAnsi="Times New Roman" w:cs="Times New Roman"/>
          <w:sz w:val="24"/>
          <w:szCs w:val="24"/>
        </w:rPr>
      </w:pPr>
    </w:p>
    <w:p w14:paraId="40EC37EC"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10.2. Premise de realism ale planului</w:t>
      </w:r>
    </w:p>
    <w:p w14:paraId="412A2815" w14:textId="77777777" w:rsidR="00EB3AF7" w:rsidRPr="00EB3AF7" w:rsidRDefault="00EB3AF7" w:rsidP="00EB3AF7">
      <w:pPr>
        <w:spacing w:after="0" w:line="276" w:lineRule="auto"/>
        <w:jc w:val="both"/>
        <w:rPr>
          <w:rFonts w:ascii="Times New Roman" w:hAnsi="Times New Roman" w:cs="Times New Roman"/>
          <w:sz w:val="24"/>
          <w:szCs w:val="24"/>
        </w:rPr>
      </w:pPr>
      <w:r w:rsidRPr="00EB3AF7">
        <w:rPr>
          <w:rFonts w:ascii="Times New Roman" w:hAnsi="Times New Roman" w:cs="Times New Roman"/>
          <w:sz w:val="24"/>
          <w:szCs w:val="24"/>
        </w:rPr>
        <w:t>Pentru ca planul de lucru de 14 zile să fie realist, ofertantul trebuie să demonstreze în oferta tehnică cumulativ:</w:t>
      </w:r>
    </w:p>
    <w:p w14:paraId="0950952F"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soluție existentă în portofoliu: </w:t>
      </w:r>
      <w:r w:rsidRPr="00EB3AF7">
        <w:rPr>
          <w:rFonts w:ascii="Times New Roman" w:hAnsi="Times New Roman" w:cs="Times New Roman"/>
          <w:sz w:val="24"/>
          <w:szCs w:val="24"/>
        </w:rPr>
        <w:t>toate cele 13 module software trebuie să fie soluții existente, funcționale, implementate la momentul ofertării în cel puțin o altă unitate sanitară publică sau privată. Nu se acceptă dezvoltări noi „de la zero” în cadrul acestui contract;</w:t>
      </w:r>
    </w:p>
    <w:p w14:paraId="7377E099"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echipă dedicată și multidisciplinară: </w:t>
      </w:r>
      <w:r w:rsidRPr="00EB3AF7">
        <w:rPr>
          <w:rFonts w:ascii="Times New Roman" w:hAnsi="Times New Roman" w:cs="Times New Roman"/>
          <w:sz w:val="24"/>
          <w:szCs w:val="24"/>
        </w:rPr>
        <w:t>minimum experții-cheie nominalizați la capitolul 12 (Manager proiect, Arhitect de soluții, Business Analyst sănătate, Specialist securitate și GDPR, Specialist interoperabilitate medicală, Coordonator instruire), asigurată full-time pe toată durata implementării, cu backup la fiecare rol critic;</w:t>
      </w:r>
    </w:p>
    <w:p w14:paraId="58F03415" w14:textId="2E84B9FB"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pregătire prealabilă: </w:t>
      </w:r>
      <w:r w:rsidRPr="00EB3AF7">
        <w:rPr>
          <w:rFonts w:ascii="Times New Roman" w:hAnsi="Times New Roman" w:cs="Times New Roman"/>
          <w:sz w:val="24"/>
          <w:szCs w:val="24"/>
        </w:rPr>
        <w:t>analiza preliminară a sistemelor existente</w:t>
      </w:r>
      <w:r w:rsidRPr="00B66788">
        <w:rPr>
          <w:rFonts w:ascii="Times New Roman" w:hAnsi="Times New Roman" w:cs="Times New Roman"/>
          <w:color w:val="EE0000"/>
          <w:sz w:val="24"/>
          <w:szCs w:val="24"/>
        </w:rPr>
        <w:t xml:space="preserve"> </w:t>
      </w:r>
      <w:r w:rsidRPr="00EB3AF7">
        <w:rPr>
          <w:rFonts w:ascii="Times New Roman" w:hAnsi="Times New Roman" w:cs="Times New Roman"/>
          <w:sz w:val="24"/>
          <w:szCs w:val="24"/>
        </w:rPr>
        <w:t xml:space="preserve">și a cerințelor de interoperabilitate trebuie realizată de ofertant înainte de semnarea contractului, pe baza </w:t>
      </w:r>
      <w:r w:rsidRPr="00EB3AF7">
        <w:rPr>
          <w:rFonts w:ascii="Times New Roman" w:hAnsi="Times New Roman" w:cs="Times New Roman"/>
          <w:sz w:val="24"/>
          <w:szCs w:val="24"/>
        </w:rPr>
        <w:lastRenderedPageBreak/>
        <w:t>informațiilor publice și a prezentului caiet de sarcini; în ziua 1 a implementării, ofertantul începe direct execuția, nu descoperirea;</w:t>
      </w:r>
    </w:p>
    <w:p w14:paraId="120AF60E"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disponibilitatea beneficiarului: </w:t>
      </w:r>
      <w:r w:rsidRPr="00EB3AF7">
        <w:rPr>
          <w:rFonts w:ascii="Times New Roman" w:hAnsi="Times New Roman" w:cs="Times New Roman"/>
          <w:sz w:val="24"/>
          <w:szCs w:val="24"/>
        </w:rPr>
        <w:t>Autoritatea Contractantă se angajează, prin contract, să asigure accesul neîntrerupt la sistemele existente, la personalul-cheie (minim 1 reprezentant din fiecare departament relevant) și la sălile pentru instruire, pe toată durata celor 14 zile;</w:t>
      </w:r>
    </w:p>
    <w:p w14:paraId="498E2431" w14:textId="77777777" w:rsidR="00EB3AF7" w:rsidRPr="00EB3AF7" w:rsidRDefault="00EB3AF7" w:rsidP="00EB3AF7">
      <w:pPr>
        <w:numPr>
          <w:ilvl w:val="0"/>
          <w:numId w:val="98"/>
        </w:num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lucrul intensiv: </w:t>
      </w:r>
      <w:r w:rsidRPr="00EB3AF7">
        <w:rPr>
          <w:rFonts w:ascii="Times New Roman" w:hAnsi="Times New Roman" w:cs="Times New Roman"/>
          <w:sz w:val="24"/>
          <w:szCs w:val="24"/>
        </w:rPr>
        <w:t>activitățile se pot desfășura inclusiv în weekend și în afara programului, cu acord prealabil de la Managerul de proiect al Spitalului. Program extins 08:00–20:00 este acceptat;</w:t>
      </w:r>
    </w:p>
    <w:p w14:paraId="6D0F52FA" w14:textId="51EB3B8A" w:rsidR="00EB3AF7" w:rsidRPr="00EB3AF7" w:rsidRDefault="00EB3AF7" w:rsidP="00EB3AF7">
      <w:pPr>
        <w:numPr>
          <w:ilvl w:val="0"/>
          <w:numId w:val="98"/>
        </w:numPr>
        <w:spacing w:after="12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migrare minimală: </w:t>
      </w:r>
      <w:r w:rsidR="004376C7" w:rsidRPr="004376C7">
        <w:rPr>
          <w:rFonts w:ascii="Times New Roman" w:hAnsi="Times New Roman" w:cs="Times New Roman"/>
          <w:sz w:val="24"/>
          <w:szCs w:val="24"/>
        </w:rPr>
        <w:t>sistemul informatic existent</w:t>
      </w:r>
      <w:r w:rsidR="004376C7">
        <w:rPr>
          <w:rFonts w:ascii="Times New Roman" w:hAnsi="Times New Roman" w:cs="Times New Roman"/>
          <w:b/>
          <w:bCs/>
          <w:sz w:val="24"/>
          <w:szCs w:val="24"/>
        </w:rPr>
        <w:t xml:space="preserve"> </w:t>
      </w:r>
      <w:r w:rsidRPr="00EB3AF7">
        <w:rPr>
          <w:rFonts w:ascii="Times New Roman" w:hAnsi="Times New Roman" w:cs="Times New Roman"/>
          <w:sz w:val="24"/>
          <w:szCs w:val="24"/>
        </w:rPr>
        <w:t>continuă să ruleze în paralel cu noile module; nu se realizează migrare masivă de date istorice (acestea rămân în sistemele-sursă), ci doar sincronizare bidirecțională de date operaționale prin API-uri de interoperabilitate.</w:t>
      </w:r>
    </w:p>
    <w:p w14:paraId="7FEF1F3A" w14:textId="77777777" w:rsidR="00EB3AF7" w:rsidRPr="00EB3AF7" w:rsidRDefault="00EB3AF7" w:rsidP="00EB3AF7">
      <w:pPr>
        <w:spacing w:after="12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Avertisment: </w:t>
      </w:r>
      <w:r w:rsidRPr="00EB3AF7">
        <w:rPr>
          <w:rFonts w:ascii="Times New Roman" w:hAnsi="Times New Roman" w:cs="Times New Roman"/>
          <w:sz w:val="24"/>
          <w:szCs w:val="24"/>
        </w:rPr>
        <w:t>ofertele care nu pot fundamenta realismul termenului de 14 zile din punct de vedere tehnic, logistic și al resurselor alocate vor fi respinse ca neconforme, conform art. 137 alin. (3) din HG 395/2016. Ofertele cu termene nejustificabile (de exemplu, care propun durate mai mici de 7 zile fără argumente solide) se consideră anormal de scăzute pe componenta de termen și se supun clarificării conform art. 210 din Legea 98/2016.</w:t>
      </w:r>
    </w:p>
    <w:p w14:paraId="138DEF2E" w14:textId="77777777" w:rsidR="00EB3AF7" w:rsidRDefault="00EB3AF7" w:rsidP="00EB3AF7">
      <w:p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Consecința depășirii termenului: </w:t>
      </w:r>
      <w:r w:rsidRPr="00EB3AF7">
        <w:rPr>
          <w:rFonts w:ascii="Times New Roman" w:hAnsi="Times New Roman" w:cs="Times New Roman"/>
          <w:sz w:val="24"/>
          <w:szCs w:val="24"/>
        </w:rPr>
        <w:t>orice întârziere care ar depăși data de 15 mai 2026 pentru recepție, respectiv 1 iunie 2026 pentru livrare, recepție și punere în funcțiune (conform Adresei DGIMP nr. 2217/06.04.2026), va determina aplicarea penalităților contractuale (0,1%/zi de întârziere) și, după caz, rezilierea contractului cu executarea garanției de bună execuție. În plus, depășirea termenului atrage pierderea eligibilității cheltuielilor în cadrul proiectului PNRR, cu consecințe financiare majore pentru Autoritatea Contractantă.</w:t>
      </w:r>
    </w:p>
    <w:p w14:paraId="32CFCDE1" w14:textId="77777777" w:rsidR="00EB3AF7" w:rsidRPr="00EB3AF7" w:rsidRDefault="00EB3AF7" w:rsidP="00EB3AF7">
      <w:pPr>
        <w:spacing w:after="0" w:line="276" w:lineRule="auto"/>
        <w:jc w:val="both"/>
        <w:rPr>
          <w:rFonts w:ascii="Times New Roman" w:hAnsi="Times New Roman" w:cs="Times New Roman"/>
          <w:sz w:val="24"/>
          <w:szCs w:val="24"/>
        </w:rPr>
      </w:pPr>
    </w:p>
    <w:p w14:paraId="471D7BF8" w14:textId="77777777" w:rsidR="00EB3AF7" w:rsidRPr="00EB3AF7" w:rsidRDefault="00EB3AF7" w:rsidP="00EB3AF7">
      <w:pPr>
        <w:spacing w:after="0" w:line="276" w:lineRule="auto"/>
        <w:rPr>
          <w:rFonts w:ascii="Times New Roman" w:hAnsi="Times New Roman" w:cs="Times New Roman"/>
          <w:sz w:val="24"/>
          <w:szCs w:val="24"/>
        </w:rPr>
      </w:pPr>
      <w:r w:rsidRPr="00EB3AF7">
        <w:rPr>
          <w:rFonts w:ascii="Times New Roman" w:hAnsi="Times New Roman" w:cs="Times New Roman"/>
          <w:b/>
          <w:bCs/>
          <w:sz w:val="24"/>
          <w:szCs w:val="24"/>
        </w:rPr>
        <w:t>11. LOCUL ȘI DURATA DESFĂȘURĂRII ACTIVITĂȚILOR</w:t>
      </w:r>
    </w:p>
    <w:p w14:paraId="5129C524" w14:textId="77777777" w:rsidR="00EB3AF7" w:rsidRPr="00EB3AF7" w:rsidRDefault="00EB3AF7" w:rsidP="00500FF0">
      <w:pPr>
        <w:spacing w:after="12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Locul desfășurării activităților: </w:t>
      </w:r>
      <w:r w:rsidRPr="00EB3AF7">
        <w:rPr>
          <w:rFonts w:ascii="Times New Roman" w:hAnsi="Times New Roman" w:cs="Times New Roman"/>
          <w:sz w:val="24"/>
          <w:szCs w:val="24"/>
        </w:rPr>
        <w:t>sediul Spitalului Orășenesc Victoria, str. Băii nr. 2, oraș Victoria, jud. Brașov, precum și în locațiile contractantului (pentru activitățile care nu necesită prezența fizică la sediu – dezvoltare, testare, mentenanță remote).</w:t>
      </w:r>
    </w:p>
    <w:p w14:paraId="4A7CCD12" w14:textId="0E9B167E" w:rsidR="00EB3AF7" w:rsidRPr="00EB3AF7" w:rsidRDefault="00EB3AF7" w:rsidP="00500FF0">
      <w:pPr>
        <w:spacing w:after="120" w:line="276" w:lineRule="auto"/>
        <w:jc w:val="both"/>
        <w:rPr>
          <w:rFonts w:ascii="Times New Roman" w:hAnsi="Times New Roman" w:cs="Times New Roman"/>
          <w:sz w:val="24"/>
          <w:szCs w:val="24"/>
        </w:rPr>
      </w:pPr>
      <w:r w:rsidRPr="00EB3AF7">
        <w:rPr>
          <w:rFonts w:ascii="Times New Roman" w:hAnsi="Times New Roman" w:cs="Times New Roman"/>
          <w:sz w:val="24"/>
          <w:szCs w:val="24"/>
        </w:rPr>
        <w:t>Activitățile principale de implementare trebuie finalizate cel târziu la 15 mai 2026.</w:t>
      </w:r>
    </w:p>
    <w:p w14:paraId="30D400F5" w14:textId="77777777" w:rsidR="00EB3AF7" w:rsidRPr="00EB3AF7" w:rsidRDefault="00EB3AF7" w:rsidP="00500FF0">
      <w:pPr>
        <w:spacing w:after="0" w:line="276" w:lineRule="auto"/>
        <w:jc w:val="both"/>
        <w:rPr>
          <w:rFonts w:ascii="Times New Roman" w:hAnsi="Times New Roman" w:cs="Times New Roman"/>
          <w:sz w:val="24"/>
          <w:szCs w:val="24"/>
        </w:rPr>
      </w:pPr>
      <w:r w:rsidRPr="00EB3AF7">
        <w:rPr>
          <w:rFonts w:ascii="Times New Roman" w:hAnsi="Times New Roman" w:cs="Times New Roman"/>
          <w:b/>
          <w:bCs/>
          <w:sz w:val="24"/>
          <w:szCs w:val="24"/>
        </w:rPr>
        <w:t xml:space="preserve">Program de lucru la sediul AC: </w:t>
      </w:r>
      <w:r w:rsidRPr="00EB3AF7">
        <w:rPr>
          <w:rFonts w:ascii="Times New Roman" w:hAnsi="Times New Roman" w:cs="Times New Roman"/>
          <w:sz w:val="24"/>
          <w:szCs w:val="24"/>
        </w:rPr>
        <w:t>zilele lucrătoare, 08:00–17:00, cu excepția cazurilor în care activitatea spitalului impune intervenții în afara programului (ex. migrare date – weekend/nopți), situație agreată cu Managerul de proiect.</w:t>
      </w:r>
    </w:p>
    <w:p w14:paraId="5CEEB3A3" w14:textId="77777777" w:rsidR="00433E74" w:rsidRPr="00821CB8" w:rsidRDefault="00433E74" w:rsidP="00821CB8">
      <w:pPr>
        <w:spacing w:after="0" w:line="276" w:lineRule="auto"/>
        <w:jc w:val="both"/>
        <w:rPr>
          <w:rFonts w:ascii="Times New Roman" w:hAnsi="Times New Roman" w:cs="Times New Roman"/>
          <w:sz w:val="24"/>
          <w:szCs w:val="24"/>
        </w:rPr>
      </w:pPr>
    </w:p>
    <w:p w14:paraId="31E0FF51"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12. RESURSELE NECESARE REALIZĂRII CONTRACTULUI</w:t>
      </w:r>
    </w:p>
    <w:p w14:paraId="1FAF867E"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12.1. Experți-cheie</w:t>
      </w:r>
    </w:p>
    <w:p w14:paraId="2BC74EDD"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Contractantul va desemna o echipă de proiect multidisciplinară. Minim-obligatoriu, contractantul va nominaliza următorii experți-cheie:</w:t>
      </w:r>
    </w:p>
    <w:p w14:paraId="18294BE1"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Expert 1 – Manager de proiect</w:t>
      </w:r>
    </w:p>
    <w:p w14:paraId="0350B72E"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Calificare: </w:t>
      </w:r>
      <w:r w:rsidRPr="00821CB8">
        <w:rPr>
          <w:rFonts w:ascii="Times New Roman" w:hAnsi="Times New Roman" w:cs="Times New Roman"/>
          <w:sz w:val="24"/>
          <w:szCs w:val="24"/>
        </w:rPr>
        <w:t>studii superioare absolvite cu diplomă;</w:t>
      </w:r>
    </w:p>
    <w:p w14:paraId="4A901B47" w14:textId="293DEE73"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Certificare: </w:t>
      </w:r>
      <w:r w:rsidRPr="00821CB8">
        <w:rPr>
          <w:rFonts w:ascii="Times New Roman" w:hAnsi="Times New Roman" w:cs="Times New Roman"/>
          <w:sz w:val="24"/>
          <w:szCs w:val="24"/>
        </w:rPr>
        <w:t>certificare în managementul proiectelor;</w:t>
      </w:r>
    </w:p>
    <w:p w14:paraId="15735C26"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Experiență profesională: </w:t>
      </w:r>
      <w:r w:rsidRPr="00821CB8">
        <w:rPr>
          <w:rFonts w:ascii="Times New Roman" w:hAnsi="Times New Roman" w:cs="Times New Roman"/>
          <w:sz w:val="24"/>
          <w:szCs w:val="24"/>
        </w:rPr>
        <w:t>minim 5 ani experiență profesională în managementul proiectelor IT;</w:t>
      </w:r>
    </w:p>
    <w:p w14:paraId="05A2D0C3"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Experiență specifică: </w:t>
      </w:r>
      <w:r w:rsidRPr="00821CB8">
        <w:rPr>
          <w:rFonts w:ascii="Times New Roman" w:hAnsi="Times New Roman" w:cs="Times New Roman"/>
          <w:sz w:val="24"/>
          <w:szCs w:val="24"/>
        </w:rPr>
        <w:t>participare ca manager de proiect la cel puțin un proiect similar (implementare sistem informatic în domeniul sănătății sau în sectorul public);</w:t>
      </w:r>
    </w:p>
    <w:p w14:paraId="522F69BC" w14:textId="77777777" w:rsidR="00821CB8" w:rsidRPr="00821CB8" w:rsidRDefault="00821CB8" w:rsidP="00FE1F23">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lastRenderedPageBreak/>
        <w:t xml:space="preserve">Responsabilități: </w:t>
      </w:r>
      <w:r w:rsidRPr="00821CB8">
        <w:rPr>
          <w:rFonts w:ascii="Times New Roman" w:hAnsi="Times New Roman" w:cs="Times New Roman"/>
          <w:sz w:val="24"/>
          <w:szCs w:val="24"/>
        </w:rPr>
        <w:t>planificare, coordonare, monitorizare, raportare.</w:t>
      </w:r>
    </w:p>
    <w:p w14:paraId="7FF8212B"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Expert 2 – Arhitect de soluții</w:t>
      </w:r>
    </w:p>
    <w:p w14:paraId="6D1D6096"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Calificare: </w:t>
      </w:r>
      <w:r w:rsidRPr="00821CB8">
        <w:rPr>
          <w:rFonts w:ascii="Times New Roman" w:hAnsi="Times New Roman" w:cs="Times New Roman"/>
          <w:sz w:val="24"/>
          <w:szCs w:val="24"/>
        </w:rPr>
        <w:t>studii superioare în domeniul IT/informatică;</w:t>
      </w:r>
    </w:p>
    <w:p w14:paraId="1B0F3EF9"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Experiență: </w:t>
      </w:r>
      <w:r w:rsidRPr="00821CB8">
        <w:rPr>
          <w:rFonts w:ascii="Times New Roman" w:hAnsi="Times New Roman" w:cs="Times New Roman"/>
          <w:sz w:val="24"/>
          <w:szCs w:val="24"/>
        </w:rPr>
        <w:t>minim 5 ani în arhitectura soluțiilor informatice enterprise;</w:t>
      </w:r>
    </w:p>
    <w:p w14:paraId="32EFA043"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Experiență specifică: </w:t>
      </w:r>
      <w:r w:rsidRPr="00821CB8">
        <w:rPr>
          <w:rFonts w:ascii="Times New Roman" w:hAnsi="Times New Roman" w:cs="Times New Roman"/>
          <w:sz w:val="24"/>
          <w:szCs w:val="24"/>
        </w:rPr>
        <w:t>participare la cel puțin un proiect de arhitectură a unui sistem informatic integrat cu componentă clinică și interoperabilitate cu SIUI/DES;</w:t>
      </w:r>
    </w:p>
    <w:p w14:paraId="2DE400F5" w14:textId="77777777" w:rsidR="00821CB8" w:rsidRPr="00821CB8" w:rsidRDefault="00821CB8" w:rsidP="00FE1F23">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Responsabilități: </w:t>
      </w:r>
      <w:r w:rsidRPr="00821CB8">
        <w:rPr>
          <w:rFonts w:ascii="Times New Roman" w:hAnsi="Times New Roman" w:cs="Times New Roman"/>
          <w:sz w:val="24"/>
          <w:szCs w:val="24"/>
        </w:rPr>
        <w:t>proiectarea arhitecturii, planul de interconectare și interoperabilitate.</w:t>
      </w:r>
    </w:p>
    <w:p w14:paraId="0C33C148" w14:textId="017B1A5A"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 xml:space="preserve">Expert </w:t>
      </w:r>
      <w:r w:rsidR="000D5850">
        <w:rPr>
          <w:rFonts w:ascii="Times New Roman" w:hAnsi="Times New Roman" w:cs="Times New Roman"/>
          <w:b/>
          <w:bCs/>
          <w:sz w:val="24"/>
          <w:szCs w:val="24"/>
        </w:rPr>
        <w:t>3</w:t>
      </w:r>
      <w:r w:rsidRPr="00821CB8">
        <w:rPr>
          <w:rFonts w:ascii="Times New Roman" w:hAnsi="Times New Roman" w:cs="Times New Roman"/>
          <w:b/>
          <w:bCs/>
          <w:sz w:val="24"/>
          <w:szCs w:val="24"/>
        </w:rPr>
        <w:t xml:space="preserve"> – Coordonator instruire</w:t>
      </w:r>
    </w:p>
    <w:p w14:paraId="388AA187"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Calificare: </w:t>
      </w:r>
      <w:r w:rsidRPr="00821CB8">
        <w:rPr>
          <w:rFonts w:ascii="Times New Roman" w:hAnsi="Times New Roman" w:cs="Times New Roman"/>
          <w:sz w:val="24"/>
          <w:szCs w:val="24"/>
        </w:rPr>
        <w:t>studii superioare;</w:t>
      </w:r>
    </w:p>
    <w:p w14:paraId="39637EA0" w14:textId="5A1560CC"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Experiență: </w:t>
      </w:r>
      <w:r w:rsidRPr="00821CB8">
        <w:rPr>
          <w:rFonts w:ascii="Times New Roman" w:hAnsi="Times New Roman" w:cs="Times New Roman"/>
          <w:sz w:val="24"/>
          <w:szCs w:val="24"/>
        </w:rPr>
        <w:t xml:space="preserve">minim 3 ani în organizarea și susținerea cursurilor de </w:t>
      </w:r>
      <w:r w:rsidR="00E44880">
        <w:rPr>
          <w:rFonts w:ascii="Times New Roman" w:hAnsi="Times New Roman" w:cs="Times New Roman"/>
          <w:sz w:val="24"/>
          <w:szCs w:val="24"/>
        </w:rPr>
        <w:t>instruire</w:t>
      </w:r>
      <w:r w:rsidRPr="00821CB8">
        <w:rPr>
          <w:rFonts w:ascii="Times New Roman" w:hAnsi="Times New Roman" w:cs="Times New Roman"/>
          <w:sz w:val="24"/>
          <w:szCs w:val="24"/>
        </w:rPr>
        <w:t xml:space="preserve"> IT;</w:t>
      </w:r>
    </w:p>
    <w:p w14:paraId="38FD9E03" w14:textId="77777777" w:rsidR="00821CB8" w:rsidRPr="00821CB8" w:rsidRDefault="00821CB8" w:rsidP="007E291D">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Responsabilități: </w:t>
      </w:r>
      <w:r w:rsidRPr="00821CB8">
        <w:rPr>
          <w:rFonts w:ascii="Times New Roman" w:hAnsi="Times New Roman" w:cs="Times New Roman"/>
          <w:sz w:val="24"/>
          <w:szCs w:val="24"/>
        </w:rPr>
        <w:t>elaborarea materialelor de instruire, susținerea sesiunilor de training, evaluarea participanților, emiterea certificatelor.</w:t>
      </w:r>
    </w:p>
    <w:p w14:paraId="74A3A36A" w14:textId="77777777" w:rsidR="00821CB8" w:rsidRPr="00821CB8" w:rsidRDefault="00821CB8" w:rsidP="007E291D">
      <w:pPr>
        <w:spacing w:after="120" w:line="276" w:lineRule="auto"/>
        <w:jc w:val="both"/>
        <w:rPr>
          <w:rFonts w:ascii="Times New Roman" w:hAnsi="Times New Roman" w:cs="Times New Roman"/>
          <w:sz w:val="24"/>
          <w:szCs w:val="24"/>
        </w:rPr>
      </w:pPr>
      <w:r w:rsidRPr="00821CB8">
        <w:rPr>
          <w:rFonts w:ascii="Times New Roman" w:hAnsi="Times New Roman" w:cs="Times New Roman"/>
          <w:sz w:val="24"/>
          <w:szCs w:val="24"/>
        </w:rPr>
        <w:t>Experții-cheie nominalizați în oferta tehnică nu pot fi înlocuiți pe durata contractului decât cu persoane cu calificări și experiență cel puțin egale, și numai cu aprobarea prealabilă scrisă a Autorității Contractante.</w:t>
      </w:r>
    </w:p>
    <w:p w14:paraId="44C120E7" w14:textId="77777777" w:rsid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Contractantul poate propune, la nevoie, experți non-cheie suplimentari (dezvoltatori, testeri, specialiști infrastructură) pentru execuția activităților.</w:t>
      </w:r>
    </w:p>
    <w:p w14:paraId="106CD4D7" w14:textId="77777777" w:rsidR="007E291D" w:rsidRPr="00821CB8" w:rsidRDefault="007E291D" w:rsidP="00821CB8">
      <w:pPr>
        <w:spacing w:after="0" w:line="276" w:lineRule="auto"/>
        <w:jc w:val="both"/>
        <w:rPr>
          <w:rFonts w:ascii="Times New Roman" w:hAnsi="Times New Roman" w:cs="Times New Roman"/>
          <w:sz w:val="24"/>
          <w:szCs w:val="24"/>
        </w:rPr>
      </w:pPr>
    </w:p>
    <w:p w14:paraId="40182073"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12.2. Infrastructura contractantului</w:t>
      </w:r>
    </w:p>
    <w:p w14:paraId="78A1B025"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Contractantul va dispune de o infrastructură tehnică proprie adecvată realizării contractului, inclusiv:</w:t>
      </w:r>
    </w:p>
    <w:p w14:paraId="6DEF6982"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mediu de dezvoltare și testare (development / test / staging) – pentru configurare și verificare înainte de go-live;</w:t>
      </w:r>
    </w:p>
    <w:p w14:paraId="14AF99FD"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instrumente de gestionare a versiunilor codului-sursă (Git sau echivalent);</w:t>
      </w:r>
    </w:p>
    <w:p w14:paraId="2FB338D5"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sistem de ticketing pentru gestionarea incidentelor (JIRA, Service Desk sau echivalent);</w:t>
      </w:r>
    </w:p>
    <w:p w14:paraId="09980685"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instrumente de comunicare cu clientul (videoconferință, partajare ecran);</w:t>
      </w:r>
    </w:p>
    <w:p w14:paraId="401C9098" w14:textId="77777777" w:rsidR="00433E74" w:rsidRDefault="00433E74" w:rsidP="00821CB8">
      <w:pPr>
        <w:spacing w:after="0" w:line="276" w:lineRule="auto"/>
        <w:jc w:val="both"/>
        <w:rPr>
          <w:rFonts w:ascii="Times New Roman" w:hAnsi="Times New Roman" w:cs="Times New Roman"/>
          <w:sz w:val="24"/>
          <w:szCs w:val="24"/>
        </w:rPr>
      </w:pPr>
    </w:p>
    <w:p w14:paraId="7D786182" w14:textId="77777777" w:rsidR="00EF0608" w:rsidRPr="00EF0608" w:rsidRDefault="00EF0608" w:rsidP="00EF0608">
      <w:pPr>
        <w:spacing w:after="0" w:line="276" w:lineRule="auto"/>
        <w:rPr>
          <w:rFonts w:ascii="Times New Roman" w:hAnsi="Times New Roman" w:cs="Times New Roman"/>
          <w:sz w:val="24"/>
          <w:szCs w:val="24"/>
        </w:rPr>
      </w:pPr>
      <w:r w:rsidRPr="00EF0608">
        <w:rPr>
          <w:rFonts w:ascii="Times New Roman" w:hAnsi="Times New Roman" w:cs="Times New Roman"/>
          <w:b/>
          <w:bCs/>
          <w:sz w:val="24"/>
          <w:szCs w:val="24"/>
        </w:rPr>
        <w:t>13. CADRUL LEGAL CARE GUVERNEAZĂ RELAȚIA CONTRACTUALĂ</w:t>
      </w:r>
    </w:p>
    <w:p w14:paraId="0E41B19D" w14:textId="77777777" w:rsidR="00EF0608" w:rsidRPr="00EF0608" w:rsidRDefault="00EF0608" w:rsidP="00EF0608">
      <w:pPr>
        <w:spacing w:after="0" w:line="276" w:lineRule="auto"/>
        <w:jc w:val="both"/>
        <w:rPr>
          <w:rFonts w:ascii="Times New Roman" w:hAnsi="Times New Roman" w:cs="Times New Roman"/>
          <w:sz w:val="24"/>
          <w:szCs w:val="24"/>
        </w:rPr>
      </w:pPr>
      <w:r w:rsidRPr="00EF0608">
        <w:rPr>
          <w:rFonts w:ascii="Times New Roman" w:hAnsi="Times New Roman" w:cs="Times New Roman"/>
          <w:sz w:val="24"/>
          <w:szCs w:val="24"/>
        </w:rPr>
        <w:t>Relația contractuală va fi guvernată de:</w:t>
      </w:r>
    </w:p>
    <w:p w14:paraId="09479FCB"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Legea nr. 98/2016 privind achizițiile publice, cu modificările și completările ulterioare;</w:t>
      </w:r>
    </w:p>
    <w:p w14:paraId="1BC9D45D"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HG nr. 395/2016 pentru aprobarea Normelor metodologice de aplicare a Legii nr. 98/2016;</w:t>
      </w:r>
    </w:p>
    <w:p w14:paraId="28E4AE4E"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Legea nr. 101/2016 privind remediile și căile de atac în materie de atribuire a contractelor de achiziție publică;</w:t>
      </w:r>
    </w:p>
    <w:p w14:paraId="67FFBADA"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OUG nr. 155/2020 privind unele măsuri pentru elaborarea PNRR;</w:t>
      </w:r>
    </w:p>
    <w:p w14:paraId="58B03933"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OUG nr. 62/2025 privind măsurile de punere în aplicare a Regulamentului (UE) 2025/1106;</w:t>
      </w:r>
    </w:p>
    <w:p w14:paraId="7B8F4AF7"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Regulamentul (UE) 2021/241 de instituire a Mecanismului de redresare și reziliență;</w:t>
      </w:r>
    </w:p>
    <w:p w14:paraId="433BE615"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Regulamentul (UE) 2020/852 privind taxonomia investițiilor durabile (DNSH);</w:t>
      </w:r>
    </w:p>
    <w:p w14:paraId="6BF6934F"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Regulamentul (UE) 2016/679 (GDPR) și Legea nr. 190/2018;</w:t>
      </w:r>
    </w:p>
    <w:p w14:paraId="6D7E3C2D"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Legea nr. 46/2003 privind drepturile pacientului;</w:t>
      </w:r>
    </w:p>
    <w:p w14:paraId="1ED77B91"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Legea nr. 95/2006 privind reforma în domeniul sănătății, cu modificările și completările ulterioare;</w:t>
      </w:r>
    </w:p>
    <w:p w14:paraId="4BAC2ED6"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Ordinul MS nr. 1101/2016 privind aprobarea Normelor de supraveghere, prevenire și limitare a infecțiilor asociate asistenței medicale;</w:t>
      </w:r>
    </w:p>
    <w:p w14:paraId="278D9452"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OMS 1782/28.12.2006 și Ordinul MSP nr. 1706/2007, cu modificările și completările ulterioare;</w:t>
      </w:r>
    </w:p>
    <w:p w14:paraId="7D7FD9B0"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Legea nr. 135/2007 privind arhivarea documentelor în formă electronică;</w:t>
      </w:r>
    </w:p>
    <w:p w14:paraId="2CCF3537"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Regulamentul (UE) nr. 910/2014 (eIDAS) și Legea nr. 214/2024 privind utilizarea semnăturii electronice;</w:t>
      </w:r>
    </w:p>
    <w:p w14:paraId="2439579F"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lastRenderedPageBreak/>
        <w:t>Legea nr. 129/2019 privind prevenirea și combaterea spălării banilor și finanțării terorismului;</w:t>
      </w:r>
    </w:p>
    <w:p w14:paraId="17B5B582" w14:textId="77777777" w:rsidR="00EF0608" w:rsidRPr="00EF0608" w:rsidRDefault="00EF0608" w:rsidP="00EF0608">
      <w:pPr>
        <w:pStyle w:val="Listparagraf"/>
        <w:numPr>
          <w:ilvl w:val="0"/>
          <w:numId w:val="99"/>
        </w:numPr>
        <w:spacing w:after="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Instrucțiunile și notificările ANAP;</w:t>
      </w:r>
    </w:p>
    <w:p w14:paraId="31010475" w14:textId="77777777" w:rsidR="00EF0608" w:rsidRPr="00EF0608" w:rsidRDefault="00EF0608" w:rsidP="00C41573">
      <w:pPr>
        <w:pStyle w:val="Listparagraf"/>
        <w:numPr>
          <w:ilvl w:val="0"/>
          <w:numId w:val="99"/>
        </w:numPr>
        <w:spacing w:after="120" w:line="276" w:lineRule="auto"/>
        <w:contextualSpacing w:val="0"/>
        <w:jc w:val="both"/>
        <w:rPr>
          <w:rFonts w:ascii="Times New Roman" w:hAnsi="Times New Roman" w:cs="Times New Roman"/>
          <w:sz w:val="24"/>
          <w:szCs w:val="24"/>
        </w:rPr>
      </w:pPr>
      <w:r w:rsidRPr="00EF0608">
        <w:rPr>
          <w:rFonts w:ascii="Times New Roman" w:hAnsi="Times New Roman" w:cs="Times New Roman"/>
          <w:sz w:val="24"/>
          <w:szCs w:val="24"/>
        </w:rPr>
        <w:t>specificațiile de interfațare publicate de CNAS pentru SIUI/PIAS/DES/CEAS.</w:t>
      </w:r>
    </w:p>
    <w:p w14:paraId="0F14DA3E" w14:textId="77777777" w:rsidR="00EF0608" w:rsidRPr="00EF0608" w:rsidRDefault="00EF0608" w:rsidP="00EF0608">
      <w:pPr>
        <w:spacing w:after="0" w:line="276" w:lineRule="auto"/>
        <w:jc w:val="both"/>
        <w:rPr>
          <w:rFonts w:ascii="Times New Roman" w:hAnsi="Times New Roman" w:cs="Times New Roman"/>
          <w:sz w:val="24"/>
          <w:szCs w:val="24"/>
        </w:rPr>
      </w:pPr>
      <w:r w:rsidRPr="00EF0608">
        <w:rPr>
          <w:rFonts w:ascii="Times New Roman" w:hAnsi="Times New Roman" w:cs="Times New Roman"/>
          <w:sz w:val="24"/>
          <w:szCs w:val="24"/>
        </w:rPr>
        <w:t>În cazul în care pe parcursul derulării contractului se modifică legislația, contractantul se obligă să se alinieze noilor reglementări tehnice și/sau legale, fără costuri suplimentare pentru beneficiar, ca parte a mentenanței evolutive incluse în garanție.</w:t>
      </w:r>
    </w:p>
    <w:p w14:paraId="29BBD92B" w14:textId="77777777" w:rsidR="00EF0608" w:rsidRPr="00821CB8" w:rsidRDefault="00EF0608" w:rsidP="00821CB8">
      <w:pPr>
        <w:spacing w:after="0" w:line="276" w:lineRule="auto"/>
        <w:jc w:val="both"/>
        <w:rPr>
          <w:rFonts w:ascii="Times New Roman" w:hAnsi="Times New Roman" w:cs="Times New Roman"/>
          <w:sz w:val="24"/>
          <w:szCs w:val="24"/>
        </w:rPr>
      </w:pPr>
    </w:p>
    <w:p w14:paraId="15715473"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 MANAGEMENTUL CONTRACTULUI ȘI ACTIVITĂȚI DE RAPORTARE</w:t>
      </w:r>
    </w:p>
    <w:p w14:paraId="37C18503"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 Relația dintre părți</w:t>
      </w:r>
    </w:p>
    <w:p w14:paraId="161897A3" w14:textId="77777777" w:rsidR="00821CB8" w:rsidRPr="00821CB8" w:rsidRDefault="00821CB8" w:rsidP="00695C4F">
      <w:pPr>
        <w:spacing w:after="120" w:line="276" w:lineRule="auto"/>
        <w:rPr>
          <w:rFonts w:ascii="Times New Roman" w:hAnsi="Times New Roman" w:cs="Times New Roman"/>
          <w:sz w:val="24"/>
          <w:szCs w:val="24"/>
        </w:rPr>
      </w:pPr>
      <w:r w:rsidRPr="00821CB8">
        <w:rPr>
          <w:rFonts w:ascii="Times New Roman" w:hAnsi="Times New Roman" w:cs="Times New Roman"/>
          <w:b/>
          <w:bCs/>
          <w:sz w:val="24"/>
          <w:szCs w:val="24"/>
        </w:rPr>
        <w:t>14.1.1. Atribuțiile și responsabilitățile părților</w:t>
      </w:r>
    </w:p>
    <w:p w14:paraId="487E0FFF"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b/>
          <w:bCs/>
          <w:sz w:val="24"/>
          <w:szCs w:val="24"/>
        </w:rPr>
        <w:t xml:space="preserve">Autoritatea Contractantă / Beneficiar (Spitalul Orășenesc Victoria): </w:t>
      </w:r>
    </w:p>
    <w:p w14:paraId="273883ED" w14:textId="1210750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 xml:space="preserve">asigurarea accesului contractantului la sistemele existente </w:t>
      </w:r>
    </w:p>
    <w:p w14:paraId="3E29F037"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desemnarea echipei de proiect din partea beneficiarului (Managerul de proiect, Responsabil tehnic, Responsabil economic, Responsabil medical);</w:t>
      </w:r>
    </w:p>
    <w:p w14:paraId="69F15501" w14:textId="4D99C5BA"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 xml:space="preserve">participarea personalului desemnat la sesiunile de </w:t>
      </w:r>
      <w:r w:rsidR="00E44880">
        <w:rPr>
          <w:rFonts w:ascii="Times New Roman" w:hAnsi="Times New Roman" w:cs="Times New Roman"/>
          <w:sz w:val="24"/>
          <w:szCs w:val="24"/>
        </w:rPr>
        <w:t>instruire</w:t>
      </w:r>
      <w:r w:rsidRPr="00821CB8">
        <w:rPr>
          <w:rFonts w:ascii="Times New Roman" w:hAnsi="Times New Roman" w:cs="Times New Roman"/>
          <w:sz w:val="24"/>
          <w:szCs w:val="24"/>
        </w:rPr>
        <w:t xml:space="preserve"> profesională;</w:t>
      </w:r>
    </w:p>
    <w:p w14:paraId="6A56FE33"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validarea livrabilelor în termenele convenite;</w:t>
      </w:r>
    </w:p>
    <w:p w14:paraId="2662C784"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efectuarea plăților conform clauzelor contractuale.</w:t>
      </w:r>
    </w:p>
    <w:p w14:paraId="368CD664"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b/>
          <w:bCs/>
          <w:sz w:val="24"/>
          <w:szCs w:val="24"/>
        </w:rPr>
        <w:t xml:space="preserve">Contractant: </w:t>
      </w:r>
    </w:p>
    <w:p w14:paraId="54098016"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asigurarea livrării integrale a serviciilor conform ofertei tehnice;</w:t>
      </w:r>
    </w:p>
    <w:p w14:paraId="0B83A9F5"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desemnarea experților-cheie și a echipei de proiect;</w:t>
      </w:r>
    </w:p>
    <w:p w14:paraId="551BC6F0"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raportare periodică privind progresul;</w:t>
      </w:r>
    </w:p>
    <w:p w14:paraId="25ABC21A" w14:textId="77777777" w:rsidR="00821CB8" w:rsidRPr="00821CB8" w:rsidRDefault="00821CB8" w:rsidP="00695C4F">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respectarea termenelor-cheie impuse de contractul de finanțare PNRR.</w:t>
      </w:r>
    </w:p>
    <w:p w14:paraId="49421BEA"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14.1.2. Organizarea activităților pe durata contractului</w:t>
      </w:r>
    </w:p>
    <w:p w14:paraId="0835A9E4"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Activitățile se vor organiza pe faze, fiecare fază fiind confirmată prin proces-verbal de acceptanță. Reuniuni de progres vor avea loc:</w:t>
      </w:r>
    </w:p>
    <w:p w14:paraId="0DC3470E"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săptămânal – între echipele tehnice (status call);</w:t>
      </w:r>
    </w:p>
    <w:p w14:paraId="1789928B"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lunar – la nivel de Manager de proiect (steering committee);</w:t>
      </w:r>
    </w:p>
    <w:p w14:paraId="13C7A9A7" w14:textId="77777777" w:rsidR="00821CB8" w:rsidRPr="00821CB8" w:rsidRDefault="00821CB8" w:rsidP="00695C4F">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la milestone – reuniuni de acceptanță pentru validarea livrabilelor majore.</w:t>
      </w:r>
    </w:p>
    <w:p w14:paraId="6DC42642"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14.1.3. Modalitatea de comunicare</w:t>
      </w:r>
    </w:p>
    <w:p w14:paraId="18FCB3D4"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Comunicarea oficială între părți se va realiza prin:</w:t>
      </w:r>
    </w:p>
    <w:p w14:paraId="318B9D9D"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e-mail cu confirmare de primire, către adresele oficiale;</w:t>
      </w:r>
    </w:p>
    <w:p w14:paraId="542A6275"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portal de ticketing (pentru incidente și cereri de modificare);</w:t>
      </w:r>
    </w:p>
    <w:p w14:paraId="790FF4D9"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videoconferințe (pentru reuniunile de progres);</w:t>
      </w:r>
    </w:p>
    <w:p w14:paraId="74311A92" w14:textId="77777777" w:rsidR="00821CB8" w:rsidRPr="00821CB8" w:rsidRDefault="00821CB8" w:rsidP="00695C4F">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corespondență înregistrată (pentru decizii contractuale majore).</w:t>
      </w:r>
    </w:p>
    <w:p w14:paraId="1AD5490E"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14.1.4. Tratarea incidentelor</w:t>
      </w:r>
    </w:p>
    <w:p w14:paraId="036054DD" w14:textId="77777777" w:rsidR="00821CB8" w:rsidRPr="00821CB8" w:rsidRDefault="00821CB8" w:rsidP="00695C4F">
      <w:pPr>
        <w:spacing w:after="120" w:line="276" w:lineRule="auto"/>
        <w:jc w:val="both"/>
        <w:rPr>
          <w:rFonts w:ascii="Times New Roman" w:hAnsi="Times New Roman" w:cs="Times New Roman"/>
          <w:sz w:val="24"/>
          <w:szCs w:val="24"/>
        </w:rPr>
      </w:pPr>
      <w:r w:rsidRPr="00821CB8">
        <w:rPr>
          <w:rFonts w:ascii="Times New Roman" w:hAnsi="Times New Roman" w:cs="Times New Roman"/>
          <w:sz w:val="24"/>
          <w:szCs w:val="24"/>
        </w:rPr>
        <w:t>Toate incidentele vor fi raportate prin sistemul de ticketing al contractantului, cu alocarea nivelului de prioritate (Urgent, Critic, Major, Minor) conform secțiunii 7.7. Contractantul va asigura respectarea timpilor de răspuns și de remediere. Rapoarte lunare privind incidentele vor fi transmise Autorității Contractante.</w:t>
      </w:r>
    </w:p>
    <w:p w14:paraId="21A44D4C"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14.1.5. Rapoarte</w:t>
      </w:r>
    </w:p>
    <w:p w14:paraId="37361A20"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Raport lunar de progres </w:t>
      </w:r>
      <w:r w:rsidRPr="00821CB8">
        <w:rPr>
          <w:rFonts w:ascii="Times New Roman" w:hAnsi="Times New Roman" w:cs="Times New Roman"/>
          <w:sz w:val="24"/>
          <w:szCs w:val="24"/>
        </w:rPr>
        <w:t>– stadiul activităților, livrabile finalizate, probleme întâmpinate, plan pentru luna următoare;</w:t>
      </w:r>
    </w:p>
    <w:p w14:paraId="31951C56" w14:textId="11A14209"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t xml:space="preserve">Raport de fază </w:t>
      </w:r>
      <w:r w:rsidRPr="00821CB8">
        <w:rPr>
          <w:rFonts w:ascii="Times New Roman" w:hAnsi="Times New Roman" w:cs="Times New Roman"/>
          <w:sz w:val="24"/>
          <w:szCs w:val="24"/>
        </w:rPr>
        <w:t xml:space="preserve">– la finalul fiecărei faze (analiză, proiectare, configurare, testare, </w:t>
      </w:r>
      <w:r w:rsidR="00E44880">
        <w:rPr>
          <w:rFonts w:ascii="Times New Roman" w:hAnsi="Times New Roman" w:cs="Times New Roman"/>
          <w:sz w:val="24"/>
          <w:szCs w:val="24"/>
        </w:rPr>
        <w:t>instruire</w:t>
      </w:r>
      <w:r w:rsidRPr="00821CB8">
        <w:rPr>
          <w:rFonts w:ascii="Times New Roman" w:hAnsi="Times New Roman" w:cs="Times New Roman"/>
          <w:sz w:val="24"/>
          <w:szCs w:val="24"/>
        </w:rPr>
        <w:t>, punere în funcțiune);</w:t>
      </w:r>
    </w:p>
    <w:p w14:paraId="406CD97F"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b/>
          <w:bCs/>
          <w:sz w:val="24"/>
          <w:szCs w:val="24"/>
        </w:rPr>
        <w:lastRenderedPageBreak/>
        <w:t xml:space="preserve">Raport final </w:t>
      </w:r>
      <w:r w:rsidRPr="00821CB8">
        <w:rPr>
          <w:rFonts w:ascii="Times New Roman" w:hAnsi="Times New Roman" w:cs="Times New Roman"/>
          <w:sz w:val="24"/>
          <w:szCs w:val="24"/>
        </w:rPr>
        <w:t>– la recepția calitativă finală, inclusiv rezumat al activităților și documentație completă;</w:t>
      </w:r>
    </w:p>
    <w:p w14:paraId="09E1061C"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14.1.6. Acceptanța</w:t>
      </w:r>
    </w:p>
    <w:p w14:paraId="18B406D6" w14:textId="77777777" w:rsidR="00821CB8" w:rsidRPr="00821CB8" w:rsidRDefault="00821CB8" w:rsidP="00695C4F">
      <w:pPr>
        <w:spacing w:after="120" w:line="276" w:lineRule="auto"/>
        <w:jc w:val="both"/>
        <w:rPr>
          <w:rFonts w:ascii="Times New Roman" w:hAnsi="Times New Roman" w:cs="Times New Roman"/>
          <w:sz w:val="24"/>
          <w:szCs w:val="24"/>
        </w:rPr>
      </w:pPr>
      <w:r w:rsidRPr="00821CB8">
        <w:rPr>
          <w:rFonts w:ascii="Times New Roman" w:hAnsi="Times New Roman" w:cs="Times New Roman"/>
          <w:sz w:val="24"/>
          <w:szCs w:val="24"/>
        </w:rPr>
        <w:t>Acceptanța se realizează pe baza proceselor-verbale de acceptanță semnate de părți, după verificarea îndeplinirii criteriilor obiective de acceptanță. Procesul-verbal menționează livrabilele recepționate, eventualele observații și termenele de remediere.</w:t>
      </w:r>
    </w:p>
    <w:p w14:paraId="4D770F17"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14.1.7. Finalizarea prestării serviciilor</w:t>
      </w:r>
    </w:p>
    <w:p w14:paraId="79653690" w14:textId="77777777" w:rsidR="007E291D" w:rsidRPr="007E291D" w:rsidRDefault="007E291D" w:rsidP="007E291D">
      <w:pPr>
        <w:spacing w:after="0" w:line="276" w:lineRule="auto"/>
        <w:jc w:val="both"/>
        <w:rPr>
          <w:rFonts w:ascii="Times New Roman" w:hAnsi="Times New Roman" w:cs="Times New Roman"/>
          <w:sz w:val="24"/>
          <w:szCs w:val="24"/>
        </w:rPr>
      </w:pPr>
      <w:r w:rsidRPr="007E291D">
        <w:rPr>
          <w:rFonts w:ascii="Times New Roman" w:hAnsi="Times New Roman" w:cs="Times New Roman"/>
          <w:sz w:val="24"/>
          <w:szCs w:val="24"/>
        </w:rPr>
        <w:t>Prestarea serviciilor se consideră finalizată prin semnarea procesului-verbal de recepție calitativă finală, după:</w:t>
      </w:r>
    </w:p>
    <w:p w14:paraId="3AEB2FAB" w14:textId="77777777" w:rsidR="007E291D" w:rsidRPr="007E291D" w:rsidRDefault="007E291D" w:rsidP="007E291D">
      <w:pPr>
        <w:numPr>
          <w:ilvl w:val="0"/>
          <w:numId w:val="98"/>
        </w:numPr>
        <w:spacing w:after="0" w:line="276" w:lineRule="auto"/>
        <w:jc w:val="both"/>
        <w:rPr>
          <w:rFonts w:ascii="Times New Roman" w:hAnsi="Times New Roman" w:cs="Times New Roman"/>
          <w:sz w:val="24"/>
          <w:szCs w:val="24"/>
        </w:rPr>
      </w:pPr>
      <w:r w:rsidRPr="007E291D">
        <w:rPr>
          <w:rFonts w:ascii="Times New Roman" w:hAnsi="Times New Roman" w:cs="Times New Roman"/>
          <w:sz w:val="24"/>
          <w:szCs w:val="24"/>
        </w:rPr>
        <w:t>instalarea și configurarea integrală a soluției;</w:t>
      </w:r>
    </w:p>
    <w:p w14:paraId="6B90889D" w14:textId="77777777" w:rsidR="007E291D" w:rsidRPr="007E291D" w:rsidRDefault="007E291D" w:rsidP="007E291D">
      <w:pPr>
        <w:numPr>
          <w:ilvl w:val="0"/>
          <w:numId w:val="98"/>
        </w:numPr>
        <w:spacing w:after="0" w:line="276" w:lineRule="auto"/>
        <w:jc w:val="both"/>
        <w:rPr>
          <w:rFonts w:ascii="Times New Roman" w:hAnsi="Times New Roman" w:cs="Times New Roman"/>
          <w:sz w:val="24"/>
          <w:szCs w:val="24"/>
        </w:rPr>
      </w:pPr>
      <w:r w:rsidRPr="007E291D">
        <w:rPr>
          <w:rFonts w:ascii="Times New Roman" w:hAnsi="Times New Roman" w:cs="Times New Roman"/>
          <w:sz w:val="24"/>
          <w:szCs w:val="24"/>
        </w:rPr>
        <w:t>testarea funcțională completă, cu toate scenariile de test acceptate;</w:t>
      </w:r>
    </w:p>
    <w:p w14:paraId="22D5D28B" w14:textId="649C418E" w:rsidR="007E291D" w:rsidRPr="007E291D" w:rsidRDefault="00E44880" w:rsidP="007E291D">
      <w:pPr>
        <w:numPr>
          <w:ilvl w:val="0"/>
          <w:numId w:val="9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instruirea </w:t>
      </w:r>
      <w:r w:rsidR="007E291D" w:rsidRPr="007E291D">
        <w:rPr>
          <w:rFonts w:ascii="Times New Roman" w:hAnsi="Times New Roman" w:cs="Times New Roman"/>
          <w:sz w:val="24"/>
          <w:szCs w:val="24"/>
        </w:rPr>
        <w:t>celor 70 de persoane și emiterea certificatelor;</w:t>
      </w:r>
    </w:p>
    <w:p w14:paraId="7FFADA5C" w14:textId="77777777" w:rsidR="007E291D" w:rsidRPr="007E291D" w:rsidRDefault="007E291D" w:rsidP="007E291D">
      <w:pPr>
        <w:numPr>
          <w:ilvl w:val="0"/>
          <w:numId w:val="98"/>
        </w:numPr>
        <w:spacing w:after="0" w:line="276" w:lineRule="auto"/>
        <w:jc w:val="both"/>
        <w:rPr>
          <w:rFonts w:ascii="Times New Roman" w:hAnsi="Times New Roman" w:cs="Times New Roman"/>
          <w:sz w:val="24"/>
          <w:szCs w:val="24"/>
        </w:rPr>
      </w:pPr>
      <w:r w:rsidRPr="007E291D">
        <w:rPr>
          <w:rFonts w:ascii="Times New Roman" w:hAnsi="Times New Roman" w:cs="Times New Roman"/>
          <w:sz w:val="24"/>
          <w:szCs w:val="24"/>
        </w:rPr>
        <w:t>punerea în funcțiune (go-live) cu suport hypercare inițial finalizat la sediul spitalului;</w:t>
      </w:r>
    </w:p>
    <w:p w14:paraId="559800A5" w14:textId="77777777" w:rsidR="007E291D" w:rsidRPr="007E291D" w:rsidRDefault="007E291D" w:rsidP="00695C4F">
      <w:pPr>
        <w:numPr>
          <w:ilvl w:val="0"/>
          <w:numId w:val="98"/>
        </w:numPr>
        <w:spacing w:after="120" w:line="276" w:lineRule="auto"/>
        <w:jc w:val="both"/>
        <w:rPr>
          <w:rFonts w:ascii="Times New Roman" w:hAnsi="Times New Roman" w:cs="Times New Roman"/>
          <w:sz w:val="24"/>
          <w:szCs w:val="24"/>
        </w:rPr>
      </w:pPr>
      <w:r w:rsidRPr="007E291D">
        <w:rPr>
          <w:rFonts w:ascii="Times New Roman" w:hAnsi="Times New Roman" w:cs="Times New Roman"/>
          <w:sz w:val="24"/>
          <w:szCs w:val="24"/>
        </w:rPr>
        <w:t>predarea integrală a documentației.</w:t>
      </w:r>
    </w:p>
    <w:p w14:paraId="172887C4"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14.1.8. Monitorizarea realizării activităților și atingerii rezultatelor</w:t>
      </w:r>
    </w:p>
    <w:p w14:paraId="08ED2A58"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Autoritatea Contractantă, prin Unitatea de Implementare a Proiectului (UIP), va monitoriza derularea contractului prin:</w:t>
      </w:r>
    </w:p>
    <w:p w14:paraId="0D7E3808"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verificarea periodică a stadiului activităților;</w:t>
      </w:r>
    </w:p>
    <w:p w14:paraId="3E383803"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analiza rapoartelor de progres;</w:t>
      </w:r>
    </w:p>
    <w:p w14:paraId="0DC9B245"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participarea la reuniunile de progres;</w:t>
      </w:r>
    </w:p>
    <w:p w14:paraId="0DC8B91E" w14:textId="77777777" w:rsidR="00821CB8" w:rsidRPr="00821CB8" w:rsidRDefault="00821CB8" w:rsidP="00695C4F">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vizite de verificare la sediul contractantului, după caz.</w:t>
      </w:r>
    </w:p>
    <w:p w14:paraId="68726247"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14.1.9. Evaluarea performanței contractului</w:t>
      </w:r>
    </w:p>
    <w:p w14:paraId="07312858"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La finalul contractului, Autoritatea Contractantă va emite un document constatator privind performanța contractantului, pe baza:</w:t>
      </w:r>
    </w:p>
    <w:p w14:paraId="03E576B0"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respectării termenelor asumate;</w:t>
      </w:r>
    </w:p>
    <w:p w14:paraId="1506F2B1"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calității livrabilelor;</w:t>
      </w:r>
    </w:p>
    <w:p w14:paraId="46991EFB"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respectării cerințelor tehnice și funcționale;</w:t>
      </w:r>
    </w:p>
    <w:p w14:paraId="7B46633D"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reactivității echipei de proiect;</w:t>
      </w:r>
    </w:p>
    <w:p w14:paraId="565A161E" w14:textId="77777777" w:rsidR="00821CB8" w:rsidRPr="00821CB8" w:rsidRDefault="00821CB8" w:rsidP="00695C4F">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numărului de incidente critice și modului de remediere.</w:t>
      </w:r>
    </w:p>
    <w:p w14:paraId="590F5995"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14.1.10. Asigurarea controlului calității</w:t>
      </w:r>
    </w:p>
    <w:p w14:paraId="3CEC9D6B" w14:textId="77777777" w:rsidR="00821CB8" w:rsidRPr="00821CB8" w:rsidRDefault="00821CB8" w:rsidP="00821CB8">
      <w:pPr>
        <w:spacing w:after="0" w:line="276" w:lineRule="auto"/>
        <w:jc w:val="both"/>
        <w:rPr>
          <w:rFonts w:ascii="Times New Roman" w:hAnsi="Times New Roman" w:cs="Times New Roman"/>
          <w:sz w:val="24"/>
          <w:szCs w:val="24"/>
        </w:rPr>
      </w:pPr>
      <w:r w:rsidRPr="00821CB8">
        <w:rPr>
          <w:rFonts w:ascii="Times New Roman" w:hAnsi="Times New Roman" w:cs="Times New Roman"/>
          <w:sz w:val="24"/>
          <w:szCs w:val="24"/>
        </w:rPr>
        <w:t>Contractantul va implementa un sistem de control al calității care va include:</w:t>
      </w:r>
    </w:p>
    <w:p w14:paraId="5C5FE81D"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proceduri documentate de QA (Quality Assurance) pentru toate fazele;</w:t>
      </w:r>
    </w:p>
    <w:p w14:paraId="6BC02205" w14:textId="77777777" w:rsidR="00821CB8" w:rsidRPr="00821CB8" w:rsidRDefault="00821CB8" w:rsidP="00821CB8">
      <w:pPr>
        <w:pStyle w:val="Listparagraf"/>
        <w:numPr>
          <w:ilvl w:val="0"/>
          <w:numId w:val="94"/>
        </w:numPr>
        <w:spacing w:after="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testare automatizată acolo unde este aplicabil;</w:t>
      </w:r>
    </w:p>
    <w:p w14:paraId="46119692" w14:textId="77777777" w:rsidR="00821CB8" w:rsidRPr="00821CB8" w:rsidRDefault="00821CB8" w:rsidP="00695C4F">
      <w:pPr>
        <w:pStyle w:val="Listparagraf"/>
        <w:numPr>
          <w:ilvl w:val="0"/>
          <w:numId w:val="94"/>
        </w:numPr>
        <w:spacing w:after="120" w:line="276" w:lineRule="auto"/>
        <w:contextualSpacing w:val="0"/>
        <w:jc w:val="both"/>
        <w:rPr>
          <w:rFonts w:ascii="Times New Roman" w:hAnsi="Times New Roman" w:cs="Times New Roman"/>
          <w:sz w:val="24"/>
          <w:szCs w:val="24"/>
        </w:rPr>
      </w:pPr>
      <w:r w:rsidRPr="00821CB8">
        <w:rPr>
          <w:rFonts w:ascii="Times New Roman" w:hAnsi="Times New Roman" w:cs="Times New Roman"/>
          <w:sz w:val="24"/>
          <w:szCs w:val="24"/>
        </w:rPr>
        <w:t>validarea livrabilelor de către un specialist independent în cadrul echipei.</w:t>
      </w:r>
    </w:p>
    <w:p w14:paraId="2BCA48FD" w14:textId="77777777" w:rsidR="00821CB8" w:rsidRPr="00821CB8" w:rsidRDefault="00821CB8" w:rsidP="00821CB8">
      <w:pPr>
        <w:spacing w:after="0" w:line="276" w:lineRule="auto"/>
        <w:rPr>
          <w:rFonts w:ascii="Times New Roman" w:hAnsi="Times New Roman" w:cs="Times New Roman"/>
          <w:sz w:val="24"/>
          <w:szCs w:val="24"/>
        </w:rPr>
      </w:pPr>
      <w:r w:rsidRPr="00821CB8">
        <w:rPr>
          <w:rFonts w:ascii="Times New Roman" w:hAnsi="Times New Roman" w:cs="Times New Roman"/>
          <w:b/>
          <w:bCs/>
          <w:sz w:val="24"/>
          <w:szCs w:val="24"/>
        </w:rPr>
        <w:t>14.1.11. Plata serviciilor</w:t>
      </w:r>
    </w:p>
    <w:p w14:paraId="500730AA" w14:textId="77777777" w:rsidR="00274C99" w:rsidRPr="00274C99" w:rsidRDefault="00274C99" w:rsidP="00274C99">
      <w:pPr>
        <w:spacing w:after="0" w:line="276" w:lineRule="auto"/>
        <w:jc w:val="both"/>
        <w:rPr>
          <w:rFonts w:ascii="Times New Roman" w:hAnsi="Times New Roman" w:cs="Times New Roman"/>
          <w:sz w:val="24"/>
          <w:szCs w:val="24"/>
        </w:rPr>
      </w:pPr>
      <w:r w:rsidRPr="00274C99">
        <w:rPr>
          <w:rFonts w:ascii="Times New Roman" w:hAnsi="Times New Roman" w:cs="Times New Roman"/>
          <w:sz w:val="24"/>
          <w:szCs w:val="24"/>
        </w:rPr>
        <w:t>Plata serviciilor se va efectua eșalonat, pe măsura finalizării și acceptării livrabilelor, conform următoarei structuri orientative:</w:t>
      </w:r>
    </w:p>
    <w:p w14:paraId="3EE2B6EF" w14:textId="77777777" w:rsidR="00274C99" w:rsidRPr="00274C99" w:rsidRDefault="00274C99" w:rsidP="00274C99">
      <w:pPr>
        <w:numPr>
          <w:ilvl w:val="0"/>
          <w:numId w:val="98"/>
        </w:numPr>
        <w:spacing w:after="0" w:line="276" w:lineRule="auto"/>
        <w:jc w:val="both"/>
        <w:rPr>
          <w:rFonts w:ascii="Times New Roman" w:hAnsi="Times New Roman" w:cs="Times New Roman"/>
          <w:sz w:val="24"/>
          <w:szCs w:val="24"/>
        </w:rPr>
      </w:pPr>
      <w:r w:rsidRPr="00274C99">
        <w:rPr>
          <w:rFonts w:ascii="Times New Roman" w:hAnsi="Times New Roman" w:cs="Times New Roman"/>
          <w:sz w:val="24"/>
          <w:szCs w:val="24"/>
        </w:rPr>
        <w:t>30% la finalizarea și acceptarea fazei de configurare și parametrizare (ziua 6);</w:t>
      </w:r>
    </w:p>
    <w:p w14:paraId="1A90CC1D" w14:textId="77777777" w:rsidR="00274C99" w:rsidRPr="00274C99" w:rsidRDefault="00274C99" w:rsidP="00274C99">
      <w:pPr>
        <w:numPr>
          <w:ilvl w:val="0"/>
          <w:numId w:val="98"/>
        </w:numPr>
        <w:spacing w:after="0" w:line="276" w:lineRule="auto"/>
        <w:jc w:val="both"/>
        <w:rPr>
          <w:rFonts w:ascii="Times New Roman" w:hAnsi="Times New Roman" w:cs="Times New Roman"/>
          <w:sz w:val="24"/>
          <w:szCs w:val="24"/>
        </w:rPr>
      </w:pPr>
      <w:r w:rsidRPr="00274C99">
        <w:rPr>
          <w:rFonts w:ascii="Times New Roman" w:hAnsi="Times New Roman" w:cs="Times New Roman"/>
          <w:sz w:val="24"/>
          <w:szCs w:val="24"/>
        </w:rPr>
        <w:t>30% la finalizarea și acceptarea fazei de testare (ziua 9);</w:t>
      </w:r>
    </w:p>
    <w:p w14:paraId="3FF32D7B" w14:textId="501E13C4" w:rsidR="00274C99" w:rsidRPr="00274C99" w:rsidRDefault="00274C99" w:rsidP="00274C99">
      <w:pPr>
        <w:numPr>
          <w:ilvl w:val="0"/>
          <w:numId w:val="98"/>
        </w:numPr>
        <w:spacing w:after="0" w:line="276" w:lineRule="auto"/>
        <w:jc w:val="both"/>
        <w:rPr>
          <w:rFonts w:ascii="Times New Roman" w:hAnsi="Times New Roman" w:cs="Times New Roman"/>
          <w:sz w:val="24"/>
          <w:szCs w:val="24"/>
        </w:rPr>
      </w:pPr>
      <w:r w:rsidRPr="00274C99">
        <w:rPr>
          <w:rFonts w:ascii="Times New Roman" w:hAnsi="Times New Roman" w:cs="Times New Roman"/>
          <w:sz w:val="24"/>
          <w:szCs w:val="24"/>
        </w:rPr>
        <w:t xml:space="preserve">20% la finalizarea și acceptarea fazei de </w:t>
      </w:r>
      <w:r w:rsidR="00E44880">
        <w:rPr>
          <w:rFonts w:ascii="Times New Roman" w:hAnsi="Times New Roman" w:cs="Times New Roman"/>
          <w:sz w:val="24"/>
          <w:szCs w:val="24"/>
        </w:rPr>
        <w:t>instrurire</w:t>
      </w:r>
      <w:r w:rsidRPr="00274C99">
        <w:rPr>
          <w:rFonts w:ascii="Times New Roman" w:hAnsi="Times New Roman" w:cs="Times New Roman"/>
          <w:sz w:val="24"/>
          <w:szCs w:val="24"/>
        </w:rPr>
        <w:t xml:space="preserve"> profesională (ziua 11);</w:t>
      </w:r>
    </w:p>
    <w:p w14:paraId="6F24A351" w14:textId="77777777" w:rsidR="00274C99" w:rsidRPr="00274C99" w:rsidRDefault="00274C99" w:rsidP="00274C99">
      <w:pPr>
        <w:numPr>
          <w:ilvl w:val="0"/>
          <w:numId w:val="98"/>
        </w:numPr>
        <w:spacing w:after="120" w:line="276" w:lineRule="auto"/>
        <w:jc w:val="both"/>
        <w:rPr>
          <w:rFonts w:ascii="Times New Roman" w:hAnsi="Times New Roman" w:cs="Times New Roman"/>
          <w:sz w:val="24"/>
          <w:szCs w:val="24"/>
        </w:rPr>
      </w:pPr>
      <w:r w:rsidRPr="00274C99">
        <w:rPr>
          <w:rFonts w:ascii="Times New Roman" w:hAnsi="Times New Roman" w:cs="Times New Roman"/>
          <w:sz w:val="24"/>
          <w:szCs w:val="24"/>
        </w:rPr>
        <w:t>20% la recepția calitativă finală (ziua 14, după finalizarea go-live și a hypercare-ului inițial).</w:t>
      </w:r>
    </w:p>
    <w:p w14:paraId="6B9A603F" w14:textId="77777777" w:rsidR="00274C99" w:rsidRPr="00274C99" w:rsidRDefault="00274C99" w:rsidP="00274C99">
      <w:pPr>
        <w:spacing w:after="120" w:line="276" w:lineRule="auto"/>
        <w:jc w:val="both"/>
        <w:rPr>
          <w:rFonts w:ascii="Times New Roman" w:hAnsi="Times New Roman" w:cs="Times New Roman"/>
          <w:sz w:val="24"/>
          <w:szCs w:val="24"/>
        </w:rPr>
      </w:pPr>
      <w:r w:rsidRPr="00274C99">
        <w:rPr>
          <w:rFonts w:ascii="Times New Roman" w:hAnsi="Times New Roman" w:cs="Times New Roman"/>
          <w:sz w:val="24"/>
          <w:szCs w:val="24"/>
        </w:rPr>
        <w:t xml:space="preserve">Fiecare tranșă de plată va fi condiționată de procesul-verbal de acceptanță semnat de părți. Plățile se vor efectua în termen de maxim 30 de zile calendaristice de la data emiterii facturii, pe baza documentelor </w:t>
      </w:r>
      <w:r w:rsidRPr="00274C99">
        <w:rPr>
          <w:rFonts w:ascii="Times New Roman" w:hAnsi="Times New Roman" w:cs="Times New Roman"/>
          <w:sz w:val="24"/>
          <w:szCs w:val="24"/>
        </w:rPr>
        <w:lastRenderedPageBreak/>
        <w:t>prevăzute în contract (factura fiscală, procesul-verbal de acceptanță, raportul de activitate aferent, certificat de calitate/conformitate).</w:t>
      </w:r>
    </w:p>
    <w:p w14:paraId="1C6B3A9D" w14:textId="77777777" w:rsidR="00274C99" w:rsidRPr="00274C99" w:rsidRDefault="00274C99" w:rsidP="00274C99">
      <w:pPr>
        <w:spacing w:after="0" w:line="276" w:lineRule="auto"/>
        <w:jc w:val="both"/>
        <w:rPr>
          <w:rFonts w:ascii="Times New Roman" w:hAnsi="Times New Roman" w:cs="Times New Roman"/>
          <w:sz w:val="24"/>
          <w:szCs w:val="24"/>
        </w:rPr>
      </w:pPr>
      <w:r w:rsidRPr="00274C99">
        <w:rPr>
          <w:rFonts w:ascii="Times New Roman" w:hAnsi="Times New Roman" w:cs="Times New Roman"/>
          <w:sz w:val="24"/>
          <w:szCs w:val="24"/>
        </w:rPr>
        <w:t>În cazul plăților efectuate din fonduri PNRR, acestea se vor realiza cel târziu în termen de 5 zile lucrătoare de la data primirii sumelor aferente tranșei de finanțare în contul proiectului.</w:t>
      </w:r>
    </w:p>
    <w:p w14:paraId="67412E08" w14:textId="77777777" w:rsidR="007F02ED" w:rsidRDefault="007F02ED" w:rsidP="007F02ED">
      <w:pPr>
        <w:pStyle w:val="Titlu2"/>
        <w:numPr>
          <w:ilvl w:val="0"/>
          <w:numId w:val="0"/>
        </w:numPr>
        <w:spacing w:before="0" w:after="120"/>
        <w:ind w:left="576" w:hanging="576"/>
        <w:jc w:val="both"/>
        <w:rPr>
          <w:rFonts w:ascii="Times New Roman" w:hAnsi="Times New Roman" w:cs="Times New Roman"/>
          <w:sz w:val="24"/>
          <w:szCs w:val="24"/>
        </w:rPr>
      </w:pPr>
    </w:p>
    <w:p w14:paraId="161D17B3" w14:textId="43104B23" w:rsidR="0078506C" w:rsidRPr="00E43C9F" w:rsidRDefault="007F02ED" w:rsidP="007F02ED">
      <w:pPr>
        <w:pStyle w:val="Titlu2"/>
        <w:numPr>
          <w:ilvl w:val="0"/>
          <w:numId w:val="0"/>
        </w:numPr>
        <w:tabs>
          <w:tab w:val="left" w:pos="450"/>
        </w:tabs>
        <w:spacing w:before="0" w:after="120"/>
        <w:jc w:val="both"/>
        <w:rPr>
          <w:rFonts w:ascii="Times New Roman" w:hAnsi="Times New Roman" w:cs="Times New Roman"/>
          <w:b w:val="0"/>
          <w:bCs w:val="0"/>
          <w:sz w:val="24"/>
          <w:szCs w:val="24"/>
        </w:rPr>
      </w:pPr>
      <w:r>
        <w:rPr>
          <w:rFonts w:ascii="Times New Roman" w:hAnsi="Times New Roman" w:cs="Times New Roman"/>
          <w:sz w:val="24"/>
          <w:szCs w:val="24"/>
        </w:rPr>
        <w:t xml:space="preserve">15. </w:t>
      </w:r>
      <w:r w:rsidR="006D3069" w:rsidRPr="00E43C9F">
        <w:rPr>
          <w:rFonts w:ascii="Times New Roman" w:hAnsi="Times New Roman" w:cs="Times New Roman"/>
          <w:sz w:val="24"/>
          <w:szCs w:val="24"/>
        </w:rPr>
        <w:t xml:space="preserve">Criteriul de atribuire: </w:t>
      </w:r>
      <w:r w:rsidR="00AE27A6" w:rsidRPr="00E43C9F">
        <w:rPr>
          <w:rFonts w:ascii="Times New Roman" w:hAnsi="Times New Roman" w:cs="Times New Roman"/>
          <w:sz w:val="24"/>
          <w:szCs w:val="24"/>
        </w:rPr>
        <w:t>Cel Mai Bun Raport Calitate-pret</w:t>
      </w:r>
      <w:r w:rsidR="0078506C" w:rsidRPr="00E43C9F">
        <w:rPr>
          <w:rFonts w:ascii="Times New Roman" w:hAnsi="Times New Roman" w:cs="Times New Roman"/>
          <w:b w:val="0"/>
          <w:bCs w:val="0"/>
          <w:sz w:val="24"/>
          <w:szCs w:val="24"/>
        </w:rPr>
        <w:t>, c</w:t>
      </w:r>
      <w:r w:rsidR="0078506C" w:rsidRPr="00E43C9F">
        <w:rPr>
          <w:rFonts w:ascii="Times New Roman" w:hAnsi="Times New Roman" w:cs="Times New Roman"/>
          <w:b w:val="0"/>
          <w:bCs w:val="0"/>
          <w:iCs/>
          <w:sz w:val="24"/>
          <w:szCs w:val="24"/>
        </w:rPr>
        <w:t>onform Art.</w:t>
      </w:r>
      <w:r w:rsidR="0078506C" w:rsidRPr="00E43C9F">
        <w:rPr>
          <w:rFonts w:ascii="Times New Roman" w:hAnsi="Times New Roman" w:cs="Times New Roman"/>
          <w:b w:val="0"/>
          <w:bCs w:val="0"/>
          <w:i/>
          <w:sz w:val="24"/>
          <w:szCs w:val="24"/>
        </w:rPr>
        <w:t xml:space="preserve"> </w:t>
      </w:r>
      <w:r w:rsidR="0078506C" w:rsidRPr="00E43C9F">
        <w:rPr>
          <w:rFonts w:ascii="Times New Roman" w:hAnsi="Times New Roman" w:cs="Times New Roman"/>
          <w:b w:val="0"/>
          <w:bCs w:val="0"/>
          <w:iCs/>
          <w:sz w:val="24"/>
          <w:szCs w:val="24"/>
        </w:rPr>
        <w:t>187 alin. (3) lit. c) din</w:t>
      </w:r>
      <w:r w:rsidR="0078506C" w:rsidRPr="00E43C9F">
        <w:rPr>
          <w:rFonts w:ascii="Times New Roman" w:hAnsi="Times New Roman" w:cs="Times New Roman"/>
          <w:b w:val="0"/>
          <w:bCs w:val="0"/>
          <w:i/>
          <w:sz w:val="24"/>
          <w:szCs w:val="24"/>
        </w:rPr>
        <w:t xml:space="preserve"> </w:t>
      </w:r>
      <w:r w:rsidR="0078506C" w:rsidRPr="00E43C9F">
        <w:rPr>
          <w:rFonts w:ascii="Times New Roman" w:hAnsi="Times New Roman" w:cs="Times New Roman"/>
          <w:b w:val="0"/>
          <w:bCs w:val="0"/>
          <w:iCs/>
          <w:sz w:val="24"/>
          <w:szCs w:val="24"/>
        </w:rPr>
        <w:t>Legea nr. 98/2016</w:t>
      </w:r>
      <w:r w:rsidR="0078506C" w:rsidRPr="00E43C9F">
        <w:rPr>
          <w:rFonts w:ascii="Times New Roman" w:hAnsi="Times New Roman" w:cs="Times New Roman"/>
          <w:b w:val="0"/>
          <w:bCs w:val="0"/>
          <w:i/>
          <w:sz w:val="24"/>
          <w:szCs w:val="24"/>
        </w:rPr>
        <w:t xml:space="preserve">, </w:t>
      </w:r>
      <w:r w:rsidR="0078506C" w:rsidRPr="00E43C9F">
        <w:rPr>
          <w:rFonts w:ascii="Times New Roman" w:hAnsi="Times New Roman" w:cs="Times New Roman"/>
          <w:b w:val="0"/>
          <w:bCs w:val="0"/>
          <w:sz w:val="24"/>
          <w:szCs w:val="24"/>
          <w:shd w:val="clear" w:color="auto" w:fill="FFFFFF"/>
        </w:rPr>
        <w:t>și va reflecta metodologia de punctare a avantajelor care vor rezulta din propunerile tehnice și financiare prezentate de ofertanți și trebuie să aducă un avantaj real, să nu fie formali și să poată fi urmăriți în cadrul procesului de evaluare a ofertelor și aplicare a criteriului de atribuire.</w:t>
      </w:r>
    </w:p>
    <w:p w14:paraId="31BB2B3C" w14:textId="77777777" w:rsidR="002C4ECD" w:rsidRPr="00E43C9F" w:rsidRDefault="002C4ECD" w:rsidP="00D54E05">
      <w:pPr>
        <w:pStyle w:val="Titlu1"/>
        <w:numPr>
          <w:ilvl w:val="0"/>
          <w:numId w:val="0"/>
        </w:numPr>
        <w:tabs>
          <w:tab w:val="left" w:pos="630"/>
        </w:tabs>
        <w:spacing w:before="0"/>
        <w:ind w:left="432" w:hanging="432"/>
        <w:jc w:val="center"/>
        <w:rPr>
          <w:rFonts w:ascii="Times New Roman" w:hAnsi="Times New Roman" w:cs="Times New Roman"/>
          <w:sz w:val="24"/>
          <w:szCs w:val="24"/>
        </w:rPr>
      </w:pPr>
      <w:r w:rsidRPr="00E43C9F">
        <w:rPr>
          <w:rFonts w:ascii="Times New Roman" w:hAnsi="Times New Roman" w:cs="Times New Roman"/>
          <w:sz w:val="24"/>
          <w:szCs w:val="24"/>
        </w:rPr>
        <w:t>Metodologia de evaluare a Ofertelor prezentate</w:t>
      </w:r>
    </w:p>
    <w:p w14:paraId="36A48C9F" w14:textId="69FFC527" w:rsidR="00D54E05" w:rsidRPr="00E43C9F" w:rsidRDefault="00D54E05" w:rsidP="00D54E05">
      <w:pPr>
        <w:jc w:val="both"/>
        <w:rPr>
          <w:rFonts w:ascii="Times New Roman" w:hAnsi="Times New Roman" w:cs="Times New Roman"/>
          <w:sz w:val="24"/>
          <w:szCs w:val="24"/>
          <w:u w:val="single"/>
        </w:rPr>
      </w:pPr>
      <w:r w:rsidRPr="00E43C9F">
        <w:rPr>
          <w:rFonts w:ascii="Times New Roman" w:hAnsi="Times New Roman" w:cs="Times New Roman"/>
          <w:b/>
          <w:sz w:val="24"/>
          <w:szCs w:val="24"/>
          <w:u w:val="single"/>
          <w:lang w:val="fr-FR"/>
        </w:rPr>
        <w:t xml:space="preserve">Ofertantii au obligatia de a depune un tabel privind descrierea </w:t>
      </w:r>
      <w:r w:rsidR="0043670A" w:rsidRPr="00E43C9F">
        <w:rPr>
          <w:rFonts w:ascii="Times New Roman" w:hAnsi="Times New Roman" w:cs="Times New Roman"/>
          <w:b/>
          <w:sz w:val="24"/>
          <w:szCs w:val="24"/>
          <w:u w:val="single"/>
          <w:lang w:val="fr-FR"/>
        </w:rPr>
        <w:t>factorilor de evaluare</w:t>
      </w:r>
      <w:r w:rsidRPr="00E43C9F">
        <w:rPr>
          <w:rFonts w:ascii="Times New Roman" w:hAnsi="Times New Roman" w:cs="Times New Roman"/>
          <w:b/>
          <w:sz w:val="24"/>
          <w:szCs w:val="24"/>
          <w:u w:val="single"/>
          <w:lang w:val="fr-FR"/>
        </w:rPr>
        <w:t xml:space="preserve"> si modalitatea de calcul a acestora</w:t>
      </w:r>
      <w:r w:rsidRPr="00E43C9F">
        <w:rPr>
          <w:rFonts w:ascii="Times New Roman" w:hAnsi="Times New Roman" w:cs="Times New Roman"/>
          <w:bCs/>
          <w:sz w:val="24"/>
          <w:szCs w:val="24"/>
          <w:u w:val="single"/>
          <w:lang w:val="fr-FR"/>
        </w:rPr>
        <w:t xml:space="preserve"> prin trimitere exacta la documentele din propunerea tehnica si orice alte documentatii oficiale de unde rezulta indeplinirea cerintei (titlul si pagina si paragraful).</w:t>
      </w:r>
    </w:p>
    <w:p w14:paraId="2DF65B1D" w14:textId="77777777" w:rsidR="00CA2539" w:rsidRPr="00E43C9F" w:rsidRDefault="00CA2539" w:rsidP="006B1215">
      <w:pPr>
        <w:tabs>
          <w:tab w:val="left" w:pos="0"/>
        </w:tabs>
        <w:spacing w:after="0" w:line="276" w:lineRule="auto"/>
        <w:jc w:val="both"/>
        <w:rPr>
          <w:rFonts w:ascii="Times New Roman" w:eastAsia="Calibri" w:hAnsi="Times New Roman" w:cs="Times New Roman"/>
          <w:bCs/>
          <w:sz w:val="24"/>
          <w:szCs w:val="24"/>
          <w:lang w:val="es-ES"/>
        </w:rPr>
      </w:pPr>
      <w:bookmarkStart w:id="11" w:name="_Hlk212392914"/>
      <w:bookmarkStart w:id="12" w:name="_Hlk163794772"/>
      <w:bookmarkStart w:id="13" w:name="_Hlk161313080"/>
      <w:r w:rsidRPr="00E43C9F">
        <w:rPr>
          <w:rFonts w:ascii="Times New Roman" w:eastAsia="Calibri" w:hAnsi="Times New Roman" w:cs="Times New Roman"/>
          <w:bCs/>
          <w:sz w:val="24"/>
          <w:szCs w:val="24"/>
          <w:lang w:val="es-ES"/>
        </w:rPr>
        <w:t>Evaluarea ofertelor se va face prin insumarea punctajelor obtinute pentru criteriile de mai jos:</w:t>
      </w:r>
    </w:p>
    <w:p w14:paraId="5729D6AA" w14:textId="5F8007D6" w:rsidR="00CA2539" w:rsidRPr="00E43C9F" w:rsidRDefault="00CA2539" w:rsidP="00CA2539">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r w:rsidRPr="00E43C9F">
        <w:rPr>
          <w:rFonts w:ascii="Times New Roman" w:eastAsia="Calibri" w:hAnsi="Times New Roman" w:cs="Times New Roman"/>
          <w:b/>
          <w:color w:val="auto"/>
          <w:sz w:val="24"/>
          <w:szCs w:val="24"/>
          <w:lang w:val="es-ES"/>
        </w:rPr>
        <w:t xml:space="preserve">Prețul </w:t>
      </w:r>
      <w:r w:rsidR="007F02ED">
        <w:rPr>
          <w:rFonts w:ascii="Times New Roman" w:eastAsia="Calibri" w:hAnsi="Times New Roman" w:cs="Times New Roman"/>
          <w:b/>
          <w:color w:val="auto"/>
          <w:sz w:val="24"/>
          <w:szCs w:val="24"/>
          <w:lang w:val="es-ES"/>
        </w:rPr>
        <w:t>ofertei</w:t>
      </w:r>
      <w:r w:rsidRPr="00E43C9F">
        <w:rPr>
          <w:rFonts w:ascii="Times New Roman" w:eastAsia="Calibri" w:hAnsi="Times New Roman" w:cs="Times New Roman"/>
          <w:b/>
          <w:color w:val="auto"/>
          <w:sz w:val="24"/>
          <w:szCs w:val="24"/>
          <w:lang w:val="es-ES"/>
        </w:rPr>
        <w:t xml:space="preserve">: </w:t>
      </w:r>
      <w:r w:rsidR="0043670A" w:rsidRPr="00E43C9F">
        <w:rPr>
          <w:rFonts w:ascii="Times New Roman" w:eastAsia="Calibri" w:hAnsi="Times New Roman" w:cs="Times New Roman"/>
          <w:b/>
          <w:color w:val="auto"/>
          <w:sz w:val="24"/>
          <w:szCs w:val="24"/>
          <w:lang w:val="es-ES"/>
        </w:rPr>
        <w:t>4</w:t>
      </w:r>
      <w:r w:rsidR="00103CBA" w:rsidRPr="00E43C9F">
        <w:rPr>
          <w:rFonts w:ascii="Times New Roman" w:eastAsia="Calibri" w:hAnsi="Times New Roman" w:cs="Times New Roman"/>
          <w:b/>
          <w:color w:val="auto"/>
          <w:sz w:val="24"/>
          <w:szCs w:val="24"/>
          <w:lang w:val="es-ES"/>
        </w:rPr>
        <w:t>0</w:t>
      </w:r>
      <w:r w:rsidRPr="00E43C9F">
        <w:rPr>
          <w:rFonts w:ascii="Times New Roman" w:eastAsia="Calibri" w:hAnsi="Times New Roman" w:cs="Times New Roman"/>
          <w:b/>
          <w:color w:val="auto"/>
          <w:sz w:val="24"/>
          <w:szCs w:val="24"/>
          <w:lang w:val="es-ES"/>
        </w:rPr>
        <w:t xml:space="preserve"> puncte</w:t>
      </w:r>
    </w:p>
    <w:p w14:paraId="2C75D798" w14:textId="74DABE19" w:rsidR="005A6A2B" w:rsidRPr="00E43C9F" w:rsidRDefault="007F02ED" w:rsidP="005A6A2B">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bookmarkStart w:id="14" w:name="_Hlk187531085"/>
      <w:r w:rsidRPr="007F02ED">
        <w:rPr>
          <w:rFonts w:ascii="Times New Roman" w:eastAsia="Calibri" w:hAnsi="Times New Roman" w:cs="Times New Roman"/>
          <w:b/>
          <w:bCs/>
          <w:color w:val="auto"/>
          <w:sz w:val="24"/>
          <w:szCs w:val="24"/>
        </w:rPr>
        <w:t>Termenul de implementare (go-live)</w:t>
      </w:r>
      <w:r w:rsidR="005A6A2B" w:rsidRPr="00E43C9F">
        <w:rPr>
          <w:rFonts w:ascii="Times New Roman" w:eastAsia="Calibri" w:hAnsi="Times New Roman" w:cs="Times New Roman"/>
          <w:b/>
          <w:color w:val="auto"/>
          <w:sz w:val="24"/>
          <w:szCs w:val="24"/>
          <w:lang w:val="es-ES"/>
        </w:rPr>
        <w:t xml:space="preserve">: </w:t>
      </w:r>
      <w:r w:rsidR="00505B4F">
        <w:rPr>
          <w:rFonts w:ascii="Times New Roman" w:eastAsia="Calibri" w:hAnsi="Times New Roman" w:cs="Times New Roman"/>
          <w:b/>
          <w:color w:val="auto"/>
          <w:sz w:val="24"/>
          <w:szCs w:val="24"/>
          <w:lang w:val="es-ES"/>
        </w:rPr>
        <w:t>5</w:t>
      </w:r>
      <w:r w:rsidR="0043670A" w:rsidRPr="00E43C9F">
        <w:rPr>
          <w:rFonts w:ascii="Times New Roman" w:eastAsia="Calibri" w:hAnsi="Times New Roman" w:cs="Times New Roman"/>
          <w:b/>
          <w:color w:val="auto"/>
          <w:sz w:val="24"/>
          <w:szCs w:val="24"/>
          <w:lang w:val="es-ES"/>
        </w:rPr>
        <w:t>0</w:t>
      </w:r>
      <w:r w:rsidR="005A6A2B" w:rsidRPr="00E43C9F">
        <w:rPr>
          <w:rFonts w:ascii="Times New Roman" w:eastAsia="Calibri" w:hAnsi="Times New Roman" w:cs="Times New Roman"/>
          <w:b/>
          <w:color w:val="auto"/>
          <w:sz w:val="24"/>
          <w:szCs w:val="24"/>
          <w:lang w:val="es-ES"/>
        </w:rPr>
        <w:t xml:space="preserve"> puncte</w:t>
      </w:r>
    </w:p>
    <w:p w14:paraId="18A50380" w14:textId="643431BB" w:rsidR="00E71B0B" w:rsidRDefault="007F02ED" w:rsidP="002E235E">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r w:rsidRPr="007F02ED">
        <w:rPr>
          <w:rFonts w:ascii="Times New Roman" w:eastAsia="Calibri" w:hAnsi="Times New Roman" w:cs="Times New Roman"/>
          <w:b/>
          <w:bCs/>
          <w:color w:val="auto"/>
          <w:sz w:val="24"/>
          <w:szCs w:val="24"/>
        </w:rPr>
        <w:t>Perioada de garanție extinsă</w:t>
      </w:r>
      <w:r w:rsidR="0043670A" w:rsidRPr="00E43C9F">
        <w:rPr>
          <w:rFonts w:ascii="Times New Roman" w:eastAsia="Calibri" w:hAnsi="Times New Roman" w:cs="Times New Roman"/>
          <w:b/>
          <w:color w:val="auto"/>
          <w:sz w:val="24"/>
          <w:szCs w:val="24"/>
          <w:lang w:val="es-ES"/>
        </w:rPr>
        <w:t>: 10 puncte</w:t>
      </w:r>
    </w:p>
    <w:p w14:paraId="53502780" w14:textId="77777777" w:rsidR="00E71B0B" w:rsidRPr="00E43C9F" w:rsidRDefault="00E71B0B" w:rsidP="002E235E">
      <w:pPr>
        <w:spacing w:after="0" w:line="276" w:lineRule="auto"/>
        <w:rPr>
          <w:rFonts w:ascii="Times New Roman" w:hAnsi="Times New Roman" w:cs="Times New Roman"/>
          <w:b/>
          <w:bCs/>
          <w:color w:val="auto"/>
          <w:sz w:val="24"/>
          <w:szCs w:val="24"/>
          <w:lang w:val="es-ES"/>
        </w:rPr>
      </w:pPr>
      <w:bookmarkStart w:id="15" w:name="_Hlk212393041"/>
      <w:bookmarkEnd w:id="11"/>
      <w:bookmarkEnd w:id="14"/>
    </w:p>
    <w:p w14:paraId="77EAEA61" w14:textId="37CE30AA" w:rsidR="00F25D50" w:rsidRPr="00E43C9F" w:rsidRDefault="00F25D50" w:rsidP="00F25D50">
      <w:pPr>
        <w:spacing w:after="0" w:line="276" w:lineRule="auto"/>
        <w:rPr>
          <w:rFonts w:ascii="Times New Roman" w:hAnsi="Times New Roman" w:cs="Times New Roman"/>
          <w:b/>
          <w:color w:val="auto"/>
          <w:sz w:val="24"/>
          <w:szCs w:val="24"/>
        </w:rPr>
      </w:pPr>
      <w:r w:rsidRPr="00E43C9F">
        <w:rPr>
          <w:rFonts w:ascii="Times New Roman" w:hAnsi="Times New Roman" w:cs="Times New Roman"/>
          <w:b/>
          <w:color w:val="auto"/>
          <w:sz w:val="24"/>
          <w:szCs w:val="24"/>
        </w:rPr>
        <w:t>I. Evaluarea factorului Preț (valoarea propunerii financiare în lei fără TVA) (PO)</w:t>
      </w:r>
    </w:p>
    <w:p w14:paraId="0A2E80CE" w14:textId="77777777" w:rsidR="00F25D50" w:rsidRPr="00E43C9F" w:rsidRDefault="00F25D50" w:rsidP="00F25D50">
      <w:pPr>
        <w:spacing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Ofertele care depășesc bugetul maxim disponibil pentru fiecare produs in parte vor fi respinse.</w:t>
      </w:r>
    </w:p>
    <w:p w14:paraId="3510122A" w14:textId="77777777" w:rsidR="00F25D50" w:rsidRPr="00E43C9F" w:rsidRDefault="00F25D50" w:rsidP="00F25D50">
      <w:pPr>
        <w:spacing w:after="12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Orice erori aritmetice vor fi corectate conform legislației în vigoare.</w:t>
      </w:r>
    </w:p>
    <w:p w14:paraId="449598FE" w14:textId="77777777" w:rsidR="00F25D50" w:rsidRPr="00E43C9F" w:rsidRDefault="00F25D50" w:rsidP="00F25D50">
      <w:pPr>
        <w:spacing w:after="0" w:line="276" w:lineRule="auto"/>
        <w:jc w:val="both"/>
        <w:rPr>
          <w:rFonts w:ascii="Times New Roman" w:hAnsi="Times New Roman" w:cs="Times New Roman"/>
          <w:b/>
          <w:bCs/>
          <w:i/>
          <w:iCs/>
          <w:color w:val="auto"/>
          <w:sz w:val="24"/>
          <w:szCs w:val="24"/>
        </w:rPr>
      </w:pPr>
      <w:r w:rsidRPr="00E43C9F">
        <w:rPr>
          <w:rFonts w:ascii="Times New Roman" w:hAnsi="Times New Roman" w:cs="Times New Roman"/>
          <w:b/>
          <w:bCs/>
          <w:i/>
          <w:iCs/>
          <w:color w:val="auto"/>
          <w:sz w:val="24"/>
          <w:szCs w:val="24"/>
        </w:rPr>
        <w:t>Algoritm de calcul</w:t>
      </w:r>
    </w:p>
    <w:p w14:paraId="3A1B29E8" w14:textId="6981B433" w:rsidR="00F25D50" w:rsidRPr="00E43C9F" w:rsidRDefault="00F25D50" w:rsidP="00F25D50">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Punctaj financiar = (preţul cel mai mic * 100/preţ ofertat) * </w:t>
      </w:r>
      <w:r w:rsidR="00E6673D">
        <w:rPr>
          <w:rFonts w:ascii="Times New Roman" w:hAnsi="Times New Roman" w:cs="Times New Roman"/>
          <w:color w:val="auto"/>
          <w:sz w:val="24"/>
          <w:szCs w:val="24"/>
        </w:rPr>
        <w:t>4</w:t>
      </w:r>
      <w:r w:rsidRPr="00E43C9F">
        <w:rPr>
          <w:rFonts w:ascii="Times New Roman" w:hAnsi="Times New Roman" w:cs="Times New Roman"/>
          <w:color w:val="auto"/>
          <w:sz w:val="24"/>
          <w:szCs w:val="24"/>
        </w:rPr>
        <w:t>0%, unde:</w:t>
      </w:r>
    </w:p>
    <w:p w14:paraId="3F2376C2" w14:textId="20E621CB" w:rsidR="00F25D50" w:rsidRPr="00E43C9F" w:rsidRDefault="00F25D50" w:rsidP="00F25D50">
      <w:pPr>
        <w:pStyle w:val="Listparagraf"/>
        <w:numPr>
          <w:ilvl w:val="0"/>
          <w:numId w:val="8"/>
        </w:numPr>
        <w:spacing w:after="0" w:line="276" w:lineRule="auto"/>
        <w:contextualSpacing w:val="0"/>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preţ cel mic este preţul cel mai scăzut din ofertele considerate admisibile şi conforme din punct de vedere tehnic i se va acorda punctajul maxim, respectiv </w:t>
      </w:r>
      <w:r w:rsidR="00E6673D">
        <w:rPr>
          <w:rFonts w:ascii="Times New Roman" w:hAnsi="Times New Roman" w:cs="Times New Roman"/>
          <w:color w:val="auto"/>
          <w:sz w:val="24"/>
          <w:szCs w:val="24"/>
        </w:rPr>
        <w:t>4</w:t>
      </w:r>
      <w:r w:rsidRPr="00E43C9F">
        <w:rPr>
          <w:rFonts w:ascii="Times New Roman" w:hAnsi="Times New Roman" w:cs="Times New Roman"/>
          <w:color w:val="auto"/>
          <w:sz w:val="24"/>
          <w:szCs w:val="24"/>
        </w:rPr>
        <w:t>0 de puncte;</w:t>
      </w:r>
    </w:p>
    <w:p w14:paraId="4E8FC346" w14:textId="77777777" w:rsidR="00F25D50" w:rsidRPr="00E43C9F" w:rsidRDefault="00F25D50" w:rsidP="00F25D50">
      <w:pPr>
        <w:pStyle w:val="Listparagraf"/>
        <w:numPr>
          <w:ilvl w:val="0"/>
          <w:numId w:val="8"/>
        </w:numPr>
        <w:spacing w:after="0" w:line="276" w:lineRule="auto"/>
        <w:contextualSpacing w:val="0"/>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preţ ofertat este preţul ofertei evaluate;</w:t>
      </w:r>
    </w:p>
    <w:p w14:paraId="7C432340" w14:textId="7D49826B" w:rsidR="00F25D50" w:rsidRPr="00E43C9F" w:rsidRDefault="00E6673D" w:rsidP="00F25D50">
      <w:pPr>
        <w:pStyle w:val="Listparagraf"/>
        <w:numPr>
          <w:ilvl w:val="0"/>
          <w:numId w:val="8"/>
        </w:numPr>
        <w:spacing w:after="0" w:line="276" w:lineRule="auto"/>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F25D50" w:rsidRPr="00E43C9F">
        <w:rPr>
          <w:rFonts w:ascii="Times New Roman" w:hAnsi="Times New Roman" w:cs="Times New Roman"/>
          <w:color w:val="auto"/>
          <w:sz w:val="24"/>
          <w:szCs w:val="24"/>
        </w:rPr>
        <w:t xml:space="preserve">0% reprezintă ponderea propunerii financiare fără TVA din totalul factorilor de evaluare. </w:t>
      </w:r>
    </w:p>
    <w:p w14:paraId="6910062F" w14:textId="77777777" w:rsidR="00F25D50" w:rsidRPr="00E43C9F" w:rsidRDefault="00F25D50" w:rsidP="002E235E">
      <w:pPr>
        <w:spacing w:after="0" w:line="276" w:lineRule="auto"/>
        <w:rPr>
          <w:rFonts w:ascii="Times New Roman" w:hAnsi="Times New Roman" w:cs="Times New Roman"/>
          <w:b/>
          <w:bCs/>
          <w:color w:val="FF0000"/>
          <w:sz w:val="24"/>
          <w:szCs w:val="24"/>
          <w:lang w:val="es-ES"/>
        </w:rPr>
      </w:pPr>
    </w:p>
    <w:p w14:paraId="653B46FC" w14:textId="25D65640" w:rsidR="00103CBA" w:rsidRPr="00E43C9F" w:rsidRDefault="00103CBA" w:rsidP="00610B8E">
      <w:pPr>
        <w:spacing w:after="0" w:line="276" w:lineRule="auto"/>
        <w:jc w:val="both"/>
        <w:rPr>
          <w:rFonts w:ascii="Times New Roman" w:hAnsi="Times New Roman" w:cs="Times New Roman"/>
          <w:b/>
          <w:color w:val="auto"/>
          <w:sz w:val="24"/>
          <w:szCs w:val="24"/>
        </w:rPr>
      </w:pPr>
      <w:bookmarkStart w:id="16" w:name="_Hlk187531139"/>
      <w:r w:rsidRPr="00E43C9F">
        <w:rPr>
          <w:rFonts w:ascii="Times New Roman" w:hAnsi="Times New Roman" w:cs="Times New Roman"/>
          <w:b/>
          <w:color w:val="auto"/>
          <w:sz w:val="24"/>
          <w:szCs w:val="24"/>
        </w:rPr>
        <w:t>II. Grila de evaluare a factorului „</w:t>
      </w:r>
      <w:r w:rsidR="003F0B6D" w:rsidRPr="003F0B6D">
        <w:rPr>
          <w:rFonts w:ascii="Times New Roman" w:hAnsi="Times New Roman" w:cs="Times New Roman"/>
          <w:b/>
          <w:color w:val="auto"/>
          <w:sz w:val="24"/>
          <w:szCs w:val="24"/>
          <w:lang w:val="es-ES"/>
        </w:rPr>
        <w:t>Termen de implementare (go-live)</w:t>
      </w:r>
      <w:r w:rsidRPr="00E43C9F">
        <w:rPr>
          <w:rFonts w:ascii="Times New Roman" w:hAnsi="Times New Roman" w:cs="Times New Roman"/>
          <w:b/>
          <w:color w:val="auto"/>
          <w:sz w:val="24"/>
          <w:szCs w:val="24"/>
        </w:rPr>
        <w:t xml:space="preserve">” </w:t>
      </w:r>
    </w:p>
    <w:p w14:paraId="49A06EB9" w14:textId="77777777" w:rsidR="005B7D6C" w:rsidRPr="005B7D6C" w:rsidRDefault="005B7D6C" w:rsidP="005B7D6C">
      <w:pPr>
        <w:shd w:val="clear" w:color="auto" w:fill="FFFFFF"/>
        <w:spacing w:after="0" w:line="240" w:lineRule="auto"/>
        <w:jc w:val="both"/>
        <w:rPr>
          <w:rFonts w:ascii="Times New Roman" w:hAnsi="Times New Roman" w:cs="Times New Roman"/>
          <w:color w:val="auto"/>
          <w:sz w:val="24"/>
          <w:szCs w:val="24"/>
        </w:rPr>
      </w:pPr>
      <w:r w:rsidRPr="005B7D6C">
        <w:rPr>
          <w:rFonts w:ascii="Times New Roman" w:hAnsi="Times New Roman" w:cs="Times New Roman"/>
          <w:b/>
          <w:bCs/>
          <w:color w:val="auto"/>
          <w:sz w:val="24"/>
          <w:szCs w:val="24"/>
        </w:rPr>
        <w:t xml:space="preserve">Termen maxim: </w:t>
      </w:r>
      <w:r w:rsidRPr="005B7D6C">
        <w:rPr>
          <w:rFonts w:ascii="Times New Roman" w:hAnsi="Times New Roman" w:cs="Times New Roman"/>
          <w:color w:val="auto"/>
          <w:sz w:val="24"/>
          <w:szCs w:val="24"/>
        </w:rPr>
        <w:t>14 zile calendaristice de la ordinul de începere, fără a depăși data de 15 mai 2026. Peste termenul maxim, oferta este considerată neconformă. Sub termenul minim, oferta nu va fi punctată suplimentar, iar ofertantul va trebui să justifice detaliat realismul termenului propus, conform prevederilor art. 210 din Legea 98/2016 privind ofertele anormal de scăzute pe componenta de termen.</w:t>
      </w:r>
    </w:p>
    <w:p w14:paraId="274C9E88" w14:textId="77777777" w:rsidR="005B7D6C" w:rsidRDefault="005B7D6C" w:rsidP="00103CBA">
      <w:pPr>
        <w:shd w:val="clear" w:color="auto" w:fill="FFFFFF"/>
        <w:spacing w:after="0" w:line="240" w:lineRule="auto"/>
        <w:jc w:val="both"/>
        <w:rPr>
          <w:rFonts w:ascii="Times New Roman" w:hAnsi="Times New Roman" w:cs="Times New Roman"/>
          <w:color w:val="auto"/>
          <w:sz w:val="24"/>
          <w:szCs w:val="24"/>
        </w:rPr>
      </w:pPr>
    </w:p>
    <w:p w14:paraId="365FB78F" w14:textId="77777777" w:rsidR="00103CBA" w:rsidRPr="00E43C9F" w:rsidRDefault="00103CBA" w:rsidP="00103CBA">
      <w:pPr>
        <w:spacing w:after="0" w:line="276" w:lineRule="auto"/>
        <w:rPr>
          <w:rFonts w:ascii="Times New Roman" w:hAnsi="Times New Roman" w:cs="Times New Roman"/>
          <w:b/>
          <w:bCs/>
          <w:i/>
          <w:iCs/>
          <w:color w:val="auto"/>
          <w:sz w:val="24"/>
          <w:szCs w:val="24"/>
        </w:rPr>
      </w:pPr>
      <w:r w:rsidRPr="00E43C9F">
        <w:rPr>
          <w:rFonts w:ascii="Times New Roman" w:hAnsi="Times New Roman" w:cs="Times New Roman"/>
          <w:b/>
          <w:bCs/>
          <w:i/>
          <w:iCs/>
          <w:color w:val="auto"/>
          <w:sz w:val="24"/>
          <w:szCs w:val="24"/>
        </w:rPr>
        <w:t>Algoritm de calcul</w:t>
      </w:r>
    </w:p>
    <w:p w14:paraId="1111BD52" w14:textId="4B2893A1" w:rsidR="00103CBA" w:rsidRPr="00E43C9F" w:rsidRDefault="00103CBA" w:rsidP="00103CBA">
      <w:pPr>
        <w:tabs>
          <w:tab w:val="left" w:pos="0"/>
        </w:tabs>
        <w:spacing w:after="120" w:line="240" w:lineRule="auto"/>
        <w:jc w:val="both"/>
        <w:rPr>
          <w:rFonts w:ascii="Times New Roman" w:hAnsi="Times New Roman" w:cs="Times New Roman"/>
          <w:bCs/>
          <w:color w:val="auto"/>
          <w:sz w:val="24"/>
          <w:szCs w:val="24"/>
          <w:lang w:val="fr-FR"/>
        </w:rPr>
      </w:pPr>
      <w:r w:rsidRPr="00E43C9F">
        <w:rPr>
          <w:rFonts w:ascii="Times New Roman" w:hAnsi="Times New Roman" w:cs="Times New Roman"/>
          <w:bCs/>
          <w:color w:val="auto"/>
          <w:sz w:val="24"/>
          <w:szCs w:val="24"/>
          <w:lang w:val="fr-FR"/>
        </w:rPr>
        <w:t xml:space="preserve">Pentru </w:t>
      </w:r>
      <w:r w:rsidR="00731DA1">
        <w:rPr>
          <w:rFonts w:ascii="Times New Roman" w:hAnsi="Times New Roman" w:cs="Times New Roman"/>
          <w:bCs/>
          <w:color w:val="auto"/>
          <w:sz w:val="24"/>
          <w:szCs w:val="24"/>
          <w:lang w:val="fr-FR"/>
        </w:rPr>
        <w:t xml:space="preserve">termenul de </w:t>
      </w:r>
      <w:r w:rsidR="00562736" w:rsidRPr="00562736">
        <w:rPr>
          <w:rFonts w:ascii="Times New Roman" w:hAnsi="Times New Roman" w:cs="Times New Roman"/>
          <w:bCs/>
          <w:color w:val="auto"/>
          <w:sz w:val="24"/>
          <w:szCs w:val="24"/>
          <w:lang w:val="fr-FR"/>
        </w:rPr>
        <w:t>implementare (go-live)</w:t>
      </w:r>
      <w:r w:rsidRPr="00E43C9F">
        <w:rPr>
          <w:rFonts w:ascii="Times New Roman" w:hAnsi="Times New Roman" w:cs="Times New Roman"/>
          <w:bCs/>
          <w:color w:val="auto"/>
          <w:sz w:val="24"/>
          <w:szCs w:val="24"/>
          <w:lang w:val="fr-FR"/>
        </w:rPr>
        <w:t xml:space="preserve"> minim </w:t>
      </w:r>
      <w:r w:rsidR="00731DA1">
        <w:rPr>
          <w:rFonts w:ascii="Times New Roman" w:hAnsi="Times New Roman" w:cs="Times New Roman"/>
          <w:bCs/>
          <w:color w:val="auto"/>
          <w:sz w:val="24"/>
          <w:szCs w:val="24"/>
          <w:lang w:val="fr-FR"/>
        </w:rPr>
        <w:t>ofertat</w:t>
      </w:r>
      <w:r w:rsidRPr="00E43C9F">
        <w:rPr>
          <w:rFonts w:ascii="Times New Roman" w:hAnsi="Times New Roman" w:cs="Times New Roman"/>
          <w:bCs/>
          <w:color w:val="auto"/>
          <w:sz w:val="24"/>
          <w:szCs w:val="24"/>
          <w:lang w:val="fr-FR"/>
        </w:rPr>
        <w:t xml:space="preserve"> se acorda punctajul maxim alocat, respectiv </w:t>
      </w:r>
      <w:r w:rsidR="00562736">
        <w:rPr>
          <w:rFonts w:ascii="Times New Roman" w:hAnsi="Times New Roman" w:cs="Times New Roman"/>
          <w:bCs/>
          <w:color w:val="auto"/>
          <w:sz w:val="24"/>
          <w:szCs w:val="24"/>
          <w:lang w:val="fr-FR"/>
        </w:rPr>
        <w:t>4</w:t>
      </w:r>
      <w:r w:rsidR="00270BF8">
        <w:rPr>
          <w:rFonts w:ascii="Times New Roman" w:hAnsi="Times New Roman" w:cs="Times New Roman"/>
          <w:bCs/>
          <w:color w:val="auto"/>
          <w:sz w:val="24"/>
          <w:szCs w:val="24"/>
          <w:lang w:val="fr-FR"/>
        </w:rPr>
        <w:t>0</w:t>
      </w:r>
      <w:r w:rsidRPr="00E43C9F">
        <w:rPr>
          <w:rFonts w:ascii="Times New Roman" w:hAnsi="Times New Roman" w:cs="Times New Roman"/>
          <w:bCs/>
          <w:color w:val="auto"/>
          <w:sz w:val="24"/>
          <w:szCs w:val="24"/>
          <w:lang w:val="fr-FR"/>
        </w:rPr>
        <w:t xml:space="preserve"> puncte.</w:t>
      </w:r>
    </w:p>
    <w:p w14:paraId="48C8D281" w14:textId="4C660511" w:rsidR="00562736" w:rsidRPr="00562736" w:rsidRDefault="00562736" w:rsidP="00562736">
      <w:pPr>
        <w:spacing w:after="0" w:line="276" w:lineRule="auto"/>
        <w:jc w:val="both"/>
        <w:rPr>
          <w:rFonts w:ascii="Times New Roman" w:hAnsi="Times New Roman" w:cs="Times New Roman"/>
          <w:bCs/>
          <w:color w:val="auto"/>
          <w:sz w:val="24"/>
          <w:szCs w:val="24"/>
        </w:rPr>
      </w:pPr>
      <w:r w:rsidRPr="00562736">
        <w:rPr>
          <w:rFonts w:ascii="Times New Roman" w:hAnsi="Times New Roman" w:cs="Times New Roman"/>
          <w:bCs/>
          <w:color w:val="auto"/>
          <w:sz w:val="24"/>
          <w:szCs w:val="24"/>
        </w:rPr>
        <w:t xml:space="preserve">Ptl = (L.min / L.of) × </w:t>
      </w:r>
      <w:r w:rsidR="001A3F74">
        <w:rPr>
          <w:rFonts w:ascii="Times New Roman" w:hAnsi="Times New Roman" w:cs="Times New Roman"/>
          <w:bCs/>
          <w:color w:val="auto"/>
          <w:sz w:val="24"/>
          <w:szCs w:val="24"/>
        </w:rPr>
        <w:t>5</w:t>
      </w:r>
      <w:r w:rsidRPr="00562736">
        <w:rPr>
          <w:rFonts w:ascii="Times New Roman" w:hAnsi="Times New Roman" w:cs="Times New Roman"/>
          <w:bCs/>
          <w:color w:val="auto"/>
          <w:sz w:val="24"/>
          <w:szCs w:val="24"/>
        </w:rPr>
        <w:t>0, unde:</w:t>
      </w:r>
    </w:p>
    <w:p w14:paraId="5B408690" w14:textId="77777777" w:rsidR="00562736" w:rsidRPr="00562736" w:rsidRDefault="00562736" w:rsidP="00562736">
      <w:pPr>
        <w:numPr>
          <w:ilvl w:val="0"/>
          <w:numId w:val="98"/>
        </w:numPr>
        <w:spacing w:after="0" w:line="276" w:lineRule="auto"/>
        <w:jc w:val="both"/>
        <w:rPr>
          <w:rFonts w:ascii="Times New Roman" w:hAnsi="Times New Roman" w:cs="Times New Roman"/>
          <w:bCs/>
          <w:color w:val="auto"/>
          <w:sz w:val="24"/>
          <w:szCs w:val="24"/>
        </w:rPr>
      </w:pPr>
      <w:r w:rsidRPr="00562736">
        <w:rPr>
          <w:rFonts w:ascii="Times New Roman" w:hAnsi="Times New Roman" w:cs="Times New Roman"/>
          <w:bCs/>
          <w:color w:val="auto"/>
          <w:sz w:val="24"/>
          <w:szCs w:val="24"/>
        </w:rPr>
        <w:t>Ptl = punctajul obținut;</w:t>
      </w:r>
    </w:p>
    <w:p w14:paraId="3230D7B7" w14:textId="77777777" w:rsidR="00562736" w:rsidRDefault="00562736" w:rsidP="00562736">
      <w:pPr>
        <w:numPr>
          <w:ilvl w:val="0"/>
          <w:numId w:val="98"/>
        </w:numPr>
        <w:spacing w:after="0" w:line="276" w:lineRule="auto"/>
        <w:jc w:val="both"/>
        <w:rPr>
          <w:rFonts w:ascii="Times New Roman" w:hAnsi="Times New Roman" w:cs="Times New Roman"/>
          <w:bCs/>
          <w:color w:val="auto"/>
          <w:sz w:val="24"/>
          <w:szCs w:val="24"/>
        </w:rPr>
      </w:pPr>
      <w:r w:rsidRPr="00562736">
        <w:rPr>
          <w:rFonts w:ascii="Times New Roman" w:hAnsi="Times New Roman" w:cs="Times New Roman"/>
          <w:bCs/>
          <w:color w:val="auto"/>
          <w:sz w:val="24"/>
          <w:szCs w:val="24"/>
        </w:rPr>
        <w:t>L.min = termenul de implementare minim ofertat (dar nu mai puțin de 7 zile);</w:t>
      </w:r>
    </w:p>
    <w:p w14:paraId="33A8778D" w14:textId="2D37D3CB" w:rsidR="00562736" w:rsidRPr="008726C3" w:rsidRDefault="00562736" w:rsidP="008726C3">
      <w:pPr>
        <w:numPr>
          <w:ilvl w:val="0"/>
          <w:numId w:val="98"/>
        </w:numPr>
        <w:spacing w:after="120" w:line="276" w:lineRule="auto"/>
        <w:jc w:val="both"/>
        <w:rPr>
          <w:rFonts w:ascii="Times New Roman" w:hAnsi="Times New Roman" w:cs="Times New Roman"/>
          <w:bCs/>
          <w:color w:val="auto"/>
          <w:sz w:val="24"/>
          <w:szCs w:val="24"/>
        </w:rPr>
      </w:pPr>
      <w:r w:rsidRPr="00562736">
        <w:rPr>
          <w:rFonts w:ascii="Times New Roman" w:hAnsi="Times New Roman" w:cs="Times New Roman"/>
          <w:bCs/>
          <w:color w:val="auto"/>
          <w:sz w:val="24"/>
          <w:szCs w:val="24"/>
        </w:rPr>
        <w:t>L.of = termenul de implementare ofertat.</w:t>
      </w:r>
    </w:p>
    <w:p w14:paraId="38671CE2" w14:textId="7679A47E" w:rsidR="009F1AB8" w:rsidRPr="009F1AB8" w:rsidRDefault="00103CBA" w:rsidP="00747EFC">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b/>
          <w:color w:val="auto"/>
          <w:sz w:val="24"/>
          <w:szCs w:val="24"/>
          <w:lang w:val="fr-FR"/>
        </w:rPr>
        <w:t>Evaluare și verificare:</w:t>
      </w:r>
      <w:r w:rsidR="00C26C62">
        <w:rPr>
          <w:rFonts w:ascii="Times New Roman" w:hAnsi="Times New Roman" w:cs="Times New Roman"/>
          <w:bCs/>
          <w:color w:val="auto"/>
          <w:sz w:val="24"/>
          <w:szCs w:val="24"/>
          <w:lang w:val="fr-FR"/>
        </w:rPr>
        <w:t xml:space="preserve"> </w:t>
      </w:r>
      <w:r w:rsidR="005B7D6C" w:rsidRPr="005B7D6C">
        <w:rPr>
          <w:rFonts w:ascii="Times New Roman" w:hAnsi="Times New Roman" w:cs="Times New Roman"/>
          <w:color w:val="auto"/>
          <w:sz w:val="24"/>
          <w:szCs w:val="24"/>
        </w:rPr>
        <w:t xml:space="preserve">ofertantul va prezenta un plan de implementare detaliat, pe faze, care să demonstreze realismul termenului ofertat, inclusiv alocarea experților-cheie și a resurselor pe fiecare fază. </w:t>
      </w:r>
      <w:r w:rsidR="005B7D6C" w:rsidRPr="005B7D6C">
        <w:rPr>
          <w:rFonts w:ascii="Times New Roman" w:hAnsi="Times New Roman" w:cs="Times New Roman"/>
          <w:color w:val="auto"/>
          <w:sz w:val="24"/>
          <w:szCs w:val="24"/>
        </w:rPr>
        <w:lastRenderedPageBreak/>
        <w:t>Ofertele cu termene ce nu pot fi fundamentate din punct de vedere tehnic și al resurselor vor fi respinse ca neconforme.</w:t>
      </w:r>
      <w:r w:rsidR="009F1AB8" w:rsidRPr="009F1AB8">
        <w:rPr>
          <w:rFonts w:ascii="Times New Roman" w:hAnsi="Times New Roman" w:cs="Times New Roman"/>
          <w:color w:val="auto"/>
          <w:sz w:val="24"/>
          <w:szCs w:val="24"/>
        </w:rPr>
        <w:t>.</w:t>
      </w:r>
    </w:p>
    <w:bookmarkEnd w:id="12"/>
    <w:bookmarkEnd w:id="13"/>
    <w:p w14:paraId="314E5CA2" w14:textId="77777777" w:rsidR="007C4501" w:rsidRPr="007C4501" w:rsidRDefault="007C4501" w:rsidP="007C4501">
      <w:pPr>
        <w:widowControl w:val="0"/>
        <w:spacing w:after="0" w:line="240" w:lineRule="auto"/>
        <w:jc w:val="both"/>
        <w:rPr>
          <w:rFonts w:ascii="Times New Roman" w:hAnsi="Times New Roman" w:cs="Times New Roman"/>
          <w:b/>
          <w:bCs/>
          <w:sz w:val="24"/>
          <w:szCs w:val="24"/>
          <w:lang w:val="fr-FR"/>
        </w:rPr>
      </w:pPr>
    </w:p>
    <w:p w14:paraId="232DA067" w14:textId="35F43AF7" w:rsidR="0042442D" w:rsidRPr="00A86A11" w:rsidRDefault="0042442D" w:rsidP="00A86A11">
      <w:pPr>
        <w:pStyle w:val="Listparagraf"/>
        <w:numPr>
          <w:ilvl w:val="0"/>
          <w:numId w:val="101"/>
        </w:numPr>
        <w:spacing w:after="0" w:line="276" w:lineRule="auto"/>
        <w:jc w:val="both"/>
        <w:rPr>
          <w:rFonts w:ascii="Times New Roman" w:hAnsi="Times New Roman" w:cs="Times New Roman"/>
          <w:b/>
          <w:bCs/>
          <w:sz w:val="24"/>
          <w:szCs w:val="24"/>
          <w:lang w:val="fr-FR"/>
        </w:rPr>
      </w:pPr>
      <w:r w:rsidRPr="00A86A11">
        <w:rPr>
          <w:rFonts w:ascii="Times New Roman" w:hAnsi="Times New Roman" w:cs="Times New Roman"/>
          <w:b/>
          <w:sz w:val="24"/>
          <w:szCs w:val="24"/>
        </w:rPr>
        <w:t>Grila de evaluare a factorului „</w:t>
      </w:r>
      <w:r w:rsidR="00DE61A5" w:rsidRPr="00A86A11">
        <w:rPr>
          <w:rFonts w:ascii="Times New Roman" w:eastAsia="Calibri" w:hAnsi="Times New Roman" w:cs="Times New Roman"/>
          <w:b/>
          <w:bCs/>
          <w:color w:val="auto"/>
          <w:sz w:val="24"/>
          <w:szCs w:val="24"/>
        </w:rPr>
        <w:t>Perioada de garanție extinsă</w:t>
      </w:r>
      <w:r w:rsidRPr="00A86A11">
        <w:rPr>
          <w:rFonts w:ascii="Times New Roman" w:eastAsia="Calibri" w:hAnsi="Times New Roman" w:cs="Times New Roman"/>
          <w:b/>
          <w:color w:val="auto"/>
          <w:sz w:val="24"/>
          <w:szCs w:val="24"/>
          <w:lang w:val="es-ES"/>
        </w:rPr>
        <w:t xml:space="preserve">”: </w:t>
      </w:r>
      <w:r w:rsidRPr="00A86A11">
        <w:rPr>
          <w:rFonts w:ascii="Times New Roman" w:eastAsia="Times New Roman" w:hAnsi="Times New Roman" w:cs="Times New Roman"/>
          <w:b/>
          <w:sz w:val="24"/>
          <w:szCs w:val="24"/>
        </w:rPr>
        <w:t>10 puncte</w:t>
      </w:r>
    </w:p>
    <w:p w14:paraId="6B43AFF2" w14:textId="15B5A2A3" w:rsidR="00DE61A5" w:rsidRPr="00DE61A5" w:rsidRDefault="00DE61A5" w:rsidP="00DE61A5">
      <w:pPr>
        <w:widowControl w:val="0"/>
        <w:spacing w:after="120" w:line="240" w:lineRule="auto"/>
        <w:jc w:val="both"/>
        <w:rPr>
          <w:rFonts w:ascii="Times New Roman" w:hAnsi="Times New Roman" w:cs="Times New Roman"/>
          <w:sz w:val="24"/>
          <w:szCs w:val="24"/>
        </w:rPr>
      </w:pPr>
      <w:r w:rsidRPr="00DE61A5">
        <w:rPr>
          <w:rFonts w:ascii="Times New Roman" w:hAnsi="Times New Roman" w:cs="Times New Roman"/>
          <w:b/>
          <w:bCs/>
          <w:sz w:val="24"/>
          <w:szCs w:val="24"/>
        </w:rPr>
        <w:t xml:space="preserve">Pragul minim obligatoriu: </w:t>
      </w:r>
      <w:r w:rsidR="00974132">
        <w:rPr>
          <w:rFonts w:ascii="Times New Roman" w:hAnsi="Times New Roman" w:cs="Times New Roman"/>
          <w:b/>
          <w:bCs/>
          <w:sz w:val="24"/>
          <w:szCs w:val="24"/>
        </w:rPr>
        <w:t>60</w:t>
      </w:r>
      <w:r w:rsidRPr="00DE61A5">
        <w:rPr>
          <w:rFonts w:ascii="Times New Roman" w:hAnsi="Times New Roman" w:cs="Times New Roman"/>
          <w:b/>
          <w:bCs/>
          <w:sz w:val="24"/>
          <w:szCs w:val="24"/>
        </w:rPr>
        <w:t xml:space="preserve"> de luni </w:t>
      </w:r>
      <w:r w:rsidRPr="00DE61A5">
        <w:rPr>
          <w:rFonts w:ascii="Times New Roman" w:hAnsi="Times New Roman" w:cs="Times New Roman"/>
          <w:sz w:val="24"/>
          <w:szCs w:val="24"/>
        </w:rPr>
        <w:t xml:space="preserve">de la data recepției calitative finale, conform angajamentului din Cererea de finanțare PNRR. Ofertele cu perioadă de garanție sub </w:t>
      </w:r>
      <w:r w:rsidR="00974132">
        <w:rPr>
          <w:rFonts w:ascii="Times New Roman" w:hAnsi="Times New Roman" w:cs="Times New Roman"/>
          <w:sz w:val="24"/>
          <w:szCs w:val="24"/>
        </w:rPr>
        <w:t>60</w:t>
      </w:r>
      <w:r w:rsidRPr="00DE61A5">
        <w:rPr>
          <w:rFonts w:ascii="Times New Roman" w:hAnsi="Times New Roman" w:cs="Times New Roman"/>
          <w:sz w:val="24"/>
          <w:szCs w:val="24"/>
        </w:rPr>
        <w:t xml:space="preserve"> luni vor fi respinse ca neconforme.</w:t>
      </w:r>
    </w:p>
    <w:p w14:paraId="1EC1C057" w14:textId="77777777" w:rsidR="00DE61A5" w:rsidRPr="00DE61A5" w:rsidRDefault="00DE61A5" w:rsidP="00093CA5">
      <w:pPr>
        <w:widowControl w:val="0"/>
        <w:spacing w:after="0" w:line="240" w:lineRule="auto"/>
        <w:jc w:val="both"/>
        <w:rPr>
          <w:rFonts w:ascii="Times New Roman" w:hAnsi="Times New Roman" w:cs="Times New Roman"/>
          <w:sz w:val="24"/>
          <w:szCs w:val="24"/>
        </w:rPr>
      </w:pPr>
      <w:r w:rsidRPr="00DE61A5">
        <w:rPr>
          <w:rFonts w:ascii="Times New Roman" w:hAnsi="Times New Roman" w:cs="Times New Roman"/>
          <w:b/>
          <w:bCs/>
          <w:sz w:val="24"/>
          <w:szCs w:val="24"/>
        </w:rPr>
        <w:t xml:space="preserve">Algoritm de calcul: </w:t>
      </w:r>
    </w:p>
    <w:p w14:paraId="09FC92F7" w14:textId="435022E7" w:rsidR="00DE61A5" w:rsidRPr="00DE61A5" w:rsidRDefault="00974132" w:rsidP="00093CA5">
      <w:pPr>
        <w:widowControl w:val="0"/>
        <w:numPr>
          <w:ilvl w:val="0"/>
          <w:numId w:val="9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DE61A5" w:rsidRPr="00DE61A5">
        <w:rPr>
          <w:rFonts w:ascii="Times New Roman" w:hAnsi="Times New Roman" w:cs="Times New Roman"/>
          <w:sz w:val="24"/>
          <w:szCs w:val="24"/>
        </w:rPr>
        <w:t xml:space="preserve"> luni (pragul minim): 0 puncte;</w:t>
      </w:r>
    </w:p>
    <w:p w14:paraId="399EBA8A" w14:textId="35FDC39D" w:rsidR="00DE61A5" w:rsidRPr="00DE61A5" w:rsidRDefault="00974132" w:rsidP="00093CA5">
      <w:pPr>
        <w:widowControl w:val="0"/>
        <w:numPr>
          <w:ilvl w:val="0"/>
          <w:numId w:val="9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DE61A5" w:rsidRPr="00DE61A5">
        <w:rPr>
          <w:rFonts w:ascii="Times New Roman" w:hAnsi="Times New Roman" w:cs="Times New Roman"/>
          <w:sz w:val="24"/>
          <w:szCs w:val="24"/>
        </w:rPr>
        <w:t>–</w:t>
      </w:r>
      <w:r>
        <w:rPr>
          <w:rFonts w:ascii="Times New Roman" w:hAnsi="Times New Roman" w:cs="Times New Roman"/>
          <w:sz w:val="24"/>
          <w:szCs w:val="24"/>
        </w:rPr>
        <w:t xml:space="preserve"> 72</w:t>
      </w:r>
      <w:r w:rsidR="00DE61A5" w:rsidRPr="00DE61A5">
        <w:rPr>
          <w:rFonts w:ascii="Times New Roman" w:hAnsi="Times New Roman" w:cs="Times New Roman"/>
          <w:sz w:val="24"/>
          <w:szCs w:val="24"/>
        </w:rPr>
        <w:t xml:space="preserve"> luni: 5 puncte;</w:t>
      </w:r>
    </w:p>
    <w:p w14:paraId="212E9038" w14:textId="30E8B270" w:rsidR="00DE61A5" w:rsidRPr="00DE61A5" w:rsidRDefault="00974132" w:rsidP="00DE61A5">
      <w:pPr>
        <w:widowControl w:val="0"/>
        <w:numPr>
          <w:ilvl w:val="0"/>
          <w:numId w:val="9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73</w:t>
      </w:r>
      <w:r w:rsidR="00DE61A5" w:rsidRPr="00DE61A5">
        <w:rPr>
          <w:rFonts w:ascii="Times New Roman" w:hAnsi="Times New Roman" w:cs="Times New Roman"/>
          <w:sz w:val="24"/>
          <w:szCs w:val="24"/>
        </w:rPr>
        <w:t xml:space="preserve"> luni sau mai mult: 10 puncte.</w:t>
      </w:r>
    </w:p>
    <w:p w14:paraId="125F8798" w14:textId="77777777" w:rsidR="00DE61A5" w:rsidRPr="00DE61A5" w:rsidRDefault="00DE61A5" w:rsidP="00DE61A5">
      <w:pPr>
        <w:widowControl w:val="0"/>
        <w:spacing w:after="120" w:line="240" w:lineRule="auto"/>
        <w:jc w:val="both"/>
        <w:rPr>
          <w:rFonts w:ascii="Times New Roman" w:hAnsi="Times New Roman" w:cs="Times New Roman"/>
          <w:sz w:val="24"/>
          <w:szCs w:val="24"/>
        </w:rPr>
      </w:pPr>
      <w:r w:rsidRPr="00DE61A5">
        <w:rPr>
          <w:rFonts w:ascii="Times New Roman" w:hAnsi="Times New Roman" w:cs="Times New Roman"/>
          <w:b/>
          <w:bCs/>
          <w:sz w:val="24"/>
          <w:szCs w:val="24"/>
        </w:rPr>
        <w:t xml:space="preserve">Evaluare și verificare: </w:t>
      </w:r>
      <w:r w:rsidRPr="00DE61A5">
        <w:rPr>
          <w:rFonts w:ascii="Times New Roman" w:hAnsi="Times New Roman" w:cs="Times New Roman"/>
          <w:sz w:val="24"/>
          <w:szCs w:val="24"/>
        </w:rPr>
        <w:t>ofertantul va prezenta o declarație pe propria răspundere privind perioada de garanție oferită, inclusiv serviciile asigurate în perioada de garanție (mentenanță corectivă, preventivă, evolutivă, suport tehnic conform SLA din secțiunea 7.7).</w:t>
      </w:r>
    </w:p>
    <w:p w14:paraId="66B07C65" w14:textId="77777777" w:rsidR="00DE61A5" w:rsidRPr="00DE61A5" w:rsidRDefault="00DE61A5" w:rsidP="00DE61A5">
      <w:pPr>
        <w:widowControl w:val="0"/>
        <w:spacing w:after="120" w:line="240" w:lineRule="auto"/>
        <w:jc w:val="both"/>
        <w:rPr>
          <w:rFonts w:ascii="Times New Roman" w:hAnsi="Times New Roman" w:cs="Times New Roman"/>
          <w:sz w:val="24"/>
          <w:szCs w:val="24"/>
        </w:rPr>
      </w:pPr>
      <w:r w:rsidRPr="00DE61A5">
        <w:rPr>
          <w:rFonts w:ascii="Times New Roman" w:hAnsi="Times New Roman" w:cs="Times New Roman"/>
          <w:b/>
          <w:bCs/>
          <w:sz w:val="24"/>
          <w:szCs w:val="24"/>
        </w:rPr>
        <w:t>Oferta cu punctajul final cel mai mare va fi considerată oferta câștigătoare.</w:t>
      </w:r>
    </w:p>
    <w:p w14:paraId="1BA128C1" w14:textId="6F33DA18" w:rsidR="00DE61A5" w:rsidRPr="00DE61A5" w:rsidRDefault="00DE61A5" w:rsidP="00DE61A5">
      <w:pPr>
        <w:widowControl w:val="0"/>
        <w:spacing w:after="120" w:line="240" w:lineRule="auto"/>
        <w:jc w:val="both"/>
        <w:rPr>
          <w:rFonts w:ascii="Times New Roman" w:hAnsi="Times New Roman" w:cs="Times New Roman"/>
          <w:sz w:val="24"/>
          <w:szCs w:val="24"/>
        </w:rPr>
      </w:pPr>
      <w:r w:rsidRPr="00DE61A5">
        <w:rPr>
          <w:rFonts w:ascii="Times New Roman" w:hAnsi="Times New Roman" w:cs="Times New Roman"/>
          <w:b/>
          <w:bCs/>
          <w:sz w:val="24"/>
          <w:szCs w:val="24"/>
        </w:rPr>
        <w:t xml:space="preserve">Modul de departajare a ofertelor </w:t>
      </w:r>
      <w:r w:rsidRPr="00DE61A5">
        <w:rPr>
          <w:rFonts w:ascii="Times New Roman" w:hAnsi="Times New Roman" w:cs="Times New Roman"/>
          <w:sz w:val="24"/>
          <w:szCs w:val="24"/>
        </w:rPr>
        <w:t xml:space="preserve">în conformitate cu prevederile art. 139 alin. (3) din HG nr. 395/2016: în cazul în care două sau mai multe oferte sunt clasate pe primul loc, cu punctaje egale, departajarea se va face având în vedere punctajul obținut la factorii de evaluare în ordinea descrescătoare a ponderilor acestora (preț 40%, termen </w:t>
      </w:r>
      <w:r>
        <w:rPr>
          <w:rFonts w:ascii="Times New Roman" w:hAnsi="Times New Roman" w:cs="Times New Roman"/>
          <w:sz w:val="24"/>
          <w:szCs w:val="24"/>
        </w:rPr>
        <w:t>4</w:t>
      </w:r>
      <w:r w:rsidRPr="00DE61A5">
        <w:rPr>
          <w:rFonts w:ascii="Times New Roman" w:hAnsi="Times New Roman" w:cs="Times New Roman"/>
          <w:sz w:val="24"/>
          <w:szCs w:val="24"/>
        </w:rPr>
        <w:t>0%, experiența experților-cheie 10%, garanție 10%). În situația în care egalitatea se menține, Autoritatea Contractantă are dreptul să solicite noi propuneri financiare, iar oferta câștigătoare va fi desemnată cea cu propunerea financiară cea mai mică.</w:t>
      </w:r>
    </w:p>
    <w:bookmarkEnd w:id="15"/>
    <w:bookmarkEnd w:id="16"/>
    <w:p w14:paraId="6838D9BC" w14:textId="207CA265" w:rsidR="004C1698" w:rsidRPr="008D3837" w:rsidRDefault="00695C4F" w:rsidP="00300B63">
      <w:pPr>
        <w:tabs>
          <w:tab w:val="left" w:pos="284"/>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16</w:t>
      </w:r>
      <w:r w:rsidR="00300B63">
        <w:rPr>
          <w:rFonts w:ascii="Times New Roman" w:hAnsi="Times New Roman" w:cs="Times New Roman"/>
          <w:b/>
          <w:sz w:val="24"/>
          <w:szCs w:val="24"/>
        </w:rPr>
        <w:t xml:space="preserve">. </w:t>
      </w:r>
      <w:r w:rsidR="004C1698" w:rsidRPr="008D3837">
        <w:rPr>
          <w:rFonts w:ascii="Times New Roman" w:hAnsi="Times New Roman" w:cs="Times New Roman"/>
          <w:b/>
          <w:sz w:val="24"/>
          <w:szCs w:val="24"/>
        </w:rPr>
        <w:t>Managementul / Gestionarea contractului și activități de raportare în cadrul contractului</w:t>
      </w:r>
    </w:p>
    <w:p w14:paraId="679708B7" w14:textId="77777777" w:rsidR="00300B63" w:rsidRPr="00522576" w:rsidRDefault="00300B63" w:rsidP="00300B6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Managementul contractului va fi asigurat de către personalul desemnat din partea Autorității Contractante, prin Unitatea de Implementare a Proiectului (UIP). Orice decizie asupra modului de derulare și implementare a activităților contractului va fi luată de comun acord cu Managerul de proiect.</w:t>
      </w:r>
    </w:p>
    <w:p w14:paraId="28365249" w14:textId="77777777" w:rsidR="00300B63" w:rsidRPr="00522576" w:rsidRDefault="00300B63" w:rsidP="00300B63">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Monitorizarea contractului</w:t>
      </w:r>
    </w:p>
    <w:p w14:paraId="46FF9362" w14:textId="77777777" w:rsidR="00300B63" w:rsidRPr="00522576" w:rsidRDefault="00300B63" w:rsidP="00300B6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Pentru măsurarea progresului activităților din contract, prin raportare la contract, se utilizează informațiile din Caietul de Sarcini, Propunerea tehnică și Propunerea financiară și clauzele contractuale privind modalitatea de plată. Se va constata conformitatea prin acceptarea rezultatelor/documentelor parțiale și finale, pe baza criteriilor predefinite incluse în contract.</w:t>
      </w:r>
    </w:p>
    <w:p w14:paraId="55C600C6" w14:textId="77777777" w:rsidR="00300B63" w:rsidRPr="00522576" w:rsidRDefault="00300B63" w:rsidP="00300B63">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Controlul</w:t>
      </w:r>
    </w:p>
    <w:p w14:paraId="28189488" w14:textId="77777777" w:rsidR="00300B63" w:rsidRPr="00522576" w:rsidRDefault="00300B63" w:rsidP="00300B6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Controlul implică identificarea acțiunilor corective pentru abordarea abaterilor de la contract constatate. Pe parcursul derulării contractului, Autoritatea Contractantă verifică la intervale stabilite și comunicate dacă toate activitățile planificate au fost realizate conform cerințelor și că rezultatele au fost livrate și acceptate.</w:t>
      </w:r>
    </w:p>
    <w:p w14:paraId="5206EEC3" w14:textId="77777777" w:rsidR="00300B63" w:rsidRPr="00522576" w:rsidRDefault="00300B63" w:rsidP="00300B63">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Gestionarea relației dintre contractant și Autoritatea Contractantă</w:t>
      </w:r>
    </w:p>
    <w:p w14:paraId="5CCBE072" w14:textId="6F028202" w:rsidR="00300B63" w:rsidRDefault="00300B63" w:rsidP="00300B63">
      <w:pPr>
        <w:spacing w:after="0" w:line="276" w:lineRule="auto"/>
        <w:jc w:val="both"/>
        <w:rPr>
          <w:rFonts w:ascii="Times New Roman" w:eastAsia="Calibri" w:hAnsi="Times New Roman" w:cs="Times New Roman"/>
          <w:sz w:val="24"/>
          <w:szCs w:val="24"/>
        </w:rPr>
      </w:pPr>
      <w:r w:rsidRPr="00522576">
        <w:rPr>
          <w:rFonts w:ascii="Times New Roman" w:hAnsi="Times New Roman" w:cs="Times New Roman"/>
          <w:sz w:val="24"/>
          <w:szCs w:val="24"/>
        </w:rPr>
        <w:t>Pe parcursul derulării contractului, beneficiarul verifică dacă toate activitățile planificate au fost realizate, livrate și acceptate conform cerințelor caietului de sarcini. Contractantul are obligația de a raporta lunar stadiul execuției contractului, inclusiv prin prezentarea unor rapoarte de progres care să conțină cel puțin: activitățile realizate, procentul de finalizare pe fiecare linie de produs/serviciu, eventualele probleme întâmpinate și măsurile propuse pentru remedierea acestora.</w:t>
      </w:r>
    </w:p>
    <w:p w14:paraId="0CE1768E" w14:textId="77777777" w:rsidR="003341DE" w:rsidRDefault="003341DE" w:rsidP="002E235E">
      <w:pPr>
        <w:pStyle w:val="Titlu1"/>
        <w:numPr>
          <w:ilvl w:val="0"/>
          <w:numId w:val="0"/>
        </w:numPr>
        <w:spacing w:before="0" w:after="120"/>
        <w:ind w:left="432" w:hanging="432"/>
        <w:rPr>
          <w:rFonts w:ascii="Times New Roman" w:hAnsi="Times New Roman" w:cs="Times New Roman"/>
          <w:sz w:val="24"/>
          <w:szCs w:val="24"/>
        </w:rPr>
      </w:pPr>
      <w:bookmarkStart w:id="17" w:name="_Hlk130754970"/>
    </w:p>
    <w:p w14:paraId="666D2EB6" w14:textId="79DC2E1E" w:rsidR="001830F8" w:rsidRPr="00E43C9F" w:rsidRDefault="001830F8" w:rsidP="002E235E">
      <w:pPr>
        <w:pStyle w:val="Titlu1"/>
        <w:numPr>
          <w:ilvl w:val="0"/>
          <w:numId w:val="0"/>
        </w:numPr>
        <w:spacing w:before="0" w:after="120"/>
        <w:ind w:left="432" w:hanging="432"/>
        <w:rPr>
          <w:rFonts w:ascii="Times New Roman" w:hAnsi="Times New Roman" w:cs="Times New Roman"/>
          <w:sz w:val="24"/>
          <w:szCs w:val="24"/>
        </w:rPr>
      </w:pPr>
      <w:r w:rsidRPr="00E43C9F">
        <w:rPr>
          <w:rFonts w:ascii="Times New Roman" w:hAnsi="Times New Roman" w:cs="Times New Roman"/>
          <w:sz w:val="24"/>
          <w:szCs w:val="24"/>
        </w:rPr>
        <w:t>1</w:t>
      </w:r>
      <w:r w:rsidR="00695C4F">
        <w:rPr>
          <w:rFonts w:ascii="Times New Roman" w:hAnsi="Times New Roman" w:cs="Times New Roman"/>
          <w:sz w:val="24"/>
          <w:szCs w:val="24"/>
        </w:rPr>
        <w:t>7</w:t>
      </w:r>
      <w:r w:rsidRPr="00E43C9F">
        <w:rPr>
          <w:rFonts w:ascii="Times New Roman" w:hAnsi="Times New Roman" w:cs="Times New Roman"/>
          <w:sz w:val="24"/>
          <w:szCs w:val="24"/>
        </w:rPr>
        <w:t>. Informații suplimentare/administrative</w:t>
      </w:r>
    </w:p>
    <w:p w14:paraId="5E7EA97C" w14:textId="1555CCA1" w:rsidR="00AD1AAE" w:rsidRPr="00E43C9F" w:rsidRDefault="001830F8" w:rsidP="002E235E">
      <w:pPr>
        <w:pStyle w:val="Titlu2"/>
        <w:numPr>
          <w:ilvl w:val="0"/>
          <w:numId w:val="0"/>
        </w:numPr>
        <w:spacing w:before="0"/>
        <w:ind w:left="576" w:hanging="576"/>
        <w:rPr>
          <w:rFonts w:ascii="Times New Roman" w:hAnsi="Times New Roman" w:cs="Times New Roman"/>
          <w:sz w:val="24"/>
          <w:szCs w:val="24"/>
        </w:rPr>
      </w:pPr>
      <w:bookmarkStart w:id="18" w:name="_Toc485643592"/>
      <w:bookmarkStart w:id="19" w:name="_Toc102732635"/>
      <w:r w:rsidRPr="00E43C9F">
        <w:rPr>
          <w:rFonts w:ascii="Times New Roman" w:hAnsi="Times New Roman" w:cs="Times New Roman"/>
          <w:sz w:val="24"/>
          <w:szCs w:val="24"/>
        </w:rPr>
        <w:t>1</w:t>
      </w:r>
      <w:r w:rsidR="00695C4F">
        <w:rPr>
          <w:rFonts w:ascii="Times New Roman" w:hAnsi="Times New Roman" w:cs="Times New Roman"/>
          <w:sz w:val="24"/>
          <w:szCs w:val="24"/>
        </w:rPr>
        <w:t>7</w:t>
      </w:r>
      <w:r w:rsidRPr="00E43C9F">
        <w:rPr>
          <w:rFonts w:ascii="Times New Roman" w:hAnsi="Times New Roman" w:cs="Times New Roman"/>
          <w:sz w:val="24"/>
          <w:szCs w:val="24"/>
        </w:rPr>
        <w:t xml:space="preserve">.1. </w:t>
      </w:r>
      <w:r w:rsidR="00AD1AAE" w:rsidRPr="00E43C9F">
        <w:rPr>
          <w:rFonts w:ascii="Times New Roman" w:hAnsi="Times New Roman" w:cs="Times New Roman"/>
          <w:color w:val="auto"/>
          <w:sz w:val="24"/>
          <w:szCs w:val="24"/>
        </w:rPr>
        <w:t>Respectarea dezvoltării durabilă și principiul DNSH „do not significant harm”</w:t>
      </w:r>
    </w:p>
    <w:p w14:paraId="6E81E33A" w14:textId="77777777" w:rsidR="00B12B15" w:rsidRPr="00E43C9F" w:rsidRDefault="00B12B15" w:rsidP="00B12B15">
      <w:pPr>
        <w:pStyle w:val="Corptext"/>
        <w:spacing w:after="12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Se vor respecta cerintele DNSH “Do No Significant Harm”, in conformitate cu Comunicarea Comisiei - Orientari tehnice privind aplicarea acestuia in temeiul Regulamentului privind Mecanismul de redresare si rezilienta (2021/C58/01).</w:t>
      </w:r>
    </w:p>
    <w:p w14:paraId="07F71133" w14:textId="77777777" w:rsidR="00B12B15" w:rsidRPr="00E43C9F" w:rsidRDefault="00B12B15" w:rsidP="00B12B15">
      <w:pPr>
        <w:pStyle w:val="Corptext"/>
        <w:spacing w:after="12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Produsele vor respecta prevederile legale in vigoare, inclusiv standardele europene cu privire la producerea acestora (inclusiv cele legate de mediu) cerintele de eficienta a materialelor stabilite in conformitate cu Directiva 2009/125/CE. Produsle nu vor contine substantele restrictionate enumerate in Anexa II a Directivei 1011/65/Cem, cu exceptia cazului in care valorile concentratiei in greutate in materiale omogene nu le depasesc pe cele enumerate in anexa respectiva. Se va avea in vedere reciclarea, acolo unde este cazul si limitarea cantitatii de deseuri generate.</w:t>
      </w:r>
    </w:p>
    <w:p w14:paraId="2C5B7F03"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b/>
          <w:bCs/>
          <w:color w:val="auto"/>
          <w:sz w:val="24"/>
          <w:szCs w:val="24"/>
        </w:rPr>
        <w:t>Fiecare ofertant va depune in sensul celor de mai sus o declaratie de asumare si respectare a principiului DNSH.</w:t>
      </w:r>
      <w:r w:rsidRPr="00E43C9F">
        <w:rPr>
          <w:rFonts w:ascii="Times New Roman" w:hAnsi="Times New Roman" w:cs="Times New Roman"/>
          <w:color w:val="auto"/>
          <w:sz w:val="24"/>
          <w:szCs w:val="24"/>
        </w:rPr>
        <w:t xml:space="preserve"> Astfel declaratia trebuie sa confirme, cel putin faptul ca oferta, respectiv implementarea proiectului nu prejudiciaza in mod semnificativ pe durata intregului ciclu de viata a investitiei niciunul dintre cele 6 obiective de mediu, prin raportare la prevederile art. 17 din Regulamentului (UE) 2020/852, respectiv:</w:t>
      </w:r>
    </w:p>
    <w:p w14:paraId="4D245361"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(a)  atenuarea schimbarilor climatice</w:t>
      </w:r>
    </w:p>
    <w:p w14:paraId="059FA069"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(b)  adaptarea la schimbarile climatice</w:t>
      </w:r>
    </w:p>
    <w:p w14:paraId="57D98C66"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(c)  utilizarea durabila si protectia resurselor de apa si a celor marine</w:t>
      </w:r>
    </w:p>
    <w:p w14:paraId="4FEBFDFE"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(d)  tranzitia catre o economie circulara </w:t>
      </w:r>
    </w:p>
    <w:p w14:paraId="2B7BEA6B"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(e)  prevenirea si controlul poluarii</w:t>
      </w:r>
    </w:p>
    <w:p w14:paraId="52903F72" w14:textId="4BDCC8FC"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(f)   protectia si refacerea biodiversitatii si a ecosistemelor.</w:t>
      </w:r>
    </w:p>
    <w:p w14:paraId="60678754" w14:textId="77777777" w:rsidR="00AD1AAE" w:rsidRDefault="00AD1AAE" w:rsidP="002E235E">
      <w:pPr>
        <w:spacing w:after="0" w:line="276" w:lineRule="auto"/>
        <w:rPr>
          <w:rFonts w:ascii="Times New Roman" w:hAnsi="Times New Roman" w:cs="Times New Roman"/>
          <w:sz w:val="24"/>
          <w:szCs w:val="24"/>
        </w:rPr>
      </w:pPr>
    </w:p>
    <w:p w14:paraId="28134A9E" w14:textId="3BAF7EF6" w:rsidR="00B86FA0" w:rsidRPr="00522576" w:rsidRDefault="00B86FA0" w:rsidP="00B86FA0">
      <w:pPr>
        <w:spacing w:after="0" w:line="276" w:lineRule="auto"/>
        <w:rPr>
          <w:rFonts w:ascii="Times New Roman" w:hAnsi="Times New Roman" w:cs="Times New Roman"/>
          <w:sz w:val="24"/>
          <w:szCs w:val="24"/>
        </w:rPr>
      </w:pPr>
      <w:r w:rsidRPr="00522576">
        <w:rPr>
          <w:rFonts w:ascii="Times New Roman" w:hAnsi="Times New Roman" w:cs="Times New Roman"/>
          <w:b/>
          <w:bCs/>
          <w:sz w:val="24"/>
          <w:szCs w:val="24"/>
        </w:rPr>
        <w:t>1</w:t>
      </w:r>
      <w:r w:rsidR="00695C4F">
        <w:rPr>
          <w:rFonts w:ascii="Times New Roman" w:hAnsi="Times New Roman" w:cs="Times New Roman"/>
          <w:b/>
          <w:bCs/>
          <w:sz w:val="24"/>
          <w:szCs w:val="24"/>
        </w:rPr>
        <w:t>7</w:t>
      </w:r>
      <w:r w:rsidRPr="00522576">
        <w:rPr>
          <w:rFonts w:ascii="Times New Roman" w:hAnsi="Times New Roman" w:cs="Times New Roman"/>
          <w:b/>
          <w:bCs/>
          <w:sz w:val="24"/>
          <w:szCs w:val="24"/>
        </w:rPr>
        <w:t>.2. Egalitatea de șanse, de gen și nediscriminarea</w:t>
      </w:r>
    </w:p>
    <w:p w14:paraId="0722560F"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cadrul contractului se va promova și se va aplica principiul egalității de șanse, în conformitate cu Legea nr. 202/2002 cu modificările și completările ulterioare și cu prevederile comunitare în domeniul egalității de șanse între bărbați și femei. Principiul egalității de șanse se va aplica și minorităților etnice. În derularea proiectului se va urmări respectarea prevederilor legale cu privire la egalitatea de gen și nediscriminarea minorităților etnice, asigurând oportunități egale de acces. Rapoartele/documentele-sinteză vor utiliza un limbaj inclusiv adecvat, evitând stereotipurile de gen și cele asociate altor vulnerabilități.</w:t>
      </w:r>
    </w:p>
    <w:p w14:paraId="4B4C3BF0" w14:textId="4CF5C23A" w:rsidR="00B86FA0" w:rsidRPr="00522576" w:rsidRDefault="00B86FA0" w:rsidP="00B86FA0">
      <w:pPr>
        <w:spacing w:before="280" w:after="0" w:line="276" w:lineRule="auto"/>
        <w:rPr>
          <w:rFonts w:ascii="Times New Roman" w:hAnsi="Times New Roman" w:cs="Times New Roman"/>
          <w:sz w:val="24"/>
          <w:szCs w:val="24"/>
        </w:rPr>
      </w:pPr>
      <w:r w:rsidRPr="00522576">
        <w:rPr>
          <w:rFonts w:ascii="Times New Roman" w:hAnsi="Times New Roman" w:cs="Times New Roman"/>
          <w:b/>
          <w:bCs/>
          <w:sz w:val="24"/>
          <w:szCs w:val="24"/>
        </w:rPr>
        <w:t>1</w:t>
      </w:r>
      <w:r w:rsidR="00695C4F">
        <w:rPr>
          <w:rFonts w:ascii="Times New Roman" w:hAnsi="Times New Roman" w:cs="Times New Roman"/>
          <w:b/>
          <w:bCs/>
          <w:sz w:val="24"/>
          <w:szCs w:val="24"/>
        </w:rPr>
        <w:t>7</w:t>
      </w:r>
      <w:r w:rsidRPr="00522576">
        <w:rPr>
          <w:rFonts w:ascii="Times New Roman" w:hAnsi="Times New Roman" w:cs="Times New Roman"/>
          <w:b/>
          <w:bCs/>
          <w:sz w:val="24"/>
          <w:szCs w:val="24"/>
        </w:rPr>
        <w:t>.3. Protecția datelor cu caracter personal</w:t>
      </w:r>
    </w:p>
    <w:p w14:paraId="46A452C2"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cazul în care activitățile contractului necesită utilizarea unor date cu caracter personal, contractantul va prelua toate obligațiile prevăzute de Regulamentul (UE) 2016/679 al Parlamentului European și al Consiliului privind protecția persoanelor fizice în ceea ce privește prelucrarea datelor cu caracter personal (GDPR), coroborate cu cele ale Legii nr. 190/2018 privind măsuri de punere în aplicare a Regulamentului (UE) 2016/679.</w:t>
      </w:r>
    </w:p>
    <w:p w14:paraId="2907BDE3" w14:textId="77777777" w:rsidR="00B86FA0"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Având în vedere specificul mediului de utilizare (unitate sanitară), contractantul va asigura confidențialitatea oricăror informații medicale la care ar putea avea acces în timpul executării contractului și va respecta Legea nr. 46/2003 privind drepturile pacientului.</w:t>
      </w:r>
    </w:p>
    <w:p w14:paraId="03A3E9A7" w14:textId="77777777" w:rsidR="006636A0" w:rsidRDefault="006636A0" w:rsidP="00B86FA0">
      <w:pPr>
        <w:spacing w:after="120" w:line="276" w:lineRule="auto"/>
        <w:jc w:val="both"/>
        <w:rPr>
          <w:rFonts w:ascii="Times New Roman" w:hAnsi="Times New Roman" w:cs="Times New Roman"/>
          <w:sz w:val="24"/>
          <w:szCs w:val="24"/>
        </w:rPr>
      </w:pPr>
    </w:p>
    <w:p w14:paraId="4816D4BB" w14:textId="77777777" w:rsidR="006636A0" w:rsidRPr="00522576" w:rsidRDefault="006636A0" w:rsidP="00B86FA0">
      <w:pPr>
        <w:spacing w:after="120" w:line="276" w:lineRule="auto"/>
        <w:jc w:val="both"/>
        <w:rPr>
          <w:rFonts w:ascii="Times New Roman" w:hAnsi="Times New Roman" w:cs="Times New Roman"/>
          <w:sz w:val="24"/>
          <w:szCs w:val="24"/>
        </w:rPr>
      </w:pPr>
    </w:p>
    <w:p w14:paraId="290C660A" w14:textId="3F4994D8" w:rsidR="00B86FA0" w:rsidRPr="00522576" w:rsidRDefault="00B86FA0" w:rsidP="00B86FA0">
      <w:pPr>
        <w:spacing w:before="280" w:after="0" w:line="276" w:lineRule="auto"/>
        <w:rPr>
          <w:rFonts w:ascii="Times New Roman" w:hAnsi="Times New Roman" w:cs="Times New Roman"/>
          <w:sz w:val="24"/>
          <w:szCs w:val="24"/>
        </w:rPr>
      </w:pPr>
      <w:r w:rsidRPr="00522576">
        <w:rPr>
          <w:rFonts w:ascii="Times New Roman" w:hAnsi="Times New Roman" w:cs="Times New Roman"/>
          <w:b/>
          <w:bCs/>
          <w:sz w:val="24"/>
          <w:szCs w:val="24"/>
        </w:rPr>
        <w:lastRenderedPageBreak/>
        <w:t>1</w:t>
      </w:r>
      <w:r w:rsidR="00695C4F">
        <w:rPr>
          <w:rFonts w:ascii="Times New Roman" w:hAnsi="Times New Roman" w:cs="Times New Roman"/>
          <w:b/>
          <w:bCs/>
          <w:sz w:val="24"/>
          <w:szCs w:val="24"/>
        </w:rPr>
        <w:t>7</w:t>
      </w:r>
      <w:r w:rsidRPr="00522576">
        <w:rPr>
          <w:rFonts w:ascii="Times New Roman" w:hAnsi="Times New Roman" w:cs="Times New Roman"/>
          <w:b/>
          <w:bCs/>
          <w:sz w:val="24"/>
          <w:szCs w:val="24"/>
        </w:rPr>
        <w:t>.4. Prezumția de legalitate și autenticitate a documentelor prezentate</w:t>
      </w:r>
    </w:p>
    <w:p w14:paraId="5BB3466D"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Ofertantul își asumă răspunderea exclusivă pentru legalitatea și autenticitatea tuturor documentelor prezentate în original, copie și/sau copie „conformă cu originalul” în vederea participării la procedură. Analizarea de către comisia de evaluare a documentelor prezentate de ofertanți nu angajează din partea acesteia nicio răspundere sau obligație față de acceptarea respectivelor documente ca fiind autentice sau legale și nu înlătură răspunderea exclusivă a ofertantului sub acest aspect.</w:t>
      </w:r>
    </w:p>
    <w:p w14:paraId="3F8E17C8" w14:textId="07A1B7AA" w:rsidR="00B86FA0" w:rsidRDefault="00B86FA0" w:rsidP="00B86FA0">
      <w:pPr>
        <w:spacing w:after="0" w:line="276" w:lineRule="auto"/>
        <w:rPr>
          <w:rFonts w:ascii="Times New Roman" w:hAnsi="Times New Roman" w:cs="Times New Roman"/>
          <w:sz w:val="24"/>
          <w:szCs w:val="24"/>
        </w:rPr>
      </w:pPr>
      <w:r w:rsidRPr="00522576">
        <w:rPr>
          <w:rFonts w:ascii="Times New Roman" w:hAnsi="Times New Roman" w:cs="Times New Roman"/>
          <w:sz w:val="24"/>
          <w:szCs w:val="24"/>
        </w:rPr>
        <w:t>Operatorii economici care nu prezintă sau prezintă informații parțiale cu privire la propria lor situație privind incidența motivelor de excludere sau îndeplinirea criteriilor de calificare și selecție, sau care se fac vinovați de declarații false, vor fi respinși, cu aplicarea în mod corespunzător a dispozițiilor/consecințelor legale incidente</w:t>
      </w:r>
    </w:p>
    <w:bookmarkEnd w:id="18"/>
    <w:bookmarkEnd w:id="19"/>
    <w:p w14:paraId="3D75635D" w14:textId="77777777" w:rsidR="00B41478" w:rsidRPr="00E43C9F" w:rsidRDefault="00B41478" w:rsidP="002E235E">
      <w:pPr>
        <w:pStyle w:val="Listparagraf"/>
        <w:tabs>
          <w:tab w:val="left" w:pos="284"/>
        </w:tabs>
        <w:overflowPunct w:val="0"/>
        <w:autoSpaceDE w:val="0"/>
        <w:autoSpaceDN w:val="0"/>
        <w:adjustRightInd w:val="0"/>
        <w:spacing w:after="0" w:line="276" w:lineRule="auto"/>
        <w:ind w:left="0"/>
        <w:contextualSpacing w:val="0"/>
        <w:jc w:val="both"/>
        <w:rPr>
          <w:rFonts w:ascii="Times New Roman" w:hAnsi="Times New Roman" w:cs="Times New Roman"/>
          <w:color w:val="222222"/>
          <w:sz w:val="24"/>
          <w:szCs w:val="24"/>
          <w:shd w:val="clear" w:color="auto" w:fill="FFFFFF"/>
        </w:rPr>
      </w:pPr>
    </w:p>
    <w:p w14:paraId="6300427D" w14:textId="1E6C650E" w:rsidR="001830F8" w:rsidRPr="00E43C9F" w:rsidRDefault="001830F8" w:rsidP="002E235E">
      <w:pPr>
        <w:tabs>
          <w:tab w:val="left" w:pos="1293"/>
        </w:tabs>
        <w:spacing w:after="0" w:line="276" w:lineRule="auto"/>
        <w:rPr>
          <w:rFonts w:ascii="Times New Roman" w:hAnsi="Times New Roman" w:cs="Times New Roman"/>
          <w:b/>
          <w:sz w:val="24"/>
          <w:szCs w:val="24"/>
        </w:rPr>
      </w:pPr>
      <w:r w:rsidRPr="00E43C9F">
        <w:rPr>
          <w:rFonts w:ascii="Times New Roman" w:hAnsi="Times New Roman" w:cs="Times New Roman"/>
          <w:b/>
          <w:sz w:val="24"/>
          <w:szCs w:val="24"/>
        </w:rPr>
        <w:t>1</w:t>
      </w:r>
      <w:r w:rsidR="00695C4F">
        <w:rPr>
          <w:rFonts w:ascii="Times New Roman" w:hAnsi="Times New Roman" w:cs="Times New Roman"/>
          <w:b/>
          <w:sz w:val="24"/>
          <w:szCs w:val="24"/>
        </w:rPr>
        <w:t>7</w:t>
      </w:r>
      <w:r w:rsidRPr="00E43C9F">
        <w:rPr>
          <w:rFonts w:ascii="Times New Roman" w:hAnsi="Times New Roman" w:cs="Times New Roman"/>
          <w:b/>
          <w:sz w:val="24"/>
          <w:szCs w:val="24"/>
        </w:rPr>
        <w:t>.</w:t>
      </w:r>
      <w:r w:rsidR="00872EE2">
        <w:rPr>
          <w:rFonts w:ascii="Times New Roman" w:hAnsi="Times New Roman" w:cs="Times New Roman"/>
          <w:b/>
          <w:sz w:val="24"/>
          <w:szCs w:val="24"/>
        </w:rPr>
        <w:t>5</w:t>
      </w:r>
      <w:r w:rsidRPr="00E43C9F">
        <w:rPr>
          <w:rFonts w:ascii="Times New Roman" w:hAnsi="Times New Roman" w:cs="Times New Roman"/>
          <w:b/>
          <w:sz w:val="24"/>
          <w:szCs w:val="24"/>
        </w:rPr>
        <w:t xml:space="preserve">. Dispoziții finale </w:t>
      </w:r>
    </w:p>
    <w:p w14:paraId="594CD55A" w14:textId="35CF0F69" w:rsidR="00C45FF0" w:rsidRPr="00E43C9F" w:rsidRDefault="00C45FF0" w:rsidP="002E235E">
      <w:pPr>
        <w:pStyle w:val="Listparagraf"/>
        <w:numPr>
          <w:ilvl w:val="0"/>
          <w:numId w:val="16"/>
        </w:numPr>
        <w:tabs>
          <w:tab w:val="left" w:pos="720"/>
        </w:tabs>
        <w:spacing w:after="0" w:line="276" w:lineRule="auto"/>
        <w:contextualSpacing w:val="0"/>
        <w:jc w:val="both"/>
        <w:rPr>
          <w:rFonts w:ascii="Times New Roman" w:hAnsi="Times New Roman" w:cs="Times New Roman"/>
          <w:sz w:val="24"/>
          <w:szCs w:val="24"/>
        </w:rPr>
      </w:pPr>
      <w:r w:rsidRPr="00E43C9F">
        <w:rPr>
          <w:rFonts w:ascii="Times New Roman" w:hAnsi="Times New Roman" w:cs="Times New Roman"/>
          <w:sz w:val="24"/>
          <w:szCs w:val="24"/>
        </w:rPr>
        <w:t xml:space="preserve">În cazul în care activitățile contractului necesită utilizarea unor date cu caracter personal, </w:t>
      </w:r>
      <w:r w:rsidR="00077248" w:rsidRPr="00E43C9F">
        <w:rPr>
          <w:rFonts w:ascii="Times New Roman" w:hAnsi="Times New Roman" w:cs="Times New Roman"/>
          <w:sz w:val="24"/>
          <w:szCs w:val="24"/>
        </w:rPr>
        <w:t>furnizorul</w:t>
      </w:r>
      <w:r w:rsidRPr="00E43C9F">
        <w:rPr>
          <w:rFonts w:ascii="Times New Roman" w:hAnsi="Times New Roman" w:cs="Times New Roman"/>
          <w:sz w:val="24"/>
          <w:szCs w:val="24"/>
        </w:rPr>
        <w:t xml:space="preserve"> va prelua toate obligațiile prevăzute de prevederile în domeniu, în conformitate cu Regulamentul nr. (UE) 679/2016 al Parlamentului European și al Consiliului privind protecția persoanelor fizice în ceea ce privește prelucrarea datelor cu caracter personal și privind libera circulație a acestor date și de abrogare a Directivei 95/46/CE, coroborate cu cele ale Legii nr. 190/2018 privind măsuri de punere în aplicare a Regulamentului (UE) 2016/679;</w:t>
      </w:r>
    </w:p>
    <w:p w14:paraId="1C0391F3" w14:textId="5BA4B8A7" w:rsidR="001830F8" w:rsidRPr="00E43C9F" w:rsidRDefault="001830F8" w:rsidP="002E235E">
      <w:pPr>
        <w:pStyle w:val="Listparagraf"/>
        <w:numPr>
          <w:ilvl w:val="0"/>
          <w:numId w:val="16"/>
        </w:numPr>
        <w:tabs>
          <w:tab w:val="left" w:pos="720"/>
        </w:tabs>
        <w:spacing w:after="0" w:line="276" w:lineRule="auto"/>
        <w:contextualSpacing w:val="0"/>
        <w:jc w:val="both"/>
        <w:rPr>
          <w:rFonts w:ascii="Times New Roman" w:hAnsi="Times New Roman" w:cs="Times New Roman"/>
          <w:sz w:val="24"/>
          <w:szCs w:val="24"/>
        </w:rPr>
      </w:pPr>
      <w:r w:rsidRPr="00E43C9F">
        <w:rPr>
          <w:rFonts w:ascii="Times New Roman" w:hAnsi="Times New Roman" w:cs="Times New Roman"/>
          <w:sz w:val="24"/>
          <w:szCs w:val="24"/>
        </w:rPr>
        <w:t>Ofertele care nu îndepliniesc cerințele de la nivelul prezentului Caiet de sarcini vor fi considerate neconforme.</w:t>
      </w:r>
    </w:p>
    <w:p w14:paraId="5002D744" w14:textId="77777777" w:rsidR="001830F8" w:rsidRPr="00E43C9F" w:rsidRDefault="001830F8" w:rsidP="002E235E">
      <w:pPr>
        <w:pStyle w:val="Listparagraf"/>
        <w:numPr>
          <w:ilvl w:val="0"/>
          <w:numId w:val="16"/>
        </w:numPr>
        <w:spacing w:after="0" w:line="276" w:lineRule="auto"/>
        <w:contextualSpacing w:val="0"/>
        <w:jc w:val="both"/>
        <w:rPr>
          <w:rFonts w:ascii="Times New Roman" w:eastAsia="Arial Unicode MS" w:hAnsi="Times New Roman" w:cs="Times New Roman"/>
          <w:bCs/>
          <w:iCs/>
          <w:sz w:val="24"/>
          <w:szCs w:val="24"/>
        </w:rPr>
      </w:pPr>
      <w:r w:rsidRPr="00E43C9F">
        <w:rPr>
          <w:rFonts w:ascii="Times New Roman" w:eastAsia="Arial Unicode MS" w:hAnsi="Times New Roman" w:cs="Times New Roman"/>
          <w:bCs/>
          <w:iCs/>
          <w:sz w:val="24"/>
          <w:szCs w:val="24"/>
        </w:rPr>
        <w:t>În conformitate cu Art. 123 din H.G. nr. 395/2016 ofertantul elaborează oferta în conformitate cu prevederile documentației de atribuire, în caz contrar Autoritatea contractantă va declara oferta ca fiind inacceptabilă, în baza prevederilor Art. 137 alin. 2 sau neconformă în baza prevederilor Art. 137 alin. 3 din H.G. 395/2016.</w:t>
      </w:r>
    </w:p>
    <w:p w14:paraId="18092A31" w14:textId="77777777" w:rsidR="001830F8" w:rsidRPr="00E43C9F" w:rsidRDefault="001830F8" w:rsidP="002E235E">
      <w:pPr>
        <w:pStyle w:val="Listparagraf"/>
        <w:numPr>
          <w:ilvl w:val="0"/>
          <w:numId w:val="16"/>
        </w:numPr>
        <w:spacing w:after="0" w:line="276" w:lineRule="auto"/>
        <w:contextualSpacing w:val="0"/>
        <w:jc w:val="both"/>
        <w:rPr>
          <w:rFonts w:ascii="Times New Roman" w:eastAsia="Arial Unicode MS" w:hAnsi="Times New Roman" w:cs="Times New Roman"/>
          <w:bCs/>
          <w:iCs/>
          <w:sz w:val="24"/>
          <w:szCs w:val="24"/>
        </w:rPr>
      </w:pPr>
      <w:r w:rsidRPr="00E43C9F">
        <w:rPr>
          <w:rFonts w:ascii="Times New Roman" w:eastAsia="Arial Unicode MS" w:hAnsi="Times New Roman" w:cs="Times New Roman"/>
          <w:bCs/>
          <w:iCs/>
          <w:sz w:val="24"/>
          <w:szCs w:val="24"/>
        </w:rPr>
        <w:t xml:space="preserve">În conformitate cu Art 125 din H.G. nr. 395/2016 </w:t>
      </w:r>
      <w:r w:rsidRPr="00E43C9F">
        <w:rPr>
          <w:rFonts w:ascii="Times New Roman" w:eastAsia="Arial Unicode MS" w:hAnsi="Times New Roman" w:cs="Times New Roman"/>
          <w:bCs/>
          <w:i/>
          <w:sz w:val="24"/>
          <w:szCs w:val="24"/>
        </w:rPr>
        <w:t>"Riscurile transmiterii ofertei, inclusiv forța majora sau cazul fortuit, cad în sarcina operatorului economic care transmite respectiva oferta."</w:t>
      </w:r>
    </w:p>
    <w:bookmarkEnd w:id="17"/>
    <w:p w14:paraId="669B1478" w14:textId="77777777" w:rsidR="001830F8" w:rsidRDefault="001830F8" w:rsidP="002E235E">
      <w:pPr>
        <w:spacing w:after="0" w:line="276" w:lineRule="auto"/>
        <w:jc w:val="both"/>
        <w:rPr>
          <w:rFonts w:ascii="Times New Roman" w:hAnsi="Times New Roman" w:cs="Times New Roman"/>
          <w:sz w:val="24"/>
          <w:szCs w:val="24"/>
        </w:rPr>
      </w:pPr>
    </w:p>
    <w:p w14:paraId="2A996D60" w14:textId="59E0118C" w:rsidR="006E2064" w:rsidRPr="00E43C9F" w:rsidRDefault="00BB7F0F" w:rsidP="002E235E">
      <w:pPr>
        <w:spacing w:after="0" w:line="276" w:lineRule="auto"/>
        <w:jc w:val="both"/>
        <w:rPr>
          <w:rFonts w:ascii="Times New Roman" w:hAnsi="Times New Roman" w:cs="Times New Roman"/>
          <w:iCs/>
          <w:color w:val="auto"/>
          <w:sz w:val="24"/>
          <w:szCs w:val="24"/>
        </w:rPr>
      </w:pPr>
      <w:r w:rsidRPr="00E43C9F">
        <w:rPr>
          <w:rFonts w:ascii="Times New Roman" w:hAnsi="Times New Roman" w:cs="Times New Roman"/>
          <w:iCs/>
          <w:color w:val="auto"/>
          <w:sz w:val="24"/>
          <w:szCs w:val="24"/>
        </w:rPr>
        <w:t>Avizat,</w:t>
      </w:r>
    </w:p>
    <w:p w14:paraId="0AD2BD6B" w14:textId="77777777" w:rsidR="00D73A5C" w:rsidRDefault="00D73A5C" w:rsidP="00D73A5C">
      <w:pPr>
        <w:tabs>
          <w:tab w:val="left" w:pos="2184"/>
        </w:tabs>
        <w:spacing w:after="0"/>
        <w:rPr>
          <w:rFonts w:ascii="Times New Roman" w:hAnsi="Times New Roman" w:cs="Times New Roman"/>
          <w:bCs/>
          <w:sz w:val="24"/>
          <w:szCs w:val="24"/>
        </w:rPr>
      </w:pPr>
      <w:r>
        <w:rPr>
          <w:rFonts w:ascii="Times New Roman" w:hAnsi="Times New Roman" w:cs="Times New Roman"/>
          <w:bCs/>
          <w:sz w:val="24"/>
          <w:szCs w:val="24"/>
        </w:rPr>
        <w:t>Responsabil economic</w:t>
      </w:r>
    </w:p>
    <w:p w14:paraId="7DB41B09" w14:textId="644A6BD8" w:rsidR="00015C7A" w:rsidRPr="000B5162" w:rsidRDefault="00015C7A" w:rsidP="00D73A5C">
      <w:pPr>
        <w:tabs>
          <w:tab w:val="left" w:pos="2184"/>
        </w:tabs>
        <w:spacing w:after="0"/>
        <w:rPr>
          <w:rFonts w:ascii="Times New Roman" w:hAnsi="Times New Roman" w:cs="Times New Roman"/>
          <w:bCs/>
          <w:sz w:val="24"/>
          <w:szCs w:val="24"/>
        </w:rPr>
      </w:pPr>
      <w:r w:rsidRPr="00015C7A">
        <w:rPr>
          <w:rFonts w:ascii="Times New Roman" w:hAnsi="Times New Roman" w:cs="Times New Roman"/>
          <w:bCs/>
          <w:sz w:val="24"/>
          <w:szCs w:val="24"/>
        </w:rPr>
        <w:t>Aurelia GUIMAN</w:t>
      </w:r>
    </w:p>
    <w:p w14:paraId="4FB9E148" w14:textId="77777777" w:rsidR="00D73A5C" w:rsidRDefault="00D73A5C" w:rsidP="00D73A5C">
      <w:pPr>
        <w:tabs>
          <w:tab w:val="left" w:pos="2184"/>
        </w:tabs>
        <w:spacing w:after="0"/>
        <w:rPr>
          <w:rFonts w:ascii="Times New Roman" w:hAnsi="Times New Roman" w:cs="Times New Roman"/>
          <w:bCs/>
          <w:sz w:val="24"/>
          <w:szCs w:val="24"/>
        </w:rPr>
      </w:pPr>
    </w:p>
    <w:p w14:paraId="77E103BD" w14:textId="77777777" w:rsidR="00D73A5C" w:rsidRDefault="00D73A5C" w:rsidP="00D73A5C">
      <w:pPr>
        <w:tabs>
          <w:tab w:val="left" w:pos="2184"/>
        </w:tabs>
        <w:spacing w:after="0"/>
        <w:rPr>
          <w:rFonts w:ascii="Times New Roman" w:hAnsi="Times New Roman" w:cs="Times New Roman"/>
          <w:bCs/>
          <w:sz w:val="24"/>
          <w:szCs w:val="24"/>
        </w:rPr>
      </w:pPr>
    </w:p>
    <w:p w14:paraId="0E596A64" w14:textId="6597EA21" w:rsidR="00D73A5C" w:rsidRDefault="00D73A5C" w:rsidP="00D73A5C">
      <w:pPr>
        <w:tabs>
          <w:tab w:val="left" w:pos="2184"/>
        </w:tabs>
        <w:spacing w:after="0"/>
        <w:rPr>
          <w:rFonts w:ascii="Times New Roman" w:hAnsi="Times New Roman" w:cs="Times New Roman"/>
          <w:bCs/>
          <w:sz w:val="24"/>
          <w:szCs w:val="24"/>
        </w:rPr>
      </w:pPr>
      <w:bookmarkStart w:id="20" w:name="_Hlk212393410"/>
      <w:r>
        <w:rPr>
          <w:rFonts w:ascii="Times New Roman" w:hAnsi="Times New Roman" w:cs="Times New Roman"/>
          <w:bCs/>
          <w:sz w:val="24"/>
          <w:szCs w:val="24"/>
        </w:rPr>
        <w:t>Responsabil tehnic</w:t>
      </w:r>
      <w:r w:rsidR="00015C7A">
        <w:rPr>
          <w:rFonts w:ascii="Times New Roman" w:hAnsi="Times New Roman" w:cs="Times New Roman"/>
          <w:bCs/>
          <w:sz w:val="24"/>
          <w:szCs w:val="24"/>
        </w:rPr>
        <w:t xml:space="preserve"> soft medical</w:t>
      </w:r>
    </w:p>
    <w:p w14:paraId="19B3AE53" w14:textId="5E1EA996" w:rsidR="00015C7A" w:rsidRDefault="00015C7A" w:rsidP="00D73A5C">
      <w:pPr>
        <w:tabs>
          <w:tab w:val="left" w:pos="2184"/>
        </w:tabs>
        <w:spacing w:after="0"/>
        <w:rPr>
          <w:rFonts w:ascii="Times New Roman" w:hAnsi="Times New Roman" w:cs="Times New Roman"/>
          <w:bCs/>
          <w:sz w:val="24"/>
          <w:szCs w:val="24"/>
        </w:rPr>
      </w:pPr>
      <w:r w:rsidRPr="00015C7A">
        <w:rPr>
          <w:rFonts w:ascii="Times New Roman" w:hAnsi="Times New Roman" w:cs="Times New Roman"/>
          <w:bCs/>
          <w:sz w:val="24"/>
          <w:szCs w:val="24"/>
        </w:rPr>
        <w:t>Ionut POINAREANU</w:t>
      </w:r>
    </w:p>
    <w:bookmarkEnd w:id="20"/>
    <w:p w14:paraId="2FAE7D7B" w14:textId="21DD4F1F" w:rsidR="0075268A" w:rsidRDefault="006D3069" w:rsidP="002E235E">
      <w:pPr>
        <w:spacing w:after="0" w:line="276" w:lineRule="auto"/>
        <w:jc w:val="right"/>
        <w:rPr>
          <w:rFonts w:ascii="Times New Roman" w:hAnsi="Times New Roman" w:cs="Times New Roman"/>
          <w:iCs/>
          <w:sz w:val="24"/>
          <w:szCs w:val="24"/>
        </w:rPr>
      </w:pPr>
      <w:r w:rsidRPr="00E43C9F">
        <w:rPr>
          <w:rFonts w:ascii="Times New Roman" w:hAnsi="Times New Roman" w:cs="Times New Roman"/>
          <w:iCs/>
          <w:sz w:val="24"/>
          <w:szCs w:val="24"/>
        </w:rPr>
        <w:t>Intocmit,</w:t>
      </w:r>
    </w:p>
    <w:p w14:paraId="3F0837CB" w14:textId="5F3525E4" w:rsidR="00225159" w:rsidRPr="00E43C9F" w:rsidRDefault="00225159" w:rsidP="002E235E">
      <w:pPr>
        <w:spacing w:after="0" w:line="276" w:lineRule="auto"/>
        <w:jc w:val="right"/>
        <w:rPr>
          <w:rFonts w:ascii="Times New Roman" w:hAnsi="Times New Roman" w:cs="Times New Roman"/>
          <w:iCs/>
          <w:sz w:val="24"/>
          <w:szCs w:val="24"/>
        </w:rPr>
      </w:pPr>
      <w:r>
        <w:rPr>
          <w:rFonts w:ascii="Times New Roman" w:hAnsi="Times New Roman" w:cs="Times New Roman"/>
          <w:iCs/>
          <w:sz w:val="24"/>
          <w:szCs w:val="24"/>
        </w:rPr>
        <w:t>Consultant achizitii publice</w:t>
      </w:r>
    </w:p>
    <w:p w14:paraId="469F1662" w14:textId="7CEFB68C" w:rsidR="00C45FF0" w:rsidRPr="00E43C9F" w:rsidRDefault="00C45FF0" w:rsidP="004269CF">
      <w:pPr>
        <w:pStyle w:val="Corptext"/>
        <w:spacing w:after="0" w:line="276" w:lineRule="auto"/>
        <w:jc w:val="right"/>
        <w:rPr>
          <w:rFonts w:ascii="Times New Roman" w:hAnsi="Times New Roman" w:cs="Times New Roman"/>
          <w:sz w:val="24"/>
          <w:szCs w:val="24"/>
        </w:rPr>
      </w:pPr>
      <w:bookmarkStart w:id="21" w:name="_Hlk163797277"/>
      <w:r w:rsidRPr="00E43C9F">
        <w:rPr>
          <w:rFonts w:ascii="Times New Roman" w:hAnsi="Times New Roman" w:cs="Times New Roman"/>
          <w:sz w:val="24"/>
          <w:szCs w:val="24"/>
        </w:rPr>
        <w:t xml:space="preserve">SC </w:t>
      </w:r>
      <w:r w:rsidR="00833394" w:rsidRPr="00E43C9F">
        <w:rPr>
          <w:rFonts w:ascii="Times New Roman" w:hAnsi="Times New Roman" w:cs="Times New Roman"/>
          <w:sz w:val="24"/>
          <w:szCs w:val="24"/>
        </w:rPr>
        <w:t xml:space="preserve">AMA </w:t>
      </w:r>
      <w:r w:rsidR="004269CF" w:rsidRPr="00E43C9F">
        <w:rPr>
          <w:rFonts w:ascii="Times New Roman" w:hAnsi="Times New Roman" w:cs="Times New Roman"/>
          <w:sz w:val="24"/>
          <w:szCs w:val="24"/>
        </w:rPr>
        <w:t>PROJETCS</w:t>
      </w:r>
      <w:r w:rsidR="003E5668" w:rsidRPr="00E43C9F">
        <w:rPr>
          <w:rFonts w:ascii="Times New Roman" w:hAnsi="Times New Roman" w:cs="Times New Roman"/>
          <w:sz w:val="24"/>
          <w:szCs w:val="24"/>
        </w:rPr>
        <w:t xml:space="preserve"> </w:t>
      </w:r>
      <w:r w:rsidRPr="00E43C9F">
        <w:rPr>
          <w:rFonts w:ascii="Times New Roman" w:hAnsi="Times New Roman" w:cs="Times New Roman"/>
          <w:sz w:val="24"/>
          <w:szCs w:val="24"/>
        </w:rPr>
        <w:t>SRL</w:t>
      </w:r>
      <w:bookmarkEnd w:id="21"/>
    </w:p>
    <w:sectPr w:rsidR="00C45FF0" w:rsidRPr="00E43C9F" w:rsidSect="006636A0">
      <w:headerReference w:type="default" r:id="rId9"/>
      <w:footerReference w:type="default" r:id="rId10"/>
      <w:pgSz w:w="12240" w:h="15840"/>
      <w:pgMar w:top="450" w:right="900" w:bottom="630" w:left="1080" w:header="9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50A9" w14:textId="77777777" w:rsidR="00217C19" w:rsidRDefault="00217C19">
      <w:pPr>
        <w:spacing w:after="0" w:line="240" w:lineRule="auto"/>
      </w:pPr>
      <w:r>
        <w:separator/>
      </w:r>
    </w:p>
  </w:endnote>
  <w:endnote w:type="continuationSeparator" w:id="0">
    <w:p w14:paraId="610F0E40" w14:textId="77777777" w:rsidR="00217C19" w:rsidRDefault="0021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yriad">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Neue LT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09339"/>
      <w:docPartObj>
        <w:docPartGallery w:val="Page Numbers (Top of Page)"/>
        <w:docPartUnique/>
      </w:docPartObj>
    </w:sdtPr>
    <w:sdtEndPr>
      <w:rPr>
        <w:rFonts w:ascii="Times New Roman" w:hAnsi="Times New Roman" w:cs="Times New Roman"/>
      </w:rPr>
    </w:sdtEndPr>
    <w:sdtContent>
      <w:p w14:paraId="6E4AED90" w14:textId="77777777" w:rsidR="004C1698" w:rsidRPr="00BB390E" w:rsidRDefault="004C1698">
        <w:pPr>
          <w:pStyle w:val="Subsol"/>
          <w:jc w:val="right"/>
          <w:rPr>
            <w:rFonts w:ascii="Times New Roman" w:hAnsi="Times New Roman" w:cs="Times New Roman"/>
          </w:rPr>
        </w:pPr>
        <w:r w:rsidRPr="00BB390E">
          <w:rPr>
            <w:rFonts w:ascii="Times New Roman" w:hAnsi="Times New Roman" w:cs="Times New Roman"/>
          </w:rPr>
          <w:t xml:space="preserve"> </w:t>
        </w:r>
        <w:r w:rsidRPr="00BB390E">
          <w:rPr>
            <w:rFonts w:ascii="Times New Roman" w:hAnsi="Times New Roman" w:cs="Times New Roman"/>
          </w:rPr>
          <w:fldChar w:fldCharType="begin"/>
        </w:r>
        <w:r w:rsidRPr="00BB390E">
          <w:rPr>
            <w:rFonts w:ascii="Times New Roman" w:hAnsi="Times New Roman" w:cs="Times New Roman"/>
          </w:rPr>
          <w:instrText>PAGE</w:instrText>
        </w:r>
        <w:r w:rsidRPr="00BB390E">
          <w:rPr>
            <w:rFonts w:ascii="Times New Roman" w:hAnsi="Times New Roman" w:cs="Times New Roman"/>
          </w:rPr>
          <w:fldChar w:fldCharType="separate"/>
        </w:r>
        <w:r w:rsidRPr="00BB390E">
          <w:rPr>
            <w:rFonts w:ascii="Times New Roman" w:hAnsi="Times New Roman" w:cs="Times New Roman"/>
          </w:rPr>
          <w:t>1</w:t>
        </w:r>
        <w:r w:rsidRPr="00BB390E">
          <w:rPr>
            <w:rFonts w:ascii="Times New Roman" w:hAnsi="Times New Roman" w:cs="Times New Roman"/>
          </w:rPr>
          <w:fldChar w:fldCharType="end"/>
        </w:r>
        <w:r w:rsidRPr="00BB390E">
          <w:rPr>
            <w:rFonts w:ascii="Times New Roman" w:hAnsi="Times New Roman" w:cs="Times New Roman"/>
          </w:rPr>
          <w:t>/</w:t>
        </w:r>
        <w:r w:rsidRPr="00BB390E">
          <w:rPr>
            <w:rFonts w:ascii="Times New Roman" w:hAnsi="Times New Roman" w:cs="Times New Roman"/>
          </w:rPr>
          <w:fldChar w:fldCharType="begin"/>
        </w:r>
        <w:r w:rsidRPr="00BB390E">
          <w:rPr>
            <w:rFonts w:ascii="Times New Roman" w:hAnsi="Times New Roman" w:cs="Times New Roman"/>
          </w:rPr>
          <w:instrText>NUMPAGES</w:instrText>
        </w:r>
        <w:r w:rsidRPr="00BB390E">
          <w:rPr>
            <w:rFonts w:ascii="Times New Roman" w:hAnsi="Times New Roman" w:cs="Times New Roman"/>
          </w:rPr>
          <w:fldChar w:fldCharType="separate"/>
        </w:r>
        <w:r w:rsidRPr="00BB390E">
          <w:rPr>
            <w:rFonts w:ascii="Times New Roman" w:hAnsi="Times New Roman" w:cs="Times New Roman"/>
          </w:rPr>
          <w:t>22</w:t>
        </w:r>
        <w:r w:rsidRPr="00BB390E">
          <w:rPr>
            <w:rFonts w:ascii="Times New Roman" w:hAnsi="Times New Roman" w:cs="Times New Roman"/>
          </w:rPr>
          <w:fldChar w:fldCharType="end"/>
        </w:r>
      </w:p>
    </w:sdtContent>
  </w:sdt>
  <w:p w14:paraId="4B889DA1" w14:textId="77777777" w:rsidR="004C1698" w:rsidRDefault="004C16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CB12" w14:textId="77777777" w:rsidR="00217C19" w:rsidRDefault="00217C19">
      <w:pPr>
        <w:spacing w:after="0" w:line="240" w:lineRule="auto"/>
      </w:pPr>
      <w:r>
        <w:separator/>
      </w:r>
    </w:p>
  </w:footnote>
  <w:footnote w:type="continuationSeparator" w:id="0">
    <w:p w14:paraId="78B73324" w14:textId="77777777" w:rsidR="00217C19" w:rsidRDefault="00217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8991" w14:textId="77777777" w:rsidR="004C1698" w:rsidRDefault="004C1698">
    <w:pPr>
      <w:pStyle w:val="Antet"/>
      <w:jc w:val="center"/>
      <w:rPr>
        <w:lang w:val="en-US"/>
      </w:rPr>
    </w:pPr>
  </w:p>
  <w:p w14:paraId="2BE66056" w14:textId="48401A4A" w:rsidR="004C1698" w:rsidRDefault="004C1698">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rebuchet MS" w:hAnsi="Trebuchet MS" w:cs="Trebuchet MS" w:hint="default"/>
        <w:b/>
        <w:bCs/>
        <w:i/>
        <w:iCs/>
        <w:strike w:val="0"/>
        <w:dstrike w:val="0"/>
        <w:sz w:val="24"/>
        <w:szCs w:val="24"/>
        <w:lang w:val="ro-RO" w:eastAsia="ro-RO"/>
      </w:rPr>
    </w:lvl>
  </w:abstractNum>
  <w:abstractNum w:abstractNumId="1" w15:restartNumberingAfterBreak="0">
    <w:nsid w:val="008D40F5"/>
    <w:multiLevelType w:val="hybridMultilevel"/>
    <w:tmpl w:val="83A2439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053362"/>
    <w:multiLevelType w:val="multilevel"/>
    <w:tmpl w:val="C2F85D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01782"/>
    <w:multiLevelType w:val="hybridMultilevel"/>
    <w:tmpl w:val="C24089B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7676DB"/>
    <w:multiLevelType w:val="hybridMultilevel"/>
    <w:tmpl w:val="5492CC28"/>
    <w:lvl w:ilvl="0" w:tplc="C966E42A">
      <w:start w:val="1"/>
      <w:numFmt w:val="upperLetter"/>
      <w:lvlText w:val="%1."/>
      <w:lvlJc w:val="left"/>
      <w:pPr>
        <w:ind w:left="720" w:hanging="360"/>
      </w:pPr>
      <w:rPr>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7945F4"/>
    <w:multiLevelType w:val="hybridMultilevel"/>
    <w:tmpl w:val="AB26461A"/>
    <w:lvl w:ilvl="0" w:tplc="DE02899E">
      <w:start w:val="1"/>
      <w:numFmt w:val="bullet"/>
      <w:lvlText w:val="•"/>
      <w:lvlJc w:val="left"/>
      <w:pPr>
        <w:ind w:left="720" w:hanging="360"/>
      </w:pPr>
    </w:lvl>
    <w:lvl w:ilvl="1" w:tplc="F162E52E">
      <w:start w:val="1"/>
      <w:numFmt w:val="bullet"/>
      <w:lvlText w:val="○"/>
      <w:lvlJc w:val="left"/>
      <w:pPr>
        <w:ind w:left="1440" w:hanging="360"/>
      </w:pPr>
    </w:lvl>
    <w:lvl w:ilvl="2" w:tplc="A9F6CDB4">
      <w:numFmt w:val="decimal"/>
      <w:lvlText w:val=""/>
      <w:lvlJc w:val="left"/>
    </w:lvl>
    <w:lvl w:ilvl="3" w:tplc="068EEFCC">
      <w:numFmt w:val="decimal"/>
      <w:lvlText w:val=""/>
      <w:lvlJc w:val="left"/>
    </w:lvl>
    <w:lvl w:ilvl="4" w:tplc="1F52CF74">
      <w:numFmt w:val="decimal"/>
      <w:lvlText w:val=""/>
      <w:lvlJc w:val="left"/>
    </w:lvl>
    <w:lvl w:ilvl="5" w:tplc="286AF640">
      <w:numFmt w:val="decimal"/>
      <w:lvlText w:val=""/>
      <w:lvlJc w:val="left"/>
    </w:lvl>
    <w:lvl w:ilvl="6" w:tplc="7F0EC80A">
      <w:numFmt w:val="decimal"/>
      <w:lvlText w:val=""/>
      <w:lvlJc w:val="left"/>
    </w:lvl>
    <w:lvl w:ilvl="7" w:tplc="E36C3404">
      <w:numFmt w:val="decimal"/>
      <w:lvlText w:val=""/>
      <w:lvlJc w:val="left"/>
    </w:lvl>
    <w:lvl w:ilvl="8" w:tplc="DC7C0B4C">
      <w:numFmt w:val="decimal"/>
      <w:lvlText w:val=""/>
      <w:lvlJc w:val="left"/>
    </w:lvl>
  </w:abstractNum>
  <w:abstractNum w:abstractNumId="6" w15:restartNumberingAfterBreak="0">
    <w:nsid w:val="095B1DA1"/>
    <w:multiLevelType w:val="multilevel"/>
    <w:tmpl w:val="467A2D2C"/>
    <w:lvl w:ilvl="0">
      <w:start w:val="1"/>
      <w:numFmt w:val="decimal"/>
      <w:lvlText w:val="%1"/>
      <w:lvlJc w:val="left"/>
      <w:pPr>
        <w:ind w:left="432" w:hanging="432"/>
      </w:pPr>
      <w:rPr>
        <w:rFonts w:hint="default"/>
      </w:rPr>
    </w:lvl>
    <w:lvl w:ilvl="1">
      <w:start w:val="1"/>
      <w:numFmt w:val="decimal"/>
      <w:lvlText w:val="%1.%2"/>
      <w:lvlJc w:val="left"/>
      <w:pPr>
        <w:ind w:left="462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5E16E2"/>
    <w:multiLevelType w:val="hybridMultilevel"/>
    <w:tmpl w:val="C24089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26CCF"/>
    <w:multiLevelType w:val="multilevel"/>
    <w:tmpl w:val="39AE26D0"/>
    <w:lvl w:ilvl="0">
      <w:start w:val="1"/>
      <w:numFmt w:val="decimal"/>
      <w:lvlText w:val="%1."/>
      <w:lvlJc w:val="left"/>
      <w:pPr>
        <w:ind w:left="720" w:hanging="360"/>
      </w:pPr>
      <w:rPr>
        <w:rFonts w:eastAsiaTheme="minorHAnsi" w:hint="default"/>
        <w:color w:val="000000"/>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3"/>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8F706A"/>
    <w:multiLevelType w:val="hybridMultilevel"/>
    <w:tmpl w:val="A0A66B5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33886E0E">
      <w:start w:val="7"/>
      <w:numFmt w:val="bullet"/>
      <w:lvlText w:val="-"/>
      <w:lvlJc w:val="left"/>
      <w:pPr>
        <w:ind w:left="2160" w:hanging="180"/>
      </w:pPr>
      <w:rPr>
        <w:rFonts w:ascii="Arial" w:eastAsia="Times New Roman" w:hAnsi="Arial" w:cs="Arial" w:hint="default"/>
        <w:b w:val="0"/>
        <w:color w:val="auto"/>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D620E7A"/>
    <w:multiLevelType w:val="multilevel"/>
    <w:tmpl w:val="0EF2BF9A"/>
    <w:lvl w:ilvl="0">
      <w:start w:val="1"/>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1" w15:restartNumberingAfterBreak="0">
    <w:nsid w:val="0DDD1175"/>
    <w:multiLevelType w:val="hybridMultilevel"/>
    <w:tmpl w:val="CBFC2390"/>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0DF65335"/>
    <w:multiLevelType w:val="multilevel"/>
    <w:tmpl w:val="D258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A5F4C"/>
    <w:multiLevelType w:val="hybridMultilevel"/>
    <w:tmpl w:val="6E30A15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FF2699C"/>
    <w:multiLevelType w:val="hybridMultilevel"/>
    <w:tmpl w:val="AE300E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1243F8A"/>
    <w:multiLevelType w:val="multilevel"/>
    <w:tmpl w:val="C908B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7B3062"/>
    <w:multiLevelType w:val="hybridMultilevel"/>
    <w:tmpl w:val="C6E6EE5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2EE56BC"/>
    <w:multiLevelType w:val="multilevel"/>
    <w:tmpl w:val="85DA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777516"/>
    <w:multiLevelType w:val="multilevel"/>
    <w:tmpl w:val="19287990"/>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A46C63"/>
    <w:multiLevelType w:val="hybridMultilevel"/>
    <w:tmpl w:val="47086C3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9C0461"/>
    <w:multiLevelType w:val="hybridMultilevel"/>
    <w:tmpl w:val="677ED4E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B42E49"/>
    <w:multiLevelType w:val="multilevel"/>
    <w:tmpl w:val="BF522E36"/>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B582534"/>
    <w:multiLevelType w:val="hybridMultilevel"/>
    <w:tmpl w:val="AB381B5E"/>
    <w:lvl w:ilvl="0" w:tplc="3D728CE4">
      <w:start w:val="3"/>
      <w:numFmt w:val="upperRoman"/>
      <w:lvlText w:val="%1&gt;"/>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CD55DE1"/>
    <w:multiLevelType w:val="hybridMultilevel"/>
    <w:tmpl w:val="AC5E275A"/>
    <w:lvl w:ilvl="0" w:tplc="67BADDC8">
      <w:numFmt w:val="bullet"/>
      <w:lvlText w:val="•"/>
      <w:lvlJc w:val="left"/>
      <w:pPr>
        <w:ind w:left="720" w:hanging="360"/>
      </w:pPr>
      <w:rPr>
        <w:rFonts w:hint="default"/>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F843D32"/>
    <w:multiLevelType w:val="hybridMultilevel"/>
    <w:tmpl w:val="D780C37C"/>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FAE7DC3"/>
    <w:multiLevelType w:val="multilevel"/>
    <w:tmpl w:val="D1E25CF2"/>
    <w:lvl w:ilvl="0">
      <w:start w:val="1"/>
      <w:numFmt w:val="bullet"/>
      <w:lvlText w:val="-"/>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932" w:hanging="193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652" w:hanging="265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372" w:hanging="337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4092" w:hanging="409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812" w:hanging="481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532" w:hanging="553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6252" w:hanging="625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972" w:hanging="697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7" w15:restartNumberingAfterBreak="0">
    <w:nsid w:val="25486A5B"/>
    <w:multiLevelType w:val="hybridMultilevel"/>
    <w:tmpl w:val="69763396"/>
    <w:lvl w:ilvl="0" w:tplc="8FDEE26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5A444D3"/>
    <w:multiLevelType w:val="hybridMultilevel"/>
    <w:tmpl w:val="06287F74"/>
    <w:lvl w:ilvl="0" w:tplc="014E5D86">
      <w:start w:val="2"/>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6E03BE"/>
    <w:multiLevelType w:val="hybridMultilevel"/>
    <w:tmpl w:val="3FF4F6C8"/>
    <w:lvl w:ilvl="0" w:tplc="A776EC64">
      <w:start w:val="16"/>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6F42089"/>
    <w:multiLevelType w:val="hybridMultilevel"/>
    <w:tmpl w:val="CA14DC78"/>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9AC6C3F"/>
    <w:multiLevelType w:val="hybridMultilevel"/>
    <w:tmpl w:val="DC1A854C"/>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29EE37BF"/>
    <w:multiLevelType w:val="multilevel"/>
    <w:tmpl w:val="708667F8"/>
    <w:lvl w:ilvl="0">
      <w:start w:val="1"/>
      <w:numFmt w:val="decimal"/>
      <w:lvlText w:val="%1."/>
      <w:lvlJc w:val="left"/>
      <w:pPr>
        <w:ind w:left="720" w:hanging="360"/>
      </w:p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C2F3DA5"/>
    <w:multiLevelType w:val="hybridMultilevel"/>
    <w:tmpl w:val="FFA0424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D4D20CB"/>
    <w:multiLevelType w:val="multilevel"/>
    <w:tmpl w:val="734A6E8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505D40"/>
    <w:multiLevelType w:val="multilevel"/>
    <w:tmpl w:val="79FAD5C0"/>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6" w15:restartNumberingAfterBreak="0">
    <w:nsid w:val="2FFA4600"/>
    <w:multiLevelType w:val="multilevel"/>
    <w:tmpl w:val="6FF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777A49"/>
    <w:multiLevelType w:val="hybridMultilevel"/>
    <w:tmpl w:val="134A7C2C"/>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10D7DED"/>
    <w:multiLevelType w:val="hybridMultilevel"/>
    <w:tmpl w:val="7D40A40C"/>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12F1040"/>
    <w:multiLevelType w:val="hybridMultilevel"/>
    <w:tmpl w:val="31CA87CA"/>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3046372"/>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37E2FC3"/>
    <w:multiLevelType w:val="hybridMultilevel"/>
    <w:tmpl w:val="0310F74C"/>
    <w:lvl w:ilvl="0" w:tplc="04090017">
      <w:start w:val="1"/>
      <w:numFmt w:val="lowerLetter"/>
      <w:lvlText w:val="%1)"/>
      <w:lvlJc w:val="left"/>
      <w:pPr>
        <w:ind w:left="720" w:hanging="360"/>
      </w:pPr>
    </w:lvl>
    <w:lvl w:ilvl="1" w:tplc="9B12A5FE">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3CD0614"/>
    <w:multiLevelType w:val="hybridMultilevel"/>
    <w:tmpl w:val="C5AA898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4D51F9C"/>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1A0D4D"/>
    <w:multiLevelType w:val="hybridMultilevel"/>
    <w:tmpl w:val="DA50B284"/>
    <w:lvl w:ilvl="0" w:tplc="8E96A68C">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387476DC"/>
    <w:multiLevelType w:val="multilevel"/>
    <w:tmpl w:val="58FE6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6345D3"/>
    <w:multiLevelType w:val="hybridMultilevel"/>
    <w:tmpl w:val="A20AC9E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3D6623FC"/>
    <w:multiLevelType w:val="hybridMultilevel"/>
    <w:tmpl w:val="73668370"/>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D965353"/>
    <w:multiLevelType w:val="hybridMultilevel"/>
    <w:tmpl w:val="06E61224"/>
    <w:lvl w:ilvl="0" w:tplc="3DE01438">
      <w:start w:val="1"/>
      <w:numFmt w:val="decimal"/>
      <w:lvlText w:val="%1."/>
      <w:lvlJc w:val="left"/>
      <w:pPr>
        <w:ind w:left="705" w:hanging="705"/>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9" w15:restartNumberingAfterBreak="0">
    <w:nsid w:val="3DBD49FE"/>
    <w:multiLevelType w:val="hybridMultilevel"/>
    <w:tmpl w:val="8FF8917C"/>
    <w:lvl w:ilvl="0" w:tplc="E5023E2A">
      <w:start w:val="1"/>
      <w:numFmt w:val="bullet"/>
      <w:lvlText w:val="•"/>
      <w:lvlJc w:val="left"/>
      <w:pPr>
        <w:ind w:left="720" w:hanging="360"/>
      </w:pPr>
      <w:rPr>
        <w:strike w:val="0"/>
        <w:color w:val="auto"/>
      </w:rPr>
    </w:lvl>
    <w:lvl w:ilvl="1" w:tplc="CAEA1E78">
      <w:start w:val="1"/>
      <w:numFmt w:val="bullet"/>
      <w:lvlText w:val="○"/>
      <w:lvlJc w:val="left"/>
      <w:pPr>
        <w:ind w:left="1440" w:hanging="360"/>
      </w:pPr>
    </w:lvl>
    <w:lvl w:ilvl="2" w:tplc="2F2ABF2E">
      <w:numFmt w:val="decimal"/>
      <w:lvlText w:val=""/>
      <w:lvlJc w:val="left"/>
    </w:lvl>
    <w:lvl w:ilvl="3" w:tplc="DE700EF4">
      <w:numFmt w:val="decimal"/>
      <w:lvlText w:val=""/>
      <w:lvlJc w:val="left"/>
    </w:lvl>
    <w:lvl w:ilvl="4" w:tplc="F8B4ABDE">
      <w:numFmt w:val="decimal"/>
      <w:lvlText w:val=""/>
      <w:lvlJc w:val="left"/>
    </w:lvl>
    <w:lvl w:ilvl="5" w:tplc="E7CE9148">
      <w:numFmt w:val="decimal"/>
      <w:lvlText w:val=""/>
      <w:lvlJc w:val="left"/>
    </w:lvl>
    <w:lvl w:ilvl="6" w:tplc="1A8018E4">
      <w:numFmt w:val="decimal"/>
      <w:lvlText w:val=""/>
      <w:lvlJc w:val="left"/>
    </w:lvl>
    <w:lvl w:ilvl="7" w:tplc="4184FB4A">
      <w:numFmt w:val="decimal"/>
      <w:lvlText w:val=""/>
      <w:lvlJc w:val="left"/>
    </w:lvl>
    <w:lvl w:ilvl="8" w:tplc="FABC9A22">
      <w:numFmt w:val="decimal"/>
      <w:lvlText w:val=""/>
      <w:lvlJc w:val="left"/>
    </w:lvl>
  </w:abstractNum>
  <w:abstractNum w:abstractNumId="50" w15:restartNumberingAfterBreak="0">
    <w:nsid w:val="3DD376B8"/>
    <w:multiLevelType w:val="hybridMultilevel"/>
    <w:tmpl w:val="AA1436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F55698A"/>
    <w:multiLevelType w:val="hybridMultilevel"/>
    <w:tmpl w:val="EE7CB76C"/>
    <w:lvl w:ilvl="0" w:tplc="D5DE210A">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036162C"/>
    <w:multiLevelType w:val="hybridMultilevel"/>
    <w:tmpl w:val="DAA8F22A"/>
    <w:lvl w:ilvl="0" w:tplc="FFFFFFFF">
      <w:start w:val="4"/>
      <w:numFmt w:val="upperRoman"/>
      <w:lvlText w:val="%1."/>
      <w:lvlJc w:val="left"/>
      <w:pPr>
        <w:ind w:left="1080" w:hanging="720"/>
      </w:pPr>
      <w:rPr>
        <w:rFonts w:eastAsia="Times New Roman" w:hint="default"/>
        <w:color w:val="00000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A12888"/>
    <w:multiLevelType w:val="hybridMultilevel"/>
    <w:tmpl w:val="450893C2"/>
    <w:lvl w:ilvl="0" w:tplc="F4B6878C">
      <w:start w:val="1"/>
      <w:numFmt w:val="lowerLetter"/>
      <w:lvlText w:val="%1)"/>
      <w:lvlJc w:val="left"/>
      <w:pPr>
        <w:ind w:left="786" w:hanging="360"/>
      </w:pPr>
      <w:rPr>
        <w:rFonts w:ascii="Arial" w:hAnsi="Arial" w:cs="Arial" w:hint="default"/>
        <w:i w:val="0"/>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4" w15:restartNumberingAfterBreak="0">
    <w:nsid w:val="410D4407"/>
    <w:multiLevelType w:val="hybridMultilevel"/>
    <w:tmpl w:val="10AA8C8A"/>
    <w:lvl w:ilvl="0" w:tplc="0409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55" w15:restartNumberingAfterBreak="0">
    <w:nsid w:val="428473EA"/>
    <w:multiLevelType w:val="hybridMultilevel"/>
    <w:tmpl w:val="5896FB14"/>
    <w:lvl w:ilvl="0" w:tplc="B8B6ACF8">
      <w:start w:val="1"/>
      <w:numFmt w:val="bullet"/>
      <w:lvlText w:val="•"/>
      <w:lvlJc w:val="left"/>
      <w:pPr>
        <w:ind w:left="720" w:hanging="360"/>
      </w:pPr>
    </w:lvl>
    <w:lvl w:ilvl="1" w:tplc="20F83A6A">
      <w:numFmt w:val="decimal"/>
      <w:lvlText w:val=""/>
      <w:lvlJc w:val="left"/>
    </w:lvl>
    <w:lvl w:ilvl="2" w:tplc="76AAB6E2">
      <w:numFmt w:val="decimal"/>
      <w:lvlText w:val=""/>
      <w:lvlJc w:val="left"/>
    </w:lvl>
    <w:lvl w:ilvl="3" w:tplc="A5508994">
      <w:numFmt w:val="decimal"/>
      <w:lvlText w:val=""/>
      <w:lvlJc w:val="left"/>
    </w:lvl>
    <w:lvl w:ilvl="4" w:tplc="5A141636">
      <w:numFmt w:val="decimal"/>
      <w:lvlText w:val=""/>
      <w:lvlJc w:val="left"/>
    </w:lvl>
    <w:lvl w:ilvl="5" w:tplc="699AB1FE">
      <w:numFmt w:val="decimal"/>
      <w:lvlText w:val=""/>
      <w:lvlJc w:val="left"/>
    </w:lvl>
    <w:lvl w:ilvl="6" w:tplc="D0BAECEC">
      <w:numFmt w:val="decimal"/>
      <w:lvlText w:val=""/>
      <w:lvlJc w:val="left"/>
    </w:lvl>
    <w:lvl w:ilvl="7" w:tplc="A7946050">
      <w:numFmt w:val="decimal"/>
      <w:lvlText w:val=""/>
      <w:lvlJc w:val="left"/>
    </w:lvl>
    <w:lvl w:ilvl="8" w:tplc="7346C360">
      <w:numFmt w:val="decimal"/>
      <w:lvlText w:val=""/>
      <w:lvlJc w:val="left"/>
    </w:lvl>
  </w:abstractNum>
  <w:abstractNum w:abstractNumId="56" w15:restartNumberingAfterBreak="0">
    <w:nsid w:val="43C765ED"/>
    <w:multiLevelType w:val="multilevel"/>
    <w:tmpl w:val="F84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370C71"/>
    <w:multiLevelType w:val="hybridMultilevel"/>
    <w:tmpl w:val="3626E21A"/>
    <w:lvl w:ilvl="0" w:tplc="97B6CAD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7B4035F"/>
    <w:multiLevelType w:val="hybridMultilevel"/>
    <w:tmpl w:val="ED86C6AA"/>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48CA3A22"/>
    <w:multiLevelType w:val="multilevel"/>
    <w:tmpl w:val="04DCB500"/>
    <w:lvl w:ilvl="0">
      <w:start w:val="3"/>
      <w:numFmt w:val="decimal"/>
      <w:lvlText w:val="%1."/>
      <w:lvlJc w:val="left"/>
      <w:pPr>
        <w:ind w:left="675" w:hanging="675"/>
      </w:pPr>
    </w:lvl>
    <w:lvl w:ilvl="1">
      <w:start w:val="4"/>
      <w:numFmt w:val="decimal"/>
      <w:lvlText w:val="%1.%2."/>
      <w:lvlJc w:val="left"/>
      <w:pPr>
        <w:ind w:left="720" w:hanging="720"/>
      </w:pPr>
    </w:lvl>
    <w:lvl w:ilvl="2">
      <w:start w:val="2"/>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1" w15:restartNumberingAfterBreak="0">
    <w:nsid w:val="49396502"/>
    <w:multiLevelType w:val="multilevel"/>
    <w:tmpl w:val="D06A029A"/>
    <w:lvl w:ilvl="0">
      <w:start w:val="3"/>
      <w:numFmt w:val="upperRoman"/>
      <w:lvlText w:val="%1."/>
      <w:lvlJc w:val="left"/>
      <w:pPr>
        <w:ind w:left="1080" w:hanging="720"/>
      </w:pPr>
      <w:rPr>
        <w:rFonts w:eastAsiaTheme="minorHAnsi" w:hint="default"/>
        <w:color w:val="00000A"/>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9AD41A7"/>
    <w:multiLevelType w:val="hybridMultilevel"/>
    <w:tmpl w:val="DD3AA47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A876421"/>
    <w:multiLevelType w:val="hybridMultilevel"/>
    <w:tmpl w:val="0C183872"/>
    <w:lvl w:ilvl="0" w:tplc="DB42107E">
      <w:start w:val="1"/>
      <w:numFmt w:val="bullet"/>
      <w:lvlText w:val="•"/>
      <w:lvlJc w:val="left"/>
      <w:pPr>
        <w:ind w:left="1980" w:hanging="360"/>
      </w:pPr>
    </w:lvl>
    <w:lvl w:ilvl="1" w:tplc="12D4AD20">
      <w:start w:val="1"/>
      <w:numFmt w:val="bullet"/>
      <w:lvlText w:val="○"/>
      <w:lvlJc w:val="left"/>
      <w:pPr>
        <w:ind w:left="2700" w:hanging="360"/>
      </w:pPr>
    </w:lvl>
    <w:lvl w:ilvl="2" w:tplc="3610559E">
      <w:numFmt w:val="decimal"/>
      <w:lvlText w:val=""/>
      <w:lvlJc w:val="left"/>
      <w:pPr>
        <w:ind w:left="1260" w:firstLine="0"/>
      </w:pPr>
    </w:lvl>
    <w:lvl w:ilvl="3" w:tplc="1B109DA2">
      <w:numFmt w:val="decimal"/>
      <w:lvlText w:val=""/>
      <w:lvlJc w:val="left"/>
      <w:pPr>
        <w:ind w:left="1260" w:firstLine="0"/>
      </w:pPr>
    </w:lvl>
    <w:lvl w:ilvl="4" w:tplc="CE5AD17C">
      <w:numFmt w:val="decimal"/>
      <w:lvlText w:val=""/>
      <w:lvlJc w:val="left"/>
      <w:pPr>
        <w:ind w:left="1260" w:firstLine="0"/>
      </w:pPr>
    </w:lvl>
    <w:lvl w:ilvl="5" w:tplc="25C8BB76">
      <w:numFmt w:val="decimal"/>
      <w:lvlText w:val=""/>
      <w:lvlJc w:val="left"/>
      <w:pPr>
        <w:ind w:left="1260" w:firstLine="0"/>
      </w:pPr>
    </w:lvl>
    <w:lvl w:ilvl="6" w:tplc="2826B9EA">
      <w:numFmt w:val="decimal"/>
      <w:lvlText w:val=""/>
      <w:lvlJc w:val="left"/>
      <w:pPr>
        <w:ind w:left="1260" w:firstLine="0"/>
      </w:pPr>
    </w:lvl>
    <w:lvl w:ilvl="7" w:tplc="D05E61A2">
      <w:numFmt w:val="decimal"/>
      <w:lvlText w:val=""/>
      <w:lvlJc w:val="left"/>
      <w:pPr>
        <w:ind w:left="1260" w:firstLine="0"/>
      </w:pPr>
    </w:lvl>
    <w:lvl w:ilvl="8" w:tplc="1A104060">
      <w:numFmt w:val="decimal"/>
      <w:lvlText w:val=""/>
      <w:lvlJc w:val="left"/>
      <w:pPr>
        <w:ind w:left="1260" w:firstLine="0"/>
      </w:pPr>
    </w:lvl>
  </w:abstractNum>
  <w:abstractNum w:abstractNumId="64" w15:restartNumberingAfterBreak="0">
    <w:nsid w:val="4ABA7583"/>
    <w:multiLevelType w:val="hybridMultilevel"/>
    <w:tmpl w:val="C8645DB0"/>
    <w:lvl w:ilvl="0" w:tplc="9B12A5FE">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CF921CE"/>
    <w:multiLevelType w:val="multilevel"/>
    <w:tmpl w:val="26805160"/>
    <w:lvl w:ilvl="0">
      <w:start w:val="1"/>
      <w:numFmt w:val="upperLetter"/>
      <w:lvlText w:val="%1."/>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932" w:hanging="193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652" w:hanging="265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72" w:hanging="337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92" w:hanging="409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12" w:hanging="481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532" w:hanging="553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252" w:hanging="625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72" w:hanging="697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6" w15:restartNumberingAfterBreak="0">
    <w:nsid w:val="4D475EAA"/>
    <w:multiLevelType w:val="hybridMultilevel"/>
    <w:tmpl w:val="A95E0134"/>
    <w:lvl w:ilvl="0" w:tplc="04090013">
      <w:start w:val="1"/>
      <w:numFmt w:val="upperRoman"/>
      <w:lvlText w:val="%1."/>
      <w:lvlJc w:val="righ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DFB4AB1"/>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E834638"/>
    <w:multiLevelType w:val="multilevel"/>
    <w:tmpl w:val="D4BE1598"/>
    <w:lvl w:ilvl="0">
      <w:start w:val="8"/>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4FE95729"/>
    <w:multiLevelType w:val="multilevel"/>
    <w:tmpl w:val="1A4E7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0E07841"/>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14C18D8"/>
    <w:multiLevelType w:val="multilevel"/>
    <w:tmpl w:val="947E21E0"/>
    <w:lvl w:ilvl="0">
      <w:start w:val="1"/>
      <w:numFmt w:val="lowerRoman"/>
      <w:lvlText w:val="%1."/>
      <w:lvlJc w:val="left"/>
      <w:pPr>
        <w:ind w:left="852" w:hanging="8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932" w:hanging="193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652" w:hanging="265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72" w:hanging="337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92" w:hanging="409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12" w:hanging="481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532" w:hanging="553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252" w:hanging="625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72" w:hanging="697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72" w15:restartNumberingAfterBreak="0">
    <w:nsid w:val="542F4983"/>
    <w:multiLevelType w:val="hybridMultilevel"/>
    <w:tmpl w:val="B142E06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5432368E"/>
    <w:multiLevelType w:val="multilevel"/>
    <w:tmpl w:val="5E52DB7E"/>
    <w:lvl w:ilvl="0">
      <w:start w:val="1"/>
      <w:numFmt w:val="decimal"/>
      <w:lvlText w:val="%1"/>
      <w:lvlJc w:val="left"/>
      <w:pPr>
        <w:ind w:left="432" w:hanging="432"/>
      </w:pPr>
      <w:rPr>
        <w:b/>
      </w:rPr>
    </w:lvl>
    <w:lvl w:ilvl="1">
      <w:start w:val="1"/>
      <w:numFmt w:val="decimal"/>
      <w:lvlText w:val="%1.%2"/>
      <w:lvlJc w:val="left"/>
      <w:pPr>
        <w:ind w:left="576" w:hanging="576"/>
      </w:pPr>
      <w:rPr>
        <w:rFonts w:ascii="Times New Roman" w:hAnsi="Times New Roman" w:cs="Times New Roman" w:hint="default"/>
        <w:b/>
        <w:sz w:val="24"/>
        <w:szCs w:val="24"/>
      </w:rPr>
    </w:lvl>
    <w:lvl w:ilvl="2">
      <w:start w:val="1"/>
      <w:numFmt w:val="decimal"/>
      <w:lvlText w:val="%1.%2.%3"/>
      <w:lvlJc w:val="left"/>
      <w:pPr>
        <w:ind w:left="720" w:hanging="720"/>
      </w:pPr>
    </w:lvl>
    <w:lvl w:ilvl="3">
      <w:start w:val="1"/>
      <w:numFmt w:val="decimal"/>
      <w:lvlText w:val="%1.%2.%3.%4"/>
      <w:lvlJc w:val="left"/>
      <w:pPr>
        <w:ind w:left="864" w:hanging="864"/>
      </w:pPr>
      <w:rPr>
        <w:b/>
        <w:bCs/>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55101D8E"/>
    <w:multiLevelType w:val="multilevel"/>
    <w:tmpl w:val="F0E298C2"/>
    <w:lvl w:ilvl="0">
      <w:start w:val="1"/>
      <w:numFmt w:val="lowerRoman"/>
      <w:lvlText w:val="%1."/>
      <w:lvlJc w:val="righ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5" w15:restartNumberingAfterBreak="0">
    <w:nsid w:val="57F34AF5"/>
    <w:multiLevelType w:val="hybridMultilevel"/>
    <w:tmpl w:val="AED22FF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57F467CA"/>
    <w:multiLevelType w:val="hybridMultilevel"/>
    <w:tmpl w:val="DF7057D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88B16B8"/>
    <w:multiLevelType w:val="multilevel"/>
    <w:tmpl w:val="A4CE0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rebuchet MS" w:hAnsi="Trebuchet MS"/>
        <w:b/>
        <w:bCs/>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B801156"/>
    <w:multiLevelType w:val="hybridMultilevel"/>
    <w:tmpl w:val="8E827BF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5C7E08C4"/>
    <w:multiLevelType w:val="multilevel"/>
    <w:tmpl w:val="F684B48C"/>
    <w:lvl w:ilvl="0">
      <w:start w:val="1"/>
      <w:numFmt w:val="decimal"/>
      <w:lvlText w:val="%1."/>
      <w:lvlJc w:val="left"/>
      <w:pPr>
        <w:ind w:left="708" w:hanging="708"/>
      </w:pPr>
      <w:rPr>
        <w:rFonts w:ascii="Times New Roman" w:eastAsiaTheme="minorHAnsi" w:hAnsi="Times New Roman" w:cs="Times New Roman"/>
        <w:b/>
        <w:bCs/>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80" w15:restartNumberingAfterBreak="0">
    <w:nsid w:val="5EB34506"/>
    <w:multiLevelType w:val="multilevel"/>
    <w:tmpl w:val="55C2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4D5A8F"/>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D1565F"/>
    <w:multiLevelType w:val="multilevel"/>
    <w:tmpl w:val="94C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AD2A2D"/>
    <w:multiLevelType w:val="hybridMultilevel"/>
    <w:tmpl w:val="DA245014"/>
    <w:lvl w:ilvl="0" w:tplc="A274B75C">
      <w:start w:val="5"/>
      <w:numFmt w:val="upperRoman"/>
      <w:lvlText w:val="%1."/>
      <w:lvlJc w:val="left"/>
      <w:pPr>
        <w:ind w:left="1080" w:hanging="720"/>
      </w:pPr>
      <w:rPr>
        <w:rFonts w:eastAsia="Times New Roman" w:hint="default"/>
        <w:color w:val="00000A"/>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3F903CC"/>
    <w:multiLevelType w:val="hybridMultilevel"/>
    <w:tmpl w:val="B65C755E"/>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64915C41"/>
    <w:multiLevelType w:val="multilevel"/>
    <w:tmpl w:val="F4E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B42A03"/>
    <w:multiLevelType w:val="hybridMultilevel"/>
    <w:tmpl w:val="DBDAF3E2"/>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64D46EF4"/>
    <w:multiLevelType w:val="hybridMultilevel"/>
    <w:tmpl w:val="47086C32"/>
    <w:lvl w:ilvl="0" w:tplc="483447C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59D0EA3"/>
    <w:multiLevelType w:val="hybridMultilevel"/>
    <w:tmpl w:val="4A4CD25C"/>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9" w15:restartNumberingAfterBreak="0">
    <w:nsid w:val="68304616"/>
    <w:multiLevelType w:val="hybridMultilevel"/>
    <w:tmpl w:val="F02443F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690412A7"/>
    <w:multiLevelType w:val="hybridMultilevel"/>
    <w:tmpl w:val="D3F2A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AE052BF"/>
    <w:multiLevelType w:val="hybridMultilevel"/>
    <w:tmpl w:val="1AB60D34"/>
    <w:lvl w:ilvl="0" w:tplc="08EA754E">
      <w:start w:val="1"/>
      <w:numFmt w:val="decimal"/>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6BB41CFF"/>
    <w:multiLevelType w:val="multilevel"/>
    <w:tmpl w:val="3B6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F26060"/>
    <w:multiLevelType w:val="hybridMultilevel"/>
    <w:tmpl w:val="2A0C64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72962913"/>
    <w:multiLevelType w:val="hybridMultilevel"/>
    <w:tmpl w:val="250A5CD2"/>
    <w:lvl w:ilvl="0" w:tplc="851E6D30">
      <w:start w:val="4"/>
      <w:numFmt w:val="upperRoman"/>
      <w:lvlText w:val="%1."/>
      <w:lvlJc w:val="left"/>
      <w:pPr>
        <w:ind w:left="1080" w:hanging="720"/>
      </w:pPr>
      <w:rPr>
        <w:rFonts w:eastAsia="Times New Roman" w:hint="default"/>
        <w:color w:val="00000A"/>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3316A41"/>
    <w:multiLevelType w:val="hybridMultilevel"/>
    <w:tmpl w:val="C24089B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69B7C92"/>
    <w:multiLevelType w:val="hybridMultilevel"/>
    <w:tmpl w:val="B574C0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7917287E"/>
    <w:multiLevelType w:val="hybridMultilevel"/>
    <w:tmpl w:val="67B883EE"/>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9A50BD4"/>
    <w:multiLevelType w:val="hybridMultilevel"/>
    <w:tmpl w:val="DDC0B62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B984F6F"/>
    <w:multiLevelType w:val="hybridMultilevel"/>
    <w:tmpl w:val="164CDE36"/>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7BCF7513"/>
    <w:multiLevelType w:val="multilevel"/>
    <w:tmpl w:val="5632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A66F7B"/>
    <w:multiLevelType w:val="multilevel"/>
    <w:tmpl w:val="1F36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801883">
    <w:abstractNumId w:val="35"/>
  </w:num>
  <w:num w:numId="2" w16cid:durableId="1597522083">
    <w:abstractNumId w:val="73"/>
  </w:num>
  <w:num w:numId="3" w16cid:durableId="193661013">
    <w:abstractNumId w:val="74"/>
  </w:num>
  <w:num w:numId="4" w16cid:durableId="415715973">
    <w:abstractNumId w:val="10"/>
  </w:num>
  <w:num w:numId="5" w16cid:durableId="1522629270">
    <w:abstractNumId w:val="77"/>
  </w:num>
  <w:num w:numId="6" w16cid:durableId="238488543">
    <w:abstractNumId w:val="60"/>
  </w:num>
  <w:num w:numId="7" w16cid:durableId="2139906328">
    <w:abstractNumId w:val="87"/>
  </w:num>
  <w:num w:numId="8" w16cid:durableId="1826702569">
    <w:abstractNumId w:val="16"/>
  </w:num>
  <w:num w:numId="9" w16cid:durableId="866985719">
    <w:abstractNumId w:val="20"/>
  </w:num>
  <w:num w:numId="10" w16cid:durableId="605423906">
    <w:abstractNumId w:val="28"/>
  </w:num>
  <w:num w:numId="11" w16cid:durableId="529880580">
    <w:abstractNumId w:val="53"/>
  </w:num>
  <w:num w:numId="12" w16cid:durableId="213544556">
    <w:abstractNumId w:val="68"/>
  </w:num>
  <w:num w:numId="13" w16cid:durableId="504327040">
    <w:abstractNumId w:val="21"/>
  </w:num>
  <w:num w:numId="14" w16cid:durableId="375550539">
    <w:abstractNumId w:val="6"/>
  </w:num>
  <w:num w:numId="15" w16cid:durableId="1065687118">
    <w:abstractNumId w:val="48"/>
  </w:num>
  <w:num w:numId="16" w16cid:durableId="1914311301">
    <w:abstractNumId w:val="9"/>
  </w:num>
  <w:num w:numId="17" w16cid:durableId="208080216">
    <w:abstractNumId w:val="24"/>
  </w:num>
  <w:num w:numId="18" w16cid:durableId="432477314">
    <w:abstractNumId w:val="99"/>
  </w:num>
  <w:num w:numId="19" w16cid:durableId="482476890">
    <w:abstractNumId w:val="97"/>
  </w:num>
  <w:num w:numId="20" w16cid:durableId="1638411100">
    <w:abstractNumId w:val="39"/>
  </w:num>
  <w:num w:numId="21" w16cid:durableId="1187332891">
    <w:abstractNumId w:val="7"/>
  </w:num>
  <w:num w:numId="22" w16cid:durableId="1993171324">
    <w:abstractNumId w:val="90"/>
  </w:num>
  <w:num w:numId="23" w16cid:durableId="1723362306">
    <w:abstractNumId w:val="54"/>
  </w:num>
  <w:num w:numId="24" w16cid:durableId="239339135">
    <w:abstractNumId w:val="95"/>
  </w:num>
  <w:num w:numId="25" w16cid:durableId="1797483442">
    <w:abstractNumId w:val="3"/>
  </w:num>
  <w:num w:numId="26" w16cid:durableId="1280912370">
    <w:abstractNumId w:val="14"/>
  </w:num>
  <w:num w:numId="27" w16cid:durableId="1641617350">
    <w:abstractNumId w:val="46"/>
  </w:num>
  <w:num w:numId="28" w16cid:durableId="593366011">
    <w:abstractNumId w:val="72"/>
  </w:num>
  <w:num w:numId="29" w16cid:durableId="682636355">
    <w:abstractNumId w:val="33"/>
  </w:num>
  <w:num w:numId="30" w16cid:durableId="1702434517">
    <w:abstractNumId w:val="11"/>
  </w:num>
  <w:num w:numId="31" w16cid:durableId="1109086818">
    <w:abstractNumId w:val="38"/>
  </w:num>
  <w:num w:numId="32" w16cid:durableId="1675525396">
    <w:abstractNumId w:val="31"/>
  </w:num>
  <w:num w:numId="33" w16cid:durableId="97261850">
    <w:abstractNumId w:val="30"/>
  </w:num>
  <w:num w:numId="34" w16cid:durableId="2058311979">
    <w:abstractNumId w:val="4"/>
  </w:num>
  <w:num w:numId="35" w16cid:durableId="38673406">
    <w:abstractNumId w:val="25"/>
  </w:num>
  <w:num w:numId="36" w16cid:durableId="670791560">
    <w:abstractNumId w:val="93"/>
  </w:num>
  <w:num w:numId="37" w16cid:durableId="282149553">
    <w:abstractNumId w:val="41"/>
  </w:num>
  <w:num w:numId="38" w16cid:durableId="1148590223">
    <w:abstractNumId w:val="88"/>
  </w:num>
  <w:num w:numId="39" w16cid:durableId="122697813">
    <w:abstractNumId w:val="58"/>
  </w:num>
  <w:num w:numId="40" w16cid:durableId="1905607682">
    <w:abstractNumId w:val="64"/>
  </w:num>
  <w:num w:numId="41" w16cid:durableId="2139300957">
    <w:abstractNumId w:val="62"/>
  </w:num>
  <w:num w:numId="42" w16cid:durableId="824395033">
    <w:abstractNumId w:val="34"/>
  </w:num>
  <w:num w:numId="43" w16cid:durableId="59132620">
    <w:abstractNumId w:val="44"/>
  </w:num>
  <w:num w:numId="44" w16cid:durableId="1205216286">
    <w:abstractNumId w:val="32"/>
  </w:num>
  <w:num w:numId="45" w16cid:durableId="402221536">
    <w:abstractNumId w:val="22"/>
  </w:num>
  <w:num w:numId="46" w16cid:durableId="1557471192">
    <w:abstractNumId w:val="19"/>
  </w:num>
  <w:num w:numId="47" w16cid:durableId="1937134616">
    <w:abstractNumId w:val="83"/>
  </w:num>
  <w:num w:numId="48" w16cid:durableId="1666056479">
    <w:abstractNumId w:val="8"/>
  </w:num>
  <w:num w:numId="49" w16cid:durableId="430442452">
    <w:abstractNumId w:val="94"/>
  </w:num>
  <w:num w:numId="50" w16cid:durableId="550920426">
    <w:abstractNumId w:val="50"/>
  </w:num>
  <w:num w:numId="51" w16cid:durableId="1550145554">
    <w:abstractNumId w:val="98"/>
  </w:num>
  <w:num w:numId="52" w16cid:durableId="1282031505">
    <w:abstractNumId w:val="89"/>
  </w:num>
  <w:num w:numId="53" w16cid:durableId="1934239482">
    <w:abstractNumId w:val="96"/>
  </w:num>
  <w:num w:numId="54" w16cid:durableId="1886939635">
    <w:abstractNumId w:val="78"/>
  </w:num>
  <w:num w:numId="55" w16cid:durableId="653723726">
    <w:abstractNumId w:val="59"/>
  </w:num>
  <w:num w:numId="56" w16cid:durableId="1759978038">
    <w:abstractNumId w:val="40"/>
  </w:num>
  <w:num w:numId="57" w16cid:durableId="1419256391">
    <w:abstractNumId w:val="79"/>
  </w:num>
  <w:num w:numId="58" w16cid:durableId="1721781521">
    <w:abstractNumId w:val="66"/>
  </w:num>
  <w:num w:numId="59" w16cid:durableId="1465394830">
    <w:abstractNumId w:val="27"/>
  </w:num>
  <w:num w:numId="60" w16cid:durableId="1651203257">
    <w:abstractNumId w:val="1"/>
  </w:num>
  <w:num w:numId="61" w16cid:durableId="1278220287">
    <w:abstractNumId w:val="75"/>
  </w:num>
  <w:num w:numId="62" w16cid:durableId="1388407295">
    <w:abstractNumId w:val="61"/>
  </w:num>
  <w:num w:numId="63" w16cid:durableId="1782383423">
    <w:abstractNumId w:val="47"/>
  </w:num>
  <w:num w:numId="64" w16cid:durableId="978262961">
    <w:abstractNumId w:val="52"/>
  </w:num>
  <w:num w:numId="65" w16cid:durableId="978532177">
    <w:abstractNumId w:val="57"/>
  </w:num>
  <w:num w:numId="66" w16cid:durableId="1699231253">
    <w:abstractNumId w:val="37"/>
  </w:num>
  <w:num w:numId="67" w16cid:durableId="38945521">
    <w:abstractNumId w:val="84"/>
  </w:num>
  <w:num w:numId="68" w16cid:durableId="863908412">
    <w:abstractNumId w:val="76"/>
  </w:num>
  <w:num w:numId="69" w16cid:durableId="1264000646">
    <w:abstractNumId w:val="42"/>
  </w:num>
  <w:num w:numId="70" w16cid:durableId="1049570368">
    <w:abstractNumId w:val="67"/>
  </w:num>
  <w:num w:numId="71" w16cid:durableId="1567569793">
    <w:abstractNumId w:val="43"/>
  </w:num>
  <w:num w:numId="72" w16cid:durableId="625166176">
    <w:abstractNumId w:val="70"/>
  </w:num>
  <w:num w:numId="73" w16cid:durableId="1471094634">
    <w:abstractNumId w:val="81"/>
  </w:num>
  <w:num w:numId="74" w16cid:durableId="554052694">
    <w:abstractNumId w:val="13"/>
  </w:num>
  <w:num w:numId="75" w16cid:durableId="1862939280">
    <w:abstractNumId w:val="65"/>
  </w:num>
  <w:num w:numId="76" w16cid:durableId="230432770">
    <w:abstractNumId w:val="26"/>
  </w:num>
  <w:num w:numId="77" w16cid:durableId="2027094063">
    <w:abstractNumId w:val="71"/>
  </w:num>
  <w:num w:numId="78" w16cid:durableId="590043477">
    <w:abstractNumId w:val="86"/>
  </w:num>
  <w:num w:numId="79" w16cid:durableId="515119384">
    <w:abstractNumId w:val="92"/>
  </w:num>
  <w:num w:numId="80" w16cid:durableId="574705797">
    <w:abstractNumId w:val="29"/>
  </w:num>
  <w:num w:numId="81" w16cid:durableId="775246432">
    <w:abstractNumId w:val="100"/>
  </w:num>
  <w:num w:numId="82" w16cid:durableId="338704284">
    <w:abstractNumId w:val="12"/>
  </w:num>
  <w:num w:numId="83" w16cid:durableId="1214387369">
    <w:abstractNumId w:val="85"/>
  </w:num>
  <w:num w:numId="84" w16cid:durableId="801777159">
    <w:abstractNumId w:val="36"/>
  </w:num>
  <w:num w:numId="85" w16cid:durableId="604387804">
    <w:abstractNumId w:val="91"/>
  </w:num>
  <w:num w:numId="86" w16cid:durableId="1986620811">
    <w:abstractNumId w:val="80"/>
  </w:num>
  <w:num w:numId="87" w16cid:durableId="1865170496">
    <w:abstractNumId w:val="45"/>
  </w:num>
  <w:num w:numId="88" w16cid:durableId="1682202039">
    <w:abstractNumId w:val="82"/>
  </w:num>
  <w:num w:numId="89" w16cid:durableId="1734037605">
    <w:abstractNumId w:val="56"/>
  </w:num>
  <w:num w:numId="90" w16cid:durableId="1362852784">
    <w:abstractNumId w:val="101"/>
  </w:num>
  <w:num w:numId="91" w16cid:durableId="1789620532">
    <w:abstractNumId w:val="17"/>
  </w:num>
  <w:num w:numId="92" w16cid:durableId="636305606">
    <w:abstractNumId w:val="55"/>
    <w:lvlOverride w:ilvl="0">
      <w:startOverride w:val="1"/>
    </w:lvlOverride>
  </w:num>
  <w:num w:numId="93" w16cid:durableId="54163349">
    <w:abstractNumId w:val="18"/>
  </w:num>
  <w:num w:numId="94" w16cid:durableId="317653146">
    <w:abstractNumId w:val="49"/>
    <w:lvlOverride w:ilvl="0">
      <w:startOverride w:val="1"/>
    </w:lvlOverride>
  </w:num>
  <w:num w:numId="95" w16cid:durableId="357702164">
    <w:abstractNumId w:val="2"/>
  </w:num>
  <w:num w:numId="96" w16cid:durableId="1041782645">
    <w:abstractNumId w:val="69"/>
  </w:num>
  <w:num w:numId="97" w16cid:durableId="451363529">
    <w:abstractNumId w:val="15"/>
  </w:num>
  <w:num w:numId="98" w16cid:durableId="588539911">
    <w:abstractNumId w:val="63"/>
  </w:num>
  <w:num w:numId="99" w16cid:durableId="1351448541">
    <w:abstractNumId w:val="5"/>
    <w:lvlOverride w:ilvl="0">
      <w:startOverride w:val="1"/>
    </w:lvlOverride>
  </w:num>
  <w:num w:numId="100" w16cid:durableId="515535666">
    <w:abstractNumId w:val="23"/>
  </w:num>
  <w:num w:numId="101" w16cid:durableId="1889297447">
    <w:abstractNumId w:val="5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8A"/>
    <w:rsid w:val="000006D8"/>
    <w:rsid w:val="0000507A"/>
    <w:rsid w:val="000060CF"/>
    <w:rsid w:val="00006D2F"/>
    <w:rsid w:val="00012856"/>
    <w:rsid w:val="000146BE"/>
    <w:rsid w:val="00015C7A"/>
    <w:rsid w:val="000214E1"/>
    <w:rsid w:val="00024145"/>
    <w:rsid w:val="00024B9D"/>
    <w:rsid w:val="00027837"/>
    <w:rsid w:val="000278D8"/>
    <w:rsid w:val="00034380"/>
    <w:rsid w:val="00036EF4"/>
    <w:rsid w:val="000405DB"/>
    <w:rsid w:val="00041A57"/>
    <w:rsid w:val="00043372"/>
    <w:rsid w:val="00043606"/>
    <w:rsid w:val="00056F23"/>
    <w:rsid w:val="00060AC0"/>
    <w:rsid w:val="00062A1B"/>
    <w:rsid w:val="000644A0"/>
    <w:rsid w:val="00064582"/>
    <w:rsid w:val="00065D89"/>
    <w:rsid w:val="00065F37"/>
    <w:rsid w:val="000678B7"/>
    <w:rsid w:val="0007011D"/>
    <w:rsid w:val="000752C9"/>
    <w:rsid w:val="00077248"/>
    <w:rsid w:val="000836C2"/>
    <w:rsid w:val="00084B0C"/>
    <w:rsid w:val="000853CB"/>
    <w:rsid w:val="000860DA"/>
    <w:rsid w:val="00090FB5"/>
    <w:rsid w:val="000910C0"/>
    <w:rsid w:val="00092281"/>
    <w:rsid w:val="000923D2"/>
    <w:rsid w:val="00092BA3"/>
    <w:rsid w:val="00093CA5"/>
    <w:rsid w:val="00094957"/>
    <w:rsid w:val="00095A8F"/>
    <w:rsid w:val="00097865"/>
    <w:rsid w:val="000A0DCD"/>
    <w:rsid w:val="000A4E8D"/>
    <w:rsid w:val="000A6749"/>
    <w:rsid w:val="000A73F3"/>
    <w:rsid w:val="000A784B"/>
    <w:rsid w:val="000B0209"/>
    <w:rsid w:val="000B02F8"/>
    <w:rsid w:val="000B2245"/>
    <w:rsid w:val="000B26AE"/>
    <w:rsid w:val="000B41D7"/>
    <w:rsid w:val="000C0E90"/>
    <w:rsid w:val="000D0ADE"/>
    <w:rsid w:val="000D2DEA"/>
    <w:rsid w:val="000D5850"/>
    <w:rsid w:val="000D6F2D"/>
    <w:rsid w:val="000D7D2E"/>
    <w:rsid w:val="000E5309"/>
    <w:rsid w:val="000E66A0"/>
    <w:rsid w:val="000E6AC5"/>
    <w:rsid w:val="000F2546"/>
    <w:rsid w:val="000F364E"/>
    <w:rsid w:val="000F4B88"/>
    <w:rsid w:val="000F5641"/>
    <w:rsid w:val="000F5A4F"/>
    <w:rsid w:val="000F7419"/>
    <w:rsid w:val="000F7E8C"/>
    <w:rsid w:val="00103CBA"/>
    <w:rsid w:val="001063E1"/>
    <w:rsid w:val="00106F87"/>
    <w:rsid w:val="00107DDE"/>
    <w:rsid w:val="00113038"/>
    <w:rsid w:val="00115990"/>
    <w:rsid w:val="001159F9"/>
    <w:rsid w:val="00123E36"/>
    <w:rsid w:val="00123E82"/>
    <w:rsid w:val="00130453"/>
    <w:rsid w:val="00131603"/>
    <w:rsid w:val="00131BE6"/>
    <w:rsid w:val="00132C4B"/>
    <w:rsid w:val="0013403C"/>
    <w:rsid w:val="00135B49"/>
    <w:rsid w:val="00136D09"/>
    <w:rsid w:val="0013766C"/>
    <w:rsid w:val="0014032A"/>
    <w:rsid w:val="001439B3"/>
    <w:rsid w:val="00144ED8"/>
    <w:rsid w:val="001479CB"/>
    <w:rsid w:val="00147E1D"/>
    <w:rsid w:val="001531DF"/>
    <w:rsid w:val="0015353B"/>
    <w:rsid w:val="00153DE8"/>
    <w:rsid w:val="00156505"/>
    <w:rsid w:val="0016170C"/>
    <w:rsid w:val="00161C6F"/>
    <w:rsid w:val="001638DB"/>
    <w:rsid w:val="00165496"/>
    <w:rsid w:val="00165E42"/>
    <w:rsid w:val="00166020"/>
    <w:rsid w:val="00167D31"/>
    <w:rsid w:val="00167E46"/>
    <w:rsid w:val="0017037C"/>
    <w:rsid w:val="001715B5"/>
    <w:rsid w:val="00172247"/>
    <w:rsid w:val="00177535"/>
    <w:rsid w:val="00177B3B"/>
    <w:rsid w:val="001830F8"/>
    <w:rsid w:val="00191344"/>
    <w:rsid w:val="00195325"/>
    <w:rsid w:val="001A0F10"/>
    <w:rsid w:val="001A1334"/>
    <w:rsid w:val="001A2AC1"/>
    <w:rsid w:val="001A2F31"/>
    <w:rsid w:val="001A3F74"/>
    <w:rsid w:val="001A6D26"/>
    <w:rsid w:val="001B5D0F"/>
    <w:rsid w:val="001B70EC"/>
    <w:rsid w:val="001C454E"/>
    <w:rsid w:val="001D58C2"/>
    <w:rsid w:val="001E41DF"/>
    <w:rsid w:val="001E774A"/>
    <w:rsid w:val="001F303E"/>
    <w:rsid w:val="001F6EFC"/>
    <w:rsid w:val="0020251B"/>
    <w:rsid w:val="00202F56"/>
    <w:rsid w:val="00203C9E"/>
    <w:rsid w:val="00210124"/>
    <w:rsid w:val="00211656"/>
    <w:rsid w:val="00213825"/>
    <w:rsid w:val="00214308"/>
    <w:rsid w:val="002155DD"/>
    <w:rsid w:val="00215757"/>
    <w:rsid w:val="00215FC9"/>
    <w:rsid w:val="00217C19"/>
    <w:rsid w:val="00224B9A"/>
    <w:rsid w:val="00225159"/>
    <w:rsid w:val="00225B80"/>
    <w:rsid w:val="00230B52"/>
    <w:rsid w:val="002321DB"/>
    <w:rsid w:val="00234C73"/>
    <w:rsid w:val="002372EE"/>
    <w:rsid w:val="00244406"/>
    <w:rsid w:val="002466AD"/>
    <w:rsid w:val="002517DE"/>
    <w:rsid w:val="00262157"/>
    <w:rsid w:val="002629DF"/>
    <w:rsid w:val="00262A00"/>
    <w:rsid w:val="00262AEB"/>
    <w:rsid w:val="00264705"/>
    <w:rsid w:val="00270B3D"/>
    <w:rsid w:val="00270BF8"/>
    <w:rsid w:val="00272A7E"/>
    <w:rsid w:val="00274C99"/>
    <w:rsid w:val="002762B9"/>
    <w:rsid w:val="0028399F"/>
    <w:rsid w:val="0028797A"/>
    <w:rsid w:val="0029212D"/>
    <w:rsid w:val="00294BB0"/>
    <w:rsid w:val="002A11C8"/>
    <w:rsid w:val="002A1E37"/>
    <w:rsid w:val="002A7604"/>
    <w:rsid w:val="002A79B4"/>
    <w:rsid w:val="002B0F88"/>
    <w:rsid w:val="002B36D7"/>
    <w:rsid w:val="002B6CAD"/>
    <w:rsid w:val="002C01AA"/>
    <w:rsid w:val="002C0597"/>
    <w:rsid w:val="002C35C2"/>
    <w:rsid w:val="002C475B"/>
    <w:rsid w:val="002C4ECD"/>
    <w:rsid w:val="002C5439"/>
    <w:rsid w:val="002C5C44"/>
    <w:rsid w:val="002E0CEB"/>
    <w:rsid w:val="002E235E"/>
    <w:rsid w:val="002E3561"/>
    <w:rsid w:val="002E35A2"/>
    <w:rsid w:val="002E620D"/>
    <w:rsid w:val="002F2584"/>
    <w:rsid w:val="002F3DA7"/>
    <w:rsid w:val="002F4C1E"/>
    <w:rsid w:val="00300B63"/>
    <w:rsid w:val="00306412"/>
    <w:rsid w:val="00306510"/>
    <w:rsid w:val="00306D30"/>
    <w:rsid w:val="0031598A"/>
    <w:rsid w:val="00317DDE"/>
    <w:rsid w:val="00320345"/>
    <w:rsid w:val="003211DB"/>
    <w:rsid w:val="003247DF"/>
    <w:rsid w:val="00324DCC"/>
    <w:rsid w:val="00326784"/>
    <w:rsid w:val="00326FC0"/>
    <w:rsid w:val="003341DE"/>
    <w:rsid w:val="003347A5"/>
    <w:rsid w:val="00340D87"/>
    <w:rsid w:val="0034399E"/>
    <w:rsid w:val="00344F86"/>
    <w:rsid w:val="00345300"/>
    <w:rsid w:val="0035053D"/>
    <w:rsid w:val="00351826"/>
    <w:rsid w:val="00354197"/>
    <w:rsid w:val="003559A6"/>
    <w:rsid w:val="00365D83"/>
    <w:rsid w:val="0036645A"/>
    <w:rsid w:val="00367DB6"/>
    <w:rsid w:val="0038175C"/>
    <w:rsid w:val="00382D09"/>
    <w:rsid w:val="00384E14"/>
    <w:rsid w:val="003858C4"/>
    <w:rsid w:val="003863A8"/>
    <w:rsid w:val="00387118"/>
    <w:rsid w:val="00390A8A"/>
    <w:rsid w:val="00390C5F"/>
    <w:rsid w:val="00392330"/>
    <w:rsid w:val="003946F4"/>
    <w:rsid w:val="003A1427"/>
    <w:rsid w:val="003A4DD5"/>
    <w:rsid w:val="003A6315"/>
    <w:rsid w:val="003B2BC8"/>
    <w:rsid w:val="003B3C3A"/>
    <w:rsid w:val="003B53D2"/>
    <w:rsid w:val="003B629C"/>
    <w:rsid w:val="003B69B8"/>
    <w:rsid w:val="003C43D7"/>
    <w:rsid w:val="003C4A88"/>
    <w:rsid w:val="003C5A68"/>
    <w:rsid w:val="003C6F96"/>
    <w:rsid w:val="003C7DA5"/>
    <w:rsid w:val="003D4BFE"/>
    <w:rsid w:val="003D4E7A"/>
    <w:rsid w:val="003E3C49"/>
    <w:rsid w:val="003E420A"/>
    <w:rsid w:val="003E5668"/>
    <w:rsid w:val="003E64F9"/>
    <w:rsid w:val="003F0227"/>
    <w:rsid w:val="003F0B6D"/>
    <w:rsid w:val="003F1DAB"/>
    <w:rsid w:val="003F458C"/>
    <w:rsid w:val="003F72F5"/>
    <w:rsid w:val="00401CF8"/>
    <w:rsid w:val="00404882"/>
    <w:rsid w:val="00407C09"/>
    <w:rsid w:val="004116A0"/>
    <w:rsid w:val="0041248A"/>
    <w:rsid w:val="00413996"/>
    <w:rsid w:val="0041439F"/>
    <w:rsid w:val="00416162"/>
    <w:rsid w:val="00420C0C"/>
    <w:rsid w:val="0042112C"/>
    <w:rsid w:val="00422DB0"/>
    <w:rsid w:val="0042442D"/>
    <w:rsid w:val="00424AF1"/>
    <w:rsid w:val="004269CF"/>
    <w:rsid w:val="00431FAD"/>
    <w:rsid w:val="004320FA"/>
    <w:rsid w:val="0043334A"/>
    <w:rsid w:val="00433E74"/>
    <w:rsid w:val="00436678"/>
    <w:rsid w:val="0043670A"/>
    <w:rsid w:val="004368AD"/>
    <w:rsid w:val="004376C7"/>
    <w:rsid w:val="00441024"/>
    <w:rsid w:val="004420AF"/>
    <w:rsid w:val="0044334B"/>
    <w:rsid w:val="004454AE"/>
    <w:rsid w:val="00462320"/>
    <w:rsid w:val="00462E26"/>
    <w:rsid w:val="0046739B"/>
    <w:rsid w:val="00472682"/>
    <w:rsid w:val="00472E3C"/>
    <w:rsid w:val="00474422"/>
    <w:rsid w:val="0047454D"/>
    <w:rsid w:val="004777EE"/>
    <w:rsid w:val="00477C46"/>
    <w:rsid w:val="004836BC"/>
    <w:rsid w:val="004857C5"/>
    <w:rsid w:val="00486946"/>
    <w:rsid w:val="00490D62"/>
    <w:rsid w:val="00494612"/>
    <w:rsid w:val="00496FF1"/>
    <w:rsid w:val="004A0F91"/>
    <w:rsid w:val="004A24CD"/>
    <w:rsid w:val="004A4A97"/>
    <w:rsid w:val="004A6E5C"/>
    <w:rsid w:val="004A7397"/>
    <w:rsid w:val="004B11A0"/>
    <w:rsid w:val="004B5CF5"/>
    <w:rsid w:val="004C109B"/>
    <w:rsid w:val="004C1698"/>
    <w:rsid w:val="004C5636"/>
    <w:rsid w:val="004C6956"/>
    <w:rsid w:val="004C7356"/>
    <w:rsid w:val="004D0D4E"/>
    <w:rsid w:val="004D29A5"/>
    <w:rsid w:val="004D2B8B"/>
    <w:rsid w:val="004D6B3C"/>
    <w:rsid w:val="004D7AB3"/>
    <w:rsid w:val="004E591A"/>
    <w:rsid w:val="004F10DD"/>
    <w:rsid w:val="004F5584"/>
    <w:rsid w:val="004F7926"/>
    <w:rsid w:val="00500FF0"/>
    <w:rsid w:val="00503198"/>
    <w:rsid w:val="0050321D"/>
    <w:rsid w:val="0050354C"/>
    <w:rsid w:val="005057D4"/>
    <w:rsid w:val="00505B4F"/>
    <w:rsid w:val="005127F3"/>
    <w:rsid w:val="00512920"/>
    <w:rsid w:val="00513300"/>
    <w:rsid w:val="00513F76"/>
    <w:rsid w:val="005215A4"/>
    <w:rsid w:val="00525652"/>
    <w:rsid w:val="00525919"/>
    <w:rsid w:val="00526E79"/>
    <w:rsid w:val="00530452"/>
    <w:rsid w:val="00530BC9"/>
    <w:rsid w:val="005324E1"/>
    <w:rsid w:val="00534CBB"/>
    <w:rsid w:val="0053524A"/>
    <w:rsid w:val="005376A9"/>
    <w:rsid w:val="005411DF"/>
    <w:rsid w:val="0054261F"/>
    <w:rsid w:val="00544BE4"/>
    <w:rsid w:val="00545F44"/>
    <w:rsid w:val="0054601A"/>
    <w:rsid w:val="00546397"/>
    <w:rsid w:val="005470D0"/>
    <w:rsid w:val="005505E5"/>
    <w:rsid w:val="005517D3"/>
    <w:rsid w:val="00552FC2"/>
    <w:rsid w:val="00554456"/>
    <w:rsid w:val="00562736"/>
    <w:rsid w:val="005643DB"/>
    <w:rsid w:val="00565A0C"/>
    <w:rsid w:val="00575960"/>
    <w:rsid w:val="0058023B"/>
    <w:rsid w:val="00583983"/>
    <w:rsid w:val="0058430C"/>
    <w:rsid w:val="00584747"/>
    <w:rsid w:val="00592BB3"/>
    <w:rsid w:val="0059374F"/>
    <w:rsid w:val="005A275B"/>
    <w:rsid w:val="005A32F9"/>
    <w:rsid w:val="005A680A"/>
    <w:rsid w:val="005A6A2B"/>
    <w:rsid w:val="005B3561"/>
    <w:rsid w:val="005B7D6C"/>
    <w:rsid w:val="005C100A"/>
    <w:rsid w:val="005C1043"/>
    <w:rsid w:val="005C5CA5"/>
    <w:rsid w:val="005D02B1"/>
    <w:rsid w:val="005D1637"/>
    <w:rsid w:val="005D2D47"/>
    <w:rsid w:val="005D5479"/>
    <w:rsid w:val="005D5AC8"/>
    <w:rsid w:val="005D7D80"/>
    <w:rsid w:val="005E0E39"/>
    <w:rsid w:val="005E3732"/>
    <w:rsid w:val="005E4DEE"/>
    <w:rsid w:val="005E63D1"/>
    <w:rsid w:val="005F46AE"/>
    <w:rsid w:val="005F4C9F"/>
    <w:rsid w:val="0060060A"/>
    <w:rsid w:val="006013F3"/>
    <w:rsid w:val="00605B51"/>
    <w:rsid w:val="00606589"/>
    <w:rsid w:val="00610B8E"/>
    <w:rsid w:val="00612CFA"/>
    <w:rsid w:val="006151F0"/>
    <w:rsid w:val="00615537"/>
    <w:rsid w:val="006175AE"/>
    <w:rsid w:val="00620888"/>
    <w:rsid w:val="00620B3B"/>
    <w:rsid w:val="006244E6"/>
    <w:rsid w:val="006261EF"/>
    <w:rsid w:val="00627FAA"/>
    <w:rsid w:val="00633990"/>
    <w:rsid w:val="00643C4E"/>
    <w:rsid w:val="006447A5"/>
    <w:rsid w:val="00645274"/>
    <w:rsid w:val="00651548"/>
    <w:rsid w:val="00654165"/>
    <w:rsid w:val="00654C29"/>
    <w:rsid w:val="00654DE5"/>
    <w:rsid w:val="006575B1"/>
    <w:rsid w:val="00657861"/>
    <w:rsid w:val="0066011A"/>
    <w:rsid w:val="00662375"/>
    <w:rsid w:val="006636A0"/>
    <w:rsid w:val="00665BF1"/>
    <w:rsid w:val="00672663"/>
    <w:rsid w:val="00673088"/>
    <w:rsid w:val="0067436C"/>
    <w:rsid w:val="00677F92"/>
    <w:rsid w:val="00687F35"/>
    <w:rsid w:val="00690465"/>
    <w:rsid w:val="00690AED"/>
    <w:rsid w:val="00691331"/>
    <w:rsid w:val="00692846"/>
    <w:rsid w:val="00692F03"/>
    <w:rsid w:val="00695C4F"/>
    <w:rsid w:val="006A3864"/>
    <w:rsid w:val="006A548D"/>
    <w:rsid w:val="006B1215"/>
    <w:rsid w:val="006B4287"/>
    <w:rsid w:val="006B45E5"/>
    <w:rsid w:val="006B4C87"/>
    <w:rsid w:val="006B6B15"/>
    <w:rsid w:val="006C0A25"/>
    <w:rsid w:val="006C1D72"/>
    <w:rsid w:val="006C5A85"/>
    <w:rsid w:val="006C6356"/>
    <w:rsid w:val="006D3069"/>
    <w:rsid w:val="006E1D60"/>
    <w:rsid w:val="006E2064"/>
    <w:rsid w:val="006E4B3C"/>
    <w:rsid w:val="006F13E9"/>
    <w:rsid w:val="006F39FD"/>
    <w:rsid w:val="006F48FB"/>
    <w:rsid w:val="006F53DA"/>
    <w:rsid w:val="007062C8"/>
    <w:rsid w:val="00710452"/>
    <w:rsid w:val="007115DF"/>
    <w:rsid w:val="00714F54"/>
    <w:rsid w:val="00715069"/>
    <w:rsid w:val="007157D3"/>
    <w:rsid w:val="007159B9"/>
    <w:rsid w:val="007168E4"/>
    <w:rsid w:val="00716ED2"/>
    <w:rsid w:val="00722C1A"/>
    <w:rsid w:val="00723C2A"/>
    <w:rsid w:val="0072526E"/>
    <w:rsid w:val="00731A9B"/>
    <w:rsid w:val="00731DA1"/>
    <w:rsid w:val="007320B9"/>
    <w:rsid w:val="00737467"/>
    <w:rsid w:val="00740269"/>
    <w:rsid w:val="00742C49"/>
    <w:rsid w:val="00742D28"/>
    <w:rsid w:val="00747C4F"/>
    <w:rsid w:val="00747EFC"/>
    <w:rsid w:val="0075268A"/>
    <w:rsid w:val="00752D03"/>
    <w:rsid w:val="0075340F"/>
    <w:rsid w:val="00757016"/>
    <w:rsid w:val="00761583"/>
    <w:rsid w:val="00762B03"/>
    <w:rsid w:val="00771F3D"/>
    <w:rsid w:val="00772739"/>
    <w:rsid w:val="00772CEE"/>
    <w:rsid w:val="0077450B"/>
    <w:rsid w:val="00774E8D"/>
    <w:rsid w:val="00777EE9"/>
    <w:rsid w:val="0078506C"/>
    <w:rsid w:val="007855DB"/>
    <w:rsid w:val="0079461A"/>
    <w:rsid w:val="00795CA0"/>
    <w:rsid w:val="007A43B0"/>
    <w:rsid w:val="007A7476"/>
    <w:rsid w:val="007A7F82"/>
    <w:rsid w:val="007B31A5"/>
    <w:rsid w:val="007B7E30"/>
    <w:rsid w:val="007C1D1C"/>
    <w:rsid w:val="007C263F"/>
    <w:rsid w:val="007C4501"/>
    <w:rsid w:val="007D0BAC"/>
    <w:rsid w:val="007D1F77"/>
    <w:rsid w:val="007D524D"/>
    <w:rsid w:val="007D6CCC"/>
    <w:rsid w:val="007D7BB3"/>
    <w:rsid w:val="007E291D"/>
    <w:rsid w:val="007E2C6C"/>
    <w:rsid w:val="007F02ED"/>
    <w:rsid w:val="007F4CE3"/>
    <w:rsid w:val="007F760D"/>
    <w:rsid w:val="007F76DF"/>
    <w:rsid w:val="00803064"/>
    <w:rsid w:val="008034BD"/>
    <w:rsid w:val="008062D8"/>
    <w:rsid w:val="008168BF"/>
    <w:rsid w:val="00821CB8"/>
    <w:rsid w:val="00826452"/>
    <w:rsid w:val="00826BCA"/>
    <w:rsid w:val="008317EB"/>
    <w:rsid w:val="00833394"/>
    <w:rsid w:val="00833DD3"/>
    <w:rsid w:val="008419FF"/>
    <w:rsid w:val="0084409E"/>
    <w:rsid w:val="0084577A"/>
    <w:rsid w:val="008475D8"/>
    <w:rsid w:val="008525E2"/>
    <w:rsid w:val="00853FA4"/>
    <w:rsid w:val="00856328"/>
    <w:rsid w:val="00856859"/>
    <w:rsid w:val="0086593A"/>
    <w:rsid w:val="00867C92"/>
    <w:rsid w:val="00871572"/>
    <w:rsid w:val="00871717"/>
    <w:rsid w:val="008726C3"/>
    <w:rsid w:val="00872EE2"/>
    <w:rsid w:val="008747EE"/>
    <w:rsid w:val="00874D08"/>
    <w:rsid w:val="00874D30"/>
    <w:rsid w:val="00876675"/>
    <w:rsid w:val="00876FC9"/>
    <w:rsid w:val="00880D5F"/>
    <w:rsid w:val="008838FF"/>
    <w:rsid w:val="00884890"/>
    <w:rsid w:val="008868E1"/>
    <w:rsid w:val="00890B0F"/>
    <w:rsid w:val="008918C3"/>
    <w:rsid w:val="008920AE"/>
    <w:rsid w:val="008925EA"/>
    <w:rsid w:val="008945C4"/>
    <w:rsid w:val="0089571B"/>
    <w:rsid w:val="00896589"/>
    <w:rsid w:val="00896A0B"/>
    <w:rsid w:val="00896A17"/>
    <w:rsid w:val="008A01F8"/>
    <w:rsid w:val="008A13F8"/>
    <w:rsid w:val="008A60D4"/>
    <w:rsid w:val="008A79E0"/>
    <w:rsid w:val="008B2DFD"/>
    <w:rsid w:val="008B7260"/>
    <w:rsid w:val="008C025B"/>
    <w:rsid w:val="008C2BA1"/>
    <w:rsid w:val="008D05E3"/>
    <w:rsid w:val="008D3837"/>
    <w:rsid w:val="008D7A9F"/>
    <w:rsid w:val="008E3C2C"/>
    <w:rsid w:val="008E4999"/>
    <w:rsid w:val="008E7A96"/>
    <w:rsid w:val="008F4B6C"/>
    <w:rsid w:val="009102E0"/>
    <w:rsid w:val="00914FAC"/>
    <w:rsid w:val="009153C8"/>
    <w:rsid w:val="00917C52"/>
    <w:rsid w:val="00917CA8"/>
    <w:rsid w:val="00922F04"/>
    <w:rsid w:val="0092588E"/>
    <w:rsid w:val="00933614"/>
    <w:rsid w:val="009444CC"/>
    <w:rsid w:val="00944720"/>
    <w:rsid w:val="00946533"/>
    <w:rsid w:val="00951FFC"/>
    <w:rsid w:val="00955552"/>
    <w:rsid w:val="00957A26"/>
    <w:rsid w:val="0096142F"/>
    <w:rsid w:val="00966419"/>
    <w:rsid w:val="009665D3"/>
    <w:rsid w:val="00967C68"/>
    <w:rsid w:val="00972C47"/>
    <w:rsid w:val="00974132"/>
    <w:rsid w:val="00974450"/>
    <w:rsid w:val="00975472"/>
    <w:rsid w:val="0097597B"/>
    <w:rsid w:val="00977ECB"/>
    <w:rsid w:val="00983439"/>
    <w:rsid w:val="00985B3B"/>
    <w:rsid w:val="009862A7"/>
    <w:rsid w:val="00993B22"/>
    <w:rsid w:val="009A1C73"/>
    <w:rsid w:val="009A37F8"/>
    <w:rsid w:val="009B2FA1"/>
    <w:rsid w:val="009B69D9"/>
    <w:rsid w:val="009B6A0F"/>
    <w:rsid w:val="009B6BC9"/>
    <w:rsid w:val="009C0F72"/>
    <w:rsid w:val="009C3210"/>
    <w:rsid w:val="009C3732"/>
    <w:rsid w:val="009D3AF8"/>
    <w:rsid w:val="009D6943"/>
    <w:rsid w:val="009D6E28"/>
    <w:rsid w:val="009E0871"/>
    <w:rsid w:val="009E6856"/>
    <w:rsid w:val="009F1373"/>
    <w:rsid w:val="009F13A2"/>
    <w:rsid w:val="009F1AB8"/>
    <w:rsid w:val="009F4B46"/>
    <w:rsid w:val="009F5658"/>
    <w:rsid w:val="009F71C2"/>
    <w:rsid w:val="009F7DD0"/>
    <w:rsid w:val="00A00C34"/>
    <w:rsid w:val="00A030F6"/>
    <w:rsid w:val="00A035CD"/>
    <w:rsid w:val="00A11397"/>
    <w:rsid w:val="00A14541"/>
    <w:rsid w:val="00A14588"/>
    <w:rsid w:val="00A1536B"/>
    <w:rsid w:val="00A16013"/>
    <w:rsid w:val="00A21921"/>
    <w:rsid w:val="00A27A92"/>
    <w:rsid w:val="00A363A0"/>
    <w:rsid w:val="00A40E5F"/>
    <w:rsid w:val="00A43E8E"/>
    <w:rsid w:val="00A43F9C"/>
    <w:rsid w:val="00A45120"/>
    <w:rsid w:val="00A505FD"/>
    <w:rsid w:val="00A50B78"/>
    <w:rsid w:val="00A54CFD"/>
    <w:rsid w:val="00A55B1C"/>
    <w:rsid w:val="00A56BDF"/>
    <w:rsid w:val="00A66055"/>
    <w:rsid w:val="00A72991"/>
    <w:rsid w:val="00A734C9"/>
    <w:rsid w:val="00A73F1F"/>
    <w:rsid w:val="00A77575"/>
    <w:rsid w:val="00A77B83"/>
    <w:rsid w:val="00A86A11"/>
    <w:rsid w:val="00A9313D"/>
    <w:rsid w:val="00A93ED8"/>
    <w:rsid w:val="00A945AD"/>
    <w:rsid w:val="00A979F9"/>
    <w:rsid w:val="00AA26E9"/>
    <w:rsid w:val="00AA3DC9"/>
    <w:rsid w:val="00AA4B03"/>
    <w:rsid w:val="00AA5304"/>
    <w:rsid w:val="00AB184C"/>
    <w:rsid w:val="00AB22A1"/>
    <w:rsid w:val="00AB71C6"/>
    <w:rsid w:val="00AC06D5"/>
    <w:rsid w:val="00AC3E97"/>
    <w:rsid w:val="00AC4A54"/>
    <w:rsid w:val="00AC6868"/>
    <w:rsid w:val="00AD1AAE"/>
    <w:rsid w:val="00AD3819"/>
    <w:rsid w:val="00AE0993"/>
    <w:rsid w:val="00AE1B2A"/>
    <w:rsid w:val="00AE27A6"/>
    <w:rsid w:val="00AE5405"/>
    <w:rsid w:val="00AE7B56"/>
    <w:rsid w:val="00AF0884"/>
    <w:rsid w:val="00AF2DDD"/>
    <w:rsid w:val="00AF3CD6"/>
    <w:rsid w:val="00AF6E68"/>
    <w:rsid w:val="00B04B4A"/>
    <w:rsid w:val="00B12B15"/>
    <w:rsid w:val="00B13B70"/>
    <w:rsid w:val="00B13BE0"/>
    <w:rsid w:val="00B143E2"/>
    <w:rsid w:val="00B15C37"/>
    <w:rsid w:val="00B23BB6"/>
    <w:rsid w:val="00B2477D"/>
    <w:rsid w:val="00B265BC"/>
    <w:rsid w:val="00B26A76"/>
    <w:rsid w:val="00B26F63"/>
    <w:rsid w:val="00B31F2B"/>
    <w:rsid w:val="00B32CB5"/>
    <w:rsid w:val="00B40C71"/>
    <w:rsid w:val="00B41478"/>
    <w:rsid w:val="00B43358"/>
    <w:rsid w:val="00B44131"/>
    <w:rsid w:val="00B452BA"/>
    <w:rsid w:val="00B47094"/>
    <w:rsid w:val="00B47AB0"/>
    <w:rsid w:val="00B47F2A"/>
    <w:rsid w:val="00B506DB"/>
    <w:rsid w:val="00B5372B"/>
    <w:rsid w:val="00B5408D"/>
    <w:rsid w:val="00B54D29"/>
    <w:rsid w:val="00B5540E"/>
    <w:rsid w:val="00B61A4E"/>
    <w:rsid w:val="00B64623"/>
    <w:rsid w:val="00B64C65"/>
    <w:rsid w:val="00B65E88"/>
    <w:rsid w:val="00B66788"/>
    <w:rsid w:val="00B67779"/>
    <w:rsid w:val="00B70A52"/>
    <w:rsid w:val="00B70C34"/>
    <w:rsid w:val="00B71971"/>
    <w:rsid w:val="00B727B2"/>
    <w:rsid w:val="00B74F27"/>
    <w:rsid w:val="00B74F89"/>
    <w:rsid w:val="00B760DE"/>
    <w:rsid w:val="00B76A66"/>
    <w:rsid w:val="00B805FB"/>
    <w:rsid w:val="00B812DA"/>
    <w:rsid w:val="00B860F2"/>
    <w:rsid w:val="00B86FA0"/>
    <w:rsid w:val="00B8744F"/>
    <w:rsid w:val="00B9278D"/>
    <w:rsid w:val="00B93E58"/>
    <w:rsid w:val="00B93FA4"/>
    <w:rsid w:val="00B94F27"/>
    <w:rsid w:val="00B94F63"/>
    <w:rsid w:val="00B95D2D"/>
    <w:rsid w:val="00B9624A"/>
    <w:rsid w:val="00BA1C0D"/>
    <w:rsid w:val="00BA6F96"/>
    <w:rsid w:val="00BB2BCA"/>
    <w:rsid w:val="00BB390E"/>
    <w:rsid w:val="00BB4098"/>
    <w:rsid w:val="00BB4127"/>
    <w:rsid w:val="00BB7AC8"/>
    <w:rsid w:val="00BB7F0F"/>
    <w:rsid w:val="00BC075F"/>
    <w:rsid w:val="00BD5A93"/>
    <w:rsid w:val="00BD5BEC"/>
    <w:rsid w:val="00BD5C84"/>
    <w:rsid w:val="00BD75A2"/>
    <w:rsid w:val="00BE1834"/>
    <w:rsid w:val="00BE1F36"/>
    <w:rsid w:val="00BE24CE"/>
    <w:rsid w:val="00BE6426"/>
    <w:rsid w:val="00BF1E96"/>
    <w:rsid w:val="00BF3181"/>
    <w:rsid w:val="00C03070"/>
    <w:rsid w:val="00C113EE"/>
    <w:rsid w:val="00C11C2D"/>
    <w:rsid w:val="00C1279D"/>
    <w:rsid w:val="00C135B2"/>
    <w:rsid w:val="00C168B6"/>
    <w:rsid w:val="00C21035"/>
    <w:rsid w:val="00C2179A"/>
    <w:rsid w:val="00C24D06"/>
    <w:rsid w:val="00C26C62"/>
    <w:rsid w:val="00C27F7B"/>
    <w:rsid w:val="00C31235"/>
    <w:rsid w:val="00C339AF"/>
    <w:rsid w:val="00C3650C"/>
    <w:rsid w:val="00C37B1F"/>
    <w:rsid w:val="00C37C38"/>
    <w:rsid w:val="00C40D95"/>
    <w:rsid w:val="00C41573"/>
    <w:rsid w:val="00C42145"/>
    <w:rsid w:val="00C42824"/>
    <w:rsid w:val="00C43668"/>
    <w:rsid w:val="00C43970"/>
    <w:rsid w:val="00C44070"/>
    <w:rsid w:val="00C45FF0"/>
    <w:rsid w:val="00C463A6"/>
    <w:rsid w:val="00C47A7C"/>
    <w:rsid w:val="00C50ABA"/>
    <w:rsid w:val="00C5197E"/>
    <w:rsid w:val="00C5361E"/>
    <w:rsid w:val="00C544BF"/>
    <w:rsid w:val="00C62323"/>
    <w:rsid w:val="00C65AC0"/>
    <w:rsid w:val="00C7042C"/>
    <w:rsid w:val="00C73A40"/>
    <w:rsid w:val="00C77232"/>
    <w:rsid w:val="00C80AFE"/>
    <w:rsid w:val="00C825DF"/>
    <w:rsid w:val="00C828EC"/>
    <w:rsid w:val="00C829EF"/>
    <w:rsid w:val="00C82A6F"/>
    <w:rsid w:val="00C841A2"/>
    <w:rsid w:val="00C84BFF"/>
    <w:rsid w:val="00C8744B"/>
    <w:rsid w:val="00C90651"/>
    <w:rsid w:val="00C90E4E"/>
    <w:rsid w:val="00C93A1F"/>
    <w:rsid w:val="00C947C0"/>
    <w:rsid w:val="00CA1B4E"/>
    <w:rsid w:val="00CA2539"/>
    <w:rsid w:val="00CA37FC"/>
    <w:rsid w:val="00CA39F7"/>
    <w:rsid w:val="00CA7134"/>
    <w:rsid w:val="00CB444A"/>
    <w:rsid w:val="00CC2E4D"/>
    <w:rsid w:val="00CC3099"/>
    <w:rsid w:val="00CC5B6A"/>
    <w:rsid w:val="00CC748F"/>
    <w:rsid w:val="00CD2E66"/>
    <w:rsid w:val="00CD3612"/>
    <w:rsid w:val="00CD5650"/>
    <w:rsid w:val="00CD68AF"/>
    <w:rsid w:val="00CD69F5"/>
    <w:rsid w:val="00CD77F2"/>
    <w:rsid w:val="00CE06FD"/>
    <w:rsid w:val="00CF1121"/>
    <w:rsid w:val="00CF1A28"/>
    <w:rsid w:val="00CF4041"/>
    <w:rsid w:val="00D05EEB"/>
    <w:rsid w:val="00D12839"/>
    <w:rsid w:val="00D15485"/>
    <w:rsid w:val="00D16A40"/>
    <w:rsid w:val="00D214E9"/>
    <w:rsid w:val="00D24468"/>
    <w:rsid w:val="00D2453E"/>
    <w:rsid w:val="00D269CC"/>
    <w:rsid w:val="00D30FB3"/>
    <w:rsid w:val="00D336F3"/>
    <w:rsid w:val="00D34E47"/>
    <w:rsid w:val="00D413A6"/>
    <w:rsid w:val="00D42DEE"/>
    <w:rsid w:val="00D442C7"/>
    <w:rsid w:val="00D45418"/>
    <w:rsid w:val="00D45E9F"/>
    <w:rsid w:val="00D54E05"/>
    <w:rsid w:val="00D550CA"/>
    <w:rsid w:val="00D573B0"/>
    <w:rsid w:val="00D622F3"/>
    <w:rsid w:val="00D63846"/>
    <w:rsid w:val="00D64E70"/>
    <w:rsid w:val="00D6584B"/>
    <w:rsid w:val="00D65E81"/>
    <w:rsid w:val="00D67FF9"/>
    <w:rsid w:val="00D70B0C"/>
    <w:rsid w:val="00D73A5C"/>
    <w:rsid w:val="00D7452C"/>
    <w:rsid w:val="00D75CAA"/>
    <w:rsid w:val="00D75D5B"/>
    <w:rsid w:val="00D771B2"/>
    <w:rsid w:val="00D80754"/>
    <w:rsid w:val="00D8099B"/>
    <w:rsid w:val="00D857B1"/>
    <w:rsid w:val="00D87040"/>
    <w:rsid w:val="00D872A1"/>
    <w:rsid w:val="00D90CF1"/>
    <w:rsid w:val="00D949AA"/>
    <w:rsid w:val="00D97B62"/>
    <w:rsid w:val="00DA615F"/>
    <w:rsid w:val="00DA681F"/>
    <w:rsid w:val="00DB0D2B"/>
    <w:rsid w:val="00DC6D4C"/>
    <w:rsid w:val="00DD197D"/>
    <w:rsid w:val="00DD337B"/>
    <w:rsid w:val="00DD6719"/>
    <w:rsid w:val="00DE0DFB"/>
    <w:rsid w:val="00DE2FCE"/>
    <w:rsid w:val="00DE379F"/>
    <w:rsid w:val="00DE4E44"/>
    <w:rsid w:val="00DE57A4"/>
    <w:rsid w:val="00DE5D8F"/>
    <w:rsid w:val="00DE60D6"/>
    <w:rsid w:val="00DE61A5"/>
    <w:rsid w:val="00DF1E1B"/>
    <w:rsid w:val="00DF2069"/>
    <w:rsid w:val="00DF213B"/>
    <w:rsid w:val="00DF424B"/>
    <w:rsid w:val="00DF4442"/>
    <w:rsid w:val="00DF7E50"/>
    <w:rsid w:val="00E10E46"/>
    <w:rsid w:val="00E129D2"/>
    <w:rsid w:val="00E15B75"/>
    <w:rsid w:val="00E16F02"/>
    <w:rsid w:val="00E17154"/>
    <w:rsid w:val="00E200EB"/>
    <w:rsid w:val="00E21093"/>
    <w:rsid w:val="00E227E4"/>
    <w:rsid w:val="00E2339C"/>
    <w:rsid w:val="00E30306"/>
    <w:rsid w:val="00E40EAF"/>
    <w:rsid w:val="00E41BB8"/>
    <w:rsid w:val="00E43C9F"/>
    <w:rsid w:val="00E44880"/>
    <w:rsid w:val="00E47D2A"/>
    <w:rsid w:val="00E512F6"/>
    <w:rsid w:val="00E5163B"/>
    <w:rsid w:val="00E51AE3"/>
    <w:rsid w:val="00E528B5"/>
    <w:rsid w:val="00E54BB7"/>
    <w:rsid w:val="00E55429"/>
    <w:rsid w:val="00E55DBF"/>
    <w:rsid w:val="00E602BC"/>
    <w:rsid w:val="00E60D8E"/>
    <w:rsid w:val="00E62856"/>
    <w:rsid w:val="00E656A9"/>
    <w:rsid w:val="00E66543"/>
    <w:rsid w:val="00E6673D"/>
    <w:rsid w:val="00E71B0B"/>
    <w:rsid w:val="00E72BC4"/>
    <w:rsid w:val="00E74D25"/>
    <w:rsid w:val="00E9110D"/>
    <w:rsid w:val="00E92B21"/>
    <w:rsid w:val="00E942C9"/>
    <w:rsid w:val="00E944D6"/>
    <w:rsid w:val="00E96604"/>
    <w:rsid w:val="00EA041F"/>
    <w:rsid w:val="00EA0F04"/>
    <w:rsid w:val="00EA23AF"/>
    <w:rsid w:val="00EA6ADF"/>
    <w:rsid w:val="00EA7974"/>
    <w:rsid w:val="00EB17E5"/>
    <w:rsid w:val="00EB3AF7"/>
    <w:rsid w:val="00EB464E"/>
    <w:rsid w:val="00EB5226"/>
    <w:rsid w:val="00EB7C66"/>
    <w:rsid w:val="00EC0838"/>
    <w:rsid w:val="00EC1E76"/>
    <w:rsid w:val="00EC2FF0"/>
    <w:rsid w:val="00EC4BFB"/>
    <w:rsid w:val="00ED094E"/>
    <w:rsid w:val="00ED0BE0"/>
    <w:rsid w:val="00ED2046"/>
    <w:rsid w:val="00ED390C"/>
    <w:rsid w:val="00ED39E7"/>
    <w:rsid w:val="00ED50B6"/>
    <w:rsid w:val="00ED6A06"/>
    <w:rsid w:val="00EE23C1"/>
    <w:rsid w:val="00EE5DC7"/>
    <w:rsid w:val="00EF03FD"/>
    <w:rsid w:val="00EF0608"/>
    <w:rsid w:val="00EF4088"/>
    <w:rsid w:val="00EF79B6"/>
    <w:rsid w:val="00F00F68"/>
    <w:rsid w:val="00F020B5"/>
    <w:rsid w:val="00F022C4"/>
    <w:rsid w:val="00F0412F"/>
    <w:rsid w:val="00F05292"/>
    <w:rsid w:val="00F0621C"/>
    <w:rsid w:val="00F0772F"/>
    <w:rsid w:val="00F07AA1"/>
    <w:rsid w:val="00F11462"/>
    <w:rsid w:val="00F16D77"/>
    <w:rsid w:val="00F209A3"/>
    <w:rsid w:val="00F24079"/>
    <w:rsid w:val="00F25C8D"/>
    <w:rsid w:val="00F25D50"/>
    <w:rsid w:val="00F26155"/>
    <w:rsid w:val="00F279E6"/>
    <w:rsid w:val="00F32833"/>
    <w:rsid w:val="00F34454"/>
    <w:rsid w:val="00F34856"/>
    <w:rsid w:val="00F35546"/>
    <w:rsid w:val="00F36C38"/>
    <w:rsid w:val="00F42321"/>
    <w:rsid w:val="00F44F85"/>
    <w:rsid w:val="00F46AC6"/>
    <w:rsid w:val="00F46CDF"/>
    <w:rsid w:val="00F47533"/>
    <w:rsid w:val="00F51563"/>
    <w:rsid w:val="00F52924"/>
    <w:rsid w:val="00F53DF5"/>
    <w:rsid w:val="00F54327"/>
    <w:rsid w:val="00F56E81"/>
    <w:rsid w:val="00F63219"/>
    <w:rsid w:val="00F72F7D"/>
    <w:rsid w:val="00F73E99"/>
    <w:rsid w:val="00F83582"/>
    <w:rsid w:val="00F83DDB"/>
    <w:rsid w:val="00F84D7E"/>
    <w:rsid w:val="00F870DD"/>
    <w:rsid w:val="00F91813"/>
    <w:rsid w:val="00F937F6"/>
    <w:rsid w:val="00F95DD6"/>
    <w:rsid w:val="00FA1446"/>
    <w:rsid w:val="00FA3648"/>
    <w:rsid w:val="00FA7539"/>
    <w:rsid w:val="00FB1916"/>
    <w:rsid w:val="00FB21B1"/>
    <w:rsid w:val="00FB27E6"/>
    <w:rsid w:val="00FB45DD"/>
    <w:rsid w:val="00FC4FA4"/>
    <w:rsid w:val="00FC5CFE"/>
    <w:rsid w:val="00FD0EBE"/>
    <w:rsid w:val="00FD3696"/>
    <w:rsid w:val="00FD3856"/>
    <w:rsid w:val="00FD451C"/>
    <w:rsid w:val="00FD485D"/>
    <w:rsid w:val="00FD5734"/>
    <w:rsid w:val="00FD7665"/>
    <w:rsid w:val="00FD7EEB"/>
    <w:rsid w:val="00FE05A5"/>
    <w:rsid w:val="00FE1F23"/>
    <w:rsid w:val="00FE4041"/>
    <w:rsid w:val="00FF0814"/>
    <w:rsid w:val="00FF0C0D"/>
    <w:rsid w:val="00FF0D6B"/>
    <w:rsid w:val="00FF2B4B"/>
    <w:rsid w:val="00FF5498"/>
    <w:rsid w:val="00FF6052"/>
    <w:rsid w:val="00FF66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5C4C"/>
  <w15:docId w15:val="{19D6468C-741B-4F15-A29A-72E6E2ED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94"/>
    <w:pPr>
      <w:spacing w:after="160" w:line="259" w:lineRule="auto"/>
    </w:pPr>
    <w:rPr>
      <w:color w:val="00000A"/>
      <w:sz w:val="22"/>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9"/>
    <w:qFormat/>
    <w:rsid w:val="00147094"/>
    <w:pPr>
      <w:keepNext/>
      <w:keepLines/>
      <w:numPr>
        <w:numId w:val="1"/>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iPriority w:val="9"/>
    <w:unhideWhenUsed/>
    <w:qFormat/>
    <w:rsid w:val="0014709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9"/>
    <w:unhideWhenUsed/>
    <w:qFormat/>
    <w:rsid w:val="00147094"/>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itlu4">
    <w:name w:val="heading 4"/>
    <w:aliases w:val="H4"/>
    <w:basedOn w:val="Normal"/>
    <w:next w:val="Normal"/>
    <w:link w:val="Titlu4Caracter"/>
    <w:unhideWhenUsed/>
    <w:qFormat/>
    <w:rsid w:val="00147094"/>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9"/>
    <w:unhideWhenUsed/>
    <w:qFormat/>
    <w:rsid w:val="00147094"/>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9"/>
    <w:unhideWhenUsed/>
    <w:qFormat/>
    <w:rsid w:val="00147094"/>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itlu7">
    <w:name w:val="heading 7"/>
    <w:aliases w:val="Heading 7 (do not use)"/>
    <w:basedOn w:val="Normal"/>
    <w:next w:val="Normal"/>
    <w:link w:val="Titlu7Caracter"/>
    <w:uiPriority w:val="99"/>
    <w:unhideWhenUsed/>
    <w:qFormat/>
    <w:rsid w:val="0014709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9"/>
    <w:unhideWhenUsed/>
    <w:qFormat/>
    <w:rsid w:val="0014709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iPriority w:val="99"/>
    <w:unhideWhenUsed/>
    <w:qFormat/>
    <w:rsid w:val="0014709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qFormat/>
    <w:rsid w:val="00147094"/>
    <w:rPr>
      <w:rFonts w:eastAsiaTheme="majorEastAsia" w:cstheme="majorBidi"/>
      <w:b/>
      <w:bCs/>
      <w:color w:val="00000A"/>
      <w:sz w:val="22"/>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uiPriority w:val="9"/>
    <w:qFormat/>
    <w:rsid w:val="00147094"/>
    <w:rPr>
      <w:rFonts w:eastAsiaTheme="majorEastAsia" w:cstheme="majorBidi"/>
      <w:b/>
      <w:bCs/>
      <w:color w:val="00000A"/>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qFormat/>
    <w:rsid w:val="00147094"/>
    <w:rPr>
      <w:rFonts w:asciiTheme="majorHAnsi" w:eastAsiaTheme="majorEastAsia" w:hAnsiTheme="majorHAnsi" w:cstheme="majorBidi"/>
      <w:b/>
      <w:bCs/>
      <w:color w:val="4472C4" w:themeColor="accent1"/>
      <w:sz w:val="22"/>
      <w:lang w:val="ro-RO"/>
    </w:rPr>
  </w:style>
  <w:style w:type="character" w:customStyle="1" w:styleId="Titlu4Caracter">
    <w:name w:val="Titlu 4 Caracter"/>
    <w:aliases w:val="H4 Caracter"/>
    <w:basedOn w:val="Fontdeparagrafimplicit"/>
    <w:link w:val="Titlu4"/>
    <w:qFormat/>
    <w:rsid w:val="00147094"/>
    <w:rPr>
      <w:rFonts w:asciiTheme="majorHAnsi" w:eastAsiaTheme="majorEastAsia" w:hAnsiTheme="majorHAnsi" w:cstheme="majorBidi"/>
      <w:b/>
      <w:bCs/>
      <w:i/>
      <w:iCs/>
      <w:color w:val="4472C4" w:themeColor="accent1"/>
      <w:sz w:val="22"/>
      <w:lang w:val="ro-RO"/>
    </w:rPr>
  </w:style>
  <w:style w:type="character" w:customStyle="1" w:styleId="Titlu5Caracter">
    <w:name w:val="Titlu 5 Caracter"/>
    <w:basedOn w:val="Fontdeparagrafimplicit"/>
    <w:link w:val="Titlu5"/>
    <w:uiPriority w:val="9"/>
    <w:qFormat/>
    <w:rsid w:val="00147094"/>
    <w:rPr>
      <w:rFonts w:asciiTheme="majorHAnsi" w:eastAsiaTheme="majorEastAsia" w:hAnsiTheme="majorHAnsi" w:cstheme="majorBidi"/>
      <w:color w:val="1F3763" w:themeColor="accent1" w:themeShade="7F"/>
      <w:sz w:val="22"/>
      <w:lang w:val="ro-RO"/>
    </w:rPr>
  </w:style>
  <w:style w:type="character" w:customStyle="1" w:styleId="Titlu6Caracter">
    <w:name w:val="Titlu 6 Caracter"/>
    <w:basedOn w:val="Fontdeparagrafimplicit"/>
    <w:link w:val="Titlu6"/>
    <w:qFormat/>
    <w:rsid w:val="00147094"/>
    <w:rPr>
      <w:rFonts w:asciiTheme="majorHAnsi" w:eastAsiaTheme="majorEastAsia" w:hAnsiTheme="majorHAnsi" w:cstheme="majorBidi"/>
      <w:i/>
      <w:iCs/>
      <w:color w:val="1F3763" w:themeColor="accent1" w:themeShade="7F"/>
      <w:sz w:val="22"/>
      <w:lang w:val="ro-RO"/>
    </w:rPr>
  </w:style>
  <w:style w:type="character" w:customStyle="1" w:styleId="Titlu7Caracter">
    <w:name w:val="Titlu 7 Caracter"/>
    <w:aliases w:val="Heading 7 (do not use) Caracter"/>
    <w:basedOn w:val="Fontdeparagrafimplicit"/>
    <w:link w:val="Titlu7"/>
    <w:uiPriority w:val="9"/>
    <w:qFormat/>
    <w:rsid w:val="00147094"/>
    <w:rPr>
      <w:rFonts w:asciiTheme="majorHAnsi" w:eastAsiaTheme="majorEastAsia" w:hAnsiTheme="majorHAnsi" w:cstheme="majorBidi"/>
      <w:i/>
      <w:iCs/>
      <w:color w:val="404040" w:themeColor="text1" w:themeTint="BF"/>
      <w:sz w:val="22"/>
      <w:lang w:val="ro-RO"/>
    </w:rPr>
  </w:style>
  <w:style w:type="character" w:customStyle="1" w:styleId="Titlu8Caracter">
    <w:name w:val="Titlu 8 Caracter"/>
    <w:aliases w:val="Heading 8 (do not use) Caracter"/>
    <w:basedOn w:val="Fontdeparagrafimplicit"/>
    <w:link w:val="Titlu8"/>
    <w:uiPriority w:val="9"/>
    <w:qFormat/>
    <w:rsid w:val="00147094"/>
    <w:rPr>
      <w:rFonts w:asciiTheme="majorHAnsi" w:eastAsiaTheme="majorEastAsia" w:hAnsiTheme="majorHAnsi" w:cstheme="majorBidi"/>
      <w:color w:val="404040" w:themeColor="text1" w:themeTint="BF"/>
      <w:szCs w:val="20"/>
      <w:lang w:val="ro-RO"/>
    </w:rPr>
  </w:style>
  <w:style w:type="character" w:customStyle="1" w:styleId="Titlu9Caracter">
    <w:name w:val="Titlu 9 Caracter"/>
    <w:aliases w:val="Heading 9 (do not use) Caracter"/>
    <w:basedOn w:val="Fontdeparagrafimplicit"/>
    <w:link w:val="Titlu9"/>
    <w:uiPriority w:val="9"/>
    <w:qFormat/>
    <w:rsid w:val="00147094"/>
    <w:rPr>
      <w:rFonts w:asciiTheme="majorHAnsi" w:eastAsiaTheme="majorEastAsia" w:hAnsiTheme="majorHAnsi" w:cstheme="majorBidi"/>
      <w:i/>
      <w:iCs/>
      <w:color w:val="404040" w:themeColor="text1" w:themeTint="BF"/>
      <w:szCs w:val="20"/>
      <w:lang w:val="ro-RO"/>
    </w:rPr>
  </w:style>
  <w:style w:type="character" w:customStyle="1" w:styleId="TextnotdesubsolCaracter">
    <w:name w:val="Text notă de subsol Caracter"/>
    <w:basedOn w:val="Fontdeparagrafimplicit"/>
    <w:link w:val="Textnotdesubsol"/>
    <w:uiPriority w:val="99"/>
    <w:semiHidden/>
    <w:qFormat/>
    <w:rsid w:val="00147094"/>
    <w:rPr>
      <w:sz w:val="20"/>
      <w:szCs w:val="20"/>
      <w:lang w:val="ro-RO"/>
    </w:rPr>
  </w:style>
  <w:style w:type="character" w:styleId="Referinnotdesubsol">
    <w:name w:val="footnote reference"/>
    <w:basedOn w:val="Fontdeparagrafimplicit"/>
    <w:uiPriority w:val="99"/>
    <w:unhideWhenUsed/>
    <w:qFormat/>
    <w:rsid w:val="00147094"/>
    <w:rPr>
      <w:vertAlign w:val="superscript"/>
    </w:rPr>
  </w:style>
  <w:style w:type="character" w:styleId="Referincomentariu">
    <w:name w:val="annotation reference"/>
    <w:basedOn w:val="Fontdeparagrafimplicit"/>
    <w:uiPriority w:val="99"/>
    <w:semiHidden/>
    <w:unhideWhenUsed/>
    <w:qFormat/>
    <w:rsid w:val="00147094"/>
    <w:rPr>
      <w:sz w:val="16"/>
      <w:szCs w:val="16"/>
    </w:rPr>
  </w:style>
  <w:style w:type="character" w:customStyle="1" w:styleId="TextcomentariuCaracter">
    <w:name w:val="Text comentariu Caracter"/>
    <w:basedOn w:val="Fontdeparagrafimplicit"/>
    <w:link w:val="Textcomentariu"/>
    <w:uiPriority w:val="99"/>
    <w:semiHidden/>
    <w:qFormat/>
    <w:rsid w:val="00147094"/>
    <w:rPr>
      <w:sz w:val="20"/>
      <w:szCs w:val="20"/>
      <w:lang w:val="ro-RO"/>
    </w:rPr>
  </w:style>
  <w:style w:type="character" w:customStyle="1" w:styleId="SubiectComentariuCaracter">
    <w:name w:val="Subiect Comentariu Caracter"/>
    <w:basedOn w:val="TextcomentariuCaracter"/>
    <w:link w:val="SubiectComentariu"/>
    <w:uiPriority w:val="99"/>
    <w:semiHidden/>
    <w:qFormat/>
    <w:rsid w:val="00147094"/>
    <w:rPr>
      <w:b/>
      <w:bCs/>
      <w:sz w:val="20"/>
      <w:szCs w:val="20"/>
      <w:lang w:val="ro-RO"/>
    </w:rPr>
  </w:style>
  <w:style w:type="character" w:customStyle="1" w:styleId="TextnBalonCaracter">
    <w:name w:val="Text în Balon Caracter"/>
    <w:basedOn w:val="Fontdeparagrafimplicit"/>
    <w:link w:val="TextnBalon"/>
    <w:uiPriority w:val="99"/>
    <w:semiHidden/>
    <w:qFormat/>
    <w:rsid w:val="00147094"/>
    <w:rPr>
      <w:rFonts w:ascii="Segoe UI" w:hAnsi="Segoe UI" w:cs="Segoe UI"/>
      <w:sz w:val="18"/>
      <w:szCs w:val="18"/>
      <w:lang w:val="ro-RO"/>
    </w:rPr>
  </w:style>
  <w:style w:type="character" w:customStyle="1" w:styleId="AntetCaracter">
    <w:name w:val="Antet Caracter"/>
    <w:basedOn w:val="Fontdeparagrafimplicit"/>
    <w:link w:val="Antet"/>
    <w:uiPriority w:val="99"/>
    <w:qFormat/>
    <w:rsid w:val="00147094"/>
    <w:rPr>
      <w:lang w:val="ro-RO"/>
    </w:rPr>
  </w:style>
  <w:style w:type="character" w:customStyle="1" w:styleId="SubsolCaracter">
    <w:name w:val="Subsol Caracter"/>
    <w:basedOn w:val="Fontdeparagrafimplicit"/>
    <w:link w:val="Subsol"/>
    <w:uiPriority w:val="99"/>
    <w:qFormat/>
    <w:rsid w:val="00147094"/>
    <w:rPr>
      <w:lang w:val="ro-RO"/>
    </w:rPr>
  </w:style>
  <w:style w:type="character" w:customStyle="1" w:styleId="InternetLink">
    <w:name w:val="Internet Link"/>
    <w:basedOn w:val="Fontdeparagrafimplicit"/>
    <w:uiPriority w:val="99"/>
    <w:unhideWhenUsed/>
    <w:rsid w:val="00147094"/>
    <w:rPr>
      <w:color w:val="0563C1" w:themeColor="hyperlink"/>
      <w:u w:val="single"/>
    </w:rPr>
  </w:style>
  <w:style w:type="character" w:customStyle="1" w:styleId="PreformatatHTMLCaracter">
    <w:name w:val="Preformatat HTML Caracter"/>
    <w:basedOn w:val="Fontdeparagrafimplicit"/>
    <w:link w:val="PreformatatHTML"/>
    <w:uiPriority w:val="99"/>
    <w:semiHidden/>
    <w:qFormat/>
    <w:rsid w:val="00147094"/>
    <w:rPr>
      <w:rFonts w:ascii="Courier New" w:eastAsia="Times New Roman" w:hAnsi="Courier New" w:cs="Courier New"/>
      <w:sz w:val="20"/>
      <w:szCs w:val="20"/>
      <w:lang w:val="ro-RO" w:eastAsia="ro-RO"/>
    </w:rPr>
  </w:style>
  <w:style w:type="character" w:styleId="Textsubstituent">
    <w:name w:val="Placeholder Text"/>
    <w:basedOn w:val="Fontdeparagrafimplicit"/>
    <w:uiPriority w:val="99"/>
    <w:semiHidden/>
    <w:qFormat/>
    <w:rsid w:val="00147094"/>
    <w:rPr>
      <w:color w:val="808080"/>
    </w:rPr>
  </w:style>
  <w:style w:type="character" w:customStyle="1" w:styleId="BodyChar">
    <w:name w:val="Body Char"/>
    <w:basedOn w:val="Fontdeparagrafimplicit"/>
    <w:link w:val="Body"/>
    <w:qFormat/>
    <w:rsid w:val="00147094"/>
    <w:rPr>
      <w:rFonts w:ascii="Trebuchet MS" w:hAnsi="Trebuchet MS" w:cs="Arial"/>
      <w:sz w:val="20"/>
      <w:szCs w:val="24"/>
    </w:rPr>
  </w:style>
  <w:style w:type="character" w:customStyle="1" w:styleId="BuletChar">
    <w:name w:val="Bulet Char"/>
    <w:basedOn w:val="BodyChar"/>
    <w:link w:val="Bulet"/>
    <w:qFormat/>
    <w:rsid w:val="00147094"/>
    <w:rPr>
      <w:rFonts w:ascii="Trebuchet MS" w:hAnsi="Trebuchet MS" w:cs="Arial"/>
      <w:sz w:val="20"/>
      <w:szCs w:val="24"/>
    </w:rPr>
  </w:style>
  <w:style w:type="character" w:styleId="Robust">
    <w:name w:val="Strong"/>
    <w:basedOn w:val="Fontdeparagrafimplicit"/>
    <w:uiPriority w:val="22"/>
    <w:qFormat/>
    <w:rsid w:val="00147094"/>
    <w:rPr>
      <w:b/>
      <w:bCs/>
    </w:rPr>
  </w:style>
  <w:style w:type="character" w:customStyle="1" w:styleId="tal1">
    <w:name w:val="tal1"/>
    <w:basedOn w:val="Fontdeparagrafimplicit"/>
    <w:qFormat/>
    <w:rsid w:val="00147094"/>
  </w:style>
  <w:style w:type="character" w:customStyle="1" w:styleId="Text2Char">
    <w:name w:val="Text 2 Char"/>
    <w:link w:val="Text2"/>
    <w:qFormat/>
    <w:rsid w:val="00147094"/>
    <w:rPr>
      <w:szCs w:val="20"/>
      <w:lang w:val="ro-RO"/>
    </w:rPr>
  </w:style>
  <w:style w:type="character" w:customStyle="1" w:styleId="Bodytext">
    <w:name w:val="Body text_"/>
    <w:basedOn w:val="Fontdeparagrafimplicit"/>
    <w:link w:val="BodyText10"/>
    <w:qFormat/>
    <w:rsid w:val="00147094"/>
    <w:rPr>
      <w:rFonts w:ascii="Lucida Sans Unicode" w:eastAsia="Lucida Sans Unicode" w:hAnsi="Lucida Sans Unicode" w:cs="Lucida Sans Unicode"/>
      <w:sz w:val="19"/>
      <w:szCs w:val="19"/>
      <w:shd w:val="clear" w:color="auto" w:fill="FFFFFF"/>
    </w:rPr>
  </w:style>
  <w:style w:type="character" w:customStyle="1" w:styleId="BodytextSegoeUIBoldSpacing0pt">
    <w:name w:val="Body text + Segoe UI.Bold.Spacing 0 pt"/>
    <w:basedOn w:val="Bodytext"/>
    <w:qFormat/>
    <w:rsid w:val="00147094"/>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basedOn w:val="Bodytext"/>
    <w:qFormat/>
    <w:rsid w:val="00147094"/>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basedOn w:val="Fontdeparagrafimplicit"/>
    <w:link w:val="Tablecaption0"/>
    <w:qFormat/>
    <w:rsid w:val="00147094"/>
    <w:rPr>
      <w:rFonts w:ascii="Segoe UI" w:eastAsia="Segoe UI" w:hAnsi="Segoe UI" w:cs="Segoe UI"/>
      <w:sz w:val="26"/>
      <w:szCs w:val="26"/>
      <w:shd w:val="clear" w:color="auto" w:fill="FFFFFF"/>
    </w:rPr>
  </w:style>
  <w:style w:type="character" w:customStyle="1" w:styleId="BodytextArialItalic">
    <w:name w:val="Body text + Arial.Italic"/>
    <w:basedOn w:val="Bodytext"/>
    <w:qFormat/>
    <w:rsid w:val="00147094"/>
    <w:rPr>
      <w:rFonts w:ascii="Arial" w:eastAsia="Arial" w:hAnsi="Arial" w:cs="Arial"/>
      <w:i/>
      <w:iCs/>
      <w:caps w:val="0"/>
      <w:smallCaps w:val="0"/>
      <w:color w:val="000000"/>
      <w:spacing w:val="0"/>
      <w:w w:val="100"/>
      <w:sz w:val="19"/>
      <w:szCs w:val="19"/>
      <w:shd w:val="clear" w:color="auto" w:fill="FFFFFF"/>
      <w:lang w:val="en-US" w:eastAsia="en-US" w:bidi="en-US"/>
    </w:rPr>
  </w:style>
  <w:style w:type="character" w:customStyle="1" w:styleId="ListparagrafCaracter">
    <w:name w:val="Listă paragraf Caracter"/>
    <w:aliases w:val="Forth level Caracter,lp1 Caracter,Heading x1 Caracter,Normal bullet 2 Caracter,A_wyliczenie Caracter,K-P_odwolanie Caracter,Akapit z listą5 Caracter,maz_wyliczenie Caracter,opis dzialania Caracter,Bullet 1 Caracter,Lis Caracter"/>
    <w:link w:val="Listparagraf"/>
    <w:uiPriority w:val="34"/>
    <w:qFormat/>
    <w:locked/>
    <w:rsid w:val="00147094"/>
    <w:rPr>
      <w:lang w:val="ro-RO"/>
    </w:rPr>
  </w:style>
  <w:style w:type="character" w:customStyle="1" w:styleId="A16">
    <w:name w:val="A16"/>
    <w:uiPriority w:val="99"/>
    <w:qFormat/>
    <w:rsid w:val="00147094"/>
    <w:rPr>
      <w:rFonts w:cs="Myriad"/>
      <w:color w:val="211D1E"/>
      <w:sz w:val="22"/>
      <w:szCs w:val="22"/>
    </w:rPr>
  </w:style>
  <w:style w:type="character" w:customStyle="1" w:styleId="tli1">
    <w:name w:val="tli1"/>
    <w:basedOn w:val="Fontdeparagrafimplicit"/>
    <w:qFormat/>
    <w:rsid w:val="00147094"/>
  </w:style>
  <w:style w:type="character" w:customStyle="1" w:styleId="tpa1">
    <w:name w:val="tpa1"/>
    <w:basedOn w:val="Fontdeparagrafimplicit"/>
    <w:qFormat/>
    <w:rsid w:val="00147094"/>
  </w:style>
  <w:style w:type="character" w:customStyle="1" w:styleId="yiv4878054471">
    <w:name w:val="yiv4878054471"/>
    <w:qFormat/>
    <w:rsid w:val="001F1945"/>
  </w:style>
  <w:style w:type="character" w:customStyle="1" w:styleId="a">
    <w:name w:val="a"/>
    <w:basedOn w:val="Fontdeparagrafimplicit"/>
    <w:qFormat/>
    <w:rsid w:val="00CA3140"/>
  </w:style>
  <w:style w:type="character" w:customStyle="1" w:styleId="l6">
    <w:name w:val="l6"/>
    <w:basedOn w:val="Fontdeparagrafimplicit"/>
    <w:qFormat/>
    <w:rsid w:val="00CA3140"/>
  </w:style>
  <w:style w:type="character" w:customStyle="1" w:styleId="l7">
    <w:name w:val="l7"/>
    <w:basedOn w:val="Fontdeparagrafimplicit"/>
    <w:qFormat/>
    <w:rsid w:val="00CA3140"/>
  </w:style>
  <w:style w:type="character" w:customStyle="1" w:styleId="ListParagraphChar">
    <w:name w:val="List Paragraph Char"/>
    <w:aliases w:val="Forth level Char,lp1 Char,Heading x1 Char,Normal bullet 2 Char,A_wyliczenie Char,K-P_odwolanie Char,Akapit z listą5 Char,maz_wyliczenie Char,opis dzialania Char,Bullet 1 Char,Table of contents numbered Char,body 2 Char,Bullet Char"/>
    <w:uiPriority w:val="34"/>
    <w:qFormat/>
    <w:locked/>
    <w:rsid w:val="00580611"/>
    <w:rPr>
      <w:rFonts w:ascii="Calibri" w:hAnsi="Calibri"/>
      <w:sz w:val="22"/>
      <w:lang w:val="en-US" w:eastAsia="ja-JP"/>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bCs/>
      <w:i w:val="0"/>
      <w:sz w:val="24"/>
      <w:szCs w:val="24"/>
    </w:rPr>
  </w:style>
  <w:style w:type="character" w:customStyle="1" w:styleId="ListLabel4">
    <w:name w:val="ListLabel 4"/>
    <w:qFormat/>
    <w:rPr>
      <w:b/>
    </w:rPr>
  </w:style>
  <w:style w:type="character" w:customStyle="1" w:styleId="ListLabel5">
    <w:name w:val="ListLabel 5"/>
    <w:qFormat/>
    <w:rPr>
      <w:b w:val="0"/>
      <w:i w:val="0"/>
    </w:rPr>
  </w:style>
  <w:style w:type="character" w:customStyle="1" w:styleId="ListLabel6">
    <w:name w:val="ListLabel 6"/>
    <w:qFormat/>
    <w:rPr>
      <w:rFonts w:eastAsia="Arial"/>
    </w:rPr>
  </w:style>
  <w:style w:type="character" w:customStyle="1" w:styleId="ListLabel7">
    <w:name w:val="ListLabel 7"/>
    <w:qFormat/>
    <w:rPr>
      <w:rFonts w:eastAsia="Arial"/>
    </w:rPr>
  </w:style>
  <w:style w:type="character" w:customStyle="1" w:styleId="ListLabel8">
    <w:name w:val="ListLabel 8"/>
    <w:qFormat/>
    <w:rPr>
      <w:rFonts w:eastAsia="Arial"/>
    </w:rPr>
  </w:style>
  <w:style w:type="character" w:customStyle="1" w:styleId="ListLabel9">
    <w:name w:val="ListLabel 9"/>
    <w:qFormat/>
    <w:rPr>
      <w:rFonts w:eastAsia="Arial"/>
    </w:rPr>
  </w:style>
  <w:style w:type="character" w:customStyle="1" w:styleId="ListLabel10">
    <w:name w:val="ListLabel 10"/>
    <w:qFormat/>
    <w:rPr>
      <w:rFonts w:eastAsia="Arial"/>
    </w:rPr>
  </w:style>
  <w:style w:type="character" w:customStyle="1" w:styleId="ListLabel11">
    <w:name w:val="ListLabel 11"/>
    <w:qFormat/>
    <w:rPr>
      <w:rFonts w:eastAsia="Arial"/>
    </w:rPr>
  </w:style>
  <w:style w:type="character" w:customStyle="1" w:styleId="ListLabel12">
    <w:name w:val="ListLabel 12"/>
    <w:qFormat/>
    <w:rPr>
      <w:rFonts w:eastAsia="Arial"/>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Times New Roman"/>
      <w:i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eastAsia="Calibri" w:cs="Calibri"/>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Trebuchet MS" w:hAnsi="Trebuchet MS" w:cs="Times New Roman"/>
      <w:i w:val="0"/>
      <w:sz w:val="24"/>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rebuchet MS" w:hAnsi="Trebuchet MS" w:cs="Times New Roman"/>
      <w:i w:val="0"/>
      <w:sz w:val="24"/>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Trebuchet MS" w:hAnsi="Trebuchet MS" w:cs="Times New Roman"/>
      <w:i w:val="0"/>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Trebuchet MS" w:eastAsia="Times New Roman" w:hAnsi="Trebuchet MS" w:cs="Times New Roman"/>
      <w:sz w:val="24"/>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b/>
      <w:bCs/>
    </w:rPr>
  </w:style>
  <w:style w:type="character" w:customStyle="1" w:styleId="ListLabel54">
    <w:name w:val="ListLabel 54"/>
    <w:qFormat/>
    <w:rPr>
      <w:rFonts w:eastAsia="Calibri" w:cs="Times New Roman"/>
      <w:sz w:val="26"/>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ascii="Trebuchet MS" w:hAnsi="Trebuchet MS"/>
      <w:color w:val="00000A"/>
      <w:sz w:val="24"/>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Trebuchet MS" w:eastAsia="Times New Roman" w:hAnsi="Trebuchet MS"/>
      <w:sz w:val="24"/>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b/>
    </w:rPr>
  </w:style>
  <w:style w:type="character" w:customStyle="1" w:styleId="ListLabel73">
    <w:name w:val="ListLabel 73"/>
    <w:qFormat/>
    <w:rPr>
      <w:rFonts w:cs="Times New Roman"/>
      <w:b/>
    </w:rPr>
  </w:style>
  <w:style w:type="character" w:customStyle="1" w:styleId="ListLabel74">
    <w:name w:val="ListLabel 74"/>
    <w:qFormat/>
    <w:rPr>
      <w:rFonts w:cs="Times New Roman"/>
      <w:b/>
    </w:rPr>
  </w:style>
  <w:style w:type="character" w:customStyle="1" w:styleId="ListLabel75">
    <w:name w:val="ListLabel 75"/>
    <w:qFormat/>
    <w:rPr>
      <w:rFonts w:cs="Times New Roman"/>
      <w:b/>
    </w:rPr>
  </w:style>
  <w:style w:type="character" w:customStyle="1" w:styleId="ListLabel76">
    <w:name w:val="ListLabel 76"/>
    <w:qFormat/>
    <w:rPr>
      <w:rFonts w:cs="Times New Roman"/>
      <w:b/>
    </w:rPr>
  </w:style>
  <w:style w:type="character" w:customStyle="1" w:styleId="ListLabel77">
    <w:name w:val="ListLabel 77"/>
    <w:qFormat/>
    <w:rPr>
      <w:rFonts w:cs="Times New Roman"/>
      <w:b/>
    </w:rPr>
  </w:style>
  <w:style w:type="character" w:customStyle="1" w:styleId="ListLabel78">
    <w:name w:val="ListLabel 78"/>
    <w:qFormat/>
    <w:rPr>
      <w:rFonts w:cs="Times New Roman"/>
      <w:b/>
    </w:rPr>
  </w:style>
  <w:style w:type="character" w:customStyle="1" w:styleId="ListLabel79">
    <w:name w:val="ListLabel 79"/>
    <w:qFormat/>
    <w:rPr>
      <w:rFonts w:cs="Times New Roman"/>
      <w:b/>
    </w:rPr>
  </w:style>
  <w:style w:type="character" w:customStyle="1" w:styleId="ListLabel80">
    <w:name w:val="ListLabel 80"/>
    <w:qFormat/>
    <w:rPr>
      <w:rFonts w:cs="Times New Roman"/>
      <w:b/>
    </w:rPr>
  </w:style>
  <w:style w:type="character" w:customStyle="1" w:styleId="ListLabel81">
    <w:name w:val="ListLabel 81"/>
    <w:qFormat/>
    <w:rPr>
      <w:rFonts w:ascii="Trebuchet MS" w:eastAsia="Calibri" w:hAnsi="Trebuchet MS"/>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Trebuchet MS" w:hAnsi="Trebuchet MS" w:cs="Times New Roman"/>
      <w:b/>
      <w:sz w:val="24"/>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b/>
    </w:rPr>
  </w:style>
  <w:style w:type="character" w:customStyle="1" w:styleId="ListLabel100">
    <w:name w:val="ListLabel 100"/>
    <w:qFormat/>
    <w:rPr>
      <w:b/>
    </w:rPr>
  </w:style>
  <w:style w:type="character" w:customStyle="1" w:styleId="ListLabel101">
    <w:name w:val="ListLabel 101"/>
    <w:qFormat/>
    <w:rPr>
      <w:b/>
    </w:rPr>
  </w:style>
  <w:style w:type="character" w:customStyle="1" w:styleId="ListLabel102">
    <w:name w:val="ListLabel 102"/>
    <w:qFormat/>
    <w:rPr>
      <w:b/>
    </w:rPr>
  </w:style>
  <w:style w:type="character" w:customStyle="1" w:styleId="ListLabel103">
    <w:name w:val="ListLabel 103"/>
    <w:qFormat/>
    <w:rPr>
      <w:b/>
    </w:rPr>
  </w:style>
  <w:style w:type="character" w:customStyle="1" w:styleId="ListLabel104">
    <w:name w:val="ListLabel 104"/>
    <w:qFormat/>
    <w:rPr>
      <w:b/>
    </w:rPr>
  </w:style>
  <w:style w:type="character" w:customStyle="1" w:styleId="ListLabel105">
    <w:name w:val="ListLabel 105"/>
    <w:qFormat/>
    <w:rPr>
      <w:b/>
    </w:rPr>
  </w:style>
  <w:style w:type="character" w:customStyle="1" w:styleId="ListLabel106">
    <w:name w:val="ListLabel 106"/>
    <w:qFormat/>
    <w:rPr>
      <w:b/>
    </w:rPr>
  </w:style>
  <w:style w:type="character" w:customStyle="1" w:styleId="ListLabel107">
    <w:name w:val="ListLabel 107"/>
    <w:qFormat/>
    <w:rPr>
      <w:b/>
    </w:rPr>
  </w:style>
  <w:style w:type="character" w:customStyle="1" w:styleId="ListLabel108">
    <w:name w:val="ListLabel 108"/>
    <w:qFormat/>
    <w:rPr>
      <w:b/>
    </w:rPr>
  </w:style>
  <w:style w:type="character" w:customStyle="1" w:styleId="ListLabel109">
    <w:name w:val="ListLabel 109"/>
    <w:qFormat/>
    <w:rPr>
      <w:rFonts w:ascii="Trebuchet MS" w:hAnsi="Trebuchet MS"/>
      <w:b/>
      <w:sz w:val="24"/>
    </w:rPr>
  </w:style>
  <w:style w:type="character" w:customStyle="1" w:styleId="ListLabel110">
    <w:name w:val="ListLabel 110"/>
    <w:qFormat/>
    <w:rPr>
      <w:b/>
    </w:rPr>
  </w:style>
  <w:style w:type="character" w:customStyle="1" w:styleId="ListLabel111">
    <w:name w:val="ListLabel 111"/>
    <w:qFormat/>
    <w:rPr>
      <w:b/>
    </w:rPr>
  </w:style>
  <w:style w:type="character" w:customStyle="1" w:styleId="ListLabel112">
    <w:name w:val="ListLabel 112"/>
    <w:qFormat/>
    <w:rPr>
      <w:b/>
    </w:rPr>
  </w:style>
  <w:style w:type="character" w:customStyle="1" w:styleId="ListLabel113">
    <w:name w:val="ListLabel 113"/>
    <w:qFormat/>
    <w:rPr>
      <w:b/>
    </w:rPr>
  </w:style>
  <w:style w:type="character" w:customStyle="1" w:styleId="ListLabel114">
    <w:name w:val="ListLabel 114"/>
    <w:qFormat/>
    <w:rPr>
      <w:b/>
    </w:rPr>
  </w:style>
  <w:style w:type="character" w:customStyle="1" w:styleId="ListLabel115">
    <w:name w:val="ListLabel 115"/>
    <w:qFormat/>
    <w:rPr>
      <w:b/>
    </w:rPr>
  </w:style>
  <w:style w:type="character" w:customStyle="1" w:styleId="ListLabel116">
    <w:name w:val="ListLabel 116"/>
    <w:qFormat/>
    <w:rPr>
      <w:b/>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Bodytext2">
    <w:name w:val="Body text (2)_"/>
    <w:uiPriority w:val="99"/>
    <w:qFormat/>
    <w:locked/>
    <w:rsid w:val="00936FB9"/>
    <w:rPr>
      <w:rFonts w:ascii="Century Schoolbook" w:hAnsi="Century Schoolbook" w:cs="Century Schoolbook"/>
      <w:shd w:val="clear" w:color="auto" w:fill="FFFFFF"/>
    </w:rPr>
  </w:style>
  <w:style w:type="character" w:customStyle="1" w:styleId="ListLabel129">
    <w:name w:val="ListLabel 129"/>
    <w:qFormat/>
    <w:rPr>
      <w:b/>
    </w:rPr>
  </w:style>
  <w:style w:type="character" w:customStyle="1" w:styleId="ListLabel130">
    <w:name w:val="ListLabel 130"/>
    <w:qFormat/>
    <w:rPr>
      <w:b/>
    </w:rPr>
  </w:style>
  <w:style w:type="character" w:customStyle="1" w:styleId="ListLabel131">
    <w:name w:val="ListLabel 131"/>
    <w:qFormat/>
    <w:rPr>
      <w:b/>
      <w:bCs/>
      <w:i w:val="0"/>
      <w:sz w:val="24"/>
      <w:szCs w:val="24"/>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Calibri"/>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Trebuchet MS" w:hAnsi="Trebuchet MS" w:cs="Times New Roman"/>
      <w:i w:val="0"/>
      <w:sz w:val="24"/>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Trebuchet MS" w:hAnsi="Trebuchet MS" w:cs="Times New Roman"/>
      <w:i w:val="0"/>
      <w:sz w:val="24"/>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ascii="Trebuchet MS" w:hAnsi="Trebuchet MS" w:cs="Times New Roman"/>
      <w:i w:val="0"/>
      <w:sz w:val="24"/>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rebuchet MS" w:hAnsi="Trebuchet MS" w:cs="Times New Roman"/>
      <w:sz w:val="24"/>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ascii="Trebuchet MS" w:hAnsi="Trebuchet MS" w:cs="Symbol"/>
      <w:color w:val="00000A"/>
      <w:sz w:val="24"/>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Trebuchet MS" w:hAnsi="Trebuchet MS"/>
      <w:b/>
      <w:bCs/>
      <w:sz w:val="24"/>
    </w:rPr>
  </w:style>
  <w:style w:type="character" w:customStyle="1" w:styleId="ListLabel194">
    <w:name w:val="ListLabel 194"/>
    <w:qFormat/>
    <w:rPr>
      <w:rFonts w:ascii="Trebuchet MS" w:hAnsi="Trebuchet MS" w:cs="Times New Roman"/>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Trebuchet MS" w:eastAsia="Calibri" w:hAnsi="Trebuchet MS"/>
      <w:b/>
      <w:sz w:val="24"/>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ascii="Trebuchet MS" w:hAnsi="Trebuchet MS" w:cs="Times New Roman"/>
      <w:b/>
      <w:sz w:val="24"/>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b/>
    </w:rPr>
  </w:style>
  <w:style w:type="character" w:customStyle="1" w:styleId="ListLabel222">
    <w:name w:val="ListLabel 222"/>
    <w:qFormat/>
    <w:rPr>
      <w:rFonts w:ascii="Trebuchet MS" w:hAnsi="Trebuchet MS"/>
      <w:b/>
      <w:sz w:val="24"/>
    </w:rPr>
  </w:style>
  <w:style w:type="character" w:customStyle="1" w:styleId="ListLabel223">
    <w:name w:val="ListLabel 223"/>
    <w:qFormat/>
    <w:rPr>
      <w:rFonts w:ascii="Trebuchet MS" w:hAnsi="Trebuchet MS"/>
      <w:b/>
      <w:sz w:val="24"/>
    </w:rPr>
  </w:style>
  <w:style w:type="character" w:customStyle="1" w:styleId="ListLabel224">
    <w:name w:val="ListLabel 224"/>
    <w:qFormat/>
    <w:rPr>
      <w:b/>
    </w:rPr>
  </w:style>
  <w:style w:type="character" w:customStyle="1" w:styleId="ListLabel225">
    <w:name w:val="ListLabel 225"/>
    <w:qFormat/>
    <w:rPr>
      <w:b/>
    </w:rPr>
  </w:style>
  <w:style w:type="character" w:customStyle="1" w:styleId="ListLabel226">
    <w:name w:val="ListLabel 226"/>
    <w:qFormat/>
    <w:rPr>
      <w:b/>
    </w:rPr>
  </w:style>
  <w:style w:type="character" w:customStyle="1" w:styleId="ListLabel227">
    <w:name w:val="ListLabel 227"/>
    <w:qFormat/>
    <w:rPr>
      <w:b/>
    </w:rPr>
  </w:style>
  <w:style w:type="character" w:customStyle="1" w:styleId="ListLabel228">
    <w:name w:val="ListLabel 228"/>
    <w:qFormat/>
    <w:rPr>
      <w:b/>
    </w:rPr>
  </w:style>
  <w:style w:type="character" w:customStyle="1" w:styleId="ListLabel229">
    <w:name w:val="ListLabel 229"/>
    <w:qFormat/>
    <w:rPr>
      <w:b/>
    </w:rPr>
  </w:style>
  <w:style w:type="character" w:customStyle="1" w:styleId="ListLabel230">
    <w:name w:val="ListLabel 230"/>
    <w:qFormat/>
    <w:rPr>
      <w:rFonts w:ascii="Trebuchet MS" w:hAnsi="Trebuchet MS" w:cs="Symbol"/>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Trebuchet MS" w:hAnsi="Trebuchet MS" w:cs="Symbol"/>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b/>
      <w:bCs/>
    </w:rPr>
  </w:style>
  <w:style w:type="character" w:customStyle="1" w:styleId="ListLabel249">
    <w:name w:val="ListLabel 249"/>
    <w:qFormat/>
    <w:rPr>
      <w:rFonts w:ascii="Trebuchet MS" w:hAnsi="Trebuchet MS" w:cs="Symbol"/>
      <w:sz w:val="24"/>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ascii="Trebuchet MS" w:hAnsi="Trebuchet MS"/>
      <w:b/>
      <w:bCs/>
      <w:sz w:val="24"/>
    </w:rPr>
  </w:style>
  <w:style w:type="character" w:customStyle="1" w:styleId="ListLabel267">
    <w:name w:val="ListLabel 267"/>
    <w:qFormat/>
    <w:rPr>
      <w:b w:val="0"/>
      <w:i w:val="0"/>
      <w:caps w:val="0"/>
      <w:smallCaps w:val="0"/>
      <w:strike w:val="0"/>
      <w:dstrike w:val="0"/>
      <w:color w:val="000000"/>
      <w:spacing w:val="0"/>
      <w:w w:val="100"/>
      <w:sz w:val="20"/>
      <w:u w:val="none"/>
    </w:rPr>
  </w:style>
  <w:style w:type="character" w:customStyle="1" w:styleId="ListLabel268">
    <w:name w:val="ListLabel 268"/>
    <w:qFormat/>
    <w:rPr>
      <w:b w:val="0"/>
      <w:i w:val="0"/>
      <w:caps w:val="0"/>
      <w:smallCaps w:val="0"/>
      <w:strike w:val="0"/>
      <w:dstrike w:val="0"/>
      <w:color w:val="000000"/>
      <w:spacing w:val="0"/>
      <w:w w:val="100"/>
      <w:sz w:val="20"/>
      <w:u w:val="none"/>
    </w:rPr>
  </w:style>
  <w:style w:type="character" w:customStyle="1" w:styleId="ListLabel269">
    <w:name w:val="ListLabel 269"/>
    <w:qFormat/>
    <w:rPr>
      <w:b w:val="0"/>
      <w:i w:val="0"/>
      <w:caps w:val="0"/>
      <w:smallCaps w:val="0"/>
      <w:strike w:val="0"/>
      <w:dstrike w:val="0"/>
      <w:color w:val="000000"/>
      <w:spacing w:val="0"/>
      <w:w w:val="100"/>
      <w:sz w:val="20"/>
      <w:u w:val="none"/>
    </w:rPr>
  </w:style>
  <w:style w:type="character" w:customStyle="1" w:styleId="ListLabel270">
    <w:name w:val="ListLabel 270"/>
    <w:qFormat/>
    <w:rPr>
      <w:b w:val="0"/>
      <w:i w:val="0"/>
      <w:caps w:val="0"/>
      <w:smallCaps w:val="0"/>
      <w:strike w:val="0"/>
      <w:dstrike w:val="0"/>
      <w:color w:val="000000"/>
      <w:spacing w:val="0"/>
      <w:w w:val="100"/>
      <w:sz w:val="20"/>
      <w:u w:val="none"/>
    </w:rPr>
  </w:style>
  <w:style w:type="character" w:customStyle="1" w:styleId="ListLabel271">
    <w:name w:val="ListLabel 271"/>
    <w:qFormat/>
    <w:rPr>
      <w:b w:val="0"/>
      <w:i w:val="0"/>
      <w:caps w:val="0"/>
      <w:smallCaps w:val="0"/>
      <w:strike w:val="0"/>
      <w:dstrike w:val="0"/>
      <w:color w:val="000000"/>
      <w:spacing w:val="0"/>
      <w:w w:val="100"/>
      <w:sz w:val="20"/>
      <w:u w:val="none"/>
    </w:rPr>
  </w:style>
  <w:style w:type="character" w:customStyle="1" w:styleId="ListLabel272">
    <w:name w:val="ListLabel 272"/>
    <w:qFormat/>
    <w:rPr>
      <w:b w:val="0"/>
      <w:i w:val="0"/>
      <w:caps w:val="0"/>
      <w:smallCaps w:val="0"/>
      <w:strike w:val="0"/>
      <w:dstrike w:val="0"/>
      <w:color w:val="000000"/>
      <w:spacing w:val="0"/>
      <w:w w:val="100"/>
      <w:sz w:val="20"/>
      <w:u w:val="none"/>
    </w:rPr>
  </w:style>
  <w:style w:type="character" w:customStyle="1" w:styleId="ListLabel273">
    <w:name w:val="ListLabel 273"/>
    <w:qFormat/>
    <w:rPr>
      <w:b w:val="0"/>
      <w:i w:val="0"/>
      <w:caps w:val="0"/>
      <w:smallCaps w:val="0"/>
      <w:strike w:val="0"/>
      <w:dstrike w:val="0"/>
      <w:color w:val="000000"/>
      <w:spacing w:val="0"/>
      <w:w w:val="100"/>
      <w:sz w:val="20"/>
      <w:u w:val="none"/>
    </w:rPr>
  </w:style>
  <w:style w:type="character" w:customStyle="1" w:styleId="ListLabel274">
    <w:name w:val="ListLabel 274"/>
    <w:qFormat/>
    <w:rPr>
      <w:b w:val="0"/>
      <w:i w:val="0"/>
      <w:caps w:val="0"/>
      <w:smallCaps w:val="0"/>
      <w:strike w:val="0"/>
      <w:dstrike w:val="0"/>
      <w:color w:val="000000"/>
      <w:spacing w:val="0"/>
      <w:w w:val="100"/>
      <w:sz w:val="20"/>
      <w:u w:val="none"/>
    </w:rPr>
  </w:style>
  <w:style w:type="character" w:customStyle="1" w:styleId="ListLabel275">
    <w:name w:val="ListLabel 275"/>
    <w:qFormat/>
    <w:rPr>
      <w:b w:val="0"/>
      <w:i w:val="0"/>
      <w:caps w:val="0"/>
      <w:smallCaps w:val="0"/>
      <w:strike w:val="0"/>
      <w:dstrike w:val="0"/>
      <w:color w:val="000000"/>
      <w:spacing w:val="0"/>
      <w:w w:val="100"/>
      <w:sz w:val="20"/>
      <w:u w:val="none"/>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eastAsia="Calibri" w:cs="Times New Roman"/>
      <w:b/>
    </w:rPr>
  </w:style>
  <w:style w:type="character" w:customStyle="1" w:styleId="ListLabel286">
    <w:name w:val="ListLabel 286"/>
    <w:qFormat/>
    <w:rPr>
      <w:rFonts w:cs="Courier New"/>
    </w:rPr>
  </w:style>
  <w:style w:type="character" w:customStyle="1" w:styleId="ListLabel287">
    <w:name w:val="ListLabel 287"/>
    <w:qFormat/>
    <w:rPr>
      <w:rFonts w:cs="Courier New"/>
    </w:rPr>
  </w:style>
  <w:style w:type="character" w:customStyle="1" w:styleId="ListLabel288">
    <w:name w:val="ListLabel 288"/>
    <w:qFormat/>
    <w:rPr>
      <w:rFonts w:cs="Courier New"/>
    </w:rPr>
  </w:style>
  <w:style w:type="character" w:customStyle="1" w:styleId="ListLabel289">
    <w:name w:val="ListLabel 289"/>
    <w:qFormat/>
    <w:rPr>
      <w:rFonts w:cs="Courier New"/>
    </w:rPr>
  </w:style>
  <w:style w:type="character" w:customStyle="1" w:styleId="ListLabel290">
    <w:name w:val="ListLabel 290"/>
    <w:qFormat/>
    <w:rPr>
      <w:rFonts w:cs="Courier New"/>
    </w:rPr>
  </w:style>
  <w:style w:type="character" w:customStyle="1" w:styleId="ListLabel291">
    <w:name w:val="ListLabel 291"/>
    <w:qFormat/>
    <w:rPr>
      <w:rFonts w:cs="Courier New"/>
    </w:rPr>
  </w:style>
  <w:style w:type="character" w:customStyle="1" w:styleId="ListLabel292">
    <w:name w:val="ListLabel 292"/>
    <w:qFormat/>
    <w:rPr>
      <w:rFonts w:eastAsia="Calibri" w:cs="Times New Roman"/>
      <w:b/>
      <w:color w:val="00000A"/>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Courier New"/>
    </w:rPr>
  </w:style>
  <w:style w:type="character" w:customStyle="1" w:styleId="ListLabel296">
    <w:name w:val="ListLabel 296"/>
    <w:qFormat/>
    <w:rPr>
      <w:rFonts w:eastAsia="Calibri" w:cs="Times New Roman"/>
      <w:b/>
      <w:color w:val="00000A"/>
    </w:rPr>
  </w:style>
  <w:style w:type="character" w:customStyle="1" w:styleId="ListLabel297">
    <w:name w:val="ListLabel 297"/>
    <w:qFormat/>
    <w:rPr>
      <w:rFonts w:cs="Courier New"/>
    </w:rPr>
  </w:style>
  <w:style w:type="character" w:customStyle="1" w:styleId="ListLabel298">
    <w:name w:val="ListLabel 298"/>
    <w:qFormat/>
    <w:rPr>
      <w:rFonts w:cs="Courier New"/>
    </w:rPr>
  </w:style>
  <w:style w:type="character" w:customStyle="1" w:styleId="ListLabel299">
    <w:name w:val="ListLabel 299"/>
    <w:qFormat/>
    <w:rPr>
      <w:rFonts w:cs="Courier New"/>
    </w:rPr>
  </w:style>
  <w:style w:type="character" w:customStyle="1" w:styleId="ListLabel300">
    <w:name w:val="ListLabel 300"/>
    <w:qFormat/>
    <w:rPr>
      <w:rFonts w:eastAsia="Calibri" w:cs="Times New Roman"/>
      <w:b/>
      <w:color w:val="00000A"/>
    </w:rPr>
  </w:style>
  <w:style w:type="character" w:customStyle="1" w:styleId="ListLabel301">
    <w:name w:val="ListLabel 301"/>
    <w:qFormat/>
    <w:rPr>
      <w:rFonts w:cs="Courier New"/>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eastAsia="Calibri" w:cs="Times New Roman"/>
      <w:b/>
      <w:color w:val="00000A"/>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eastAsia="Calibri" w:cs="Times New Roman"/>
      <w:b/>
      <w:color w:val="00000A"/>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ascii="Trebuchet MS" w:hAnsi="Trebuchet MS"/>
      <w:b/>
      <w:sz w:val="24"/>
    </w:rPr>
  </w:style>
  <w:style w:type="character" w:customStyle="1" w:styleId="ListLabel316">
    <w:name w:val="ListLabel 316"/>
    <w:qFormat/>
    <w:rPr>
      <w:rFonts w:cs="Courier New"/>
    </w:rPr>
  </w:style>
  <w:style w:type="character" w:customStyle="1" w:styleId="ListLabel317">
    <w:name w:val="ListLabel 317"/>
    <w:qFormat/>
    <w:rPr>
      <w:rFonts w:cs="Courier New"/>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rFonts w:cs="Courier New"/>
    </w:rPr>
  </w:style>
  <w:style w:type="character" w:customStyle="1" w:styleId="ListLabel322">
    <w:name w:val="ListLabel 322"/>
    <w:qFormat/>
    <w:rPr>
      <w:rFonts w:cs="Courier New"/>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Trebuchet MS"/>
      <w:b/>
      <w:bCs w:val="0"/>
      <w:iCs/>
      <w:lang w:eastAsia="ro-RO"/>
    </w:rPr>
  </w:style>
  <w:style w:type="character" w:customStyle="1" w:styleId="ListLabel326">
    <w:name w:val="ListLabel 326"/>
    <w:qFormat/>
    <w:rPr>
      <w:rFonts w:ascii="Trebuchet MS" w:eastAsia="Calibri" w:hAnsi="Trebuchet MS" w:cs="Times New Roman"/>
      <w:b/>
      <w:sz w:val="24"/>
    </w:rPr>
  </w:style>
  <w:style w:type="character" w:customStyle="1" w:styleId="ListLabel327">
    <w:name w:val="ListLabel 327"/>
    <w:qFormat/>
    <w:rPr>
      <w:rFonts w:cs="Courier New"/>
    </w:rPr>
  </w:style>
  <w:style w:type="character" w:customStyle="1" w:styleId="ListLabel328">
    <w:name w:val="ListLabel 328"/>
    <w:qFormat/>
    <w:rPr>
      <w:rFonts w:cs="Courier New"/>
    </w:rPr>
  </w:style>
  <w:style w:type="character" w:customStyle="1" w:styleId="ListLabel329">
    <w:name w:val="ListLabel 329"/>
    <w:qFormat/>
    <w:rPr>
      <w:rFonts w:cs="Courier New"/>
    </w:rPr>
  </w:style>
  <w:style w:type="character" w:customStyle="1" w:styleId="ListLabel330">
    <w:name w:val="ListLabel 330"/>
    <w:qFormat/>
    <w:rPr>
      <w:rFonts w:cs="Trebuchet MS"/>
      <w:sz w:val="24"/>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cs="Courier New"/>
    </w:rPr>
  </w:style>
  <w:style w:type="character" w:customStyle="1" w:styleId="ListLabel337">
    <w:name w:val="ListLabel 337"/>
    <w:qFormat/>
    <w:rPr>
      <w:rFonts w:cs="Courier New"/>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ascii="Trebuchet MS" w:eastAsia="Calibri" w:hAnsi="Trebuchet MS" w:cs="Times New Roman"/>
      <w:b/>
      <w:sz w:val="24"/>
    </w:rPr>
  </w:style>
  <w:style w:type="character" w:customStyle="1" w:styleId="ListLabel341">
    <w:name w:val="ListLabel 341"/>
    <w:qFormat/>
    <w:rPr>
      <w:rFonts w:cs="Courier New"/>
    </w:rPr>
  </w:style>
  <w:style w:type="character" w:customStyle="1" w:styleId="ListLabel342">
    <w:name w:val="ListLabel 342"/>
    <w:qFormat/>
    <w:rPr>
      <w:rFonts w:cs="Courier New"/>
    </w:rPr>
  </w:style>
  <w:style w:type="character" w:customStyle="1" w:styleId="ListLabel343">
    <w:name w:val="ListLabel 343"/>
    <w:qFormat/>
    <w:rPr>
      <w:rFonts w:cs="Courier New"/>
    </w:rPr>
  </w:style>
  <w:style w:type="character" w:customStyle="1" w:styleId="ListLabel344">
    <w:name w:val="ListLabel 344"/>
    <w:qFormat/>
    <w:rPr>
      <w:rFonts w:ascii="Trebuchet MS" w:eastAsia="Calibri" w:hAnsi="Trebuchet MS" w:cs="Times New Roman"/>
      <w:b/>
      <w:sz w:val="24"/>
    </w:rPr>
  </w:style>
  <w:style w:type="character" w:customStyle="1" w:styleId="ListLabel345">
    <w:name w:val="ListLabel 345"/>
    <w:qFormat/>
    <w:rPr>
      <w:rFonts w:cs="Courier New"/>
    </w:rPr>
  </w:style>
  <w:style w:type="character" w:customStyle="1" w:styleId="ListLabel346">
    <w:name w:val="ListLabel 346"/>
    <w:qFormat/>
    <w:rPr>
      <w:rFonts w:cs="Courier New"/>
    </w:rPr>
  </w:style>
  <w:style w:type="character" w:customStyle="1" w:styleId="ListLabel347">
    <w:name w:val="ListLabel 347"/>
    <w:qFormat/>
    <w:rPr>
      <w:rFonts w:cs="Courier New"/>
    </w:rPr>
  </w:style>
  <w:style w:type="character" w:customStyle="1" w:styleId="ListLabel348">
    <w:name w:val="ListLabel 348"/>
    <w:qFormat/>
    <w:rPr>
      <w:rFonts w:ascii="Trebuchet MS" w:eastAsia="Times New Roman" w:hAnsi="Trebuchet MS" w:cs="Calibri"/>
      <w:sz w:val="24"/>
    </w:rPr>
  </w:style>
  <w:style w:type="character" w:customStyle="1" w:styleId="ListLabel349">
    <w:name w:val="ListLabel 349"/>
    <w:qFormat/>
    <w:rPr>
      <w:rFonts w:cs="Courier New"/>
    </w:rPr>
  </w:style>
  <w:style w:type="character" w:customStyle="1" w:styleId="ListLabel350">
    <w:name w:val="ListLabel 350"/>
    <w:qFormat/>
    <w:rPr>
      <w:rFonts w:cs="Courier New"/>
    </w:rPr>
  </w:style>
  <w:style w:type="character" w:customStyle="1" w:styleId="ListLabel351">
    <w:name w:val="ListLabel 351"/>
    <w:qFormat/>
    <w:rPr>
      <w:rFonts w:cs="Courier New"/>
    </w:rPr>
  </w:style>
  <w:style w:type="character" w:customStyle="1" w:styleId="ListLabel352">
    <w:name w:val="ListLabel 352"/>
    <w:qFormat/>
    <w:rPr>
      <w:rFonts w:eastAsia="Times New Roman" w:cs="Arial"/>
      <w:b w:val="0"/>
      <w:color w:val="00000A"/>
    </w:rPr>
  </w:style>
  <w:style w:type="character" w:customStyle="1" w:styleId="ListLabel353">
    <w:name w:val="ListLabel 353"/>
    <w:qFormat/>
    <w:rPr>
      <w:rFonts w:ascii="Trebuchet MS" w:eastAsia="Calibri" w:hAnsi="Trebuchet MS" w:cs="Times New Roman"/>
      <w:b/>
      <w:sz w:val="24"/>
    </w:rPr>
  </w:style>
  <w:style w:type="character" w:customStyle="1" w:styleId="ListLabel354">
    <w:name w:val="ListLabel 354"/>
    <w:qFormat/>
    <w:rPr>
      <w:rFonts w:cs="Courier New"/>
    </w:rPr>
  </w:style>
  <w:style w:type="character" w:customStyle="1" w:styleId="ListLabel355">
    <w:name w:val="ListLabel 355"/>
    <w:qFormat/>
    <w:rPr>
      <w:rFonts w:cs="Courier New"/>
    </w:rPr>
  </w:style>
  <w:style w:type="character" w:customStyle="1" w:styleId="ListLabel356">
    <w:name w:val="ListLabel 356"/>
    <w:qFormat/>
    <w:rPr>
      <w:rFonts w:cs="Courier New"/>
    </w:rPr>
  </w:style>
  <w:style w:type="character" w:customStyle="1" w:styleId="ListLabel357">
    <w:name w:val="ListLabel 357"/>
    <w:qFormat/>
    <w:rPr>
      <w:b/>
    </w:rPr>
  </w:style>
  <w:style w:type="character" w:customStyle="1" w:styleId="ListLabel358">
    <w:name w:val="ListLabel 358"/>
    <w:qFormat/>
    <w:rPr>
      <w:b/>
    </w:rPr>
  </w:style>
  <w:style w:type="character" w:customStyle="1" w:styleId="ListLabel359">
    <w:name w:val="ListLabel 359"/>
    <w:qFormat/>
    <w:rPr>
      <w:b/>
      <w:bCs/>
      <w:i w:val="0"/>
      <w:sz w:val="24"/>
      <w:szCs w:val="24"/>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Calibri"/>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ascii="Trebuchet MS" w:hAnsi="Trebuchet MS" w:cs="Times New Roman"/>
      <w:i w:val="0"/>
      <w:sz w:val="24"/>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ascii="Trebuchet MS" w:hAnsi="Trebuchet MS" w:cs="Times New Roman"/>
      <w:i w:val="0"/>
      <w:sz w:val="24"/>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ascii="Trebuchet MS" w:hAnsi="Trebuchet MS" w:cs="Times New Roman"/>
      <w:i w:val="0"/>
      <w:sz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Trebuchet MS" w:hAnsi="Trebuchet MS" w:cs="Times New Roman"/>
      <w:sz w:val="24"/>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Trebuchet MS" w:hAnsi="Trebuchet MS" w:cs="Symbol"/>
      <w:color w:val="00000A"/>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Trebuchet MS" w:hAnsi="Trebuchet MS"/>
      <w:b/>
      <w:bCs/>
      <w:sz w:val="24"/>
    </w:rPr>
  </w:style>
  <w:style w:type="character" w:customStyle="1" w:styleId="ListLabel422">
    <w:name w:val="ListLabel 422"/>
    <w:qFormat/>
    <w:rPr>
      <w:rFonts w:ascii="Trebuchet MS" w:hAnsi="Trebuchet MS" w:cs="Times New Roman"/>
      <w:sz w:val="24"/>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rebuchet MS" w:eastAsia="Calibri" w:hAnsi="Trebuchet MS"/>
      <w:b/>
      <w:sz w:val="24"/>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ascii="Trebuchet MS" w:hAnsi="Trebuchet MS" w:cs="Times New Roman"/>
      <w:b/>
      <w:sz w:val="24"/>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b/>
    </w:rPr>
  </w:style>
  <w:style w:type="character" w:customStyle="1" w:styleId="ListLabel450">
    <w:name w:val="ListLabel 450"/>
    <w:qFormat/>
    <w:rPr>
      <w:rFonts w:ascii="Trebuchet MS" w:hAnsi="Trebuchet MS"/>
      <w:b/>
      <w:sz w:val="24"/>
    </w:rPr>
  </w:style>
  <w:style w:type="character" w:customStyle="1" w:styleId="ListLabel451">
    <w:name w:val="ListLabel 451"/>
    <w:qFormat/>
    <w:rPr>
      <w:rFonts w:ascii="Trebuchet MS" w:hAnsi="Trebuchet MS"/>
      <w:b/>
      <w:sz w:val="24"/>
    </w:rPr>
  </w:style>
  <w:style w:type="character" w:customStyle="1" w:styleId="ListLabel452">
    <w:name w:val="ListLabel 452"/>
    <w:qFormat/>
    <w:rPr>
      <w:b/>
    </w:rPr>
  </w:style>
  <w:style w:type="character" w:customStyle="1" w:styleId="ListLabel453">
    <w:name w:val="ListLabel 453"/>
    <w:qFormat/>
    <w:rPr>
      <w:b/>
    </w:rPr>
  </w:style>
  <w:style w:type="character" w:customStyle="1" w:styleId="ListLabel454">
    <w:name w:val="ListLabel 454"/>
    <w:qFormat/>
    <w:rPr>
      <w:b/>
    </w:rPr>
  </w:style>
  <w:style w:type="character" w:customStyle="1" w:styleId="ListLabel455">
    <w:name w:val="ListLabel 455"/>
    <w:qFormat/>
    <w:rPr>
      <w:b/>
    </w:rPr>
  </w:style>
  <w:style w:type="character" w:customStyle="1" w:styleId="ListLabel456">
    <w:name w:val="ListLabel 456"/>
    <w:qFormat/>
    <w:rPr>
      <w:b/>
    </w:rPr>
  </w:style>
  <w:style w:type="character" w:customStyle="1" w:styleId="ListLabel457">
    <w:name w:val="ListLabel 457"/>
    <w:qFormat/>
    <w:rPr>
      <w:b/>
    </w:rPr>
  </w:style>
  <w:style w:type="character" w:customStyle="1" w:styleId="ListLabel458">
    <w:name w:val="ListLabel 458"/>
    <w:qFormat/>
    <w:rPr>
      <w:rFonts w:ascii="Trebuchet MS" w:hAnsi="Trebuchet MS" w:cs="Symbol"/>
      <w:sz w:val="24"/>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ascii="Trebuchet MS" w:hAnsi="Trebuchet MS" w:cs="Symbol"/>
      <w:sz w:val="24"/>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b/>
      <w:bCs/>
    </w:rPr>
  </w:style>
  <w:style w:type="character" w:customStyle="1" w:styleId="ListLabel477">
    <w:name w:val="ListLabel 477"/>
    <w:qFormat/>
    <w:rPr>
      <w:rFonts w:ascii="Trebuchet MS" w:hAnsi="Trebuchet MS" w:cs="Symbol"/>
      <w:sz w:val="24"/>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ascii="Trebuchet MS" w:hAnsi="Trebuchet MS"/>
      <w:b/>
      <w:bCs/>
      <w:sz w:val="24"/>
    </w:rPr>
  </w:style>
  <w:style w:type="character" w:customStyle="1" w:styleId="ListLabel487">
    <w:name w:val="ListLabel 487"/>
    <w:qFormat/>
    <w:rPr>
      <w:rFonts w:ascii="Trebuchet MS" w:hAnsi="Trebuchet MS"/>
      <w:b/>
      <w:sz w:val="24"/>
    </w:rPr>
  </w:style>
  <w:style w:type="character" w:customStyle="1" w:styleId="ListLabel488">
    <w:name w:val="ListLabel 488"/>
    <w:qFormat/>
    <w:rPr>
      <w:rFonts w:ascii="Trebuchet MS" w:hAnsi="Trebuchet MS" w:cs="Symbol"/>
      <w:sz w:val="24"/>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Trebuchet MS" w:hAnsi="Trebuchet MS" w:cs="Symbol"/>
      <w:sz w:val="24"/>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Trebuchet MS" w:hAnsi="Trebuchet MS" w:cs="Symbol"/>
      <w:sz w:val="24"/>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Trebuchet MS" w:hAnsi="Trebuchet MS" w:cs="Times New Roman"/>
      <w:b/>
      <w:sz w:val="24"/>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Trebuchet MS"/>
      <w:sz w:val="24"/>
    </w:rPr>
  </w:style>
  <w:style w:type="character" w:customStyle="1" w:styleId="ListLabel525">
    <w:name w:val="ListLabel 525"/>
    <w:qFormat/>
    <w:rPr>
      <w:rFonts w:ascii="Trebuchet MS" w:hAnsi="Trebuchet MS" w:cs="Wingdings"/>
      <w:sz w:val="24"/>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Trebuchet MS" w:hAnsi="Trebuchet MS" w:cs="Symbol"/>
      <w:sz w:val="24"/>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rebuchet MS" w:hAnsi="Trebuchet MS" w:cs="Symbol"/>
      <w:sz w:val="24"/>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rebuchet MS" w:hAnsi="Trebuchet MS" w:cs="Times New Roman"/>
      <w:b/>
      <w:sz w:val="24"/>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rebuchet MS" w:hAnsi="Trebuchet MS" w:cs="Times New Roman"/>
      <w:b/>
      <w:sz w:val="24"/>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Trebuchet MS" w:hAnsi="Trebuchet MS" w:cs="Calibri"/>
      <w:sz w:val="24"/>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Arial"/>
      <w:b w:val="0"/>
      <w:color w:val="00000A"/>
    </w:rPr>
  </w:style>
  <w:style w:type="character" w:customStyle="1" w:styleId="ListLabel580">
    <w:name w:val="ListLabel 580"/>
    <w:qFormat/>
    <w:rPr>
      <w:rFonts w:ascii="Trebuchet MS" w:hAnsi="Trebuchet MS" w:cs="Times New Roman"/>
      <w:b/>
      <w:sz w:val="24"/>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b/>
    </w:rPr>
  </w:style>
  <w:style w:type="character" w:customStyle="1" w:styleId="ListLabel590">
    <w:name w:val="ListLabel 590"/>
    <w:qFormat/>
    <w:rPr>
      <w:b/>
    </w:rPr>
  </w:style>
  <w:style w:type="character" w:customStyle="1" w:styleId="ListLabel591">
    <w:name w:val="ListLabel 591"/>
    <w:qFormat/>
    <w:rPr>
      <w:b/>
      <w:bCs/>
      <w:i w:val="0"/>
      <w:sz w:val="24"/>
      <w:szCs w:val="24"/>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Calibri"/>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ascii="Trebuchet MS" w:hAnsi="Trebuchet MS" w:cs="Times New Roman"/>
      <w:i w:val="0"/>
      <w:sz w:val="24"/>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ascii="Trebuchet MS" w:hAnsi="Trebuchet MS" w:cs="Times New Roman"/>
      <w:i w:val="0"/>
      <w:sz w:val="24"/>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ascii="Trebuchet MS" w:hAnsi="Trebuchet MS" w:cs="Times New Roman"/>
      <w:i w:val="0"/>
      <w:sz w:val="24"/>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ascii="Trebuchet MS" w:hAnsi="Trebuchet MS" w:cs="Times New Roman"/>
      <w:sz w:val="24"/>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Trebuchet MS" w:hAnsi="Trebuchet MS" w:cs="Symbol"/>
      <w:color w:val="00000A"/>
      <w:sz w:val="24"/>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ascii="Trebuchet MS" w:hAnsi="Trebuchet MS"/>
      <w:b/>
      <w:bCs/>
      <w:sz w:val="24"/>
    </w:rPr>
  </w:style>
  <w:style w:type="character" w:customStyle="1" w:styleId="ListLabel654">
    <w:name w:val="ListLabel 654"/>
    <w:qFormat/>
    <w:rPr>
      <w:rFonts w:ascii="Trebuchet MS" w:hAnsi="Trebuchet MS" w:cs="Times New Roman"/>
      <w:sz w:val="24"/>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Trebuchet MS" w:eastAsia="Calibri" w:hAnsi="Trebuchet MS"/>
      <w:b/>
      <w:sz w:val="24"/>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rebuchet MS" w:hAnsi="Trebuchet MS" w:cs="Times New Roman"/>
      <w:b/>
      <w:sz w:val="24"/>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rPr>
  </w:style>
  <w:style w:type="character" w:customStyle="1" w:styleId="ListLabel680">
    <w:name w:val="ListLabel 680"/>
    <w:qFormat/>
    <w:rPr>
      <w:rFonts w:cs="Times New Roman"/>
    </w:rPr>
  </w:style>
  <w:style w:type="character" w:customStyle="1" w:styleId="ListLabel681">
    <w:name w:val="ListLabel 681"/>
    <w:qFormat/>
    <w:rPr>
      <w:b/>
    </w:rPr>
  </w:style>
  <w:style w:type="character" w:customStyle="1" w:styleId="ListLabel682">
    <w:name w:val="ListLabel 682"/>
    <w:qFormat/>
    <w:rPr>
      <w:rFonts w:ascii="Trebuchet MS" w:hAnsi="Trebuchet MS"/>
      <w:b/>
      <w:sz w:val="24"/>
    </w:rPr>
  </w:style>
  <w:style w:type="character" w:customStyle="1" w:styleId="ListLabel683">
    <w:name w:val="ListLabel 683"/>
    <w:qFormat/>
    <w:rPr>
      <w:rFonts w:ascii="Trebuchet MS" w:hAnsi="Trebuchet MS"/>
      <w:b/>
      <w:sz w:val="24"/>
    </w:rPr>
  </w:style>
  <w:style w:type="character" w:customStyle="1" w:styleId="ListLabel684">
    <w:name w:val="ListLabel 684"/>
    <w:qFormat/>
    <w:rPr>
      <w:b/>
    </w:rPr>
  </w:style>
  <w:style w:type="character" w:customStyle="1" w:styleId="ListLabel685">
    <w:name w:val="ListLabel 685"/>
    <w:qFormat/>
    <w:rPr>
      <w:b/>
    </w:rPr>
  </w:style>
  <w:style w:type="character" w:customStyle="1" w:styleId="ListLabel686">
    <w:name w:val="ListLabel 686"/>
    <w:qFormat/>
    <w:rPr>
      <w:b/>
    </w:rPr>
  </w:style>
  <w:style w:type="character" w:customStyle="1" w:styleId="ListLabel687">
    <w:name w:val="ListLabel 687"/>
    <w:qFormat/>
    <w:rPr>
      <w:b/>
    </w:rPr>
  </w:style>
  <w:style w:type="character" w:customStyle="1" w:styleId="ListLabel688">
    <w:name w:val="ListLabel 688"/>
    <w:qFormat/>
    <w:rPr>
      <w:b/>
    </w:rPr>
  </w:style>
  <w:style w:type="character" w:customStyle="1" w:styleId="ListLabel689">
    <w:name w:val="ListLabel 689"/>
    <w:qFormat/>
    <w:rPr>
      <w:b/>
    </w:rPr>
  </w:style>
  <w:style w:type="character" w:customStyle="1" w:styleId="ListLabel690">
    <w:name w:val="ListLabel 690"/>
    <w:qFormat/>
    <w:rPr>
      <w:rFonts w:ascii="Trebuchet MS" w:hAnsi="Trebuchet MS" w:cs="Symbol"/>
      <w:sz w:val="24"/>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ascii="Trebuchet MS" w:hAnsi="Trebuchet MS" w:cs="Symbol"/>
      <w:sz w:val="24"/>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b/>
      <w:bCs/>
    </w:rPr>
  </w:style>
  <w:style w:type="character" w:customStyle="1" w:styleId="ListLabel709">
    <w:name w:val="ListLabel 709"/>
    <w:qFormat/>
    <w:rPr>
      <w:rFonts w:ascii="Trebuchet MS" w:hAnsi="Trebuchet MS" w:cs="Symbol"/>
      <w:sz w:val="24"/>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ascii="Trebuchet MS" w:hAnsi="Trebuchet MS"/>
      <w:b/>
      <w:bCs/>
      <w:sz w:val="24"/>
    </w:rPr>
  </w:style>
  <w:style w:type="character" w:customStyle="1" w:styleId="ListLabel719">
    <w:name w:val="ListLabel 719"/>
    <w:qFormat/>
    <w:rPr>
      <w:rFonts w:ascii="Trebuchet MS" w:hAnsi="Trebuchet MS"/>
      <w:b/>
      <w:sz w:val="24"/>
    </w:rPr>
  </w:style>
  <w:style w:type="character" w:customStyle="1" w:styleId="ListLabel720">
    <w:name w:val="ListLabel 720"/>
    <w:qFormat/>
    <w:rPr>
      <w:rFonts w:ascii="Trebuchet MS" w:hAnsi="Trebuchet MS" w:cs="Symbol"/>
      <w:sz w:val="24"/>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ascii="Trebuchet MS" w:hAnsi="Trebuchet MS" w:cs="Symbol"/>
      <w:sz w:val="24"/>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Trebuchet MS" w:hAnsi="Trebuchet MS" w:cs="Symbol"/>
      <w:sz w:val="24"/>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Trebuchet MS" w:hAnsi="Trebuchet MS" w:cs="Times New Roman"/>
      <w:b/>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Trebuchet MS"/>
      <w:sz w:val="24"/>
    </w:rPr>
  </w:style>
  <w:style w:type="character" w:customStyle="1" w:styleId="ListLabel757">
    <w:name w:val="ListLabel 757"/>
    <w:qFormat/>
    <w:rPr>
      <w:rFonts w:ascii="Trebuchet MS" w:hAnsi="Trebuchet MS" w:cs="Wingdings"/>
      <w:sz w:val="24"/>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rebuchet MS" w:hAnsi="Trebuchet MS" w:cs="Symbol"/>
      <w:sz w:val="24"/>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rebuchet MS" w:hAnsi="Trebuchet MS" w:cs="Symbol"/>
      <w:sz w:val="24"/>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ascii="Trebuchet MS" w:hAnsi="Trebuchet MS" w:cs="Times New Roman"/>
      <w:b/>
      <w:sz w:val="24"/>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ascii="Trebuchet MS" w:hAnsi="Trebuchet MS" w:cs="Times New Roman"/>
      <w:b/>
      <w:sz w:val="24"/>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ascii="Trebuchet MS" w:hAnsi="Trebuchet MS" w:cs="Calibri"/>
      <w:sz w:val="24"/>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cs="Arial"/>
      <w:b w:val="0"/>
      <w:color w:val="00000A"/>
    </w:rPr>
  </w:style>
  <w:style w:type="character" w:customStyle="1" w:styleId="ListLabel812">
    <w:name w:val="ListLabel 812"/>
    <w:qFormat/>
    <w:rPr>
      <w:rFonts w:ascii="Trebuchet MS" w:hAnsi="Trebuchet MS" w:cs="Times New Roman"/>
      <w:b/>
      <w:sz w:val="24"/>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paragraph" w:customStyle="1" w:styleId="Heading">
    <w:name w:val="Heading"/>
    <w:basedOn w:val="Normal"/>
    <w:next w:val="Corptext"/>
    <w:qFormat/>
    <w:pPr>
      <w:keepNext/>
      <w:spacing w:before="240" w:after="120"/>
    </w:pPr>
    <w:rPr>
      <w:rFonts w:ascii="Liberation Sans" w:eastAsia="Microsoft YaHei" w:hAnsi="Liberation Sans" w:cs="Lucida Sans"/>
      <w:sz w:val="28"/>
      <w:szCs w:val="28"/>
    </w:rPr>
  </w:style>
  <w:style w:type="paragraph" w:styleId="Corptext">
    <w:name w:val="Body Text"/>
    <w:basedOn w:val="Normal"/>
    <w:pPr>
      <w:spacing w:after="140" w:line="288" w:lineRule="auto"/>
    </w:p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notdesubsol">
    <w:name w:val="footnote text"/>
    <w:basedOn w:val="Normal"/>
    <w:link w:val="TextnotdesubsolCaracter"/>
    <w:uiPriority w:val="99"/>
    <w:semiHidden/>
    <w:unhideWhenUsed/>
    <w:qFormat/>
    <w:rsid w:val="00147094"/>
    <w:pPr>
      <w:spacing w:after="0" w:line="240" w:lineRule="auto"/>
    </w:pPr>
    <w:rPr>
      <w:sz w:val="20"/>
      <w:szCs w:val="20"/>
    </w:rPr>
  </w:style>
  <w:style w:type="paragraph" w:styleId="Listparagraf">
    <w:name w:val="List Paragraph"/>
    <w:aliases w:val="Forth level,lp1,Heading x1,Normal bullet 2,A_wyliczenie,K-P_odwolanie,Akapit z listą5,maz_wyliczenie,opis dzialania,Bullet 1,Table of contents numbered,body 2,List Paragraph11,F5 List Paragraph,Issue Action POC,List Paragraph2,Bullet,Lis"/>
    <w:basedOn w:val="Normal"/>
    <w:link w:val="ListparagrafCaracter"/>
    <w:qFormat/>
    <w:rsid w:val="00147094"/>
    <w:pPr>
      <w:ind w:left="720"/>
      <w:contextualSpacing/>
    </w:pPr>
  </w:style>
  <w:style w:type="paragraph" w:styleId="Textcomentariu">
    <w:name w:val="annotation text"/>
    <w:basedOn w:val="Normal"/>
    <w:link w:val="TextcomentariuCaracter"/>
    <w:uiPriority w:val="99"/>
    <w:semiHidden/>
    <w:unhideWhenUsed/>
    <w:qFormat/>
    <w:rsid w:val="00147094"/>
    <w:pPr>
      <w:spacing w:line="240" w:lineRule="auto"/>
    </w:pPr>
    <w:rPr>
      <w:sz w:val="20"/>
      <w:szCs w:val="20"/>
    </w:rPr>
  </w:style>
  <w:style w:type="paragraph" w:styleId="SubiectComentariu">
    <w:name w:val="annotation subject"/>
    <w:basedOn w:val="Textcomentariu"/>
    <w:link w:val="SubiectComentariuCaracter"/>
    <w:uiPriority w:val="99"/>
    <w:semiHidden/>
    <w:unhideWhenUsed/>
    <w:qFormat/>
    <w:rsid w:val="00147094"/>
    <w:rPr>
      <w:b/>
      <w:bCs/>
    </w:rPr>
  </w:style>
  <w:style w:type="paragraph" w:styleId="TextnBalon">
    <w:name w:val="Balloon Text"/>
    <w:basedOn w:val="Normal"/>
    <w:link w:val="TextnBalonCaracter"/>
    <w:uiPriority w:val="99"/>
    <w:semiHidden/>
    <w:unhideWhenUsed/>
    <w:qFormat/>
    <w:rsid w:val="00147094"/>
    <w:pPr>
      <w:spacing w:after="0" w:line="240" w:lineRule="auto"/>
    </w:pPr>
    <w:rPr>
      <w:rFonts w:ascii="Segoe UI" w:hAnsi="Segoe UI" w:cs="Segoe UI"/>
      <w:sz w:val="18"/>
      <w:szCs w:val="18"/>
    </w:rPr>
  </w:style>
  <w:style w:type="paragraph" w:styleId="Antet">
    <w:name w:val="header"/>
    <w:basedOn w:val="Normal"/>
    <w:link w:val="AntetCaracter"/>
    <w:unhideWhenUsed/>
    <w:rsid w:val="00147094"/>
    <w:pPr>
      <w:tabs>
        <w:tab w:val="center" w:pos="4536"/>
        <w:tab w:val="right" w:pos="9072"/>
      </w:tabs>
      <w:spacing w:after="0" w:line="240" w:lineRule="auto"/>
    </w:pPr>
  </w:style>
  <w:style w:type="paragraph" w:styleId="Subsol">
    <w:name w:val="footer"/>
    <w:basedOn w:val="Normal"/>
    <w:link w:val="SubsolCaracter"/>
    <w:uiPriority w:val="99"/>
    <w:unhideWhenUsed/>
    <w:rsid w:val="00147094"/>
    <w:pPr>
      <w:tabs>
        <w:tab w:val="center" w:pos="4536"/>
        <w:tab w:val="right" w:pos="9072"/>
      </w:tabs>
      <w:spacing w:after="0" w:line="240" w:lineRule="auto"/>
    </w:pPr>
  </w:style>
  <w:style w:type="paragraph" w:styleId="Cuprins1">
    <w:name w:val="toc 1"/>
    <w:basedOn w:val="Normal"/>
    <w:next w:val="Normal"/>
    <w:autoRedefine/>
    <w:uiPriority w:val="39"/>
    <w:unhideWhenUsed/>
    <w:qFormat/>
    <w:rsid w:val="0014709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14709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147094"/>
    <w:pPr>
      <w:spacing w:after="0" w:line="276" w:lineRule="auto"/>
      <w:ind w:left="440"/>
    </w:pPr>
    <w:rPr>
      <w:i/>
      <w:iCs/>
      <w:sz w:val="20"/>
      <w:szCs w:val="20"/>
    </w:rPr>
  </w:style>
  <w:style w:type="paragraph" w:styleId="Cuprins4">
    <w:name w:val="toc 4"/>
    <w:basedOn w:val="Normal"/>
    <w:next w:val="Normal"/>
    <w:autoRedefine/>
    <w:uiPriority w:val="39"/>
    <w:unhideWhenUsed/>
    <w:rsid w:val="00147094"/>
    <w:pPr>
      <w:spacing w:after="0" w:line="276" w:lineRule="auto"/>
      <w:ind w:left="660"/>
    </w:pPr>
    <w:rPr>
      <w:sz w:val="18"/>
      <w:szCs w:val="18"/>
    </w:rPr>
  </w:style>
  <w:style w:type="paragraph" w:styleId="Cuprins5">
    <w:name w:val="toc 5"/>
    <w:basedOn w:val="Normal"/>
    <w:next w:val="Normal"/>
    <w:autoRedefine/>
    <w:uiPriority w:val="39"/>
    <w:unhideWhenUsed/>
    <w:rsid w:val="00147094"/>
    <w:pPr>
      <w:spacing w:after="0" w:line="276" w:lineRule="auto"/>
      <w:ind w:left="880"/>
    </w:pPr>
    <w:rPr>
      <w:sz w:val="18"/>
      <w:szCs w:val="18"/>
    </w:rPr>
  </w:style>
  <w:style w:type="paragraph" w:styleId="Cuprins6">
    <w:name w:val="toc 6"/>
    <w:basedOn w:val="Normal"/>
    <w:next w:val="Normal"/>
    <w:autoRedefine/>
    <w:uiPriority w:val="39"/>
    <w:unhideWhenUsed/>
    <w:rsid w:val="00147094"/>
    <w:pPr>
      <w:spacing w:after="0" w:line="276" w:lineRule="auto"/>
      <w:ind w:left="1100"/>
    </w:pPr>
    <w:rPr>
      <w:sz w:val="18"/>
      <w:szCs w:val="18"/>
    </w:rPr>
  </w:style>
  <w:style w:type="paragraph" w:styleId="Cuprins7">
    <w:name w:val="toc 7"/>
    <w:basedOn w:val="Normal"/>
    <w:next w:val="Normal"/>
    <w:autoRedefine/>
    <w:uiPriority w:val="39"/>
    <w:unhideWhenUsed/>
    <w:rsid w:val="00147094"/>
    <w:pPr>
      <w:spacing w:after="0" w:line="276" w:lineRule="auto"/>
      <w:ind w:left="1320"/>
    </w:pPr>
    <w:rPr>
      <w:sz w:val="18"/>
      <w:szCs w:val="18"/>
    </w:rPr>
  </w:style>
  <w:style w:type="paragraph" w:styleId="Cuprins8">
    <w:name w:val="toc 8"/>
    <w:basedOn w:val="Normal"/>
    <w:next w:val="Normal"/>
    <w:autoRedefine/>
    <w:uiPriority w:val="39"/>
    <w:unhideWhenUsed/>
    <w:rsid w:val="00147094"/>
    <w:pPr>
      <w:spacing w:after="0" w:line="276" w:lineRule="auto"/>
      <w:ind w:left="1540"/>
    </w:pPr>
    <w:rPr>
      <w:sz w:val="18"/>
      <w:szCs w:val="18"/>
    </w:rPr>
  </w:style>
  <w:style w:type="paragraph" w:styleId="Cuprins9">
    <w:name w:val="toc 9"/>
    <w:basedOn w:val="Normal"/>
    <w:next w:val="Normal"/>
    <w:autoRedefine/>
    <w:uiPriority w:val="39"/>
    <w:unhideWhenUsed/>
    <w:rsid w:val="00147094"/>
    <w:pPr>
      <w:spacing w:after="0" w:line="276" w:lineRule="auto"/>
      <w:ind w:left="1760"/>
    </w:pPr>
    <w:rPr>
      <w:sz w:val="18"/>
      <w:szCs w:val="18"/>
    </w:rPr>
  </w:style>
  <w:style w:type="paragraph" w:styleId="NormalWeb">
    <w:name w:val="Normal (Web)"/>
    <w:basedOn w:val="Normal"/>
    <w:uiPriority w:val="99"/>
    <w:semiHidden/>
    <w:unhideWhenUsed/>
    <w:qFormat/>
    <w:rsid w:val="00147094"/>
    <w:pPr>
      <w:spacing w:beforeAutospacing="1" w:afterAutospacing="1" w:line="240" w:lineRule="auto"/>
    </w:pPr>
    <w:rPr>
      <w:rFonts w:ascii="Times New Roman" w:hAnsi="Times New Roman" w:cs="Times New Roman"/>
      <w:sz w:val="24"/>
      <w:szCs w:val="24"/>
      <w:lang w:val="en-GB" w:eastAsia="en-GB"/>
    </w:rPr>
  </w:style>
  <w:style w:type="paragraph" w:styleId="Revizuire">
    <w:name w:val="Revision"/>
    <w:uiPriority w:val="99"/>
    <w:semiHidden/>
    <w:qFormat/>
    <w:rsid w:val="00147094"/>
    <w:rPr>
      <w:color w:val="00000A"/>
      <w:sz w:val="22"/>
      <w:lang w:val="ro-RO"/>
    </w:rPr>
  </w:style>
  <w:style w:type="paragraph" w:styleId="PreformatatHTML">
    <w:name w:val="HTML Preformatted"/>
    <w:basedOn w:val="Normal"/>
    <w:link w:val="PreformatatHTMLCaracter"/>
    <w:uiPriority w:val="99"/>
    <w:semiHidden/>
    <w:unhideWhenUsed/>
    <w:qFormat/>
    <w:rsid w:val="0014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paragraph" w:customStyle="1" w:styleId="Body">
    <w:name w:val="Body"/>
    <w:basedOn w:val="Normal"/>
    <w:link w:val="BodyChar"/>
    <w:qFormat/>
    <w:rsid w:val="00147094"/>
    <w:pPr>
      <w:spacing w:before="120" w:after="0" w:line="240" w:lineRule="exact"/>
      <w:jc w:val="both"/>
    </w:pPr>
    <w:rPr>
      <w:rFonts w:ascii="Trebuchet MS" w:hAnsi="Trebuchet MS" w:cs="Arial"/>
      <w:sz w:val="20"/>
      <w:szCs w:val="24"/>
      <w:lang w:val="en-US"/>
    </w:rPr>
  </w:style>
  <w:style w:type="paragraph" w:customStyle="1" w:styleId="Bulet">
    <w:name w:val="Bulet"/>
    <w:basedOn w:val="Normal"/>
    <w:next w:val="Body"/>
    <w:link w:val="BuletChar"/>
    <w:qFormat/>
    <w:rsid w:val="00147094"/>
    <w:pPr>
      <w:spacing w:after="0" w:line="240" w:lineRule="exact"/>
      <w:jc w:val="both"/>
    </w:pPr>
    <w:rPr>
      <w:rFonts w:ascii="Trebuchet MS" w:hAnsi="Trebuchet MS" w:cs="Arial"/>
      <w:sz w:val="20"/>
      <w:szCs w:val="24"/>
      <w:lang w:val="en-US"/>
    </w:rPr>
  </w:style>
  <w:style w:type="paragraph" w:customStyle="1" w:styleId="Norm">
    <w:name w:val="Norm"/>
    <w:basedOn w:val="Normal"/>
    <w:qFormat/>
    <w:rsid w:val="00147094"/>
    <w:pPr>
      <w:spacing w:after="0" w:line="240" w:lineRule="exact"/>
      <w:jc w:val="both"/>
    </w:pPr>
    <w:rPr>
      <w:rFonts w:ascii="Trebuchet MS" w:hAnsi="Trebuchet MS" w:cs="Arial"/>
      <w:sz w:val="20"/>
      <w:szCs w:val="24"/>
      <w:lang w:val="en-US"/>
    </w:rPr>
  </w:style>
  <w:style w:type="paragraph" w:customStyle="1" w:styleId="Capitol">
    <w:name w:val="Capitol"/>
    <w:basedOn w:val="Body"/>
    <w:next w:val="Body"/>
    <w:qFormat/>
    <w:rsid w:val="00147094"/>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47094"/>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47094"/>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qFormat/>
    <w:rsid w:val="00147094"/>
    <w:pPr>
      <w:keepLines w:val="0"/>
      <w:numPr>
        <w:ilvl w:val="0"/>
        <w:numId w:val="0"/>
      </w:numPr>
      <w:spacing w:before="60" w:after="120"/>
      <w:ind w:left="1916" w:hanging="839"/>
    </w:pPr>
    <w:rPr>
      <w:rFonts w:asciiTheme="minorHAnsi" w:eastAsiaTheme="minorHAnsi" w:hAnsiTheme="minorHAnsi" w:cstheme="minorBidi"/>
      <w:b w:val="0"/>
      <w:bCs w:val="0"/>
      <w:iCs/>
      <w:color w:val="00000A"/>
      <w:sz w:val="26"/>
      <w:szCs w:val="20"/>
    </w:rPr>
  </w:style>
  <w:style w:type="paragraph" w:customStyle="1" w:styleId="Text2">
    <w:name w:val="Text 2"/>
    <w:basedOn w:val="Normal"/>
    <w:link w:val="Text2Char"/>
    <w:qFormat/>
    <w:rsid w:val="00147094"/>
    <w:pPr>
      <w:tabs>
        <w:tab w:val="left" w:pos="2161"/>
      </w:tabs>
      <w:spacing w:after="240" w:line="276" w:lineRule="auto"/>
      <w:ind w:left="1077"/>
      <w:jc w:val="both"/>
    </w:pPr>
    <w:rPr>
      <w:szCs w:val="20"/>
    </w:rPr>
  </w:style>
  <w:style w:type="paragraph" w:customStyle="1" w:styleId="Default">
    <w:name w:val="Default"/>
    <w:qFormat/>
    <w:rsid w:val="00147094"/>
    <w:rPr>
      <w:rFonts w:ascii="Andes" w:eastAsia="Calibri" w:hAnsi="Andes" w:cs="Andes"/>
      <w:color w:val="000000"/>
      <w:sz w:val="24"/>
      <w:szCs w:val="24"/>
      <w:lang w:val="ro-RO"/>
    </w:rPr>
  </w:style>
  <w:style w:type="paragraph" w:customStyle="1" w:styleId="BodyText10">
    <w:name w:val="Body Text10"/>
    <w:basedOn w:val="Normal"/>
    <w:link w:val="Bodytext"/>
    <w:qFormat/>
    <w:rsid w:val="00147094"/>
    <w:pPr>
      <w:widowControl w:val="0"/>
      <w:shd w:val="clear" w:color="auto" w:fill="FFFFFF"/>
      <w:spacing w:after="0"/>
      <w:ind w:hanging="560"/>
      <w:jc w:val="center"/>
    </w:pPr>
    <w:rPr>
      <w:rFonts w:ascii="Lucida Sans Unicode" w:eastAsia="Lucida Sans Unicode" w:hAnsi="Lucida Sans Unicode" w:cs="Lucida Sans Unicode"/>
      <w:sz w:val="19"/>
      <w:szCs w:val="19"/>
      <w:lang w:val="en-US"/>
    </w:rPr>
  </w:style>
  <w:style w:type="paragraph" w:customStyle="1" w:styleId="BodyText20">
    <w:name w:val="Body Text2"/>
    <w:basedOn w:val="Normal"/>
    <w:qFormat/>
    <w:rsid w:val="00147094"/>
    <w:pPr>
      <w:widowControl w:val="0"/>
      <w:shd w:val="clear" w:color="auto" w:fill="FFFFFF"/>
      <w:spacing w:after="0"/>
      <w:ind w:hanging="360"/>
      <w:jc w:val="both"/>
    </w:pPr>
    <w:rPr>
      <w:rFonts w:ascii="Palatino Linotype" w:eastAsia="Palatino Linotype" w:hAnsi="Palatino Linotype" w:cs="Palatino Linotype"/>
      <w:spacing w:val="10"/>
      <w:sz w:val="26"/>
      <w:szCs w:val="26"/>
    </w:rPr>
  </w:style>
  <w:style w:type="paragraph" w:customStyle="1" w:styleId="Tablecaption0">
    <w:name w:val="Table caption"/>
    <w:basedOn w:val="Normal"/>
    <w:link w:val="Tablecaption"/>
    <w:qFormat/>
    <w:rsid w:val="00147094"/>
    <w:pPr>
      <w:widowControl w:val="0"/>
      <w:shd w:val="clear" w:color="auto" w:fill="FFFFFF"/>
      <w:spacing w:after="0" w:line="383" w:lineRule="exact"/>
      <w:jc w:val="both"/>
    </w:pPr>
    <w:rPr>
      <w:rFonts w:ascii="Segoe UI" w:eastAsia="Segoe UI" w:hAnsi="Segoe UI" w:cs="Segoe UI"/>
      <w:b/>
      <w:bCs/>
      <w:sz w:val="26"/>
      <w:szCs w:val="26"/>
      <w:lang w:val="en-US"/>
    </w:rPr>
  </w:style>
  <w:style w:type="paragraph" w:customStyle="1" w:styleId="Heading1EIB">
    <w:name w:val="Heading 1 EIB"/>
    <w:basedOn w:val="Titlu1"/>
    <w:autoRedefine/>
    <w:qFormat/>
    <w:rsid w:val="00147094"/>
    <w:pPr>
      <w:keepLines w:val="0"/>
      <w:numPr>
        <w:numId w:val="0"/>
      </w:numPr>
      <w:tabs>
        <w:tab w:val="left" w:pos="360"/>
      </w:tabs>
      <w:spacing w:before="0" w:after="200"/>
      <w:ind w:left="284"/>
      <w:contextualSpacing/>
    </w:pPr>
    <w:rPr>
      <w:color w:val="000000" w:themeColor="text1"/>
      <w:sz w:val="24"/>
      <w:szCs w:val="20"/>
      <w:lang w:val="en-GB"/>
    </w:rPr>
  </w:style>
  <w:style w:type="paragraph" w:customStyle="1" w:styleId="Heading2EIB">
    <w:name w:val="Heading 2 EIB"/>
    <w:basedOn w:val="Titlu2"/>
    <w:autoRedefine/>
    <w:qFormat/>
    <w:rsid w:val="00147094"/>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147094"/>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paragraph" w:customStyle="1" w:styleId="normalpropostasChar">
    <w:name w:val="normal_propostas Char"/>
    <w:basedOn w:val="Normal"/>
    <w:qFormat/>
    <w:rsid w:val="00147094"/>
    <w:pPr>
      <w:suppressAutoHyphens/>
      <w:spacing w:after="120" w:line="288" w:lineRule="auto"/>
      <w:jc w:val="both"/>
    </w:pPr>
    <w:rPr>
      <w:rFonts w:ascii="Arial" w:eastAsia="Times New Roman" w:hAnsi="Arial" w:cs="Calibri"/>
      <w:sz w:val="24"/>
      <w:szCs w:val="24"/>
      <w:lang w:eastAsia="ar-SA"/>
    </w:rPr>
  </w:style>
  <w:style w:type="paragraph" w:styleId="Titlucuprins">
    <w:name w:val="TOC Heading"/>
    <w:basedOn w:val="Titlu1"/>
    <w:next w:val="Normal"/>
    <w:uiPriority w:val="39"/>
    <w:semiHidden/>
    <w:unhideWhenUsed/>
    <w:qFormat/>
    <w:rsid w:val="00147094"/>
    <w:pPr>
      <w:numPr>
        <w:numId w:val="0"/>
      </w:numPr>
    </w:pPr>
    <w:rPr>
      <w:rFonts w:asciiTheme="majorHAnsi" w:hAnsiTheme="majorHAnsi"/>
      <w:color w:val="2F5496" w:themeColor="accent1" w:themeShade="BF"/>
      <w:sz w:val="28"/>
      <w:lang w:val="en-US" w:eastAsia="ja-JP"/>
    </w:rPr>
  </w:style>
  <w:style w:type="paragraph" w:customStyle="1" w:styleId="listenumrobis">
    <w:name w:val="liste numéro bis"/>
    <w:qFormat/>
    <w:rsid w:val="00147094"/>
    <w:pPr>
      <w:spacing w:before="240"/>
      <w:contextualSpacing/>
      <w:jc w:val="both"/>
    </w:pPr>
    <w:rPr>
      <w:rFonts w:ascii="Arial" w:eastAsia="Cambria" w:hAnsi="Arial" w:cs="Arial"/>
      <w:color w:val="6A5E6F"/>
      <w:szCs w:val="20"/>
      <w:lang w:val="en-GB"/>
    </w:rPr>
  </w:style>
  <w:style w:type="paragraph" w:customStyle="1" w:styleId="tiret">
    <w:name w:val="tiret +"/>
    <w:qFormat/>
    <w:rsid w:val="00147094"/>
    <w:pPr>
      <w:contextualSpacing/>
      <w:jc w:val="both"/>
    </w:pPr>
    <w:rPr>
      <w:rFonts w:ascii="Arial" w:eastAsia="Cambria" w:hAnsi="Arial" w:cs="Times New Roman"/>
      <w:color w:val="6A5E6F"/>
      <w:szCs w:val="24"/>
      <w:lang w:val="en-GB" w:eastAsia="fr-FR"/>
    </w:rPr>
  </w:style>
  <w:style w:type="paragraph" w:styleId="Frspaiere">
    <w:name w:val="No Spacing"/>
    <w:link w:val="FrspaiereCaracter"/>
    <w:uiPriority w:val="1"/>
    <w:qFormat/>
    <w:rsid w:val="001F1945"/>
    <w:rPr>
      <w:rFonts w:cs="Times New Roman"/>
      <w:color w:val="00000A"/>
      <w:sz w:val="22"/>
      <w:lang w:val="ro-RO"/>
    </w:rPr>
  </w:style>
  <w:style w:type="paragraph" w:customStyle="1" w:styleId="Pa0">
    <w:name w:val="Pa0"/>
    <w:basedOn w:val="Normal"/>
    <w:next w:val="Normal"/>
    <w:uiPriority w:val="99"/>
    <w:qFormat/>
    <w:rsid w:val="001F1945"/>
    <w:pPr>
      <w:spacing w:after="0" w:line="241" w:lineRule="atLeast"/>
    </w:pPr>
    <w:rPr>
      <w:rFonts w:ascii="HelveticaNeue LT 45 Lt" w:eastAsia="Calibri" w:hAnsi="HelveticaNeue LT 45 Lt" w:cs="Times New Roman"/>
      <w:sz w:val="24"/>
      <w:szCs w:val="24"/>
      <w:lang w:val="en-US"/>
    </w:rPr>
  </w:style>
  <w:style w:type="paragraph" w:customStyle="1" w:styleId="Bodytext21">
    <w:name w:val="Body text (2)1"/>
    <w:basedOn w:val="Normal"/>
    <w:uiPriority w:val="99"/>
    <w:qFormat/>
    <w:rsid w:val="00936FB9"/>
    <w:pPr>
      <w:widowControl w:val="0"/>
      <w:shd w:val="clear" w:color="auto" w:fill="FFFFFF"/>
      <w:spacing w:after="0" w:line="278" w:lineRule="exact"/>
      <w:ind w:hanging="720"/>
    </w:pPr>
    <w:rPr>
      <w:rFonts w:ascii="Century Schoolbook" w:hAnsi="Century Schoolbook" w:cs="Century Schoolbook"/>
      <w:lang w:val="en-US"/>
    </w:rPr>
  </w:style>
  <w:style w:type="paragraph" w:customStyle="1" w:styleId="CharCharCharChar">
    <w:name w:val="Char Char Char Char"/>
    <w:basedOn w:val="Normal"/>
    <w:qFormat/>
    <w:rsid w:val="00FD40EF"/>
    <w:pPr>
      <w:spacing w:line="240" w:lineRule="exact"/>
    </w:pPr>
    <w:rPr>
      <w:rFonts w:ascii="Tahoma" w:eastAsia="Times New Roman" w:hAnsi="Tahoma" w:cs="Times New Roman"/>
      <w:sz w:val="20"/>
      <w:szCs w:val="20"/>
      <w:lang w:val="en-US"/>
    </w:rPr>
  </w:style>
  <w:style w:type="numbering" w:customStyle="1" w:styleId="Style1">
    <w:name w:val="Style1"/>
    <w:uiPriority w:val="99"/>
    <w:qFormat/>
    <w:rsid w:val="00147094"/>
  </w:style>
  <w:style w:type="table" w:styleId="Tabelgril">
    <w:name w:val="Table Grid"/>
    <w:basedOn w:val="TabelNormal"/>
    <w:uiPriority w:val="39"/>
    <w:rsid w:val="00147094"/>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qFormat/>
    <w:rsid w:val="00AE27A6"/>
    <w:rPr>
      <w:rFonts w:cs="Times New Roman"/>
      <w:color w:val="00000A"/>
      <w:sz w:val="22"/>
      <w:lang w:val="ro-RO"/>
    </w:rPr>
  </w:style>
  <w:style w:type="paragraph" w:styleId="Corptext2">
    <w:name w:val="Body Text 2"/>
    <w:basedOn w:val="Normal"/>
    <w:link w:val="Corptext2Caracter"/>
    <w:uiPriority w:val="99"/>
    <w:semiHidden/>
    <w:unhideWhenUsed/>
    <w:rsid w:val="00C113EE"/>
    <w:pPr>
      <w:spacing w:after="120" w:line="480" w:lineRule="auto"/>
    </w:pPr>
  </w:style>
  <w:style w:type="character" w:customStyle="1" w:styleId="Corptext2Caracter">
    <w:name w:val="Corp text 2 Caracter"/>
    <w:basedOn w:val="Fontdeparagrafimplicit"/>
    <w:link w:val="Corptext2"/>
    <w:uiPriority w:val="99"/>
    <w:semiHidden/>
    <w:rsid w:val="00C113EE"/>
    <w:rPr>
      <w:color w:val="00000A"/>
      <w:sz w:val="22"/>
      <w:lang w:val="ro-RO"/>
    </w:rPr>
  </w:style>
  <w:style w:type="paragraph" w:customStyle="1" w:styleId="DefaultText">
    <w:name w:val="Default Text"/>
    <w:basedOn w:val="Normal"/>
    <w:uiPriority w:val="99"/>
    <w:rsid w:val="004C1698"/>
    <w:pPr>
      <w:spacing w:after="0" w:line="240" w:lineRule="auto"/>
    </w:pPr>
    <w:rPr>
      <w:rFonts w:ascii="Times New Roman" w:eastAsia="Times New Roman" w:hAnsi="Times New Roman" w:cs="Times New Roman"/>
      <w:color w:val="auto"/>
      <w:sz w:val="24"/>
      <w:szCs w:val="24"/>
      <w:lang w:val="en-US" w:eastAsia="ro-RO"/>
    </w:rPr>
  </w:style>
  <w:style w:type="paragraph" w:customStyle="1" w:styleId="TableParagraph">
    <w:name w:val="Table Paragraph"/>
    <w:basedOn w:val="Normal"/>
    <w:uiPriority w:val="1"/>
    <w:qFormat/>
    <w:rsid w:val="00FD7665"/>
    <w:pPr>
      <w:widowControl w:val="0"/>
      <w:autoSpaceDE w:val="0"/>
      <w:autoSpaceDN w:val="0"/>
      <w:spacing w:after="0" w:line="240" w:lineRule="auto"/>
    </w:pPr>
    <w:rPr>
      <w:rFonts w:ascii="Calibri" w:eastAsia="Calibri" w:hAnsi="Calibri" w:cs="Calibri"/>
      <w:noProof/>
      <w:color w:val="auto"/>
    </w:rPr>
  </w:style>
  <w:style w:type="character" w:styleId="Hyperlink">
    <w:name w:val="Hyperlink"/>
    <w:uiPriority w:val="99"/>
    <w:rsid w:val="005E4DEE"/>
    <w:rPr>
      <w:color w:val="0000FF"/>
      <w:u w:val="single"/>
    </w:rPr>
  </w:style>
  <w:style w:type="character" w:styleId="MeniuneNerezolvat">
    <w:name w:val="Unresolved Mention"/>
    <w:basedOn w:val="Fontdeparagrafimplicit"/>
    <w:uiPriority w:val="99"/>
    <w:semiHidden/>
    <w:unhideWhenUsed/>
    <w:rsid w:val="00A16013"/>
    <w:rPr>
      <w:color w:val="605E5C"/>
      <w:shd w:val="clear" w:color="auto" w:fill="E1DFDD"/>
    </w:rPr>
  </w:style>
  <w:style w:type="paragraph" w:customStyle="1" w:styleId="msoaddress">
    <w:name w:val="msoaddress"/>
    <w:rsid w:val="00202F56"/>
    <w:pPr>
      <w:overflowPunct w:val="0"/>
      <w:autoSpaceDE w:val="0"/>
      <w:autoSpaceDN w:val="0"/>
      <w:adjustRightInd w:val="0"/>
      <w:spacing w:line="300" w:lineRule="auto"/>
      <w:jc w:val="center"/>
    </w:pPr>
    <w:rPr>
      <w:rFonts w:ascii="Gill Sans MT" w:eastAsia="Times New Roman" w:hAnsi="Gill Sans MT" w:cs="Times New Roman"/>
      <w:color w:val="000000"/>
      <w:kern w:val="28"/>
      <w:sz w:val="14"/>
      <w:szCs w:val="20"/>
    </w:rPr>
  </w:style>
  <w:style w:type="table" w:customStyle="1" w:styleId="TableNormal1">
    <w:name w:val="Table Normal1"/>
    <w:uiPriority w:val="2"/>
    <w:semiHidden/>
    <w:unhideWhenUsed/>
    <w:qFormat/>
    <w:rsid w:val="00880D5F"/>
    <w:pPr>
      <w:widowControl w:val="0"/>
      <w:autoSpaceDE w:val="0"/>
      <w:autoSpaceDN w:val="0"/>
    </w:pPr>
    <w:rPr>
      <w:sz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750">
      <w:bodyDiv w:val="1"/>
      <w:marLeft w:val="0"/>
      <w:marRight w:val="0"/>
      <w:marTop w:val="0"/>
      <w:marBottom w:val="0"/>
      <w:divBdr>
        <w:top w:val="none" w:sz="0" w:space="0" w:color="auto"/>
        <w:left w:val="none" w:sz="0" w:space="0" w:color="auto"/>
        <w:bottom w:val="none" w:sz="0" w:space="0" w:color="auto"/>
        <w:right w:val="none" w:sz="0" w:space="0" w:color="auto"/>
      </w:divBdr>
    </w:div>
    <w:div w:id="289359339">
      <w:bodyDiv w:val="1"/>
      <w:marLeft w:val="0"/>
      <w:marRight w:val="0"/>
      <w:marTop w:val="0"/>
      <w:marBottom w:val="0"/>
      <w:divBdr>
        <w:top w:val="none" w:sz="0" w:space="0" w:color="auto"/>
        <w:left w:val="none" w:sz="0" w:space="0" w:color="auto"/>
        <w:bottom w:val="none" w:sz="0" w:space="0" w:color="auto"/>
        <w:right w:val="none" w:sz="0" w:space="0" w:color="auto"/>
      </w:divBdr>
    </w:div>
    <w:div w:id="348487145">
      <w:bodyDiv w:val="1"/>
      <w:marLeft w:val="0"/>
      <w:marRight w:val="0"/>
      <w:marTop w:val="0"/>
      <w:marBottom w:val="0"/>
      <w:divBdr>
        <w:top w:val="none" w:sz="0" w:space="0" w:color="auto"/>
        <w:left w:val="none" w:sz="0" w:space="0" w:color="auto"/>
        <w:bottom w:val="none" w:sz="0" w:space="0" w:color="auto"/>
        <w:right w:val="none" w:sz="0" w:space="0" w:color="auto"/>
      </w:divBdr>
    </w:div>
    <w:div w:id="523250446">
      <w:bodyDiv w:val="1"/>
      <w:marLeft w:val="0"/>
      <w:marRight w:val="0"/>
      <w:marTop w:val="0"/>
      <w:marBottom w:val="0"/>
      <w:divBdr>
        <w:top w:val="none" w:sz="0" w:space="0" w:color="auto"/>
        <w:left w:val="none" w:sz="0" w:space="0" w:color="auto"/>
        <w:bottom w:val="none" w:sz="0" w:space="0" w:color="auto"/>
        <w:right w:val="none" w:sz="0" w:space="0" w:color="auto"/>
      </w:divBdr>
    </w:div>
    <w:div w:id="764419821">
      <w:bodyDiv w:val="1"/>
      <w:marLeft w:val="0"/>
      <w:marRight w:val="0"/>
      <w:marTop w:val="0"/>
      <w:marBottom w:val="0"/>
      <w:divBdr>
        <w:top w:val="none" w:sz="0" w:space="0" w:color="auto"/>
        <w:left w:val="none" w:sz="0" w:space="0" w:color="auto"/>
        <w:bottom w:val="none" w:sz="0" w:space="0" w:color="auto"/>
        <w:right w:val="none" w:sz="0" w:space="0" w:color="auto"/>
      </w:divBdr>
    </w:div>
    <w:div w:id="986202377">
      <w:bodyDiv w:val="1"/>
      <w:marLeft w:val="0"/>
      <w:marRight w:val="0"/>
      <w:marTop w:val="0"/>
      <w:marBottom w:val="0"/>
      <w:divBdr>
        <w:top w:val="none" w:sz="0" w:space="0" w:color="auto"/>
        <w:left w:val="none" w:sz="0" w:space="0" w:color="auto"/>
        <w:bottom w:val="none" w:sz="0" w:space="0" w:color="auto"/>
        <w:right w:val="none" w:sz="0" w:space="0" w:color="auto"/>
      </w:divBdr>
    </w:div>
    <w:div w:id="1097018863">
      <w:bodyDiv w:val="1"/>
      <w:marLeft w:val="0"/>
      <w:marRight w:val="0"/>
      <w:marTop w:val="0"/>
      <w:marBottom w:val="0"/>
      <w:divBdr>
        <w:top w:val="none" w:sz="0" w:space="0" w:color="auto"/>
        <w:left w:val="none" w:sz="0" w:space="0" w:color="auto"/>
        <w:bottom w:val="none" w:sz="0" w:space="0" w:color="auto"/>
        <w:right w:val="none" w:sz="0" w:space="0" w:color="auto"/>
      </w:divBdr>
    </w:div>
    <w:div w:id="1365208795">
      <w:bodyDiv w:val="1"/>
      <w:marLeft w:val="0"/>
      <w:marRight w:val="0"/>
      <w:marTop w:val="0"/>
      <w:marBottom w:val="0"/>
      <w:divBdr>
        <w:top w:val="none" w:sz="0" w:space="0" w:color="auto"/>
        <w:left w:val="none" w:sz="0" w:space="0" w:color="auto"/>
        <w:bottom w:val="none" w:sz="0" w:space="0" w:color="auto"/>
        <w:right w:val="none" w:sz="0" w:space="0" w:color="auto"/>
      </w:divBdr>
    </w:div>
    <w:div w:id="1474061279">
      <w:bodyDiv w:val="1"/>
      <w:marLeft w:val="0"/>
      <w:marRight w:val="0"/>
      <w:marTop w:val="0"/>
      <w:marBottom w:val="0"/>
      <w:divBdr>
        <w:top w:val="none" w:sz="0" w:space="0" w:color="auto"/>
        <w:left w:val="none" w:sz="0" w:space="0" w:color="auto"/>
        <w:bottom w:val="none" w:sz="0" w:space="0" w:color="auto"/>
        <w:right w:val="none" w:sz="0" w:space="0" w:color="auto"/>
      </w:divBdr>
    </w:div>
    <w:div w:id="1722435877">
      <w:bodyDiv w:val="1"/>
      <w:marLeft w:val="0"/>
      <w:marRight w:val="0"/>
      <w:marTop w:val="0"/>
      <w:marBottom w:val="0"/>
      <w:divBdr>
        <w:top w:val="none" w:sz="0" w:space="0" w:color="auto"/>
        <w:left w:val="none" w:sz="0" w:space="0" w:color="auto"/>
        <w:bottom w:val="none" w:sz="0" w:space="0" w:color="auto"/>
        <w:right w:val="none" w:sz="0" w:space="0" w:color="auto"/>
      </w:divBdr>
    </w:div>
    <w:div w:id="190509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spitalulorasenescvictoria.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1417</TotalTime>
  <Pages>39</Pages>
  <Words>17053</Words>
  <Characters>98913</Characters>
  <DocSecurity>0</DocSecurity>
  <Lines>824</Lines>
  <Paragraphs>231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2024-06-06T18:25:00Z</dcterms:created>
  <dcterms:modified xsi:type="dcterms:W3CDTF">2026-04-24T06:38:00Z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