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277" w:rsidRPr="005C5038" w:rsidRDefault="00BD2277" w:rsidP="00DA59A4">
      <w:pPr>
        <w:spacing w:after="0" w:line="240" w:lineRule="auto"/>
        <w:ind w:left="850" w:firstLine="566"/>
        <w:jc w:val="both"/>
        <w:rPr>
          <w:rFonts w:ascii="Times New Roman" w:hAnsi="Times New Roman"/>
          <w:spacing w:val="-9"/>
        </w:rPr>
      </w:pPr>
      <w:r w:rsidRPr="005C5038">
        <w:rPr>
          <w:rFonts w:ascii="Times New Roman" w:hAnsi="Times New Roman"/>
          <w:spacing w:val="-9"/>
        </w:rPr>
        <w:t>ROMÂNIA</w:t>
      </w:r>
      <w:r w:rsidRPr="005C5038">
        <w:rPr>
          <w:rFonts w:ascii="Times New Roman" w:hAnsi="Times New Roman"/>
          <w:spacing w:val="-9"/>
        </w:rPr>
        <w:tab/>
      </w:r>
      <w:r w:rsidRPr="005C5038">
        <w:rPr>
          <w:rFonts w:ascii="Times New Roman" w:hAnsi="Times New Roman"/>
          <w:spacing w:val="-9"/>
        </w:rPr>
        <w:tab/>
      </w:r>
      <w:r w:rsidRPr="005C5038">
        <w:rPr>
          <w:rFonts w:ascii="Times New Roman" w:hAnsi="Times New Roman"/>
          <w:spacing w:val="-9"/>
        </w:rPr>
        <w:tab/>
      </w:r>
      <w:r w:rsidRPr="005C5038">
        <w:rPr>
          <w:rFonts w:ascii="Times New Roman" w:hAnsi="Times New Roman"/>
          <w:spacing w:val="-9"/>
        </w:rPr>
        <w:tab/>
      </w:r>
      <w:r w:rsidR="00A6289E" w:rsidRPr="005C5038">
        <w:rPr>
          <w:rFonts w:ascii="Times New Roman" w:hAnsi="Times New Roman"/>
          <w:spacing w:val="-9"/>
        </w:rPr>
        <w:tab/>
        <w:t xml:space="preserve">           </w:t>
      </w:r>
      <w:r w:rsidR="003F7968" w:rsidRPr="005C5038">
        <w:rPr>
          <w:rFonts w:ascii="Times New Roman" w:hAnsi="Times New Roman"/>
          <w:spacing w:val="-9"/>
        </w:rPr>
        <w:t xml:space="preserve">            </w:t>
      </w:r>
      <w:r w:rsidR="003F7968" w:rsidRPr="005C5038">
        <w:rPr>
          <w:rFonts w:ascii="Times New Roman" w:hAnsi="Times New Roman"/>
          <w:spacing w:val="-9"/>
        </w:rPr>
        <w:tab/>
      </w:r>
      <w:r w:rsidR="003F7968" w:rsidRPr="005C5038">
        <w:rPr>
          <w:rFonts w:ascii="Times New Roman" w:hAnsi="Times New Roman"/>
          <w:spacing w:val="-9"/>
        </w:rPr>
        <w:tab/>
        <w:t xml:space="preserve">                 </w:t>
      </w:r>
      <w:r w:rsidR="005C5038">
        <w:rPr>
          <w:rFonts w:ascii="Times New Roman" w:hAnsi="Times New Roman"/>
          <w:spacing w:val="-9"/>
        </w:rPr>
        <w:t xml:space="preserve">           </w:t>
      </w:r>
      <w:r w:rsidRPr="005C5038">
        <w:rPr>
          <w:rFonts w:ascii="Times New Roman" w:hAnsi="Times New Roman"/>
          <w:spacing w:val="-9"/>
        </w:rPr>
        <w:t xml:space="preserve">Neclasificat       </w:t>
      </w:r>
    </w:p>
    <w:p w:rsidR="00BD2277" w:rsidRPr="005C5038" w:rsidRDefault="00BD2277" w:rsidP="00DA59A4">
      <w:pPr>
        <w:spacing w:after="0" w:line="240" w:lineRule="auto"/>
        <w:jc w:val="both"/>
        <w:rPr>
          <w:rFonts w:ascii="Times New Roman" w:hAnsi="Times New Roman"/>
          <w:spacing w:val="-9"/>
        </w:rPr>
      </w:pPr>
      <w:r w:rsidRPr="005C5038">
        <w:rPr>
          <w:rFonts w:ascii="Times New Roman" w:hAnsi="Times New Roman"/>
          <w:spacing w:val="-9"/>
        </w:rPr>
        <w:t xml:space="preserve">    MINISTERUL APĂRĂRII NAŢIONALE</w:t>
      </w:r>
      <w:r w:rsidRPr="005C5038">
        <w:rPr>
          <w:rFonts w:ascii="Times New Roman" w:hAnsi="Times New Roman"/>
          <w:spacing w:val="-9"/>
        </w:rPr>
        <w:tab/>
      </w:r>
      <w:r w:rsidRPr="005C5038">
        <w:rPr>
          <w:rFonts w:ascii="Times New Roman" w:hAnsi="Times New Roman"/>
          <w:spacing w:val="-9"/>
        </w:rPr>
        <w:tab/>
        <w:t xml:space="preserve">                                         </w:t>
      </w:r>
      <w:r w:rsidRPr="005C5038">
        <w:rPr>
          <w:rFonts w:ascii="Times New Roman" w:hAnsi="Times New Roman"/>
          <w:spacing w:val="-9"/>
        </w:rPr>
        <w:tab/>
        <w:t xml:space="preserve">  </w:t>
      </w:r>
      <w:r w:rsidRPr="005C5038">
        <w:rPr>
          <w:rFonts w:ascii="Times New Roman" w:hAnsi="Times New Roman"/>
          <w:spacing w:val="-9"/>
        </w:rPr>
        <w:tab/>
      </w:r>
      <w:r w:rsidR="003F7968" w:rsidRPr="005C5038">
        <w:rPr>
          <w:rFonts w:ascii="Times New Roman" w:hAnsi="Times New Roman"/>
          <w:spacing w:val="-9"/>
        </w:rPr>
        <w:t xml:space="preserve">              </w:t>
      </w:r>
      <w:r w:rsidR="00A6289E" w:rsidRPr="005C5038">
        <w:rPr>
          <w:rFonts w:ascii="Times New Roman" w:hAnsi="Times New Roman"/>
          <w:spacing w:val="-9"/>
        </w:rPr>
        <w:t xml:space="preserve"> </w:t>
      </w:r>
      <w:r w:rsidR="005C5038">
        <w:rPr>
          <w:rFonts w:ascii="Times New Roman" w:hAnsi="Times New Roman"/>
          <w:spacing w:val="-9"/>
        </w:rPr>
        <w:t xml:space="preserve">           </w:t>
      </w:r>
      <w:r w:rsidR="00DA59A4" w:rsidRPr="005C5038">
        <w:rPr>
          <w:rFonts w:ascii="Times New Roman" w:hAnsi="Times New Roman"/>
          <w:spacing w:val="-9"/>
        </w:rPr>
        <w:t xml:space="preserve">    </w:t>
      </w:r>
      <w:r w:rsidRPr="005C5038">
        <w:rPr>
          <w:rFonts w:ascii="Times New Roman" w:hAnsi="Times New Roman"/>
          <w:spacing w:val="-9"/>
        </w:rPr>
        <w:t xml:space="preserve">Exemplar unic    </w:t>
      </w:r>
    </w:p>
    <w:p w:rsidR="00BD2277" w:rsidRPr="005C5038" w:rsidRDefault="00BD2277" w:rsidP="00DA59A4">
      <w:pPr>
        <w:spacing w:after="0" w:line="240" w:lineRule="auto"/>
        <w:jc w:val="both"/>
        <w:rPr>
          <w:rFonts w:ascii="Times New Roman" w:hAnsi="Times New Roman"/>
          <w:spacing w:val="-9"/>
        </w:rPr>
      </w:pPr>
      <w:r w:rsidRPr="005C5038">
        <w:rPr>
          <w:rFonts w:ascii="Times New Roman" w:hAnsi="Times New Roman"/>
          <w:spacing w:val="-9"/>
        </w:rPr>
        <w:t>UNITATEA MILITARĂ 02547 BUCUREŞTI</w:t>
      </w:r>
    </w:p>
    <w:p w:rsidR="00BD2277" w:rsidRPr="005C5038" w:rsidRDefault="00BD2277" w:rsidP="00DA59A4">
      <w:pPr>
        <w:spacing w:after="0" w:line="240" w:lineRule="auto"/>
        <w:jc w:val="both"/>
        <w:rPr>
          <w:rFonts w:ascii="Times New Roman" w:hAnsi="Times New Roman"/>
          <w:spacing w:val="-9"/>
        </w:rPr>
      </w:pPr>
      <w:r w:rsidRPr="005C5038">
        <w:rPr>
          <w:rFonts w:ascii="Times New Roman" w:hAnsi="Times New Roman"/>
          <w:spacing w:val="-9"/>
        </w:rPr>
        <w:t xml:space="preserve">    Nr. _______</w:t>
      </w:r>
      <w:r w:rsidR="00366E2F" w:rsidRPr="005C5038">
        <w:rPr>
          <w:rFonts w:ascii="Times New Roman" w:hAnsi="Times New Roman"/>
          <w:spacing w:val="-9"/>
        </w:rPr>
        <w:t>_</w:t>
      </w:r>
      <w:r w:rsidRPr="005C5038">
        <w:rPr>
          <w:rFonts w:ascii="Times New Roman" w:hAnsi="Times New Roman"/>
          <w:spacing w:val="-9"/>
        </w:rPr>
        <w:t>___  din __________202</w:t>
      </w:r>
      <w:r w:rsidR="00AD32EF" w:rsidRPr="005C5038">
        <w:rPr>
          <w:rFonts w:ascii="Times New Roman" w:hAnsi="Times New Roman"/>
          <w:spacing w:val="-9"/>
        </w:rPr>
        <w:t>6</w:t>
      </w:r>
    </w:p>
    <w:p w:rsidR="00711A3E" w:rsidRPr="005C5038" w:rsidRDefault="00711A3E" w:rsidP="00DA59A4">
      <w:pPr>
        <w:spacing w:after="0" w:line="240" w:lineRule="auto"/>
        <w:jc w:val="both"/>
        <w:rPr>
          <w:rFonts w:ascii="Times New Roman" w:hAnsi="Times New Roman"/>
          <w:b/>
          <w:spacing w:val="-9"/>
        </w:rPr>
      </w:pPr>
    </w:p>
    <w:p w:rsidR="00BD2277" w:rsidRPr="005C5038" w:rsidRDefault="00BD2277" w:rsidP="00DA59A4">
      <w:pPr>
        <w:spacing w:after="0" w:line="240" w:lineRule="auto"/>
        <w:jc w:val="center"/>
        <w:rPr>
          <w:rFonts w:ascii="Times New Roman" w:hAnsi="Times New Roman"/>
          <w:b/>
          <w:u w:val="single"/>
        </w:rPr>
      </w:pPr>
      <w:r w:rsidRPr="005C5038">
        <w:rPr>
          <w:rFonts w:ascii="Times New Roman" w:hAnsi="Times New Roman"/>
          <w:b/>
          <w:u w:val="single"/>
        </w:rPr>
        <w:t>ALGORITM DE CALCUL</w:t>
      </w:r>
    </w:p>
    <w:p w:rsidR="00A87C2B" w:rsidRPr="005C5038" w:rsidRDefault="00BD2277" w:rsidP="00DA59A4">
      <w:pPr>
        <w:autoSpaceDE w:val="0"/>
        <w:autoSpaceDN w:val="0"/>
        <w:adjustRightInd w:val="0"/>
        <w:spacing w:after="0" w:line="240" w:lineRule="auto"/>
        <w:jc w:val="center"/>
        <w:rPr>
          <w:rFonts w:ascii="Times New Roman" w:hAnsi="Times New Roman"/>
          <w:iCs/>
        </w:rPr>
      </w:pPr>
      <w:r w:rsidRPr="005C5038">
        <w:rPr>
          <w:rFonts w:ascii="Times New Roman" w:hAnsi="Times New Roman"/>
        </w:rPr>
        <w:t xml:space="preserve">pentru criteriul de atribuire </w:t>
      </w:r>
      <w:r w:rsidRPr="005C5038">
        <w:rPr>
          <w:rFonts w:ascii="Times New Roman" w:hAnsi="Times New Roman"/>
          <w:i/>
        </w:rPr>
        <w:t>„</w:t>
      </w:r>
      <w:r w:rsidR="00B451AE" w:rsidRPr="005C5038">
        <w:rPr>
          <w:rFonts w:ascii="Times New Roman" w:hAnsi="Times New Roman"/>
          <w:i/>
        </w:rPr>
        <w:t>cel mai bun raport calitate-preț</w:t>
      </w:r>
      <w:r w:rsidRPr="005C5038">
        <w:rPr>
          <w:rFonts w:ascii="Times New Roman" w:hAnsi="Times New Roman"/>
          <w:i/>
        </w:rPr>
        <w:t>”</w:t>
      </w:r>
      <w:r w:rsidR="0045413C" w:rsidRPr="005C5038">
        <w:rPr>
          <w:rFonts w:ascii="Times New Roman" w:hAnsi="Times New Roman"/>
          <w:i/>
        </w:rPr>
        <w:t>,</w:t>
      </w:r>
      <w:r w:rsidRPr="005C5038">
        <w:rPr>
          <w:rFonts w:ascii="Times New Roman" w:hAnsi="Times New Roman"/>
          <w:i/>
        </w:rPr>
        <w:t xml:space="preserve"> </w:t>
      </w:r>
      <w:r w:rsidRPr="005C5038">
        <w:rPr>
          <w:rFonts w:ascii="Times New Roman" w:hAnsi="Times New Roman"/>
        </w:rPr>
        <w:t xml:space="preserve">ales pentru procedura de atribuire a contractului având ca obiect </w:t>
      </w:r>
      <w:r w:rsidR="00A87C2B" w:rsidRPr="005C5038">
        <w:rPr>
          <w:rFonts w:ascii="Times New Roman" w:hAnsi="Times New Roman"/>
          <w:iCs/>
        </w:rPr>
        <w:t>proiectare</w:t>
      </w:r>
      <w:r w:rsidR="00542CFC" w:rsidRPr="005C5038">
        <w:rPr>
          <w:rFonts w:ascii="Times New Roman" w:hAnsi="Times New Roman"/>
          <w:iCs/>
        </w:rPr>
        <w:t>a</w:t>
      </w:r>
      <w:r w:rsidR="00A87C2B" w:rsidRPr="005C5038">
        <w:rPr>
          <w:rFonts w:ascii="Times New Roman" w:hAnsi="Times New Roman"/>
          <w:iCs/>
        </w:rPr>
        <w:t xml:space="preserve"> şi execuţia lucrărilor pentru obiectivul de investiţie imobiliară</w:t>
      </w:r>
    </w:p>
    <w:p w:rsidR="00961744" w:rsidRDefault="00C21034" w:rsidP="00961744">
      <w:pPr>
        <w:spacing w:after="0" w:line="240" w:lineRule="auto"/>
        <w:jc w:val="both"/>
        <w:rPr>
          <w:rFonts w:ascii="Times New Roman" w:hAnsi="Times New Roman"/>
          <w:b/>
          <w:i/>
        </w:rPr>
      </w:pPr>
      <w:r w:rsidRPr="005C5038">
        <w:rPr>
          <w:rFonts w:ascii="Times New Roman" w:hAnsi="Times New Roman"/>
          <w:b/>
          <w:i/>
        </w:rPr>
        <w:t>„Construire atelier de reparații și întreținere tehnică militară, depo</w:t>
      </w:r>
      <w:r w:rsidR="002814DD">
        <w:rPr>
          <w:rFonts w:ascii="Times New Roman" w:hAnsi="Times New Roman"/>
          <w:b/>
          <w:i/>
        </w:rPr>
        <w:t>z</w:t>
      </w:r>
      <w:r w:rsidRPr="005C5038">
        <w:rPr>
          <w:rFonts w:ascii="Times New Roman" w:hAnsi="Times New Roman"/>
          <w:b/>
          <w:i/>
        </w:rPr>
        <w:t>it piese auto și stație de spălare a tehnicii, central</w:t>
      </w:r>
      <w:r w:rsidR="002814DD">
        <w:rPr>
          <w:rFonts w:ascii="Times New Roman" w:hAnsi="Times New Roman"/>
          <w:b/>
          <w:i/>
        </w:rPr>
        <w:t>ă</w:t>
      </w:r>
      <w:r w:rsidRPr="005C5038">
        <w:rPr>
          <w:rFonts w:ascii="Times New Roman" w:hAnsi="Times New Roman"/>
          <w:b/>
          <w:i/>
        </w:rPr>
        <w:t xml:space="preserve"> termică și rețele de utilități în cazarma 763 Ploiești”, Cod proiect: 2024 –I – 763</w:t>
      </w:r>
    </w:p>
    <w:p w:rsidR="005C5038" w:rsidRPr="005C5038" w:rsidRDefault="005C5038" w:rsidP="00961744">
      <w:pPr>
        <w:spacing w:after="0" w:line="240" w:lineRule="auto"/>
        <w:jc w:val="both"/>
        <w:rPr>
          <w:rFonts w:ascii="Times New Roman" w:hAnsi="Times New Roman"/>
        </w:rPr>
      </w:pPr>
    </w:p>
    <w:p w:rsidR="00A87C2B" w:rsidRPr="005C5038" w:rsidRDefault="00A848F8" w:rsidP="00961744">
      <w:pPr>
        <w:spacing w:after="0" w:line="240" w:lineRule="auto"/>
        <w:jc w:val="both"/>
        <w:rPr>
          <w:rFonts w:ascii="Times New Roman" w:hAnsi="Times New Roman"/>
        </w:rPr>
      </w:pPr>
      <w:r w:rsidRPr="005C5038">
        <w:rPr>
          <w:rFonts w:ascii="Times New Roman" w:hAnsi="Times New Roman"/>
        </w:rPr>
        <w:t>Autoritatea contractantă va aplica</w:t>
      </w:r>
      <w:r w:rsidRPr="005C5038">
        <w:rPr>
          <w:rFonts w:ascii="Times New Roman" w:hAnsi="Times New Roman"/>
          <w:i/>
        </w:rPr>
        <w:t xml:space="preserve"> </w:t>
      </w:r>
      <w:r w:rsidRPr="005C5038">
        <w:rPr>
          <w:rFonts w:ascii="Times New Roman" w:hAnsi="Times New Roman"/>
        </w:rPr>
        <w:t>următorii factori de evaluare:</w:t>
      </w:r>
    </w:p>
    <w:p w:rsidR="005C5038" w:rsidRPr="005C5038" w:rsidRDefault="005C5038" w:rsidP="005C5038">
      <w:pPr>
        <w:shd w:val="clear" w:color="auto" w:fill="DAEEF3" w:themeFill="accent5" w:themeFillTint="33"/>
        <w:spacing w:after="0" w:line="240" w:lineRule="auto"/>
        <w:jc w:val="center"/>
        <w:rPr>
          <w:rFonts w:ascii="Times New Roman" w:hAnsi="Times New Roman"/>
          <w:b/>
          <w:i/>
        </w:rPr>
      </w:pPr>
      <w:r w:rsidRPr="005C5038">
        <w:rPr>
          <w:rFonts w:ascii="Times New Roman" w:hAnsi="Times New Roman"/>
          <w:b/>
          <w:i/>
        </w:rPr>
        <w:t>1. Prețul ofertei</w:t>
      </w:r>
    </w:p>
    <w:p w:rsidR="005C5038" w:rsidRPr="005C5038" w:rsidRDefault="005C5038" w:rsidP="005C5038">
      <w:pPr>
        <w:spacing w:after="0" w:line="240" w:lineRule="auto"/>
        <w:ind w:right="-1" w:firstLine="810"/>
        <w:jc w:val="both"/>
        <w:rPr>
          <w:rFonts w:ascii="Times New Roman" w:hAnsi="Times New Roman"/>
        </w:rPr>
      </w:pPr>
      <w:r w:rsidRPr="005C5038">
        <w:rPr>
          <w:rFonts w:ascii="Times New Roman" w:hAnsi="Times New Roman"/>
        </w:rPr>
        <w:t xml:space="preserve">Punctajul maxim pentru factorul </w:t>
      </w:r>
      <w:r w:rsidRPr="005C5038">
        <w:rPr>
          <w:rFonts w:ascii="Times New Roman" w:hAnsi="Times New Roman"/>
          <w:b/>
        </w:rPr>
        <w:t>„Preț”</w:t>
      </w:r>
      <w:r w:rsidRPr="005C5038">
        <w:rPr>
          <w:rFonts w:ascii="Times New Roman" w:hAnsi="Times New Roman"/>
        </w:rPr>
        <w:t xml:space="preserve"> de </w:t>
      </w:r>
      <w:r w:rsidRPr="005C5038">
        <w:rPr>
          <w:rFonts w:ascii="Times New Roman" w:hAnsi="Times New Roman"/>
          <w:b/>
          <w:u w:val="single"/>
        </w:rPr>
        <w:t>40 de puncte (40% pondere din punctajul final)</w:t>
      </w:r>
      <w:r w:rsidRPr="005C5038">
        <w:rPr>
          <w:rFonts w:ascii="Times New Roman" w:hAnsi="Times New Roman"/>
        </w:rPr>
        <w:t xml:space="preserve"> a fost stabilit în conformitate cu art.32 alin. (6) din H.G. 395/2016 cu modificările și completările ulterioare, astfel încât să se reflecte utilizarea cât mai eficientă a fondurilor publice cheltuite în realizarea proiectului. Ofertantul având prețul cel mai scăzut va primi numărul maxim de puncte. Ceilalți ofertanți vor fi punctați ponderat în funcție de raportul dintre prețul minim ofertat în cadrul licitației și prețul ofertat de fiecare în parte, în conformitate cu formula de calcul inclusă în documentația de atribuire.</w:t>
      </w:r>
    </w:p>
    <w:p w:rsidR="005C5038" w:rsidRPr="005C5038" w:rsidRDefault="005C5038" w:rsidP="005C5038">
      <w:pPr>
        <w:spacing w:after="0" w:line="240" w:lineRule="auto"/>
        <w:ind w:right="-1" w:firstLine="810"/>
        <w:jc w:val="both"/>
        <w:rPr>
          <w:rFonts w:ascii="Times New Roman" w:hAnsi="Times New Roman"/>
        </w:rPr>
      </w:pPr>
      <w:r w:rsidRPr="005C5038">
        <w:rPr>
          <w:rFonts w:ascii="Times New Roman" w:hAnsi="Times New Roman"/>
        </w:rPr>
        <w:t>Acest factor reprezintă o componentă esențială în evaluarea ofertei cu cel mai bun raport calitate preț. Calitățile lucrărilor executate trebuie să fie ponderate de preț. Diferența de calitate dintre lucrările ofertate trebuie sa corespundă unei diferențe de preț acceptabile pentru ca oferta să rămână eligibilă.</w:t>
      </w:r>
    </w:p>
    <w:p w:rsidR="005C5038" w:rsidRPr="005C5038" w:rsidRDefault="005C5038" w:rsidP="005C5038">
      <w:pPr>
        <w:spacing w:after="0" w:line="240" w:lineRule="auto"/>
        <w:ind w:right="-1" w:firstLine="810"/>
        <w:jc w:val="both"/>
        <w:rPr>
          <w:rFonts w:ascii="Times New Roman" w:hAnsi="Times New Roman"/>
        </w:rPr>
      </w:pPr>
    </w:p>
    <w:p w:rsidR="005C5038" w:rsidRPr="005C5038" w:rsidRDefault="005C5038" w:rsidP="005C5038">
      <w:pPr>
        <w:spacing w:after="0" w:line="240" w:lineRule="auto"/>
        <w:ind w:right="-1" w:firstLine="810"/>
        <w:rPr>
          <w:rFonts w:ascii="Times New Roman" w:hAnsi="Times New Roman"/>
        </w:rPr>
      </w:pPr>
    </w:p>
    <w:p w:rsidR="005C5038" w:rsidRPr="005C5038" w:rsidRDefault="005C5038" w:rsidP="005C5038">
      <w:pPr>
        <w:shd w:val="clear" w:color="auto" w:fill="DAEEF3" w:themeFill="accent5" w:themeFillTint="33"/>
        <w:spacing w:after="0" w:line="240" w:lineRule="auto"/>
        <w:jc w:val="center"/>
        <w:rPr>
          <w:rFonts w:ascii="Times New Roman" w:hAnsi="Times New Roman"/>
          <w:b/>
          <w:i/>
        </w:rPr>
      </w:pPr>
      <w:r w:rsidRPr="005C5038">
        <w:rPr>
          <w:rFonts w:ascii="Times New Roman" w:hAnsi="Times New Roman"/>
          <w:b/>
          <w:i/>
        </w:rPr>
        <w:t xml:space="preserve">2. Tehnic  </w:t>
      </w:r>
    </w:p>
    <w:p w:rsidR="005C5038" w:rsidRPr="005C5038" w:rsidRDefault="005C5038" w:rsidP="005C5038">
      <w:pPr>
        <w:spacing w:after="0" w:line="240" w:lineRule="auto"/>
        <w:ind w:firstLine="720"/>
        <w:jc w:val="both"/>
        <w:rPr>
          <w:rFonts w:ascii="Times New Roman" w:hAnsi="Times New Roman"/>
        </w:rPr>
      </w:pPr>
      <w:r w:rsidRPr="005C5038">
        <w:rPr>
          <w:rFonts w:ascii="Times New Roman" w:hAnsi="Times New Roman"/>
        </w:rPr>
        <w:t>Experiența experților cheie, concretizată în numărul de proiecte similare în care respectivii experți au îndeplinit același tip de activități ca cele pe care urmează să le îndeplinească în contractul ce urmează a se atribui.</w:t>
      </w:r>
    </w:p>
    <w:p w:rsidR="005C5038" w:rsidRPr="005C5038" w:rsidRDefault="005C5038" w:rsidP="005C5038">
      <w:pPr>
        <w:spacing w:after="0" w:line="240" w:lineRule="auto"/>
        <w:ind w:firstLine="720"/>
        <w:jc w:val="both"/>
        <w:rPr>
          <w:rFonts w:ascii="Times New Roman" w:hAnsi="Times New Roman"/>
        </w:rPr>
      </w:pPr>
      <w:r w:rsidRPr="005C5038">
        <w:rPr>
          <w:rFonts w:ascii="Times New Roman" w:hAnsi="Times New Roman"/>
        </w:rPr>
        <w:t xml:space="preserve">Acordarea </w:t>
      </w:r>
      <w:r w:rsidRPr="005C5038">
        <w:rPr>
          <w:rFonts w:ascii="Times New Roman" w:hAnsi="Times New Roman"/>
          <w:b/>
        </w:rPr>
        <w:t>punctajului</w:t>
      </w:r>
      <w:r w:rsidRPr="005C5038">
        <w:rPr>
          <w:rFonts w:ascii="Times New Roman" w:hAnsi="Times New Roman"/>
        </w:rPr>
        <w:t xml:space="preserve"> din punctul de vedere al </w:t>
      </w:r>
      <w:r w:rsidRPr="005C5038">
        <w:rPr>
          <w:rFonts w:ascii="Times New Roman" w:hAnsi="Times New Roman"/>
          <w:b/>
        </w:rPr>
        <w:t>ofertei</w:t>
      </w:r>
      <w:r w:rsidRPr="005C5038">
        <w:rPr>
          <w:rFonts w:ascii="Times New Roman" w:hAnsi="Times New Roman"/>
        </w:rPr>
        <w:t xml:space="preserve"> </w:t>
      </w:r>
      <w:r w:rsidRPr="005C5038">
        <w:rPr>
          <w:rFonts w:ascii="Times New Roman" w:hAnsi="Times New Roman"/>
          <w:b/>
        </w:rPr>
        <w:t>tehnice</w:t>
      </w:r>
      <w:r w:rsidRPr="005C5038">
        <w:rPr>
          <w:rFonts w:ascii="Times New Roman" w:hAnsi="Times New Roman"/>
        </w:rPr>
        <w:t xml:space="preserve"> se realizează în funcţie de parametrii tehnici pe care trebuie să-i îndeplinească în final proiectul, de dificultatea de realizare a anumitor cerinţe din proiect, ca și de expertiza necesară pentru realizarea unor lucrări de proiectare speciale. Acest punctaj are o pondere de </w:t>
      </w:r>
      <w:r w:rsidRPr="005C5038">
        <w:rPr>
          <w:rFonts w:ascii="Times New Roman" w:hAnsi="Times New Roman"/>
          <w:b/>
          <w:u w:val="single"/>
        </w:rPr>
        <w:t>30 de puncte din punctajul total (30% din punctajul final)</w:t>
      </w:r>
      <w:r w:rsidRPr="005C5038">
        <w:rPr>
          <w:rFonts w:ascii="Times New Roman" w:hAnsi="Times New Roman"/>
        </w:rPr>
        <w:t xml:space="preserve">. </w:t>
      </w:r>
    </w:p>
    <w:p w:rsidR="005C5038" w:rsidRPr="005C5038" w:rsidRDefault="005C5038" w:rsidP="005C5038">
      <w:pPr>
        <w:spacing w:before="120" w:after="0" w:line="240" w:lineRule="auto"/>
        <w:ind w:firstLine="720"/>
        <w:jc w:val="both"/>
        <w:rPr>
          <w:rFonts w:ascii="Times New Roman" w:hAnsi="Times New Roman"/>
        </w:rPr>
      </w:pPr>
      <w:r w:rsidRPr="005C5038">
        <w:rPr>
          <w:rFonts w:ascii="Times New Roman" w:hAnsi="Times New Roman"/>
        </w:rPr>
        <w:t xml:space="preserve">Factorul de evaluare privind </w:t>
      </w:r>
      <w:r w:rsidRPr="005C5038">
        <w:rPr>
          <w:rFonts w:ascii="Times New Roman" w:hAnsi="Times New Roman"/>
          <w:b/>
          <w:i/>
        </w:rPr>
        <w:t>„Experiența experților cheie, concretizată în numărul de proiecte similare în care respectivii experți au îndeplinit același tip de activități ca cele pe care urmează să le îndeplinească în contractul ce urmează a se atribui”</w:t>
      </w:r>
      <w:r w:rsidRPr="005C5038">
        <w:rPr>
          <w:rFonts w:ascii="Times New Roman" w:hAnsi="Times New Roman"/>
        </w:rPr>
        <w:t xml:space="preserve"> a fost stabilit în directă legătură cu natura şi obiectul caietului de sarcini care </w:t>
      </w:r>
      <w:proofErr w:type="spellStart"/>
      <w:r w:rsidRPr="005C5038">
        <w:rPr>
          <w:rFonts w:ascii="Times New Roman" w:hAnsi="Times New Roman"/>
        </w:rPr>
        <w:t>urmeaza</w:t>
      </w:r>
      <w:proofErr w:type="spellEnd"/>
      <w:r w:rsidRPr="005C5038">
        <w:rPr>
          <w:rFonts w:ascii="Times New Roman" w:hAnsi="Times New Roman"/>
        </w:rPr>
        <w:t xml:space="preserve"> a fi atribuit, precum şi pentru a reflecta avantaje reale şi evidente ce pot fi obţinute în acest sens.                      </w:t>
      </w:r>
    </w:p>
    <w:p w:rsidR="005C5038" w:rsidRPr="005C5038" w:rsidRDefault="005C5038" w:rsidP="005C5038">
      <w:pPr>
        <w:spacing w:after="0" w:line="240" w:lineRule="auto"/>
        <w:ind w:firstLine="720"/>
        <w:jc w:val="both"/>
        <w:rPr>
          <w:rFonts w:ascii="Times New Roman" w:hAnsi="Times New Roman"/>
        </w:rPr>
      </w:pPr>
      <w:r w:rsidRPr="005C5038">
        <w:rPr>
          <w:rFonts w:ascii="Times New Roman" w:hAnsi="Times New Roman"/>
        </w:rPr>
        <w:t>Beneficiarul urmăreşte aplicarea acelei proceduri de atribuire care oferă posibilitatea de a fi selectată oferta cea mai avantajoasă din punct de vedere al calităţii/expertizei tehnice şi, în acelaşi timp, care permite încadrarea în limitele bugetului alocat şi implementarea eficientă a contractului.</w:t>
      </w:r>
    </w:p>
    <w:p w:rsidR="005C5038" w:rsidRPr="005C5038" w:rsidRDefault="005C5038" w:rsidP="005C5038">
      <w:pPr>
        <w:spacing w:after="0" w:line="240" w:lineRule="auto"/>
        <w:ind w:firstLine="720"/>
        <w:jc w:val="both"/>
        <w:rPr>
          <w:rFonts w:ascii="Times New Roman" w:hAnsi="Times New Roman"/>
        </w:rPr>
      </w:pPr>
      <w:r w:rsidRPr="005C5038">
        <w:rPr>
          <w:rFonts w:ascii="Times New Roman" w:hAnsi="Times New Roman"/>
        </w:rPr>
        <w:t>Experiența personalului ce va realiza efectiv activităţile care fac obiectul contractului ce urmează a fi atribuit are un impact semnificativ asupra nivelului de executare şi a rezultatului acestuia.</w:t>
      </w:r>
    </w:p>
    <w:p w:rsidR="005C5038" w:rsidRPr="005C5038" w:rsidRDefault="005C5038" w:rsidP="005C5038">
      <w:pPr>
        <w:pStyle w:val="BodyText"/>
        <w:ind w:firstLine="720"/>
        <w:jc w:val="both"/>
        <w:rPr>
          <w:rFonts w:ascii="Times New Roman" w:hAnsi="Times New Roman"/>
          <w:sz w:val="22"/>
          <w:szCs w:val="22"/>
        </w:rPr>
      </w:pPr>
      <w:r w:rsidRPr="005C5038">
        <w:rPr>
          <w:rFonts w:ascii="Times New Roman" w:hAnsi="Times New Roman"/>
          <w:sz w:val="22"/>
          <w:szCs w:val="22"/>
        </w:rPr>
        <w:t xml:space="preserve">Eficienţa şi eficacitatea serviciilor de proiectare precum și execuția lucrărilor ce se vor achiziţiona conform criteriului de atribuire „cel mai bun raport calitate-preţ” dovedesc faptul că se obţin cele mai bune lucrări la cel mai favorabil preţ. </w:t>
      </w:r>
    </w:p>
    <w:p w:rsidR="005C5038" w:rsidRPr="005C5038" w:rsidRDefault="005C5038" w:rsidP="005C5038">
      <w:pPr>
        <w:pStyle w:val="BodyText"/>
        <w:ind w:right="-1" w:firstLine="810"/>
        <w:jc w:val="both"/>
        <w:rPr>
          <w:rFonts w:ascii="Times New Roman" w:hAnsi="Times New Roman"/>
          <w:sz w:val="22"/>
          <w:szCs w:val="22"/>
        </w:rPr>
      </w:pPr>
      <w:r w:rsidRPr="005C5038">
        <w:rPr>
          <w:rFonts w:ascii="Times New Roman" w:hAnsi="Times New Roman"/>
          <w:sz w:val="22"/>
          <w:szCs w:val="22"/>
        </w:rPr>
        <w:t xml:space="preserve">Punctarea experienței în poziții similare și în contracte similare derulate anterior, așa cum sunt acestea descrise în factorul de evaluare, </w:t>
      </w:r>
      <w:proofErr w:type="spellStart"/>
      <w:r w:rsidRPr="005C5038">
        <w:rPr>
          <w:rFonts w:ascii="Times New Roman" w:hAnsi="Times New Roman"/>
          <w:sz w:val="22"/>
          <w:szCs w:val="22"/>
        </w:rPr>
        <w:t>reprezinta</w:t>
      </w:r>
      <w:proofErr w:type="spellEnd"/>
      <w:r w:rsidRPr="005C5038">
        <w:rPr>
          <w:rFonts w:ascii="Times New Roman" w:hAnsi="Times New Roman"/>
          <w:sz w:val="22"/>
          <w:szCs w:val="22"/>
        </w:rPr>
        <w:t xml:space="preserve"> un avantaj pentru autoritatea contractantă deoarece </w:t>
      </w:r>
      <w:proofErr w:type="spellStart"/>
      <w:r w:rsidRPr="005C5038">
        <w:rPr>
          <w:rFonts w:ascii="Times New Roman" w:hAnsi="Times New Roman"/>
          <w:sz w:val="22"/>
          <w:szCs w:val="22"/>
        </w:rPr>
        <w:t>perrnite</w:t>
      </w:r>
      <w:proofErr w:type="spellEnd"/>
      <w:r w:rsidRPr="005C5038">
        <w:rPr>
          <w:rFonts w:ascii="Times New Roman" w:hAnsi="Times New Roman"/>
          <w:sz w:val="22"/>
          <w:szCs w:val="22"/>
        </w:rPr>
        <w:t xml:space="preserve"> crearea unui cadru </w:t>
      </w:r>
      <w:proofErr w:type="spellStart"/>
      <w:r w:rsidRPr="005C5038">
        <w:rPr>
          <w:rFonts w:ascii="Times New Roman" w:hAnsi="Times New Roman"/>
          <w:sz w:val="22"/>
          <w:szCs w:val="22"/>
        </w:rPr>
        <w:t>cormpetițional</w:t>
      </w:r>
      <w:proofErr w:type="spellEnd"/>
      <w:r w:rsidRPr="005C5038">
        <w:rPr>
          <w:rFonts w:ascii="Times New Roman" w:hAnsi="Times New Roman"/>
          <w:sz w:val="22"/>
          <w:szCs w:val="22"/>
        </w:rPr>
        <w:t xml:space="preserve"> între </w:t>
      </w:r>
      <w:proofErr w:type="spellStart"/>
      <w:r w:rsidRPr="005C5038">
        <w:rPr>
          <w:rFonts w:ascii="Times New Roman" w:hAnsi="Times New Roman"/>
          <w:sz w:val="22"/>
          <w:szCs w:val="22"/>
        </w:rPr>
        <w:t>ofertanti</w:t>
      </w:r>
      <w:proofErr w:type="spellEnd"/>
      <w:r w:rsidRPr="005C5038">
        <w:rPr>
          <w:rFonts w:ascii="Times New Roman" w:hAnsi="Times New Roman"/>
          <w:sz w:val="22"/>
          <w:szCs w:val="22"/>
        </w:rPr>
        <w:t xml:space="preserve"> în ceea ce </w:t>
      </w:r>
      <w:proofErr w:type="spellStart"/>
      <w:r w:rsidRPr="005C5038">
        <w:rPr>
          <w:rFonts w:ascii="Times New Roman" w:hAnsi="Times New Roman"/>
          <w:sz w:val="22"/>
          <w:szCs w:val="22"/>
        </w:rPr>
        <w:t>priveste</w:t>
      </w:r>
      <w:proofErr w:type="spellEnd"/>
      <w:r w:rsidRPr="005C5038">
        <w:rPr>
          <w:rFonts w:ascii="Times New Roman" w:hAnsi="Times New Roman"/>
          <w:sz w:val="22"/>
          <w:szCs w:val="22"/>
        </w:rPr>
        <w:t xml:space="preserve"> experiența similara a persoanelor nominalizate în cadrul propunerilor tehnice. </w:t>
      </w:r>
    </w:p>
    <w:p w:rsidR="005C5038" w:rsidRPr="005C5038" w:rsidRDefault="005C5038" w:rsidP="005C5038">
      <w:pPr>
        <w:pStyle w:val="BodyText"/>
        <w:ind w:right="-1" w:firstLine="810"/>
        <w:jc w:val="both"/>
        <w:rPr>
          <w:rFonts w:ascii="Times New Roman" w:hAnsi="Times New Roman"/>
          <w:sz w:val="22"/>
          <w:szCs w:val="22"/>
        </w:rPr>
      </w:pPr>
      <w:r w:rsidRPr="005C5038">
        <w:rPr>
          <w:rFonts w:ascii="Times New Roman" w:hAnsi="Times New Roman"/>
          <w:sz w:val="22"/>
          <w:szCs w:val="22"/>
        </w:rPr>
        <w:t xml:space="preserve">În acest sens este asigurata o concurență reală între operatorii economici, deoarece aceștia vor fi motivați în propunerea unor persoane cu o experiență specifică specializării în cadrul unor contracte, </w:t>
      </w:r>
      <w:r w:rsidRPr="005C5038">
        <w:rPr>
          <w:rFonts w:ascii="Times New Roman" w:hAnsi="Times New Roman"/>
          <w:sz w:val="22"/>
          <w:szCs w:val="22"/>
          <w:shd w:val="clear" w:color="auto" w:fill="FFFFFF"/>
        </w:rPr>
        <w:t>de aceeași natură și complexitate (</w:t>
      </w:r>
      <w:r w:rsidRPr="005C5038">
        <w:rPr>
          <w:rFonts w:ascii="Times New Roman" w:hAnsi="Times New Roman"/>
          <w:sz w:val="22"/>
          <w:szCs w:val="22"/>
        </w:rPr>
        <w:t>lucrări de execuție sau intervenție asupra unor clădiri/construcții civile cel puțin din categoria de importanță C și clasa de importanță III), o experiență cât mai vastă determinând obținerea unui punctaj cât mai mare. Pentru autoritatea contractantă, această concurență între operatorii economici se traduce în mobilizarea în cadrul contractului a unor persoane cu o experiență similară cât mai mare, fapt ce se va reflecta în calitatea serviciilor prestate.</w:t>
      </w:r>
    </w:p>
    <w:p w:rsidR="005C5038" w:rsidRPr="005C5038" w:rsidRDefault="005C5038" w:rsidP="005C5038">
      <w:pPr>
        <w:pStyle w:val="Default"/>
        <w:ind w:right="-1" w:firstLine="720"/>
        <w:jc w:val="both"/>
        <w:rPr>
          <w:rFonts w:ascii="Times New Roman" w:hAnsi="Times New Roman" w:cs="Times New Roman"/>
          <w:color w:val="auto"/>
          <w:sz w:val="22"/>
          <w:szCs w:val="22"/>
          <w:shd w:val="clear" w:color="auto" w:fill="FFFFFF"/>
        </w:rPr>
      </w:pPr>
      <w:r w:rsidRPr="005C5038">
        <w:rPr>
          <w:rFonts w:ascii="Times New Roman" w:hAnsi="Times New Roman" w:cs="Times New Roman"/>
          <w:color w:val="auto"/>
          <w:sz w:val="22"/>
          <w:szCs w:val="22"/>
          <w:shd w:val="clear" w:color="auto" w:fill="FFFFFF"/>
        </w:rPr>
        <w:t xml:space="preserve">Proiectul tehnic de execuție trebuie să fie elaborat astfel încât să fie clar, să asigure informații tehnice complete privind viitoarea lucrare și să răspundă cerințelor tehnice, economice și tehnologice ale beneficiarului. Din punct de vedere tehnic, un astfel de proiect nu poate fi elaborat de personal fără experiență atât în activitatea de proiectare cât și din punct de vedere al coordonării specialităților care concură la realizarea proiectului. </w:t>
      </w:r>
    </w:p>
    <w:p w:rsidR="005C5038" w:rsidRPr="005C5038" w:rsidRDefault="005C5038" w:rsidP="005C5038">
      <w:pPr>
        <w:pStyle w:val="Default"/>
        <w:ind w:right="-1" w:firstLine="720"/>
        <w:jc w:val="both"/>
        <w:rPr>
          <w:rFonts w:ascii="Times New Roman" w:hAnsi="Times New Roman" w:cs="Times New Roman"/>
          <w:color w:val="auto"/>
          <w:sz w:val="22"/>
          <w:szCs w:val="22"/>
        </w:rPr>
      </w:pPr>
      <w:proofErr w:type="spellStart"/>
      <w:r w:rsidRPr="005C5038">
        <w:rPr>
          <w:rStyle w:val="Emphasis"/>
          <w:rFonts w:ascii="Times New Roman" w:hAnsi="Times New Roman" w:cs="Times New Roman"/>
          <w:color w:val="auto"/>
          <w:sz w:val="22"/>
          <w:szCs w:val="22"/>
          <w:shd w:val="clear" w:color="auto" w:fill="FFFFFF"/>
        </w:rPr>
        <w:t>Experienta</w:t>
      </w:r>
      <w:proofErr w:type="spellEnd"/>
      <w:r w:rsidRPr="005C5038">
        <w:rPr>
          <w:rStyle w:val="Emphasis"/>
          <w:rFonts w:ascii="Times New Roman" w:hAnsi="Times New Roman" w:cs="Times New Roman"/>
          <w:color w:val="auto"/>
          <w:sz w:val="22"/>
          <w:szCs w:val="22"/>
          <w:shd w:val="clear" w:color="auto" w:fill="FFFFFF"/>
        </w:rPr>
        <w:t xml:space="preserve"> similară, influențează în mod direct capacitatea ofertanților de a executa acest contract.</w:t>
      </w:r>
    </w:p>
    <w:p w:rsidR="005C5038" w:rsidRPr="005C5038" w:rsidRDefault="005C5038" w:rsidP="005C5038">
      <w:pPr>
        <w:pStyle w:val="Default"/>
        <w:ind w:right="-1" w:firstLine="720"/>
        <w:jc w:val="both"/>
        <w:rPr>
          <w:rFonts w:ascii="Times New Roman" w:hAnsi="Times New Roman" w:cs="Times New Roman"/>
          <w:color w:val="auto"/>
          <w:sz w:val="22"/>
          <w:szCs w:val="22"/>
        </w:rPr>
      </w:pPr>
      <w:r w:rsidRPr="005C5038">
        <w:rPr>
          <w:rFonts w:ascii="Times New Roman" w:hAnsi="Times New Roman" w:cs="Times New Roman"/>
          <w:color w:val="auto"/>
          <w:sz w:val="22"/>
          <w:szCs w:val="22"/>
        </w:rPr>
        <w:lastRenderedPageBreak/>
        <w:t xml:space="preserve">Avantajele de natură financiară pe care ofertanții le pot oferi prin participarea la prezenta procedură cu experți cu </w:t>
      </w:r>
      <w:proofErr w:type="spellStart"/>
      <w:r w:rsidRPr="005C5038">
        <w:rPr>
          <w:rFonts w:ascii="Times New Roman" w:hAnsi="Times New Roman" w:cs="Times New Roman"/>
          <w:color w:val="auto"/>
          <w:sz w:val="22"/>
          <w:szCs w:val="22"/>
        </w:rPr>
        <w:t>experientă</w:t>
      </w:r>
      <w:proofErr w:type="spellEnd"/>
      <w:r w:rsidRPr="005C5038">
        <w:rPr>
          <w:rFonts w:ascii="Times New Roman" w:hAnsi="Times New Roman" w:cs="Times New Roman"/>
          <w:color w:val="auto"/>
          <w:sz w:val="22"/>
          <w:szCs w:val="22"/>
        </w:rPr>
        <w:t xml:space="preserve"> similară în domeniul contractului ce urmează a se atribui, sunt reprezentate de eventualele costuri necesare pentru reproiectare sau pentru eventualele lucrări suplimentare ce pot interveni în urma unei proiectării și implementări realizate cu personal fără experiență. </w:t>
      </w:r>
    </w:p>
    <w:p w:rsidR="005C5038" w:rsidRPr="005C5038" w:rsidRDefault="005C5038" w:rsidP="005C5038">
      <w:pPr>
        <w:pStyle w:val="BodyText"/>
        <w:ind w:right="-1" w:firstLine="810"/>
        <w:jc w:val="both"/>
        <w:rPr>
          <w:rStyle w:val="Emphasis"/>
          <w:rFonts w:ascii="Times New Roman" w:hAnsi="Times New Roman"/>
          <w:i w:val="0"/>
          <w:sz w:val="22"/>
          <w:szCs w:val="22"/>
          <w:shd w:val="clear" w:color="auto" w:fill="FFFFFF"/>
        </w:rPr>
      </w:pPr>
      <w:r w:rsidRPr="005C5038">
        <w:rPr>
          <w:rStyle w:val="Emphasis"/>
          <w:rFonts w:ascii="Times New Roman" w:hAnsi="Times New Roman"/>
          <w:sz w:val="22"/>
          <w:szCs w:val="22"/>
          <w:shd w:val="clear" w:color="auto" w:fill="FFFFFF"/>
        </w:rPr>
        <w:t xml:space="preserve">Experiența similară a personalului solicitat prin algoritmul de calcul este esențială în implementarea contractului, reflectând în final, </w:t>
      </w:r>
      <w:r w:rsidRPr="005C5038">
        <w:rPr>
          <w:rFonts w:ascii="Times New Roman" w:hAnsi="Times New Roman"/>
          <w:sz w:val="22"/>
          <w:szCs w:val="22"/>
        </w:rPr>
        <w:t>în mod direct, calitatea rezultatului ce trebuie atins și menținând totodată nivelul costurilor scăzut.</w:t>
      </w:r>
    </w:p>
    <w:p w:rsidR="005C5038" w:rsidRPr="005C5038" w:rsidRDefault="005C5038" w:rsidP="005C5038">
      <w:pPr>
        <w:pStyle w:val="BodyText"/>
        <w:ind w:right="-1"/>
        <w:jc w:val="both"/>
        <w:rPr>
          <w:rFonts w:ascii="Times New Roman" w:hAnsi="Times New Roman"/>
          <w:color w:val="FF0000"/>
          <w:sz w:val="22"/>
          <w:szCs w:val="22"/>
        </w:rPr>
      </w:pPr>
    </w:p>
    <w:p w:rsidR="005C5038" w:rsidRPr="005C5038" w:rsidRDefault="005C5038" w:rsidP="005C5038">
      <w:pPr>
        <w:pStyle w:val="ListParagraph"/>
        <w:shd w:val="clear" w:color="auto" w:fill="DAEEF3" w:themeFill="accent5" w:themeFillTint="33"/>
        <w:ind w:left="0" w:right="306" w:firstLine="810"/>
        <w:jc w:val="center"/>
        <w:rPr>
          <w:rFonts w:ascii="Times New Roman" w:hAnsi="Times New Roman"/>
          <w:b/>
          <w:i/>
        </w:rPr>
      </w:pPr>
      <w:r w:rsidRPr="005C5038">
        <w:rPr>
          <w:rFonts w:ascii="Times New Roman" w:hAnsi="Times New Roman"/>
          <w:b/>
          <w:i/>
        </w:rPr>
        <w:t>3. Durata suplimentară a perioadei de garanție:</w:t>
      </w:r>
    </w:p>
    <w:p w:rsidR="005C5038" w:rsidRPr="005C5038" w:rsidRDefault="005C5038" w:rsidP="005C5038">
      <w:pPr>
        <w:pStyle w:val="ListParagraph"/>
        <w:ind w:left="0" w:right="-1" w:firstLine="810"/>
        <w:jc w:val="both"/>
        <w:rPr>
          <w:rFonts w:ascii="Times New Roman" w:hAnsi="Times New Roman"/>
        </w:rPr>
      </w:pPr>
      <w:r w:rsidRPr="005C5038">
        <w:rPr>
          <w:rFonts w:ascii="Times New Roman" w:hAnsi="Times New Roman"/>
        </w:rPr>
        <w:t xml:space="preserve">În conformitate cu art. 25, litera k) din Legea 10/1995, contractantul are obligaţia de a remedia, pe propria cheltuială, defectele calitative apărute din vina sa, atât în perioada de execuţie, cât şi în perioada de garanţie. </w:t>
      </w:r>
    </w:p>
    <w:p w:rsidR="005C5038" w:rsidRPr="005C5038" w:rsidRDefault="005C5038" w:rsidP="005C5038">
      <w:pPr>
        <w:pStyle w:val="ListParagraph"/>
        <w:ind w:left="0" w:right="-1" w:firstLine="810"/>
        <w:jc w:val="both"/>
        <w:rPr>
          <w:rFonts w:ascii="Times New Roman" w:hAnsi="Times New Roman"/>
          <w:iCs/>
        </w:rPr>
      </w:pPr>
      <w:r w:rsidRPr="005C5038">
        <w:rPr>
          <w:rFonts w:ascii="Times New Roman" w:hAnsi="Times New Roman"/>
          <w:iCs/>
        </w:rPr>
        <w:t xml:space="preserve">Garanţia de bună execuţie a contractului se constituie de către contractant în scopul asigurării autorităţii contractante de îndeplinirea cantitativă și calitativă. Prin solicitarea unei durate suplimentare a perioadei de garanție, autoritatea contractantă dorește să obțină un avantaj din punct de vedere financiar și din punct de vedere calitativ. </w:t>
      </w:r>
      <w:r w:rsidRPr="005C5038">
        <w:rPr>
          <w:rFonts w:ascii="Times New Roman" w:hAnsi="Times New Roman"/>
        </w:rPr>
        <w:t>Utilizarea garanţiei lucrărilor ca factor de evaluare reprezintă, de asemenea, premisa obţinerii unui nivel calitativ cât mai ridicat al lucrărilor, în condiţiile în care ofertanţii vor fi interesaţi să elimine riscul apariţiei de defecţiuni în perioada de garanţie, pentru care răspund în faţa autorităţii.</w:t>
      </w:r>
    </w:p>
    <w:p w:rsidR="005C5038" w:rsidRPr="005C5038" w:rsidRDefault="005C5038" w:rsidP="005C5038">
      <w:pPr>
        <w:pStyle w:val="Default"/>
        <w:ind w:right="-1" w:firstLine="720"/>
        <w:jc w:val="both"/>
        <w:rPr>
          <w:rFonts w:ascii="Times New Roman" w:hAnsi="Times New Roman" w:cs="Times New Roman"/>
          <w:color w:val="auto"/>
          <w:sz w:val="22"/>
          <w:szCs w:val="22"/>
          <w:shd w:val="clear" w:color="auto" w:fill="FFFFFF"/>
        </w:rPr>
      </w:pPr>
      <w:r w:rsidRPr="005C5038">
        <w:rPr>
          <w:rFonts w:ascii="Times New Roman" w:hAnsi="Times New Roman" w:cs="Times New Roman"/>
          <w:sz w:val="22"/>
          <w:szCs w:val="22"/>
        </w:rPr>
        <w:t xml:space="preserve">Avantajele de natură financiară pe care ofertanții le pot oferi prin asumarea unor angajamente suplimentare în raport cu cerințele minime prevăzute în caietul de sarcini, sunt reprezentate de eventualele costuri pentru remedierea defectelor calitative apărute în perioada de garanție. Astfel aceste costuri nu vor fi </w:t>
      </w:r>
      <w:r w:rsidRPr="005C5038">
        <w:rPr>
          <w:rFonts w:ascii="Times New Roman" w:hAnsi="Times New Roman" w:cs="Times New Roman"/>
          <w:color w:val="auto"/>
          <w:sz w:val="22"/>
          <w:szCs w:val="22"/>
          <w:shd w:val="clear" w:color="auto" w:fill="FFFFFF"/>
        </w:rPr>
        <w:t>suportate de autoritatea contractantă, ca în cazul unei perioade minime de garanție.</w:t>
      </w:r>
    </w:p>
    <w:p w:rsidR="005C5038" w:rsidRPr="005C5038" w:rsidRDefault="005C5038" w:rsidP="005C5038">
      <w:pPr>
        <w:pStyle w:val="Default"/>
        <w:ind w:right="-1" w:firstLine="720"/>
        <w:jc w:val="both"/>
        <w:rPr>
          <w:rFonts w:ascii="Times New Roman" w:hAnsi="Times New Roman" w:cs="Times New Roman"/>
          <w:sz w:val="22"/>
          <w:szCs w:val="22"/>
        </w:rPr>
      </w:pPr>
      <w:r w:rsidRPr="005C5038">
        <w:rPr>
          <w:rFonts w:ascii="Times New Roman" w:hAnsi="Times New Roman" w:cs="Times New Roman"/>
          <w:sz w:val="22"/>
          <w:szCs w:val="22"/>
        </w:rPr>
        <w:t xml:space="preserve">La stabilirea ponderii de </w:t>
      </w:r>
      <w:r w:rsidRPr="005C5038">
        <w:rPr>
          <w:rFonts w:ascii="Times New Roman" w:hAnsi="Times New Roman" w:cs="Times New Roman"/>
          <w:b/>
          <w:sz w:val="22"/>
          <w:szCs w:val="22"/>
        </w:rPr>
        <w:t>20%</w:t>
      </w:r>
      <w:r w:rsidRPr="005C5038">
        <w:rPr>
          <w:rFonts w:ascii="Times New Roman" w:hAnsi="Times New Roman" w:cs="Times New Roman"/>
          <w:sz w:val="22"/>
          <w:szCs w:val="22"/>
        </w:rPr>
        <w:t xml:space="preserve"> s-a avut în vedere ca aceasta să nu conducă la distorsionarea rezultatului aplicării procedurii pentru atribuirea contractului de achiziție publică. </w:t>
      </w:r>
    </w:p>
    <w:p w:rsidR="005C5038" w:rsidRPr="005C5038" w:rsidRDefault="005C5038" w:rsidP="005C5038">
      <w:pPr>
        <w:framePr w:hSpace="180" w:wrap="around" w:vAnchor="text" w:hAnchor="text" w:y="1"/>
        <w:spacing w:after="0" w:line="240" w:lineRule="auto"/>
        <w:ind w:firstLine="720"/>
        <w:suppressOverlap/>
        <w:jc w:val="both"/>
        <w:rPr>
          <w:rFonts w:ascii="Times New Roman" w:hAnsi="Times New Roman"/>
          <w:shd w:val="clear" w:color="auto" w:fill="FFFFFF"/>
        </w:rPr>
      </w:pPr>
      <w:r w:rsidRPr="005C5038">
        <w:rPr>
          <w:rFonts w:ascii="Times New Roman" w:hAnsi="Times New Roman"/>
          <w:shd w:val="clear" w:color="auto" w:fill="FFFFFF"/>
        </w:rPr>
        <w:t xml:space="preserve">Pentru oferta cu Durata suplimentară a perioadei de garanție cea mai mare se acorda punctajul maxim alocat, respectiv 10 puncte. </w:t>
      </w:r>
    </w:p>
    <w:p w:rsidR="005C5038" w:rsidRPr="005C5038" w:rsidRDefault="005C5038" w:rsidP="005C5038">
      <w:pPr>
        <w:framePr w:hSpace="180" w:wrap="around" w:vAnchor="text" w:hAnchor="text" w:y="1"/>
        <w:spacing w:after="0" w:line="240" w:lineRule="auto"/>
        <w:ind w:firstLine="720"/>
        <w:suppressOverlap/>
        <w:jc w:val="both"/>
        <w:rPr>
          <w:rFonts w:ascii="Times New Roman" w:hAnsi="Times New Roman"/>
          <w:shd w:val="clear" w:color="auto" w:fill="FFFFFF"/>
        </w:rPr>
      </w:pPr>
      <w:r w:rsidRPr="005C5038">
        <w:rPr>
          <w:rFonts w:ascii="Times New Roman" w:hAnsi="Times New Roman"/>
          <w:shd w:val="clear" w:color="auto" w:fill="FFFFFF"/>
        </w:rPr>
        <w:t>Pentru oferta cu perioada de garanție egală cu minimul solicitat de 36 de luni se vor acorda 0 puncte.</w:t>
      </w:r>
    </w:p>
    <w:p w:rsidR="005C5038" w:rsidRPr="005C5038" w:rsidRDefault="005C5038" w:rsidP="005C5038">
      <w:pPr>
        <w:framePr w:hSpace="180" w:wrap="around" w:vAnchor="text" w:hAnchor="text" w:y="1"/>
        <w:spacing w:after="0" w:line="240" w:lineRule="auto"/>
        <w:ind w:firstLine="720"/>
        <w:suppressOverlap/>
        <w:jc w:val="both"/>
        <w:rPr>
          <w:rFonts w:ascii="Times New Roman" w:hAnsi="Times New Roman"/>
          <w:shd w:val="clear" w:color="auto" w:fill="FFFFFF"/>
        </w:rPr>
      </w:pPr>
      <w:r w:rsidRPr="005C5038">
        <w:rPr>
          <w:rFonts w:ascii="Times New Roman" w:hAnsi="Times New Roman"/>
          <w:shd w:val="clear" w:color="auto" w:fill="FFFFFF"/>
        </w:rPr>
        <w:t xml:space="preserve">Pentru alte durate de garanție, punctajul se acorda conform algoritmului de calcul, astfel: </w:t>
      </w:r>
    </w:p>
    <w:p w:rsidR="005C5038" w:rsidRPr="005C5038" w:rsidRDefault="005C5038" w:rsidP="005C5038">
      <w:pPr>
        <w:framePr w:hSpace="180" w:wrap="around" w:vAnchor="text" w:hAnchor="text" w:y="1"/>
        <w:spacing w:after="0" w:line="240" w:lineRule="auto"/>
        <w:suppressOverlap/>
        <w:jc w:val="both"/>
        <w:rPr>
          <w:rFonts w:ascii="Times New Roman" w:hAnsi="Times New Roman"/>
          <w:shd w:val="clear" w:color="auto" w:fill="FFFFFF"/>
        </w:rPr>
      </w:pPr>
      <w:proofErr w:type="spellStart"/>
      <w:r w:rsidRPr="005C5038">
        <w:rPr>
          <w:rFonts w:ascii="Times New Roman" w:hAnsi="Times New Roman"/>
          <w:shd w:val="clear" w:color="auto" w:fill="FFFFFF"/>
        </w:rPr>
        <w:t>Pgs</w:t>
      </w:r>
      <w:proofErr w:type="spellEnd"/>
      <w:r w:rsidRPr="005C5038">
        <w:rPr>
          <w:rFonts w:ascii="Times New Roman" w:hAnsi="Times New Roman"/>
          <w:shd w:val="clear" w:color="auto" w:fill="FFFFFF"/>
        </w:rPr>
        <w:t>(n) = (</w:t>
      </w:r>
      <w:proofErr w:type="spellStart"/>
      <w:r w:rsidRPr="005C5038">
        <w:rPr>
          <w:rFonts w:ascii="Times New Roman" w:hAnsi="Times New Roman"/>
          <w:shd w:val="clear" w:color="auto" w:fill="FFFFFF"/>
        </w:rPr>
        <w:t>Dsgn</w:t>
      </w:r>
      <w:proofErr w:type="spellEnd"/>
      <w:r w:rsidRPr="005C5038">
        <w:rPr>
          <w:rFonts w:ascii="Times New Roman" w:hAnsi="Times New Roman"/>
          <w:shd w:val="clear" w:color="auto" w:fill="FFFFFF"/>
        </w:rPr>
        <w:t xml:space="preserve"> / </w:t>
      </w:r>
      <w:proofErr w:type="spellStart"/>
      <w:r w:rsidRPr="005C5038">
        <w:rPr>
          <w:rFonts w:ascii="Times New Roman" w:hAnsi="Times New Roman"/>
          <w:shd w:val="clear" w:color="auto" w:fill="FFFFFF"/>
        </w:rPr>
        <w:t>Dsgm</w:t>
      </w:r>
      <w:proofErr w:type="spellEnd"/>
      <w:r w:rsidRPr="005C5038">
        <w:rPr>
          <w:rFonts w:ascii="Times New Roman" w:hAnsi="Times New Roman"/>
          <w:shd w:val="clear" w:color="auto" w:fill="FFFFFF"/>
        </w:rPr>
        <w:t xml:space="preserve">) x 20 </w:t>
      </w:r>
    </w:p>
    <w:p w:rsidR="005C5038" w:rsidRPr="005C5038" w:rsidRDefault="005C5038" w:rsidP="005C5038">
      <w:pPr>
        <w:framePr w:hSpace="180" w:wrap="around" w:vAnchor="text" w:hAnchor="text" w:y="1"/>
        <w:spacing w:after="0" w:line="240" w:lineRule="auto"/>
        <w:suppressOverlap/>
        <w:jc w:val="both"/>
        <w:rPr>
          <w:rFonts w:ascii="Times New Roman" w:hAnsi="Times New Roman"/>
          <w:shd w:val="clear" w:color="auto" w:fill="FFFFFF"/>
        </w:rPr>
      </w:pPr>
      <w:proofErr w:type="spellStart"/>
      <w:r w:rsidRPr="005C5038">
        <w:rPr>
          <w:rFonts w:ascii="Times New Roman" w:hAnsi="Times New Roman"/>
          <w:shd w:val="clear" w:color="auto" w:fill="FFFFFF"/>
        </w:rPr>
        <w:t>Pgs</w:t>
      </w:r>
      <w:proofErr w:type="spellEnd"/>
      <w:r w:rsidRPr="005C5038">
        <w:rPr>
          <w:rFonts w:ascii="Times New Roman" w:hAnsi="Times New Roman"/>
          <w:shd w:val="clear" w:color="auto" w:fill="FFFFFF"/>
        </w:rPr>
        <w:t xml:space="preserve">(n) = punctaj pentru Durata perioadei de garanție suplimentara pentru oferta „n” </w:t>
      </w:r>
    </w:p>
    <w:p w:rsidR="005C5038" w:rsidRPr="005C5038" w:rsidRDefault="005C5038" w:rsidP="005C5038">
      <w:pPr>
        <w:framePr w:hSpace="180" w:wrap="around" w:vAnchor="text" w:hAnchor="text" w:y="1"/>
        <w:spacing w:after="0" w:line="240" w:lineRule="auto"/>
        <w:suppressOverlap/>
        <w:jc w:val="both"/>
        <w:rPr>
          <w:rFonts w:ascii="Times New Roman" w:hAnsi="Times New Roman"/>
          <w:shd w:val="clear" w:color="auto" w:fill="FFFFFF"/>
        </w:rPr>
      </w:pPr>
      <w:proofErr w:type="spellStart"/>
      <w:r w:rsidRPr="005C5038">
        <w:rPr>
          <w:rFonts w:ascii="Times New Roman" w:hAnsi="Times New Roman"/>
          <w:shd w:val="clear" w:color="auto" w:fill="FFFFFF"/>
        </w:rPr>
        <w:t>Dsgn</w:t>
      </w:r>
      <w:proofErr w:type="spellEnd"/>
      <w:r w:rsidRPr="005C5038">
        <w:rPr>
          <w:rFonts w:ascii="Times New Roman" w:hAnsi="Times New Roman"/>
          <w:shd w:val="clear" w:color="auto" w:fill="FFFFFF"/>
        </w:rPr>
        <w:t xml:space="preserve"> = Durata suplimentara a perioadei de garanție a ofertei „n” </w:t>
      </w:r>
    </w:p>
    <w:p w:rsidR="005C5038" w:rsidRPr="005C5038" w:rsidRDefault="005C5038" w:rsidP="005C5038">
      <w:pPr>
        <w:pStyle w:val="ListParagraph"/>
        <w:ind w:left="0" w:right="-1"/>
        <w:jc w:val="both"/>
        <w:rPr>
          <w:rFonts w:ascii="Times New Roman" w:hAnsi="Times New Roman"/>
          <w:shd w:val="clear" w:color="auto" w:fill="FFFFFF"/>
        </w:rPr>
      </w:pPr>
      <w:proofErr w:type="spellStart"/>
      <w:r w:rsidRPr="005C5038">
        <w:rPr>
          <w:rFonts w:ascii="Times New Roman" w:hAnsi="Times New Roman"/>
          <w:shd w:val="clear" w:color="auto" w:fill="FFFFFF"/>
        </w:rPr>
        <w:t>Dsgm</w:t>
      </w:r>
      <w:proofErr w:type="spellEnd"/>
      <w:r w:rsidRPr="005C5038">
        <w:rPr>
          <w:rFonts w:ascii="Times New Roman" w:hAnsi="Times New Roman"/>
          <w:shd w:val="clear" w:color="auto" w:fill="FFFFFF"/>
        </w:rPr>
        <w:t xml:space="preserve"> = Durata suplimentara a perioadei de garanție cea mai mare ofertata dintre ofertele admisibile, maxim 24 luni.</w:t>
      </w:r>
    </w:p>
    <w:p w:rsidR="005C5038" w:rsidRPr="005C5038" w:rsidRDefault="005C5038" w:rsidP="005C5038">
      <w:pPr>
        <w:pStyle w:val="Default"/>
        <w:framePr w:hSpace="180" w:wrap="around" w:vAnchor="text" w:hAnchor="text" w:y="1"/>
        <w:ind w:right="-1" w:firstLine="720"/>
        <w:suppressOverlap/>
        <w:jc w:val="both"/>
        <w:rPr>
          <w:rFonts w:ascii="Times New Roman" w:hAnsi="Times New Roman" w:cs="Times New Roman"/>
          <w:sz w:val="22"/>
          <w:szCs w:val="22"/>
          <w:shd w:val="clear" w:color="auto" w:fill="FFFFFF"/>
        </w:rPr>
      </w:pPr>
      <w:r w:rsidRPr="005C5038">
        <w:rPr>
          <w:rFonts w:ascii="Times New Roman" w:hAnsi="Times New Roman" w:cs="Times New Roman"/>
          <w:sz w:val="22"/>
          <w:szCs w:val="22"/>
        </w:rPr>
        <w:t>Pentru</w:t>
      </w:r>
      <w:r w:rsidRPr="005C5038">
        <w:rPr>
          <w:rFonts w:ascii="Times New Roman" w:hAnsi="Times New Roman" w:cs="Times New Roman"/>
          <w:sz w:val="22"/>
          <w:szCs w:val="22"/>
          <w:shd w:val="clear" w:color="auto" w:fill="FFFFFF"/>
        </w:rPr>
        <w:t xml:space="preserve"> o durată suplimentară a perioadei de garanție mai mare de 24 luni se va acorda punctajul maxim alocat, respectiv </w:t>
      </w:r>
      <w:r w:rsidRPr="005C5038">
        <w:rPr>
          <w:rFonts w:ascii="Times New Roman" w:hAnsi="Times New Roman" w:cs="Times New Roman"/>
          <w:b/>
          <w:sz w:val="22"/>
          <w:szCs w:val="22"/>
          <w:shd w:val="clear" w:color="auto" w:fill="FFFFFF"/>
        </w:rPr>
        <w:t>20 puncte</w:t>
      </w:r>
      <w:r w:rsidRPr="005C5038">
        <w:rPr>
          <w:rFonts w:ascii="Times New Roman" w:hAnsi="Times New Roman" w:cs="Times New Roman"/>
          <w:sz w:val="22"/>
          <w:szCs w:val="22"/>
          <w:shd w:val="clear" w:color="auto" w:fill="FFFFFF"/>
        </w:rPr>
        <w:t>.</w:t>
      </w:r>
    </w:p>
    <w:p w:rsidR="005C5038" w:rsidRPr="005C5038" w:rsidRDefault="005C5038" w:rsidP="005C5038">
      <w:pPr>
        <w:pStyle w:val="Default"/>
        <w:framePr w:hSpace="180" w:wrap="around" w:vAnchor="text" w:hAnchor="text" w:y="1"/>
        <w:ind w:right="-1" w:firstLine="720"/>
        <w:suppressOverlap/>
        <w:jc w:val="both"/>
        <w:rPr>
          <w:rFonts w:ascii="Times New Roman" w:hAnsi="Times New Roman" w:cs="Times New Roman"/>
          <w:sz w:val="22"/>
          <w:szCs w:val="22"/>
          <w:shd w:val="clear" w:color="auto" w:fill="FFFFFF"/>
        </w:rPr>
      </w:pPr>
      <w:r w:rsidRPr="005C5038">
        <w:rPr>
          <w:rFonts w:ascii="Times New Roman" w:hAnsi="Times New Roman" w:cs="Times New Roman"/>
          <w:sz w:val="22"/>
          <w:szCs w:val="22"/>
        </w:rPr>
        <w:t>Modalitate</w:t>
      </w:r>
      <w:r w:rsidRPr="005C5038">
        <w:rPr>
          <w:rFonts w:ascii="Times New Roman" w:hAnsi="Times New Roman" w:cs="Times New Roman"/>
          <w:sz w:val="22"/>
          <w:szCs w:val="22"/>
          <w:shd w:val="clear" w:color="auto" w:fill="FFFFFF"/>
        </w:rPr>
        <w:t xml:space="preserve"> de îndeplinire: Prezentarea Formularului  13 - Declarația privind termenul de garanție acordat lucrărilor executate.</w:t>
      </w:r>
    </w:p>
    <w:p w:rsidR="005C5038" w:rsidRPr="005C5038" w:rsidRDefault="005C5038" w:rsidP="005C5038">
      <w:pPr>
        <w:pStyle w:val="ListParagraph"/>
        <w:ind w:left="0" w:right="-1"/>
        <w:jc w:val="both"/>
        <w:rPr>
          <w:rFonts w:ascii="Times New Roman" w:hAnsi="Times New Roman"/>
        </w:rPr>
      </w:pPr>
    </w:p>
    <w:p w:rsidR="005C5038" w:rsidRPr="005C5038" w:rsidRDefault="005C5038" w:rsidP="005C5038">
      <w:pPr>
        <w:pStyle w:val="ListParagraph"/>
        <w:shd w:val="clear" w:color="auto" w:fill="DAEEF3" w:themeFill="accent5" w:themeFillTint="33"/>
        <w:ind w:left="0" w:right="306" w:firstLine="810"/>
        <w:jc w:val="center"/>
        <w:rPr>
          <w:rFonts w:ascii="Times New Roman" w:hAnsi="Times New Roman"/>
          <w:b/>
          <w:i/>
        </w:rPr>
      </w:pPr>
      <w:r w:rsidRPr="005C5038">
        <w:rPr>
          <w:rFonts w:ascii="Times New Roman" w:hAnsi="Times New Roman"/>
          <w:b/>
          <w:i/>
        </w:rPr>
        <w:t>4. Durata de mentenanță asigurată pentru echipamentele funcționale care necesită montaj:</w:t>
      </w:r>
    </w:p>
    <w:p w:rsidR="005C5038" w:rsidRPr="005C5038" w:rsidRDefault="005C5038" w:rsidP="005C5038">
      <w:pPr>
        <w:pStyle w:val="ListParagraph"/>
        <w:ind w:left="0" w:right="-1" w:firstLine="810"/>
        <w:jc w:val="both"/>
        <w:rPr>
          <w:rFonts w:ascii="Times New Roman" w:hAnsi="Times New Roman"/>
        </w:rPr>
      </w:pPr>
      <w:r w:rsidRPr="005C5038">
        <w:rPr>
          <w:rFonts w:ascii="Times New Roman" w:hAnsi="Times New Roman"/>
        </w:rPr>
        <w:t>În conformitate cu Standardul european EN13306, mentenanţa se referă la: „combinaţia tuturor acţiunilor tehnice, administrative şi manageriale pe durata ciclului de viaţă al unui echipament având rolul de a-l menţine sau de a-l repune într-o stare în care poate executa funcţia dorită”.</w:t>
      </w:r>
    </w:p>
    <w:p w:rsidR="005C5038" w:rsidRPr="005C5038" w:rsidRDefault="005C5038" w:rsidP="005C5038">
      <w:pPr>
        <w:pStyle w:val="ListParagraph"/>
        <w:ind w:left="0" w:right="-1" w:firstLine="810"/>
        <w:jc w:val="both"/>
        <w:rPr>
          <w:rFonts w:ascii="Times New Roman" w:hAnsi="Times New Roman"/>
        </w:rPr>
      </w:pPr>
      <w:r w:rsidRPr="005C5038">
        <w:rPr>
          <w:rFonts w:ascii="Times New Roman" w:hAnsi="Times New Roman"/>
        </w:rPr>
        <w:t>Din cauza factorilor tehnici (lipsa de personal specializat) dar și din cauza procedurilor administrative specifice – aprobarea fondurilor necesare cheltuielilor de mentenanță (întârzieri între darea în folosință a obiectivului de investiție și accesul la servicii de mentenanță pentru echipamentele puse în operă), devine esențial ca mentenanța pentru echipamentele funcționale să fie asigurată de însuși antreprenorul care le montează, imediat după punerea acestora în funcțiune.</w:t>
      </w:r>
    </w:p>
    <w:p w:rsidR="005C5038" w:rsidRPr="005C5038" w:rsidRDefault="005C5038" w:rsidP="005C5038">
      <w:pPr>
        <w:pStyle w:val="ListParagraph"/>
        <w:ind w:left="0" w:right="-1" w:firstLine="810"/>
        <w:jc w:val="both"/>
        <w:rPr>
          <w:rFonts w:ascii="Times New Roman" w:hAnsi="Times New Roman"/>
        </w:rPr>
      </w:pPr>
      <w:r w:rsidRPr="005C5038">
        <w:rPr>
          <w:rFonts w:ascii="Times New Roman" w:hAnsi="Times New Roman"/>
        </w:rPr>
        <w:t xml:space="preserve">Astfel, pe lângă avantajele evidente de natură financiară pe care le implică asigurarea </w:t>
      </w:r>
      <w:proofErr w:type="spellStart"/>
      <w:r w:rsidRPr="005C5038">
        <w:rPr>
          <w:rFonts w:ascii="Times New Roman" w:hAnsi="Times New Roman"/>
        </w:rPr>
        <w:t>mentenanței</w:t>
      </w:r>
      <w:proofErr w:type="spellEnd"/>
      <w:r w:rsidRPr="005C5038">
        <w:rPr>
          <w:rFonts w:ascii="Times New Roman" w:hAnsi="Times New Roman"/>
        </w:rPr>
        <w:t xml:space="preserve"> de către antreprenor, în limita prețului ofertat pentru realizarea lucrărilor, asumarea unui angajament privind mentenanța echipamentelor montate de către acesta conduce, de asemenea, la asigurarea îndeplinirii condițiilor de garanție oferite, în sensul în care autoritatea contractantă poate beneficia de utilizarea în condiții optime a obiectivului de investiție.</w:t>
      </w:r>
    </w:p>
    <w:p w:rsidR="005C5038" w:rsidRPr="005C5038" w:rsidRDefault="005C5038" w:rsidP="005C5038">
      <w:pPr>
        <w:pStyle w:val="Default"/>
        <w:ind w:right="-1" w:firstLine="720"/>
        <w:jc w:val="both"/>
        <w:rPr>
          <w:rFonts w:ascii="Times New Roman" w:hAnsi="Times New Roman" w:cs="Times New Roman"/>
          <w:sz w:val="22"/>
          <w:szCs w:val="22"/>
        </w:rPr>
      </w:pPr>
      <w:r w:rsidRPr="005C5038">
        <w:rPr>
          <w:rFonts w:ascii="Times New Roman" w:hAnsi="Times New Roman" w:cs="Times New Roman"/>
          <w:sz w:val="22"/>
          <w:szCs w:val="22"/>
        </w:rPr>
        <w:t xml:space="preserve">La stabilirea ponderii de </w:t>
      </w:r>
      <w:r w:rsidRPr="005C5038">
        <w:rPr>
          <w:rFonts w:ascii="Times New Roman" w:hAnsi="Times New Roman" w:cs="Times New Roman"/>
          <w:b/>
          <w:sz w:val="22"/>
          <w:szCs w:val="22"/>
        </w:rPr>
        <w:t>10%</w:t>
      </w:r>
      <w:r w:rsidRPr="005C5038">
        <w:rPr>
          <w:rFonts w:ascii="Times New Roman" w:hAnsi="Times New Roman" w:cs="Times New Roman"/>
          <w:sz w:val="22"/>
          <w:szCs w:val="22"/>
        </w:rPr>
        <w:t xml:space="preserve"> s-a avut în vedere ca aceasta să nu conducă la distorsionarea rezultatului aplicării procedurii pentru atribuirea contractului de achiziție publică. </w:t>
      </w:r>
    </w:p>
    <w:p w:rsidR="005C5038" w:rsidRPr="005C5038" w:rsidRDefault="005C5038" w:rsidP="005C5038">
      <w:pPr>
        <w:pStyle w:val="Default"/>
        <w:ind w:right="-1" w:firstLine="720"/>
        <w:jc w:val="both"/>
        <w:rPr>
          <w:rFonts w:ascii="Times New Roman" w:hAnsi="Times New Roman" w:cs="Times New Roman"/>
          <w:sz w:val="22"/>
          <w:szCs w:val="22"/>
          <w:shd w:val="clear" w:color="auto" w:fill="FFFFFF"/>
        </w:rPr>
      </w:pPr>
      <w:r w:rsidRPr="005C5038">
        <w:rPr>
          <w:rFonts w:ascii="Times New Roman" w:hAnsi="Times New Roman" w:cs="Times New Roman"/>
          <w:sz w:val="22"/>
          <w:szCs w:val="22"/>
          <w:shd w:val="clear" w:color="auto" w:fill="FFFFFF"/>
        </w:rPr>
        <w:t xml:space="preserve">Pentru oferta cu cea mai mare </w:t>
      </w:r>
      <w:r w:rsidRPr="005C5038">
        <w:rPr>
          <w:rFonts w:ascii="Times New Roman" w:hAnsi="Times New Roman" w:cs="Times New Roman"/>
          <w:bCs/>
          <w:sz w:val="22"/>
          <w:szCs w:val="22"/>
          <w:shd w:val="clear" w:color="auto" w:fill="FFFFFF"/>
        </w:rPr>
        <w:t>durată de mentenanță asigurată pentru echipamentele funcționale care necesită montaj</w:t>
      </w:r>
      <w:r w:rsidRPr="005C5038">
        <w:rPr>
          <w:rFonts w:ascii="Times New Roman" w:hAnsi="Times New Roman" w:cs="Times New Roman"/>
          <w:sz w:val="22"/>
          <w:szCs w:val="22"/>
          <w:shd w:val="clear" w:color="auto" w:fill="FFFFFF"/>
        </w:rPr>
        <w:t xml:space="preserve"> se acordă punctajul maxim alocat, respectiv 10 puncte. </w:t>
      </w:r>
    </w:p>
    <w:p w:rsidR="005C5038" w:rsidRPr="005C5038" w:rsidRDefault="005C5038" w:rsidP="005C5038">
      <w:pPr>
        <w:pStyle w:val="Default"/>
        <w:ind w:right="-1" w:firstLine="720"/>
        <w:jc w:val="both"/>
        <w:rPr>
          <w:rFonts w:ascii="Times New Roman" w:hAnsi="Times New Roman" w:cs="Times New Roman"/>
          <w:sz w:val="22"/>
          <w:szCs w:val="22"/>
          <w:shd w:val="clear" w:color="auto" w:fill="FFFFFF"/>
        </w:rPr>
      </w:pPr>
      <w:r w:rsidRPr="005C5038">
        <w:rPr>
          <w:rFonts w:ascii="Times New Roman" w:hAnsi="Times New Roman" w:cs="Times New Roman"/>
          <w:sz w:val="22"/>
          <w:szCs w:val="22"/>
          <w:shd w:val="clear" w:color="auto" w:fill="FFFFFF"/>
        </w:rPr>
        <w:lastRenderedPageBreak/>
        <w:t xml:space="preserve">Ofertele care nu vor acorda mentenanță pentru echipamentele funcționale care necesită montaj, sau vor acorda mentenanță doar pentru o parte din aceste echipamente, vor fi admise, însă vor fi punctate cu 0 puncte. Pentru alte durate de asigurare a </w:t>
      </w:r>
      <w:proofErr w:type="spellStart"/>
      <w:r w:rsidRPr="005C5038">
        <w:rPr>
          <w:rFonts w:ascii="Times New Roman" w:hAnsi="Times New Roman" w:cs="Times New Roman"/>
          <w:sz w:val="22"/>
          <w:szCs w:val="22"/>
          <w:shd w:val="clear" w:color="auto" w:fill="FFFFFF"/>
        </w:rPr>
        <w:t>mentenanței</w:t>
      </w:r>
      <w:proofErr w:type="spellEnd"/>
      <w:r w:rsidRPr="005C5038">
        <w:rPr>
          <w:rFonts w:ascii="Times New Roman" w:hAnsi="Times New Roman" w:cs="Times New Roman"/>
          <w:sz w:val="22"/>
          <w:szCs w:val="22"/>
          <w:shd w:val="clear" w:color="auto" w:fill="FFFFFF"/>
        </w:rPr>
        <w:t xml:space="preserve">, punctajul se acordă conform algoritmului de calcul, astfel: </w:t>
      </w:r>
    </w:p>
    <w:p w:rsidR="005C5038" w:rsidRPr="005C5038" w:rsidRDefault="005C5038" w:rsidP="005C5038">
      <w:pPr>
        <w:pStyle w:val="Default"/>
        <w:ind w:right="-1" w:firstLine="720"/>
        <w:jc w:val="both"/>
        <w:rPr>
          <w:rFonts w:ascii="Times New Roman" w:hAnsi="Times New Roman" w:cs="Times New Roman"/>
          <w:sz w:val="22"/>
          <w:szCs w:val="22"/>
          <w:shd w:val="clear" w:color="auto" w:fill="FFFFFF"/>
        </w:rPr>
      </w:pPr>
      <w:r w:rsidRPr="005C5038">
        <w:rPr>
          <w:rFonts w:ascii="Times New Roman" w:hAnsi="Times New Roman" w:cs="Times New Roman"/>
          <w:sz w:val="22"/>
          <w:szCs w:val="22"/>
          <w:shd w:val="clear" w:color="auto" w:fill="FFFFFF"/>
        </w:rPr>
        <w:t xml:space="preserve">Pm(n) = (Dm(n) / Dm(m)) x 10 </w:t>
      </w:r>
    </w:p>
    <w:p w:rsidR="005C5038" w:rsidRPr="005C5038" w:rsidRDefault="005C5038" w:rsidP="005C5038">
      <w:pPr>
        <w:pStyle w:val="Default"/>
        <w:ind w:right="-1" w:firstLine="720"/>
        <w:jc w:val="both"/>
        <w:rPr>
          <w:rFonts w:ascii="Times New Roman" w:hAnsi="Times New Roman" w:cs="Times New Roman"/>
          <w:sz w:val="22"/>
          <w:szCs w:val="22"/>
          <w:shd w:val="clear" w:color="auto" w:fill="FFFFFF"/>
        </w:rPr>
      </w:pPr>
      <w:r w:rsidRPr="005C5038">
        <w:rPr>
          <w:rFonts w:ascii="Times New Roman" w:hAnsi="Times New Roman" w:cs="Times New Roman"/>
          <w:sz w:val="22"/>
          <w:szCs w:val="22"/>
          <w:shd w:val="clear" w:color="auto" w:fill="FFFFFF"/>
        </w:rPr>
        <w:t>Pm(n) = punctaj pentru durată de asigurare mentenanță a ofertei „</w:t>
      </w:r>
      <w:r w:rsidRPr="005C5038">
        <w:rPr>
          <w:rFonts w:ascii="Times New Roman" w:hAnsi="Times New Roman" w:cs="Times New Roman"/>
          <w:i/>
          <w:sz w:val="22"/>
          <w:szCs w:val="22"/>
          <w:shd w:val="clear" w:color="auto" w:fill="FFFFFF"/>
        </w:rPr>
        <w:t>n”</w:t>
      </w:r>
      <w:r w:rsidRPr="005C5038">
        <w:rPr>
          <w:rFonts w:ascii="Times New Roman" w:hAnsi="Times New Roman" w:cs="Times New Roman"/>
          <w:sz w:val="22"/>
          <w:szCs w:val="22"/>
          <w:shd w:val="clear" w:color="auto" w:fill="FFFFFF"/>
        </w:rPr>
        <w:t xml:space="preserve"> </w:t>
      </w:r>
    </w:p>
    <w:p w:rsidR="005C5038" w:rsidRPr="005C5038" w:rsidRDefault="005C5038" w:rsidP="005C5038">
      <w:pPr>
        <w:pStyle w:val="Default"/>
        <w:ind w:right="-1" w:firstLine="720"/>
        <w:jc w:val="both"/>
        <w:rPr>
          <w:rFonts w:ascii="Times New Roman" w:hAnsi="Times New Roman" w:cs="Times New Roman"/>
          <w:sz w:val="22"/>
          <w:szCs w:val="22"/>
          <w:shd w:val="clear" w:color="auto" w:fill="FFFFFF"/>
        </w:rPr>
      </w:pPr>
      <w:r w:rsidRPr="005C5038">
        <w:rPr>
          <w:rFonts w:ascii="Times New Roman" w:hAnsi="Times New Roman" w:cs="Times New Roman"/>
          <w:sz w:val="22"/>
          <w:szCs w:val="22"/>
          <w:shd w:val="clear" w:color="auto" w:fill="FFFFFF"/>
        </w:rPr>
        <w:t>Dm(n) = Durata de asigurare mentenanță a ofertei „</w:t>
      </w:r>
      <w:r w:rsidRPr="005C5038">
        <w:rPr>
          <w:rFonts w:ascii="Times New Roman" w:hAnsi="Times New Roman" w:cs="Times New Roman"/>
          <w:i/>
          <w:sz w:val="22"/>
          <w:szCs w:val="22"/>
          <w:shd w:val="clear" w:color="auto" w:fill="FFFFFF"/>
        </w:rPr>
        <w:t>n”</w:t>
      </w:r>
      <w:r w:rsidRPr="005C5038">
        <w:rPr>
          <w:rFonts w:ascii="Times New Roman" w:hAnsi="Times New Roman" w:cs="Times New Roman"/>
          <w:sz w:val="22"/>
          <w:szCs w:val="22"/>
          <w:shd w:val="clear" w:color="auto" w:fill="FFFFFF"/>
        </w:rPr>
        <w:t xml:space="preserve"> </w:t>
      </w:r>
    </w:p>
    <w:p w:rsidR="005C5038" w:rsidRPr="005C5038" w:rsidRDefault="005C5038" w:rsidP="005C5038">
      <w:pPr>
        <w:pStyle w:val="Default"/>
        <w:ind w:right="-1" w:firstLine="720"/>
        <w:jc w:val="both"/>
        <w:rPr>
          <w:rFonts w:ascii="Times New Roman" w:hAnsi="Times New Roman" w:cs="Times New Roman"/>
          <w:sz w:val="22"/>
          <w:szCs w:val="22"/>
          <w:shd w:val="clear" w:color="auto" w:fill="FFFFFF"/>
        </w:rPr>
      </w:pPr>
      <w:r w:rsidRPr="005C5038">
        <w:rPr>
          <w:rFonts w:ascii="Times New Roman" w:hAnsi="Times New Roman" w:cs="Times New Roman"/>
          <w:sz w:val="22"/>
          <w:szCs w:val="22"/>
          <w:shd w:val="clear" w:color="auto" w:fill="FFFFFF"/>
        </w:rPr>
        <w:t xml:space="preserve">Dm(m) =  Durata de asigurare mentenanță cea mai mare ofertată dintre ofertele admisibile, maxim 60 luni. </w:t>
      </w:r>
    </w:p>
    <w:p w:rsidR="005C5038" w:rsidRPr="005C5038" w:rsidRDefault="005C5038" w:rsidP="005C5038">
      <w:pPr>
        <w:pStyle w:val="Default"/>
        <w:ind w:right="-1" w:firstLine="720"/>
        <w:jc w:val="both"/>
        <w:rPr>
          <w:rFonts w:ascii="Times New Roman" w:hAnsi="Times New Roman" w:cs="Times New Roman"/>
          <w:sz w:val="22"/>
          <w:szCs w:val="22"/>
          <w:shd w:val="clear" w:color="auto" w:fill="FFFFFF"/>
        </w:rPr>
      </w:pPr>
      <w:r w:rsidRPr="005C5038">
        <w:rPr>
          <w:rFonts w:ascii="Times New Roman" w:hAnsi="Times New Roman" w:cs="Times New Roman"/>
          <w:sz w:val="22"/>
          <w:szCs w:val="22"/>
          <w:shd w:val="clear" w:color="auto" w:fill="FFFFFF"/>
        </w:rPr>
        <w:t>Pentru o durată de mentenanță asigurată pentru echipamentele funcționale mai mare de 60 luni se va acorda punctajul maxim alocat, respectiv 10 puncte.</w:t>
      </w:r>
    </w:p>
    <w:p w:rsidR="005C5038" w:rsidRPr="005C5038" w:rsidRDefault="005C5038" w:rsidP="005C5038">
      <w:pPr>
        <w:pStyle w:val="Default"/>
        <w:ind w:right="-1" w:firstLine="720"/>
        <w:jc w:val="both"/>
        <w:rPr>
          <w:rFonts w:ascii="Times New Roman" w:hAnsi="Times New Roman" w:cs="Times New Roman"/>
          <w:sz w:val="22"/>
          <w:szCs w:val="22"/>
          <w:shd w:val="clear" w:color="auto" w:fill="FFFFFF"/>
        </w:rPr>
      </w:pPr>
      <w:r w:rsidRPr="005C5038">
        <w:rPr>
          <w:rFonts w:ascii="Times New Roman" w:hAnsi="Times New Roman" w:cs="Times New Roman"/>
          <w:sz w:val="22"/>
          <w:szCs w:val="22"/>
          <w:shd w:val="clear" w:color="auto" w:fill="FFFFFF"/>
        </w:rPr>
        <w:t>Modalitate de îndeplinire: Prezentarea Formularului nr. 13bis - Declaraţia privind durata de mentenanță asigurată pentru echipamentele funcționale care necesită montaj (conform modelelor de formulare din documentația de atribuire).</w:t>
      </w:r>
    </w:p>
    <w:p w:rsidR="005C5038" w:rsidRPr="005C5038" w:rsidRDefault="005C5038" w:rsidP="005C5038">
      <w:pPr>
        <w:pStyle w:val="ListParagraph"/>
        <w:ind w:left="0" w:right="-1" w:firstLine="810"/>
        <w:jc w:val="both"/>
        <w:rPr>
          <w:rFonts w:ascii="Times New Roman" w:hAnsi="Times New Roman"/>
        </w:rPr>
      </w:pPr>
      <w:r w:rsidRPr="005C5038">
        <w:rPr>
          <w:rFonts w:ascii="Times New Roman" w:hAnsi="Times New Roman"/>
        </w:rPr>
        <w:t xml:space="preserve">Autoritatea contractantă aplică criteriul de atribuire </w:t>
      </w:r>
      <w:r w:rsidRPr="005C5038">
        <w:rPr>
          <w:rFonts w:ascii="Times New Roman" w:hAnsi="Times New Roman"/>
          <w:i/>
        </w:rPr>
        <w:t xml:space="preserve">cel mai bun raport calitate-preț </w:t>
      </w:r>
      <w:r w:rsidRPr="005C5038">
        <w:rPr>
          <w:rFonts w:ascii="Times New Roman" w:hAnsi="Times New Roman"/>
        </w:rPr>
        <w:t>cu următorii factori de evaluare:</w:t>
      </w:r>
    </w:p>
    <w:p w:rsidR="00A43337" w:rsidRPr="005C5038" w:rsidRDefault="00A43337" w:rsidP="008E1581">
      <w:pPr>
        <w:pStyle w:val="NoSpacing"/>
        <w:jc w:val="both"/>
        <w:rPr>
          <w:rFonts w:ascii="Times New Roman" w:hAnsi="Times New Roman"/>
          <w:highlight w:val="yellow"/>
        </w:rPr>
        <w:sectPr w:rsidR="00A43337" w:rsidRPr="005C5038" w:rsidSect="00DA59A4">
          <w:footerReference w:type="default" r:id="rId8"/>
          <w:pgSz w:w="11907" w:h="16839" w:code="9"/>
          <w:pgMar w:top="680" w:right="680" w:bottom="680" w:left="851" w:header="142" w:footer="0" w:gutter="0"/>
          <w:cols w:space="708"/>
          <w:docGrid w:linePitch="360"/>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15"/>
        <w:gridCol w:w="1480"/>
      </w:tblGrid>
      <w:tr w:rsidR="005C5038" w:rsidRPr="005C5038" w:rsidTr="005C5038">
        <w:tc>
          <w:tcPr>
            <w:tcW w:w="9558" w:type="dxa"/>
            <w:shd w:val="clear" w:color="auto" w:fill="auto"/>
          </w:tcPr>
          <w:p w:rsidR="005C5038" w:rsidRPr="005C5038" w:rsidRDefault="005C5038" w:rsidP="002814DD">
            <w:pPr>
              <w:spacing w:after="0" w:line="240" w:lineRule="auto"/>
              <w:jc w:val="center"/>
              <w:rPr>
                <w:rFonts w:ascii="Times New Roman" w:hAnsi="Times New Roman"/>
                <w:b/>
              </w:rPr>
            </w:pPr>
            <w:r w:rsidRPr="005C5038">
              <w:rPr>
                <w:rFonts w:ascii="Times New Roman" w:hAnsi="Times New Roman"/>
                <w:b/>
              </w:rPr>
              <w:t>Criterii</w:t>
            </w:r>
          </w:p>
        </w:tc>
        <w:tc>
          <w:tcPr>
            <w:tcW w:w="995" w:type="dxa"/>
            <w:shd w:val="clear" w:color="auto" w:fill="auto"/>
          </w:tcPr>
          <w:p w:rsidR="005C5038" w:rsidRPr="005C5038" w:rsidRDefault="005C5038" w:rsidP="002814DD">
            <w:pPr>
              <w:spacing w:after="0" w:line="240" w:lineRule="auto"/>
              <w:jc w:val="center"/>
              <w:rPr>
                <w:rFonts w:ascii="Times New Roman" w:hAnsi="Times New Roman"/>
                <w:b/>
              </w:rPr>
            </w:pPr>
            <w:r w:rsidRPr="005C5038">
              <w:rPr>
                <w:rFonts w:ascii="Times New Roman" w:hAnsi="Times New Roman"/>
                <w:b/>
              </w:rPr>
              <w:t>Pondere</w:t>
            </w:r>
          </w:p>
        </w:tc>
      </w:tr>
      <w:tr w:rsidR="005C5038" w:rsidRPr="005C5038" w:rsidTr="005C5038">
        <w:tc>
          <w:tcPr>
            <w:tcW w:w="9558" w:type="dxa"/>
            <w:shd w:val="clear" w:color="auto" w:fill="C6D9F1" w:themeFill="text2" w:themeFillTint="33"/>
          </w:tcPr>
          <w:p w:rsidR="005C5038" w:rsidRPr="005C5038" w:rsidRDefault="005C5038" w:rsidP="002814DD">
            <w:pPr>
              <w:spacing w:after="0" w:line="240" w:lineRule="auto"/>
              <w:rPr>
                <w:rFonts w:ascii="Times New Roman" w:hAnsi="Times New Roman"/>
                <w:b/>
              </w:rPr>
            </w:pPr>
            <w:r w:rsidRPr="005C5038">
              <w:rPr>
                <w:rFonts w:ascii="Times New Roman" w:hAnsi="Times New Roman"/>
                <w:b/>
              </w:rPr>
              <w:t>1. Financiar</w:t>
            </w:r>
          </w:p>
        </w:tc>
        <w:tc>
          <w:tcPr>
            <w:tcW w:w="995" w:type="dxa"/>
            <w:shd w:val="clear" w:color="auto" w:fill="C6D9F1" w:themeFill="text2" w:themeFillTint="33"/>
            <w:vAlign w:val="center"/>
          </w:tcPr>
          <w:p w:rsidR="005C5038" w:rsidRPr="005C5038" w:rsidRDefault="005C5038" w:rsidP="002814DD">
            <w:pPr>
              <w:spacing w:after="0" w:line="240" w:lineRule="auto"/>
              <w:jc w:val="center"/>
              <w:rPr>
                <w:rFonts w:ascii="Times New Roman" w:hAnsi="Times New Roman"/>
                <w:b/>
              </w:rPr>
            </w:pPr>
            <w:r w:rsidRPr="005C5038">
              <w:rPr>
                <w:rFonts w:ascii="Times New Roman" w:hAnsi="Times New Roman"/>
                <w:b/>
              </w:rPr>
              <w:t>40%</w:t>
            </w:r>
          </w:p>
        </w:tc>
      </w:tr>
      <w:tr w:rsidR="005C5038" w:rsidRPr="005C5038" w:rsidTr="005C5038">
        <w:tc>
          <w:tcPr>
            <w:tcW w:w="10553" w:type="dxa"/>
            <w:gridSpan w:val="2"/>
            <w:shd w:val="clear" w:color="auto" w:fill="auto"/>
          </w:tcPr>
          <w:p w:rsidR="005C5038" w:rsidRPr="005C5038" w:rsidRDefault="005C5038" w:rsidP="002814DD">
            <w:pPr>
              <w:spacing w:after="0" w:line="240" w:lineRule="auto"/>
              <w:jc w:val="both"/>
              <w:rPr>
                <w:rFonts w:ascii="Times New Roman" w:hAnsi="Times New Roman"/>
                <w:i/>
              </w:rPr>
            </w:pPr>
            <w:r w:rsidRPr="005C5038">
              <w:rPr>
                <w:rFonts w:ascii="Times New Roman" w:hAnsi="Times New Roman"/>
                <w:i/>
              </w:rPr>
              <w:t>Detalii privind aplicarea algoritmului de calcul</w:t>
            </w:r>
          </w:p>
          <w:p w:rsidR="005C5038" w:rsidRPr="005C5038" w:rsidRDefault="005C5038" w:rsidP="002814DD">
            <w:pPr>
              <w:spacing w:after="0" w:line="240" w:lineRule="auto"/>
              <w:ind w:right="20"/>
              <w:jc w:val="both"/>
              <w:rPr>
                <w:rFonts w:ascii="Times New Roman" w:hAnsi="Times New Roman"/>
                <w:lang w:eastAsia="de-AT"/>
              </w:rPr>
            </w:pPr>
            <w:r w:rsidRPr="005C5038">
              <w:rPr>
                <w:rFonts w:ascii="Times New Roman" w:hAnsi="Times New Roman"/>
                <w:lang w:eastAsia="de-AT"/>
              </w:rPr>
              <w:t>Punctele pentru factorul de evaluare „Preț” - cu o valoare de 40 puncte</w:t>
            </w:r>
            <w:r w:rsidRPr="005C5038">
              <w:rPr>
                <w:rFonts w:ascii="Times New Roman" w:hAnsi="Times New Roman"/>
              </w:rPr>
              <w:t xml:space="preserve"> </w:t>
            </w:r>
            <w:r w:rsidRPr="005C5038">
              <w:rPr>
                <w:rFonts w:ascii="Times New Roman" w:hAnsi="Times New Roman"/>
                <w:lang w:eastAsia="de-AT"/>
              </w:rPr>
              <w:t>și o pondere de 40% în totalul criteriului de atribuire</w:t>
            </w:r>
            <w:r w:rsidRPr="005C5038">
              <w:rPr>
                <w:rFonts w:ascii="Times New Roman" w:hAnsi="Times New Roman"/>
                <w:b/>
                <w:lang w:eastAsia="de-AT"/>
              </w:rPr>
              <w:t xml:space="preserve"> - </w:t>
            </w:r>
            <w:r w:rsidRPr="005C5038">
              <w:rPr>
                <w:rFonts w:ascii="Times New Roman" w:hAnsi="Times New Roman"/>
                <w:lang w:eastAsia="de-AT"/>
              </w:rPr>
              <w:t>se vor acorda după cum urmează:</w:t>
            </w:r>
          </w:p>
          <w:p w:rsidR="005C5038" w:rsidRPr="005C5038" w:rsidRDefault="005C5038" w:rsidP="005C5038">
            <w:pPr>
              <w:widowControl w:val="0"/>
              <w:numPr>
                <w:ilvl w:val="0"/>
                <w:numId w:val="2"/>
              </w:numPr>
              <w:tabs>
                <w:tab w:val="left" w:pos="786"/>
                <w:tab w:val="left" w:pos="851"/>
              </w:tabs>
              <w:suppressAutoHyphens/>
              <w:spacing w:after="0" w:line="240" w:lineRule="auto"/>
              <w:ind w:left="360"/>
              <w:jc w:val="both"/>
              <w:rPr>
                <w:rFonts w:ascii="Times New Roman" w:hAnsi="Times New Roman"/>
                <w:lang w:eastAsia="de-AT"/>
              </w:rPr>
            </w:pPr>
            <w:r w:rsidRPr="005C5038">
              <w:rPr>
                <w:rFonts w:ascii="Times New Roman" w:hAnsi="Times New Roman"/>
                <w:lang w:eastAsia="de-AT"/>
              </w:rPr>
              <w:t>Pentru oferta admisibilă cu prețul cel mai scăzut 40</w:t>
            </w:r>
            <w:r w:rsidRPr="005C5038">
              <w:rPr>
                <w:rFonts w:ascii="Times New Roman" w:hAnsi="Times New Roman"/>
                <w:i/>
                <w:lang w:eastAsia="de-AT"/>
              </w:rPr>
              <w:t xml:space="preserve"> </w:t>
            </w:r>
            <w:r w:rsidRPr="005C5038">
              <w:rPr>
                <w:rFonts w:ascii="Times New Roman" w:hAnsi="Times New Roman"/>
                <w:lang w:eastAsia="de-AT"/>
              </w:rPr>
              <w:t>puncte,</w:t>
            </w:r>
          </w:p>
          <w:p w:rsidR="005C5038" w:rsidRPr="005C5038" w:rsidRDefault="005C5038" w:rsidP="005C5038">
            <w:pPr>
              <w:widowControl w:val="0"/>
              <w:numPr>
                <w:ilvl w:val="0"/>
                <w:numId w:val="2"/>
              </w:numPr>
              <w:tabs>
                <w:tab w:val="left" w:pos="786"/>
                <w:tab w:val="left" w:pos="851"/>
              </w:tabs>
              <w:suppressAutoHyphens/>
              <w:spacing w:after="0" w:line="240" w:lineRule="auto"/>
              <w:ind w:left="360"/>
              <w:jc w:val="both"/>
              <w:rPr>
                <w:rFonts w:ascii="Times New Roman" w:hAnsi="Times New Roman"/>
                <w:lang w:eastAsia="de-AT"/>
              </w:rPr>
            </w:pPr>
            <w:r w:rsidRPr="005C5038">
              <w:rPr>
                <w:rFonts w:ascii="Times New Roman" w:hAnsi="Times New Roman"/>
                <w:lang w:eastAsia="de-AT"/>
              </w:rPr>
              <w:t>Pentru restul ofertelor admisibile, punctele se vor calcula utilizând următoarea formulă:</w:t>
            </w:r>
          </w:p>
          <w:p w:rsidR="005C5038" w:rsidRPr="005C5038" w:rsidRDefault="005C5038" w:rsidP="002814DD">
            <w:pPr>
              <w:spacing w:after="0" w:line="240" w:lineRule="auto"/>
              <w:ind w:firstLine="426"/>
              <w:rPr>
                <w:rFonts w:ascii="Times New Roman" w:hAnsi="Times New Roman"/>
                <w:i/>
                <w:lang w:eastAsia="de-AT"/>
              </w:rPr>
            </w:pPr>
            <w:r w:rsidRPr="005C5038">
              <w:rPr>
                <w:rFonts w:ascii="Times New Roman" w:hAnsi="Times New Roman"/>
                <w:b/>
                <w:i/>
                <w:lang w:eastAsia="de-AT"/>
              </w:rPr>
              <w:t xml:space="preserve">P </w:t>
            </w:r>
            <w:r w:rsidRPr="005C5038">
              <w:rPr>
                <w:rFonts w:ascii="Times New Roman" w:hAnsi="Times New Roman"/>
                <w:i/>
                <w:vertAlign w:val="subscript"/>
                <w:lang w:eastAsia="de-AT"/>
              </w:rPr>
              <w:t xml:space="preserve">preț </w:t>
            </w:r>
            <w:r w:rsidRPr="005C5038">
              <w:rPr>
                <w:rFonts w:ascii="Times New Roman" w:hAnsi="Times New Roman"/>
                <w:b/>
                <w:i/>
                <w:vertAlign w:val="subscript"/>
                <w:lang w:eastAsia="de-AT"/>
              </w:rPr>
              <w:t>(n) =</w:t>
            </w:r>
            <w:r w:rsidRPr="005C5038">
              <w:rPr>
                <w:rFonts w:ascii="Times New Roman" w:hAnsi="Times New Roman"/>
                <w:i/>
                <w:lang w:eastAsia="de-AT"/>
              </w:rPr>
              <w:t>Preț</w:t>
            </w:r>
            <w:r w:rsidRPr="005C5038">
              <w:rPr>
                <w:rFonts w:ascii="Times New Roman" w:hAnsi="Times New Roman"/>
                <w:i/>
                <w:vertAlign w:val="subscript"/>
                <w:lang w:eastAsia="de-AT"/>
              </w:rPr>
              <w:t xml:space="preserve">  (minim) </w:t>
            </w:r>
            <w:r w:rsidRPr="005C5038">
              <w:rPr>
                <w:rFonts w:ascii="Times New Roman" w:hAnsi="Times New Roman"/>
                <w:i/>
                <w:lang w:eastAsia="de-AT"/>
              </w:rPr>
              <w:t>/ Preț</w:t>
            </w:r>
            <w:r w:rsidRPr="005C5038">
              <w:rPr>
                <w:rFonts w:ascii="Times New Roman" w:hAnsi="Times New Roman"/>
                <w:i/>
                <w:vertAlign w:val="subscript"/>
                <w:lang w:eastAsia="de-AT"/>
              </w:rPr>
              <w:t>(n)</w:t>
            </w:r>
            <w:r w:rsidRPr="005C5038">
              <w:rPr>
                <w:rFonts w:ascii="Times New Roman" w:hAnsi="Times New Roman"/>
                <w:i/>
                <w:lang w:eastAsia="de-AT"/>
              </w:rPr>
              <w:t xml:space="preserve"> x 40 p, unde:</w:t>
            </w:r>
          </w:p>
          <w:p w:rsidR="005C5038" w:rsidRPr="005C5038" w:rsidRDefault="005C5038" w:rsidP="002814DD">
            <w:pPr>
              <w:spacing w:after="0" w:line="240" w:lineRule="auto"/>
              <w:ind w:left="720" w:firstLine="450"/>
              <w:rPr>
                <w:rFonts w:ascii="Times New Roman" w:hAnsi="Times New Roman"/>
                <w:bCs/>
                <w:lang w:eastAsia="de-AT"/>
              </w:rPr>
            </w:pPr>
            <w:r w:rsidRPr="005C5038">
              <w:rPr>
                <w:rFonts w:ascii="Times New Roman" w:hAnsi="Times New Roman"/>
                <w:b/>
                <w:i/>
                <w:lang w:eastAsia="de-AT"/>
              </w:rPr>
              <w:t xml:space="preserve">P </w:t>
            </w:r>
            <w:r w:rsidRPr="005C5038">
              <w:rPr>
                <w:rFonts w:ascii="Times New Roman" w:hAnsi="Times New Roman"/>
                <w:i/>
                <w:vertAlign w:val="subscript"/>
                <w:lang w:eastAsia="de-AT"/>
              </w:rPr>
              <w:t xml:space="preserve">preț </w:t>
            </w:r>
            <w:r w:rsidRPr="005C5038">
              <w:rPr>
                <w:rFonts w:ascii="Times New Roman" w:hAnsi="Times New Roman"/>
                <w:b/>
                <w:i/>
                <w:vertAlign w:val="subscript"/>
                <w:lang w:eastAsia="de-AT"/>
              </w:rPr>
              <w:t>(n)</w:t>
            </w:r>
            <w:r w:rsidRPr="005C5038">
              <w:rPr>
                <w:rFonts w:ascii="Times New Roman" w:hAnsi="Times New Roman"/>
                <w:i/>
                <w:lang w:eastAsia="de-AT"/>
              </w:rPr>
              <w:t xml:space="preserve"> - punctajul obținut de către oferta admisibilă aflată sub evaluare;</w:t>
            </w:r>
          </w:p>
          <w:p w:rsidR="005C5038" w:rsidRPr="005C5038" w:rsidRDefault="005C5038" w:rsidP="002814DD">
            <w:pPr>
              <w:spacing w:after="0" w:line="240" w:lineRule="auto"/>
              <w:ind w:left="720" w:firstLine="450"/>
              <w:rPr>
                <w:rFonts w:ascii="Times New Roman" w:hAnsi="Times New Roman"/>
                <w:i/>
                <w:lang w:eastAsia="de-AT"/>
              </w:rPr>
            </w:pPr>
            <w:r w:rsidRPr="005C5038">
              <w:rPr>
                <w:rFonts w:ascii="Times New Roman" w:hAnsi="Times New Roman"/>
                <w:i/>
                <w:lang w:eastAsia="de-AT"/>
              </w:rPr>
              <w:t>Preț</w:t>
            </w:r>
            <w:r w:rsidRPr="005C5038">
              <w:rPr>
                <w:rFonts w:ascii="Times New Roman" w:hAnsi="Times New Roman"/>
                <w:i/>
                <w:vertAlign w:val="subscript"/>
                <w:lang w:eastAsia="de-AT"/>
              </w:rPr>
              <w:t>(minim)</w:t>
            </w:r>
            <w:r w:rsidRPr="005C5038">
              <w:rPr>
                <w:rFonts w:ascii="Times New Roman" w:hAnsi="Times New Roman"/>
                <w:i/>
                <w:lang w:eastAsia="de-AT"/>
              </w:rPr>
              <w:t xml:space="preserve"> - cel mai scăzut dintre prețurile ofertelor admisibile;</w:t>
            </w:r>
          </w:p>
          <w:p w:rsidR="005C5038" w:rsidRPr="005C5038" w:rsidRDefault="005C5038" w:rsidP="002814DD">
            <w:pPr>
              <w:spacing w:after="0" w:line="240" w:lineRule="auto"/>
              <w:ind w:left="720" w:firstLine="450"/>
              <w:rPr>
                <w:rFonts w:ascii="Times New Roman" w:hAnsi="Times New Roman"/>
                <w:i/>
                <w:lang w:eastAsia="de-AT"/>
              </w:rPr>
            </w:pPr>
            <w:r w:rsidRPr="005C5038">
              <w:rPr>
                <w:rFonts w:ascii="Times New Roman" w:hAnsi="Times New Roman"/>
                <w:i/>
                <w:lang w:eastAsia="de-AT"/>
              </w:rPr>
              <w:t>Preț</w:t>
            </w:r>
            <w:r w:rsidRPr="005C5038">
              <w:rPr>
                <w:rFonts w:ascii="Times New Roman" w:hAnsi="Times New Roman"/>
                <w:i/>
                <w:vertAlign w:val="subscript"/>
                <w:lang w:eastAsia="de-AT"/>
              </w:rPr>
              <w:t>(n)</w:t>
            </w:r>
            <w:r w:rsidRPr="005C5038">
              <w:rPr>
                <w:rFonts w:ascii="Times New Roman" w:hAnsi="Times New Roman"/>
                <w:i/>
                <w:lang w:eastAsia="de-AT"/>
              </w:rPr>
              <w:t xml:space="preserve"> - prețul ofertei admisibile aflată sub evaluare.</w:t>
            </w:r>
          </w:p>
          <w:p w:rsidR="005C5038" w:rsidRPr="005C5038" w:rsidRDefault="005C5038" w:rsidP="002814DD">
            <w:pPr>
              <w:spacing w:after="0" w:line="240" w:lineRule="auto"/>
              <w:jc w:val="both"/>
              <w:rPr>
                <w:rFonts w:ascii="Times New Roman" w:hAnsi="Times New Roman"/>
                <w:lang w:eastAsia="de-AT"/>
              </w:rPr>
            </w:pPr>
            <w:r w:rsidRPr="005C5038">
              <w:rPr>
                <w:rFonts w:ascii="Times New Roman" w:hAnsi="Times New Roman"/>
                <w:lang w:eastAsia="de-AT"/>
              </w:rPr>
              <w:t>Prețurile ofertate sunt ierarhizate în funcție de nivelul acestora, cel mai mic preț obținând cel mai mare punctaj, adică 40</w:t>
            </w:r>
            <w:r w:rsidRPr="005C5038">
              <w:rPr>
                <w:rFonts w:ascii="Times New Roman" w:hAnsi="Times New Roman"/>
                <w:i/>
                <w:lang w:eastAsia="de-AT"/>
              </w:rPr>
              <w:t xml:space="preserve"> </w:t>
            </w:r>
            <w:r w:rsidRPr="005C5038">
              <w:rPr>
                <w:rFonts w:ascii="Times New Roman" w:hAnsi="Times New Roman"/>
                <w:lang w:eastAsia="de-AT"/>
              </w:rPr>
              <w:t>puncte. Celelalte prețuri ofertate obțin punctaje prin raportare la cel mai mic preț.</w:t>
            </w:r>
          </w:p>
        </w:tc>
      </w:tr>
      <w:tr w:rsidR="005C5038" w:rsidRPr="005C5038" w:rsidTr="005C5038">
        <w:tc>
          <w:tcPr>
            <w:tcW w:w="9558" w:type="dxa"/>
            <w:shd w:val="clear" w:color="auto" w:fill="C6D9F1" w:themeFill="text2" w:themeFillTint="33"/>
          </w:tcPr>
          <w:p w:rsidR="005C5038" w:rsidRPr="005C5038" w:rsidRDefault="005C5038" w:rsidP="002814DD">
            <w:pPr>
              <w:spacing w:after="0" w:line="240" w:lineRule="auto"/>
              <w:jc w:val="both"/>
              <w:rPr>
                <w:rFonts w:ascii="Times New Roman" w:hAnsi="Times New Roman"/>
                <w:b/>
              </w:rPr>
            </w:pPr>
            <w:r w:rsidRPr="005C5038">
              <w:rPr>
                <w:rFonts w:ascii="Times New Roman" w:hAnsi="Times New Roman"/>
                <w:b/>
              </w:rPr>
              <w:t>2. Tehnic</w:t>
            </w:r>
          </w:p>
        </w:tc>
        <w:tc>
          <w:tcPr>
            <w:tcW w:w="995" w:type="dxa"/>
            <w:shd w:val="clear" w:color="auto" w:fill="C6D9F1" w:themeFill="text2" w:themeFillTint="33"/>
            <w:vAlign w:val="center"/>
          </w:tcPr>
          <w:p w:rsidR="005C5038" w:rsidRPr="005C5038" w:rsidRDefault="005C5038" w:rsidP="002814DD">
            <w:pPr>
              <w:spacing w:after="0" w:line="240" w:lineRule="auto"/>
              <w:jc w:val="center"/>
              <w:rPr>
                <w:rFonts w:ascii="Times New Roman" w:hAnsi="Times New Roman"/>
                <w:b/>
              </w:rPr>
            </w:pPr>
            <w:r w:rsidRPr="005C5038">
              <w:rPr>
                <w:rFonts w:ascii="Times New Roman" w:hAnsi="Times New Roman"/>
                <w:b/>
              </w:rPr>
              <w:t>30%</w:t>
            </w:r>
          </w:p>
        </w:tc>
      </w:tr>
      <w:tr w:rsidR="005C5038" w:rsidRPr="005C5038" w:rsidTr="005C5038">
        <w:tc>
          <w:tcPr>
            <w:tcW w:w="10553" w:type="dxa"/>
            <w:gridSpan w:val="2"/>
            <w:shd w:val="clear" w:color="auto" w:fill="auto"/>
          </w:tcPr>
          <w:p w:rsidR="005C5038" w:rsidRPr="005C5038" w:rsidRDefault="005C5038" w:rsidP="002814DD">
            <w:pPr>
              <w:spacing w:after="0" w:line="240" w:lineRule="auto"/>
              <w:jc w:val="both"/>
              <w:rPr>
                <w:rFonts w:ascii="Times New Roman" w:hAnsi="Times New Roman"/>
                <w:b/>
              </w:rPr>
            </w:pPr>
            <w:r w:rsidRPr="005C5038">
              <w:rPr>
                <w:rFonts w:ascii="Times New Roman" w:hAnsi="Times New Roman"/>
              </w:rPr>
              <w:t>Experiența experților cheie, concretizată în numărul de proiecte similare, așa cum sunt definite în algoritmul de calcul la fiecărui expert, în care respectivii experți au îndeplinit același tip de activități ca cele pe care urmează să le îndeplinească în contractul ce urmează a se atribui.</w:t>
            </w:r>
          </w:p>
          <w:p w:rsidR="005C5038" w:rsidRPr="005C5038" w:rsidRDefault="005C5038" w:rsidP="002814DD">
            <w:pPr>
              <w:spacing w:after="0" w:line="240" w:lineRule="auto"/>
              <w:jc w:val="both"/>
              <w:rPr>
                <w:rFonts w:ascii="Times New Roman" w:hAnsi="Times New Roman"/>
                <w:b/>
              </w:rPr>
            </w:pPr>
            <w:r w:rsidRPr="005C5038">
              <w:rPr>
                <w:rFonts w:ascii="Times New Roman" w:hAnsi="Times New Roman"/>
              </w:rPr>
              <w:t>Deoarece calitatea personalului ce va realiza efectiv activităţile care fac obiectul contractului ce urmează a fi atribuit are un impact semnificativ asupra nivelului de executare şi a rezultatului acestuia, factorii de evaluare a ofertelor vor fi aplicați după cum urmează:</w:t>
            </w:r>
          </w:p>
        </w:tc>
      </w:tr>
      <w:tr w:rsidR="005C5038" w:rsidRPr="005C5038" w:rsidTr="005C5038">
        <w:tc>
          <w:tcPr>
            <w:tcW w:w="9558" w:type="dxa"/>
            <w:shd w:val="clear" w:color="auto" w:fill="auto"/>
          </w:tcPr>
          <w:p w:rsidR="005C5038" w:rsidRPr="005C5038" w:rsidRDefault="005C5038" w:rsidP="002814DD">
            <w:pPr>
              <w:spacing w:after="0" w:line="240" w:lineRule="auto"/>
              <w:jc w:val="both"/>
              <w:rPr>
                <w:rFonts w:ascii="Times New Roman" w:hAnsi="Times New Roman"/>
              </w:rPr>
            </w:pPr>
            <w:r w:rsidRPr="005C5038">
              <w:rPr>
                <w:rFonts w:ascii="Times New Roman" w:hAnsi="Times New Roman"/>
                <w:i/>
              </w:rPr>
              <w:t>Detalii privind aplicarea algoritmului de calcul</w:t>
            </w:r>
            <w:r w:rsidRPr="005C5038">
              <w:rPr>
                <w:rFonts w:ascii="Times New Roman" w:hAnsi="Times New Roman"/>
              </w:rPr>
              <w:t xml:space="preserve">  </w:t>
            </w:r>
          </w:p>
          <w:p w:rsidR="005C5038" w:rsidRPr="005C5038" w:rsidRDefault="005C5038" w:rsidP="005C5038">
            <w:pPr>
              <w:widowControl w:val="0"/>
              <w:numPr>
                <w:ilvl w:val="0"/>
                <w:numId w:val="1"/>
              </w:numPr>
              <w:autoSpaceDE w:val="0"/>
              <w:autoSpaceDN w:val="0"/>
              <w:adjustRightInd w:val="0"/>
              <w:spacing w:after="0" w:line="240" w:lineRule="auto"/>
              <w:ind w:left="0"/>
              <w:jc w:val="both"/>
              <w:rPr>
                <w:rFonts w:ascii="Times New Roman" w:eastAsia="SimSun" w:hAnsi="Times New Roman"/>
                <w:lang w:eastAsia="zh-CN"/>
              </w:rPr>
            </w:pPr>
            <w:r w:rsidRPr="005C5038">
              <w:rPr>
                <w:rFonts w:ascii="Times New Roman" w:eastAsia="SimSun" w:hAnsi="Times New Roman"/>
                <w:lang w:eastAsia="zh-CN"/>
              </w:rPr>
              <w:t>Suma punctajului maxim obținut pentru acest criteriu este 30 de puncte pentru cei doi experți cheie:</w:t>
            </w:r>
          </w:p>
          <w:p w:rsidR="005C5038" w:rsidRPr="005C5038" w:rsidRDefault="005C5038" w:rsidP="002814DD">
            <w:pPr>
              <w:spacing w:after="0" w:line="240" w:lineRule="auto"/>
              <w:jc w:val="both"/>
              <w:rPr>
                <w:rFonts w:ascii="Times New Roman" w:hAnsi="Times New Roman"/>
                <w:b/>
              </w:rPr>
            </w:pPr>
            <w:r w:rsidRPr="005C5038">
              <w:rPr>
                <w:rFonts w:ascii="Times New Roman" w:hAnsi="Times New Roman"/>
              </w:rPr>
              <w:t>pentru</w:t>
            </w:r>
            <w:r w:rsidRPr="005C5038">
              <w:rPr>
                <w:rFonts w:ascii="Times New Roman" w:hAnsi="Times New Roman"/>
                <w:b/>
              </w:rPr>
              <w:t xml:space="preserve"> Șef proiect servicii de proiectare</w:t>
            </w:r>
            <w:r w:rsidRPr="005C5038">
              <w:rPr>
                <w:rFonts w:ascii="Times New Roman" w:eastAsia="Segoe UI" w:hAnsi="Times New Roman"/>
              </w:rPr>
              <w:t xml:space="preserve"> </w:t>
            </w:r>
            <w:r w:rsidRPr="005C5038">
              <w:rPr>
                <w:rFonts w:ascii="Times New Roman" w:eastAsia="SimSun" w:hAnsi="Times New Roman"/>
                <w:lang w:eastAsia="zh-CN"/>
              </w:rPr>
              <w:t>(coordonator echipa de proiectare)</w:t>
            </w:r>
            <w:r w:rsidRPr="005C5038">
              <w:rPr>
                <w:rFonts w:ascii="Times New Roman" w:eastAsia="Segoe UI" w:hAnsi="Times New Roman"/>
              </w:rPr>
              <w:t xml:space="preserve"> – 12 puncte</w:t>
            </w:r>
            <w:r w:rsidRPr="005C5038">
              <w:rPr>
                <w:rFonts w:ascii="Times New Roman" w:hAnsi="Times New Roman"/>
              </w:rPr>
              <w:t xml:space="preserve"> </w:t>
            </w:r>
            <w:r w:rsidRPr="005C5038">
              <w:rPr>
                <w:rFonts w:ascii="Times New Roman" w:eastAsia="Segoe UI" w:hAnsi="Times New Roman"/>
              </w:rPr>
              <w:t xml:space="preserve">și  pentru </w:t>
            </w:r>
            <w:r w:rsidRPr="005C5038">
              <w:rPr>
                <w:rFonts w:ascii="Times New Roman" w:eastAsia="Segoe UI" w:hAnsi="Times New Roman"/>
                <w:b/>
              </w:rPr>
              <w:t>Manager de contract</w:t>
            </w:r>
            <w:r w:rsidRPr="005C5038">
              <w:rPr>
                <w:rFonts w:ascii="Times New Roman" w:eastAsia="Segoe UI" w:hAnsi="Times New Roman"/>
              </w:rPr>
              <w:t xml:space="preserve"> – 18 puncte</w:t>
            </w:r>
          </w:p>
          <w:p w:rsidR="005C5038" w:rsidRPr="005C5038" w:rsidRDefault="005C5038" w:rsidP="002814DD">
            <w:pPr>
              <w:spacing w:after="0" w:line="240" w:lineRule="auto"/>
              <w:jc w:val="both"/>
              <w:rPr>
                <w:rFonts w:ascii="Times New Roman" w:hAnsi="Times New Roman"/>
                <w:i/>
              </w:rPr>
            </w:pPr>
            <w:r w:rsidRPr="005C5038">
              <w:rPr>
                <w:rFonts w:ascii="Times New Roman" w:hAnsi="Times New Roman"/>
                <w:b/>
              </w:rPr>
              <w:t>Notă:</w:t>
            </w:r>
            <w:r w:rsidRPr="005C5038">
              <w:rPr>
                <w:rFonts w:ascii="Times New Roman" w:hAnsi="Times New Roman"/>
              </w:rPr>
              <w:t xml:space="preserve"> </w:t>
            </w:r>
            <w:r w:rsidRPr="005C5038">
              <w:rPr>
                <w:rFonts w:ascii="Times New Roman" w:hAnsi="Times New Roman"/>
                <w:i/>
              </w:rPr>
              <w:t>Pentru ofertele care prezintă un proiect similar, nu se acordă puncte (oferta este conformă, îndeplinind cerința minimă).</w:t>
            </w:r>
          </w:p>
          <w:p w:rsidR="005C5038" w:rsidRPr="005C5038" w:rsidRDefault="005C5038" w:rsidP="002814DD">
            <w:pPr>
              <w:widowControl w:val="0"/>
              <w:autoSpaceDE w:val="0"/>
              <w:autoSpaceDN w:val="0"/>
              <w:adjustRightInd w:val="0"/>
              <w:spacing w:after="0" w:line="240" w:lineRule="auto"/>
              <w:jc w:val="both"/>
              <w:rPr>
                <w:rFonts w:ascii="Times New Roman" w:eastAsia="SimSun" w:hAnsi="Times New Roman"/>
                <w:b/>
                <w:u w:val="single"/>
                <w:lang w:eastAsia="zh-CN"/>
              </w:rPr>
            </w:pPr>
            <w:r w:rsidRPr="005C5038">
              <w:rPr>
                <w:rFonts w:ascii="Times New Roman" w:eastAsia="SimSun" w:hAnsi="Times New Roman"/>
                <w:b/>
                <w:u w:val="single"/>
                <w:lang w:eastAsia="zh-CN"/>
              </w:rPr>
              <w:t>Personal cheie care prestează servicii de proiectare pentru care se  aplică punctaj:</w:t>
            </w:r>
          </w:p>
          <w:p w:rsidR="005C5038" w:rsidRPr="005C5038" w:rsidRDefault="005C5038" w:rsidP="002814DD">
            <w:pPr>
              <w:widowControl w:val="0"/>
              <w:autoSpaceDE w:val="0"/>
              <w:autoSpaceDN w:val="0"/>
              <w:adjustRightInd w:val="0"/>
              <w:spacing w:after="0" w:line="240" w:lineRule="auto"/>
              <w:jc w:val="both"/>
              <w:rPr>
                <w:rFonts w:ascii="Times New Roman" w:eastAsia="SimSun" w:hAnsi="Times New Roman"/>
                <w:b/>
                <w:lang w:eastAsia="zh-CN"/>
              </w:rPr>
            </w:pPr>
            <w:r w:rsidRPr="005C5038">
              <w:rPr>
                <w:rFonts w:ascii="Times New Roman" w:hAnsi="Times New Roman"/>
                <w:b/>
              </w:rPr>
              <w:t>Șef proiect servicii de proiectare</w:t>
            </w:r>
            <w:r w:rsidRPr="005C5038">
              <w:rPr>
                <w:rFonts w:ascii="Times New Roman" w:eastAsia="Segoe UI" w:hAnsi="Times New Roman"/>
              </w:rPr>
              <w:t xml:space="preserve"> </w:t>
            </w:r>
            <w:r w:rsidRPr="005C5038">
              <w:rPr>
                <w:rFonts w:ascii="Times New Roman" w:eastAsia="SimSun" w:hAnsi="Times New Roman"/>
                <w:lang w:eastAsia="zh-CN"/>
              </w:rPr>
              <w:t>(coordonator echipa de proiectare)</w:t>
            </w:r>
            <w:r w:rsidRPr="005C5038">
              <w:rPr>
                <w:rFonts w:ascii="Times New Roman" w:eastAsia="SimSun" w:hAnsi="Times New Roman"/>
                <w:b/>
                <w:lang w:eastAsia="zh-CN"/>
              </w:rPr>
              <w:t>: 12 puncte</w:t>
            </w:r>
          </w:p>
          <w:p w:rsidR="005C5038" w:rsidRPr="005C5038" w:rsidRDefault="005C5038" w:rsidP="002814DD">
            <w:pPr>
              <w:spacing w:after="0" w:line="240" w:lineRule="auto"/>
              <w:jc w:val="both"/>
              <w:rPr>
                <w:rFonts w:ascii="Times New Roman" w:hAnsi="Times New Roman"/>
              </w:rPr>
            </w:pPr>
            <w:r w:rsidRPr="005C5038">
              <w:rPr>
                <w:rFonts w:ascii="Times New Roman" w:hAnsi="Times New Roman"/>
              </w:rPr>
              <w:t xml:space="preserve">Punctajul pentru </w:t>
            </w:r>
            <w:r w:rsidRPr="005C5038">
              <w:rPr>
                <w:rFonts w:ascii="Times New Roman" w:eastAsia="SimSun" w:hAnsi="Times New Roman"/>
                <w:lang w:eastAsia="zh-CN"/>
              </w:rPr>
              <w:t>coordonatorul echipei de proiectare</w:t>
            </w:r>
            <w:r w:rsidRPr="005C5038">
              <w:rPr>
                <w:rFonts w:ascii="Times New Roman" w:hAnsi="Times New Roman"/>
              </w:rPr>
              <w:t xml:space="preserve"> se va calcula astfel:</w:t>
            </w:r>
          </w:p>
          <w:p w:rsidR="005C5038" w:rsidRPr="005C5038" w:rsidRDefault="005C5038" w:rsidP="005C5038">
            <w:pPr>
              <w:numPr>
                <w:ilvl w:val="0"/>
                <w:numId w:val="23"/>
              </w:numPr>
              <w:autoSpaceDE w:val="0"/>
              <w:autoSpaceDN w:val="0"/>
              <w:adjustRightInd w:val="0"/>
              <w:spacing w:after="0" w:line="240" w:lineRule="auto"/>
              <w:contextualSpacing/>
              <w:jc w:val="both"/>
              <w:rPr>
                <w:rFonts w:ascii="Times New Roman" w:eastAsia="SimSun" w:hAnsi="Times New Roman"/>
                <w:lang w:eastAsia="zh-CN"/>
              </w:rPr>
            </w:pPr>
            <w:r w:rsidRPr="005C5038">
              <w:rPr>
                <w:rFonts w:ascii="Times New Roman" w:eastAsia="SimSun" w:hAnsi="Times New Roman"/>
                <w:lang w:eastAsia="zh-CN"/>
              </w:rPr>
              <w:t xml:space="preserve">Experiența profesională specifică constând în implicarea ca șef proiect servicii de proiectare (coordonator echipa de proiectare) între </w:t>
            </w:r>
            <w:r w:rsidRPr="005C5038">
              <w:rPr>
                <w:rFonts w:ascii="Times New Roman" w:eastAsia="SimSun" w:hAnsi="Times New Roman"/>
                <w:b/>
                <w:i/>
                <w:lang w:eastAsia="zh-CN"/>
              </w:rPr>
              <w:t>2 şi 4 contracte</w:t>
            </w:r>
            <w:r w:rsidRPr="005C5038">
              <w:rPr>
                <w:rFonts w:ascii="Times New Roman" w:eastAsia="SimSun" w:hAnsi="Times New Roman"/>
                <w:lang w:eastAsia="zh-CN"/>
              </w:rPr>
              <w:t xml:space="preserve"> de prestări servicii de proiectare/contract de proiectare și execuție de lucrări, </w:t>
            </w:r>
            <w:r w:rsidRPr="005C5038">
              <w:rPr>
                <w:rFonts w:ascii="Times New Roman" w:eastAsia="SimSun" w:hAnsi="Times New Roman"/>
                <w:shd w:val="clear" w:color="auto" w:fill="FFFFFF"/>
                <w:lang w:eastAsia="zh-CN"/>
              </w:rPr>
              <w:t>de aceeași natură și complexitate (</w:t>
            </w:r>
            <w:r w:rsidRPr="005C5038">
              <w:rPr>
                <w:rFonts w:ascii="Times New Roman" w:eastAsia="SimSun" w:hAnsi="Times New Roman"/>
                <w:lang w:eastAsia="zh-CN"/>
              </w:rPr>
              <w:t>lucrări de execuție sau intervenție asupra unor clădiri/construcții civile cu încadrarea globală în categoria de importanță C sau superioară, în conformitate cu prevederile HG 766/1997 pentru aprobarea unor regulamente privind calitatea in construcții, cu modificările și completările ulterioare)</w:t>
            </w:r>
            <w:r w:rsidRPr="005C5038">
              <w:rPr>
                <w:rFonts w:ascii="Times New Roman" w:eastAsia="SimSun" w:hAnsi="Times New Roman"/>
                <w:shd w:val="clear" w:color="auto" w:fill="FFFFFF"/>
                <w:lang w:eastAsia="zh-CN"/>
              </w:rPr>
              <w:t xml:space="preserve">, </w:t>
            </w:r>
            <w:r w:rsidRPr="005C5038">
              <w:rPr>
                <w:rFonts w:ascii="Times New Roman" w:eastAsia="SimSun" w:hAnsi="Times New Roman"/>
                <w:lang w:eastAsia="zh-CN"/>
              </w:rPr>
              <w:t xml:space="preserve">în care a îndeplinit același tip de activități ca cele pe care urmează să le îndeplinească în contractul ce urmează a se atribui </w:t>
            </w:r>
            <w:r w:rsidRPr="005C5038">
              <w:rPr>
                <w:rFonts w:ascii="Times New Roman" w:eastAsia="SimSun" w:hAnsi="Times New Roman"/>
                <w:b/>
                <w:lang w:eastAsia="zh-CN"/>
              </w:rPr>
              <w:t>-</w:t>
            </w:r>
            <w:r w:rsidRPr="005C5038">
              <w:rPr>
                <w:rFonts w:ascii="Times New Roman" w:eastAsia="SimSun" w:hAnsi="Times New Roman"/>
                <w:lang w:eastAsia="zh-CN"/>
              </w:rPr>
              <w:t xml:space="preserve"> </w:t>
            </w:r>
            <w:r w:rsidRPr="005C5038">
              <w:rPr>
                <w:rFonts w:ascii="Times New Roman" w:eastAsia="SimSun" w:hAnsi="Times New Roman"/>
                <w:b/>
                <w:lang w:eastAsia="zh-CN"/>
              </w:rPr>
              <w:t>se acordă 3 puncte;</w:t>
            </w:r>
          </w:p>
          <w:p w:rsidR="005C5038" w:rsidRPr="005C5038" w:rsidRDefault="005C5038" w:rsidP="005C5038">
            <w:pPr>
              <w:numPr>
                <w:ilvl w:val="0"/>
                <w:numId w:val="23"/>
              </w:numPr>
              <w:spacing w:after="0" w:line="240" w:lineRule="auto"/>
              <w:contextualSpacing/>
              <w:jc w:val="both"/>
              <w:rPr>
                <w:rFonts w:ascii="Times New Roman" w:eastAsia="SimSun" w:hAnsi="Times New Roman"/>
                <w:lang w:eastAsia="zh-CN"/>
              </w:rPr>
            </w:pPr>
            <w:r w:rsidRPr="005C5038">
              <w:rPr>
                <w:rFonts w:ascii="Times New Roman" w:eastAsia="SimSun" w:hAnsi="Times New Roman"/>
                <w:lang w:eastAsia="zh-CN"/>
              </w:rPr>
              <w:t xml:space="preserve">Experiența profesională specifică constând în implicarea ca șef proiect servicii de proiectare (coordonator echipa de proiectare) între </w:t>
            </w:r>
            <w:r w:rsidRPr="005C5038">
              <w:rPr>
                <w:rFonts w:ascii="Times New Roman" w:eastAsia="SimSun" w:hAnsi="Times New Roman"/>
                <w:b/>
                <w:i/>
                <w:lang w:eastAsia="zh-CN"/>
              </w:rPr>
              <w:t>5 şi 7 contracte</w:t>
            </w:r>
            <w:r w:rsidRPr="005C5038">
              <w:rPr>
                <w:rFonts w:ascii="Times New Roman" w:eastAsia="SimSun" w:hAnsi="Times New Roman"/>
                <w:lang w:eastAsia="zh-CN"/>
              </w:rPr>
              <w:t xml:space="preserve"> de prestări servicii de proiectare/contract de proiectare și execuție de lucrări, </w:t>
            </w:r>
            <w:r w:rsidRPr="005C5038">
              <w:rPr>
                <w:rFonts w:ascii="Times New Roman" w:eastAsia="SimSun" w:hAnsi="Times New Roman"/>
                <w:shd w:val="clear" w:color="auto" w:fill="FFFFFF"/>
                <w:lang w:eastAsia="zh-CN"/>
              </w:rPr>
              <w:t>de aceeași natură și complexitate (</w:t>
            </w:r>
            <w:r w:rsidRPr="005C5038">
              <w:rPr>
                <w:rFonts w:ascii="Times New Roman" w:eastAsia="SimSun" w:hAnsi="Times New Roman"/>
                <w:lang w:eastAsia="zh-CN"/>
              </w:rPr>
              <w:t>lucrări de execuție sau intervenție asupra unor clădiri/construcții civile cu încadrarea globală în categoria de importanță C sau superioară, în conformitate cu prevederile HG 766/1997 pentru aprobarea unor regulamente privind calitatea in construcții, cu modificările și completările ulterioare)</w:t>
            </w:r>
            <w:r w:rsidRPr="005C5038">
              <w:rPr>
                <w:rFonts w:ascii="Times New Roman" w:eastAsia="SimSun" w:hAnsi="Times New Roman"/>
                <w:shd w:val="clear" w:color="auto" w:fill="FFFFFF"/>
                <w:lang w:eastAsia="zh-CN"/>
              </w:rPr>
              <w:t xml:space="preserve">, </w:t>
            </w:r>
            <w:r w:rsidRPr="005C5038">
              <w:rPr>
                <w:rFonts w:ascii="Times New Roman" w:eastAsia="SimSun" w:hAnsi="Times New Roman"/>
                <w:lang w:eastAsia="zh-CN"/>
              </w:rPr>
              <w:t xml:space="preserve">în care a îndeplinit același tip de activități ca cele pe care urmează să le îndeplinească în contractul ce urmează a se atribui </w:t>
            </w:r>
            <w:r w:rsidRPr="005C5038">
              <w:rPr>
                <w:rFonts w:ascii="Times New Roman" w:eastAsia="SimSun" w:hAnsi="Times New Roman"/>
                <w:b/>
                <w:lang w:eastAsia="zh-CN"/>
              </w:rPr>
              <w:t>- se acordă 7 puncte;</w:t>
            </w:r>
          </w:p>
          <w:p w:rsidR="005C5038" w:rsidRPr="005C5038" w:rsidRDefault="005C5038" w:rsidP="005C5038">
            <w:pPr>
              <w:numPr>
                <w:ilvl w:val="0"/>
                <w:numId w:val="23"/>
              </w:numPr>
              <w:spacing w:after="0" w:line="240" w:lineRule="auto"/>
              <w:contextualSpacing/>
              <w:jc w:val="both"/>
              <w:rPr>
                <w:rFonts w:ascii="Times New Roman" w:eastAsia="SimSun" w:hAnsi="Times New Roman"/>
                <w:lang w:eastAsia="zh-CN"/>
              </w:rPr>
            </w:pPr>
            <w:r w:rsidRPr="005C5038">
              <w:rPr>
                <w:rFonts w:ascii="Times New Roman" w:eastAsia="SimSun" w:hAnsi="Times New Roman"/>
                <w:lang w:eastAsia="zh-CN"/>
              </w:rPr>
              <w:t xml:space="preserve">Experiența profesională specifică constând în implicarea ca șef proiect servicii de proiectare (coordonator echipa de proiectare) </w:t>
            </w:r>
            <w:r w:rsidRPr="005C5038">
              <w:rPr>
                <w:rFonts w:ascii="Times New Roman" w:eastAsia="SimSun" w:hAnsi="Times New Roman"/>
                <w:b/>
                <w:i/>
                <w:lang w:eastAsia="zh-CN"/>
              </w:rPr>
              <w:t>în peste 7 contracte</w:t>
            </w:r>
            <w:r w:rsidRPr="005C5038">
              <w:rPr>
                <w:rFonts w:ascii="Times New Roman" w:eastAsia="SimSun" w:hAnsi="Times New Roman"/>
                <w:lang w:eastAsia="zh-CN"/>
              </w:rPr>
              <w:t xml:space="preserve"> de prestări servicii de proiectare/contract de proiectare și execuție de lucrări, </w:t>
            </w:r>
            <w:r w:rsidRPr="005C5038">
              <w:rPr>
                <w:rFonts w:ascii="Times New Roman" w:eastAsia="SimSun" w:hAnsi="Times New Roman"/>
                <w:shd w:val="clear" w:color="auto" w:fill="FFFFFF"/>
                <w:lang w:eastAsia="zh-CN"/>
              </w:rPr>
              <w:t>de aceeași natură și complexitate (</w:t>
            </w:r>
            <w:r w:rsidRPr="005C5038">
              <w:rPr>
                <w:rFonts w:ascii="Times New Roman" w:eastAsia="SimSun" w:hAnsi="Times New Roman"/>
                <w:lang w:eastAsia="zh-CN"/>
              </w:rPr>
              <w:t>lucrări de execuție sau intervenție asupra unor clădiri/construcții civile cu încadrarea globală în categoria de importanță C sau superioară, în conformitate cu prevederile HG 766/1997 pentru aprobarea unor regulamente privind calitatea in construcții, cu modificările și completările ulterioare)</w:t>
            </w:r>
            <w:r w:rsidRPr="005C5038">
              <w:rPr>
                <w:rFonts w:ascii="Times New Roman" w:eastAsia="SimSun" w:hAnsi="Times New Roman"/>
                <w:shd w:val="clear" w:color="auto" w:fill="FFFFFF"/>
                <w:lang w:eastAsia="zh-CN"/>
              </w:rPr>
              <w:t xml:space="preserve">, </w:t>
            </w:r>
            <w:r w:rsidRPr="005C5038">
              <w:rPr>
                <w:rFonts w:ascii="Times New Roman" w:eastAsia="SimSun" w:hAnsi="Times New Roman"/>
                <w:lang w:eastAsia="zh-CN"/>
              </w:rPr>
              <w:t xml:space="preserve">în care a îndeplinit același tip de activități ca cele pe care urmează să le îndeplinească în contractul ce urmează a se atribui </w:t>
            </w:r>
            <w:r w:rsidRPr="005C5038">
              <w:rPr>
                <w:rFonts w:ascii="Times New Roman" w:eastAsia="SimSun" w:hAnsi="Times New Roman"/>
                <w:b/>
                <w:lang w:eastAsia="zh-CN"/>
              </w:rPr>
              <w:t>- se acordă 12 puncte.</w:t>
            </w:r>
          </w:p>
          <w:p w:rsidR="005C5038" w:rsidRPr="005C5038" w:rsidRDefault="005C5038" w:rsidP="002814DD">
            <w:pPr>
              <w:widowControl w:val="0"/>
              <w:autoSpaceDE w:val="0"/>
              <w:autoSpaceDN w:val="0"/>
              <w:adjustRightInd w:val="0"/>
              <w:spacing w:after="0" w:line="240" w:lineRule="auto"/>
              <w:jc w:val="both"/>
              <w:rPr>
                <w:rFonts w:ascii="Times New Roman" w:eastAsia="SimSun" w:hAnsi="Times New Roman"/>
                <w:b/>
                <w:u w:val="single"/>
                <w:lang w:eastAsia="zh-CN"/>
              </w:rPr>
            </w:pPr>
            <w:r w:rsidRPr="005C5038">
              <w:rPr>
                <w:rFonts w:ascii="Times New Roman" w:eastAsia="SimSun" w:hAnsi="Times New Roman"/>
                <w:b/>
                <w:u w:val="single"/>
                <w:lang w:eastAsia="zh-CN"/>
              </w:rPr>
              <w:t>Personal cheie care execută lucrări pentru care se  aplică punctaj:</w:t>
            </w:r>
          </w:p>
          <w:p w:rsidR="005C5038" w:rsidRPr="005C5038" w:rsidRDefault="005C5038" w:rsidP="002814DD">
            <w:pPr>
              <w:widowControl w:val="0"/>
              <w:autoSpaceDE w:val="0"/>
              <w:autoSpaceDN w:val="0"/>
              <w:adjustRightInd w:val="0"/>
              <w:spacing w:after="0" w:line="240" w:lineRule="auto"/>
              <w:jc w:val="both"/>
              <w:rPr>
                <w:rFonts w:ascii="Times New Roman" w:eastAsia="SimSun" w:hAnsi="Times New Roman"/>
                <w:b/>
                <w:lang w:eastAsia="zh-CN"/>
              </w:rPr>
            </w:pPr>
            <w:r w:rsidRPr="005C5038">
              <w:rPr>
                <w:rFonts w:ascii="Times New Roman" w:eastAsia="Segoe UI" w:hAnsi="Times New Roman"/>
                <w:b/>
              </w:rPr>
              <w:t>Manager de contract</w:t>
            </w:r>
            <w:r w:rsidRPr="005C5038">
              <w:rPr>
                <w:rFonts w:ascii="Times New Roman" w:eastAsia="SimSun" w:hAnsi="Times New Roman"/>
                <w:lang w:eastAsia="zh-CN"/>
              </w:rPr>
              <w:t xml:space="preserve"> - şef proiect-obiectiv de investiţie (proiectare + execuție)</w:t>
            </w:r>
            <w:r w:rsidRPr="005C5038">
              <w:rPr>
                <w:rFonts w:ascii="Times New Roman" w:eastAsia="SimSun" w:hAnsi="Times New Roman"/>
                <w:b/>
                <w:lang w:eastAsia="zh-CN"/>
              </w:rPr>
              <w:t>: 18 puncte</w:t>
            </w:r>
          </w:p>
          <w:p w:rsidR="005C5038" w:rsidRPr="005C5038" w:rsidRDefault="005C5038" w:rsidP="002814DD">
            <w:pPr>
              <w:spacing w:after="0" w:line="240" w:lineRule="auto"/>
              <w:jc w:val="both"/>
              <w:rPr>
                <w:rFonts w:ascii="Times New Roman" w:hAnsi="Times New Roman"/>
              </w:rPr>
            </w:pPr>
            <w:r w:rsidRPr="005C5038">
              <w:rPr>
                <w:rFonts w:ascii="Times New Roman" w:hAnsi="Times New Roman"/>
              </w:rPr>
              <w:t>Punctajul pentru managerul de contract se va calcula astfel:</w:t>
            </w:r>
          </w:p>
          <w:p w:rsidR="005C5038" w:rsidRPr="005C5038" w:rsidRDefault="005C5038" w:rsidP="005C5038">
            <w:pPr>
              <w:numPr>
                <w:ilvl w:val="0"/>
                <w:numId w:val="19"/>
              </w:numPr>
              <w:autoSpaceDE w:val="0"/>
              <w:autoSpaceDN w:val="0"/>
              <w:adjustRightInd w:val="0"/>
              <w:spacing w:after="0" w:line="240" w:lineRule="auto"/>
              <w:contextualSpacing/>
              <w:jc w:val="both"/>
              <w:rPr>
                <w:rFonts w:ascii="Times New Roman" w:eastAsia="SimSun" w:hAnsi="Times New Roman"/>
                <w:lang w:eastAsia="zh-CN"/>
              </w:rPr>
            </w:pPr>
            <w:r w:rsidRPr="005C5038">
              <w:rPr>
                <w:rFonts w:ascii="Times New Roman" w:eastAsia="SimSun" w:hAnsi="Times New Roman"/>
                <w:lang w:eastAsia="zh-CN"/>
              </w:rPr>
              <w:t xml:space="preserve">Experiența profesională specifică constând în implicarea ca </w:t>
            </w:r>
            <w:r w:rsidRPr="005C5038">
              <w:rPr>
                <w:rFonts w:ascii="Times New Roman" w:eastAsia="Segoe UI" w:hAnsi="Times New Roman"/>
              </w:rPr>
              <w:t>manager de contract</w:t>
            </w:r>
            <w:r w:rsidRPr="005C5038">
              <w:rPr>
                <w:rFonts w:ascii="Times New Roman" w:eastAsia="SimSun" w:hAnsi="Times New Roman"/>
                <w:lang w:eastAsia="zh-CN"/>
              </w:rPr>
              <w:t xml:space="preserve"> între </w:t>
            </w:r>
            <w:r w:rsidRPr="005C5038">
              <w:rPr>
                <w:rFonts w:ascii="Times New Roman" w:eastAsia="SimSun" w:hAnsi="Times New Roman"/>
                <w:b/>
                <w:i/>
                <w:lang w:eastAsia="zh-CN"/>
              </w:rPr>
              <w:t>2 şi 4 contracte</w:t>
            </w:r>
            <w:r w:rsidRPr="005C5038">
              <w:rPr>
                <w:rFonts w:ascii="Times New Roman" w:eastAsia="SimSun" w:hAnsi="Times New Roman"/>
                <w:lang w:eastAsia="zh-CN"/>
              </w:rPr>
              <w:t xml:space="preserve"> de execuție lucrări /contract de proiectare și execuție de lucrări, </w:t>
            </w:r>
            <w:r w:rsidRPr="005C5038">
              <w:rPr>
                <w:rFonts w:ascii="Times New Roman" w:eastAsia="SimSun" w:hAnsi="Times New Roman"/>
                <w:shd w:val="clear" w:color="auto" w:fill="FFFFFF"/>
                <w:lang w:eastAsia="zh-CN"/>
              </w:rPr>
              <w:t>de aceeași natură și complexitate (</w:t>
            </w:r>
            <w:r w:rsidRPr="005C5038">
              <w:rPr>
                <w:rFonts w:ascii="Times New Roman" w:eastAsia="SimSun" w:hAnsi="Times New Roman"/>
                <w:lang w:eastAsia="zh-CN"/>
              </w:rPr>
              <w:t>lucrări de execuție sau intervenție asupra unor clădiri/construcții civile cu încadrarea globală în categoria de importanță C sau superioară, în conformitate cu prevederile HG 766/1997 pentru aprobarea unor regulamente privind calitatea in construcții, cu modificările și completările ulterioare)</w:t>
            </w:r>
            <w:r w:rsidRPr="005C5038">
              <w:rPr>
                <w:rFonts w:ascii="Times New Roman" w:eastAsia="SimSun" w:hAnsi="Times New Roman"/>
                <w:shd w:val="clear" w:color="auto" w:fill="FFFFFF"/>
                <w:lang w:eastAsia="zh-CN"/>
              </w:rPr>
              <w:t xml:space="preserve">, </w:t>
            </w:r>
            <w:r w:rsidRPr="005C5038">
              <w:rPr>
                <w:rFonts w:ascii="Times New Roman" w:eastAsia="SimSun" w:hAnsi="Times New Roman"/>
                <w:lang w:eastAsia="zh-CN"/>
              </w:rPr>
              <w:t xml:space="preserve">în care a îndeplinit același tip de activități ca cele pe care urmează să le îndeplinească în contractul ce urmează a se atribui </w:t>
            </w:r>
            <w:r w:rsidRPr="005C5038">
              <w:rPr>
                <w:rFonts w:ascii="Times New Roman" w:eastAsia="SimSun" w:hAnsi="Times New Roman"/>
                <w:b/>
                <w:lang w:eastAsia="zh-CN"/>
              </w:rPr>
              <w:t>-</w:t>
            </w:r>
            <w:r w:rsidRPr="005C5038">
              <w:rPr>
                <w:rFonts w:ascii="Times New Roman" w:eastAsia="SimSun" w:hAnsi="Times New Roman"/>
                <w:lang w:eastAsia="zh-CN"/>
              </w:rPr>
              <w:t xml:space="preserve"> </w:t>
            </w:r>
            <w:r w:rsidRPr="005C5038">
              <w:rPr>
                <w:rFonts w:ascii="Times New Roman" w:eastAsia="SimSun" w:hAnsi="Times New Roman"/>
                <w:b/>
                <w:lang w:eastAsia="zh-CN"/>
              </w:rPr>
              <w:t>se acordă 5 puncte;</w:t>
            </w:r>
          </w:p>
          <w:p w:rsidR="005C5038" w:rsidRPr="005C5038" w:rsidRDefault="005C5038" w:rsidP="005C5038">
            <w:pPr>
              <w:numPr>
                <w:ilvl w:val="0"/>
                <w:numId w:val="19"/>
              </w:numPr>
              <w:spacing w:after="0" w:line="240" w:lineRule="auto"/>
              <w:contextualSpacing/>
              <w:jc w:val="both"/>
              <w:rPr>
                <w:rFonts w:ascii="Times New Roman" w:eastAsia="SimSun" w:hAnsi="Times New Roman"/>
                <w:lang w:eastAsia="zh-CN"/>
              </w:rPr>
            </w:pPr>
            <w:r w:rsidRPr="005C5038">
              <w:rPr>
                <w:rFonts w:ascii="Times New Roman" w:eastAsia="SimSun" w:hAnsi="Times New Roman"/>
                <w:lang w:eastAsia="zh-CN"/>
              </w:rPr>
              <w:t xml:space="preserve">Experiența profesională specifică constând în implicarea ca manager de contract între </w:t>
            </w:r>
            <w:r w:rsidRPr="005C5038">
              <w:rPr>
                <w:rFonts w:ascii="Times New Roman" w:eastAsia="SimSun" w:hAnsi="Times New Roman"/>
                <w:b/>
                <w:i/>
                <w:lang w:eastAsia="zh-CN"/>
              </w:rPr>
              <w:t>5 şi 7 contracte</w:t>
            </w:r>
            <w:r w:rsidRPr="005C5038">
              <w:rPr>
                <w:rFonts w:ascii="Times New Roman" w:eastAsia="SimSun" w:hAnsi="Times New Roman"/>
                <w:lang w:eastAsia="zh-CN"/>
              </w:rPr>
              <w:t xml:space="preserve"> de execuție lucrări /contract de proiectare și execuție de lucrări, </w:t>
            </w:r>
            <w:r w:rsidRPr="005C5038">
              <w:rPr>
                <w:rFonts w:ascii="Times New Roman" w:eastAsia="SimSun" w:hAnsi="Times New Roman"/>
                <w:shd w:val="clear" w:color="auto" w:fill="FFFFFF"/>
                <w:lang w:eastAsia="zh-CN"/>
              </w:rPr>
              <w:t>de aceeași natură și complexitate (</w:t>
            </w:r>
            <w:r w:rsidRPr="005C5038">
              <w:rPr>
                <w:rFonts w:ascii="Times New Roman" w:eastAsia="SimSun" w:hAnsi="Times New Roman"/>
                <w:lang w:eastAsia="zh-CN"/>
              </w:rPr>
              <w:t>lucrări de execuție sau intervenție asupra unor clădiri/construcții civile cu încadrarea globală în categoria de importanță C sau superioară, în conformitate cu prevederile HG 766/1997 pentru aprobarea unor regulamente privind calitatea in construcții, cu modificările și completările ulterioare)</w:t>
            </w:r>
            <w:r w:rsidRPr="005C5038">
              <w:rPr>
                <w:rFonts w:ascii="Times New Roman" w:eastAsia="SimSun" w:hAnsi="Times New Roman"/>
                <w:shd w:val="clear" w:color="auto" w:fill="FFFFFF"/>
                <w:lang w:eastAsia="zh-CN"/>
              </w:rPr>
              <w:t xml:space="preserve">, </w:t>
            </w:r>
            <w:r w:rsidRPr="005C5038">
              <w:rPr>
                <w:rFonts w:ascii="Times New Roman" w:eastAsia="SimSun" w:hAnsi="Times New Roman"/>
                <w:lang w:eastAsia="zh-CN"/>
              </w:rPr>
              <w:t xml:space="preserve">în care a îndeplinit același tip de activități ca cele pe care urmează să le îndeplinească în contractul ce urmează a se atribui </w:t>
            </w:r>
            <w:r w:rsidRPr="005C5038">
              <w:rPr>
                <w:rFonts w:ascii="Times New Roman" w:eastAsia="SimSun" w:hAnsi="Times New Roman"/>
                <w:b/>
                <w:lang w:eastAsia="zh-CN"/>
              </w:rPr>
              <w:t>- se acordă 11 puncte;</w:t>
            </w:r>
          </w:p>
          <w:p w:rsidR="005C5038" w:rsidRPr="005C5038" w:rsidRDefault="005C5038" w:rsidP="005C5038">
            <w:pPr>
              <w:numPr>
                <w:ilvl w:val="0"/>
                <w:numId w:val="19"/>
              </w:numPr>
              <w:spacing w:after="0" w:line="240" w:lineRule="auto"/>
              <w:contextualSpacing/>
              <w:jc w:val="both"/>
              <w:rPr>
                <w:rFonts w:ascii="Times New Roman" w:eastAsia="SimSun" w:hAnsi="Times New Roman"/>
                <w:lang w:eastAsia="zh-CN"/>
              </w:rPr>
            </w:pPr>
            <w:r w:rsidRPr="005C5038">
              <w:rPr>
                <w:rFonts w:ascii="Times New Roman" w:eastAsia="SimSun" w:hAnsi="Times New Roman"/>
                <w:lang w:eastAsia="zh-CN"/>
              </w:rPr>
              <w:t xml:space="preserve">Experiența profesională specifică constând în implicarea ca manager de contract </w:t>
            </w:r>
            <w:r w:rsidRPr="005C5038">
              <w:rPr>
                <w:rFonts w:ascii="Times New Roman" w:eastAsia="SimSun" w:hAnsi="Times New Roman"/>
                <w:b/>
                <w:i/>
                <w:lang w:eastAsia="zh-CN"/>
              </w:rPr>
              <w:t>în peste 7 contracte</w:t>
            </w:r>
            <w:r w:rsidRPr="005C5038">
              <w:rPr>
                <w:rFonts w:ascii="Times New Roman" w:eastAsia="SimSun" w:hAnsi="Times New Roman"/>
                <w:lang w:eastAsia="zh-CN"/>
              </w:rPr>
              <w:t xml:space="preserve"> de execuție lucrări /contract de proiectare și execuție de lucrări, </w:t>
            </w:r>
            <w:r w:rsidRPr="005C5038">
              <w:rPr>
                <w:rFonts w:ascii="Times New Roman" w:eastAsia="SimSun" w:hAnsi="Times New Roman"/>
                <w:shd w:val="clear" w:color="auto" w:fill="FFFFFF"/>
                <w:lang w:eastAsia="zh-CN"/>
              </w:rPr>
              <w:t>de aceeași natură și complexitate (</w:t>
            </w:r>
            <w:r w:rsidRPr="005C5038">
              <w:rPr>
                <w:rFonts w:ascii="Times New Roman" w:eastAsia="SimSun" w:hAnsi="Times New Roman"/>
                <w:lang w:eastAsia="zh-CN"/>
              </w:rPr>
              <w:t>lucrări de execuție sau intervenție asupra unor clădiri/construcții civile cu încadrarea globală în categoria de importanță C sau superioară, în conformitate cu prevederile HG 766/1997 pentru aprobarea unor regulamente privind calitatea in construcții, cu modificările și completările ulterioare)</w:t>
            </w:r>
            <w:r w:rsidRPr="005C5038">
              <w:rPr>
                <w:rFonts w:ascii="Times New Roman" w:eastAsia="SimSun" w:hAnsi="Times New Roman"/>
                <w:shd w:val="clear" w:color="auto" w:fill="FFFFFF"/>
                <w:lang w:eastAsia="zh-CN"/>
              </w:rPr>
              <w:t xml:space="preserve">, </w:t>
            </w:r>
            <w:r w:rsidRPr="005C5038">
              <w:rPr>
                <w:rFonts w:ascii="Times New Roman" w:eastAsia="SimSun" w:hAnsi="Times New Roman"/>
                <w:lang w:eastAsia="zh-CN"/>
              </w:rPr>
              <w:t xml:space="preserve">în care a îndeplinit același tip de activități ca cele pe care urmează să le îndeplinească în contractul ce urmează a se atribui </w:t>
            </w:r>
            <w:r w:rsidRPr="005C5038">
              <w:rPr>
                <w:rFonts w:ascii="Times New Roman" w:eastAsia="SimSun" w:hAnsi="Times New Roman"/>
                <w:b/>
                <w:lang w:eastAsia="zh-CN"/>
              </w:rPr>
              <w:t>- se acordă 18 puncte.</w:t>
            </w:r>
          </w:p>
        </w:tc>
        <w:tc>
          <w:tcPr>
            <w:tcW w:w="995" w:type="dxa"/>
            <w:shd w:val="clear" w:color="auto" w:fill="auto"/>
          </w:tcPr>
          <w:p w:rsidR="005C5038" w:rsidRPr="005C5038" w:rsidRDefault="005C5038" w:rsidP="002814DD">
            <w:pPr>
              <w:spacing w:after="0" w:line="240" w:lineRule="auto"/>
              <w:rPr>
                <w:rFonts w:ascii="Times New Roman" w:hAnsi="Times New Roman"/>
                <w:b/>
              </w:rPr>
            </w:pPr>
          </w:p>
          <w:p w:rsidR="005C5038" w:rsidRPr="005C5038" w:rsidRDefault="005C5038" w:rsidP="002814DD">
            <w:pPr>
              <w:spacing w:after="0" w:line="240" w:lineRule="auto"/>
              <w:rPr>
                <w:rFonts w:ascii="Times New Roman" w:hAnsi="Times New Roman"/>
                <w:b/>
              </w:rPr>
            </w:pPr>
          </w:p>
          <w:p w:rsidR="005C5038" w:rsidRPr="005C5038" w:rsidRDefault="005C5038" w:rsidP="002814DD">
            <w:pPr>
              <w:spacing w:after="0" w:line="240" w:lineRule="auto"/>
              <w:rPr>
                <w:rFonts w:ascii="Times New Roman" w:hAnsi="Times New Roman"/>
                <w:b/>
              </w:rPr>
            </w:pPr>
          </w:p>
          <w:p w:rsidR="005C5038" w:rsidRPr="005C5038" w:rsidRDefault="005C5038" w:rsidP="002814DD">
            <w:pPr>
              <w:spacing w:after="0" w:line="240" w:lineRule="auto"/>
              <w:jc w:val="center"/>
              <w:rPr>
                <w:rFonts w:ascii="Times New Roman" w:hAnsi="Times New Roman"/>
                <w:b/>
              </w:rPr>
            </w:pPr>
            <w:r w:rsidRPr="005C5038">
              <w:rPr>
                <w:rFonts w:ascii="Times New Roman" w:hAnsi="Times New Roman"/>
                <w:b/>
              </w:rPr>
              <w:t>Maxim 30 puncte</w:t>
            </w:r>
          </w:p>
        </w:tc>
      </w:tr>
      <w:tr w:rsidR="005C5038" w:rsidRPr="005C5038" w:rsidTr="005C5038">
        <w:tc>
          <w:tcPr>
            <w:tcW w:w="9558" w:type="dxa"/>
            <w:shd w:val="clear" w:color="auto" w:fill="B8CCE4" w:themeFill="accent1" w:themeFillTint="66"/>
            <w:vAlign w:val="center"/>
          </w:tcPr>
          <w:p w:rsidR="005C5038" w:rsidRPr="005C5038" w:rsidRDefault="005C5038" w:rsidP="002814DD">
            <w:pPr>
              <w:spacing w:after="0" w:line="240" w:lineRule="auto"/>
              <w:rPr>
                <w:rFonts w:ascii="Times New Roman" w:hAnsi="Times New Roman"/>
                <w:b/>
                <w:bCs/>
              </w:rPr>
            </w:pPr>
            <w:r w:rsidRPr="005C5038">
              <w:rPr>
                <w:rFonts w:ascii="Times New Roman" w:hAnsi="Times New Roman"/>
                <w:b/>
                <w:bCs/>
              </w:rPr>
              <w:t>3.  Durata suplimentară a perioadei de garanție</w:t>
            </w:r>
          </w:p>
        </w:tc>
        <w:tc>
          <w:tcPr>
            <w:tcW w:w="995" w:type="dxa"/>
            <w:shd w:val="clear" w:color="auto" w:fill="B8CCE4" w:themeFill="accent1" w:themeFillTint="66"/>
            <w:vAlign w:val="center"/>
          </w:tcPr>
          <w:p w:rsidR="005C5038" w:rsidRPr="005C5038" w:rsidRDefault="005C5038" w:rsidP="002814DD">
            <w:pPr>
              <w:spacing w:after="0" w:line="240" w:lineRule="auto"/>
              <w:jc w:val="center"/>
              <w:rPr>
                <w:rFonts w:ascii="Times New Roman" w:hAnsi="Times New Roman"/>
                <w:b/>
                <w:bCs/>
              </w:rPr>
            </w:pPr>
            <w:r w:rsidRPr="005C5038">
              <w:rPr>
                <w:rFonts w:ascii="Times New Roman" w:hAnsi="Times New Roman"/>
                <w:b/>
                <w:bCs/>
              </w:rPr>
              <w:t>20%</w:t>
            </w:r>
          </w:p>
        </w:tc>
      </w:tr>
      <w:tr w:rsidR="005C5038" w:rsidRPr="005C5038" w:rsidTr="005C5038">
        <w:tc>
          <w:tcPr>
            <w:tcW w:w="9558" w:type="dxa"/>
            <w:shd w:val="clear" w:color="auto" w:fill="FFFFFF" w:themeFill="background1"/>
            <w:vAlign w:val="center"/>
          </w:tcPr>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 xml:space="preserve">Pentru oferta cu Durata suplimentară a perioadei de garanție cea mai mare se acordă punctajul maxim alocat, respectiv 20 puncte. </w:t>
            </w:r>
          </w:p>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 xml:space="preserve">Pentru oferta cu perioada de garanție egală cu minimul solicitat de 36 de luni se vor acorda 0 puncte. </w:t>
            </w:r>
            <w:r w:rsidRPr="005C5038">
              <w:rPr>
                <w:rFonts w:ascii="Times New Roman" w:hAnsi="Times New Roman"/>
              </w:rPr>
              <w:t>Ofertele cu perioade de garanție a lucrărilor sub perioada minimă stabilită în caietul de sarcini (36 de luni) sunt considerate neconforme.</w:t>
            </w:r>
          </w:p>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 xml:space="preserve">Pentru alte durate de garanție, punctajul se acordă conform algoritmului de calcul, astfel: </w:t>
            </w:r>
          </w:p>
          <w:p w:rsidR="005C5038" w:rsidRPr="005C5038" w:rsidRDefault="005C5038" w:rsidP="002814DD">
            <w:pPr>
              <w:spacing w:after="0" w:line="240" w:lineRule="auto"/>
              <w:jc w:val="both"/>
              <w:rPr>
                <w:rFonts w:ascii="Times New Roman" w:hAnsi="Times New Roman"/>
                <w:shd w:val="clear" w:color="auto" w:fill="FFFFFF"/>
              </w:rPr>
            </w:pPr>
            <w:proofErr w:type="spellStart"/>
            <w:r w:rsidRPr="005C5038">
              <w:rPr>
                <w:rFonts w:ascii="Times New Roman" w:hAnsi="Times New Roman"/>
                <w:shd w:val="clear" w:color="auto" w:fill="FFFFFF"/>
              </w:rPr>
              <w:t>Pgs</w:t>
            </w:r>
            <w:proofErr w:type="spellEnd"/>
            <w:r w:rsidRPr="005C5038">
              <w:rPr>
                <w:rFonts w:ascii="Times New Roman" w:hAnsi="Times New Roman"/>
                <w:shd w:val="clear" w:color="auto" w:fill="FFFFFF"/>
              </w:rPr>
              <w:t>(n) = (</w:t>
            </w:r>
            <w:proofErr w:type="spellStart"/>
            <w:r w:rsidRPr="005C5038">
              <w:rPr>
                <w:rFonts w:ascii="Times New Roman" w:hAnsi="Times New Roman"/>
                <w:shd w:val="clear" w:color="auto" w:fill="FFFFFF"/>
              </w:rPr>
              <w:t>Dsgn</w:t>
            </w:r>
            <w:proofErr w:type="spellEnd"/>
            <w:r w:rsidRPr="005C5038">
              <w:rPr>
                <w:rFonts w:ascii="Times New Roman" w:hAnsi="Times New Roman"/>
                <w:shd w:val="clear" w:color="auto" w:fill="FFFFFF"/>
              </w:rPr>
              <w:t xml:space="preserve"> / </w:t>
            </w:r>
            <w:proofErr w:type="spellStart"/>
            <w:r w:rsidRPr="005C5038">
              <w:rPr>
                <w:rFonts w:ascii="Times New Roman" w:hAnsi="Times New Roman"/>
                <w:shd w:val="clear" w:color="auto" w:fill="FFFFFF"/>
              </w:rPr>
              <w:t>Dsgm</w:t>
            </w:r>
            <w:proofErr w:type="spellEnd"/>
            <w:r w:rsidRPr="005C5038">
              <w:rPr>
                <w:rFonts w:ascii="Times New Roman" w:hAnsi="Times New Roman"/>
                <w:shd w:val="clear" w:color="auto" w:fill="FFFFFF"/>
              </w:rPr>
              <w:t xml:space="preserve">) x 20 </w:t>
            </w:r>
          </w:p>
          <w:p w:rsidR="005C5038" w:rsidRPr="005C5038" w:rsidRDefault="005C5038" w:rsidP="002814DD">
            <w:pPr>
              <w:spacing w:after="0" w:line="240" w:lineRule="auto"/>
              <w:jc w:val="both"/>
              <w:rPr>
                <w:rFonts w:ascii="Times New Roman" w:hAnsi="Times New Roman"/>
                <w:shd w:val="clear" w:color="auto" w:fill="FFFFFF"/>
              </w:rPr>
            </w:pPr>
            <w:proofErr w:type="spellStart"/>
            <w:r w:rsidRPr="005C5038">
              <w:rPr>
                <w:rFonts w:ascii="Times New Roman" w:hAnsi="Times New Roman"/>
                <w:shd w:val="clear" w:color="auto" w:fill="FFFFFF"/>
              </w:rPr>
              <w:t>Pgs</w:t>
            </w:r>
            <w:proofErr w:type="spellEnd"/>
            <w:r w:rsidRPr="005C5038">
              <w:rPr>
                <w:rFonts w:ascii="Times New Roman" w:hAnsi="Times New Roman"/>
                <w:shd w:val="clear" w:color="auto" w:fill="FFFFFF"/>
              </w:rPr>
              <w:t>(n) = punctaj pentru Durata perioadei de garanție suplimentară pentru oferta „n”</w:t>
            </w:r>
          </w:p>
          <w:p w:rsidR="005C5038" w:rsidRPr="005C5038" w:rsidRDefault="005C5038" w:rsidP="002814DD">
            <w:pPr>
              <w:spacing w:after="0" w:line="240" w:lineRule="auto"/>
              <w:jc w:val="both"/>
              <w:rPr>
                <w:rFonts w:ascii="Times New Roman" w:hAnsi="Times New Roman"/>
                <w:shd w:val="clear" w:color="auto" w:fill="FFFFFF"/>
              </w:rPr>
            </w:pPr>
            <w:proofErr w:type="spellStart"/>
            <w:r w:rsidRPr="005C5038">
              <w:rPr>
                <w:rFonts w:ascii="Times New Roman" w:hAnsi="Times New Roman"/>
                <w:shd w:val="clear" w:color="auto" w:fill="FFFFFF"/>
              </w:rPr>
              <w:t>Dsgn</w:t>
            </w:r>
            <w:proofErr w:type="spellEnd"/>
            <w:r w:rsidRPr="005C5038">
              <w:rPr>
                <w:rFonts w:ascii="Times New Roman" w:hAnsi="Times New Roman"/>
                <w:shd w:val="clear" w:color="auto" w:fill="FFFFFF"/>
              </w:rPr>
              <w:t xml:space="preserve"> = Durata suplimentară a perioadei de garanție a ofertei „n”</w:t>
            </w:r>
          </w:p>
          <w:p w:rsidR="005C5038" w:rsidRPr="005C5038" w:rsidRDefault="005C5038" w:rsidP="002814DD">
            <w:pPr>
              <w:spacing w:after="0" w:line="240" w:lineRule="auto"/>
              <w:jc w:val="both"/>
              <w:rPr>
                <w:rFonts w:ascii="Times New Roman" w:hAnsi="Times New Roman"/>
                <w:shd w:val="clear" w:color="auto" w:fill="FFFFFF"/>
              </w:rPr>
            </w:pPr>
            <w:proofErr w:type="spellStart"/>
            <w:r w:rsidRPr="005C5038">
              <w:rPr>
                <w:rFonts w:ascii="Times New Roman" w:hAnsi="Times New Roman"/>
                <w:shd w:val="clear" w:color="auto" w:fill="FFFFFF"/>
              </w:rPr>
              <w:t>Dsgm</w:t>
            </w:r>
            <w:proofErr w:type="spellEnd"/>
            <w:r w:rsidRPr="005C5038">
              <w:rPr>
                <w:rFonts w:ascii="Times New Roman" w:hAnsi="Times New Roman"/>
                <w:shd w:val="clear" w:color="auto" w:fill="FFFFFF"/>
              </w:rPr>
              <w:t xml:space="preserve"> = Durata suplimentară a perioadei de garanție cea mai mare ofertată dintre ofertele admisibile, maxim 24 luni. </w:t>
            </w:r>
          </w:p>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Pentru o durată suplimentară a perioadei de garanție mai mare de 24 luni se va acorda punctajul maxim alocat, respectiv 20 puncte.</w:t>
            </w:r>
          </w:p>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Modalitate de îndeplinire:</w:t>
            </w:r>
          </w:p>
          <w:p w:rsidR="005C5038" w:rsidRPr="005C5038" w:rsidRDefault="005C5038" w:rsidP="002814DD">
            <w:pPr>
              <w:spacing w:after="0" w:line="240" w:lineRule="auto"/>
              <w:jc w:val="both"/>
              <w:rPr>
                <w:rFonts w:ascii="Times New Roman" w:hAnsi="Times New Roman"/>
                <w:i/>
              </w:rPr>
            </w:pPr>
            <w:r w:rsidRPr="005C5038">
              <w:rPr>
                <w:rFonts w:ascii="Times New Roman" w:hAnsi="Times New Roman"/>
                <w:shd w:val="clear" w:color="auto" w:fill="FFFFFF"/>
              </w:rPr>
              <w:t>Prezentarea</w:t>
            </w:r>
            <w:r w:rsidRPr="005C5038">
              <w:rPr>
                <w:rFonts w:ascii="Times New Roman" w:hAnsi="Times New Roman"/>
                <w:i/>
              </w:rPr>
              <w:t xml:space="preserve"> Formularului nr. 13: Declaraţia privind termenul de garanţie acordat lucrărilor executate (conform modelelor de formulare din documentația de atribuire).</w:t>
            </w:r>
          </w:p>
        </w:tc>
        <w:tc>
          <w:tcPr>
            <w:tcW w:w="995" w:type="dxa"/>
            <w:shd w:val="clear" w:color="auto" w:fill="FFFFFF" w:themeFill="background1"/>
            <w:vAlign w:val="center"/>
          </w:tcPr>
          <w:p w:rsidR="005C5038" w:rsidRPr="005C5038" w:rsidRDefault="005C5038" w:rsidP="002814DD">
            <w:pPr>
              <w:spacing w:after="0" w:line="240" w:lineRule="auto"/>
              <w:jc w:val="center"/>
              <w:rPr>
                <w:rFonts w:ascii="Times New Roman" w:hAnsi="Times New Roman"/>
                <w:b/>
                <w:bCs/>
              </w:rPr>
            </w:pPr>
            <w:r w:rsidRPr="005C5038">
              <w:rPr>
                <w:rFonts w:ascii="Times New Roman" w:hAnsi="Times New Roman"/>
                <w:b/>
              </w:rPr>
              <w:t xml:space="preserve">Maxim </w:t>
            </w:r>
            <w:r w:rsidRPr="005C5038">
              <w:rPr>
                <w:rFonts w:ascii="Times New Roman" w:hAnsi="Times New Roman"/>
                <w:b/>
                <w:bCs/>
              </w:rPr>
              <w:t>20 puncte</w:t>
            </w:r>
          </w:p>
        </w:tc>
      </w:tr>
      <w:tr w:rsidR="005C5038" w:rsidRPr="005C5038" w:rsidTr="005C5038">
        <w:tc>
          <w:tcPr>
            <w:tcW w:w="9558" w:type="dxa"/>
            <w:shd w:val="clear" w:color="auto" w:fill="C6D9F1" w:themeFill="text2" w:themeFillTint="33"/>
            <w:vAlign w:val="center"/>
          </w:tcPr>
          <w:p w:rsidR="005C5038" w:rsidRPr="005C5038" w:rsidRDefault="005C5038" w:rsidP="002814DD">
            <w:pPr>
              <w:spacing w:after="0" w:line="240" w:lineRule="auto"/>
              <w:rPr>
                <w:rFonts w:ascii="Times New Roman" w:hAnsi="Times New Roman"/>
                <w:b/>
                <w:bCs/>
              </w:rPr>
            </w:pPr>
            <w:r w:rsidRPr="005C5038">
              <w:rPr>
                <w:rFonts w:ascii="Times New Roman" w:hAnsi="Times New Roman"/>
                <w:b/>
                <w:bCs/>
              </w:rPr>
              <w:t xml:space="preserve">4.  </w:t>
            </w:r>
            <w:r w:rsidRPr="005C5038">
              <w:rPr>
                <w:rFonts w:ascii="Times New Roman" w:hAnsi="Times New Roman"/>
                <w:b/>
                <w:i/>
              </w:rPr>
              <w:t xml:space="preserve"> </w:t>
            </w:r>
            <w:r w:rsidRPr="005C5038">
              <w:rPr>
                <w:rFonts w:ascii="Times New Roman" w:hAnsi="Times New Roman"/>
                <w:b/>
                <w:bCs/>
              </w:rPr>
              <w:t>Durata de mentenanță asigurată pentru echipamentele funcționale care necesită montaj</w:t>
            </w:r>
          </w:p>
        </w:tc>
        <w:tc>
          <w:tcPr>
            <w:tcW w:w="995" w:type="dxa"/>
            <w:shd w:val="clear" w:color="auto" w:fill="C6D9F1" w:themeFill="text2" w:themeFillTint="33"/>
            <w:vAlign w:val="center"/>
          </w:tcPr>
          <w:p w:rsidR="005C5038" w:rsidRPr="005C5038" w:rsidRDefault="005C5038" w:rsidP="002814DD">
            <w:pPr>
              <w:spacing w:after="0" w:line="240" w:lineRule="auto"/>
              <w:jc w:val="center"/>
              <w:rPr>
                <w:rFonts w:ascii="Times New Roman" w:hAnsi="Times New Roman"/>
                <w:b/>
                <w:bCs/>
              </w:rPr>
            </w:pPr>
            <w:r w:rsidRPr="005C5038">
              <w:rPr>
                <w:rFonts w:ascii="Times New Roman" w:hAnsi="Times New Roman"/>
                <w:b/>
                <w:bCs/>
              </w:rPr>
              <w:t>10%</w:t>
            </w:r>
          </w:p>
        </w:tc>
      </w:tr>
      <w:tr w:rsidR="005C5038" w:rsidRPr="005C5038" w:rsidTr="005C5038">
        <w:tc>
          <w:tcPr>
            <w:tcW w:w="9558" w:type="dxa"/>
            <w:shd w:val="clear" w:color="auto" w:fill="FFFFFF" w:themeFill="background1"/>
            <w:vAlign w:val="center"/>
          </w:tcPr>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 xml:space="preserve">Pentru oferta cu cea mai mare </w:t>
            </w:r>
            <w:r w:rsidRPr="005C5038">
              <w:rPr>
                <w:rFonts w:ascii="Times New Roman" w:hAnsi="Times New Roman"/>
                <w:bCs/>
              </w:rPr>
              <w:t>durată de mentenanță asigurată pentru echipamentele funcționale care necesită montaj</w:t>
            </w:r>
            <w:r w:rsidRPr="005C5038">
              <w:rPr>
                <w:rFonts w:ascii="Times New Roman" w:hAnsi="Times New Roman"/>
                <w:shd w:val="clear" w:color="auto" w:fill="FFFFFF"/>
              </w:rPr>
              <w:t xml:space="preserve"> se acordă punctajul maxim alocat, respectiv 10 puncte. </w:t>
            </w:r>
          </w:p>
          <w:p w:rsidR="005C5038" w:rsidRPr="005C5038" w:rsidRDefault="005C5038" w:rsidP="002814DD">
            <w:pPr>
              <w:spacing w:after="0" w:line="240" w:lineRule="auto"/>
              <w:jc w:val="both"/>
              <w:rPr>
                <w:rFonts w:ascii="Times New Roman" w:hAnsi="Times New Roman"/>
                <w:b/>
                <w:shd w:val="clear" w:color="auto" w:fill="FFFFFF"/>
              </w:rPr>
            </w:pPr>
            <w:r w:rsidRPr="005C5038">
              <w:rPr>
                <w:rFonts w:ascii="Times New Roman" w:hAnsi="Times New Roman"/>
                <w:b/>
                <w:shd w:val="clear" w:color="auto" w:fill="FFFFFF"/>
              </w:rPr>
              <w:t xml:space="preserve">Ofertele care nu vor acorda mentenanță pentru echipamentele funcționale care necesită montaj, sau vor acorda mentenanță doar pentru o parte din aceste echipamente, vor fi admise, însă vor fi punctate cu 0 puncte. </w:t>
            </w:r>
          </w:p>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 xml:space="preserve">Pentru alte durate de asigurare a </w:t>
            </w:r>
            <w:proofErr w:type="spellStart"/>
            <w:r w:rsidRPr="005C5038">
              <w:rPr>
                <w:rFonts w:ascii="Times New Roman" w:hAnsi="Times New Roman"/>
                <w:shd w:val="clear" w:color="auto" w:fill="FFFFFF"/>
              </w:rPr>
              <w:t>mentenanței</w:t>
            </w:r>
            <w:proofErr w:type="spellEnd"/>
            <w:r w:rsidRPr="005C5038">
              <w:rPr>
                <w:rFonts w:ascii="Times New Roman" w:hAnsi="Times New Roman"/>
                <w:shd w:val="clear" w:color="auto" w:fill="FFFFFF"/>
              </w:rPr>
              <w:t xml:space="preserve">, punctajul se acordă conform algoritmului de calcul, astfel: </w:t>
            </w:r>
          </w:p>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Pm(n) = (Dm(n) / Dm(m)) x 10</w:t>
            </w:r>
          </w:p>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 xml:space="preserve">Pm(n) = punctaj pentru durată de asigurare mentenanță a ofertei </w:t>
            </w:r>
            <w:r w:rsidRPr="005C5038">
              <w:rPr>
                <w:rFonts w:ascii="Times New Roman" w:hAnsi="Times New Roman"/>
                <w:i/>
                <w:shd w:val="clear" w:color="auto" w:fill="FFFFFF"/>
              </w:rPr>
              <w:t>n</w:t>
            </w:r>
            <w:r w:rsidRPr="005C5038">
              <w:rPr>
                <w:rFonts w:ascii="Times New Roman" w:hAnsi="Times New Roman"/>
                <w:shd w:val="clear" w:color="auto" w:fill="FFFFFF"/>
              </w:rPr>
              <w:t xml:space="preserve"> </w:t>
            </w:r>
          </w:p>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 xml:space="preserve">Dm(n) = Durata de asigurare mentenanță a ofertei </w:t>
            </w:r>
            <w:r w:rsidRPr="005C5038">
              <w:rPr>
                <w:rFonts w:ascii="Times New Roman" w:hAnsi="Times New Roman"/>
                <w:i/>
                <w:shd w:val="clear" w:color="auto" w:fill="FFFFFF"/>
              </w:rPr>
              <w:t>n</w:t>
            </w:r>
            <w:r w:rsidRPr="005C5038">
              <w:rPr>
                <w:rFonts w:ascii="Times New Roman" w:hAnsi="Times New Roman"/>
                <w:shd w:val="clear" w:color="auto" w:fill="FFFFFF"/>
              </w:rPr>
              <w:t xml:space="preserve"> </w:t>
            </w:r>
          </w:p>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 xml:space="preserve">Dm(m) =  Durata de asigurare mentenanță cea mai mare ofertată dintre ofertele admisibile, maxim 60 luni. </w:t>
            </w:r>
          </w:p>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Pentru o durată de mentenanță asigurată pentru echipamentele funcționale care necesită montaj mai mare de 60 luni se va acorda punctajul maxim alocat, respectiv 10 puncte.</w:t>
            </w:r>
          </w:p>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Modalitate de îndeplinire:</w:t>
            </w:r>
          </w:p>
          <w:p w:rsidR="005C5038" w:rsidRPr="005C5038" w:rsidRDefault="005C5038" w:rsidP="002814DD">
            <w:pPr>
              <w:spacing w:after="0" w:line="240" w:lineRule="auto"/>
              <w:jc w:val="both"/>
              <w:rPr>
                <w:rFonts w:ascii="Times New Roman" w:hAnsi="Times New Roman"/>
                <w:shd w:val="clear" w:color="auto" w:fill="FFFFFF"/>
              </w:rPr>
            </w:pPr>
            <w:r w:rsidRPr="005C5038">
              <w:rPr>
                <w:rFonts w:ascii="Times New Roman" w:hAnsi="Times New Roman"/>
                <w:shd w:val="clear" w:color="auto" w:fill="FFFFFF"/>
              </w:rPr>
              <w:t>Prezentarea</w:t>
            </w:r>
            <w:r w:rsidRPr="005C5038">
              <w:rPr>
                <w:rFonts w:ascii="Times New Roman" w:hAnsi="Times New Roman"/>
                <w:i/>
              </w:rPr>
              <w:t xml:space="preserve"> Formularului nr. 13bis: Declaraţia privind</w:t>
            </w:r>
            <w:r w:rsidRPr="005C5038">
              <w:rPr>
                <w:rFonts w:ascii="Times New Roman" w:hAnsi="Times New Roman"/>
              </w:rPr>
              <w:t xml:space="preserve"> </w:t>
            </w:r>
            <w:r w:rsidRPr="005C5038">
              <w:rPr>
                <w:rFonts w:ascii="Times New Roman" w:hAnsi="Times New Roman"/>
                <w:i/>
              </w:rPr>
              <w:t>durata de mentenanță asigurată pentru echipamentele funcționale care necesită montaj (conform modelelor de formulare din documentația de atribuire).</w:t>
            </w:r>
          </w:p>
        </w:tc>
        <w:tc>
          <w:tcPr>
            <w:tcW w:w="995" w:type="dxa"/>
            <w:shd w:val="clear" w:color="auto" w:fill="FFFFFF" w:themeFill="background1"/>
            <w:vAlign w:val="center"/>
          </w:tcPr>
          <w:p w:rsidR="005C5038" w:rsidRPr="005C5038" w:rsidRDefault="005C5038" w:rsidP="002814DD">
            <w:pPr>
              <w:spacing w:after="0" w:line="240" w:lineRule="auto"/>
              <w:jc w:val="center"/>
              <w:rPr>
                <w:rFonts w:ascii="Times New Roman" w:hAnsi="Times New Roman"/>
                <w:b/>
                <w:bCs/>
              </w:rPr>
            </w:pPr>
            <w:r w:rsidRPr="005C5038">
              <w:rPr>
                <w:rFonts w:ascii="Times New Roman" w:hAnsi="Times New Roman"/>
                <w:b/>
              </w:rPr>
              <w:t xml:space="preserve">Maxim </w:t>
            </w:r>
            <w:r w:rsidRPr="005C5038">
              <w:rPr>
                <w:rFonts w:ascii="Times New Roman" w:hAnsi="Times New Roman"/>
                <w:b/>
                <w:bCs/>
              </w:rPr>
              <w:t>10 puncte</w:t>
            </w:r>
          </w:p>
        </w:tc>
      </w:tr>
      <w:tr w:rsidR="005C5038" w:rsidRPr="005C5038" w:rsidTr="005C5038">
        <w:trPr>
          <w:trHeight w:val="222"/>
        </w:trPr>
        <w:tc>
          <w:tcPr>
            <w:tcW w:w="10553" w:type="dxa"/>
            <w:gridSpan w:val="2"/>
            <w:shd w:val="clear" w:color="auto" w:fill="FFFFFF" w:themeFill="background1"/>
          </w:tcPr>
          <w:p w:rsidR="005C5038" w:rsidRPr="005C5038" w:rsidRDefault="005C5038" w:rsidP="002814DD">
            <w:pPr>
              <w:spacing w:after="0" w:line="240" w:lineRule="auto"/>
              <w:rPr>
                <w:rFonts w:ascii="Times New Roman" w:hAnsi="Times New Roman"/>
                <w:shd w:val="clear" w:color="auto" w:fill="FFFFFF"/>
              </w:rPr>
            </w:pPr>
            <w:r w:rsidRPr="005C5038">
              <w:rPr>
                <w:rFonts w:ascii="Times New Roman" w:hAnsi="Times New Roman"/>
                <w:b/>
                <w:shd w:val="clear" w:color="auto" w:fill="FFFFFF"/>
              </w:rPr>
              <w:t>TOTAL PUNCTAJ</w:t>
            </w:r>
            <w:r w:rsidRPr="005C5038">
              <w:rPr>
                <w:rFonts w:ascii="Times New Roman" w:hAnsi="Times New Roman"/>
                <w:shd w:val="clear" w:color="auto" w:fill="FFFFFF"/>
              </w:rPr>
              <w:t>: 40+30+20+10=</w:t>
            </w:r>
            <w:r w:rsidRPr="005C5038">
              <w:rPr>
                <w:rFonts w:ascii="Times New Roman" w:hAnsi="Times New Roman"/>
                <w:b/>
                <w:shd w:val="clear" w:color="auto" w:fill="FFFFFF"/>
              </w:rPr>
              <w:t>100 puncte</w:t>
            </w:r>
            <w:r w:rsidRPr="005C5038">
              <w:rPr>
                <w:rFonts w:ascii="Times New Roman" w:hAnsi="Times New Roman"/>
                <w:shd w:val="clear" w:color="auto" w:fill="FFFFFF"/>
              </w:rPr>
              <w:t>.</w:t>
            </w:r>
          </w:p>
        </w:tc>
      </w:tr>
    </w:tbl>
    <w:p w:rsidR="00A43337" w:rsidRPr="005C5038" w:rsidRDefault="00A43337" w:rsidP="008E1581">
      <w:pPr>
        <w:pStyle w:val="NoSpacing"/>
        <w:jc w:val="both"/>
        <w:rPr>
          <w:rFonts w:ascii="Times New Roman" w:hAnsi="Times New Roman"/>
        </w:rPr>
      </w:pPr>
    </w:p>
    <w:p w:rsidR="00EB67E5" w:rsidRPr="005C5038" w:rsidRDefault="00FE4278" w:rsidP="008E1581">
      <w:pPr>
        <w:pStyle w:val="NoSpacing"/>
        <w:jc w:val="both"/>
        <w:rPr>
          <w:rFonts w:ascii="Times New Roman" w:hAnsi="Times New Roman"/>
        </w:rPr>
      </w:pPr>
      <w:r w:rsidRPr="005C5038">
        <w:rPr>
          <w:rFonts w:ascii="Times New Roman" w:hAnsi="Times New Roman"/>
        </w:rPr>
        <w:t xml:space="preserve">          </w:t>
      </w:r>
      <w:r w:rsidR="006C18C2" w:rsidRPr="005C5038">
        <w:rPr>
          <w:rFonts w:ascii="Times New Roman" w:hAnsi="Times New Roman"/>
        </w:rPr>
        <w:t xml:space="preserve">                     </w:t>
      </w:r>
      <w:r w:rsidR="006C18C2" w:rsidRPr="005C5038">
        <w:rPr>
          <w:rFonts w:ascii="Times New Roman" w:hAnsi="Times New Roman"/>
        </w:rPr>
        <w:tab/>
      </w:r>
      <w:r w:rsidR="006C18C2" w:rsidRPr="005C5038">
        <w:rPr>
          <w:rFonts w:ascii="Times New Roman" w:hAnsi="Times New Roman"/>
        </w:rPr>
        <w:tab/>
      </w:r>
      <w:r w:rsidR="006C18C2" w:rsidRPr="005C5038">
        <w:rPr>
          <w:rFonts w:ascii="Times New Roman" w:hAnsi="Times New Roman"/>
        </w:rPr>
        <w:tab/>
        <w:t xml:space="preserve">                          </w:t>
      </w:r>
      <w:r w:rsidR="006C18C2" w:rsidRPr="005C5038">
        <w:rPr>
          <w:rFonts w:ascii="Times New Roman" w:hAnsi="Times New Roman"/>
        </w:rPr>
        <w:tab/>
      </w:r>
      <w:r w:rsidR="006C18C2" w:rsidRPr="005C5038">
        <w:rPr>
          <w:rFonts w:ascii="Times New Roman" w:hAnsi="Times New Roman"/>
        </w:rPr>
        <w:tab/>
      </w:r>
      <w:r w:rsidR="006C18C2" w:rsidRPr="005C5038">
        <w:rPr>
          <w:rFonts w:ascii="Times New Roman" w:hAnsi="Times New Roman"/>
        </w:rPr>
        <w:tab/>
      </w:r>
      <w:r w:rsidR="006C18C2" w:rsidRPr="005C5038">
        <w:rPr>
          <w:rFonts w:ascii="Times New Roman" w:hAnsi="Times New Roman"/>
        </w:rPr>
        <w:tab/>
      </w:r>
      <w:r w:rsidR="006C18C2" w:rsidRPr="005C5038">
        <w:rPr>
          <w:rFonts w:ascii="Times New Roman" w:hAnsi="Times New Roman"/>
        </w:rPr>
        <w:tab/>
        <w:t xml:space="preserve"> </w:t>
      </w:r>
    </w:p>
    <w:p w:rsidR="00EB67E5" w:rsidRPr="005C5038" w:rsidRDefault="00EB67E5" w:rsidP="008E1581">
      <w:pPr>
        <w:pStyle w:val="NoSpacing"/>
        <w:jc w:val="both"/>
        <w:rPr>
          <w:rFonts w:ascii="Times New Roman" w:hAnsi="Times New Roman"/>
        </w:rPr>
      </w:pPr>
    </w:p>
    <w:p w:rsidR="00E26C13" w:rsidRPr="005C5038" w:rsidRDefault="00E26C13" w:rsidP="008E1581">
      <w:pPr>
        <w:pStyle w:val="NoSpacing"/>
        <w:ind w:left="5664" w:firstLine="708"/>
        <w:jc w:val="center"/>
        <w:rPr>
          <w:rFonts w:ascii="Times New Roman" w:hAnsi="Times New Roman"/>
          <w:lang w:eastAsia="es-ES"/>
        </w:rPr>
      </w:pPr>
    </w:p>
    <w:sectPr w:rsidR="00E26C13" w:rsidRPr="005C5038" w:rsidSect="00A43337">
      <w:pgSz w:w="16839" w:h="11907" w:orient="landscape" w:code="9"/>
      <w:pgMar w:top="1021" w:right="680" w:bottom="851" w:left="680"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4DD" w:rsidRDefault="002814DD" w:rsidP="00BD2277">
      <w:pPr>
        <w:spacing w:after="0" w:line="240" w:lineRule="auto"/>
      </w:pPr>
      <w:r>
        <w:separator/>
      </w:r>
    </w:p>
  </w:endnote>
  <w:endnote w:type="continuationSeparator" w:id="0">
    <w:p w:rsidR="002814DD" w:rsidRDefault="002814DD" w:rsidP="00BD2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4DD" w:rsidRPr="003F7968" w:rsidRDefault="002814DD">
    <w:pPr>
      <w:pStyle w:val="Footer"/>
      <w:jc w:val="center"/>
      <w:rPr>
        <w:rFonts w:ascii="Times New Roman" w:hAnsi="Times New Roman"/>
        <w:sz w:val="17"/>
        <w:szCs w:val="17"/>
      </w:rPr>
    </w:pPr>
    <w:r w:rsidRPr="003F7968">
      <w:rPr>
        <w:rFonts w:ascii="Times New Roman" w:hAnsi="Times New Roman"/>
        <w:sz w:val="17"/>
        <w:szCs w:val="17"/>
      </w:rPr>
      <w:t xml:space="preserve">Neclasificat </w:t>
    </w:r>
  </w:p>
  <w:p w:rsidR="002814DD" w:rsidRPr="003F7968" w:rsidRDefault="002814DD">
    <w:pPr>
      <w:pStyle w:val="Footer"/>
      <w:jc w:val="center"/>
      <w:rPr>
        <w:sz w:val="17"/>
        <w:szCs w:val="17"/>
      </w:rPr>
    </w:pPr>
    <w:r w:rsidRPr="003F7968">
      <w:rPr>
        <w:rFonts w:ascii="Times New Roman" w:hAnsi="Times New Roman"/>
        <w:sz w:val="17"/>
        <w:szCs w:val="17"/>
      </w:rPr>
      <w:fldChar w:fldCharType="begin"/>
    </w:r>
    <w:r w:rsidRPr="003F7968">
      <w:rPr>
        <w:rFonts w:ascii="Times New Roman" w:hAnsi="Times New Roman"/>
        <w:sz w:val="17"/>
        <w:szCs w:val="17"/>
      </w:rPr>
      <w:instrText>PAGE</w:instrText>
    </w:r>
    <w:r w:rsidRPr="003F7968">
      <w:rPr>
        <w:rFonts w:ascii="Times New Roman" w:hAnsi="Times New Roman"/>
        <w:sz w:val="17"/>
        <w:szCs w:val="17"/>
      </w:rPr>
      <w:fldChar w:fldCharType="separate"/>
    </w:r>
    <w:r w:rsidR="002644DC">
      <w:rPr>
        <w:rFonts w:ascii="Times New Roman" w:hAnsi="Times New Roman"/>
        <w:noProof/>
        <w:sz w:val="17"/>
        <w:szCs w:val="17"/>
      </w:rPr>
      <w:t>5</w:t>
    </w:r>
    <w:r w:rsidRPr="003F7968">
      <w:rPr>
        <w:rFonts w:ascii="Times New Roman" w:hAnsi="Times New Roman"/>
        <w:sz w:val="17"/>
        <w:szCs w:val="17"/>
      </w:rPr>
      <w:fldChar w:fldCharType="end"/>
    </w:r>
    <w:r w:rsidRPr="003F7968">
      <w:rPr>
        <w:rFonts w:ascii="Times New Roman" w:hAnsi="Times New Roman"/>
        <w:sz w:val="17"/>
        <w:szCs w:val="17"/>
      </w:rPr>
      <w:t xml:space="preserve"> din </w:t>
    </w:r>
    <w:r w:rsidRPr="003F7968">
      <w:rPr>
        <w:rFonts w:ascii="Times New Roman" w:hAnsi="Times New Roman"/>
        <w:sz w:val="17"/>
        <w:szCs w:val="17"/>
      </w:rPr>
      <w:fldChar w:fldCharType="begin"/>
    </w:r>
    <w:r w:rsidRPr="003F7968">
      <w:rPr>
        <w:rFonts w:ascii="Times New Roman" w:hAnsi="Times New Roman"/>
        <w:sz w:val="17"/>
        <w:szCs w:val="17"/>
      </w:rPr>
      <w:instrText>NUMPAGES</w:instrText>
    </w:r>
    <w:r w:rsidRPr="003F7968">
      <w:rPr>
        <w:rFonts w:ascii="Times New Roman" w:hAnsi="Times New Roman"/>
        <w:sz w:val="17"/>
        <w:szCs w:val="17"/>
      </w:rPr>
      <w:fldChar w:fldCharType="separate"/>
    </w:r>
    <w:r w:rsidR="002644DC">
      <w:rPr>
        <w:rFonts w:ascii="Times New Roman" w:hAnsi="Times New Roman"/>
        <w:noProof/>
        <w:sz w:val="17"/>
        <w:szCs w:val="17"/>
      </w:rPr>
      <w:t>6</w:t>
    </w:r>
    <w:r w:rsidRPr="003F7968">
      <w:rPr>
        <w:rFonts w:ascii="Times New Roman" w:hAnsi="Times New Roman"/>
        <w:sz w:val="17"/>
        <w:szCs w:val="17"/>
      </w:rPr>
      <w:fldChar w:fldCharType="end"/>
    </w:r>
  </w:p>
  <w:p w:rsidR="002814DD" w:rsidRDefault="002814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4DD" w:rsidRDefault="002814DD" w:rsidP="00BD2277">
      <w:pPr>
        <w:spacing w:after="0" w:line="240" w:lineRule="auto"/>
      </w:pPr>
      <w:r>
        <w:separator/>
      </w:r>
    </w:p>
  </w:footnote>
  <w:footnote w:type="continuationSeparator" w:id="0">
    <w:p w:rsidR="002814DD" w:rsidRDefault="002814DD" w:rsidP="00BD22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2F0"/>
    <w:multiLevelType w:val="hybridMultilevel"/>
    <w:tmpl w:val="3D7060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B62495"/>
    <w:multiLevelType w:val="multilevel"/>
    <w:tmpl w:val="643017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885416"/>
    <w:multiLevelType w:val="hybridMultilevel"/>
    <w:tmpl w:val="1A22F2BE"/>
    <w:lvl w:ilvl="0" w:tplc="96BE82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E644C"/>
    <w:multiLevelType w:val="hybridMultilevel"/>
    <w:tmpl w:val="F814E4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26A14BE"/>
    <w:multiLevelType w:val="hybridMultilevel"/>
    <w:tmpl w:val="E07A6B0C"/>
    <w:lvl w:ilvl="0" w:tplc="0510852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CA97B47"/>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2F3F355D"/>
    <w:multiLevelType w:val="hybridMultilevel"/>
    <w:tmpl w:val="DD301874"/>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12B06FD"/>
    <w:multiLevelType w:val="hybridMultilevel"/>
    <w:tmpl w:val="97DC5344"/>
    <w:lvl w:ilvl="0" w:tplc="0409001B">
      <w:start w:val="1"/>
      <w:numFmt w:val="lowerRoman"/>
      <w:lvlText w:val="%1."/>
      <w:lvlJc w:val="right"/>
      <w:pPr>
        <w:ind w:left="929" w:hanging="360"/>
      </w:pPr>
    </w:lvl>
    <w:lvl w:ilvl="1" w:tplc="04180019" w:tentative="1">
      <w:start w:val="1"/>
      <w:numFmt w:val="lowerLetter"/>
      <w:lvlText w:val="%2."/>
      <w:lvlJc w:val="left"/>
      <w:pPr>
        <w:ind w:left="1649" w:hanging="360"/>
      </w:pPr>
    </w:lvl>
    <w:lvl w:ilvl="2" w:tplc="0418001B" w:tentative="1">
      <w:start w:val="1"/>
      <w:numFmt w:val="lowerRoman"/>
      <w:lvlText w:val="%3."/>
      <w:lvlJc w:val="right"/>
      <w:pPr>
        <w:ind w:left="2369" w:hanging="180"/>
      </w:pPr>
    </w:lvl>
    <w:lvl w:ilvl="3" w:tplc="0418000F" w:tentative="1">
      <w:start w:val="1"/>
      <w:numFmt w:val="decimal"/>
      <w:lvlText w:val="%4."/>
      <w:lvlJc w:val="left"/>
      <w:pPr>
        <w:ind w:left="3089" w:hanging="360"/>
      </w:pPr>
    </w:lvl>
    <w:lvl w:ilvl="4" w:tplc="04180019" w:tentative="1">
      <w:start w:val="1"/>
      <w:numFmt w:val="lowerLetter"/>
      <w:lvlText w:val="%5."/>
      <w:lvlJc w:val="left"/>
      <w:pPr>
        <w:ind w:left="3809" w:hanging="360"/>
      </w:pPr>
    </w:lvl>
    <w:lvl w:ilvl="5" w:tplc="0418001B" w:tentative="1">
      <w:start w:val="1"/>
      <w:numFmt w:val="lowerRoman"/>
      <w:lvlText w:val="%6."/>
      <w:lvlJc w:val="right"/>
      <w:pPr>
        <w:ind w:left="4529" w:hanging="180"/>
      </w:pPr>
    </w:lvl>
    <w:lvl w:ilvl="6" w:tplc="0418000F" w:tentative="1">
      <w:start w:val="1"/>
      <w:numFmt w:val="decimal"/>
      <w:lvlText w:val="%7."/>
      <w:lvlJc w:val="left"/>
      <w:pPr>
        <w:ind w:left="5249" w:hanging="360"/>
      </w:pPr>
    </w:lvl>
    <w:lvl w:ilvl="7" w:tplc="04180019" w:tentative="1">
      <w:start w:val="1"/>
      <w:numFmt w:val="lowerLetter"/>
      <w:lvlText w:val="%8."/>
      <w:lvlJc w:val="left"/>
      <w:pPr>
        <w:ind w:left="5969" w:hanging="360"/>
      </w:pPr>
    </w:lvl>
    <w:lvl w:ilvl="8" w:tplc="0418001B" w:tentative="1">
      <w:start w:val="1"/>
      <w:numFmt w:val="lowerRoman"/>
      <w:lvlText w:val="%9."/>
      <w:lvlJc w:val="right"/>
      <w:pPr>
        <w:ind w:left="6689" w:hanging="180"/>
      </w:pPr>
    </w:lvl>
  </w:abstractNum>
  <w:abstractNum w:abstractNumId="8">
    <w:nsid w:val="340B588E"/>
    <w:multiLevelType w:val="hybridMultilevel"/>
    <w:tmpl w:val="6AE8D1AE"/>
    <w:lvl w:ilvl="0" w:tplc="4CCEE9D0">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F1A7EC4"/>
    <w:multiLevelType w:val="hybridMultilevel"/>
    <w:tmpl w:val="CAD4AD76"/>
    <w:lvl w:ilvl="0" w:tplc="7C6CB016">
      <w:start w:val="1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0512687"/>
    <w:multiLevelType w:val="hybridMultilevel"/>
    <w:tmpl w:val="895619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DE07FB"/>
    <w:multiLevelType w:val="hybridMultilevel"/>
    <w:tmpl w:val="B1E29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B754AB"/>
    <w:multiLevelType w:val="multilevel"/>
    <w:tmpl w:val="2834DAA4"/>
    <w:lvl w:ilvl="0">
      <w:start w:val="1"/>
      <w:numFmt w:val="decimal"/>
      <w:pStyle w:val="Heading1"/>
      <w:lvlText w:val="%1"/>
      <w:lvlJc w:val="left"/>
      <w:pPr>
        <w:ind w:left="2560" w:hanging="432"/>
      </w:pPr>
      <w:rPr>
        <w:i w:val="0"/>
      </w:rPr>
    </w:lvl>
    <w:lvl w:ilvl="1">
      <w:start w:val="1"/>
      <w:numFmt w:val="decimal"/>
      <w:pStyle w:val="Heading2"/>
      <w:lvlText w:val="%1.%2"/>
      <w:lvlJc w:val="left"/>
      <w:pPr>
        <w:ind w:left="1711" w:hanging="576"/>
      </w:pPr>
      <w:rPr>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148" w:hanging="864"/>
      </w:pPr>
    </w:lvl>
    <w:lvl w:ilvl="4">
      <w:start w:val="1"/>
      <w:numFmt w:val="decimal"/>
      <w:pStyle w:val="Heading5"/>
      <w:lvlText w:val="%1.%2.%3.%4.%5"/>
      <w:lvlJc w:val="left"/>
      <w:pPr>
        <w:ind w:left="1292" w:hanging="1008"/>
      </w:pPr>
    </w:lvl>
    <w:lvl w:ilvl="5">
      <w:start w:val="1"/>
      <w:numFmt w:val="decimal"/>
      <w:pStyle w:val="Heading6"/>
      <w:lvlText w:val="%1.%2.%3.%4.%5.%6"/>
      <w:lvlJc w:val="left"/>
      <w:pPr>
        <w:ind w:left="1436" w:hanging="1152"/>
      </w:pPr>
    </w:lvl>
    <w:lvl w:ilvl="6">
      <w:start w:val="1"/>
      <w:numFmt w:val="decimal"/>
      <w:pStyle w:val="Heading7"/>
      <w:lvlText w:val="%1.%2.%3.%4.%5.%6.%7"/>
      <w:lvlJc w:val="left"/>
      <w:pPr>
        <w:ind w:left="1580" w:hanging="1296"/>
      </w:pPr>
    </w:lvl>
    <w:lvl w:ilvl="7">
      <w:start w:val="1"/>
      <w:numFmt w:val="decimal"/>
      <w:pStyle w:val="Heading8"/>
      <w:lvlText w:val="%1.%2.%3.%4.%5.%6.%7.%8"/>
      <w:lvlJc w:val="left"/>
      <w:pPr>
        <w:ind w:left="1724" w:hanging="1440"/>
      </w:pPr>
    </w:lvl>
    <w:lvl w:ilvl="8">
      <w:start w:val="1"/>
      <w:numFmt w:val="decimal"/>
      <w:pStyle w:val="Heading9"/>
      <w:lvlText w:val="%1.%2.%3.%4.%5.%6.%7.%8.%9"/>
      <w:lvlJc w:val="left"/>
      <w:pPr>
        <w:ind w:left="1868" w:hanging="1584"/>
      </w:pPr>
    </w:lvl>
  </w:abstractNum>
  <w:abstractNum w:abstractNumId="13">
    <w:nsid w:val="51223D1C"/>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52FF3686"/>
    <w:multiLevelType w:val="hybridMultilevel"/>
    <w:tmpl w:val="C53ADE9E"/>
    <w:lvl w:ilvl="0" w:tplc="0409000F">
      <w:start w:val="1"/>
      <w:numFmt w:val="decimal"/>
      <w:lvlText w:val="%1."/>
      <w:lvlJc w:val="left"/>
      <w:pPr>
        <w:ind w:left="929" w:hanging="360"/>
      </w:pPr>
    </w:lvl>
    <w:lvl w:ilvl="1" w:tplc="04180019" w:tentative="1">
      <w:start w:val="1"/>
      <w:numFmt w:val="lowerLetter"/>
      <w:lvlText w:val="%2."/>
      <w:lvlJc w:val="left"/>
      <w:pPr>
        <w:ind w:left="1649" w:hanging="360"/>
      </w:pPr>
    </w:lvl>
    <w:lvl w:ilvl="2" w:tplc="0418001B" w:tentative="1">
      <w:start w:val="1"/>
      <w:numFmt w:val="lowerRoman"/>
      <w:lvlText w:val="%3."/>
      <w:lvlJc w:val="right"/>
      <w:pPr>
        <w:ind w:left="2369" w:hanging="180"/>
      </w:pPr>
    </w:lvl>
    <w:lvl w:ilvl="3" w:tplc="0418000F" w:tentative="1">
      <w:start w:val="1"/>
      <w:numFmt w:val="decimal"/>
      <w:lvlText w:val="%4."/>
      <w:lvlJc w:val="left"/>
      <w:pPr>
        <w:ind w:left="3089" w:hanging="360"/>
      </w:pPr>
    </w:lvl>
    <w:lvl w:ilvl="4" w:tplc="04180019" w:tentative="1">
      <w:start w:val="1"/>
      <w:numFmt w:val="lowerLetter"/>
      <w:lvlText w:val="%5."/>
      <w:lvlJc w:val="left"/>
      <w:pPr>
        <w:ind w:left="3809" w:hanging="360"/>
      </w:pPr>
    </w:lvl>
    <w:lvl w:ilvl="5" w:tplc="0418001B" w:tentative="1">
      <w:start w:val="1"/>
      <w:numFmt w:val="lowerRoman"/>
      <w:lvlText w:val="%6."/>
      <w:lvlJc w:val="right"/>
      <w:pPr>
        <w:ind w:left="4529" w:hanging="180"/>
      </w:pPr>
    </w:lvl>
    <w:lvl w:ilvl="6" w:tplc="0418000F" w:tentative="1">
      <w:start w:val="1"/>
      <w:numFmt w:val="decimal"/>
      <w:lvlText w:val="%7."/>
      <w:lvlJc w:val="left"/>
      <w:pPr>
        <w:ind w:left="5249" w:hanging="360"/>
      </w:pPr>
    </w:lvl>
    <w:lvl w:ilvl="7" w:tplc="04180019" w:tentative="1">
      <w:start w:val="1"/>
      <w:numFmt w:val="lowerLetter"/>
      <w:lvlText w:val="%8."/>
      <w:lvlJc w:val="left"/>
      <w:pPr>
        <w:ind w:left="5969" w:hanging="360"/>
      </w:pPr>
    </w:lvl>
    <w:lvl w:ilvl="8" w:tplc="0418001B" w:tentative="1">
      <w:start w:val="1"/>
      <w:numFmt w:val="lowerRoman"/>
      <w:lvlText w:val="%9."/>
      <w:lvlJc w:val="right"/>
      <w:pPr>
        <w:ind w:left="6689" w:hanging="180"/>
      </w:pPr>
    </w:lvl>
  </w:abstractNum>
  <w:abstractNum w:abstractNumId="15">
    <w:nsid w:val="539F31C3"/>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5531B05"/>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5BAB685A"/>
    <w:multiLevelType w:val="hybridMultilevel"/>
    <w:tmpl w:val="955C6D72"/>
    <w:lvl w:ilvl="0" w:tplc="0CE28796">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2E36932"/>
    <w:multiLevelType w:val="hybridMultilevel"/>
    <w:tmpl w:val="B1E29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EE5AED"/>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740D6D64"/>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7857694F"/>
    <w:multiLevelType w:val="hybridMultilevel"/>
    <w:tmpl w:val="501E141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
  </w:num>
  <w:num w:numId="2">
    <w:abstractNumId w:val="11"/>
  </w:num>
  <w:num w:numId="3">
    <w:abstractNumId w:val="15"/>
  </w:num>
  <w:num w:numId="4">
    <w:abstractNumId w:val="1"/>
  </w:num>
  <w:num w:numId="5">
    <w:abstractNumId w:val="13"/>
  </w:num>
  <w:num w:numId="6">
    <w:abstractNumId w:val="16"/>
  </w:num>
  <w:num w:numId="7">
    <w:abstractNumId w:val="5"/>
  </w:num>
  <w:num w:numId="8">
    <w:abstractNumId w:val="19"/>
  </w:num>
  <w:num w:numId="9">
    <w:abstractNumId w:val="20"/>
  </w:num>
  <w:num w:numId="10">
    <w:abstractNumId w:val="21"/>
  </w:num>
  <w:num w:numId="11">
    <w:abstractNumId w:val="12"/>
  </w:num>
  <w:num w:numId="12">
    <w:abstractNumId w:val="4"/>
  </w:num>
  <w:num w:numId="13">
    <w:abstractNumId w:val="6"/>
  </w:num>
  <w:num w:numId="14">
    <w:abstractNumId w:val="8"/>
  </w:num>
  <w:num w:numId="15">
    <w:abstractNumId w:val="9"/>
  </w:num>
  <w:num w:numId="16">
    <w:abstractNumId w:val="14"/>
  </w:num>
  <w:num w:numId="17">
    <w:abstractNumId w:val="7"/>
  </w:num>
  <w:num w:numId="18">
    <w:abstractNumId w:val="17"/>
  </w:num>
  <w:num w:numId="19">
    <w:abstractNumId w:val="0"/>
  </w:num>
  <w:num w:numId="20">
    <w:abstractNumId w:val="2"/>
  </w:num>
  <w:num w:numId="21">
    <w:abstractNumId w:val="18"/>
  </w:num>
  <w:num w:numId="22">
    <w:abstractNumId w:val="10"/>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D2277"/>
    <w:rsid w:val="000010CD"/>
    <w:rsid w:val="000030E7"/>
    <w:rsid w:val="00011A36"/>
    <w:rsid w:val="00012A57"/>
    <w:rsid w:val="00012AFD"/>
    <w:rsid w:val="000250B0"/>
    <w:rsid w:val="00033D94"/>
    <w:rsid w:val="00036C9B"/>
    <w:rsid w:val="00045E34"/>
    <w:rsid w:val="000525C6"/>
    <w:rsid w:val="00060315"/>
    <w:rsid w:val="00064263"/>
    <w:rsid w:val="0006520C"/>
    <w:rsid w:val="00066358"/>
    <w:rsid w:val="0008174B"/>
    <w:rsid w:val="000833F2"/>
    <w:rsid w:val="00085E99"/>
    <w:rsid w:val="00094F6F"/>
    <w:rsid w:val="000A415E"/>
    <w:rsid w:val="000A439A"/>
    <w:rsid w:val="000B12F4"/>
    <w:rsid w:val="000B3947"/>
    <w:rsid w:val="000B6EBC"/>
    <w:rsid w:val="000B73FD"/>
    <w:rsid w:val="000D1556"/>
    <w:rsid w:val="000D3590"/>
    <w:rsid w:val="000E0569"/>
    <w:rsid w:val="000E2959"/>
    <w:rsid w:val="000E6E02"/>
    <w:rsid w:val="000E718E"/>
    <w:rsid w:val="00102235"/>
    <w:rsid w:val="00102FD8"/>
    <w:rsid w:val="0011204E"/>
    <w:rsid w:val="00123DE7"/>
    <w:rsid w:val="00133C1F"/>
    <w:rsid w:val="00143CCB"/>
    <w:rsid w:val="00150F0C"/>
    <w:rsid w:val="00157457"/>
    <w:rsid w:val="0016272C"/>
    <w:rsid w:val="00175FEE"/>
    <w:rsid w:val="00181137"/>
    <w:rsid w:val="001A33ED"/>
    <w:rsid w:val="001B47B1"/>
    <w:rsid w:val="001B65F5"/>
    <w:rsid w:val="001C0A37"/>
    <w:rsid w:val="001E6530"/>
    <w:rsid w:val="001E7CCC"/>
    <w:rsid w:val="001F3735"/>
    <w:rsid w:val="001F3E58"/>
    <w:rsid w:val="002010D3"/>
    <w:rsid w:val="00201806"/>
    <w:rsid w:val="00201C75"/>
    <w:rsid w:val="00204FEF"/>
    <w:rsid w:val="002056FD"/>
    <w:rsid w:val="00212B82"/>
    <w:rsid w:val="00215180"/>
    <w:rsid w:val="00217620"/>
    <w:rsid w:val="00232277"/>
    <w:rsid w:val="002433DC"/>
    <w:rsid w:val="00247FD7"/>
    <w:rsid w:val="00254494"/>
    <w:rsid w:val="00261DFE"/>
    <w:rsid w:val="002644DC"/>
    <w:rsid w:val="002814DD"/>
    <w:rsid w:val="00282420"/>
    <w:rsid w:val="00282B6D"/>
    <w:rsid w:val="00282CE7"/>
    <w:rsid w:val="00294B6F"/>
    <w:rsid w:val="002950FD"/>
    <w:rsid w:val="002A3108"/>
    <w:rsid w:val="002B2680"/>
    <w:rsid w:val="002C28E0"/>
    <w:rsid w:val="002F029F"/>
    <w:rsid w:val="00300162"/>
    <w:rsid w:val="003248DF"/>
    <w:rsid w:val="00335AAE"/>
    <w:rsid w:val="00335D90"/>
    <w:rsid w:val="00337375"/>
    <w:rsid w:val="00337B5F"/>
    <w:rsid w:val="0034111A"/>
    <w:rsid w:val="00341F69"/>
    <w:rsid w:val="00342B99"/>
    <w:rsid w:val="003505EA"/>
    <w:rsid w:val="00360434"/>
    <w:rsid w:val="00360608"/>
    <w:rsid w:val="00366E2F"/>
    <w:rsid w:val="00373672"/>
    <w:rsid w:val="00373CC9"/>
    <w:rsid w:val="00375288"/>
    <w:rsid w:val="003814BC"/>
    <w:rsid w:val="00385DC1"/>
    <w:rsid w:val="0038765D"/>
    <w:rsid w:val="003A1082"/>
    <w:rsid w:val="003A6950"/>
    <w:rsid w:val="003C56BF"/>
    <w:rsid w:val="003C6AD9"/>
    <w:rsid w:val="003D61B2"/>
    <w:rsid w:val="003E5B75"/>
    <w:rsid w:val="003F0A4D"/>
    <w:rsid w:val="003F0BAA"/>
    <w:rsid w:val="003F1235"/>
    <w:rsid w:val="003F7968"/>
    <w:rsid w:val="00407894"/>
    <w:rsid w:val="00412126"/>
    <w:rsid w:val="00420A56"/>
    <w:rsid w:val="004330F5"/>
    <w:rsid w:val="0044777A"/>
    <w:rsid w:val="004516BD"/>
    <w:rsid w:val="00452261"/>
    <w:rsid w:val="0045413C"/>
    <w:rsid w:val="00457834"/>
    <w:rsid w:val="00460F0E"/>
    <w:rsid w:val="00461D2E"/>
    <w:rsid w:val="00466DAC"/>
    <w:rsid w:val="00471B99"/>
    <w:rsid w:val="00472CD5"/>
    <w:rsid w:val="004731A8"/>
    <w:rsid w:val="00481C3E"/>
    <w:rsid w:val="0049429B"/>
    <w:rsid w:val="00494EFE"/>
    <w:rsid w:val="004969CF"/>
    <w:rsid w:val="004970A7"/>
    <w:rsid w:val="004A2BC8"/>
    <w:rsid w:val="004B103C"/>
    <w:rsid w:val="004C3CAF"/>
    <w:rsid w:val="004C60E8"/>
    <w:rsid w:val="004D26C9"/>
    <w:rsid w:val="004E6E05"/>
    <w:rsid w:val="004F3925"/>
    <w:rsid w:val="00516D24"/>
    <w:rsid w:val="00537B3E"/>
    <w:rsid w:val="00540A7E"/>
    <w:rsid w:val="00542CFC"/>
    <w:rsid w:val="00543697"/>
    <w:rsid w:val="00543B7A"/>
    <w:rsid w:val="00551106"/>
    <w:rsid w:val="00553491"/>
    <w:rsid w:val="0055382D"/>
    <w:rsid w:val="00557954"/>
    <w:rsid w:val="005605E5"/>
    <w:rsid w:val="00562361"/>
    <w:rsid w:val="0056479E"/>
    <w:rsid w:val="00566DA9"/>
    <w:rsid w:val="005670B6"/>
    <w:rsid w:val="00574F23"/>
    <w:rsid w:val="0057772A"/>
    <w:rsid w:val="00587B15"/>
    <w:rsid w:val="00587F96"/>
    <w:rsid w:val="00596121"/>
    <w:rsid w:val="005A14AC"/>
    <w:rsid w:val="005A23C8"/>
    <w:rsid w:val="005C414B"/>
    <w:rsid w:val="005C5038"/>
    <w:rsid w:val="005D1B64"/>
    <w:rsid w:val="005D3F49"/>
    <w:rsid w:val="005D7D02"/>
    <w:rsid w:val="005E1F6D"/>
    <w:rsid w:val="005E2FA8"/>
    <w:rsid w:val="005E615B"/>
    <w:rsid w:val="005E6BE3"/>
    <w:rsid w:val="005F0E0C"/>
    <w:rsid w:val="005F2EAA"/>
    <w:rsid w:val="005F68A4"/>
    <w:rsid w:val="0061512C"/>
    <w:rsid w:val="006225D3"/>
    <w:rsid w:val="00623462"/>
    <w:rsid w:val="00631C73"/>
    <w:rsid w:val="0063256F"/>
    <w:rsid w:val="0063752A"/>
    <w:rsid w:val="00644292"/>
    <w:rsid w:val="00646FD2"/>
    <w:rsid w:val="00651CB6"/>
    <w:rsid w:val="006521C8"/>
    <w:rsid w:val="006529E5"/>
    <w:rsid w:val="00656743"/>
    <w:rsid w:val="006567B6"/>
    <w:rsid w:val="006602F7"/>
    <w:rsid w:val="006655DF"/>
    <w:rsid w:val="00670438"/>
    <w:rsid w:val="0067364C"/>
    <w:rsid w:val="00677380"/>
    <w:rsid w:val="00684D30"/>
    <w:rsid w:val="006A4B17"/>
    <w:rsid w:val="006A51BC"/>
    <w:rsid w:val="006C18C2"/>
    <w:rsid w:val="006D641C"/>
    <w:rsid w:val="006F53AB"/>
    <w:rsid w:val="007024E4"/>
    <w:rsid w:val="00711A3E"/>
    <w:rsid w:val="00713CF2"/>
    <w:rsid w:val="00714134"/>
    <w:rsid w:val="007241EB"/>
    <w:rsid w:val="00733C4D"/>
    <w:rsid w:val="00747F05"/>
    <w:rsid w:val="00753EB1"/>
    <w:rsid w:val="00757D38"/>
    <w:rsid w:val="007700E4"/>
    <w:rsid w:val="007718FA"/>
    <w:rsid w:val="007731D7"/>
    <w:rsid w:val="00785E99"/>
    <w:rsid w:val="007A03F6"/>
    <w:rsid w:val="007B0955"/>
    <w:rsid w:val="007C3748"/>
    <w:rsid w:val="007C4318"/>
    <w:rsid w:val="007C4615"/>
    <w:rsid w:val="007C4F99"/>
    <w:rsid w:val="007D1FE8"/>
    <w:rsid w:val="007E25A5"/>
    <w:rsid w:val="007E2DC6"/>
    <w:rsid w:val="007E399D"/>
    <w:rsid w:val="007F0C6D"/>
    <w:rsid w:val="007F34F0"/>
    <w:rsid w:val="007F3E57"/>
    <w:rsid w:val="00802CBE"/>
    <w:rsid w:val="00820CFC"/>
    <w:rsid w:val="0084099C"/>
    <w:rsid w:val="008610A5"/>
    <w:rsid w:val="00876BF2"/>
    <w:rsid w:val="0088227D"/>
    <w:rsid w:val="00886E7E"/>
    <w:rsid w:val="00890064"/>
    <w:rsid w:val="008A31B0"/>
    <w:rsid w:val="008A3B76"/>
    <w:rsid w:val="008A680C"/>
    <w:rsid w:val="008B30E2"/>
    <w:rsid w:val="008C0A01"/>
    <w:rsid w:val="008C0E02"/>
    <w:rsid w:val="008C3714"/>
    <w:rsid w:val="008C4073"/>
    <w:rsid w:val="008C5E13"/>
    <w:rsid w:val="008E1581"/>
    <w:rsid w:val="008E7763"/>
    <w:rsid w:val="008E7E97"/>
    <w:rsid w:val="008F13E1"/>
    <w:rsid w:val="008F1A18"/>
    <w:rsid w:val="008F7DF6"/>
    <w:rsid w:val="009052EB"/>
    <w:rsid w:val="00924123"/>
    <w:rsid w:val="009300DE"/>
    <w:rsid w:val="00931E3A"/>
    <w:rsid w:val="00933B75"/>
    <w:rsid w:val="00933E50"/>
    <w:rsid w:val="00935323"/>
    <w:rsid w:val="009363C5"/>
    <w:rsid w:val="00942F83"/>
    <w:rsid w:val="00943F4B"/>
    <w:rsid w:val="00945923"/>
    <w:rsid w:val="00945DC3"/>
    <w:rsid w:val="00946CE5"/>
    <w:rsid w:val="00952241"/>
    <w:rsid w:val="00952270"/>
    <w:rsid w:val="009543C5"/>
    <w:rsid w:val="00961744"/>
    <w:rsid w:val="0096346E"/>
    <w:rsid w:val="00966351"/>
    <w:rsid w:val="009675F0"/>
    <w:rsid w:val="00995DC9"/>
    <w:rsid w:val="009A2E9C"/>
    <w:rsid w:val="009A7102"/>
    <w:rsid w:val="009B0D67"/>
    <w:rsid w:val="009B44FF"/>
    <w:rsid w:val="009B5A68"/>
    <w:rsid w:val="009C7711"/>
    <w:rsid w:val="009E1439"/>
    <w:rsid w:val="009F62B1"/>
    <w:rsid w:val="00A009C6"/>
    <w:rsid w:val="00A00C9C"/>
    <w:rsid w:val="00A10272"/>
    <w:rsid w:val="00A1086D"/>
    <w:rsid w:val="00A12448"/>
    <w:rsid w:val="00A1337B"/>
    <w:rsid w:val="00A26ED2"/>
    <w:rsid w:val="00A34C65"/>
    <w:rsid w:val="00A35515"/>
    <w:rsid w:val="00A37FF7"/>
    <w:rsid w:val="00A43337"/>
    <w:rsid w:val="00A471FF"/>
    <w:rsid w:val="00A6289E"/>
    <w:rsid w:val="00A6511A"/>
    <w:rsid w:val="00A660E0"/>
    <w:rsid w:val="00A779A6"/>
    <w:rsid w:val="00A848F8"/>
    <w:rsid w:val="00A858A4"/>
    <w:rsid w:val="00A87419"/>
    <w:rsid w:val="00A87C2B"/>
    <w:rsid w:val="00A91002"/>
    <w:rsid w:val="00A93111"/>
    <w:rsid w:val="00A95E1C"/>
    <w:rsid w:val="00A96602"/>
    <w:rsid w:val="00A978B9"/>
    <w:rsid w:val="00AB027D"/>
    <w:rsid w:val="00AC3253"/>
    <w:rsid w:val="00AC64B9"/>
    <w:rsid w:val="00AD32EF"/>
    <w:rsid w:val="00AD6484"/>
    <w:rsid w:val="00AD7FA2"/>
    <w:rsid w:val="00AE3CF6"/>
    <w:rsid w:val="00AE3D74"/>
    <w:rsid w:val="00AE5B96"/>
    <w:rsid w:val="00AE7017"/>
    <w:rsid w:val="00AF1E4D"/>
    <w:rsid w:val="00AF75CA"/>
    <w:rsid w:val="00B06EBE"/>
    <w:rsid w:val="00B07904"/>
    <w:rsid w:val="00B26D3D"/>
    <w:rsid w:val="00B34DDF"/>
    <w:rsid w:val="00B41B80"/>
    <w:rsid w:val="00B44189"/>
    <w:rsid w:val="00B451AE"/>
    <w:rsid w:val="00B600CC"/>
    <w:rsid w:val="00B61CE0"/>
    <w:rsid w:val="00B641A2"/>
    <w:rsid w:val="00B652FF"/>
    <w:rsid w:val="00B71049"/>
    <w:rsid w:val="00B8298E"/>
    <w:rsid w:val="00B82EF0"/>
    <w:rsid w:val="00B8450B"/>
    <w:rsid w:val="00B90FF3"/>
    <w:rsid w:val="00B95660"/>
    <w:rsid w:val="00BA7221"/>
    <w:rsid w:val="00BA7720"/>
    <w:rsid w:val="00BB4458"/>
    <w:rsid w:val="00BD2277"/>
    <w:rsid w:val="00BD3445"/>
    <w:rsid w:val="00BD4AFA"/>
    <w:rsid w:val="00BF1466"/>
    <w:rsid w:val="00BF51E3"/>
    <w:rsid w:val="00BF7463"/>
    <w:rsid w:val="00C21034"/>
    <w:rsid w:val="00C23A3C"/>
    <w:rsid w:val="00C24BE7"/>
    <w:rsid w:val="00C41141"/>
    <w:rsid w:val="00C4603D"/>
    <w:rsid w:val="00C50306"/>
    <w:rsid w:val="00C53F32"/>
    <w:rsid w:val="00C56C2F"/>
    <w:rsid w:val="00C61694"/>
    <w:rsid w:val="00C64ED2"/>
    <w:rsid w:val="00C713C5"/>
    <w:rsid w:val="00C76EC5"/>
    <w:rsid w:val="00C805D1"/>
    <w:rsid w:val="00C83077"/>
    <w:rsid w:val="00C8564F"/>
    <w:rsid w:val="00CA4C3C"/>
    <w:rsid w:val="00CC2A53"/>
    <w:rsid w:val="00CD2F90"/>
    <w:rsid w:val="00CD416B"/>
    <w:rsid w:val="00CD6A81"/>
    <w:rsid w:val="00CE622A"/>
    <w:rsid w:val="00CF06BD"/>
    <w:rsid w:val="00D126DF"/>
    <w:rsid w:val="00D15E53"/>
    <w:rsid w:val="00D17AA7"/>
    <w:rsid w:val="00D21FCE"/>
    <w:rsid w:val="00D43DF4"/>
    <w:rsid w:val="00D65A0B"/>
    <w:rsid w:val="00D8522C"/>
    <w:rsid w:val="00D86935"/>
    <w:rsid w:val="00D92B33"/>
    <w:rsid w:val="00D94A68"/>
    <w:rsid w:val="00D97A99"/>
    <w:rsid w:val="00DA59A4"/>
    <w:rsid w:val="00DB4BB7"/>
    <w:rsid w:val="00DD392F"/>
    <w:rsid w:val="00DD40B6"/>
    <w:rsid w:val="00E0006F"/>
    <w:rsid w:val="00E00F87"/>
    <w:rsid w:val="00E01322"/>
    <w:rsid w:val="00E02A05"/>
    <w:rsid w:val="00E039EF"/>
    <w:rsid w:val="00E070C0"/>
    <w:rsid w:val="00E152B5"/>
    <w:rsid w:val="00E1652C"/>
    <w:rsid w:val="00E2055C"/>
    <w:rsid w:val="00E24CA6"/>
    <w:rsid w:val="00E26AC5"/>
    <w:rsid w:val="00E26C13"/>
    <w:rsid w:val="00E37F3F"/>
    <w:rsid w:val="00E52B5A"/>
    <w:rsid w:val="00E571C0"/>
    <w:rsid w:val="00E629DC"/>
    <w:rsid w:val="00E669C9"/>
    <w:rsid w:val="00E6751B"/>
    <w:rsid w:val="00E7019C"/>
    <w:rsid w:val="00E70239"/>
    <w:rsid w:val="00E70E4D"/>
    <w:rsid w:val="00E75899"/>
    <w:rsid w:val="00E92D5F"/>
    <w:rsid w:val="00E96297"/>
    <w:rsid w:val="00EA36C5"/>
    <w:rsid w:val="00EB67E5"/>
    <w:rsid w:val="00EC011B"/>
    <w:rsid w:val="00EC0C86"/>
    <w:rsid w:val="00EC4BBB"/>
    <w:rsid w:val="00ED77B6"/>
    <w:rsid w:val="00EF1435"/>
    <w:rsid w:val="00EF5734"/>
    <w:rsid w:val="00F00807"/>
    <w:rsid w:val="00F0220E"/>
    <w:rsid w:val="00F06E2F"/>
    <w:rsid w:val="00F10466"/>
    <w:rsid w:val="00F12B2E"/>
    <w:rsid w:val="00F17039"/>
    <w:rsid w:val="00F344B2"/>
    <w:rsid w:val="00F42791"/>
    <w:rsid w:val="00F44518"/>
    <w:rsid w:val="00F63A49"/>
    <w:rsid w:val="00F6554B"/>
    <w:rsid w:val="00F801C5"/>
    <w:rsid w:val="00F86C1E"/>
    <w:rsid w:val="00F92C31"/>
    <w:rsid w:val="00F93B03"/>
    <w:rsid w:val="00FA5D19"/>
    <w:rsid w:val="00FB06F8"/>
    <w:rsid w:val="00FB0A2C"/>
    <w:rsid w:val="00FB2CD7"/>
    <w:rsid w:val="00FB77F6"/>
    <w:rsid w:val="00FE4278"/>
    <w:rsid w:val="00FE7352"/>
    <w:rsid w:val="00FF3FBD"/>
    <w:rsid w:val="00FF7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5F5"/>
    <w:pPr>
      <w:spacing w:after="200" w:line="276" w:lineRule="auto"/>
    </w:pPr>
    <w:rPr>
      <w:sz w:val="22"/>
      <w:szCs w:val="22"/>
      <w:lang w:val="ro-RO" w:eastAsia="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A37FF7"/>
    <w:pPr>
      <w:keepNext/>
      <w:keepLines/>
      <w:numPr>
        <w:numId w:val="11"/>
      </w:numPr>
      <w:spacing w:before="480" w:after="0"/>
      <w:outlineLvl w:val="0"/>
    </w:pPr>
    <w:rPr>
      <w:b/>
      <w:bCs/>
      <w:szCs w:val="28"/>
      <w:lang w:eastAsia="en-U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A37FF7"/>
    <w:pPr>
      <w:keepNext/>
      <w:keepLines/>
      <w:numPr>
        <w:ilvl w:val="1"/>
        <w:numId w:val="11"/>
      </w:numPr>
      <w:spacing w:before="200" w:after="0"/>
      <w:outlineLvl w:val="1"/>
    </w:pPr>
    <w:rPr>
      <w:b/>
      <w:bCs/>
      <w:sz w:val="20"/>
      <w:szCs w:val="26"/>
      <w:lang w:eastAsia="en-US"/>
    </w:rPr>
  </w:style>
  <w:style w:type="paragraph" w:styleId="Heading3">
    <w:name w:val="heading 3"/>
    <w:aliases w:val="Heading 3 Char1,Heading 3 Char Char,Attribute Heading,H3,0,H31,Headline 3,h3,h31,h32,3,H31 Char Char,H32,H311,H33,H312,H34,H313,H35,H314,H321,H3111,H36,H315,H322,H3112,H331,H3121,H341,H3131,H37,H316,H38,H317,H39,H318,H323,H3113,H332,Char4"/>
    <w:basedOn w:val="Normal"/>
    <w:next w:val="Normal"/>
    <w:link w:val="Heading3Char"/>
    <w:uiPriority w:val="1"/>
    <w:unhideWhenUsed/>
    <w:qFormat/>
    <w:rsid w:val="00A37FF7"/>
    <w:pPr>
      <w:keepNext/>
      <w:keepLines/>
      <w:numPr>
        <w:ilvl w:val="2"/>
        <w:numId w:val="11"/>
      </w:numPr>
      <w:spacing w:before="200" w:after="0"/>
      <w:outlineLvl w:val="2"/>
    </w:pPr>
    <w:rPr>
      <w:rFonts w:ascii="Cambria" w:hAnsi="Cambria"/>
      <w:b/>
      <w:bCs/>
      <w:color w:val="4F81BD"/>
      <w:lang w:eastAsia="en-US"/>
    </w:rPr>
  </w:style>
  <w:style w:type="paragraph" w:styleId="Heading4">
    <w:name w:val="heading 4"/>
    <w:aliases w:val="H4,Sb sub sub Capitol"/>
    <w:basedOn w:val="Normal"/>
    <w:next w:val="Normal"/>
    <w:link w:val="Heading4Char"/>
    <w:uiPriority w:val="1"/>
    <w:unhideWhenUsed/>
    <w:qFormat/>
    <w:rsid w:val="00A37FF7"/>
    <w:pPr>
      <w:keepNext/>
      <w:keepLines/>
      <w:numPr>
        <w:ilvl w:val="3"/>
        <w:numId w:val="11"/>
      </w:numPr>
      <w:spacing w:before="200" w:after="0"/>
      <w:outlineLvl w:val="3"/>
    </w:pPr>
    <w:rPr>
      <w:rFonts w:ascii="Cambria" w:hAnsi="Cambria"/>
      <w:b/>
      <w:bCs/>
      <w:i/>
      <w:iCs/>
      <w:color w:val="4F81BD"/>
      <w:lang w:eastAsia="en-US"/>
    </w:rPr>
  </w:style>
  <w:style w:type="paragraph" w:styleId="Heading5">
    <w:name w:val="heading 5"/>
    <w:basedOn w:val="Normal"/>
    <w:next w:val="Normal"/>
    <w:link w:val="Heading5Char"/>
    <w:uiPriority w:val="1"/>
    <w:unhideWhenUsed/>
    <w:qFormat/>
    <w:rsid w:val="00A37FF7"/>
    <w:pPr>
      <w:keepNext/>
      <w:keepLines/>
      <w:numPr>
        <w:ilvl w:val="4"/>
        <w:numId w:val="11"/>
      </w:numPr>
      <w:spacing w:before="200" w:after="0"/>
      <w:outlineLvl w:val="4"/>
    </w:pPr>
    <w:rPr>
      <w:rFonts w:ascii="Cambria" w:hAnsi="Cambria"/>
      <w:color w:val="243F60"/>
      <w:lang w:eastAsia="en-US"/>
    </w:rPr>
  </w:style>
  <w:style w:type="paragraph" w:styleId="Heading6">
    <w:name w:val="heading 6"/>
    <w:basedOn w:val="Normal"/>
    <w:next w:val="Normal"/>
    <w:link w:val="Heading6Char"/>
    <w:uiPriority w:val="1"/>
    <w:unhideWhenUsed/>
    <w:qFormat/>
    <w:rsid w:val="00A37FF7"/>
    <w:pPr>
      <w:keepNext/>
      <w:keepLines/>
      <w:numPr>
        <w:ilvl w:val="5"/>
        <w:numId w:val="11"/>
      </w:numPr>
      <w:spacing w:before="200" w:after="0"/>
      <w:outlineLvl w:val="5"/>
    </w:pPr>
    <w:rPr>
      <w:rFonts w:ascii="Cambria" w:hAnsi="Cambria"/>
      <w:i/>
      <w:iCs/>
      <w:color w:val="243F60"/>
      <w:lang w:eastAsia="en-US"/>
    </w:rPr>
  </w:style>
  <w:style w:type="paragraph" w:styleId="Heading7">
    <w:name w:val="heading 7"/>
    <w:aliases w:val="Heading 7 (do not use), Char2,Char2"/>
    <w:basedOn w:val="Normal"/>
    <w:next w:val="Normal"/>
    <w:link w:val="Heading7Char"/>
    <w:uiPriority w:val="1"/>
    <w:unhideWhenUsed/>
    <w:qFormat/>
    <w:rsid w:val="00A37FF7"/>
    <w:pPr>
      <w:keepNext/>
      <w:keepLines/>
      <w:numPr>
        <w:ilvl w:val="6"/>
        <w:numId w:val="11"/>
      </w:numPr>
      <w:spacing w:before="200" w:after="0"/>
      <w:outlineLvl w:val="6"/>
    </w:pPr>
    <w:rPr>
      <w:rFonts w:ascii="Cambria" w:hAnsi="Cambria"/>
      <w:i/>
      <w:iCs/>
      <w:color w:val="404040"/>
      <w:lang w:eastAsia="en-US"/>
    </w:rPr>
  </w:style>
  <w:style w:type="paragraph" w:styleId="Heading8">
    <w:name w:val="heading 8"/>
    <w:aliases w:val="Heading 8 (do not use)"/>
    <w:basedOn w:val="Normal"/>
    <w:next w:val="Normal"/>
    <w:link w:val="Heading8Char"/>
    <w:uiPriority w:val="1"/>
    <w:unhideWhenUsed/>
    <w:qFormat/>
    <w:rsid w:val="00A37FF7"/>
    <w:pPr>
      <w:keepNext/>
      <w:keepLines/>
      <w:numPr>
        <w:ilvl w:val="7"/>
        <w:numId w:val="11"/>
      </w:numPr>
      <w:spacing w:before="200" w:after="0"/>
      <w:outlineLvl w:val="7"/>
    </w:pPr>
    <w:rPr>
      <w:rFonts w:ascii="Cambria" w:hAnsi="Cambria"/>
      <w:color w:val="404040"/>
      <w:sz w:val="20"/>
      <w:szCs w:val="20"/>
      <w:lang w:eastAsia="en-US"/>
    </w:rPr>
  </w:style>
  <w:style w:type="paragraph" w:styleId="Heading9">
    <w:name w:val="heading 9"/>
    <w:aliases w:val="Heading 9 (do not use),Table text 1"/>
    <w:basedOn w:val="Normal"/>
    <w:next w:val="Normal"/>
    <w:link w:val="Heading9Char"/>
    <w:uiPriority w:val="1"/>
    <w:unhideWhenUsed/>
    <w:qFormat/>
    <w:rsid w:val="00A37FF7"/>
    <w:pPr>
      <w:keepNext/>
      <w:keepLines/>
      <w:numPr>
        <w:ilvl w:val="8"/>
        <w:numId w:val="11"/>
      </w:numPr>
      <w:spacing w:before="200" w:after="0"/>
      <w:outlineLvl w:val="8"/>
    </w:pPr>
    <w:rPr>
      <w:rFonts w:ascii="Cambria" w:hAnsi="Cambria"/>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Akapit z listą BS,Outlines a.b.c.,List_Paragraph,Multilevel para_II,Akapit z lista BS,body 2,Normal bullet 2,7 List Paragraph,6 List Paragraph,List Paragraph (numbered (a)),Normal 2,# List Paragraph,List Paragraph11,Paragraph"/>
    <w:basedOn w:val="Normal"/>
    <w:link w:val="ListParagraphChar"/>
    <w:uiPriority w:val="1"/>
    <w:qFormat/>
    <w:rsid w:val="00BD2277"/>
    <w:pPr>
      <w:ind w:left="720"/>
      <w:contextualSpacing/>
    </w:pPr>
  </w:style>
  <w:style w:type="character" w:customStyle="1" w:styleId="ListParagraphChar">
    <w:name w:val="List Paragraph Char"/>
    <w:aliases w:val="Forth level Char,Akapit z listą BS Char,Outlines a.b.c. Char,List_Paragraph Char,Multilevel para_II Char,Akapit z lista BS Char,body 2 Char,Normal bullet 2 Char,7 List Paragraph Char,6 List Paragraph Char,Normal 2 Char,Paragraph Char"/>
    <w:basedOn w:val="DefaultParagraphFont"/>
    <w:link w:val="ListParagraph"/>
    <w:uiPriority w:val="1"/>
    <w:qFormat/>
    <w:rsid w:val="00BD2277"/>
  </w:style>
  <w:style w:type="paragraph" w:styleId="Header">
    <w:name w:val="header"/>
    <w:basedOn w:val="Normal"/>
    <w:link w:val="HeaderChar"/>
    <w:uiPriority w:val="99"/>
    <w:semiHidden/>
    <w:unhideWhenUsed/>
    <w:rsid w:val="00BD227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D2277"/>
  </w:style>
  <w:style w:type="paragraph" w:styleId="Footer">
    <w:name w:val="footer"/>
    <w:basedOn w:val="Normal"/>
    <w:link w:val="FooterChar"/>
    <w:uiPriority w:val="99"/>
    <w:unhideWhenUsed/>
    <w:rsid w:val="00BD22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2277"/>
  </w:style>
  <w:style w:type="paragraph" w:styleId="NoSpacing">
    <w:name w:val="No Spacing"/>
    <w:link w:val="NoSpacingChar"/>
    <w:uiPriority w:val="1"/>
    <w:qFormat/>
    <w:rsid w:val="00DD392F"/>
    <w:rPr>
      <w:sz w:val="22"/>
      <w:szCs w:val="22"/>
      <w:lang w:val="ro-RO" w:eastAsia="ro-RO"/>
    </w:rPr>
  </w:style>
  <w:style w:type="paragraph" w:styleId="FootnoteText">
    <w:name w:val="footnote text"/>
    <w:basedOn w:val="Normal"/>
    <w:link w:val="FootnoteTextChar"/>
    <w:uiPriority w:val="99"/>
    <w:semiHidden/>
    <w:rsid w:val="00E7019C"/>
    <w:pPr>
      <w:widowControl w:val="0"/>
      <w:autoSpaceDE w:val="0"/>
      <w:autoSpaceDN w:val="0"/>
      <w:spacing w:after="0" w:line="240" w:lineRule="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E7019C"/>
    <w:rPr>
      <w:rFonts w:ascii="Times New Roman" w:eastAsia="Times New Roman" w:hAnsi="Times New Roman" w:cs="Times New Roman"/>
      <w:sz w:val="20"/>
      <w:szCs w:val="20"/>
      <w:lang w:val="en-US" w:eastAsia="en-US"/>
    </w:rPr>
  </w:style>
  <w:style w:type="character" w:styleId="FootnoteReference">
    <w:name w:val="footnote reference"/>
    <w:uiPriority w:val="99"/>
    <w:rsid w:val="00E7019C"/>
    <w:rPr>
      <w:vertAlign w:val="superscript"/>
    </w:rPr>
  </w:style>
  <w:style w:type="table" w:styleId="TableGrid">
    <w:name w:val="Table Grid"/>
    <w:basedOn w:val="TableNormal"/>
    <w:uiPriority w:val="39"/>
    <w:rsid w:val="00E7019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A37FF7"/>
    <w:rPr>
      <w:rFonts w:eastAsia="Times New Roman" w:cs="Times New Roman"/>
      <w:b/>
      <w:bCs/>
      <w:szCs w:val="28"/>
      <w:lang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A37FF7"/>
    <w:rPr>
      <w:rFonts w:eastAsia="Times New Roman" w:cs="Times New Roman"/>
      <w:b/>
      <w:bCs/>
      <w:sz w:val="20"/>
      <w:szCs w:val="26"/>
      <w:lang w:eastAsia="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1"/>
    <w:rsid w:val="00A37FF7"/>
    <w:rPr>
      <w:rFonts w:ascii="Cambria" w:eastAsia="Times New Roman" w:hAnsi="Cambria" w:cs="Times New Roman"/>
      <w:b/>
      <w:bCs/>
      <w:color w:val="4F81BD"/>
      <w:lang w:eastAsia="en-US"/>
    </w:rPr>
  </w:style>
  <w:style w:type="character" w:customStyle="1" w:styleId="Heading4Char">
    <w:name w:val="Heading 4 Char"/>
    <w:aliases w:val="H4 Char,Sb sub sub Capitol Char"/>
    <w:basedOn w:val="DefaultParagraphFont"/>
    <w:link w:val="Heading4"/>
    <w:uiPriority w:val="1"/>
    <w:rsid w:val="00A37FF7"/>
    <w:rPr>
      <w:rFonts w:ascii="Cambria" w:eastAsia="Times New Roman" w:hAnsi="Cambria" w:cs="Times New Roman"/>
      <w:b/>
      <w:bCs/>
      <w:i/>
      <w:iCs/>
      <w:color w:val="4F81BD"/>
      <w:lang w:eastAsia="en-US"/>
    </w:rPr>
  </w:style>
  <w:style w:type="character" w:customStyle="1" w:styleId="Heading5Char">
    <w:name w:val="Heading 5 Char"/>
    <w:basedOn w:val="DefaultParagraphFont"/>
    <w:link w:val="Heading5"/>
    <w:uiPriority w:val="1"/>
    <w:rsid w:val="00A37FF7"/>
    <w:rPr>
      <w:rFonts w:ascii="Cambria" w:eastAsia="Times New Roman" w:hAnsi="Cambria" w:cs="Times New Roman"/>
      <w:color w:val="243F60"/>
      <w:lang w:eastAsia="en-US"/>
    </w:rPr>
  </w:style>
  <w:style w:type="character" w:customStyle="1" w:styleId="Heading6Char">
    <w:name w:val="Heading 6 Char"/>
    <w:basedOn w:val="DefaultParagraphFont"/>
    <w:link w:val="Heading6"/>
    <w:uiPriority w:val="1"/>
    <w:rsid w:val="00A37FF7"/>
    <w:rPr>
      <w:rFonts w:ascii="Cambria" w:eastAsia="Times New Roman" w:hAnsi="Cambria" w:cs="Times New Roman"/>
      <w:i/>
      <w:iCs/>
      <w:color w:val="243F60"/>
      <w:lang w:eastAsia="en-US"/>
    </w:rPr>
  </w:style>
  <w:style w:type="character" w:customStyle="1" w:styleId="Heading7Char">
    <w:name w:val="Heading 7 Char"/>
    <w:aliases w:val="Heading 7 (do not use) Char, Char2 Char,Char2 Char"/>
    <w:basedOn w:val="DefaultParagraphFont"/>
    <w:link w:val="Heading7"/>
    <w:uiPriority w:val="1"/>
    <w:rsid w:val="00A37FF7"/>
    <w:rPr>
      <w:rFonts w:ascii="Cambria" w:eastAsia="Times New Roman" w:hAnsi="Cambria" w:cs="Times New Roman"/>
      <w:i/>
      <w:iCs/>
      <w:color w:val="404040"/>
      <w:lang w:eastAsia="en-US"/>
    </w:rPr>
  </w:style>
  <w:style w:type="character" w:customStyle="1" w:styleId="Heading8Char">
    <w:name w:val="Heading 8 Char"/>
    <w:aliases w:val="Heading 8 (do not use) Char"/>
    <w:basedOn w:val="DefaultParagraphFont"/>
    <w:link w:val="Heading8"/>
    <w:uiPriority w:val="1"/>
    <w:rsid w:val="00A37FF7"/>
    <w:rPr>
      <w:rFonts w:ascii="Cambria" w:eastAsia="Times New Roman" w:hAnsi="Cambria" w:cs="Times New Roman"/>
      <w:color w:val="404040"/>
      <w:sz w:val="20"/>
      <w:szCs w:val="20"/>
      <w:lang w:eastAsia="en-US"/>
    </w:rPr>
  </w:style>
  <w:style w:type="character" w:customStyle="1" w:styleId="Heading9Char">
    <w:name w:val="Heading 9 Char"/>
    <w:aliases w:val="Heading 9 (do not use) Char,Table text 1 Char"/>
    <w:basedOn w:val="DefaultParagraphFont"/>
    <w:link w:val="Heading9"/>
    <w:uiPriority w:val="1"/>
    <w:rsid w:val="00A37FF7"/>
    <w:rPr>
      <w:rFonts w:ascii="Cambria" w:eastAsia="Times New Roman" w:hAnsi="Cambria" w:cs="Times New Roman"/>
      <w:i/>
      <w:iCs/>
      <w:color w:val="404040"/>
      <w:sz w:val="20"/>
      <w:szCs w:val="20"/>
      <w:lang w:eastAsia="en-US"/>
    </w:rPr>
  </w:style>
  <w:style w:type="paragraph" w:customStyle="1" w:styleId="Default">
    <w:name w:val="Default"/>
    <w:rsid w:val="004516BD"/>
    <w:pPr>
      <w:autoSpaceDE w:val="0"/>
      <w:autoSpaceDN w:val="0"/>
      <w:adjustRightInd w:val="0"/>
    </w:pPr>
    <w:rPr>
      <w:rFonts w:ascii="Trebuchet MS" w:hAnsi="Trebuchet MS" w:cs="Trebuchet MS"/>
      <w:color w:val="000000"/>
      <w:sz w:val="24"/>
      <w:szCs w:val="24"/>
      <w:lang w:val="ro-RO" w:eastAsia="ro-RO"/>
    </w:rPr>
  </w:style>
  <w:style w:type="paragraph" w:styleId="BodyText">
    <w:name w:val="Body Text"/>
    <w:aliases w:val="block style,Body,Standard paragraph,b"/>
    <w:basedOn w:val="Normal"/>
    <w:link w:val="BodyTextChar"/>
    <w:qFormat/>
    <w:rsid w:val="00461D2E"/>
    <w:pPr>
      <w:spacing w:after="0" w:line="240" w:lineRule="auto"/>
      <w:jc w:val="center"/>
    </w:pPr>
    <w:rPr>
      <w:rFonts w:ascii="TimesRomanR" w:hAnsi="TimesRomanR"/>
      <w:sz w:val="28"/>
      <w:szCs w:val="20"/>
      <w:lang w:eastAsia="en-US"/>
    </w:rPr>
  </w:style>
  <w:style w:type="character" w:customStyle="1" w:styleId="BodyTextChar">
    <w:name w:val="Body Text Char"/>
    <w:aliases w:val="block style Char,Body Char,Standard paragraph Char,b Char"/>
    <w:basedOn w:val="DefaultParagraphFont"/>
    <w:link w:val="BodyText"/>
    <w:rsid w:val="00461D2E"/>
    <w:rPr>
      <w:rFonts w:ascii="TimesRomanR" w:eastAsia="Times New Roman" w:hAnsi="TimesRomanR" w:cs="Times New Roman"/>
      <w:sz w:val="28"/>
      <w:szCs w:val="20"/>
      <w:lang w:eastAsia="en-US"/>
    </w:rPr>
  </w:style>
  <w:style w:type="character" w:styleId="Emphasis">
    <w:name w:val="Emphasis"/>
    <w:basedOn w:val="DefaultParagraphFont"/>
    <w:uiPriority w:val="20"/>
    <w:qFormat/>
    <w:rsid w:val="00461D2E"/>
    <w:rPr>
      <w:i/>
      <w:iCs/>
    </w:rPr>
  </w:style>
  <w:style w:type="character" w:customStyle="1" w:styleId="NoSpacingChar">
    <w:name w:val="No Spacing Char"/>
    <w:basedOn w:val="DefaultParagraphFont"/>
    <w:link w:val="NoSpacing"/>
    <w:uiPriority w:val="1"/>
    <w:rsid w:val="005F68A4"/>
    <w:rPr>
      <w:sz w:val="22"/>
      <w:szCs w:val="22"/>
      <w:lang w:val="ro-RO" w:eastAsia="ro-RO"/>
    </w:rPr>
  </w:style>
  <w:style w:type="paragraph" w:styleId="BalloonText">
    <w:name w:val="Balloon Text"/>
    <w:basedOn w:val="Normal"/>
    <w:link w:val="BalloonTextChar"/>
    <w:uiPriority w:val="99"/>
    <w:semiHidden/>
    <w:unhideWhenUsed/>
    <w:rsid w:val="005F6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8A4"/>
    <w:rPr>
      <w:rFonts w:ascii="Tahoma"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9DBB0-7189-4737-8725-F19D3782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2988</Words>
  <Characters>17034</Characters>
  <Application>Microsoft Office Word</Application>
  <DocSecurity>0</DocSecurity>
  <Lines>141</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M.Ap.N.</Company>
  <LinksUpToDate>false</LinksUpToDate>
  <CharactersWithSpaces>19983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cserban</dc:creator>
  <cp:lastModifiedBy>i.a.</cp:lastModifiedBy>
  <cp:revision>4</cp:revision>
  <cp:lastPrinted>2026-03-05T06:13:00Z</cp:lastPrinted>
  <dcterms:created xsi:type="dcterms:W3CDTF">2026-02-25T12:39:00Z</dcterms:created>
  <dcterms:modified xsi:type="dcterms:W3CDTF">2026-03-18T12:42:00Z</dcterms:modified>
</cp:coreProperties>
</file>