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FBB8" w14:textId="77777777" w:rsidR="00EC6377" w:rsidRPr="00C11A69" w:rsidRDefault="00EC6377" w:rsidP="00332C95">
      <w:pPr>
        <w:pStyle w:val="Body"/>
        <w:spacing w:after="0" w:line="240" w:lineRule="auto"/>
        <w:rPr>
          <w:rFonts w:cs="Arial"/>
          <w:b/>
          <w:bCs/>
          <w:noProof/>
          <w:kern w:val="0"/>
          <w:sz w:val="24"/>
          <w:lang w:val="ro-RO"/>
        </w:rPr>
      </w:pPr>
    </w:p>
    <w:p w14:paraId="3E2E8180" w14:textId="010A9CE0" w:rsidR="006C3111" w:rsidRPr="00C11A69" w:rsidRDefault="006C3111" w:rsidP="007F56C6">
      <w:pPr>
        <w:pStyle w:val="Body"/>
        <w:spacing w:after="0" w:line="240" w:lineRule="auto"/>
        <w:jc w:val="center"/>
        <w:rPr>
          <w:rFonts w:cs="Arial"/>
          <w:b/>
          <w:bCs/>
          <w:noProof/>
          <w:kern w:val="0"/>
          <w:sz w:val="24"/>
          <w:lang w:val="ro-RO"/>
        </w:rPr>
      </w:pPr>
      <w:r w:rsidRPr="00C11A69">
        <w:rPr>
          <w:rFonts w:cs="Arial"/>
          <w:b/>
          <w:bCs/>
          <w:noProof/>
          <w:kern w:val="0"/>
          <w:sz w:val="24"/>
          <w:lang w:val="ro-RO"/>
        </w:rPr>
        <w:t>MODEL</w:t>
      </w:r>
    </w:p>
    <w:p w14:paraId="18B60990" w14:textId="4AFB71AC" w:rsidR="00F575F1" w:rsidRPr="00C11A69" w:rsidRDefault="006C3111" w:rsidP="00F575F1">
      <w:pPr>
        <w:pStyle w:val="Body"/>
        <w:spacing w:after="0" w:line="240" w:lineRule="auto"/>
        <w:jc w:val="center"/>
        <w:rPr>
          <w:rFonts w:cs="Arial"/>
          <w:b/>
          <w:bCs/>
          <w:kern w:val="0"/>
          <w:sz w:val="24"/>
          <w:lang w:val="ro-RO"/>
        </w:rPr>
      </w:pPr>
      <w:r w:rsidRPr="00C11A69">
        <w:rPr>
          <w:rFonts w:cs="Arial"/>
          <w:b/>
          <w:bCs/>
          <w:noProof/>
          <w:kern w:val="0"/>
          <w:sz w:val="24"/>
          <w:lang w:val="ro-RO"/>
        </w:rPr>
        <w:t>CONTRACT SUBSECVENT</w:t>
      </w:r>
      <w:r w:rsidR="00F575F1" w:rsidRPr="00C11A69">
        <w:rPr>
          <w:rFonts w:cs="Arial"/>
          <w:b/>
          <w:bCs/>
          <w:noProof/>
          <w:kern w:val="0"/>
          <w:sz w:val="24"/>
          <w:lang w:val="ro-RO"/>
        </w:rPr>
        <w:t xml:space="preserve"> </w:t>
      </w:r>
    </w:p>
    <w:p w14:paraId="192AE3D8" w14:textId="1A99AA2A" w:rsidR="006C3111" w:rsidRPr="00C11A69" w:rsidRDefault="006C3111" w:rsidP="007F56C6">
      <w:pPr>
        <w:pStyle w:val="Body"/>
        <w:spacing w:after="0" w:line="240" w:lineRule="auto"/>
        <w:jc w:val="center"/>
        <w:rPr>
          <w:rFonts w:cs="Arial"/>
          <w:b/>
          <w:bCs/>
          <w:noProof/>
          <w:kern w:val="0"/>
          <w:sz w:val="24"/>
          <w:lang w:val="ro-RO"/>
        </w:rPr>
      </w:pPr>
    </w:p>
    <w:p w14:paraId="1D738EDE" w14:textId="4DF8159D" w:rsidR="006C3111" w:rsidRPr="00C11A69" w:rsidRDefault="006C3111" w:rsidP="007F56C6">
      <w:pPr>
        <w:pStyle w:val="Body"/>
        <w:spacing w:after="0" w:line="240" w:lineRule="auto"/>
        <w:jc w:val="center"/>
        <w:rPr>
          <w:rFonts w:cs="Arial"/>
          <w:b/>
          <w:bCs/>
          <w:noProof/>
          <w:kern w:val="0"/>
          <w:sz w:val="24"/>
          <w:lang w:val="ro-RO"/>
        </w:rPr>
      </w:pPr>
      <w:r w:rsidRPr="00C11A69">
        <w:rPr>
          <w:rFonts w:cs="Arial"/>
          <w:b/>
          <w:bCs/>
          <w:noProof/>
          <w:kern w:val="0"/>
          <w:sz w:val="24"/>
          <w:lang w:val="ro-RO"/>
        </w:rPr>
        <w:t xml:space="preserve">Nr. </w:t>
      </w:r>
      <w:r w:rsidR="007C5241" w:rsidRPr="00C11A69">
        <w:rPr>
          <w:rFonts w:cs="Arial"/>
          <w:b/>
          <w:bCs/>
          <w:noProof/>
          <w:kern w:val="0"/>
          <w:sz w:val="24"/>
          <w:lang w:val="ro-RO"/>
        </w:rPr>
        <w:t>____________</w:t>
      </w:r>
      <w:r w:rsidRPr="00C11A69">
        <w:rPr>
          <w:rFonts w:cs="Arial"/>
          <w:b/>
          <w:bCs/>
          <w:noProof/>
          <w:kern w:val="0"/>
          <w:sz w:val="24"/>
          <w:lang w:val="ro-RO"/>
        </w:rPr>
        <w:t xml:space="preserve">/ </w:t>
      </w:r>
      <w:r w:rsidR="007C5241" w:rsidRPr="00C11A69">
        <w:rPr>
          <w:rFonts w:cs="Arial"/>
          <w:b/>
          <w:bCs/>
          <w:noProof/>
          <w:kern w:val="0"/>
          <w:sz w:val="24"/>
          <w:lang w:val="ro-RO"/>
        </w:rPr>
        <w:t>____________</w:t>
      </w:r>
    </w:p>
    <w:p w14:paraId="7A713812" w14:textId="79675002" w:rsidR="00AC2264" w:rsidRPr="00C11A69" w:rsidRDefault="00E76AD2" w:rsidP="007F56C6">
      <w:pPr>
        <w:pStyle w:val="Body"/>
        <w:tabs>
          <w:tab w:val="left" w:pos="5948"/>
        </w:tabs>
        <w:spacing w:after="0" w:line="240" w:lineRule="auto"/>
        <w:rPr>
          <w:rFonts w:cs="Arial"/>
          <w:noProof/>
          <w:kern w:val="0"/>
          <w:sz w:val="24"/>
          <w:lang w:val="ro-RO"/>
        </w:rPr>
      </w:pPr>
      <w:r w:rsidRPr="00C11A69">
        <w:rPr>
          <w:rFonts w:cs="Arial"/>
          <w:noProof/>
          <w:kern w:val="0"/>
          <w:sz w:val="24"/>
          <w:lang w:val="ro-RO"/>
        </w:rPr>
        <w:tab/>
      </w:r>
    </w:p>
    <w:p w14:paraId="42F3AA76" w14:textId="77777777" w:rsidR="00AC2264" w:rsidRPr="00C11A69" w:rsidRDefault="00AC2264" w:rsidP="007F56C6">
      <w:pPr>
        <w:pStyle w:val="Body"/>
        <w:tabs>
          <w:tab w:val="left" w:pos="5948"/>
        </w:tabs>
        <w:spacing w:after="0" w:line="240" w:lineRule="auto"/>
        <w:rPr>
          <w:rFonts w:cs="Arial"/>
          <w:noProof/>
          <w:kern w:val="0"/>
          <w:sz w:val="24"/>
          <w:lang w:val="ro-RO"/>
        </w:rPr>
      </w:pPr>
    </w:p>
    <w:p w14:paraId="2FEE6A3F" w14:textId="06042B1A" w:rsidR="006C3111" w:rsidRPr="00C11A69" w:rsidRDefault="006C3111" w:rsidP="007F56C6">
      <w:pPr>
        <w:pStyle w:val="Body"/>
        <w:spacing w:after="0" w:line="240" w:lineRule="auto"/>
        <w:rPr>
          <w:rFonts w:cs="Arial"/>
          <w:noProof/>
          <w:kern w:val="0"/>
          <w:sz w:val="24"/>
          <w:lang w:val="ro-RO"/>
        </w:rPr>
      </w:pPr>
      <w:r w:rsidRPr="00C11A69">
        <w:rPr>
          <w:rFonts w:cs="Arial"/>
          <w:noProof/>
          <w:kern w:val="0"/>
          <w:sz w:val="24"/>
          <w:lang w:val="ro-RO"/>
        </w:rPr>
        <w:t>Prezentul Contract de achiziție publică/sectorială de  produse, (denumit în continuare „</w:t>
      </w:r>
      <w:r w:rsidRPr="00C11A69">
        <w:rPr>
          <w:rFonts w:cs="Arial"/>
          <w:b/>
          <w:bCs/>
          <w:noProof/>
          <w:kern w:val="0"/>
          <w:sz w:val="24"/>
          <w:lang w:val="ro-RO"/>
        </w:rPr>
        <w:t>Contract</w:t>
      </w:r>
      <w:r w:rsidRPr="00C11A69">
        <w:rPr>
          <w:rFonts w:cs="Arial"/>
          <w:noProof/>
          <w:kern w:val="0"/>
          <w:sz w:val="24"/>
          <w:lang w:val="ro-RO"/>
        </w:rPr>
        <w:t xml:space="preserve">”), </w:t>
      </w:r>
      <w:r w:rsidR="005C3058" w:rsidRPr="00C11A69">
        <w:rPr>
          <w:rFonts w:cs="Arial"/>
          <w:iCs/>
          <w:noProof/>
          <w:kern w:val="0"/>
          <w:sz w:val="24"/>
          <w:lang w:val="ro-RO"/>
        </w:rPr>
        <w:t>aferent acordului cadru nr.</w:t>
      </w:r>
      <w:r w:rsidR="007F47B4" w:rsidRPr="00C11A69">
        <w:rPr>
          <w:rFonts w:cs="Arial"/>
          <w:iCs/>
          <w:noProof/>
          <w:kern w:val="0"/>
          <w:sz w:val="24"/>
          <w:lang w:val="ro-RO"/>
        </w:rPr>
        <w:t xml:space="preserve"> </w:t>
      </w:r>
      <w:r w:rsidR="005C3058" w:rsidRPr="00C11A69">
        <w:rPr>
          <w:rFonts w:cs="Arial"/>
          <w:iCs/>
          <w:noProof/>
          <w:kern w:val="0"/>
          <w:sz w:val="24"/>
          <w:lang w:val="ro-RO"/>
        </w:rPr>
        <w:t xml:space="preserve"> ______</w:t>
      </w:r>
      <w:r w:rsidR="007F47B4" w:rsidRPr="00C11A69">
        <w:rPr>
          <w:rFonts w:cs="Arial"/>
          <w:iCs/>
          <w:noProof/>
          <w:kern w:val="0"/>
          <w:sz w:val="24"/>
          <w:lang w:val="ro-RO"/>
        </w:rPr>
        <w:t>________</w:t>
      </w:r>
      <w:r w:rsidR="005C3058" w:rsidRPr="00C11A69">
        <w:rPr>
          <w:rFonts w:cs="Arial"/>
          <w:iCs/>
          <w:noProof/>
          <w:kern w:val="0"/>
          <w:sz w:val="24"/>
          <w:lang w:val="ro-RO"/>
        </w:rPr>
        <w:t>____</w:t>
      </w:r>
      <w:r w:rsidR="005C3058" w:rsidRPr="00C11A69">
        <w:rPr>
          <w:rFonts w:cs="Arial"/>
          <w:noProof/>
          <w:kern w:val="0"/>
          <w:sz w:val="24"/>
          <w:lang w:val="ro-RO"/>
        </w:rPr>
        <w:t xml:space="preserve"> are la baza procedura de achiziție sectorială nr. </w:t>
      </w:r>
      <w:r w:rsidR="007F47B4" w:rsidRPr="00C11A69">
        <w:rPr>
          <w:rFonts w:cs="Arial"/>
          <w:b/>
          <w:bCs/>
          <w:kern w:val="0"/>
          <w:sz w:val="24"/>
        </w:rPr>
        <w:t>3898/2026</w:t>
      </w:r>
      <w:r w:rsidR="007F47B4" w:rsidRPr="00C11A69">
        <w:rPr>
          <w:rFonts w:cs="Arial"/>
          <w:kern w:val="0"/>
          <w:sz w:val="24"/>
        </w:rPr>
        <w:t xml:space="preserve"> (</w:t>
      </w:r>
      <w:proofErr w:type="spellStart"/>
      <w:r w:rsidR="007F47B4" w:rsidRPr="00C11A69">
        <w:rPr>
          <w:rFonts w:cs="Arial"/>
          <w:kern w:val="0"/>
          <w:sz w:val="24"/>
        </w:rPr>
        <w:t>procedură</w:t>
      </w:r>
      <w:proofErr w:type="spellEnd"/>
      <w:r w:rsidR="007F47B4" w:rsidRPr="00C11A69">
        <w:rPr>
          <w:rFonts w:cs="Arial"/>
          <w:kern w:val="0"/>
          <w:sz w:val="24"/>
        </w:rPr>
        <w:t xml:space="preserve"> </w:t>
      </w:r>
      <w:proofErr w:type="spellStart"/>
      <w:r w:rsidR="007F47B4" w:rsidRPr="00C11A69">
        <w:rPr>
          <w:rFonts w:cs="Arial"/>
          <w:kern w:val="0"/>
          <w:sz w:val="24"/>
        </w:rPr>
        <w:t>simplificată</w:t>
      </w:r>
      <w:proofErr w:type="spellEnd"/>
      <w:r w:rsidR="007F47B4" w:rsidRPr="00C11A69">
        <w:rPr>
          <w:rFonts w:cs="Arial"/>
          <w:kern w:val="0"/>
          <w:sz w:val="24"/>
        </w:rPr>
        <w:t xml:space="preserve">) </w:t>
      </w:r>
      <w:r w:rsidRPr="00C11A69">
        <w:rPr>
          <w:rFonts w:cs="Arial"/>
          <w:noProof/>
          <w:kern w:val="0"/>
          <w:sz w:val="24"/>
          <w:lang w:val="ro-RO"/>
        </w:rPr>
        <w:t xml:space="preserve">s-a încheiat având în vedere prevederile din </w:t>
      </w:r>
      <w:r w:rsidRPr="00C11A69">
        <w:rPr>
          <w:rFonts w:cs="Arial"/>
          <w:iCs/>
          <w:noProof/>
          <w:kern w:val="0"/>
          <w:sz w:val="24"/>
          <w:lang w:val="ro-RO"/>
        </w:rPr>
        <w:t>Legea nr. 99/2016 privind achizițiile sectoriale (denumită în continuare „</w:t>
      </w:r>
      <w:r w:rsidRPr="00C11A69">
        <w:rPr>
          <w:rFonts w:cs="Arial"/>
          <w:b/>
          <w:bCs/>
          <w:iCs/>
          <w:noProof/>
          <w:kern w:val="0"/>
          <w:sz w:val="24"/>
          <w:lang w:val="ro-RO"/>
        </w:rPr>
        <w:t>Legea nr. 99/2016</w:t>
      </w:r>
      <w:r w:rsidRPr="00C11A69">
        <w:rPr>
          <w:rFonts w:cs="Arial"/>
          <w:iCs/>
          <w:noProof/>
          <w:kern w:val="0"/>
          <w:sz w:val="24"/>
          <w:lang w:val="ro-RO"/>
        </w:rPr>
        <w:t>”)</w:t>
      </w:r>
      <w:r w:rsidRPr="00C11A69">
        <w:rPr>
          <w:rFonts w:cs="Arial"/>
          <w:i/>
          <w:noProof/>
          <w:kern w:val="0"/>
          <w:sz w:val="24"/>
          <w:lang w:val="ro-RO"/>
        </w:rPr>
        <w:t>,</w:t>
      </w:r>
      <w:r w:rsidRPr="00C11A69">
        <w:rPr>
          <w:rFonts w:cs="Arial"/>
          <w:noProof/>
          <w:kern w:val="0"/>
          <w:sz w:val="24"/>
          <w:lang w:val="ro-RO"/>
        </w:rPr>
        <w:t xml:space="preserve"> precum și orice alte prevederi legale emise în aplicarea acesteia</w:t>
      </w:r>
    </w:p>
    <w:p w14:paraId="686EB858" w14:textId="41CA42DF" w:rsidR="006C3111" w:rsidRPr="00C11A69" w:rsidRDefault="006C3111" w:rsidP="007F56C6">
      <w:pPr>
        <w:pStyle w:val="Body"/>
        <w:spacing w:after="0" w:line="240" w:lineRule="auto"/>
        <w:rPr>
          <w:rFonts w:cs="Arial"/>
          <w:noProof/>
          <w:kern w:val="0"/>
          <w:sz w:val="24"/>
          <w:lang w:val="ro-RO"/>
        </w:rPr>
      </w:pPr>
      <w:r w:rsidRPr="00C11A69">
        <w:rPr>
          <w:rFonts w:cs="Arial"/>
          <w:noProof/>
          <w:kern w:val="0"/>
          <w:sz w:val="24"/>
          <w:lang w:val="ro-RO"/>
        </w:rPr>
        <w:t>încheiat, între</w:t>
      </w:r>
    </w:p>
    <w:p w14:paraId="7AA2F06A" w14:textId="77777777" w:rsidR="006C3111" w:rsidRPr="00C11A69" w:rsidRDefault="006C3111" w:rsidP="007F56C6">
      <w:pPr>
        <w:pStyle w:val="Body"/>
        <w:spacing w:after="0" w:line="240" w:lineRule="auto"/>
        <w:rPr>
          <w:rFonts w:cs="Arial"/>
          <w:noProof/>
          <w:kern w:val="0"/>
          <w:sz w:val="24"/>
          <w:lang w:val="ro-RO"/>
        </w:rPr>
      </w:pPr>
    </w:p>
    <w:p w14:paraId="57EE1AA7" w14:textId="77777777" w:rsidR="006C3111" w:rsidRPr="00C11A69" w:rsidRDefault="006C3111" w:rsidP="007F56C6">
      <w:pPr>
        <w:pStyle w:val="ListNumbers"/>
        <w:numPr>
          <w:ilvl w:val="0"/>
          <w:numId w:val="0"/>
        </w:numPr>
        <w:spacing w:after="0" w:line="240" w:lineRule="auto"/>
        <w:ind w:left="680"/>
        <w:rPr>
          <w:rFonts w:cs="Arial"/>
          <w:noProof/>
          <w:kern w:val="0"/>
          <w:sz w:val="24"/>
          <w:lang w:val="ro-RO"/>
        </w:rPr>
      </w:pPr>
      <w:r w:rsidRPr="00C11A69">
        <w:rPr>
          <w:rFonts w:cs="Arial"/>
          <w:b/>
          <w:bCs/>
          <w:noProof/>
          <w:kern w:val="0"/>
          <w:sz w:val="24"/>
          <w:lang w:val="ro-RO"/>
        </w:rPr>
        <w:t>Părțile Contractului Subsecvent</w:t>
      </w:r>
    </w:p>
    <w:p w14:paraId="64815427" w14:textId="7CB66385" w:rsidR="006C3111" w:rsidRPr="00C11A69" w:rsidRDefault="00C85E55" w:rsidP="007F56C6">
      <w:pPr>
        <w:pStyle w:val="Parties"/>
        <w:spacing w:after="0" w:line="240" w:lineRule="auto"/>
        <w:rPr>
          <w:rFonts w:cs="Arial"/>
          <w:bCs/>
          <w:noProof/>
          <w:kern w:val="0"/>
          <w:sz w:val="24"/>
          <w:lang w:val="ro-RO"/>
        </w:rPr>
      </w:pPr>
      <w:r w:rsidRPr="00C11A69">
        <w:rPr>
          <w:rFonts w:cs="Arial"/>
          <w:b/>
          <w:noProof/>
          <w:kern w:val="0"/>
          <w:sz w:val="24"/>
          <w:lang w:val="ro-RO"/>
        </w:rPr>
        <w:t>SOCIETATEA DE TRANSPORT BUCUREŞTI STB S.A.,</w:t>
      </w:r>
      <w:r w:rsidRPr="00C11A69">
        <w:rPr>
          <w:rFonts w:cs="Arial"/>
          <w:noProof/>
          <w:kern w:val="0"/>
          <w:sz w:val="24"/>
          <w:lang w:val="ro-RO"/>
        </w:rPr>
        <w:t xml:space="preserve"> cu sediul în Bucureşti,  b-dul Dinicu Golescu, nr.1, sector 1,</w:t>
      </w:r>
      <w:r w:rsidR="007F47B4" w:rsidRPr="00C11A69">
        <w:rPr>
          <w:rFonts w:cs="Arial"/>
          <w:noProof/>
          <w:kern w:val="0"/>
          <w:sz w:val="24"/>
          <w:lang w:val="ro-RO"/>
        </w:rPr>
        <w:t xml:space="preserve"> </w:t>
      </w:r>
      <w:r w:rsidR="000F2C4C" w:rsidRPr="00C11A69">
        <w:rPr>
          <w:rFonts w:cs="Arial"/>
          <w:kern w:val="0"/>
          <w:sz w:val="24"/>
        </w:rPr>
        <w:t>e-mail: info@stb.ro</w:t>
      </w:r>
      <w:r w:rsidRPr="00C11A69">
        <w:rPr>
          <w:rFonts w:cs="Arial"/>
          <w:noProof/>
          <w:kern w:val="0"/>
          <w:sz w:val="24"/>
          <w:lang w:val="ro-RO"/>
        </w:rPr>
        <w:t>, înregistrată la Registrul Comerţului cu nr.</w:t>
      </w:r>
      <w:r w:rsidR="009958E6" w:rsidRPr="00C11A69">
        <w:rPr>
          <w:rFonts w:cs="Arial"/>
          <w:noProof/>
          <w:kern w:val="0"/>
          <w:sz w:val="24"/>
          <w:lang w:val="ro-RO"/>
        </w:rPr>
        <w:t xml:space="preserve"> </w:t>
      </w:r>
      <w:r w:rsidR="009958E6" w:rsidRPr="00C11A69">
        <w:rPr>
          <w:rFonts w:cs="Arial"/>
          <w:kern w:val="0"/>
          <w:sz w:val="24"/>
        </w:rPr>
        <w:t>J1991000046408</w:t>
      </w:r>
      <w:r w:rsidRPr="00C11A69">
        <w:rPr>
          <w:rFonts w:cs="Arial"/>
          <w:noProof/>
          <w:kern w:val="0"/>
          <w:sz w:val="24"/>
          <w:lang w:val="ro-RO"/>
        </w:rPr>
        <w:t xml:space="preserve">, cod unic de înregistrare RO1589886, cont nr. RO74 RNCB 0074 0036 9856 0001 deschis la BCR Sector 3 – Bucureşti, reprezentată prin </w:t>
      </w:r>
      <w:r w:rsidR="00A549BA" w:rsidRPr="00C11A69">
        <w:rPr>
          <w:rFonts w:cs="Arial"/>
          <w:kern w:val="0"/>
          <w:sz w:val="24"/>
        </w:rPr>
        <w:t xml:space="preserve">Andrei </w:t>
      </w:r>
      <w:proofErr w:type="spellStart"/>
      <w:r w:rsidR="00A549BA" w:rsidRPr="00C11A69">
        <w:rPr>
          <w:rFonts w:cs="Arial"/>
          <w:kern w:val="0"/>
          <w:sz w:val="24"/>
        </w:rPr>
        <w:t>Dinculescu</w:t>
      </w:r>
      <w:proofErr w:type="spellEnd"/>
      <w:r w:rsidR="00A549BA" w:rsidRPr="00C11A69">
        <w:rPr>
          <w:rFonts w:cs="Arial"/>
          <w:kern w:val="0"/>
          <w:sz w:val="24"/>
        </w:rPr>
        <w:t xml:space="preserve"> Bighea </w:t>
      </w:r>
      <w:r w:rsidRPr="00C11A69">
        <w:rPr>
          <w:rFonts w:cs="Arial"/>
          <w:noProof/>
          <w:kern w:val="0"/>
          <w:sz w:val="24"/>
          <w:lang w:val="ro-RO"/>
        </w:rPr>
        <w:t xml:space="preserve">- Director General şi </w:t>
      </w:r>
      <w:r w:rsidR="00DA170C" w:rsidRPr="00C11A69">
        <w:rPr>
          <w:rFonts w:cs="Arial"/>
          <w:noProof/>
          <w:kern w:val="0"/>
          <w:sz w:val="24"/>
          <w:lang w:val="ro-RO"/>
        </w:rPr>
        <w:t>Monica Ciocan</w:t>
      </w:r>
      <w:r w:rsidRPr="00C11A69">
        <w:rPr>
          <w:rFonts w:cs="Arial"/>
          <w:noProof/>
          <w:kern w:val="0"/>
          <w:sz w:val="24"/>
          <w:lang w:val="ro-RO"/>
        </w:rPr>
        <w:t xml:space="preserve"> - Director  Economic</w:t>
      </w:r>
      <w:r w:rsidR="006C3111" w:rsidRPr="00C11A69">
        <w:rPr>
          <w:rFonts w:cs="Arial"/>
          <w:bCs/>
          <w:noProof/>
          <w:kern w:val="0"/>
          <w:sz w:val="24"/>
          <w:lang w:val="ro-RO"/>
        </w:rPr>
        <w:t>,</w:t>
      </w:r>
      <w:r w:rsidR="006C3111" w:rsidRPr="00C11A69">
        <w:rPr>
          <w:rFonts w:cs="Arial"/>
          <w:noProof/>
          <w:kern w:val="0"/>
          <w:sz w:val="24"/>
          <w:lang w:val="ro-RO"/>
        </w:rPr>
        <w:t xml:space="preserve"> în calitate de </w:t>
      </w:r>
      <w:r w:rsidR="006C3111" w:rsidRPr="00C11A69">
        <w:rPr>
          <w:rFonts w:cs="Arial"/>
          <w:b/>
          <w:noProof/>
          <w:kern w:val="0"/>
          <w:sz w:val="24"/>
          <w:lang w:val="ro-RO"/>
        </w:rPr>
        <w:t xml:space="preserve">parte la Acordul-cadru nr. </w:t>
      </w:r>
      <w:r w:rsidRPr="00C11A69">
        <w:rPr>
          <w:rFonts w:cs="Arial"/>
          <w:b/>
          <w:noProof/>
          <w:kern w:val="0"/>
          <w:sz w:val="24"/>
          <w:lang w:val="ro-RO"/>
        </w:rPr>
        <w:t>_________</w:t>
      </w:r>
      <w:r w:rsidR="006C3111" w:rsidRPr="00C11A69">
        <w:rPr>
          <w:rFonts w:cs="Arial"/>
          <w:b/>
          <w:noProof/>
          <w:kern w:val="0"/>
          <w:sz w:val="24"/>
          <w:lang w:val="ro-RO"/>
        </w:rPr>
        <w:t>,</w:t>
      </w:r>
      <w:r w:rsidR="006C3111" w:rsidRPr="00C11A69">
        <w:rPr>
          <w:rFonts w:cs="Arial"/>
          <w:noProof/>
          <w:kern w:val="0"/>
          <w:sz w:val="24"/>
          <w:lang w:val="ro-RO"/>
        </w:rPr>
        <w:t xml:space="preserve"> numit în continuare “</w:t>
      </w:r>
      <w:r w:rsidRPr="00C11A69">
        <w:rPr>
          <w:rFonts w:cs="Arial"/>
          <w:b/>
          <w:bCs/>
          <w:noProof/>
          <w:kern w:val="0"/>
          <w:sz w:val="24"/>
          <w:lang w:val="ro-RO"/>
        </w:rPr>
        <w:t>E</w:t>
      </w:r>
      <w:r w:rsidR="006C3111" w:rsidRPr="00C11A69">
        <w:rPr>
          <w:rFonts w:cs="Arial"/>
          <w:b/>
          <w:bCs/>
          <w:noProof/>
          <w:kern w:val="0"/>
          <w:sz w:val="24"/>
          <w:lang w:val="ro-RO"/>
        </w:rPr>
        <w:t>ntitate contractantă</w:t>
      </w:r>
      <w:r w:rsidR="006C3111" w:rsidRPr="00C11A69">
        <w:rPr>
          <w:rFonts w:cs="Arial"/>
          <w:noProof/>
          <w:kern w:val="0"/>
          <w:sz w:val="24"/>
          <w:lang w:val="ro-RO"/>
        </w:rPr>
        <w:t xml:space="preserve">”, </w:t>
      </w:r>
      <w:r w:rsidR="006C3111" w:rsidRPr="00C11A69">
        <w:rPr>
          <w:rFonts w:cs="Arial"/>
          <w:bCs/>
          <w:noProof/>
          <w:kern w:val="0"/>
          <w:sz w:val="24"/>
          <w:lang w:val="ro-RO"/>
        </w:rPr>
        <w:t>pe de o parte</w:t>
      </w:r>
    </w:p>
    <w:p w14:paraId="5086540D" w14:textId="77777777" w:rsidR="006C3111" w:rsidRPr="00C11A69" w:rsidRDefault="006C3111" w:rsidP="007F56C6">
      <w:pPr>
        <w:pStyle w:val="Body"/>
        <w:spacing w:after="0" w:line="240" w:lineRule="auto"/>
        <w:rPr>
          <w:rFonts w:cs="Arial"/>
          <w:bCs/>
          <w:noProof/>
          <w:kern w:val="0"/>
          <w:sz w:val="24"/>
          <w:lang w:val="ro-RO"/>
        </w:rPr>
      </w:pPr>
      <w:r w:rsidRPr="00C11A69">
        <w:rPr>
          <w:rFonts w:cs="Arial"/>
          <w:bCs/>
          <w:noProof/>
          <w:kern w:val="0"/>
          <w:sz w:val="24"/>
          <w:lang w:val="ro-RO"/>
        </w:rPr>
        <w:t>și</w:t>
      </w:r>
    </w:p>
    <w:p w14:paraId="4C53688A" w14:textId="55EC305D" w:rsidR="006C3111" w:rsidRPr="00C11A69" w:rsidRDefault="006C3111" w:rsidP="007F56C6">
      <w:pPr>
        <w:pStyle w:val="Parties"/>
        <w:spacing w:after="0" w:line="240" w:lineRule="auto"/>
        <w:rPr>
          <w:rFonts w:cs="Arial"/>
          <w:noProof/>
          <w:kern w:val="0"/>
          <w:sz w:val="24"/>
          <w:lang w:val="ro-RO"/>
        </w:rPr>
      </w:pPr>
      <w:r w:rsidRPr="00C11A69">
        <w:rPr>
          <w:rFonts w:cs="Arial"/>
          <w:b/>
          <w:noProof/>
          <w:kern w:val="0"/>
          <w:sz w:val="24"/>
          <w:lang w:val="ro-RO"/>
        </w:rPr>
        <w:t xml:space="preserve">S.C. […] </w:t>
      </w:r>
      <w:r w:rsidRPr="00C11A69">
        <w:rPr>
          <w:rFonts w:cs="Arial"/>
          <w:bCs/>
          <w:noProof/>
          <w:kern w:val="0"/>
          <w:sz w:val="24"/>
          <w:lang w:val="ro-RO"/>
        </w:rPr>
        <w:t>cu sediul în […], nr. de înregistrare în Registrul Comerțului, telefon […],</w:t>
      </w:r>
      <w:r w:rsidRPr="00C11A69">
        <w:rPr>
          <w:rFonts w:cs="Arial"/>
          <w:bCs/>
          <w:noProof/>
          <w:color w:val="EE0000"/>
          <w:kern w:val="0"/>
          <w:sz w:val="24"/>
          <w:lang w:val="ro-RO"/>
        </w:rPr>
        <w:t xml:space="preserve"> </w:t>
      </w:r>
      <w:r w:rsidRPr="00C11A69">
        <w:rPr>
          <w:rFonts w:cs="Arial"/>
          <w:bCs/>
          <w:noProof/>
          <w:kern w:val="0"/>
          <w:sz w:val="24"/>
          <w:lang w:val="ro-RO"/>
        </w:rPr>
        <w:t>având CIF […], cont IBAN […] deschis la […]</w:t>
      </w:r>
      <w:r w:rsidRPr="00C11A69">
        <w:rPr>
          <w:rFonts w:cs="Arial"/>
          <w:noProof/>
          <w:kern w:val="0"/>
          <w:sz w:val="24"/>
          <w:lang w:val="ro-RO"/>
        </w:rPr>
        <w:t xml:space="preserve">, </w:t>
      </w:r>
      <w:r w:rsidRPr="00C11A69">
        <w:rPr>
          <w:rFonts w:cs="Arial"/>
          <w:bCs/>
          <w:noProof/>
          <w:kern w:val="0"/>
          <w:sz w:val="24"/>
          <w:lang w:val="ro-RO"/>
        </w:rPr>
        <w:t xml:space="preserve">reprezentată prin […], având </w:t>
      </w:r>
      <w:r w:rsidRPr="00C11A69">
        <w:rPr>
          <w:rFonts w:cs="Arial"/>
          <w:noProof/>
          <w:kern w:val="0"/>
          <w:sz w:val="24"/>
          <w:lang w:val="ro-RO"/>
        </w:rPr>
        <w:t>funcția</w:t>
      </w:r>
      <w:r w:rsidRPr="00C11A69">
        <w:rPr>
          <w:rFonts w:cs="Arial"/>
          <w:b/>
          <w:bCs/>
          <w:noProof/>
          <w:kern w:val="0"/>
          <w:sz w:val="24"/>
          <w:lang w:val="ro-RO"/>
        </w:rPr>
        <w:t xml:space="preserve"> </w:t>
      </w:r>
      <w:r w:rsidRPr="00C11A69">
        <w:rPr>
          <w:rFonts w:cs="Arial"/>
          <w:bCs/>
          <w:noProof/>
          <w:kern w:val="0"/>
          <w:sz w:val="24"/>
          <w:lang w:val="ro-RO"/>
        </w:rPr>
        <w:t>[…]</w:t>
      </w:r>
      <w:r w:rsidRPr="00C11A69">
        <w:rPr>
          <w:rFonts w:cs="Arial"/>
          <w:b/>
          <w:bCs/>
          <w:noProof/>
          <w:kern w:val="0"/>
          <w:sz w:val="24"/>
          <w:lang w:val="ro-RO"/>
        </w:rPr>
        <w:t>,</w:t>
      </w:r>
      <w:r w:rsidRPr="00C11A69">
        <w:rPr>
          <w:rFonts w:cs="Arial"/>
          <w:bCs/>
          <w:noProof/>
          <w:kern w:val="0"/>
          <w:sz w:val="24"/>
          <w:lang w:val="ro-RO"/>
        </w:rPr>
        <w:t xml:space="preserve"> în calitate de Promitent-Furnizor </w:t>
      </w:r>
      <w:r w:rsidRPr="00C11A69">
        <w:rPr>
          <w:rFonts w:cs="Arial"/>
          <w:b/>
          <w:noProof/>
          <w:kern w:val="0"/>
          <w:sz w:val="24"/>
          <w:lang w:val="ro-RO"/>
        </w:rPr>
        <w:t xml:space="preserve">în Acordul-cadru nr. </w:t>
      </w:r>
      <w:r w:rsidR="00C85E55" w:rsidRPr="00C11A69">
        <w:rPr>
          <w:rFonts w:cs="Arial"/>
          <w:b/>
          <w:noProof/>
          <w:kern w:val="0"/>
          <w:sz w:val="24"/>
          <w:lang w:val="ro-RO"/>
        </w:rPr>
        <w:t>_________</w:t>
      </w:r>
      <w:r w:rsidRPr="00C11A69">
        <w:rPr>
          <w:rFonts w:cs="Arial"/>
          <w:b/>
          <w:noProof/>
          <w:kern w:val="0"/>
          <w:sz w:val="24"/>
          <w:lang w:val="ro-RO"/>
        </w:rPr>
        <w:t xml:space="preserve">, </w:t>
      </w:r>
      <w:r w:rsidRPr="00C11A69">
        <w:rPr>
          <w:rFonts w:cs="Arial"/>
          <w:noProof/>
          <w:kern w:val="0"/>
          <w:sz w:val="24"/>
          <w:lang w:val="ro-RO"/>
        </w:rPr>
        <w:t>numit în continuare “</w:t>
      </w:r>
      <w:r w:rsidRPr="00C11A69">
        <w:rPr>
          <w:rFonts w:cs="Arial"/>
          <w:b/>
          <w:bCs/>
          <w:noProof/>
          <w:kern w:val="0"/>
          <w:sz w:val="24"/>
          <w:lang w:val="ro-RO"/>
        </w:rPr>
        <w:t>Contractant</w:t>
      </w:r>
      <w:r w:rsidRPr="00C11A69">
        <w:rPr>
          <w:rFonts w:cs="Arial"/>
          <w:noProof/>
          <w:kern w:val="0"/>
          <w:sz w:val="24"/>
          <w:lang w:val="ro-RO"/>
        </w:rPr>
        <w:t>”,</w:t>
      </w:r>
    </w:p>
    <w:p w14:paraId="36DE4C9A" w14:textId="77777777" w:rsidR="006C3111" w:rsidRPr="00C11A69" w:rsidRDefault="006C3111" w:rsidP="007F56C6">
      <w:pPr>
        <w:pStyle w:val="Body"/>
        <w:spacing w:after="0" w:line="240" w:lineRule="auto"/>
        <w:rPr>
          <w:rFonts w:cs="Arial"/>
          <w:noProof/>
          <w:kern w:val="0"/>
          <w:sz w:val="24"/>
          <w:lang w:val="ro-RO"/>
        </w:rPr>
      </w:pPr>
      <w:r w:rsidRPr="00C11A69">
        <w:rPr>
          <w:rFonts w:cs="Arial"/>
          <w:noProof/>
          <w:kern w:val="0"/>
          <w:sz w:val="24"/>
          <w:lang w:val="ro-RO"/>
        </w:rPr>
        <w:t>Pe de altă parte,</w:t>
      </w:r>
    </w:p>
    <w:p w14:paraId="092D7AF4" w14:textId="77777777" w:rsidR="006C3111" w:rsidRPr="00C11A69" w:rsidRDefault="006C3111" w:rsidP="007F56C6">
      <w:pPr>
        <w:pStyle w:val="Body"/>
        <w:spacing w:after="0" w:line="240" w:lineRule="auto"/>
        <w:rPr>
          <w:rFonts w:cs="Arial"/>
          <w:noProof/>
          <w:kern w:val="0"/>
          <w:sz w:val="24"/>
          <w:lang w:val="ro-RO"/>
        </w:rPr>
      </w:pPr>
      <w:r w:rsidRPr="00C11A69">
        <w:rPr>
          <w:rFonts w:cs="Arial"/>
          <w:noProof/>
          <w:kern w:val="0"/>
          <w:sz w:val="24"/>
          <w:lang w:val="ro-RO"/>
        </w:rPr>
        <w:t>Fiecare denumit în continuare ”Parte” și împreună ”Părți”;</w:t>
      </w:r>
    </w:p>
    <w:p w14:paraId="1F057EC1" w14:textId="77777777" w:rsidR="00EC6377" w:rsidRPr="00C11A69" w:rsidRDefault="00EC6377" w:rsidP="007F56C6">
      <w:pPr>
        <w:pStyle w:val="Body"/>
        <w:spacing w:after="0" w:line="240" w:lineRule="auto"/>
        <w:rPr>
          <w:rFonts w:cs="Arial"/>
          <w:noProof/>
          <w:kern w:val="0"/>
          <w:sz w:val="24"/>
          <w:lang w:val="ro-RO"/>
        </w:rPr>
      </w:pPr>
    </w:p>
    <w:p w14:paraId="30D28F4D" w14:textId="77777777" w:rsidR="006C3111" w:rsidRPr="00C11A69" w:rsidRDefault="006C3111" w:rsidP="007F56C6">
      <w:pPr>
        <w:pStyle w:val="Level1"/>
        <w:numPr>
          <w:ilvl w:val="0"/>
          <w:numId w:val="4"/>
        </w:numPr>
        <w:spacing w:before="0" w:after="0" w:line="240" w:lineRule="auto"/>
        <w:rPr>
          <w:rFonts w:cs="Arial"/>
          <w:noProof/>
          <w:kern w:val="0"/>
          <w:sz w:val="24"/>
          <w:szCs w:val="24"/>
          <w:lang w:val="ro-RO"/>
        </w:rPr>
      </w:pPr>
      <w:r w:rsidRPr="00C11A69">
        <w:rPr>
          <w:rFonts w:cs="Arial"/>
          <w:noProof/>
          <w:kern w:val="0"/>
          <w:sz w:val="24"/>
          <w:szCs w:val="24"/>
          <w:lang w:val="ro-RO"/>
        </w:rPr>
        <w:t>CAPITOLUL 1 – ASPECTE GENERALE REFERITOARE LA OBIECTUL CONTRACTULUI SUBSECVENT</w:t>
      </w:r>
    </w:p>
    <w:p w14:paraId="18D03A57" w14:textId="77777777" w:rsidR="006C3111" w:rsidRPr="00C11A69" w:rsidRDefault="006C3111" w:rsidP="007F56C6">
      <w:pPr>
        <w:pStyle w:val="Level2"/>
        <w:spacing w:after="0"/>
        <w:rPr>
          <w:rFonts w:ascii="Arial" w:hAnsi="Arial" w:cs="Arial"/>
          <w:noProof/>
          <w:kern w:val="0"/>
          <w:szCs w:val="24"/>
          <w:lang w:val="ro-RO"/>
        </w:rPr>
      </w:pPr>
      <w:r w:rsidRPr="00C11A69">
        <w:rPr>
          <w:rFonts w:ascii="Arial" w:hAnsi="Arial" w:cs="Arial"/>
          <w:noProof/>
          <w:kern w:val="0"/>
          <w:szCs w:val="24"/>
          <w:lang w:val="ro-RO"/>
        </w:rPr>
        <w:t>Obiectul și scopul Contractului Subsecvent</w:t>
      </w:r>
    </w:p>
    <w:p w14:paraId="075AEC62" w14:textId="507DF720" w:rsidR="006C3111" w:rsidRPr="00C11A69" w:rsidRDefault="006C3111" w:rsidP="007F56C6">
      <w:pPr>
        <w:pStyle w:val="Level3"/>
        <w:rPr>
          <w:rFonts w:cs="Arial"/>
          <w:noProof/>
          <w:kern w:val="0"/>
          <w:szCs w:val="24"/>
          <w:lang w:val="ro-RO"/>
        </w:rPr>
      </w:pPr>
      <w:r w:rsidRPr="00C11A69">
        <w:rPr>
          <w:rFonts w:cs="Arial"/>
          <w:noProof/>
          <w:kern w:val="0"/>
          <w:szCs w:val="24"/>
          <w:lang w:val="ro-RO"/>
        </w:rPr>
        <w:t xml:space="preserve">Obiectul prezentului Contract îl reprezintă furnizarea </w:t>
      </w:r>
      <w:r w:rsidR="00C85E55" w:rsidRPr="00C11A69">
        <w:rPr>
          <w:rFonts w:cs="Arial"/>
          <w:noProof/>
          <w:kern w:val="0"/>
          <w:szCs w:val="24"/>
          <w:lang w:val="ro-RO"/>
        </w:rPr>
        <w:t>de</w:t>
      </w:r>
      <w:r w:rsidR="007F47B4" w:rsidRPr="00C11A69">
        <w:rPr>
          <w:rFonts w:cs="Arial"/>
          <w:noProof/>
          <w:kern w:val="0"/>
          <w:szCs w:val="24"/>
          <w:lang w:val="ro-RO"/>
        </w:rPr>
        <w:t xml:space="preserve"> Freon</w:t>
      </w:r>
      <w:r w:rsidRPr="00C11A69">
        <w:rPr>
          <w:rFonts w:cs="Arial"/>
          <w:noProof/>
          <w:kern w:val="0"/>
          <w:szCs w:val="24"/>
          <w:lang w:val="ro-RO"/>
        </w:rPr>
        <w:t>, denumite în continuare Produse, pe care Contractantul se obligă să le furnizeze în conformitate cu prevederile din acordul-cadru, prezentul contract, Caietul de sarcini, Propunerea tehnică și propunerea financiară.</w:t>
      </w:r>
    </w:p>
    <w:p w14:paraId="7E3A609C" w14:textId="6905AEFD" w:rsidR="006C3111" w:rsidRPr="00C11A69" w:rsidRDefault="006C3111" w:rsidP="007F56C6">
      <w:pPr>
        <w:pStyle w:val="Level3"/>
        <w:rPr>
          <w:rFonts w:cs="Arial"/>
          <w:noProof/>
          <w:kern w:val="0"/>
          <w:szCs w:val="24"/>
          <w:lang w:val="ro-RO"/>
        </w:rPr>
      </w:pPr>
      <w:r w:rsidRPr="00C11A69">
        <w:rPr>
          <w:rFonts w:cs="Arial"/>
          <w:noProof/>
          <w:kern w:val="0"/>
          <w:szCs w:val="24"/>
          <w:lang w:val="ro-RO"/>
        </w:rPr>
        <w:t xml:space="preserve">Cantitatea produselor care urmează a fi livrată în baza contractului subsecvent este </w:t>
      </w:r>
      <w:r w:rsidR="00C85E55" w:rsidRPr="00C11A69">
        <w:rPr>
          <w:rFonts w:cs="Arial"/>
          <w:noProof/>
          <w:kern w:val="0"/>
          <w:szCs w:val="24"/>
          <w:lang w:val="ro-RO"/>
        </w:rPr>
        <w:t xml:space="preserve">menționată în Anexa </w:t>
      </w:r>
      <w:r w:rsidR="00E76AD2" w:rsidRPr="00C11A69">
        <w:rPr>
          <w:rFonts w:cs="Arial"/>
          <w:noProof/>
          <w:kern w:val="0"/>
          <w:szCs w:val="24"/>
          <w:lang w:val="ro-RO"/>
        </w:rPr>
        <w:t>3</w:t>
      </w:r>
      <w:r w:rsidR="00C85E55" w:rsidRPr="00C11A69">
        <w:rPr>
          <w:rFonts w:cs="Arial"/>
          <w:noProof/>
          <w:kern w:val="0"/>
          <w:szCs w:val="24"/>
          <w:lang w:val="ro-RO"/>
        </w:rPr>
        <w:t>.</w:t>
      </w:r>
    </w:p>
    <w:p w14:paraId="20992E4B" w14:textId="150C956A" w:rsidR="006C3111" w:rsidRPr="00C11A69" w:rsidRDefault="006C3111" w:rsidP="007F56C6">
      <w:pPr>
        <w:pStyle w:val="Level3"/>
        <w:rPr>
          <w:rFonts w:cs="Arial"/>
          <w:noProof/>
          <w:kern w:val="0"/>
          <w:szCs w:val="24"/>
          <w:lang w:val="ro-RO"/>
        </w:rPr>
      </w:pPr>
      <w:bookmarkStart w:id="0" w:name="_Hlk147992093"/>
      <w:r w:rsidRPr="00C11A69">
        <w:rPr>
          <w:rFonts w:cs="Arial"/>
          <w:noProof/>
          <w:kern w:val="0"/>
          <w:szCs w:val="24"/>
          <w:lang w:val="ro-RO"/>
        </w:rPr>
        <w:t>Contractantul</w:t>
      </w:r>
      <w:r w:rsidRPr="00C11A69">
        <w:rPr>
          <w:rFonts w:cs="Arial"/>
          <w:noProof/>
          <w:spacing w:val="-17"/>
          <w:kern w:val="0"/>
          <w:szCs w:val="24"/>
          <w:lang w:val="ro-RO"/>
        </w:rPr>
        <w:t xml:space="preserve"> </w:t>
      </w:r>
      <w:r w:rsidRPr="00C11A69">
        <w:rPr>
          <w:rFonts w:cs="Arial"/>
          <w:noProof/>
          <w:kern w:val="0"/>
          <w:szCs w:val="24"/>
          <w:lang w:val="ro-RO"/>
        </w:rPr>
        <w:t>se</w:t>
      </w:r>
      <w:r w:rsidRPr="00C11A69">
        <w:rPr>
          <w:rFonts w:cs="Arial"/>
          <w:noProof/>
          <w:spacing w:val="-15"/>
          <w:kern w:val="0"/>
          <w:szCs w:val="24"/>
          <w:lang w:val="ro-RO"/>
        </w:rPr>
        <w:t xml:space="preserve"> </w:t>
      </w:r>
      <w:r w:rsidRPr="00C11A69">
        <w:rPr>
          <w:rFonts w:cs="Arial"/>
          <w:noProof/>
          <w:kern w:val="0"/>
          <w:szCs w:val="24"/>
          <w:lang w:val="ro-RO"/>
        </w:rPr>
        <w:t>obligă</w:t>
      </w:r>
      <w:r w:rsidRPr="00C11A69">
        <w:rPr>
          <w:rFonts w:cs="Arial"/>
          <w:noProof/>
          <w:spacing w:val="-18"/>
          <w:kern w:val="0"/>
          <w:szCs w:val="24"/>
          <w:lang w:val="ro-RO"/>
        </w:rPr>
        <w:t xml:space="preserve"> </w:t>
      </w:r>
      <w:r w:rsidRPr="00C11A69">
        <w:rPr>
          <w:rFonts w:cs="Arial"/>
          <w:noProof/>
          <w:kern w:val="0"/>
          <w:szCs w:val="24"/>
          <w:lang w:val="ro-RO"/>
        </w:rPr>
        <w:t>să</w:t>
      </w:r>
      <w:r w:rsidRPr="00C11A69">
        <w:rPr>
          <w:rFonts w:cs="Arial"/>
          <w:noProof/>
          <w:spacing w:val="-13"/>
          <w:kern w:val="0"/>
          <w:szCs w:val="24"/>
          <w:lang w:val="ro-RO"/>
        </w:rPr>
        <w:t xml:space="preserve"> </w:t>
      </w:r>
      <w:r w:rsidRPr="00C11A69">
        <w:rPr>
          <w:rFonts w:cs="Arial"/>
          <w:noProof/>
          <w:kern w:val="0"/>
          <w:szCs w:val="24"/>
          <w:lang w:val="ro-RO"/>
        </w:rPr>
        <w:t>furnizeze</w:t>
      </w:r>
      <w:r w:rsidRPr="00C11A69">
        <w:rPr>
          <w:rFonts w:cs="Arial"/>
          <w:noProof/>
          <w:spacing w:val="-15"/>
          <w:kern w:val="0"/>
          <w:szCs w:val="24"/>
          <w:lang w:val="ro-RO"/>
        </w:rPr>
        <w:t xml:space="preserve"> </w:t>
      </w:r>
      <w:r w:rsidRPr="00C11A69">
        <w:rPr>
          <w:rFonts w:cs="Arial"/>
          <w:noProof/>
          <w:kern w:val="0"/>
          <w:szCs w:val="24"/>
          <w:lang w:val="ro-RO"/>
        </w:rPr>
        <w:t>produsele</w:t>
      </w:r>
      <w:r w:rsidRPr="00C11A69">
        <w:rPr>
          <w:rFonts w:cs="Arial"/>
          <w:noProof/>
          <w:spacing w:val="-16"/>
          <w:kern w:val="0"/>
          <w:szCs w:val="24"/>
          <w:lang w:val="ro-RO"/>
        </w:rPr>
        <w:t xml:space="preserve"> </w:t>
      </w:r>
      <w:r w:rsidRPr="00C11A69">
        <w:rPr>
          <w:rFonts w:cs="Arial"/>
          <w:noProof/>
          <w:kern w:val="0"/>
          <w:szCs w:val="24"/>
          <w:lang w:val="ro-RO"/>
        </w:rPr>
        <w:t>la</w:t>
      </w:r>
      <w:r w:rsidRPr="00C11A69">
        <w:rPr>
          <w:rFonts w:cs="Arial"/>
          <w:noProof/>
          <w:spacing w:val="-16"/>
          <w:kern w:val="0"/>
          <w:szCs w:val="24"/>
          <w:lang w:val="ro-RO"/>
        </w:rPr>
        <w:t xml:space="preserve"> </w:t>
      </w:r>
      <w:r w:rsidRPr="00C11A69">
        <w:rPr>
          <w:rFonts w:cs="Arial"/>
          <w:noProof/>
          <w:kern w:val="0"/>
          <w:szCs w:val="24"/>
          <w:lang w:val="ro-RO"/>
        </w:rPr>
        <w:t>adresa</w:t>
      </w:r>
      <w:r w:rsidRPr="00C11A69">
        <w:rPr>
          <w:rFonts w:cs="Arial"/>
          <w:noProof/>
          <w:spacing w:val="-17"/>
          <w:kern w:val="0"/>
          <w:szCs w:val="24"/>
          <w:lang w:val="ro-RO"/>
        </w:rPr>
        <w:t xml:space="preserve"> </w:t>
      </w:r>
      <w:r w:rsidRPr="00C11A69">
        <w:rPr>
          <w:rFonts w:cs="Arial"/>
          <w:noProof/>
          <w:kern w:val="0"/>
          <w:szCs w:val="24"/>
          <w:lang w:val="ro-RO"/>
        </w:rPr>
        <w:t>de</w:t>
      </w:r>
      <w:r w:rsidRPr="00C11A69">
        <w:rPr>
          <w:rFonts w:cs="Arial"/>
          <w:noProof/>
          <w:spacing w:val="-14"/>
          <w:kern w:val="0"/>
          <w:szCs w:val="24"/>
          <w:lang w:val="ro-RO"/>
        </w:rPr>
        <w:t xml:space="preserve"> </w:t>
      </w:r>
      <w:r w:rsidRPr="00C11A69">
        <w:rPr>
          <w:rFonts w:cs="Arial"/>
          <w:noProof/>
          <w:kern w:val="0"/>
          <w:szCs w:val="24"/>
          <w:lang w:val="ro-RO"/>
        </w:rPr>
        <w:t>livrare după cum urmează:</w:t>
      </w:r>
      <w:r w:rsidR="004E152B" w:rsidRPr="00C11A69">
        <w:rPr>
          <w:rFonts w:cs="Arial"/>
          <w:noProof/>
          <w:kern w:val="0"/>
          <w:szCs w:val="24"/>
          <w:lang w:val="ro-RO"/>
        </w:rPr>
        <w:t xml:space="preserve"> </w:t>
      </w:r>
      <w:r w:rsidR="004E152B" w:rsidRPr="00C11A69">
        <w:rPr>
          <w:rFonts w:cs="Arial"/>
          <w:iCs/>
          <w:noProof/>
          <w:kern w:val="0"/>
          <w:szCs w:val="24"/>
        </w:rPr>
        <w:t>unitatea STB S.A. –</w:t>
      </w:r>
      <w:r w:rsidR="00FD56F6" w:rsidRPr="00C11A69">
        <w:rPr>
          <w:rFonts w:cs="Arial"/>
          <w:iCs/>
          <w:noProof/>
          <w:kern w:val="0"/>
          <w:szCs w:val="24"/>
        </w:rPr>
        <w:t xml:space="preserve"> </w:t>
      </w:r>
      <w:r w:rsidR="00AC7FC9" w:rsidRPr="00C11A69">
        <w:rPr>
          <w:rFonts w:cs="Arial"/>
          <w:iCs/>
          <w:noProof/>
          <w:kern w:val="0"/>
          <w:szCs w:val="24"/>
        </w:rPr>
        <w:t>D.A.</w:t>
      </w:r>
      <w:r w:rsidR="0035675D" w:rsidRPr="00C11A69">
        <w:rPr>
          <w:rFonts w:cs="Arial"/>
          <w:iCs/>
          <w:noProof/>
          <w:kern w:val="0"/>
          <w:szCs w:val="24"/>
        </w:rPr>
        <w:t>V.E</w:t>
      </w:r>
      <w:r w:rsidR="00AC7FC9" w:rsidRPr="00C11A69">
        <w:rPr>
          <w:rFonts w:cs="Arial"/>
          <w:iCs/>
          <w:noProof/>
          <w:kern w:val="0"/>
          <w:szCs w:val="24"/>
        </w:rPr>
        <w:t xml:space="preserve">. - </w:t>
      </w:r>
      <w:r w:rsidR="004C5624" w:rsidRPr="00C11A69">
        <w:rPr>
          <w:rFonts w:cs="Arial"/>
          <w:iCs/>
          <w:noProof/>
          <w:kern w:val="0"/>
          <w:szCs w:val="24"/>
        </w:rPr>
        <w:t>S.</w:t>
      </w:r>
      <w:r w:rsidR="00512696" w:rsidRPr="00C11A69">
        <w:rPr>
          <w:rFonts w:cs="Arial"/>
          <w:iCs/>
          <w:noProof/>
          <w:kern w:val="0"/>
          <w:szCs w:val="24"/>
        </w:rPr>
        <w:t>P.M.D.C</w:t>
      </w:r>
      <w:r w:rsidR="004C5624" w:rsidRPr="00C11A69">
        <w:rPr>
          <w:rFonts w:cs="Arial"/>
          <w:iCs/>
          <w:noProof/>
          <w:kern w:val="0"/>
          <w:szCs w:val="24"/>
        </w:rPr>
        <w:t>.</w:t>
      </w:r>
      <w:r w:rsidR="004E152B" w:rsidRPr="00C11A69">
        <w:rPr>
          <w:rFonts w:cs="Arial"/>
          <w:iCs/>
          <w:noProof/>
          <w:kern w:val="0"/>
          <w:szCs w:val="24"/>
        </w:rPr>
        <w:t>– Intrarea Vagonului, nr. 11, sector 2 – Bucureşti</w:t>
      </w:r>
    </w:p>
    <w:bookmarkEnd w:id="0"/>
    <w:p w14:paraId="68D33794" w14:textId="77777777" w:rsidR="006C3111" w:rsidRPr="00C11A69" w:rsidRDefault="006C3111" w:rsidP="007F56C6">
      <w:pPr>
        <w:pStyle w:val="Level3"/>
        <w:rPr>
          <w:rFonts w:cs="Arial"/>
          <w:noProof/>
          <w:kern w:val="0"/>
          <w:szCs w:val="24"/>
          <w:lang w:val="ro-RO"/>
        </w:rPr>
      </w:pPr>
      <w:r w:rsidRPr="00C11A69">
        <w:rPr>
          <w:rFonts w:cs="Arial"/>
          <w:noProof/>
          <w:kern w:val="0"/>
          <w:szCs w:val="24"/>
          <w:lang w:val="ro-RO"/>
        </w:rPr>
        <w:t>Achizitorul se obligă să achiziţioneze produsele prevăzute la art. 1.1.1 şi să plătească preţul convenit la art. 1.1.5.</w:t>
      </w:r>
    </w:p>
    <w:p w14:paraId="12DE9BC5" w14:textId="5E1CBE7E" w:rsidR="00EC6377" w:rsidRPr="00C11A69" w:rsidRDefault="006C3111" w:rsidP="00332C95">
      <w:pPr>
        <w:pStyle w:val="Level3"/>
        <w:rPr>
          <w:rFonts w:cs="Arial"/>
          <w:noProof/>
          <w:kern w:val="0"/>
          <w:szCs w:val="24"/>
          <w:lang w:val="ro-RO"/>
        </w:rPr>
      </w:pPr>
      <w:r w:rsidRPr="00C11A69">
        <w:rPr>
          <w:rFonts w:cs="Arial"/>
          <w:noProof/>
          <w:kern w:val="0"/>
          <w:szCs w:val="24"/>
          <w:lang w:val="ro-RO"/>
        </w:rPr>
        <w:t xml:space="preserve">Valoarea contractului subsecvent aferentă produselor specificate la art. </w:t>
      </w:r>
      <w:r w:rsidR="00BA134D" w:rsidRPr="00C11A69">
        <w:rPr>
          <w:rFonts w:cs="Arial"/>
          <w:noProof/>
          <w:kern w:val="0"/>
          <w:szCs w:val="24"/>
          <w:lang w:val="ro-RO"/>
        </w:rPr>
        <w:t>1.1.1</w:t>
      </w:r>
      <w:r w:rsidRPr="00C11A69">
        <w:rPr>
          <w:rFonts w:cs="Arial"/>
          <w:noProof/>
          <w:kern w:val="0"/>
          <w:szCs w:val="24"/>
          <w:lang w:val="ro-RO"/>
        </w:rPr>
        <w:t xml:space="preserve"> din prezentul contract</w:t>
      </w:r>
      <w:r w:rsidRPr="00C11A69">
        <w:rPr>
          <w:rFonts w:cs="Arial"/>
          <w:noProof/>
          <w:spacing w:val="-16"/>
          <w:kern w:val="0"/>
          <w:szCs w:val="24"/>
          <w:lang w:val="ro-RO"/>
        </w:rPr>
        <w:t xml:space="preserve"> </w:t>
      </w:r>
      <w:r w:rsidRPr="00C11A69">
        <w:rPr>
          <w:rFonts w:cs="Arial"/>
          <w:noProof/>
          <w:kern w:val="0"/>
          <w:szCs w:val="24"/>
          <w:lang w:val="ro-RO"/>
        </w:rPr>
        <w:t>subsecvent,</w:t>
      </w:r>
      <w:r w:rsidRPr="00C11A69">
        <w:rPr>
          <w:rFonts w:cs="Arial"/>
          <w:noProof/>
          <w:spacing w:val="-15"/>
          <w:kern w:val="0"/>
          <w:szCs w:val="24"/>
          <w:lang w:val="ro-RO"/>
        </w:rPr>
        <w:t xml:space="preserve"> </w:t>
      </w:r>
      <w:r w:rsidRPr="00C11A69">
        <w:rPr>
          <w:rFonts w:cs="Arial"/>
          <w:noProof/>
          <w:kern w:val="0"/>
          <w:szCs w:val="24"/>
          <w:lang w:val="ro-RO"/>
        </w:rPr>
        <w:t>este</w:t>
      </w:r>
      <w:r w:rsidRPr="00C11A69">
        <w:rPr>
          <w:rFonts w:cs="Arial"/>
          <w:noProof/>
          <w:spacing w:val="-15"/>
          <w:kern w:val="0"/>
          <w:szCs w:val="24"/>
          <w:lang w:val="ro-RO"/>
        </w:rPr>
        <w:t xml:space="preserve"> </w:t>
      </w:r>
      <w:r w:rsidRPr="00C11A69">
        <w:rPr>
          <w:rFonts w:cs="Arial"/>
          <w:noProof/>
          <w:kern w:val="0"/>
          <w:szCs w:val="24"/>
          <w:lang w:val="ro-RO"/>
        </w:rPr>
        <w:t>de</w:t>
      </w:r>
      <w:r w:rsidR="004E152B" w:rsidRPr="00C11A69">
        <w:rPr>
          <w:rFonts w:cs="Arial"/>
          <w:noProof/>
          <w:kern w:val="0"/>
          <w:szCs w:val="24"/>
          <w:lang w:val="ro-RO"/>
        </w:rPr>
        <w:t xml:space="preserve"> ___________</w:t>
      </w:r>
      <w:r w:rsidRPr="00C11A69">
        <w:rPr>
          <w:rFonts w:cs="Arial"/>
          <w:noProof/>
          <w:kern w:val="0"/>
          <w:szCs w:val="24"/>
          <w:lang w:val="ro-RO"/>
        </w:rPr>
        <w:t xml:space="preserve"> lei</w:t>
      </w:r>
      <w:r w:rsidRPr="00C11A69">
        <w:rPr>
          <w:rFonts w:cs="Arial"/>
          <w:noProof/>
          <w:spacing w:val="-15"/>
          <w:kern w:val="0"/>
          <w:szCs w:val="24"/>
          <w:lang w:val="ro-RO"/>
        </w:rPr>
        <w:t xml:space="preserve"> </w:t>
      </w:r>
      <w:r w:rsidRPr="00C11A69">
        <w:rPr>
          <w:rFonts w:cs="Arial"/>
          <w:noProof/>
          <w:kern w:val="0"/>
          <w:szCs w:val="24"/>
          <w:lang w:val="ro-RO"/>
        </w:rPr>
        <w:t>fără</w:t>
      </w:r>
      <w:r w:rsidRPr="00C11A69">
        <w:rPr>
          <w:rFonts w:cs="Arial"/>
          <w:noProof/>
          <w:spacing w:val="-14"/>
          <w:kern w:val="0"/>
          <w:szCs w:val="24"/>
          <w:lang w:val="ro-RO"/>
        </w:rPr>
        <w:t xml:space="preserve"> </w:t>
      </w:r>
      <w:r w:rsidRPr="00C11A69">
        <w:rPr>
          <w:rFonts w:cs="Arial"/>
          <w:noProof/>
          <w:kern w:val="0"/>
          <w:szCs w:val="24"/>
          <w:lang w:val="ro-RO"/>
        </w:rPr>
        <w:t>T.V.A</w:t>
      </w:r>
      <w:r w:rsidRPr="00C11A69">
        <w:rPr>
          <w:rFonts w:cs="Arial"/>
          <w:noProof/>
          <w:spacing w:val="-15"/>
          <w:kern w:val="0"/>
          <w:szCs w:val="24"/>
          <w:lang w:val="ro-RO"/>
        </w:rPr>
        <w:t xml:space="preserve"> </w:t>
      </w:r>
      <w:r w:rsidRPr="00C11A69">
        <w:rPr>
          <w:rFonts w:cs="Arial"/>
          <w:noProof/>
          <w:kern w:val="0"/>
          <w:szCs w:val="24"/>
          <w:lang w:val="ro-RO"/>
        </w:rPr>
        <w:t>.,</w:t>
      </w:r>
      <w:r w:rsidRPr="00C11A69">
        <w:rPr>
          <w:rFonts w:cs="Arial"/>
          <w:noProof/>
          <w:spacing w:val="-15"/>
          <w:kern w:val="0"/>
          <w:szCs w:val="24"/>
          <w:lang w:val="ro-RO"/>
        </w:rPr>
        <w:t xml:space="preserve"> </w:t>
      </w:r>
      <w:r w:rsidRPr="00C11A69">
        <w:rPr>
          <w:rFonts w:cs="Arial"/>
          <w:noProof/>
          <w:kern w:val="0"/>
          <w:szCs w:val="24"/>
          <w:lang w:val="ro-RO"/>
        </w:rPr>
        <w:t>la</w:t>
      </w:r>
      <w:r w:rsidRPr="00C11A69">
        <w:rPr>
          <w:rFonts w:cs="Arial"/>
          <w:noProof/>
          <w:spacing w:val="-12"/>
          <w:kern w:val="0"/>
          <w:szCs w:val="24"/>
          <w:lang w:val="ro-RO"/>
        </w:rPr>
        <w:t xml:space="preserve"> </w:t>
      </w:r>
      <w:r w:rsidRPr="00C11A69">
        <w:rPr>
          <w:rFonts w:cs="Arial"/>
          <w:noProof/>
          <w:kern w:val="0"/>
          <w:szCs w:val="24"/>
          <w:lang w:val="ro-RO"/>
        </w:rPr>
        <w:t>care</w:t>
      </w:r>
      <w:r w:rsidRPr="00C11A69">
        <w:rPr>
          <w:rFonts w:cs="Arial"/>
          <w:noProof/>
          <w:spacing w:val="-13"/>
          <w:kern w:val="0"/>
          <w:szCs w:val="24"/>
          <w:lang w:val="ro-RO"/>
        </w:rPr>
        <w:t xml:space="preserve"> </w:t>
      </w:r>
      <w:r w:rsidRPr="00C11A69">
        <w:rPr>
          <w:rFonts w:cs="Arial"/>
          <w:noProof/>
          <w:kern w:val="0"/>
          <w:szCs w:val="24"/>
          <w:lang w:val="ro-RO"/>
        </w:rPr>
        <w:t>se</w:t>
      </w:r>
      <w:r w:rsidRPr="00C11A69">
        <w:rPr>
          <w:rFonts w:cs="Arial"/>
          <w:noProof/>
          <w:spacing w:val="-12"/>
          <w:kern w:val="0"/>
          <w:szCs w:val="24"/>
          <w:lang w:val="ro-RO"/>
        </w:rPr>
        <w:t xml:space="preserve"> </w:t>
      </w:r>
      <w:r w:rsidRPr="00C11A69">
        <w:rPr>
          <w:rFonts w:cs="Arial"/>
          <w:noProof/>
          <w:kern w:val="0"/>
          <w:szCs w:val="24"/>
          <w:lang w:val="ro-RO"/>
        </w:rPr>
        <w:t>adaugă</w:t>
      </w:r>
      <w:r w:rsidRPr="00C11A69">
        <w:rPr>
          <w:rFonts w:cs="Arial"/>
          <w:noProof/>
          <w:spacing w:val="-12"/>
          <w:kern w:val="0"/>
          <w:szCs w:val="24"/>
          <w:lang w:val="ro-RO"/>
        </w:rPr>
        <w:t xml:space="preserve"> </w:t>
      </w:r>
      <w:r w:rsidRPr="00C11A69">
        <w:rPr>
          <w:rFonts w:cs="Arial"/>
          <w:noProof/>
          <w:kern w:val="0"/>
          <w:szCs w:val="24"/>
          <w:lang w:val="ro-RO"/>
        </w:rPr>
        <w:t>TVA.</w:t>
      </w:r>
    </w:p>
    <w:p w14:paraId="72B18AF3" w14:textId="77777777" w:rsidR="006C3111" w:rsidRPr="00C11A69" w:rsidRDefault="006C3111" w:rsidP="007F56C6">
      <w:pPr>
        <w:pStyle w:val="Level2"/>
        <w:spacing w:after="0" w:line="240" w:lineRule="auto"/>
        <w:rPr>
          <w:rFonts w:ascii="Arial" w:hAnsi="Arial" w:cs="Arial"/>
          <w:noProof/>
          <w:kern w:val="0"/>
          <w:szCs w:val="24"/>
          <w:lang w:val="ro-RO"/>
        </w:rPr>
      </w:pPr>
      <w:r w:rsidRPr="00C11A69">
        <w:rPr>
          <w:rFonts w:ascii="Arial" w:hAnsi="Arial" w:cs="Arial"/>
          <w:bCs/>
          <w:noProof/>
          <w:kern w:val="0"/>
          <w:szCs w:val="24"/>
          <w:lang w:val="ro-RO"/>
        </w:rPr>
        <w:t>Ajustarea prețului</w:t>
      </w:r>
    </w:p>
    <w:p w14:paraId="656CDB27" w14:textId="68D512C1" w:rsidR="006C3111" w:rsidRPr="00C11A69" w:rsidRDefault="006C3111" w:rsidP="007F56C6">
      <w:pPr>
        <w:pStyle w:val="Level3"/>
        <w:rPr>
          <w:rFonts w:cs="Arial"/>
          <w:noProof/>
          <w:kern w:val="0"/>
          <w:szCs w:val="24"/>
          <w:lang w:val="ro-RO"/>
        </w:rPr>
      </w:pPr>
      <w:r w:rsidRPr="00C11A69">
        <w:rPr>
          <w:rFonts w:cs="Arial"/>
          <w:noProof/>
          <w:kern w:val="0"/>
          <w:szCs w:val="24"/>
          <w:lang w:val="ro-RO"/>
        </w:rPr>
        <w:t>Prețul contractului este ferm.</w:t>
      </w:r>
      <w:r w:rsidR="004E152B" w:rsidRPr="00C11A69">
        <w:rPr>
          <w:rFonts w:cs="Arial"/>
          <w:noProof/>
          <w:kern w:val="0"/>
          <w:szCs w:val="24"/>
          <w:lang w:val="ro-RO"/>
        </w:rPr>
        <w:t xml:space="preserve"> </w:t>
      </w:r>
    </w:p>
    <w:p w14:paraId="1AF414CA" w14:textId="3B975C9F" w:rsidR="006C3111" w:rsidRPr="00C11A69" w:rsidRDefault="006C3111" w:rsidP="007F56C6">
      <w:pPr>
        <w:pStyle w:val="Level3"/>
        <w:rPr>
          <w:rFonts w:cs="Arial"/>
          <w:noProof/>
          <w:kern w:val="0"/>
          <w:szCs w:val="24"/>
          <w:lang w:val="ro-RO"/>
        </w:rPr>
      </w:pPr>
      <w:r w:rsidRPr="00C11A69">
        <w:rPr>
          <w:rFonts w:cs="Arial"/>
          <w:noProof/>
          <w:kern w:val="0"/>
          <w:szCs w:val="24"/>
          <w:lang w:val="ro-RO"/>
        </w:rPr>
        <w:t>Prețurile sunt exprimate în lei, fără TVA și includ toate cheltuielile ocazionate de furnizarea și livrarea Produselor.</w:t>
      </w:r>
    </w:p>
    <w:p w14:paraId="0478818B" w14:textId="77777777" w:rsidR="006C3111" w:rsidRPr="00C11A69" w:rsidRDefault="006C3111" w:rsidP="007F56C6">
      <w:pPr>
        <w:pStyle w:val="Level2"/>
        <w:spacing w:after="0" w:line="240" w:lineRule="auto"/>
        <w:rPr>
          <w:rFonts w:ascii="Arial" w:hAnsi="Arial" w:cs="Arial"/>
          <w:noProof/>
          <w:kern w:val="0"/>
          <w:szCs w:val="24"/>
          <w:lang w:val="ro-RO"/>
        </w:rPr>
      </w:pPr>
      <w:r w:rsidRPr="00C11A69">
        <w:rPr>
          <w:rFonts w:ascii="Arial" w:hAnsi="Arial" w:cs="Arial"/>
          <w:bCs/>
          <w:noProof/>
          <w:kern w:val="0"/>
          <w:szCs w:val="24"/>
          <w:lang w:val="ro-RO"/>
        </w:rPr>
        <w:t>Durata contractului</w:t>
      </w:r>
    </w:p>
    <w:p w14:paraId="1E0E73A9" w14:textId="77777777" w:rsidR="006C3111" w:rsidRPr="00C11A69" w:rsidRDefault="006C3111" w:rsidP="007F56C6">
      <w:pPr>
        <w:pStyle w:val="Level3"/>
        <w:rPr>
          <w:rFonts w:cs="Arial"/>
          <w:noProof/>
          <w:kern w:val="0"/>
          <w:szCs w:val="24"/>
          <w:lang w:val="ro-RO"/>
        </w:rPr>
      </w:pPr>
      <w:r w:rsidRPr="00C11A69">
        <w:rPr>
          <w:rFonts w:cs="Arial"/>
          <w:noProof/>
          <w:kern w:val="0"/>
          <w:szCs w:val="24"/>
          <w:lang w:val="ro-RO"/>
        </w:rPr>
        <w:t>Contractul Subsecvent intră în vigoare la data semnării sale de către ambele Părți.</w:t>
      </w:r>
    </w:p>
    <w:p w14:paraId="2B77DCC8" w14:textId="3B216178" w:rsidR="006C3111" w:rsidRPr="00C11A69" w:rsidRDefault="00C071AC" w:rsidP="007F56C6">
      <w:pPr>
        <w:pStyle w:val="Level3"/>
        <w:rPr>
          <w:rFonts w:cs="Arial"/>
          <w:noProof/>
          <w:kern w:val="0"/>
          <w:szCs w:val="24"/>
          <w:lang w:val="ro-RO"/>
        </w:rPr>
      </w:pPr>
      <w:r w:rsidRPr="00C11A69">
        <w:rPr>
          <w:rFonts w:cs="Arial"/>
          <w:noProof/>
          <w:kern w:val="0"/>
          <w:szCs w:val="24"/>
          <w:lang w:val="ro-RO"/>
        </w:rPr>
        <w:t>Prezentul Contract Subsecvent se încheie pana la data de __</w:t>
      </w:r>
      <w:r w:rsidR="00D37E1A" w:rsidRPr="00C11A69">
        <w:rPr>
          <w:rFonts w:cs="Arial"/>
          <w:noProof/>
          <w:kern w:val="0"/>
          <w:szCs w:val="24"/>
          <w:lang w:val="ro-RO"/>
        </w:rPr>
        <w:t>____</w:t>
      </w:r>
      <w:r w:rsidRPr="00C11A69">
        <w:rPr>
          <w:rFonts w:cs="Arial"/>
          <w:noProof/>
          <w:kern w:val="0"/>
          <w:szCs w:val="24"/>
          <w:lang w:val="ro-RO"/>
        </w:rPr>
        <w:t>_____, și produce efect de la data intrării sale în vigoare.</w:t>
      </w:r>
    </w:p>
    <w:p w14:paraId="305DBBF3" w14:textId="77777777" w:rsidR="006C3111" w:rsidRPr="00C11A69" w:rsidRDefault="006C3111" w:rsidP="007F56C6">
      <w:pPr>
        <w:pStyle w:val="Level3"/>
        <w:rPr>
          <w:rFonts w:cs="Arial"/>
          <w:noProof/>
          <w:kern w:val="0"/>
          <w:szCs w:val="24"/>
          <w:lang w:val="ro-RO"/>
        </w:rPr>
      </w:pPr>
      <w:r w:rsidRPr="00C11A69">
        <w:rPr>
          <w:rFonts w:cs="Arial"/>
          <w:noProof/>
          <w:kern w:val="0"/>
          <w:szCs w:val="24"/>
          <w:lang w:val="ro-RO"/>
        </w:rPr>
        <w:lastRenderedPageBreak/>
        <w:t>Încetarea din orice motiv a Contractului Subsecvent nu afectează obligațiile scadente la data încetării acestuia.</w:t>
      </w:r>
    </w:p>
    <w:p w14:paraId="17002435" w14:textId="77777777" w:rsidR="006C3111" w:rsidRPr="00C11A69" w:rsidRDefault="006C3111" w:rsidP="007F56C6">
      <w:pPr>
        <w:pStyle w:val="Level2"/>
        <w:spacing w:after="0" w:line="240" w:lineRule="auto"/>
        <w:rPr>
          <w:rFonts w:ascii="Arial" w:hAnsi="Arial" w:cs="Arial"/>
          <w:noProof/>
          <w:kern w:val="0"/>
          <w:szCs w:val="24"/>
          <w:lang w:val="ro-RO"/>
        </w:rPr>
      </w:pPr>
      <w:r w:rsidRPr="00C11A69">
        <w:rPr>
          <w:rFonts w:ascii="Arial" w:hAnsi="Arial" w:cs="Arial"/>
          <w:bCs/>
          <w:noProof/>
          <w:kern w:val="0"/>
          <w:szCs w:val="24"/>
          <w:lang w:val="ro-RO"/>
        </w:rPr>
        <w:t>Documentele contractului</w:t>
      </w:r>
    </w:p>
    <w:p w14:paraId="7B79D14E" w14:textId="77777777" w:rsidR="006C3111" w:rsidRPr="00C11A69" w:rsidRDefault="006C3111" w:rsidP="007F56C6">
      <w:pPr>
        <w:pStyle w:val="Level3"/>
        <w:rPr>
          <w:rFonts w:cs="Arial"/>
          <w:noProof/>
          <w:kern w:val="0"/>
          <w:szCs w:val="24"/>
          <w:lang w:val="ro-RO"/>
        </w:rPr>
      </w:pPr>
      <w:r w:rsidRPr="00C11A69">
        <w:rPr>
          <w:rFonts w:cs="Arial"/>
          <w:noProof/>
          <w:kern w:val="0"/>
          <w:szCs w:val="24"/>
          <w:lang w:val="ro-RO"/>
        </w:rPr>
        <w:t>Anexele contractului sunt următoarele:</w:t>
      </w:r>
    </w:p>
    <w:p w14:paraId="0B5F8531" w14:textId="68D831E8" w:rsidR="006C3111" w:rsidRPr="00C11A69" w:rsidRDefault="006C3111" w:rsidP="007F56C6">
      <w:pPr>
        <w:pStyle w:val="Level4"/>
        <w:spacing w:after="0" w:line="240" w:lineRule="auto"/>
        <w:rPr>
          <w:rFonts w:cs="Arial"/>
          <w:noProof/>
          <w:kern w:val="0"/>
          <w:sz w:val="24"/>
          <w:lang w:val="ro-RO"/>
        </w:rPr>
      </w:pPr>
      <w:r w:rsidRPr="00C11A69">
        <w:rPr>
          <w:rFonts w:cs="Arial"/>
          <w:noProof/>
          <w:kern w:val="0"/>
          <w:sz w:val="24"/>
          <w:lang w:val="ro-RO"/>
        </w:rPr>
        <w:t>Acordul-cadru încheiat de către Promitentul achizitor cu Contractantul semnatar al prezentului Contract Subsecvent, împreună cu anexele acestuia</w:t>
      </w:r>
      <w:r w:rsidR="00E708F7" w:rsidRPr="00C11A69">
        <w:rPr>
          <w:rFonts w:cs="Arial"/>
          <w:noProof/>
          <w:kern w:val="0"/>
          <w:sz w:val="24"/>
          <w:lang w:val="ro-RO"/>
        </w:rPr>
        <w:t xml:space="preserve"> </w:t>
      </w:r>
      <w:r w:rsidR="00E708F7" w:rsidRPr="00C11A69">
        <w:rPr>
          <w:rFonts w:cs="Arial"/>
          <w:noProof/>
          <w:kern w:val="0"/>
          <w:sz w:val="24"/>
        </w:rPr>
        <w:t>– Anexa nr. 1</w:t>
      </w:r>
      <w:r w:rsidRPr="00C11A69">
        <w:rPr>
          <w:rFonts w:cs="Arial"/>
          <w:noProof/>
          <w:kern w:val="0"/>
          <w:sz w:val="24"/>
          <w:lang w:val="ro-RO"/>
        </w:rPr>
        <w:t>;</w:t>
      </w:r>
    </w:p>
    <w:p w14:paraId="6A8552FC" w14:textId="283C9C2C" w:rsidR="006C3111" w:rsidRPr="00C11A69" w:rsidRDefault="006C3111" w:rsidP="007F56C6">
      <w:pPr>
        <w:pStyle w:val="Level4"/>
        <w:spacing w:after="0" w:line="240" w:lineRule="auto"/>
        <w:rPr>
          <w:rFonts w:cs="Arial"/>
          <w:noProof/>
          <w:kern w:val="0"/>
          <w:sz w:val="24"/>
          <w:lang w:val="ro-RO"/>
        </w:rPr>
      </w:pPr>
      <w:r w:rsidRPr="00C11A69">
        <w:rPr>
          <w:rFonts w:cs="Arial"/>
          <w:noProof/>
          <w:kern w:val="0"/>
          <w:sz w:val="24"/>
          <w:lang w:val="ro-RO"/>
        </w:rPr>
        <w:t>Garanția de bună execuție</w:t>
      </w:r>
      <w:r w:rsidR="00E708F7" w:rsidRPr="00C11A69">
        <w:rPr>
          <w:rFonts w:cs="Arial"/>
          <w:noProof/>
          <w:kern w:val="0"/>
          <w:sz w:val="24"/>
          <w:lang w:val="ro-RO"/>
        </w:rPr>
        <w:t xml:space="preserve"> </w:t>
      </w:r>
      <w:r w:rsidR="00E708F7" w:rsidRPr="00C11A69">
        <w:rPr>
          <w:rFonts w:cs="Arial"/>
          <w:noProof/>
          <w:kern w:val="0"/>
          <w:sz w:val="24"/>
        </w:rPr>
        <w:t>– Anexa nr. 2</w:t>
      </w:r>
      <w:r w:rsidRPr="00C11A69">
        <w:rPr>
          <w:rFonts w:cs="Arial"/>
          <w:noProof/>
          <w:kern w:val="0"/>
          <w:sz w:val="24"/>
          <w:lang w:val="ro-RO"/>
        </w:rPr>
        <w:t>;</w:t>
      </w:r>
    </w:p>
    <w:p w14:paraId="0CA2D1E6" w14:textId="2AFB143B" w:rsidR="00E708F7" w:rsidRPr="00C11A69" w:rsidRDefault="00E708F7" w:rsidP="007F56C6">
      <w:pPr>
        <w:pStyle w:val="Level4"/>
        <w:spacing w:after="0" w:line="240" w:lineRule="auto"/>
        <w:rPr>
          <w:rFonts w:cs="Arial"/>
          <w:noProof/>
          <w:kern w:val="0"/>
          <w:sz w:val="24"/>
          <w:lang w:val="ro-RO"/>
        </w:rPr>
      </w:pPr>
      <w:r w:rsidRPr="00C11A69">
        <w:rPr>
          <w:rFonts w:cs="Arial"/>
          <w:noProof/>
          <w:kern w:val="0"/>
          <w:sz w:val="24"/>
        </w:rPr>
        <w:t xml:space="preserve">Centralizatorul preţurilor contractului şi valorilor aferente structurii achiziţiei, pe preţuri unitare şi cantităţi – Anexa nr. </w:t>
      </w:r>
      <w:r w:rsidR="00027354" w:rsidRPr="00C11A69">
        <w:rPr>
          <w:rFonts w:cs="Arial"/>
          <w:noProof/>
          <w:kern w:val="0"/>
          <w:sz w:val="24"/>
        </w:rPr>
        <w:t>3</w:t>
      </w:r>
      <w:r w:rsidRPr="00C11A69">
        <w:rPr>
          <w:rFonts w:cs="Arial"/>
          <w:noProof/>
          <w:kern w:val="0"/>
          <w:sz w:val="24"/>
        </w:rPr>
        <w:t xml:space="preserve"> la contract</w:t>
      </w:r>
      <w:r w:rsidR="00027354" w:rsidRPr="00C11A69">
        <w:rPr>
          <w:rFonts w:cs="Arial"/>
          <w:noProof/>
          <w:kern w:val="0"/>
          <w:sz w:val="24"/>
        </w:rPr>
        <w:t>;</w:t>
      </w:r>
    </w:p>
    <w:p w14:paraId="564645C5" w14:textId="1878ADEB" w:rsidR="00027354" w:rsidRPr="00C11A69" w:rsidRDefault="00027354" w:rsidP="007F56C6">
      <w:pPr>
        <w:pStyle w:val="Level4"/>
        <w:spacing w:after="0" w:line="240" w:lineRule="auto"/>
        <w:rPr>
          <w:rFonts w:cs="Arial"/>
          <w:noProof/>
          <w:kern w:val="0"/>
          <w:sz w:val="24"/>
          <w:lang w:val="ro-RO"/>
        </w:rPr>
      </w:pPr>
      <w:r w:rsidRPr="00C11A69">
        <w:rPr>
          <w:rFonts w:cs="Arial"/>
          <w:noProof/>
          <w:kern w:val="0"/>
          <w:sz w:val="24"/>
          <w:lang w:val="ro-RO"/>
        </w:rPr>
        <w:t>Graficul de livrare a Produselor</w:t>
      </w:r>
      <w:r w:rsidRPr="00C11A69">
        <w:rPr>
          <w:rFonts w:cs="Arial"/>
          <w:noProof/>
          <w:kern w:val="0"/>
          <w:sz w:val="24"/>
        </w:rPr>
        <w:t xml:space="preserve"> – Anexa nr. 4 la contract</w:t>
      </w:r>
      <w:r w:rsidRPr="00C11A69">
        <w:rPr>
          <w:rFonts w:cs="Arial"/>
          <w:noProof/>
          <w:kern w:val="0"/>
          <w:sz w:val="24"/>
          <w:lang w:val="ro-RO"/>
        </w:rPr>
        <w:t>;</w:t>
      </w:r>
    </w:p>
    <w:p w14:paraId="17CD7181" w14:textId="507BDA4B" w:rsidR="006C3111" w:rsidRPr="00C11A69" w:rsidRDefault="006C3111" w:rsidP="007F56C6">
      <w:pPr>
        <w:pStyle w:val="Level4"/>
        <w:spacing w:after="0" w:line="240" w:lineRule="auto"/>
        <w:rPr>
          <w:rFonts w:cs="Arial"/>
          <w:noProof/>
          <w:kern w:val="0"/>
          <w:sz w:val="24"/>
          <w:lang w:val="ro-RO"/>
        </w:rPr>
      </w:pPr>
      <w:r w:rsidRPr="00C11A69">
        <w:rPr>
          <w:rFonts w:cs="Arial"/>
          <w:noProof/>
          <w:kern w:val="0"/>
          <w:sz w:val="24"/>
          <w:lang w:val="ro-RO"/>
        </w:rPr>
        <w:t xml:space="preserve">Contractul de subcontractare încheiat între Contractant și subcontractantul/subcontractanții nominalizați în Ofertă </w:t>
      </w:r>
      <w:r w:rsidRPr="00C11A69">
        <w:rPr>
          <w:rFonts w:cs="Arial"/>
          <w:i/>
          <w:iCs/>
          <w:noProof/>
          <w:kern w:val="0"/>
          <w:sz w:val="24"/>
          <w:lang w:val="ro-RO"/>
        </w:rPr>
        <w:t>(dacă este cazul)</w:t>
      </w:r>
      <w:r w:rsidR="00027354" w:rsidRPr="00C11A69">
        <w:rPr>
          <w:rFonts w:cs="Arial"/>
          <w:noProof/>
          <w:kern w:val="0"/>
          <w:sz w:val="24"/>
        </w:rPr>
        <w:t xml:space="preserve"> – Anexa nr. ...;</w:t>
      </w:r>
    </w:p>
    <w:p w14:paraId="646DA7D8" w14:textId="3A725693" w:rsidR="006C3111" w:rsidRPr="00C11A69" w:rsidRDefault="006C3111" w:rsidP="007F56C6">
      <w:pPr>
        <w:pStyle w:val="Level4"/>
        <w:spacing w:after="0" w:line="240" w:lineRule="auto"/>
        <w:rPr>
          <w:rFonts w:cs="Arial"/>
          <w:noProof/>
          <w:kern w:val="0"/>
          <w:sz w:val="24"/>
          <w:lang w:val="ro-RO"/>
        </w:rPr>
      </w:pPr>
      <w:r w:rsidRPr="00C11A69">
        <w:rPr>
          <w:rFonts w:cs="Arial"/>
          <w:noProof/>
          <w:kern w:val="0"/>
          <w:sz w:val="24"/>
          <w:lang w:val="ro-RO"/>
        </w:rPr>
        <w:t>Modelul Procesul-verbal de recepție și Procesele-verbale de recepție încheiate</w:t>
      </w:r>
      <w:r w:rsidR="00027354" w:rsidRPr="00C11A69">
        <w:rPr>
          <w:rFonts w:cs="Arial"/>
          <w:noProof/>
          <w:kern w:val="0"/>
          <w:sz w:val="24"/>
        </w:rPr>
        <w:t xml:space="preserve"> – Anexa nr. ...</w:t>
      </w:r>
      <w:r w:rsidRPr="00C11A69">
        <w:rPr>
          <w:rFonts w:cs="Arial"/>
          <w:noProof/>
          <w:kern w:val="0"/>
          <w:sz w:val="24"/>
          <w:lang w:val="ro-RO"/>
        </w:rPr>
        <w:t>.</w:t>
      </w:r>
    </w:p>
    <w:p w14:paraId="5DCCE3E8" w14:textId="77777777" w:rsidR="006C3111" w:rsidRPr="00C11A69" w:rsidRDefault="006C3111" w:rsidP="007F56C6">
      <w:pPr>
        <w:pStyle w:val="Level2"/>
        <w:spacing w:after="0" w:line="240" w:lineRule="auto"/>
        <w:rPr>
          <w:rFonts w:ascii="Arial" w:hAnsi="Arial" w:cs="Arial"/>
          <w:noProof/>
          <w:kern w:val="0"/>
          <w:szCs w:val="24"/>
          <w:lang w:val="ro-RO"/>
        </w:rPr>
      </w:pPr>
      <w:r w:rsidRPr="00C11A69">
        <w:rPr>
          <w:rFonts w:ascii="Arial" w:hAnsi="Arial" w:cs="Arial"/>
          <w:bCs/>
          <w:noProof/>
          <w:kern w:val="0"/>
          <w:szCs w:val="24"/>
          <w:lang w:val="ro-RO"/>
        </w:rPr>
        <w:t>Transferul proprietății și livrarea</w:t>
      </w:r>
    </w:p>
    <w:p w14:paraId="18501E57" w14:textId="655CC07E" w:rsidR="006C3111" w:rsidRPr="00C11A69" w:rsidRDefault="006C3111" w:rsidP="007F56C6">
      <w:pPr>
        <w:pStyle w:val="Level3"/>
        <w:rPr>
          <w:rFonts w:cs="Arial"/>
          <w:noProof/>
          <w:kern w:val="0"/>
          <w:szCs w:val="24"/>
          <w:lang w:val="ro-RO"/>
        </w:rPr>
      </w:pPr>
      <w:r w:rsidRPr="00C11A69">
        <w:rPr>
          <w:rFonts w:cs="Arial"/>
          <w:noProof/>
          <w:kern w:val="0"/>
          <w:szCs w:val="24"/>
          <w:lang w:val="ro-RO"/>
        </w:rPr>
        <w:t xml:space="preserve">Dreptul de proprietate asupra Produselor se transferă de la Contractant la </w:t>
      </w:r>
      <w:r w:rsidR="00CD6A21" w:rsidRPr="00C11A69">
        <w:rPr>
          <w:rFonts w:cs="Arial"/>
          <w:noProof/>
          <w:kern w:val="0"/>
          <w:szCs w:val="24"/>
          <w:lang w:val="ro-RO"/>
        </w:rPr>
        <w:t>E</w:t>
      </w:r>
      <w:r w:rsidRPr="00C11A69">
        <w:rPr>
          <w:rFonts w:cs="Arial"/>
          <w:noProof/>
          <w:kern w:val="0"/>
          <w:szCs w:val="24"/>
          <w:lang w:val="ro-RO"/>
        </w:rPr>
        <w:t>ntitatea contractantă la momentul îndeplinirii condițiilor de recepție, și a semnării procesului-verbal de recepție a produselor</w:t>
      </w:r>
    </w:p>
    <w:p w14:paraId="6542E5C3" w14:textId="77777777" w:rsidR="006C3111" w:rsidRPr="00C11A69" w:rsidRDefault="006C3111" w:rsidP="007F56C6">
      <w:pPr>
        <w:pStyle w:val="Level3"/>
        <w:rPr>
          <w:rFonts w:cs="Arial"/>
          <w:noProof/>
          <w:kern w:val="0"/>
          <w:szCs w:val="24"/>
          <w:lang w:val="ro-RO"/>
        </w:rPr>
      </w:pPr>
      <w:r w:rsidRPr="00C11A69">
        <w:rPr>
          <w:rFonts w:cs="Arial"/>
          <w:noProof/>
          <w:kern w:val="0"/>
          <w:szCs w:val="24"/>
          <w:lang w:val="ro-RO"/>
        </w:rPr>
        <w:t>Contractantul are obligația de a respecta toate celelalte prevederi ale Acordului-Cadru cu privire la livrarea produselor.</w:t>
      </w:r>
    </w:p>
    <w:p w14:paraId="52756625" w14:textId="77777777" w:rsidR="006C3111" w:rsidRPr="00C11A69" w:rsidRDefault="006C3111" w:rsidP="007F56C6">
      <w:pPr>
        <w:pStyle w:val="Level2"/>
        <w:spacing w:after="0" w:line="240" w:lineRule="auto"/>
        <w:rPr>
          <w:rFonts w:ascii="Arial" w:hAnsi="Arial" w:cs="Arial"/>
          <w:noProof/>
          <w:kern w:val="0"/>
          <w:szCs w:val="24"/>
          <w:lang w:val="ro-RO"/>
        </w:rPr>
      </w:pPr>
      <w:r w:rsidRPr="00C11A69">
        <w:rPr>
          <w:rFonts w:ascii="Arial" w:hAnsi="Arial" w:cs="Arial"/>
          <w:bCs/>
          <w:noProof/>
          <w:kern w:val="0"/>
          <w:szCs w:val="24"/>
          <w:lang w:val="ro-RO"/>
        </w:rPr>
        <w:t>Facturare și plăți</w:t>
      </w:r>
    </w:p>
    <w:p w14:paraId="7CDC8064" w14:textId="7B0E6EFE" w:rsidR="006C3111" w:rsidRPr="00C11A69" w:rsidRDefault="006C3111" w:rsidP="007F56C6">
      <w:pPr>
        <w:pStyle w:val="Level3"/>
        <w:rPr>
          <w:rFonts w:cs="Arial"/>
          <w:noProof/>
          <w:kern w:val="0"/>
          <w:szCs w:val="24"/>
          <w:lang w:val="ro-RO"/>
        </w:rPr>
      </w:pPr>
      <w:r w:rsidRPr="00C11A69">
        <w:rPr>
          <w:rFonts w:cs="Arial"/>
          <w:noProof/>
          <w:kern w:val="0"/>
          <w:szCs w:val="24"/>
          <w:lang w:val="ro-RO"/>
        </w:rPr>
        <w:t xml:space="preserve">Plățile care urmează a fi realizate în cadrul contractului se vor face numai după emiterea facturii ca urmare a aprobării de către </w:t>
      </w:r>
      <w:r w:rsidR="004E712F" w:rsidRPr="00C11A69">
        <w:rPr>
          <w:rFonts w:cs="Arial"/>
          <w:noProof/>
          <w:kern w:val="0"/>
          <w:szCs w:val="24"/>
          <w:lang w:val="ro-RO"/>
        </w:rPr>
        <w:t>E</w:t>
      </w:r>
      <w:r w:rsidRPr="00C11A69">
        <w:rPr>
          <w:rFonts w:cs="Arial"/>
          <w:noProof/>
          <w:kern w:val="0"/>
          <w:szCs w:val="24"/>
          <w:lang w:val="ro-RO"/>
        </w:rPr>
        <w:t>ntitatea contractantă a îndeplinirii obligațiilor de către Contractant cu privire la livrarea produselor, în condițiile Caietului de sarcini.</w:t>
      </w:r>
    </w:p>
    <w:p w14:paraId="32366C32" w14:textId="1D68C6DD" w:rsidR="006C3111" w:rsidRPr="00C11A69" w:rsidRDefault="006C3111" w:rsidP="007F56C6">
      <w:pPr>
        <w:pStyle w:val="Level3"/>
        <w:rPr>
          <w:rFonts w:cs="Arial"/>
          <w:noProof/>
          <w:kern w:val="0"/>
          <w:szCs w:val="24"/>
          <w:lang w:val="ro-RO"/>
        </w:rPr>
      </w:pPr>
      <w:r w:rsidRPr="00C11A69">
        <w:rPr>
          <w:rFonts w:cs="Arial"/>
          <w:noProof/>
          <w:kern w:val="0"/>
          <w:szCs w:val="24"/>
          <w:lang w:val="ro-RO"/>
        </w:rPr>
        <w:t>Plățile vor fi efectuate în lei.</w:t>
      </w:r>
      <w:r w:rsidR="00CD6A21" w:rsidRPr="00C11A69">
        <w:rPr>
          <w:rFonts w:cs="Arial"/>
          <w:noProof/>
          <w:kern w:val="0"/>
          <w:szCs w:val="24"/>
          <w:lang w:val="ro-RO"/>
        </w:rPr>
        <w:t xml:space="preserve"> </w:t>
      </w:r>
    </w:p>
    <w:p w14:paraId="6CE19B58" w14:textId="5BE66CC1" w:rsidR="006C3111" w:rsidRPr="00C11A69" w:rsidRDefault="006C3111" w:rsidP="007F56C6">
      <w:pPr>
        <w:pStyle w:val="Level3"/>
        <w:rPr>
          <w:rFonts w:cs="Arial"/>
          <w:noProof/>
          <w:kern w:val="0"/>
          <w:szCs w:val="24"/>
          <w:lang w:val="ro-RO"/>
        </w:rPr>
      </w:pPr>
      <w:r w:rsidRPr="00C11A69">
        <w:rPr>
          <w:rFonts w:cs="Arial"/>
          <w:noProof/>
          <w:kern w:val="0"/>
          <w:szCs w:val="24"/>
          <w:lang w:val="ro-RO"/>
        </w:rPr>
        <w:t xml:space="preserve">Termenul de plată este de </w:t>
      </w:r>
      <w:r w:rsidR="00C01B82" w:rsidRPr="00C11A69">
        <w:rPr>
          <w:rFonts w:cs="Arial"/>
          <w:noProof/>
          <w:kern w:val="0"/>
          <w:szCs w:val="24"/>
          <w:lang w:val="ro-RO"/>
        </w:rPr>
        <w:t>maxim 60 de zile de la primirea facturii</w:t>
      </w:r>
      <w:r w:rsidR="00AB095B" w:rsidRPr="00C11A69">
        <w:rPr>
          <w:rFonts w:cs="Arial"/>
          <w:noProof/>
          <w:kern w:val="0"/>
          <w:szCs w:val="24"/>
          <w:lang w:val="ro-RO"/>
        </w:rPr>
        <w:t xml:space="preserve">, </w:t>
      </w:r>
      <w:r w:rsidRPr="00C11A69">
        <w:rPr>
          <w:rFonts w:cs="Arial"/>
          <w:noProof/>
          <w:kern w:val="0"/>
          <w:szCs w:val="24"/>
          <w:lang w:val="ro-RO"/>
        </w:rPr>
        <w:t xml:space="preserve">conform prevederilor Legii nr. 72/2013. </w:t>
      </w:r>
    </w:p>
    <w:p w14:paraId="48F9F6A9" w14:textId="5013EE15" w:rsidR="00AC2264" w:rsidRPr="00C11A69" w:rsidRDefault="006C3111" w:rsidP="008A43E8">
      <w:pPr>
        <w:pStyle w:val="Level3"/>
        <w:rPr>
          <w:rFonts w:cs="Arial"/>
          <w:noProof/>
          <w:kern w:val="0"/>
          <w:szCs w:val="24"/>
          <w:lang w:val="ro-RO"/>
        </w:rPr>
      </w:pPr>
      <w:r w:rsidRPr="00C11A69">
        <w:rPr>
          <w:rFonts w:cs="Arial"/>
          <w:noProof/>
          <w:kern w:val="0"/>
          <w:szCs w:val="24"/>
          <w:lang w:val="ro-RO"/>
        </w:rPr>
        <w:t xml:space="preserve">Toate celelalte dispoziții ale Acordului-Cadru în privința efectuării plății se aplică în mod corespunzător. </w:t>
      </w:r>
    </w:p>
    <w:p w14:paraId="0DF562A0" w14:textId="3EF0B06D" w:rsidR="00AC2264" w:rsidRPr="00C11A69" w:rsidRDefault="006C3111" w:rsidP="008A43E8">
      <w:pPr>
        <w:pStyle w:val="Level1"/>
        <w:spacing w:before="0" w:after="0" w:line="240" w:lineRule="auto"/>
        <w:rPr>
          <w:rFonts w:cs="Arial"/>
          <w:noProof/>
          <w:kern w:val="0"/>
          <w:sz w:val="24"/>
          <w:szCs w:val="24"/>
          <w:lang w:val="ro-RO"/>
        </w:rPr>
      </w:pPr>
      <w:r w:rsidRPr="00C11A69">
        <w:rPr>
          <w:rFonts w:cs="Arial"/>
          <w:noProof/>
          <w:kern w:val="0"/>
          <w:sz w:val="24"/>
          <w:szCs w:val="24"/>
          <w:lang w:val="ro-RO"/>
        </w:rPr>
        <w:t xml:space="preserve">CAPITOLUL 2 – OBLIGAȚIILE PĂRȚILOR. RĂSPUNDERE CONTRACTUALĂ. </w:t>
      </w:r>
    </w:p>
    <w:p w14:paraId="7E3F9B7D" w14:textId="49063393" w:rsidR="006C3111" w:rsidRPr="00C11A69" w:rsidRDefault="006C3111" w:rsidP="007F56C6">
      <w:pPr>
        <w:pStyle w:val="Level2"/>
        <w:spacing w:after="0" w:line="240" w:lineRule="auto"/>
        <w:rPr>
          <w:rFonts w:ascii="Arial" w:hAnsi="Arial" w:cs="Arial"/>
          <w:noProof/>
          <w:kern w:val="0"/>
          <w:szCs w:val="24"/>
          <w:lang w:val="ro-RO"/>
        </w:rPr>
      </w:pPr>
      <w:r w:rsidRPr="00C11A69">
        <w:rPr>
          <w:rFonts w:ascii="Arial" w:hAnsi="Arial" w:cs="Arial"/>
          <w:bCs/>
          <w:noProof/>
          <w:kern w:val="0"/>
          <w:szCs w:val="24"/>
          <w:lang w:val="ro-RO"/>
        </w:rPr>
        <w:t xml:space="preserve">Obligațiile generale ale </w:t>
      </w:r>
      <w:r w:rsidR="00F25BA7" w:rsidRPr="00C11A69">
        <w:rPr>
          <w:rFonts w:ascii="Arial" w:hAnsi="Arial" w:cs="Arial"/>
          <w:bCs/>
          <w:noProof/>
          <w:kern w:val="0"/>
          <w:szCs w:val="24"/>
          <w:lang w:val="ro-RO"/>
        </w:rPr>
        <w:t>E</w:t>
      </w:r>
      <w:r w:rsidRPr="00C11A69">
        <w:rPr>
          <w:rFonts w:ascii="Arial" w:hAnsi="Arial" w:cs="Arial"/>
          <w:bCs/>
          <w:noProof/>
          <w:kern w:val="0"/>
          <w:szCs w:val="24"/>
          <w:lang w:val="ro-RO"/>
        </w:rPr>
        <w:t>ntității contractante</w:t>
      </w:r>
    </w:p>
    <w:p w14:paraId="693CFCAC" w14:textId="6C2D5688" w:rsidR="006C3111" w:rsidRPr="00C11A69" w:rsidRDefault="00F25BA7" w:rsidP="007F56C6">
      <w:pPr>
        <w:pStyle w:val="Level3"/>
        <w:rPr>
          <w:rFonts w:cs="Arial"/>
          <w:noProof/>
          <w:kern w:val="0"/>
          <w:szCs w:val="24"/>
          <w:lang w:val="ro-RO"/>
        </w:rPr>
      </w:pPr>
      <w:r w:rsidRPr="00C11A69">
        <w:rPr>
          <w:rFonts w:cs="Arial"/>
          <w:noProof/>
          <w:kern w:val="0"/>
          <w:szCs w:val="24"/>
          <w:lang w:val="ro-RO"/>
        </w:rPr>
        <w:t>E</w:t>
      </w:r>
      <w:r w:rsidR="006C3111" w:rsidRPr="00C11A69">
        <w:rPr>
          <w:rFonts w:cs="Arial"/>
          <w:noProof/>
          <w:kern w:val="0"/>
          <w:szCs w:val="24"/>
          <w:lang w:val="ro-RO"/>
        </w:rPr>
        <w:t>ntitatea contractantă are obligația de a colabora cu Contractantul pentru a identifica în timp util orice eventuale probleme care ar putea apărea pe parcursul derulării Contractului Subsecvent.</w:t>
      </w:r>
    </w:p>
    <w:p w14:paraId="63B652D6" w14:textId="7893A586" w:rsidR="006C3111" w:rsidRPr="00C11A69" w:rsidRDefault="00F25BA7" w:rsidP="007F56C6">
      <w:pPr>
        <w:pStyle w:val="Level3"/>
        <w:rPr>
          <w:rFonts w:cs="Arial"/>
          <w:noProof/>
          <w:kern w:val="0"/>
          <w:szCs w:val="24"/>
          <w:lang w:val="ro-RO"/>
        </w:rPr>
      </w:pPr>
      <w:r w:rsidRPr="00C11A69">
        <w:rPr>
          <w:rFonts w:cs="Arial"/>
          <w:noProof/>
          <w:kern w:val="0"/>
          <w:szCs w:val="24"/>
          <w:lang w:val="ro-RO"/>
        </w:rPr>
        <w:t>E</w:t>
      </w:r>
      <w:r w:rsidR="006C3111" w:rsidRPr="00C11A69">
        <w:rPr>
          <w:rFonts w:cs="Arial"/>
          <w:noProof/>
          <w:kern w:val="0"/>
          <w:szCs w:val="24"/>
          <w:lang w:val="ro-RO"/>
        </w:rPr>
        <w:t>ntitatea contractantă are obligația de a achita prețul aferent produselor livrate.</w:t>
      </w:r>
    </w:p>
    <w:p w14:paraId="1BD723AF" w14:textId="72141397" w:rsidR="00111A52" w:rsidRPr="00C11A69" w:rsidRDefault="00F25BA7" w:rsidP="008A43E8">
      <w:pPr>
        <w:pStyle w:val="Level3"/>
        <w:rPr>
          <w:rFonts w:cs="Arial"/>
          <w:noProof/>
          <w:kern w:val="0"/>
          <w:szCs w:val="24"/>
          <w:lang w:val="ro-RO"/>
        </w:rPr>
      </w:pPr>
      <w:r w:rsidRPr="00C11A69">
        <w:rPr>
          <w:rFonts w:cs="Arial"/>
          <w:noProof/>
          <w:kern w:val="0"/>
          <w:szCs w:val="24"/>
          <w:lang w:val="ro-RO"/>
        </w:rPr>
        <w:t>E</w:t>
      </w:r>
      <w:r w:rsidR="006C3111" w:rsidRPr="00C11A69">
        <w:rPr>
          <w:rFonts w:cs="Arial"/>
          <w:noProof/>
          <w:kern w:val="0"/>
          <w:szCs w:val="24"/>
          <w:lang w:val="ro-RO"/>
        </w:rPr>
        <w:t>ntitatea contractantă are obligația de a respecta toate celelalte obligații stabilite în sarcina sa, așa cum ele au fost indicate în cuprinsul Acordului-Cadru.</w:t>
      </w:r>
    </w:p>
    <w:p w14:paraId="38E43CD8" w14:textId="77777777" w:rsidR="006C3111" w:rsidRPr="00C11A69" w:rsidRDefault="006C3111" w:rsidP="007F56C6">
      <w:pPr>
        <w:pStyle w:val="Level2"/>
        <w:spacing w:after="0" w:line="240" w:lineRule="auto"/>
        <w:rPr>
          <w:rFonts w:ascii="Arial" w:hAnsi="Arial" w:cs="Arial"/>
          <w:noProof/>
          <w:kern w:val="0"/>
          <w:szCs w:val="24"/>
          <w:lang w:val="ro-RO"/>
        </w:rPr>
      </w:pPr>
      <w:r w:rsidRPr="00C11A69">
        <w:rPr>
          <w:rFonts w:ascii="Arial" w:hAnsi="Arial" w:cs="Arial"/>
          <w:bCs/>
          <w:noProof/>
          <w:kern w:val="0"/>
          <w:szCs w:val="24"/>
          <w:lang w:val="ro-RO"/>
        </w:rPr>
        <w:t>Obligațiile generale ale Contractantului</w:t>
      </w:r>
    </w:p>
    <w:p w14:paraId="26FEF972" w14:textId="77777777" w:rsidR="006C3111" w:rsidRPr="00C11A69" w:rsidRDefault="006C3111" w:rsidP="007F56C6">
      <w:pPr>
        <w:pStyle w:val="Level3"/>
        <w:rPr>
          <w:rFonts w:cs="Arial"/>
          <w:noProof/>
          <w:kern w:val="0"/>
          <w:szCs w:val="24"/>
          <w:lang w:val="ro-RO"/>
        </w:rPr>
      </w:pPr>
      <w:r w:rsidRPr="00C11A69">
        <w:rPr>
          <w:rFonts w:cs="Arial"/>
          <w:noProof/>
          <w:kern w:val="0"/>
          <w:szCs w:val="24"/>
          <w:lang w:val="ro-RO"/>
        </w:rPr>
        <w:t>Contractantul va furniza Produsele și își va îndeplini obligațiile în condițiile stabilite prin prezentul Contract Subsecvent, cu respectarea prevederilor din Acordul cadru, din documentația de atribuire și a ofertei în baza căreia i-a fost atribuit contractul.</w:t>
      </w:r>
    </w:p>
    <w:p w14:paraId="650D36C3" w14:textId="3C877404" w:rsidR="00111A52" w:rsidRPr="00C11A69" w:rsidRDefault="006C3111" w:rsidP="008A43E8">
      <w:pPr>
        <w:pStyle w:val="Level3"/>
        <w:rPr>
          <w:rFonts w:cs="Arial"/>
          <w:noProof/>
          <w:kern w:val="0"/>
          <w:szCs w:val="24"/>
          <w:lang w:val="ro-RO"/>
        </w:rPr>
      </w:pPr>
      <w:r w:rsidRPr="00C11A69">
        <w:rPr>
          <w:rFonts w:cs="Arial"/>
          <w:noProof/>
          <w:kern w:val="0"/>
          <w:szCs w:val="24"/>
          <w:lang w:val="ro-RO"/>
        </w:rPr>
        <w:t xml:space="preserve">Contractantul are toate celelalte obligații prevăzute în Acordul-Cadru în sarcina sa. </w:t>
      </w:r>
    </w:p>
    <w:p w14:paraId="064C47C2" w14:textId="77777777" w:rsidR="006C3111" w:rsidRPr="00C11A69" w:rsidRDefault="006C3111" w:rsidP="007F56C6">
      <w:pPr>
        <w:pStyle w:val="Level2"/>
        <w:spacing w:after="0" w:line="240" w:lineRule="auto"/>
        <w:rPr>
          <w:rFonts w:ascii="Arial" w:hAnsi="Arial" w:cs="Arial"/>
          <w:noProof/>
          <w:kern w:val="0"/>
          <w:szCs w:val="24"/>
          <w:lang w:val="ro-RO"/>
        </w:rPr>
      </w:pPr>
      <w:bookmarkStart w:id="1" w:name="_Hlk195096496"/>
      <w:r w:rsidRPr="00C11A69">
        <w:rPr>
          <w:rFonts w:ascii="Arial" w:hAnsi="Arial" w:cs="Arial"/>
          <w:bCs/>
          <w:noProof/>
          <w:kern w:val="0"/>
          <w:szCs w:val="24"/>
          <w:lang w:val="ro-RO"/>
        </w:rPr>
        <w:t>Obligația Contractantului de a constitui garanția de bună-execuție</w:t>
      </w:r>
    </w:p>
    <w:p w14:paraId="37699BBE" w14:textId="7E57EEAD" w:rsidR="006C3111" w:rsidRPr="00C11A69" w:rsidRDefault="006C3111" w:rsidP="007F56C6">
      <w:pPr>
        <w:pStyle w:val="Level3"/>
        <w:rPr>
          <w:rFonts w:cs="Arial"/>
          <w:noProof/>
          <w:kern w:val="0"/>
          <w:szCs w:val="24"/>
          <w:lang w:val="ro-RO"/>
        </w:rPr>
      </w:pPr>
      <w:r w:rsidRPr="00C11A69">
        <w:rPr>
          <w:rFonts w:cs="Arial"/>
          <w:noProof/>
          <w:kern w:val="0"/>
          <w:szCs w:val="24"/>
          <w:lang w:val="ro-RO"/>
        </w:rPr>
        <w:t xml:space="preserve">Contractantul se obligă să constituie garanția de bună execuție a contractului în cuantum de </w:t>
      </w:r>
      <w:r w:rsidR="00F25BA7" w:rsidRPr="00C11A69">
        <w:rPr>
          <w:rFonts w:cs="Arial"/>
          <w:noProof/>
          <w:kern w:val="0"/>
          <w:szCs w:val="24"/>
          <w:lang w:val="ro-RO"/>
        </w:rPr>
        <w:t>10</w:t>
      </w:r>
      <w:r w:rsidRPr="00C11A69">
        <w:rPr>
          <w:rFonts w:cs="Arial"/>
          <w:noProof/>
          <w:kern w:val="0"/>
          <w:szCs w:val="24"/>
          <w:lang w:val="ro-RO"/>
        </w:rPr>
        <w:t xml:space="preserve"> % din prețul contractului fără TVA, adică </w:t>
      </w:r>
      <w:r w:rsidR="00F25BA7" w:rsidRPr="00C11A69">
        <w:rPr>
          <w:rFonts w:cs="Arial"/>
          <w:noProof/>
          <w:kern w:val="0"/>
          <w:szCs w:val="24"/>
          <w:lang w:val="ro-RO"/>
        </w:rPr>
        <w:t>____</w:t>
      </w:r>
      <w:r w:rsidRPr="00C11A69">
        <w:rPr>
          <w:rFonts w:cs="Arial"/>
          <w:noProof/>
          <w:kern w:val="0"/>
          <w:szCs w:val="24"/>
          <w:lang w:val="ro-RO"/>
        </w:rPr>
        <w:t xml:space="preserve"> lei, în termen de 5 zile lucrătoare de la semnarea contractului de ambele părți. Garanția de bună execuție se constituie în conformitate cu prevederile art. 164 alin (3) și (4) din Legea 99/2016, precum și cu prevederile </w:t>
      </w:r>
      <w:r w:rsidR="000C7C66" w:rsidRPr="00C11A69">
        <w:rPr>
          <w:rFonts w:cs="Arial"/>
          <w:noProof/>
          <w:szCs w:val="24"/>
          <w:lang w:val="ro-RO"/>
        </w:rPr>
        <w:t xml:space="preserve">art. 45, alin. 3, respectiv prevederile </w:t>
      </w:r>
      <w:r w:rsidRPr="00C11A69">
        <w:rPr>
          <w:rFonts w:cs="Arial"/>
          <w:noProof/>
          <w:kern w:val="0"/>
          <w:szCs w:val="24"/>
          <w:lang w:val="ro-RO"/>
        </w:rPr>
        <w:t>art. 46 din H.G. nr. 394/2016, cu modificările și completările ulterioare</w:t>
      </w:r>
      <w:r w:rsidR="00FE0B12" w:rsidRPr="00C11A69">
        <w:rPr>
          <w:rFonts w:cs="Arial"/>
          <w:noProof/>
          <w:kern w:val="0"/>
          <w:szCs w:val="24"/>
          <w:lang w:val="ro-RO"/>
        </w:rPr>
        <w:t>, respectiv:</w:t>
      </w:r>
    </w:p>
    <w:bookmarkEnd w:id="1"/>
    <w:p w14:paraId="2BF6C61F" w14:textId="77777777" w:rsidR="00FE0B12" w:rsidRPr="00C11A69" w:rsidRDefault="00FE0B12" w:rsidP="007F56C6">
      <w:pPr>
        <w:pStyle w:val="Level3"/>
        <w:numPr>
          <w:ilvl w:val="0"/>
          <w:numId w:val="0"/>
        </w:numPr>
        <w:rPr>
          <w:rFonts w:cs="Arial"/>
          <w:i/>
          <w:iCs/>
          <w:noProof/>
          <w:kern w:val="0"/>
          <w:szCs w:val="24"/>
          <w:lang w:val="ro-RO"/>
        </w:rPr>
      </w:pPr>
      <w:r w:rsidRPr="00C11A69">
        <w:rPr>
          <w:rFonts w:cs="Arial"/>
          <w:i/>
          <w:iCs/>
          <w:noProof/>
          <w:kern w:val="0"/>
          <w:szCs w:val="24"/>
          <w:lang w:val="ro-RO"/>
        </w:rPr>
        <w:t>Varianta 1:</w:t>
      </w:r>
    </w:p>
    <w:p w14:paraId="351B4E88" w14:textId="4FD288E0" w:rsidR="00FE0B12" w:rsidRPr="00C11A69" w:rsidRDefault="00FE0B12" w:rsidP="007F56C6">
      <w:pPr>
        <w:pStyle w:val="Level3"/>
        <w:numPr>
          <w:ilvl w:val="0"/>
          <w:numId w:val="0"/>
        </w:numPr>
        <w:rPr>
          <w:rFonts w:cs="Arial"/>
          <w:noProof/>
          <w:kern w:val="0"/>
          <w:szCs w:val="24"/>
          <w:lang w:val="ro-RO"/>
        </w:rPr>
      </w:pPr>
      <w:r w:rsidRPr="00C11A69">
        <w:rPr>
          <w:rFonts w:cs="Arial"/>
          <w:noProof/>
          <w:kern w:val="0"/>
          <w:szCs w:val="24"/>
          <w:lang w:val="ro-RO"/>
        </w:rPr>
        <w:t xml:space="preserve">2.3.1.1. Contractantul se obliga sa constituie garantia de buna executie a contractului pentru toata perioada de valabilitate a acestuia, prin _______________ (virament </w:t>
      </w:r>
      <w:r w:rsidRPr="00C11A69">
        <w:rPr>
          <w:rFonts w:cs="Arial"/>
          <w:noProof/>
          <w:kern w:val="0"/>
          <w:szCs w:val="24"/>
          <w:lang w:val="ro-RO"/>
        </w:rPr>
        <w:lastRenderedPageBreak/>
        <w:t xml:space="preserve">bancar sau instrument de garantare emis de o instituție de credit bancar sau de instituţii financiare nebancare din România sau din alt stat sau de o societate de asigurări, în conditiile legii) depus(a) in original (respectiv copie pentru virament bancar) la sediul STB S.A. in termen de 5 zile lucrătoare de la data semnării contractului. </w:t>
      </w:r>
      <w:r w:rsidR="008B2AED" w:rsidRPr="00C11A69">
        <w:rPr>
          <w:rFonts w:cs="Arial"/>
          <w:noProof/>
          <w:kern w:val="0"/>
          <w:szCs w:val="24"/>
          <w:lang w:val="ro-RO"/>
        </w:rPr>
        <w:t xml:space="preserve">Contul bancar în care se va constitui garanția de bună execuție are nr. </w:t>
      </w:r>
      <w:r w:rsidR="008B2AED" w:rsidRPr="00C11A69">
        <w:rPr>
          <w:rFonts w:cs="Arial"/>
          <w:noProof/>
          <w:kern w:val="0"/>
          <w:szCs w:val="24"/>
        </w:rPr>
        <w:t>RO61 RNCB 0074 0036 9856 3339</w:t>
      </w:r>
      <w:r w:rsidR="008B2AED" w:rsidRPr="00C11A69">
        <w:rPr>
          <w:rFonts w:cs="Arial"/>
          <w:noProof/>
          <w:kern w:val="0"/>
          <w:szCs w:val="24"/>
          <w:lang w:val="ro-RO"/>
        </w:rPr>
        <w:t xml:space="preserve"> deschis la BCR.</w:t>
      </w:r>
    </w:p>
    <w:p w14:paraId="73A084E1" w14:textId="77777777" w:rsidR="00FE0B12" w:rsidRPr="00C11A69" w:rsidRDefault="00FE0B12" w:rsidP="007F56C6">
      <w:pPr>
        <w:pStyle w:val="Level3"/>
        <w:numPr>
          <w:ilvl w:val="0"/>
          <w:numId w:val="0"/>
        </w:numPr>
        <w:rPr>
          <w:rFonts w:cs="Arial"/>
          <w:noProof/>
          <w:kern w:val="0"/>
          <w:szCs w:val="24"/>
          <w:lang w:val="ro-RO"/>
        </w:rPr>
      </w:pPr>
      <w:r w:rsidRPr="00C11A69">
        <w:rPr>
          <w:rFonts w:cs="Arial"/>
          <w:noProof/>
          <w:kern w:val="0"/>
          <w:szCs w:val="24"/>
          <w:lang w:val="ro-RO"/>
        </w:rPr>
        <w:t>Durata de valabilitate a instrumentului de garantare va excede cu 14 zile durata de valabilitate a contractului.</w:t>
      </w:r>
    </w:p>
    <w:p w14:paraId="7016A4E5" w14:textId="0E6C580A" w:rsidR="00FE0B12" w:rsidRPr="00C11A69" w:rsidRDefault="00FE0B12" w:rsidP="007F56C6">
      <w:pPr>
        <w:pStyle w:val="Level3"/>
        <w:numPr>
          <w:ilvl w:val="0"/>
          <w:numId w:val="0"/>
        </w:numPr>
        <w:rPr>
          <w:rFonts w:cs="Arial"/>
          <w:noProof/>
          <w:kern w:val="0"/>
          <w:szCs w:val="24"/>
          <w:lang w:val="ro-RO"/>
        </w:rPr>
      </w:pPr>
      <w:r w:rsidRPr="00C11A69">
        <w:rPr>
          <w:rFonts w:cs="Arial"/>
          <w:noProof/>
          <w:kern w:val="0"/>
          <w:szCs w:val="24"/>
          <w:lang w:val="ro-RO"/>
        </w:rPr>
        <w:t xml:space="preserve">Instrumentul de garantare trebuie să prevadă că plata garanţiei se va executa necondiţionat, respectiv la prima cerere a  Entității contractante, pe baza declaraţiei </w:t>
      </w:r>
      <w:r w:rsidR="00D448BB" w:rsidRPr="00C11A69">
        <w:rPr>
          <w:rFonts w:cs="Arial"/>
          <w:noProof/>
          <w:kern w:val="0"/>
          <w:szCs w:val="24"/>
          <w:lang w:val="ro-RO"/>
        </w:rPr>
        <w:t>acesteia</w:t>
      </w:r>
      <w:r w:rsidRPr="00C11A69">
        <w:rPr>
          <w:rFonts w:cs="Arial"/>
          <w:noProof/>
          <w:kern w:val="0"/>
          <w:szCs w:val="24"/>
          <w:lang w:val="ro-RO"/>
        </w:rPr>
        <w:t xml:space="preserve"> cu privire la culpa persoanei garantate.</w:t>
      </w:r>
    </w:p>
    <w:p w14:paraId="2FC0DA75" w14:textId="5E06898A" w:rsidR="00FE0B12" w:rsidRPr="00C11A69" w:rsidRDefault="00FE0B12" w:rsidP="007F56C6">
      <w:pPr>
        <w:pStyle w:val="Level3"/>
        <w:numPr>
          <w:ilvl w:val="0"/>
          <w:numId w:val="0"/>
        </w:numPr>
        <w:rPr>
          <w:rFonts w:cs="Arial"/>
          <w:i/>
          <w:iCs/>
          <w:noProof/>
          <w:kern w:val="0"/>
          <w:szCs w:val="24"/>
          <w:lang w:val="ro-RO"/>
        </w:rPr>
      </w:pPr>
      <w:r w:rsidRPr="00C11A69">
        <w:rPr>
          <w:rFonts w:cs="Arial"/>
          <w:i/>
          <w:iCs/>
          <w:noProof/>
          <w:kern w:val="0"/>
          <w:szCs w:val="24"/>
          <w:lang w:val="ro-RO"/>
        </w:rPr>
        <w:t>Sau Varianta 2:</w:t>
      </w:r>
      <w:r w:rsidR="003C7D12" w:rsidRPr="00C11A69">
        <w:rPr>
          <w:rFonts w:cs="Arial"/>
          <w:i/>
          <w:iCs/>
          <w:noProof/>
          <w:kern w:val="0"/>
          <w:szCs w:val="24"/>
          <w:lang w:val="ro-RO"/>
        </w:rPr>
        <w:t xml:space="preserve"> </w:t>
      </w:r>
    </w:p>
    <w:p w14:paraId="14897853" w14:textId="26924533" w:rsidR="00FE0B12" w:rsidRPr="00C11A69" w:rsidRDefault="00FE0B12" w:rsidP="007F56C6">
      <w:pPr>
        <w:pStyle w:val="Level3"/>
        <w:numPr>
          <w:ilvl w:val="0"/>
          <w:numId w:val="0"/>
        </w:numPr>
        <w:rPr>
          <w:rFonts w:cs="Arial"/>
          <w:noProof/>
          <w:kern w:val="0"/>
          <w:szCs w:val="24"/>
          <w:lang w:val="ro-RO"/>
        </w:rPr>
      </w:pPr>
      <w:r w:rsidRPr="00C11A69">
        <w:rPr>
          <w:rFonts w:cs="Arial"/>
          <w:noProof/>
          <w:kern w:val="0"/>
          <w:szCs w:val="24"/>
          <w:lang w:val="ro-RO"/>
        </w:rPr>
        <w:t xml:space="preserve">2.3.1.1. Contractantul se obligă să constituie garanţia de bună execuţie a contractului prin depunerea la casieria Entității contractante a unei sume în cuantum de _____ lei (reprezentand 10% din pretul contractului fără TVA), în termen de 5 zile lucrătoare de la semnarea contractului. </w:t>
      </w:r>
    </w:p>
    <w:p w14:paraId="78D9B601" w14:textId="77777777" w:rsidR="00FE0B12" w:rsidRPr="00C11A69" w:rsidRDefault="00FE0B12" w:rsidP="007F56C6">
      <w:pPr>
        <w:pStyle w:val="Level3"/>
        <w:numPr>
          <w:ilvl w:val="0"/>
          <w:numId w:val="0"/>
        </w:numPr>
        <w:rPr>
          <w:rFonts w:cs="Arial"/>
          <w:i/>
          <w:iCs/>
          <w:noProof/>
          <w:kern w:val="0"/>
          <w:szCs w:val="24"/>
          <w:lang w:val="ro-RO"/>
        </w:rPr>
      </w:pPr>
      <w:r w:rsidRPr="00C11A69">
        <w:rPr>
          <w:rFonts w:cs="Arial"/>
          <w:i/>
          <w:iCs/>
          <w:noProof/>
          <w:kern w:val="0"/>
          <w:szCs w:val="24"/>
          <w:lang w:val="ro-RO"/>
        </w:rPr>
        <w:t>Sau Varianta 3: Dacă părțile convin</w:t>
      </w:r>
    </w:p>
    <w:p w14:paraId="00CF4B29" w14:textId="14B7BC41" w:rsidR="00FE0B12" w:rsidRPr="00C11A69" w:rsidRDefault="00FE0B12" w:rsidP="007F56C6">
      <w:pPr>
        <w:pStyle w:val="Level3"/>
        <w:numPr>
          <w:ilvl w:val="0"/>
          <w:numId w:val="0"/>
        </w:numPr>
        <w:rPr>
          <w:rFonts w:cs="Arial"/>
          <w:noProof/>
          <w:kern w:val="0"/>
          <w:szCs w:val="24"/>
          <w:lang w:val="ro-RO"/>
        </w:rPr>
      </w:pPr>
      <w:r w:rsidRPr="00C11A69">
        <w:rPr>
          <w:rFonts w:cs="Arial"/>
          <w:noProof/>
          <w:kern w:val="0"/>
          <w:szCs w:val="24"/>
          <w:lang w:val="ro-RO"/>
        </w:rPr>
        <w:t xml:space="preserve">2.3.1.1. Garanţia de bună executie a contractului  se va constitui prin reţineri succesive din sumele cuvenite pentru facturi parţiale. Sumele astfel reţinute vor fi depuse </w:t>
      </w:r>
      <w:r w:rsidR="00BB7657" w:rsidRPr="00C11A69">
        <w:rPr>
          <w:rFonts w:cs="Arial"/>
          <w:noProof/>
          <w:kern w:val="0"/>
          <w:szCs w:val="24"/>
        </w:rPr>
        <w:t>la unitatea Trezoreriei Statului din cadrul organului fiscal competent în administrarea acestuia</w:t>
      </w:r>
      <w:r w:rsidRPr="00C11A69">
        <w:rPr>
          <w:rFonts w:cs="Arial"/>
          <w:noProof/>
          <w:kern w:val="0"/>
          <w:szCs w:val="24"/>
          <w:lang w:val="ro-RO"/>
        </w:rPr>
        <w:t>, într-un cont deschis de Contractant la dispoziţia Entității contractante în termen de 5 zile lucrătoare de la semnarea contractului. Suma iniţială care se depune în contul astfel deschis este de 1% din preţul contractului, respectiv ________  lei. Cuantumul garanţiei de bună execuţie a contractului reprezintă  10% din preţul contractului fără TVA, fiind în valoare de  ________ lei.</w:t>
      </w:r>
    </w:p>
    <w:p w14:paraId="7C45C9F3" w14:textId="77777777" w:rsidR="00624A02" w:rsidRPr="00C11A69" w:rsidRDefault="00624A02" w:rsidP="007F56C6">
      <w:pPr>
        <w:pStyle w:val="Level3"/>
        <w:numPr>
          <w:ilvl w:val="0"/>
          <w:numId w:val="0"/>
        </w:numPr>
        <w:rPr>
          <w:rFonts w:cs="Arial"/>
          <w:i/>
          <w:iCs/>
          <w:noProof/>
          <w:kern w:val="0"/>
          <w:szCs w:val="24"/>
          <w:lang w:val="ro-RO"/>
        </w:rPr>
      </w:pPr>
      <w:r w:rsidRPr="00C11A69">
        <w:rPr>
          <w:rFonts w:cs="Arial"/>
          <w:i/>
          <w:iCs/>
          <w:noProof/>
          <w:kern w:val="0"/>
          <w:szCs w:val="24"/>
          <w:lang w:val="ro-RO"/>
        </w:rPr>
        <w:t>Sau Varianta 4:</w:t>
      </w:r>
    </w:p>
    <w:p w14:paraId="1C616751" w14:textId="77777777" w:rsidR="00624A02" w:rsidRPr="00C11A69" w:rsidRDefault="00624A02" w:rsidP="007F56C6">
      <w:pPr>
        <w:pStyle w:val="Level3"/>
        <w:numPr>
          <w:ilvl w:val="0"/>
          <w:numId w:val="0"/>
        </w:numPr>
        <w:rPr>
          <w:rFonts w:cs="Arial"/>
          <w:noProof/>
          <w:kern w:val="0"/>
          <w:szCs w:val="24"/>
          <w:lang w:val="ro-RO"/>
        </w:rPr>
      </w:pPr>
      <w:r w:rsidRPr="00C11A69">
        <w:rPr>
          <w:rFonts w:cs="Arial"/>
          <w:noProof/>
          <w:kern w:val="0"/>
          <w:szCs w:val="24"/>
          <w:lang w:val="ro-RO"/>
        </w:rPr>
        <w:t>Combinarea a două sau mai multe dintre modalităţile de constituire prevăzute la Varianta 1 și Varianta 2.</w:t>
      </w:r>
    </w:p>
    <w:p w14:paraId="7148C45F" w14:textId="1A3540D1" w:rsidR="00111A52" w:rsidRPr="00C11A69" w:rsidRDefault="006C3111" w:rsidP="008A43E8">
      <w:pPr>
        <w:pStyle w:val="Level3"/>
        <w:rPr>
          <w:rFonts w:cs="Arial"/>
          <w:noProof/>
          <w:kern w:val="0"/>
          <w:szCs w:val="24"/>
          <w:lang w:val="ro-RO"/>
        </w:rPr>
      </w:pPr>
      <w:r w:rsidRPr="00C11A69">
        <w:rPr>
          <w:rFonts w:cs="Arial"/>
          <w:noProof/>
          <w:kern w:val="0"/>
          <w:szCs w:val="24"/>
          <w:lang w:val="ro-RO"/>
        </w:rPr>
        <w:t>Dispozițiile din Acordul-Cadru cu privire la garanția de bună execuție se aplică în mod corespunzător.</w:t>
      </w:r>
    </w:p>
    <w:p w14:paraId="396310B5" w14:textId="77777777" w:rsidR="006C3111" w:rsidRPr="00C11A69" w:rsidRDefault="006C3111" w:rsidP="007F56C6">
      <w:pPr>
        <w:pStyle w:val="Level2"/>
        <w:spacing w:after="0" w:line="240" w:lineRule="auto"/>
        <w:rPr>
          <w:rFonts w:ascii="Arial" w:hAnsi="Arial" w:cs="Arial"/>
          <w:noProof/>
          <w:kern w:val="0"/>
          <w:szCs w:val="24"/>
          <w:lang w:val="ro-RO"/>
        </w:rPr>
      </w:pPr>
      <w:r w:rsidRPr="00C11A69">
        <w:rPr>
          <w:rFonts w:ascii="Arial" w:hAnsi="Arial" w:cs="Arial"/>
          <w:bCs/>
          <w:noProof/>
          <w:kern w:val="0"/>
          <w:szCs w:val="24"/>
          <w:lang w:val="ro-RO"/>
        </w:rPr>
        <w:t>Răspunderea contractuală</w:t>
      </w:r>
    </w:p>
    <w:p w14:paraId="2884CD91" w14:textId="77777777" w:rsidR="006C3111" w:rsidRPr="00C11A69" w:rsidRDefault="006C3111" w:rsidP="007F56C6">
      <w:pPr>
        <w:pStyle w:val="Level3"/>
        <w:rPr>
          <w:rFonts w:cs="Arial"/>
          <w:noProof/>
          <w:kern w:val="0"/>
          <w:szCs w:val="24"/>
          <w:lang w:val="ro-RO"/>
        </w:rPr>
      </w:pPr>
      <w:r w:rsidRPr="00C11A69">
        <w:rPr>
          <w:rFonts w:cs="Arial"/>
          <w:noProof/>
          <w:kern w:val="0"/>
          <w:szCs w:val="24"/>
          <w:lang w:val="ro-RO"/>
        </w:rPr>
        <w:t>În cazul în care una dintre Părți nu își îndeplinește sau își îndeplinește în mod necorespunzător obligațiile contractuale, aceasta va răspunde contractual potrivit celor stabilite în Acordul-Cadru.</w:t>
      </w:r>
    </w:p>
    <w:p w14:paraId="2950CF94" w14:textId="77777777" w:rsidR="00740F2C" w:rsidRPr="00C11A69" w:rsidRDefault="00740F2C" w:rsidP="00740F2C">
      <w:pPr>
        <w:pStyle w:val="Level3"/>
        <w:numPr>
          <w:ilvl w:val="0"/>
          <w:numId w:val="0"/>
        </w:numPr>
        <w:rPr>
          <w:rFonts w:cs="Arial"/>
          <w:noProof/>
          <w:kern w:val="0"/>
          <w:szCs w:val="24"/>
          <w:lang w:val="ro-RO"/>
        </w:rPr>
      </w:pPr>
    </w:p>
    <w:p w14:paraId="09CEF70A" w14:textId="77777777" w:rsidR="006C3111" w:rsidRPr="00C11A69" w:rsidRDefault="006C3111" w:rsidP="007F56C6">
      <w:pPr>
        <w:pStyle w:val="Level1"/>
        <w:spacing w:before="0" w:after="0" w:line="240" w:lineRule="auto"/>
        <w:rPr>
          <w:rFonts w:cs="Arial"/>
          <w:noProof/>
          <w:kern w:val="0"/>
          <w:sz w:val="24"/>
          <w:szCs w:val="24"/>
          <w:lang w:val="ro-RO"/>
        </w:rPr>
      </w:pPr>
      <w:r w:rsidRPr="00C11A69">
        <w:rPr>
          <w:rFonts w:cs="Arial"/>
          <w:noProof/>
          <w:kern w:val="0"/>
          <w:sz w:val="24"/>
          <w:szCs w:val="24"/>
          <w:lang w:val="ro-RO"/>
        </w:rPr>
        <w:t>CAPITOLUL 3 – DISPOZIȚII FINALE</w:t>
      </w:r>
    </w:p>
    <w:p w14:paraId="63E7F96C" w14:textId="77777777" w:rsidR="006C3111" w:rsidRPr="00C11A69" w:rsidRDefault="006C3111" w:rsidP="007F56C6">
      <w:pPr>
        <w:pStyle w:val="Level2"/>
        <w:spacing w:after="0" w:line="240" w:lineRule="auto"/>
        <w:rPr>
          <w:rFonts w:ascii="Arial" w:hAnsi="Arial" w:cs="Arial"/>
          <w:noProof/>
          <w:kern w:val="0"/>
          <w:szCs w:val="24"/>
          <w:lang w:val="ro-RO"/>
        </w:rPr>
      </w:pPr>
      <w:r w:rsidRPr="00C11A69">
        <w:rPr>
          <w:rFonts w:ascii="Arial" w:hAnsi="Arial" w:cs="Arial"/>
          <w:noProof/>
          <w:kern w:val="0"/>
          <w:szCs w:val="24"/>
          <w:lang w:val="ro-RO"/>
        </w:rPr>
        <w:t>Prevederile Acordului-Cadru cu privire la:</w:t>
      </w:r>
    </w:p>
    <w:p w14:paraId="55588651" w14:textId="77777777" w:rsidR="006C3111" w:rsidRPr="00C11A69" w:rsidRDefault="006C3111" w:rsidP="00740F2C">
      <w:pPr>
        <w:pStyle w:val="Level4"/>
        <w:tabs>
          <w:tab w:val="clear" w:pos="2041"/>
        </w:tabs>
        <w:spacing w:after="0" w:line="240" w:lineRule="auto"/>
        <w:ind w:left="1134" w:hanging="538"/>
        <w:rPr>
          <w:rFonts w:cs="Arial"/>
          <w:noProof/>
          <w:kern w:val="0"/>
          <w:sz w:val="24"/>
          <w:lang w:val="ro-RO"/>
        </w:rPr>
      </w:pPr>
      <w:r w:rsidRPr="00C11A69">
        <w:rPr>
          <w:rFonts w:cs="Arial"/>
          <w:noProof/>
          <w:kern w:val="0"/>
          <w:sz w:val="24"/>
          <w:lang w:val="ro-RO"/>
        </w:rPr>
        <w:t>Încetarea și suspendarea Contractului Subsecvent;</w:t>
      </w:r>
    </w:p>
    <w:p w14:paraId="7ED210C3" w14:textId="751D7365" w:rsidR="006C3111" w:rsidRPr="00C11A69" w:rsidRDefault="006C3111" w:rsidP="00740F2C">
      <w:pPr>
        <w:pStyle w:val="Level4"/>
        <w:tabs>
          <w:tab w:val="clear" w:pos="2041"/>
        </w:tabs>
        <w:spacing w:after="0" w:line="240" w:lineRule="auto"/>
        <w:ind w:left="1134" w:hanging="538"/>
        <w:rPr>
          <w:rFonts w:cs="Arial"/>
          <w:noProof/>
          <w:kern w:val="0"/>
          <w:sz w:val="24"/>
          <w:lang w:val="ro-RO"/>
        </w:rPr>
      </w:pPr>
      <w:r w:rsidRPr="00C11A69">
        <w:rPr>
          <w:rFonts w:cs="Arial"/>
          <w:noProof/>
          <w:kern w:val="0"/>
          <w:sz w:val="24"/>
          <w:lang w:val="ro-RO"/>
        </w:rPr>
        <w:t>Aspectele referitoare la derularea contractului – facturare și plata, modificarea contractului, cesiunea și subcontractarea, conflictul de interese, protecția datelor cu caracter personal, comunicarea părților, soluționarea litigiilor, insolvență și faliment</w:t>
      </w:r>
      <w:r w:rsidR="00FE0B12" w:rsidRPr="00C11A69">
        <w:rPr>
          <w:rFonts w:cs="Arial"/>
          <w:noProof/>
          <w:kern w:val="0"/>
          <w:sz w:val="24"/>
          <w:lang w:val="ro-RO"/>
        </w:rPr>
        <w:t>, s</w:t>
      </w:r>
      <w:r w:rsidRPr="00C11A69">
        <w:rPr>
          <w:rFonts w:cs="Arial"/>
          <w:noProof/>
          <w:kern w:val="0"/>
          <w:sz w:val="24"/>
          <w:lang w:val="ro-RO"/>
        </w:rPr>
        <w:t>e aplică în mod corespunzător în cadrul prezentului Contract Subsecvent</w:t>
      </w:r>
    </w:p>
    <w:p w14:paraId="3FE9EFC3" w14:textId="77777777" w:rsidR="00FE0B12" w:rsidRPr="00C11A69" w:rsidRDefault="00FE0B12" w:rsidP="007F56C6">
      <w:pPr>
        <w:pStyle w:val="Body1"/>
        <w:spacing w:after="0" w:line="240" w:lineRule="auto"/>
        <w:rPr>
          <w:rFonts w:cs="Arial"/>
          <w:noProof/>
          <w:kern w:val="0"/>
          <w:sz w:val="24"/>
          <w:lang w:val="ro-RO"/>
        </w:rPr>
      </w:pPr>
    </w:p>
    <w:p w14:paraId="5BDA0046" w14:textId="205FE92E" w:rsidR="006C3111" w:rsidRPr="00C11A69" w:rsidRDefault="006C3111" w:rsidP="00740F2C">
      <w:pPr>
        <w:pStyle w:val="Body1"/>
        <w:spacing w:after="0" w:line="240" w:lineRule="auto"/>
        <w:ind w:left="0"/>
        <w:rPr>
          <w:rFonts w:cs="Arial"/>
          <w:noProof/>
          <w:kern w:val="0"/>
          <w:sz w:val="24"/>
          <w:lang w:val="ro-RO"/>
        </w:rPr>
      </w:pPr>
      <w:r w:rsidRPr="00C11A69">
        <w:rPr>
          <w:rFonts w:cs="Arial"/>
          <w:noProof/>
          <w:kern w:val="0"/>
          <w:sz w:val="24"/>
          <w:lang w:val="ro-RO"/>
        </w:rPr>
        <w:t xml:space="preserve">Prezentul Contract Subsecvent a fost încheiat în </w:t>
      </w:r>
      <w:r w:rsidR="00FE0B12" w:rsidRPr="00C11A69">
        <w:rPr>
          <w:rFonts w:cs="Arial"/>
          <w:noProof/>
          <w:kern w:val="0"/>
          <w:sz w:val="24"/>
          <w:lang w:val="ro-RO"/>
        </w:rPr>
        <w:t>2</w:t>
      </w:r>
      <w:r w:rsidRPr="00C11A69">
        <w:rPr>
          <w:rFonts w:cs="Arial"/>
          <w:noProof/>
          <w:kern w:val="0"/>
          <w:sz w:val="24"/>
          <w:lang w:val="ro-RO"/>
        </w:rPr>
        <w:t xml:space="preserve"> exemplare originale, câte unul pentru fiecare parte.</w:t>
      </w:r>
    </w:p>
    <w:p w14:paraId="6CE9B707" w14:textId="77777777" w:rsidR="00FE0B12" w:rsidRPr="00C11A69" w:rsidRDefault="00FE0B12" w:rsidP="007F56C6">
      <w:pPr>
        <w:pStyle w:val="Body1"/>
        <w:spacing w:after="0" w:line="240" w:lineRule="auto"/>
        <w:rPr>
          <w:rFonts w:cs="Arial"/>
          <w:noProof/>
          <w:kern w:val="0"/>
          <w:sz w:val="24"/>
          <w:lang w:val="ro-RO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682"/>
      </w:tblGrid>
      <w:tr w:rsidR="006C3111" w:rsidRPr="00C11A69" w14:paraId="4B3D2CDF" w14:textId="77777777" w:rsidTr="00740F2C">
        <w:trPr>
          <w:trHeight w:val="599"/>
        </w:trPr>
        <w:tc>
          <w:tcPr>
            <w:tcW w:w="4390" w:type="dxa"/>
          </w:tcPr>
          <w:p w14:paraId="55496BF3" w14:textId="5D1F73BD" w:rsidR="006C3111" w:rsidRPr="00C11A69" w:rsidRDefault="006C3111" w:rsidP="007F56C6">
            <w:pPr>
              <w:pStyle w:val="Body"/>
              <w:spacing w:after="0" w:line="240" w:lineRule="auto"/>
              <w:rPr>
                <w:rFonts w:cs="Arial"/>
                <w:b/>
                <w:bCs/>
                <w:noProof/>
                <w:kern w:val="0"/>
                <w:sz w:val="24"/>
                <w:lang w:val="ro-RO"/>
              </w:rPr>
            </w:pPr>
            <w:r w:rsidRPr="00C11A69">
              <w:rPr>
                <w:rFonts w:cs="Arial"/>
                <w:b/>
                <w:bCs/>
                <w:noProof/>
                <w:kern w:val="0"/>
                <w:sz w:val="24"/>
                <w:lang w:val="ro-RO"/>
              </w:rPr>
              <w:t>ENTITATEA CONTRACTANTĂ</w:t>
            </w:r>
          </w:p>
        </w:tc>
        <w:tc>
          <w:tcPr>
            <w:tcW w:w="4682" w:type="dxa"/>
          </w:tcPr>
          <w:p w14:paraId="7CBF200A" w14:textId="77777777" w:rsidR="006C3111" w:rsidRPr="00C11A69" w:rsidRDefault="006C3111" w:rsidP="007F56C6">
            <w:pPr>
              <w:pStyle w:val="Body"/>
              <w:spacing w:after="0" w:line="240" w:lineRule="auto"/>
              <w:jc w:val="right"/>
              <w:rPr>
                <w:rFonts w:cs="Arial"/>
                <w:b/>
                <w:bCs/>
                <w:noProof/>
                <w:kern w:val="0"/>
                <w:sz w:val="24"/>
                <w:lang w:val="ro-RO"/>
              </w:rPr>
            </w:pPr>
            <w:r w:rsidRPr="00C11A69">
              <w:rPr>
                <w:rFonts w:cs="Arial"/>
                <w:b/>
                <w:bCs/>
                <w:noProof/>
                <w:kern w:val="0"/>
                <w:sz w:val="24"/>
                <w:lang w:val="ro-RO"/>
              </w:rPr>
              <w:t>CONTRACTANT</w:t>
            </w:r>
          </w:p>
        </w:tc>
      </w:tr>
      <w:tr w:rsidR="006C3111" w:rsidRPr="00C11A69" w14:paraId="00C4F7F5" w14:textId="77777777" w:rsidTr="00740F2C">
        <w:tc>
          <w:tcPr>
            <w:tcW w:w="4390" w:type="dxa"/>
          </w:tcPr>
          <w:p w14:paraId="04EF4FFD" w14:textId="77777777" w:rsidR="006C3111" w:rsidRPr="00C11A69" w:rsidRDefault="006C3111" w:rsidP="007F56C6">
            <w:pPr>
              <w:pStyle w:val="Body"/>
              <w:spacing w:after="0" w:line="240" w:lineRule="auto"/>
              <w:rPr>
                <w:rFonts w:cs="Arial"/>
                <w:b/>
                <w:bCs/>
                <w:noProof/>
                <w:kern w:val="0"/>
                <w:sz w:val="24"/>
                <w:lang w:val="ro-RO"/>
              </w:rPr>
            </w:pPr>
            <w:r w:rsidRPr="00C11A69">
              <w:rPr>
                <w:rFonts w:cs="Arial"/>
                <w:b/>
                <w:bCs/>
                <w:noProof/>
                <w:kern w:val="0"/>
                <w:sz w:val="24"/>
                <w:lang w:val="ro-RO"/>
              </w:rPr>
              <w:t>____________</w:t>
            </w:r>
          </w:p>
        </w:tc>
        <w:tc>
          <w:tcPr>
            <w:tcW w:w="4682" w:type="dxa"/>
          </w:tcPr>
          <w:p w14:paraId="6BDC62BE" w14:textId="77777777" w:rsidR="006C3111" w:rsidRPr="00C11A69" w:rsidRDefault="006C3111" w:rsidP="007F56C6">
            <w:pPr>
              <w:pStyle w:val="Body"/>
              <w:spacing w:after="0" w:line="240" w:lineRule="auto"/>
              <w:jc w:val="right"/>
              <w:rPr>
                <w:rFonts w:cs="Arial"/>
                <w:b/>
                <w:bCs/>
                <w:noProof/>
                <w:kern w:val="0"/>
                <w:sz w:val="24"/>
                <w:lang w:val="ro-RO"/>
              </w:rPr>
            </w:pPr>
            <w:r w:rsidRPr="00C11A69">
              <w:rPr>
                <w:rFonts w:cs="Arial"/>
                <w:b/>
                <w:bCs/>
                <w:noProof/>
                <w:kern w:val="0"/>
                <w:sz w:val="24"/>
                <w:lang w:val="ro-RO"/>
              </w:rPr>
              <w:t>______________</w:t>
            </w:r>
          </w:p>
        </w:tc>
      </w:tr>
    </w:tbl>
    <w:p w14:paraId="1F6918E5" w14:textId="77777777" w:rsidR="006C3111" w:rsidRPr="00C11A69" w:rsidRDefault="006C3111" w:rsidP="007F56C6">
      <w:pPr>
        <w:pStyle w:val="Body1"/>
        <w:spacing w:after="0" w:line="240" w:lineRule="auto"/>
        <w:rPr>
          <w:rFonts w:cs="Arial"/>
          <w:noProof/>
          <w:kern w:val="0"/>
          <w:sz w:val="24"/>
          <w:lang w:val="ro-RO"/>
        </w:rPr>
      </w:pPr>
    </w:p>
    <w:p w14:paraId="767B846C" w14:textId="77777777" w:rsidR="00D17B3D" w:rsidRPr="00C11A69" w:rsidRDefault="00D17B3D" w:rsidP="00D17B3D">
      <w:pPr>
        <w:jc w:val="right"/>
        <w:rPr>
          <w:rFonts w:cs="Arial"/>
          <w:b/>
          <w:bCs/>
          <w:noProof/>
          <w:sz w:val="24"/>
        </w:rPr>
        <w:sectPr w:rsidR="00D17B3D" w:rsidRPr="00C11A69" w:rsidSect="00D17B3D">
          <w:pgSz w:w="11907" w:h="16839" w:code="9"/>
          <w:pgMar w:top="568" w:right="1418" w:bottom="0" w:left="1418" w:header="578" w:footer="669" w:gutter="0"/>
          <w:cols w:space="708"/>
          <w:docGrid w:linePitch="360"/>
        </w:sectPr>
      </w:pPr>
    </w:p>
    <w:p w14:paraId="7186A824" w14:textId="77777777" w:rsidR="00D17B3D" w:rsidRPr="00C11A69" w:rsidRDefault="00D17B3D" w:rsidP="00D17B3D">
      <w:pPr>
        <w:jc w:val="right"/>
        <w:rPr>
          <w:rFonts w:cs="Arial"/>
          <w:b/>
          <w:bCs/>
          <w:noProof/>
          <w:sz w:val="24"/>
        </w:rPr>
      </w:pPr>
      <w:r w:rsidRPr="00C11A69">
        <w:rPr>
          <w:rFonts w:cs="Arial"/>
          <w:b/>
          <w:bCs/>
          <w:noProof/>
          <w:sz w:val="24"/>
        </w:rPr>
        <w:lastRenderedPageBreak/>
        <w:t>ANEXA 3</w:t>
      </w:r>
    </w:p>
    <w:p w14:paraId="55ED64F6" w14:textId="77777777" w:rsidR="00D17B3D" w:rsidRPr="00C11A69" w:rsidRDefault="00D17B3D" w:rsidP="00D17B3D">
      <w:pPr>
        <w:jc w:val="right"/>
        <w:rPr>
          <w:rFonts w:cs="Arial"/>
          <w:b/>
          <w:bCs/>
          <w:noProof/>
          <w:sz w:val="24"/>
        </w:rPr>
      </w:pPr>
    </w:p>
    <w:p w14:paraId="0F472330" w14:textId="77777777" w:rsidR="00D17B3D" w:rsidRPr="00C11A69" w:rsidRDefault="00D17B3D" w:rsidP="00D17B3D">
      <w:pPr>
        <w:jc w:val="center"/>
        <w:rPr>
          <w:rFonts w:cs="Arial"/>
          <w:b/>
          <w:noProof/>
          <w:sz w:val="24"/>
        </w:rPr>
      </w:pPr>
    </w:p>
    <w:p w14:paraId="371D988B" w14:textId="77777777" w:rsidR="00D17B3D" w:rsidRPr="00C11A69" w:rsidRDefault="00D17B3D" w:rsidP="00D17B3D">
      <w:pPr>
        <w:spacing w:line="276" w:lineRule="auto"/>
        <w:jc w:val="center"/>
        <w:rPr>
          <w:rFonts w:cs="Arial"/>
          <w:b/>
          <w:noProof/>
          <w:sz w:val="24"/>
        </w:rPr>
      </w:pPr>
      <w:r w:rsidRPr="00C11A69">
        <w:rPr>
          <w:rFonts w:cs="Arial"/>
          <w:b/>
          <w:noProof/>
          <w:sz w:val="24"/>
        </w:rPr>
        <w:t>CENTRALIZATOR DE PREȚURI</w:t>
      </w:r>
    </w:p>
    <w:p w14:paraId="0571D781" w14:textId="77777777" w:rsidR="00D17B3D" w:rsidRPr="00C11A69" w:rsidRDefault="00D17B3D" w:rsidP="00D17B3D">
      <w:pPr>
        <w:jc w:val="center"/>
        <w:rPr>
          <w:rFonts w:cs="Arial"/>
          <w:b/>
          <w:noProof/>
          <w:sz w:val="24"/>
        </w:rPr>
      </w:pPr>
    </w:p>
    <w:p w14:paraId="7B651C84" w14:textId="77777777" w:rsidR="00D17B3D" w:rsidRPr="00C11A69" w:rsidRDefault="00D17B3D" w:rsidP="00D17B3D">
      <w:pPr>
        <w:spacing w:line="276" w:lineRule="auto"/>
        <w:jc w:val="center"/>
        <w:rPr>
          <w:rFonts w:cs="Arial"/>
          <w:bCs/>
          <w:noProof/>
          <w:sz w:val="24"/>
        </w:rPr>
      </w:pPr>
      <w:r w:rsidRPr="00C11A69">
        <w:rPr>
          <w:rFonts w:cs="Arial"/>
          <w:bCs/>
          <w:noProof/>
          <w:sz w:val="24"/>
        </w:rPr>
        <w:t>la contractul subsecvent nr……………... ...…. privind livrarea de</w:t>
      </w:r>
    </w:p>
    <w:p w14:paraId="59FDFFAD" w14:textId="77777777" w:rsidR="00D17B3D" w:rsidRPr="00C11A69" w:rsidRDefault="00D17B3D" w:rsidP="00D17B3D">
      <w:pPr>
        <w:spacing w:line="276" w:lineRule="auto"/>
        <w:jc w:val="center"/>
        <w:rPr>
          <w:rFonts w:cs="Arial"/>
          <w:bCs/>
          <w:noProof/>
          <w:sz w:val="24"/>
        </w:rPr>
      </w:pPr>
    </w:p>
    <w:p w14:paraId="4135E335" w14:textId="00467B86" w:rsidR="00D17B3D" w:rsidRPr="00C11A69" w:rsidRDefault="00D17B3D" w:rsidP="00D17B3D">
      <w:pPr>
        <w:jc w:val="center"/>
        <w:rPr>
          <w:rFonts w:cs="Arial"/>
          <w:noProof/>
          <w:sz w:val="24"/>
          <w:lang w:val="ro-RO"/>
        </w:rPr>
      </w:pPr>
      <w:r w:rsidRPr="00C11A69">
        <w:rPr>
          <w:rFonts w:cs="Arial"/>
          <w:b/>
          <w:bCs/>
          <w:sz w:val="24"/>
        </w:rPr>
        <w:t>FREON</w:t>
      </w:r>
    </w:p>
    <w:p w14:paraId="4B5A41CB" w14:textId="77777777" w:rsidR="00D17B3D" w:rsidRPr="00C11A69" w:rsidRDefault="00D17B3D" w:rsidP="00D17B3D">
      <w:pPr>
        <w:rPr>
          <w:rFonts w:cs="Arial"/>
          <w:noProof/>
          <w:sz w:val="24"/>
          <w:lang w:val="ro-RO"/>
        </w:rPr>
      </w:pPr>
    </w:p>
    <w:tbl>
      <w:tblPr>
        <w:tblW w:w="10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248"/>
        <w:gridCol w:w="1168"/>
        <w:gridCol w:w="2033"/>
        <w:gridCol w:w="590"/>
        <w:gridCol w:w="883"/>
        <w:gridCol w:w="2126"/>
        <w:gridCol w:w="1843"/>
      </w:tblGrid>
      <w:tr w:rsidR="00D17B3D" w:rsidRPr="002D0C3A" w14:paraId="3232C1A6" w14:textId="77777777" w:rsidTr="00346687">
        <w:trPr>
          <w:trHeight w:val="732"/>
          <w:jc w:val="center"/>
        </w:trPr>
        <w:tc>
          <w:tcPr>
            <w:tcW w:w="590" w:type="dxa"/>
            <w:vAlign w:val="center"/>
            <w:hideMark/>
          </w:tcPr>
          <w:p w14:paraId="609AE4E8" w14:textId="77777777" w:rsidR="00D17B3D" w:rsidRPr="002D0C3A" w:rsidRDefault="00D17B3D" w:rsidP="00346687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D0C3A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Nr. </w:t>
            </w:r>
            <w:proofErr w:type="spellStart"/>
            <w:r w:rsidRPr="002D0C3A">
              <w:rPr>
                <w:rFonts w:cs="Arial"/>
                <w:b/>
                <w:bCs/>
                <w:color w:val="000000"/>
                <w:sz w:val="22"/>
                <w:szCs w:val="22"/>
              </w:rPr>
              <w:t>crt</w:t>
            </w:r>
            <w:proofErr w:type="spellEnd"/>
            <w:r w:rsidRPr="002D0C3A">
              <w:rPr>
                <w:rFonts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248" w:type="dxa"/>
            <w:vAlign w:val="center"/>
            <w:hideMark/>
          </w:tcPr>
          <w:p w14:paraId="314C8228" w14:textId="77777777" w:rsidR="00D17B3D" w:rsidRPr="002D0C3A" w:rsidRDefault="00D17B3D" w:rsidP="00346687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D0C3A">
              <w:rPr>
                <w:rFonts w:cs="Arial"/>
                <w:b/>
                <w:bCs/>
                <w:color w:val="000000"/>
                <w:sz w:val="22"/>
                <w:szCs w:val="22"/>
              </w:rPr>
              <w:t>COD SAP</w:t>
            </w:r>
          </w:p>
        </w:tc>
        <w:tc>
          <w:tcPr>
            <w:tcW w:w="1168" w:type="dxa"/>
            <w:vAlign w:val="center"/>
          </w:tcPr>
          <w:p w14:paraId="5F2A0542" w14:textId="77777777" w:rsidR="00D17B3D" w:rsidRPr="002D0C3A" w:rsidRDefault="00D17B3D" w:rsidP="00346687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D0C3A">
              <w:rPr>
                <w:rFonts w:cs="Arial"/>
                <w:b/>
                <w:bCs/>
                <w:color w:val="000000"/>
                <w:sz w:val="22"/>
                <w:szCs w:val="22"/>
              </w:rPr>
              <w:t>COD CPV</w:t>
            </w:r>
          </w:p>
        </w:tc>
        <w:tc>
          <w:tcPr>
            <w:tcW w:w="2033" w:type="dxa"/>
            <w:vAlign w:val="center"/>
            <w:hideMark/>
          </w:tcPr>
          <w:p w14:paraId="6A188ED0" w14:textId="77777777" w:rsidR="00D17B3D" w:rsidRPr="002D0C3A" w:rsidRDefault="00D17B3D" w:rsidP="00346687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D0C3A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DENUMIRE </w:t>
            </w:r>
          </w:p>
        </w:tc>
        <w:tc>
          <w:tcPr>
            <w:tcW w:w="590" w:type="dxa"/>
            <w:noWrap/>
            <w:vAlign w:val="center"/>
            <w:hideMark/>
          </w:tcPr>
          <w:p w14:paraId="4B2BB999" w14:textId="77777777" w:rsidR="00D17B3D" w:rsidRPr="002D0C3A" w:rsidRDefault="00D17B3D" w:rsidP="00346687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D0C3A">
              <w:rPr>
                <w:rFonts w:cs="Arial"/>
                <w:b/>
                <w:bCs/>
                <w:color w:val="000000"/>
                <w:sz w:val="22"/>
                <w:szCs w:val="22"/>
              </w:rPr>
              <w:t>UM</w:t>
            </w:r>
          </w:p>
        </w:tc>
        <w:tc>
          <w:tcPr>
            <w:tcW w:w="883" w:type="dxa"/>
            <w:vAlign w:val="center"/>
            <w:hideMark/>
          </w:tcPr>
          <w:p w14:paraId="677BFBF8" w14:textId="77777777" w:rsidR="00D17B3D" w:rsidRPr="002D0C3A" w:rsidRDefault="00D17B3D" w:rsidP="00346687">
            <w:pPr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 w:rsidRPr="002D0C3A">
              <w:rPr>
                <w:rFonts w:cs="Arial"/>
                <w:b/>
                <w:bCs/>
                <w:sz w:val="22"/>
                <w:szCs w:val="22"/>
              </w:rPr>
              <w:t>CANT</w:t>
            </w:r>
            <w:proofErr w:type="gramEnd"/>
          </w:p>
          <w:p w14:paraId="1A7E4DAF" w14:textId="77777777" w:rsidR="00D17B3D" w:rsidRPr="002D0C3A" w:rsidRDefault="00D17B3D" w:rsidP="0034668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  <w:hideMark/>
          </w:tcPr>
          <w:p w14:paraId="7A76FE53" w14:textId="77777777" w:rsidR="00D17B3D" w:rsidRPr="002D0C3A" w:rsidRDefault="00D17B3D" w:rsidP="0034668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D0C3A">
              <w:rPr>
                <w:rFonts w:cs="Arial"/>
                <w:b/>
                <w:bCs/>
                <w:sz w:val="22"/>
                <w:szCs w:val="22"/>
              </w:rPr>
              <w:t xml:space="preserve">PREȚ UNITAR </w:t>
            </w:r>
            <w:r w:rsidRPr="002D0C3A">
              <w:rPr>
                <w:rFonts w:cs="Arial"/>
                <w:b/>
                <w:bCs/>
                <w:sz w:val="22"/>
                <w:szCs w:val="22"/>
              </w:rPr>
              <w:br/>
              <w:t>(FĂRĂ TVA)</w:t>
            </w:r>
          </w:p>
          <w:p w14:paraId="4207A87E" w14:textId="77777777" w:rsidR="00D17B3D" w:rsidRPr="002D0C3A" w:rsidRDefault="00D17B3D" w:rsidP="0034668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D0C3A">
              <w:rPr>
                <w:rFonts w:cs="Arial"/>
                <w:b/>
                <w:bCs/>
                <w:sz w:val="22"/>
                <w:szCs w:val="22"/>
              </w:rPr>
              <w:t>LEI</w:t>
            </w:r>
          </w:p>
        </w:tc>
        <w:tc>
          <w:tcPr>
            <w:tcW w:w="1843" w:type="dxa"/>
            <w:vAlign w:val="center"/>
            <w:hideMark/>
          </w:tcPr>
          <w:p w14:paraId="3AD7CACE" w14:textId="77777777" w:rsidR="00D17B3D" w:rsidRPr="002D0C3A" w:rsidRDefault="00D17B3D" w:rsidP="0034668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D0C3A">
              <w:rPr>
                <w:rFonts w:cs="Arial"/>
                <w:b/>
                <w:bCs/>
                <w:sz w:val="22"/>
                <w:szCs w:val="22"/>
              </w:rPr>
              <w:t xml:space="preserve">PREȚ TOTAL  </w:t>
            </w:r>
            <w:r w:rsidRPr="002D0C3A">
              <w:rPr>
                <w:rFonts w:cs="Arial"/>
                <w:b/>
                <w:bCs/>
                <w:sz w:val="22"/>
                <w:szCs w:val="22"/>
              </w:rPr>
              <w:br/>
              <w:t>(</w:t>
            </w:r>
            <w:proofErr w:type="spellStart"/>
            <w:r w:rsidRPr="002D0C3A">
              <w:rPr>
                <w:rFonts w:cs="Arial"/>
                <w:b/>
                <w:bCs/>
                <w:sz w:val="22"/>
                <w:szCs w:val="22"/>
              </w:rPr>
              <w:t>fără</w:t>
            </w:r>
            <w:proofErr w:type="spellEnd"/>
            <w:r w:rsidRPr="002D0C3A">
              <w:rPr>
                <w:rFonts w:cs="Arial"/>
                <w:b/>
                <w:bCs/>
                <w:sz w:val="22"/>
                <w:szCs w:val="22"/>
              </w:rPr>
              <w:t xml:space="preserve"> TVA)</w:t>
            </w:r>
          </w:p>
          <w:p w14:paraId="038C234C" w14:textId="77777777" w:rsidR="00D17B3D" w:rsidRPr="002D0C3A" w:rsidRDefault="00D17B3D" w:rsidP="0034668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D0C3A">
              <w:rPr>
                <w:rFonts w:cs="Arial"/>
                <w:b/>
                <w:bCs/>
                <w:sz w:val="22"/>
                <w:szCs w:val="22"/>
              </w:rPr>
              <w:t>Lei</w:t>
            </w:r>
          </w:p>
        </w:tc>
      </w:tr>
      <w:tr w:rsidR="00D17B3D" w:rsidRPr="002D0C3A" w14:paraId="7D01FFD0" w14:textId="77777777" w:rsidTr="00346687">
        <w:trPr>
          <w:trHeight w:val="607"/>
          <w:jc w:val="center"/>
        </w:trPr>
        <w:tc>
          <w:tcPr>
            <w:tcW w:w="590" w:type="dxa"/>
            <w:noWrap/>
            <w:vAlign w:val="center"/>
            <w:hideMark/>
          </w:tcPr>
          <w:p w14:paraId="603BC921" w14:textId="77777777" w:rsidR="00D17B3D" w:rsidRPr="002D0C3A" w:rsidRDefault="00D17B3D" w:rsidP="00346687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D0C3A">
              <w:rPr>
                <w:rFonts w:cs="Arial"/>
                <w:sz w:val="22"/>
                <w:szCs w:val="22"/>
                <w:lang w:val="pt-PT"/>
              </w:rPr>
              <w:t>1</w:t>
            </w:r>
          </w:p>
        </w:tc>
        <w:tc>
          <w:tcPr>
            <w:tcW w:w="1248" w:type="dxa"/>
            <w:noWrap/>
            <w:vAlign w:val="center"/>
          </w:tcPr>
          <w:p w14:paraId="709FF04B" w14:textId="77777777" w:rsidR="00D17B3D" w:rsidRPr="002D0C3A" w:rsidRDefault="00D17B3D" w:rsidP="00346687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168" w:type="dxa"/>
            <w:vAlign w:val="center"/>
          </w:tcPr>
          <w:p w14:paraId="42D2705F" w14:textId="77777777" w:rsidR="00D17B3D" w:rsidRPr="002D0C3A" w:rsidRDefault="00D17B3D" w:rsidP="00346687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vAlign w:val="center"/>
          </w:tcPr>
          <w:p w14:paraId="1E2DC18F" w14:textId="77777777" w:rsidR="00D17B3D" w:rsidRPr="002D0C3A" w:rsidRDefault="00D17B3D" w:rsidP="00346687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noWrap/>
            <w:vAlign w:val="center"/>
          </w:tcPr>
          <w:p w14:paraId="5C6744A5" w14:textId="77777777" w:rsidR="00D17B3D" w:rsidRPr="002D0C3A" w:rsidRDefault="00D17B3D" w:rsidP="00346687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00C1428A" w14:textId="77777777" w:rsidR="00D17B3D" w:rsidRPr="002D0C3A" w:rsidRDefault="00D17B3D" w:rsidP="00346687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14:paraId="11225E62" w14:textId="77777777" w:rsidR="00D17B3D" w:rsidRPr="002D0C3A" w:rsidRDefault="00D17B3D" w:rsidP="0034668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noWrap/>
            <w:vAlign w:val="center"/>
          </w:tcPr>
          <w:p w14:paraId="6E8B9C8F" w14:textId="77777777" w:rsidR="00D17B3D" w:rsidRPr="002D0C3A" w:rsidRDefault="00D17B3D" w:rsidP="0034668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17B3D" w:rsidRPr="002D0C3A" w14:paraId="2CD56A32" w14:textId="77777777" w:rsidTr="00346687">
        <w:trPr>
          <w:trHeight w:val="607"/>
          <w:jc w:val="center"/>
        </w:trPr>
        <w:tc>
          <w:tcPr>
            <w:tcW w:w="590" w:type="dxa"/>
            <w:noWrap/>
            <w:vAlign w:val="center"/>
          </w:tcPr>
          <w:p w14:paraId="50BFB956" w14:textId="77777777" w:rsidR="00D17B3D" w:rsidRPr="002D0C3A" w:rsidRDefault="00D17B3D" w:rsidP="00346687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val="pt-PT"/>
              </w:rPr>
            </w:pPr>
            <w:r w:rsidRPr="002D0C3A">
              <w:rPr>
                <w:rFonts w:cs="Arial"/>
                <w:sz w:val="22"/>
                <w:szCs w:val="22"/>
                <w:lang w:val="pt-PT"/>
              </w:rPr>
              <w:t>2</w:t>
            </w:r>
          </w:p>
        </w:tc>
        <w:tc>
          <w:tcPr>
            <w:tcW w:w="1248" w:type="dxa"/>
            <w:noWrap/>
            <w:vAlign w:val="center"/>
          </w:tcPr>
          <w:p w14:paraId="6635EBEF" w14:textId="77777777" w:rsidR="00D17B3D" w:rsidRPr="002D0C3A" w:rsidRDefault="00D17B3D" w:rsidP="00346687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val="pt-PT"/>
              </w:rPr>
            </w:pPr>
          </w:p>
        </w:tc>
        <w:tc>
          <w:tcPr>
            <w:tcW w:w="1168" w:type="dxa"/>
            <w:vAlign w:val="center"/>
          </w:tcPr>
          <w:p w14:paraId="3DA92BE8" w14:textId="77777777" w:rsidR="00D17B3D" w:rsidRPr="002D0C3A" w:rsidRDefault="00D17B3D" w:rsidP="00346687">
            <w:pPr>
              <w:jc w:val="center"/>
              <w:rPr>
                <w:rFonts w:cs="Arial"/>
                <w:sz w:val="22"/>
                <w:szCs w:val="22"/>
                <w:lang w:val="pt-PT"/>
              </w:rPr>
            </w:pPr>
          </w:p>
        </w:tc>
        <w:tc>
          <w:tcPr>
            <w:tcW w:w="2033" w:type="dxa"/>
            <w:vAlign w:val="center"/>
          </w:tcPr>
          <w:p w14:paraId="1E063555" w14:textId="77777777" w:rsidR="00D17B3D" w:rsidRPr="002D0C3A" w:rsidRDefault="00D17B3D" w:rsidP="00346687">
            <w:pPr>
              <w:jc w:val="center"/>
              <w:rPr>
                <w:rFonts w:cs="Arial"/>
                <w:sz w:val="22"/>
                <w:szCs w:val="22"/>
                <w:lang w:val="pt-PT"/>
              </w:rPr>
            </w:pPr>
          </w:p>
        </w:tc>
        <w:tc>
          <w:tcPr>
            <w:tcW w:w="590" w:type="dxa"/>
            <w:noWrap/>
            <w:vAlign w:val="center"/>
          </w:tcPr>
          <w:p w14:paraId="6F38AD62" w14:textId="77777777" w:rsidR="00D17B3D" w:rsidRPr="002D0C3A" w:rsidRDefault="00D17B3D" w:rsidP="00346687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val="pt-PT"/>
              </w:rPr>
            </w:pPr>
          </w:p>
        </w:tc>
        <w:tc>
          <w:tcPr>
            <w:tcW w:w="883" w:type="dxa"/>
            <w:vAlign w:val="center"/>
          </w:tcPr>
          <w:p w14:paraId="6C606895" w14:textId="77777777" w:rsidR="00D17B3D" w:rsidRPr="002D0C3A" w:rsidRDefault="00D17B3D" w:rsidP="00346687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val="pt-PT"/>
              </w:rPr>
            </w:pPr>
          </w:p>
        </w:tc>
        <w:tc>
          <w:tcPr>
            <w:tcW w:w="2126" w:type="dxa"/>
            <w:noWrap/>
            <w:vAlign w:val="center"/>
          </w:tcPr>
          <w:p w14:paraId="49991031" w14:textId="77777777" w:rsidR="00D17B3D" w:rsidRPr="002D0C3A" w:rsidRDefault="00D17B3D" w:rsidP="0034668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noWrap/>
            <w:vAlign w:val="center"/>
          </w:tcPr>
          <w:p w14:paraId="100F0F94" w14:textId="77777777" w:rsidR="00D17B3D" w:rsidRPr="002D0C3A" w:rsidRDefault="00D17B3D" w:rsidP="0034668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17B3D" w:rsidRPr="002D0C3A" w14:paraId="620B2E1D" w14:textId="77777777" w:rsidTr="00346687">
        <w:trPr>
          <w:trHeight w:val="607"/>
          <w:jc w:val="center"/>
        </w:trPr>
        <w:tc>
          <w:tcPr>
            <w:tcW w:w="590" w:type="dxa"/>
            <w:noWrap/>
            <w:vAlign w:val="center"/>
          </w:tcPr>
          <w:p w14:paraId="1257DA4E" w14:textId="77777777" w:rsidR="00D17B3D" w:rsidRPr="002D0C3A" w:rsidRDefault="00D17B3D" w:rsidP="00346687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val="pt-PT"/>
              </w:rPr>
            </w:pPr>
            <w:r w:rsidRPr="002D0C3A">
              <w:rPr>
                <w:rFonts w:cs="Arial"/>
                <w:sz w:val="22"/>
                <w:szCs w:val="22"/>
                <w:lang w:val="pt-PT"/>
              </w:rPr>
              <w:t>n</w:t>
            </w:r>
          </w:p>
        </w:tc>
        <w:tc>
          <w:tcPr>
            <w:tcW w:w="1248" w:type="dxa"/>
            <w:noWrap/>
            <w:vAlign w:val="center"/>
          </w:tcPr>
          <w:p w14:paraId="4F5EA984" w14:textId="77777777" w:rsidR="00D17B3D" w:rsidRPr="002D0C3A" w:rsidRDefault="00D17B3D" w:rsidP="00346687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val="pt-PT"/>
              </w:rPr>
            </w:pPr>
          </w:p>
        </w:tc>
        <w:tc>
          <w:tcPr>
            <w:tcW w:w="1168" w:type="dxa"/>
            <w:vAlign w:val="center"/>
          </w:tcPr>
          <w:p w14:paraId="7D9A1C38" w14:textId="77777777" w:rsidR="00D17B3D" w:rsidRPr="002D0C3A" w:rsidRDefault="00D17B3D" w:rsidP="00346687">
            <w:pPr>
              <w:jc w:val="center"/>
              <w:rPr>
                <w:rFonts w:cs="Arial"/>
                <w:sz w:val="22"/>
                <w:szCs w:val="22"/>
                <w:lang w:val="pt-PT"/>
              </w:rPr>
            </w:pPr>
          </w:p>
        </w:tc>
        <w:tc>
          <w:tcPr>
            <w:tcW w:w="2033" w:type="dxa"/>
            <w:vAlign w:val="center"/>
          </w:tcPr>
          <w:p w14:paraId="1C39866F" w14:textId="77777777" w:rsidR="00D17B3D" w:rsidRPr="002D0C3A" w:rsidRDefault="00D17B3D" w:rsidP="00346687">
            <w:pPr>
              <w:jc w:val="center"/>
              <w:rPr>
                <w:rFonts w:cs="Arial"/>
                <w:sz w:val="22"/>
                <w:szCs w:val="22"/>
                <w:lang w:val="pt-PT"/>
              </w:rPr>
            </w:pPr>
          </w:p>
        </w:tc>
        <w:tc>
          <w:tcPr>
            <w:tcW w:w="590" w:type="dxa"/>
            <w:noWrap/>
            <w:vAlign w:val="center"/>
          </w:tcPr>
          <w:p w14:paraId="65E70DFD" w14:textId="77777777" w:rsidR="00D17B3D" w:rsidRPr="002D0C3A" w:rsidRDefault="00D17B3D" w:rsidP="00346687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val="pt-PT"/>
              </w:rPr>
            </w:pPr>
          </w:p>
        </w:tc>
        <w:tc>
          <w:tcPr>
            <w:tcW w:w="883" w:type="dxa"/>
            <w:vAlign w:val="center"/>
          </w:tcPr>
          <w:p w14:paraId="6C108F8E" w14:textId="77777777" w:rsidR="00D17B3D" w:rsidRPr="002D0C3A" w:rsidRDefault="00D17B3D" w:rsidP="00346687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val="pt-PT"/>
              </w:rPr>
            </w:pPr>
          </w:p>
        </w:tc>
        <w:tc>
          <w:tcPr>
            <w:tcW w:w="2126" w:type="dxa"/>
            <w:noWrap/>
            <w:vAlign w:val="center"/>
          </w:tcPr>
          <w:p w14:paraId="526022F6" w14:textId="77777777" w:rsidR="00D17B3D" w:rsidRPr="002D0C3A" w:rsidRDefault="00D17B3D" w:rsidP="0034668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noWrap/>
            <w:vAlign w:val="center"/>
          </w:tcPr>
          <w:p w14:paraId="4D2A1241" w14:textId="77777777" w:rsidR="00D17B3D" w:rsidRPr="002D0C3A" w:rsidRDefault="00D17B3D" w:rsidP="0034668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61F4FAF4" w14:textId="77777777" w:rsidR="00D17B3D" w:rsidRPr="00C11A69" w:rsidRDefault="00D17B3D" w:rsidP="00D17B3D">
      <w:pPr>
        <w:rPr>
          <w:rFonts w:cs="Arial"/>
          <w:noProof/>
          <w:sz w:val="24"/>
          <w:lang w:val="ro-RO"/>
        </w:rPr>
      </w:pPr>
    </w:p>
    <w:p w14:paraId="0E4C5C7A" w14:textId="77777777" w:rsidR="00D17B3D" w:rsidRPr="00C11A69" w:rsidRDefault="00D17B3D" w:rsidP="00D17B3D">
      <w:pPr>
        <w:rPr>
          <w:rFonts w:cs="Arial"/>
          <w:noProof/>
          <w:sz w:val="24"/>
          <w:lang w:val="ro-RO"/>
        </w:rPr>
      </w:pPr>
    </w:p>
    <w:p w14:paraId="22847523" w14:textId="77777777" w:rsidR="00D17B3D" w:rsidRPr="00C11A69" w:rsidRDefault="00D17B3D" w:rsidP="00D17B3D">
      <w:pPr>
        <w:widowControl w:val="0"/>
        <w:ind w:left="-630"/>
        <w:jc w:val="both"/>
        <w:rPr>
          <w:rFonts w:cs="Arial"/>
          <w:sz w:val="24"/>
        </w:rPr>
      </w:pPr>
      <w:r w:rsidRPr="00C11A69">
        <w:rPr>
          <w:rFonts w:cs="Arial"/>
          <w:sz w:val="24"/>
        </w:rPr>
        <w:t>*</w:t>
      </w:r>
      <w:proofErr w:type="spellStart"/>
      <w:r w:rsidRPr="00C11A69">
        <w:rPr>
          <w:rFonts w:cs="Arial"/>
          <w:sz w:val="24"/>
        </w:rPr>
        <w:t>Producătorul</w:t>
      </w:r>
      <w:proofErr w:type="spellEnd"/>
      <w:r w:rsidRPr="00C11A69">
        <w:rPr>
          <w:rFonts w:cs="Arial"/>
          <w:sz w:val="24"/>
        </w:rPr>
        <w:t xml:space="preserve"> </w:t>
      </w:r>
      <w:proofErr w:type="spellStart"/>
      <w:r w:rsidRPr="00C11A69">
        <w:rPr>
          <w:rFonts w:cs="Arial"/>
          <w:sz w:val="24"/>
        </w:rPr>
        <w:t>acestor</w:t>
      </w:r>
      <w:proofErr w:type="spellEnd"/>
      <w:r w:rsidRPr="00C11A69">
        <w:rPr>
          <w:rFonts w:cs="Arial"/>
          <w:sz w:val="24"/>
        </w:rPr>
        <w:t xml:space="preserve"> </w:t>
      </w:r>
      <w:proofErr w:type="spellStart"/>
      <w:r w:rsidRPr="00C11A69">
        <w:rPr>
          <w:rFonts w:cs="Arial"/>
          <w:sz w:val="24"/>
        </w:rPr>
        <w:t>repere</w:t>
      </w:r>
      <w:proofErr w:type="spellEnd"/>
      <w:r w:rsidRPr="00C11A69">
        <w:rPr>
          <w:rFonts w:cs="Arial"/>
          <w:sz w:val="24"/>
        </w:rPr>
        <w:t xml:space="preserve"> </w:t>
      </w:r>
      <w:proofErr w:type="spellStart"/>
      <w:r w:rsidRPr="00C11A69">
        <w:rPr>
          <w:rFonts w:cs="Arial"/>
          <w:sz w:val="24"/>
        </w:rPr>
        <w:t>este</w:t>
      </w:r>
      <w:proofErr w:type="spellEnd"/>
      <w:r w:rsidRPr="00C11A69">
        <w:rPr>
          <w:rFonts w:cs="Arial"/>
          <w:sz w:val="24"/>
        </w:rPr>
        <w:t xml:space="preserve">:  </w:t>
      </w:r>
    </w:p>
    <w:p w14:paraId="4E8E77C3" w14:textId="77777777" w:rsidR="00D17B3D" w:rsidRPr="00C11A69" w:rsidRDefault="00D17B3D" w:rsidP="00D17B3D">
      <w:pPr>
        <w:ind w:firstLine="720"/>
        <w:rPr>
          <w:rFonts w:cs="Arial"/>
          <w:noProof/>
          <w:sz w:val="24"/>
          <w:lang w:val="ro-RO"/>
        </w:rPr>
      </w:pPr>
    </w:p>
    <w:p w14:paraId="4A954895" w14:textId="77777777" w:rsidR="00D17B3D" w:rsidRPr="00C11A69" w:rsidRDefault="00D17B3D" w:rsidP="00D17B3D">
      <w:pPr>
        <w:tabs>
          <w:tab w:val="left" w:pos="797"/>
        </w:tabs>
        <w:rPr>
          <w:rFonts w:cs="Arial"/>
          <w:sz w:val="24"/>
          <w:lang w:val="ro-RO"/>
        </w:rPr>
      </w:pPr>
      <w:r w:rsidRPr="00C11A69">
        <w:rPr>
          <w:rFonts w:cs="Arial"/>
          <w:sz w:val="24"/>
          <w:lang w:val="ro-RO"/>
        </w:rPr>
        <w:tab/>
      </w:r>
    </w:p>
    <w:p w14:paraId="5C0E66AD" w14:textId="77777777" w:rsidR="00D17B3D" w:rsidRPr="00C11A69" w:rsidRDefault="00D17B3D" w:rsidP="00D17B3D">
      <w:pPr>
        <w:tabs>
          <w:tab w:val="left" w:pos="797"/>
        </w:tabs>
        <w:rPr>
          <w:rFonts w:cs="Arial"/>
          <w:sz w:val="24"/>
          <w:lang w:val="ro-RO"/>
        </w:rPr>
      </w:pPr>
    </w:p>
    <w:p w14:paraId="2F85DFED" w14:textId="77777777" w:rsidR="00D17B3D" w:rsidRPr="00C11A69" w:rsidRDefault="00D17B3D" w:rsidP="00D17B3D">
      <w:pPr>
        <w:tabs>
          <w:tab w:val="left" w:pos="797"/>
        </w:tabs>
        <w:rPr>
          <w:rFonts w:cs="Arial"/>
          <w:sz w:val="24"/>
          <w:lang w:val="ro-RO"/>
        </w:rPr>
      </w:pPr>
    </w:p>
    <w:p w14:paraId="3DEC6236" w14:textId="77777777" w:rsidR="00D17B3D" w:rsidRPr="00C11A69" w:rsidRDefault="00D17B3D" w:rsidP="00D17B3D">
      <w:pPr>
        <w:tabs>
          <w:tab w:val="left" w:pos="797"/>
        </w:tabs>
        <w:rPr>
          <w:rFonts w:cs="Arial"/>
          <w:sz w:val="24"/>
          <w:lang w:val="ro-RO"/>
        </w:rPr>
      </w:pPr>
    </w:p>
    <w:tbl>
      <w:tblPr>
        <w:tblW w:w="9497" w:type="dxa"/>
        <w:tblLook w:val="04A0" w:firstRow="1" w:lastRow="0" w:firstColumn="1" w:lastColumn="0" w:noHBand="0" w:noVBand="1"/>
      </w:tblPr>
      <w:tblGrid>
        <w:gridCol w:w="5245"/>
        <w:gridCol w:w="4252"/>
      </w:tblGrid>
      <w:tr w:rsidR="00D17B3D" w:rsidRPr="00C11A69" w14:paraId="1567F3BD" w14:textId="77777777" w:rsidTr="00346687">
        <w:trPr>
          <w:trHeight w:val="28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086A9" w14:textId="77777777" w:rsidR="00D17B3D" w:rsidRPr="00C11A69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/>
                <w:bCs/>
                <w:sz w:val="24"/>
                <w:lang w:val="ro-RO"/>
              </w:rPr>
            </w:pPr>
            <w:r w:rsidRPr="00C11A69">
              <w:rPr>
                <w:rFonts w:eastAsiaTheme="minorEastAsia" w:cs="Arial"/>
                <w:b/>
                <w:bCs/>
                <w:sz w:val="24"/>
                <w:lang w:val="en-US"/>
              </w:rPr>
              <w:t>ENTITATE CONTRACTANTĂ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AE174" w14:textId="77777777" w:rsidR="00D17B3D" w:rsidRPr="00C11A69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/>
                <w:bCs/>
                <w:sz w:val="24"/>
                <w:lang w:val="ro-RO"/>
              </w:rPr>
            </w:pPr>
            <w:r w:rsidRPr="00C11A69">
              <w:rPr>
                <w:rFonts w:eastAsiaTheme="minorEastAsia" w:cs="Arial"/>
                <w:b/>
                <w:bCs/>
                <w:sz w:val="24"/>
                <w:lang w:val="ro-RO"/>
              </w:rPr>
              <w:t>CONTRACTANT</w:t>
            </w:r>
          </w:p>
        </w:tc>
      </w:tr>
    </w:tbl>
    <w:p w14:paraId="4FFE4FE8" w14:textId="77777777" w:rsidR="00D17B3D" w:rsidRPr="00C11A69" w:rsidRDefault="00D17B3D" w:rsidP="00D17B3D">
      <w:pPr>
        <w:tabs>
          <w:tab w:val="left" w:pos="797"/>
        </w:tabs>
        <w:rPr>
          <w:rFonts w:cs="Arial"/>
          <w:sz w:val="24"/>
          <w:lang w:val="ro-RO"/>
        </w:rPr>
        <w:sectPr w:rsidR="00D17B3D" w:rsidRPr="00C11A69" w:rsidSect="00D17B3D">
          <w:pgSz w:w="11907" w:h="16839" w:code="9"/>
          <w:pgMar w:top="568" w:right="1418" w:bottom="0" w:left="1418" w:header="578" w:footer="669" w:gutter="0"/>
          <w:cols w:space="708"/>
          <w:docGrid w:linePitch="360"/>
        </w:sectPr>
      </w:pPr>
    </w:p>
    <w:p w14:paraId="6A4C6499" w14:textId="77777777" w:rsidR="00D17B3D" w:rsidRPr="00C11A69" w:rsidRDefault="00D17B3D" w:rsidP="00D17B3D">
      <w:pPr>
        <w:widowControl w:val="0"/>
        <w:spacing w:after="160" w:line="259" w:lineRule="auto"/>
        <w:jc w:val="right"/>
        <w:rPr>
          <w:rFonts w:eastAsiaTheme="minorEastAsia" w:cs="Arial"/>
          <w:b/>
          <w:bCs/>
          <w:sz w:val="24"/>
          <w:lang w:val="ro-RO"/>
        </w:rPr>
      </w:pPr>
      <w:r w:rsidRPr="00C11A69">
        <w:rPr>
          <w:rFonts w:cs="Arial"/>
          <w:b/>
          <w:bCs/>
          <w:noProof/>
          <w:sz w:val="24"/>
        </w:rPr>
        <w:lastRenderedPageBreak/>
        <w:t xml:space="preserve">ANEXA </w:t>
      </w:r>
      <w:r w:rsidRPr="00C11A69">
        <w:rPr>
          <w:rFonts w:eastAsiaTheme="minorEastAsia" w:cs="Arial"/>
          <w:b/>
          <w:bCs/>
          <w:sz w:val="24"/>
          <w:lang w:val="ro-RO"/>
        </w:rPr>
        <w:t xml:space="preserve">4 </w:t>
      </w:r>
    </w:p>
    <w:p w14:paraId="0FBC4250" w14:textId="77777777" w:rsidR="00D17B3D" w:rsidRPr="00C11A69" w:rsidRDefault="00D17B3D" w:rsidP="00D17B3D">
      <w:pPr>
        <w:widowControl w:val="0"/>
        <w:spacing w:after="160" w:line="259" w:lineRule="auto"/>
        <w:rPr>
          <w:rFonts w:eastAsiaTheme="minorEastAsia" w:cs="Arial"/>
          <w:b/>
          <w:sz w:val="24"/>
          <w:lang w:val="ro-RO"/>
        </w:rPr>
      </w:pPr>
    </w:p>
    <w:p w14:paraId="4448ACC9" w14:textId="77777777" w:rsidR="00D17B3D" w:rsidRPr="00C11A69" w:rsidRDefault="00D17B3D" w:rsidP="00D17B3D">
      <w:pPr>
        <w:widowControl w:val="0"/>
        <w:spacing w:after="160" w:line="259" w:lineRule="auto"/>
        <w:jc w:val="center"/>
        <w:rPr>
          <w:rFonts w:eastAsiaTheme="minorEastAsia" w:cs="Arial"/>
          <w:b/>
          <w:bCs/>
          <w:sz w:val="24"/>
          <w:lang w:val="ro-RO"/>
        </w:rPr>
      </w:pPr>
      <w:r w:rsidRPr="00C11A69">
        <w:rPr>
          <w:rFonts w:eastAsiaTheme="minorEastAsia" w:cs="Arial"/>
          <w:b/>
          <w:bCs/>
          <w:sz w:val="24"/>
          <w:lang w:val="ro-RO"/>
        </w:rPr>
        <w:t>GRAFIC DE LIVRĂRI</w:t>
      </w:r>
    </w:p>
    <w:p w14:paraId="33197DED" w14:textId="77777777" w:rsidR="00D17B3D" w:rsidRPr="00C11A69" w:rsidRDefault="00D17B3D" w:rsidP="00D17B3D">
      <w:pPr>
        <w:spacing w:line="276" w:lineRule="auto"/>
        <w:jc w:val="center"/>
        <w:rPr>
          <w:rFonts w:cs="Arial"/>
          <w:bCs/>
          <w:noProof/>
          <w:sz w:val="24"/>
        </w:rPr>
      </w:pPr>
      <w:r w:rsidRPr="00C11A69">
        <w:rPr>
          <w:rFonts w:cs="Arial"/>
          <w:bCs/>
          <w:noProof/>
          <w:sz w:val="24"/>
        </w:rPr>
        <w:t>la contractul subsecvent nr……………......…. privind livrarea de</w:t>
      </w:r>
    </w:p>
    <w:p w14:paraId="68068860" w14:textId="77777777" w:rsidR="00D17B3D" w:rsidRPr="00C11A69" w:rsidRDefault="00D17B3D" w:rsidP="00D17B3D">
      <w:pPr>
        <w:spacing w:line="276" w:lineRule="auto"/>
        <w:jc w:val="center"/>
        <w:rPr>
          <w:rFonts w:cs="Arial"/>
          <w:bCs/>
          <w:noProof/>
          <w:sz w:val="24"/>
        </w:rPr>
      </w:pPr>
    </w:p>
    <w:p w14:paraId="58EAEA0A" w14:textId="77777777" w:rsidR="00D17B3D" w:rsidRPr="00C11A69" w:rsidRDefault="00D17B3D" w:rsidP="00D17B3D">
      <w:pPr>
        <w:jc w:val="center"/>
        <w:rPr>
          <w:rFonts w:cs="Arial"/>
          <w:noProof/>
          <w:sz w:val="24"/>
          <w:lang w:val="ro-RO"/>
        </w:rPr>
      </w:pPr>
      <w:r w:rsidRPr="00C11A69">
        <w:rPr>
          <w:rFonts w:cs="Arial"/>
          <w:b/>
          <w:bCs/>
          <w:sz w:val="24"/>
        </w:rPr>
        <w:t>FREON</w:t>
      </w:r>
    </w:p>
    <w:p w14:paraId="5B83C661" w14:textId="77777777" w:rsidR="00D17B3D" w:rsidRPr="00C11A69" w:rsidRDefault="00D17B3D" w:rsidP="00D17B3D">
      <w:pPr>
        <w:jc w:val="center"/>
        <w:rPr>
          <w:rFonts w:cs="Arial"/>
          <w:sz w:val="24"/>
          <w:lang w:val="pt-PT"/>
        </w:rPr>
      </w:pPr>
    </w:p>
    <w:p w14:paraId="695E4C94" w14:textId="77777777" w:rsidR="00D17B3D" w:rsidRPr="00C11A69" w:rsidRDefault="00D17B3D" w:rsidP="00D17B3D">
      <w:pPr>
        <w:spacing w:line="276" w:lineRule="auto"/>
        <w:jc w:val="center"/>
        <w:rPr>
          <w:rFonts w:cs="Arial"/>
          <w:bCs/>
          <w:color w:val="000000" w:themeColor="text1"/>
          <w:sz w:val="24"/>
          <w:lang w:val="ro-RO"/>
        </w:rPr>
      </w:pPr>
    </w:p>
    <w:tbl>
      <w:tblPr>
        <w:tblW w:w="10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3265"/>
        <w:gridCol w:w="1028"/>
        <w:gridCol w:w="1123"/>
        <w:gridCol w:w="718"/>
        <w:gridCol w:w="735"/>
        <w:gridCol w:w="873"/>
      </w:tblGrid>
      <w:tr w:rsidR="00D17B3D" w:rsidRPr="002D0C3A" w14:paraId="2CF2C622" w14:textId="77777777" w:rsidTr="00346687">
        <w:trPr>
          <w:trHeight w:val="698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CC5B2" w14:textId="77777777" w:rsidR="00D17B3D" w:rsidRPr="002D0C3A" w:rsidRDefault="00D17B3D" w:rsidP="00346687">
            <w:pPr>
              <w:widowControl w:val="0"/>
              <w:spacing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ro-RO"/>
              </w:rPr>
            </w:pPr>
            <w:r w:rsidRPr="002D0C3A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Nr. </w:t>
            </w:r>
            <w:proofErr w:type="spellStart"/>
            <w:r w:rsidRPr="002D0C3A">
              <w:rPr>
                <w:rFonts w:cs="Arial"/>
                <w:b/>
                <w:bCs/>
                <w:color w:val="000000"/>
                <w:sz w:val="22"/>
                <w:szCs w:val="22"/>
              </w:rPr>
              <w:t>crt</w:t>
            </w:r>
            <w:proofErr w:type="spellEnd"/>
            <w:r w:rsidRPr="002D0C3A">
              <w:rPr>
                <w:rFonts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92823" w14:textId="77777777" w:rsidR="00D17B3D" w:rsidRPr="002D0C3A" w:rsidRDefault="00D17B3D" w:rsidP="00346687">
            <w:pPr>
              <w:widowControl w:val="0"/>
              <w:spacing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ro-RO"/>
              </w:rPr>
            </w:pPr>
            <w:r w:rsidRPr="002D0C3A">
              <w:rPr>
                <w:rFonts w:cs="Arial"/>
                <w:b/>
                <w:bCs/>
                <w:color w:val="000000"/>
                <w:sz w:val="22"/>
                <w:szCs w:val="22"/>
              </w:rPr>
              <w:t>COD SAP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5A4D4" w14:textId="77777777" w:rsidR="00D17B3D" w:rsidRPr="002D0C3A" w:rsidRDefault="00D17B3D" w:rsidP="00346687">
            <w:pPr>
              <w:widowControl w:val="0"/>
              <w:spacing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ro-RO"/>
              </w:rPr>
            </w:pPr>
            <w:r w:rsidRPr="002D0C3A">
              <w:rPr>
                <w:rFonts w:cs="Arial"/>
                <w:b/>
                <w:bCs/>
                <w:color w:val="000000"/>
                <w:sz w:val="22"/>
                <w:szCs w:val="22"/>
              </w:rPr>
              <w:t>COD CPV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111E4" w14:textId="77777777" w:rsidR="00D17B3D" w:rsidRPr="002D0C3A" w:rsidRDefault="00D17B3D" w:rsidP="00346687">
            <w:pPr>
              <w:widowControl w:val="0"/>
              <w:spacing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ro-RO"/>
              </w:rPr>
            </w:pPr>
            <w:r w:rsidRPr="002D0C3A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DENUMIRE 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80622" w14:textId="77777777" w:rsidR="00D17B3D" w:rsidRPr="002D0C3A" w:rsidRDefault="00D17B3D" w:rsidP="00346687">
            <w:pPr>
              <w:widowControl w:val="0"/>
              <w:spacing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ro-RO"/>
              </w:rPr>
            </w:pPr>
            <w:r w:rsidRPr="002D0C3A">
              <w:rPr>
                <w:rFonts w:cs="Arial"/>
                <w:b/>
                <w:bCs/>
                <w:color w:val="000000"/>
                <w:sz w:val="22"/>
                <w:szCs w:val="22"/>
              </w:rPr>
              <w:t>UM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029EE" w14:textId="77777777" w:rsidR="00D17B3D" w:rsidRPr="002D0C3A" w:rsidRDefault="00D17B3D" w:rsidP="00346687">
            <w:pPr>
              <w:widowControl w:val="0"/>
              <w:spacing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ro-RO"/>
              </w:rPr>
            </w:pPr>
            <w:proofErr w:type="gramStart"/>
            <w:r w:rsidRPr="002D0C3A">
              <w:rPr>
                <w:rFonts w:cs="Arial"/>
                <w:b/>
                <w:bCs/>
                <w:sz w:val="22"/>
                <w:szCs w:val="22"/>
              </w:rPr>
              <w:t>CANT</w:t>
            </w:r>
            <w:proofErr w:type="gramEnd"/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578A9" w14:textId="77777777" w:rsidR="00D17B3D" w:rsidRPr="002D0C3A" w:rsidRDefault="00D17B3D" w:rsidP="00346687">
            <w:pPr>
              <w:widowControl w:val="0"/>
              <w:spacing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ro-RO"/>
              </w:rPr>
            </w:pPr>
            <w:r w:rsidRPr="002D0C3A">
              <w:rPr>
                <w:rFonts w:cs="Arial"/>
                <w:b/>
                <w:bCs/>
                <w:sz w:val="22"/>
                <w:szCs w:val="22"/>
              </w:rPr>
              <w:t>LIVRARI</w:t>
            </w:r>
          </w:p>
        </w:tc>
      </w:tr>
      <w:tr w:rsidR="00D17B3D" w:rsidRPr="002D0C3A" w14:paraId="5E85FD71" w14:textId="77777777" w:rsidTr="003466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DEEA" w14:textId="77777777" w:rsidR="00D17B3D" w:rsidRPr="002D0C3A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ABAB" w14:textId="77777777" w:rsidR="00D17B3D" w:rsidRPr="002D0C3A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B847" w14:textId="77777777" w:rsidR="00D17B3D" w:rsidRPr="002D0C3A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ro-RO"/>
              </w:rPr>
            </w:pPr>
          </w:p>
        </w:tc>
        <w:tc>
          <w:tcPr>
            <w:tcW w:w="3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70FB" w14:textId="77777777" w:rsidR="00D17B3D" w:rsidRPr="002D0C3A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ro-RO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2A51" w14:textId="77777777" w:rsidR="00D17B3D" w:rsidRPr="002D0C3A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ro-RO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A5D29" w14:textId="77777777" w:rsidR="00D17B3D" w:rsidRPr="002D0C3A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ro-RO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D1C6" w14:textId="77777777" w:rsidR="00D17B3D" w:rsidRPr="002D0C3A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ro-R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77A3" w14:textId="77777777" w:rsidR="00D17B3D" w:rsidRPr="002D0C3A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ro-RO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98D5" w14:textId="77777777" w:rsidR="00D17B3D" w:rsidRPr="002D0C3A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ro-RO"/>
              </w:rPr>
            </w:pPr>
          </w:p>
        </w:tc>
      </w:tr>
      <w:tr w:rsidR="00D17B3D" w:rsidRPr="002D0C3A" w14:paraId="27CE59D3" w14:textId="77777777" w:rsidTr="003466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BEA0" w14:textId="77777777" w:rsidR="00D17B3D" w:rsidRPr="002D0C3A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ro-RO"/>
              </w:rPr>
            </w:pPr>
            <w:r w:rsidRPr="002D0C3A">
              <w:rPr>
                <w:rFonts w:eastAsiaTheme="minorEastAsia" w:cs="Arial"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F384" w14:textId="77777777" w:rsidR="00D17B3D" w:rsidRPr="002D0C3A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DE4E" w14:textId="77777777" w:rsidR="00D17B3D" w:rsidRPr="002D0C3A" w:rsidRDefault="00D17B3D" w:rsidP="00346687">
            <w:pPr>
              <w:widowControl w:val="0"/>
              <w:spacing w:after="160" w:line="259" w:lineRule="auto"/>
              <w:rPr>
                <w:rFonts w:eastAsiaTheme="minorEastAsia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1786" w14:textId="77777777" w:rsidR="00D17B3D" w:rsidRPr="002D0C3A" w:rsidRDefault="00D17B3D" w:rsidP="00346687">
            <w:pPr>
              <w:widowControl w:val="0"/>
              <w:spacing w:after="160" w:line="259" w:lineRule="auto"/>
              <w:rPr>
                <w:rFonts w:eastAsiaTheme="minorEastAsia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4A91" w14:textId="77777777" w:rsidR="00D17B3D" w:rsidRPr="002D0C3A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C832D" w14:textId="77777777" w:rsidR="00D17B3D" w:rsidRPr="002D0C3A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41C4" w14:textId="77777777" w:rsidR="00D17B3D" w:rsidRPr="002D0C3A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ro-R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F60A" w14:textId="77777777" w:rsidR="00D17B3D" w:rsidRPr="002D0C3A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ro-RO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9E73" w14:textId="77777777" w:rsidR="00D17B3D" w:rsidRPr="002D0C3A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ro-RO"/>
              </w:rPr>
            </w:pPr>
          </w:p>
        </w:tc>
      </w:tr>
      <w:tr w:rsidR="00D17B3D" w:rsidRPr="002D0C3A" w14:paraId="7E9DCB46" w14:textId="77777777" w:rsidTr="003466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C866" w14:textId="77777777" w:rsidR="00D17B3D" w:rsidRPr="002D0C3A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ro-RO"/>
              </w:rPr>
            </w:pPr>
            <w:r w:rsidRPr="002D0C3A">
              <w:rPr>
                <w:rFonts w:eastAsiaTheme="minorEastAsia" w:cs="Arial"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B53E" w14:textId="77777777" w:rsidR="00D17B3D" w:rsidRPr="002D0C3A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CA3C" w14:textId="77777777" w:rsidR="00D17B3D" w:rsidRPr="002D0C3A" w:rsidRDefault="00D17B3D" w:rsidP="00346687">
            <w:pPr>
              <w:widowControl w:val="0"/>
              <w:spacing w:after="160" w:line="259" w:lineRule="auto"/>
              <w:rPr>
                <w:rFonts w:eastAsiaTheme="minorEastAsia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6147" w14:textId="77777777" w:rsidR="00D17B3D" w:rsidRPr="002D0C3A" w:rsidRDefault="00D17B3D" w:rsidP="00346687">
            <w:pPr>
              <w:widowControl w:val="0"/>
              <w:spacing w:after="160" w:line="259" w:lineRule="auto"/>
              <w:rPr>
                <w:rFonts w:eastAsiaTheme="minorEastAsia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8F78" w14:textId="77777777" w:rsidR="00D17B3D" w:rsidRPr="002D0C3A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4F504" w14:textId="77777777" w:rsidR="00D17B3D" w:rsidRPr="002D0C3A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6F33" w14:textId="77777777" w:rsidR="00D17B3D" w:rsidRPr="002D0C3A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ro-R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BBB6" w14:textId="77777777" w:rsidR="00D17B3D" w:rsidRPr="002D0C3A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ro-RO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1A33" w14:textId="77777777" w:rsidR="00D17B3D" w:rsidRPr="002D0C3A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ro-RO"/>
              </w:rPr>
            </w:pPr>
          </w:p>
        </w:tc>
      </w:tr>
      <w:tr w:rsidR="00D17B3D" w:rsidRPr="002D0C3A" w14:paraId="6C77E726" w14:textId="77777777" w:rsidTr="003466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37D7" w14:textId="77777777" w:rsidR="00D17B3D" w:rsidRPr="002D0C3A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ro-RO"/>
              </w:rPr>
            </w:pPr>
            <w:r w:rsidRPr="002D0C3A">
              <w:rPr>
                <w:rFonts w:eastAsiaTheme="minorEastAsia" w:cs="Arial"/>
                <w:bCs/>
                <w:sz w:val="22"/>
                <w:szCs w:val="22"/>
                <w:lang w:val="ro-RO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ECE0" w14:textId="77777777" w:rsidR="00D17B3D" w:rsidRPr="002D0C3A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28F0" w14:textId="77777777" w:rsidR="00D17B3D" w:rsidRPr="002D0C3A" w:rsidRDefault="00D17B3D" w:rsidP="00346687">
            <w:pPr>
              <w:widowControl w:val="0"/>
              <w:spacing w:after="160" w:line="259" w:lineRule="auto"/>
              <w:rPr>
                <w:rFonts w:eastAsiaTheme="minorEastAsia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57AE" w14:textId="77777777" w:rsidR="00D17B3D" w:rsidRPr="002D0C3A" w:rsidRDefault="00D17B3D" w:rsidP="00346687">
            <w:pPr>
              <w:widowControl w:val="0"/>
              <w:spacing w:after="160" w:line="259" w:lineRule="auto"/>
              <w:rPr>
                <w:rFonts w:eastAsiaTheme="minorEastAsia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758B" w14:textId="77777777" w:rsidR="00D17B3D" w:rsidRPr="002D0C3A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32C57" w14:textId="77777777" w:rsidR="00D17B3D" w:rsidRPr="002D0C3A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CD16" w14:textId="77777777" w:rsidR="00D17B3D" w:rsidRPr="002D0C3A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ro-R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A9C6" w14:textId="77777777" w:rsidR="00D17B3D" w:rsidRPr="002D0C3A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ro-RO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D02B" w14:textId="77777777" w:rsidR="00D17B3D" w:rsidRPr="002D0C3A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Cs/>
                <w:sz w:val="22"/>
                <w:szCs w:val="22"/>
                <w:lang w:val="ro-RO"/>
              </w:rPr>
            </w:pPr>
          </w:p>
        </w:tc>
      </w:tr>
    </w:tbl>
    <w:p w14:paraId="4EEB7B5D" w14:textId="77777777" w:rsidR="00D17B3D" w:rsidRPr="00C11A69" w:rsidRDefault="00D17B3D" w:rsidP="00D17B3D">
      <w:pPr>
        <w:jc w:val="both"/>
        <w:rPr>
          <w:rFonts w:cs="Arial"/>
          <w:b/>
          <w:i/>
          <w:iCs/>
          <w:sz w:val="24"/>
          <w:lang w:val="fr-FR"/>
        </w:rPr>
      </w:pPr>
    </w:p>
    <w:p w14:paraId="520A2685" w14:textId="77777777" w:rsidR="006E1711" w:rsidRPr="00C11A69" w:rsidRDefault="006E1711" w:rsidP="00D17B3D">
      <w:pPr>
        <w:ind w:firstLine="720"/>
        <w:jc w:val="both"/>
        <w:rPr>
          <w:rFonts w:cs="Arial"/>
          <w:color w:val="000000"/>
          <w:sz w:val="24"/>
          <w:lang w:val="it-IT"/>
        </w:rPr>
      </w:pPr>
      <w:r w:rsidRPr="00C11A69">
        <w:rPr>
          <w:rFonts w:cs="Arial"/>
          <w:color w:val="000000" w:themeColor="text1"/>
          <w:sz w:val="24"/>
        </w:rPr>
        <w:t xml:space="preserve">Prima </w:t>
      </w:r>
      <w:proofErr w:type="spellStart"/>
      <w:r w:rsidRPr="00C11A69">
        <w:rPr>
          <w:rFonts w:cs="Arial"/>
          <w:color w:val="000000" w:themeColor="text1"/>
          <w:sz w:val="24"/>
        </w:rPr>
        <w:t>livrare</w:t>
      </w:r>
      <w:proofErr w:type="spellEnd"/>
      <w:r w:rsidRPr="00C11A69">
        <w:rPr>
          <w:rFonts w:cs="Arial"/>
          <w:color w:val="000000" w:themeColor="text1"/>
          <w:sz w:val="24"/>
        </w:rPr>
        <w:t xml:space="preserve"> se </w:t>
      </w:r>
      <w:proofErr w:type="spellStart"/>
      <w:r w:rsidRPr="00C11A69">
        <w:rPr>
          <w:rFonts w:cs="Arial"/>
          <w:color w:val="000000" w:themeColor="text1"/>
          <w:sz w:val="24"/>
        </w:rPr>
        <w:t>va</w:t>
      </w:r>
      <w:proofErr w:type="spellEnd"/>
      <w:r w:rsidRPr="00C11A69">
        <w:rPr>
          <w:rFonts w:cs="Arial"/>
          <w:color w:val="000000" w:themeColor="text1"/>
          <w:sz w:val="24"/>
        </w:rPr>
        <w:t xml:space="preserve"> </w:t>
      </w:r>
      <w:proofErr w:type="spellStart"/>
      <w:r w:rsidRPr="00C11A69">
        <w:rPr>
          <w:rFonts w:cs="Arial"/>
          <w:color w:val="000000" w:themeColor="text1"/>
          <w:sz w:val="24"/>
        </w:rPr>
        <w:t>efectua</w:t>
      </w:r>
      <w:proofErr w:type="spellEnd"/>
      <w:r w:rsidRPr="00C11A69">
        <w:rPr>
          <w:rFonts w:cs="Arial"/>
          <w:color w:val="000000" w:themeColor="text1"/>
          <w:sz w:val="24"/>
        </w:rPr>
        <w:t xml:space="preserve"> </w:t>
      </w:r>
      <w:proofErr w:type="spellStart"/>
      <w:r w:rsidRPr="00C11A69">
        <w:rPr>
          <w:rFonts w:cs="Arial"/>
          <w:color w:val="000000" w:themeColor="text1"/>
          <w:sz w:val="24"/>
        </w:rPr>
        <w:t>în</w:t>
      </w:r>
      <w:proofErr w:type="spellEnd"/>
      <w:r w:rsidRPr="00C11A69">
        <w:rPr>
          <w:rFonts w:cs="Arial"/>
          <w:color w:val="000000" w:themeColor="text1"/>
          <w:sz w:val="24"/>
        </w:rPr>
        <w:t xml:space="preserve"> termen de maxim 2 </w:t>
      </w:r>
      <w:proofErr w:type="spellStart"/>
      <w:r w:rsidRPr="00C11A69">
        <w:rPr>
          <w:rFonts w:cs="Arial"/>
          <w:color w:val="000000" w:themeColor="text1"/>
          <w:sz w:val="24"/>
        </w:rPr>
        <w:t>zile</w:t>
      </w:r>
      <w:proofErr w:type="spellEnd"/>
      <w:r w:rsidRPr="00C11A69">
        <w:rPr>
          <w:rFonts w:cs="Arial"/>
          <w:color w:val="000000" w:themeColor="text1"/>
          <w:sz w:val="24"/>
        </w:rPr>
        <w:t xml:space="preserve"> de la </w:t>
      </w:r>
      <w:proofErr w:type="spellStart"/>
      <w:r w:rsidRPr="00C11A69">
        <w:rPr>
          <w:rFonts w:cs="Arial"/>
          <w:color w:val="000000" w:themeColor="text1"/>
          <w:sz w:val="24"/>
        </w:rPr>
        <w:t>semnarea</w:t>
      </w:r>
      <w:proofErr w:type="spellEnd"/>
      <w:r w:rsidRPr="00C11A69">
        <w:rPr>
          <w:rFonts w:cs="Arial"/>
          <w:color w:val="000000" w:themeColor="text1"/>
          <w:sz w:val="24"/>
        </w:rPr>
        <w:t xml:space="preserve"> </w:t>
      </w:r>
      <w:proofErr w:type="spellStart"/>
      <w:r w:rsidRPr="00C11A69">
        <w:rPr>
          <w:rFonts w:cs="Arial"/>
          <w:color w:val="000000" w:themeColor="text1"/>
          <w:sz w:val="24"/>
        </w:rPr>
        <w:t>primului</w:t>
      </w:r>
      <w:proofErr w:type="spellEnd"/>
      <w:r w:rsidRPr="00C11A69">
        <w:rPr>
          <w:rFonts w:cs="Arial"/>
          <w:color w:val="000000" w:themeColor="text1"/>
          <w:sz w:val="24"/>
        </w:rPr>
        <w:t xml:space="preserve"> contract </w:t>
      </w:r>
      <w:proofErr w:type="spellStart"/>
      <w:r w:rsidRPr="00C11A69">
        <w:rPr>
          <w:rFonts w:cs="Arial"/>
          <w:color w:val="000000" w:themeColor="text1"/>
          <w:sz w:val="24"/>
        </w:rPr>
        <w:t>subsecvent</w:t>
      </w:r>
      <w:proofErr w:type="spellEnd"/>
      <w:r w:rsidRPr="00C11A69">
        <w:rPr>
          <w:rFonts w:cs="Arial"/>
          <w:color w:val="000000"/>
          <w:sz w:val="24"/>
          <w:lang w:val="it-IT"/>
        </w:rPr>
        <w:t>.</w:t>
      </w:r>
    </w:p>
    <w:p w14:paraId="18888D7D" w14:textId="77777777" w:rsidR="006E1711" w:rsidRPr="00C11A69" w:rsidRDefault="006E1711" w:rsidP="00D17B3D">
      <w:pPr>
        <w:ind w:firstLine="720"/>
        <w:jc w:val="both"/>
        <w:rPr>
          <w:rFonts w:cs="Arial"/>
          <w:color w:val="000000"/>
          <w:sz w:val="24"/>
          <w:lang w:val="it-IT"/>
        </w:rPr>
      </w:pPr>
    </w:p>
    <w:p w14:paraId="04C15448" w14:textId="53D94A74" w:rsidR="00D17B3D" w:rsidRPr="00C11A69" w:rsidRDefault="00D17B3D" w:rsidP="00D17B3D">
      <w:pPr>
        <w:ind w:firstLine="720"/>
        <w:jc w:val="both"/>
        <w:rPr>
          <w:rFonts w:eastAsiaTheme="minorEastAsia" w:cs="Arial"/>
          <w:sz w:val="24"/>
          <w:lang w:val="fr-FR"/>
        </w:rPr>
      </w:pPr>
      <w:r w:rsidRPr="00C11A69">
        <w:rPr>
          <w:rFonts w:cs="Arial"/>
          <w:color w:val="000000"/>
          <w:sz w:val="24"/>
          <w:lang w:val="it-IT"/>
        </w:rPr>
        <w:t>Pentru următoarele contracte subsecvente, livrarea se va efectua conform graficului stabilit de achizitor și acceptat de furnizor.</w:t>
      </w:r>
    </w:p>
    <w:p w14:paraId="07CB0562" w14:textId="77777777" w:rsidR="00D17B3D" w:rsidRPr="00C11A69" w:rsidRDefault="00D17B3D" w:rsidP="00D17B3D">
      <w:pPr>
        <w:widowControl w:val="0"/>
        <w:spacing w:after="160" w:line="259" w:lineRule="auto"/>
        <w:jc w:val="both"/>
        <w:rPr>
          <w:rFonts w:eastAsiaTheme="minorEastAsia" w:cs="Arial"/>
          <w:bCs/>
          <w:sz w:val="24"/>
          <w:lang w:val="ro-RO"/>
        </w:rPr>
      </w:pPr>
    </w:p>
    <w:tbl>
      <w:tblPr>
        <w:tblW w:w="9087" w:type="dxa"/>
        <w:jc w:val="center"/>
        <w:tblLook w:val="04A0" w:firstRow="1" w:lastRow="0" w:firstColumn="1" w:lastColumn="0" w:noHBand="0" w:noVBand="1"/>
      </w:tblPr>
      <w:tblGrid>
        <w:gridCol w:w="4835"/>
        <w:gridCol w:w="4252"/>
      </w:tblGrid>
      <w:tr w:rsidR="00D17B3D" w:rsidRPr="00C11A69" w14:paraId="2BD87DE7" w14:textId="77777777" w:rsidTr="00346687">
        <w:trPr>
          <w:trHeight w:val="282"/>
          <w:jc w:val="center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A2F0F" w14:textId="77777777" w:rsidR="00D17B3D" w:rsidRPr="00C11A69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/>
                <w:sz w:val="24"/>
                <w:lang w:val="ro-RO"/>
              </w:rPr>
            </w:pPr>
            <w:r w:rsidRPr="00C11A69">
              <w:rPr>
                <w:rFonts w:eastAsiaTheme="minorEastAsia" w:cs="Arial"/>
                <w:b/>
                <w:sz w:val="24"/>
                <w:lang w:val="fr-FR"/>
              </w:rPr>
              <w:t xml:space="preserve">  </w:t>
            </w:r>
            <w:r w:rsidRPr="00C11A69">
              <w:rPr>
                <w:rFonts w:eastAsiaTheme="minorEastAsia" w:cs="Arial"/>
                <w:b/>
                <w:sz w:val="24"/>
                <w:lang w:val="en-US"/>
              </w:rPr>
              <w:t xml:space="preserve">ENTITATE CONTRACTANTĂ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C1D9A" w14:textId="77777777" w:rsidR="00D17B3D" w:rsidRPr="00C11A69" w:rsidRDefault="00D17B3D" w:rsidP="00346687">
            <w:pPr>
              <w:widowControl w:val="0"/>
              <w:spacing w:after="160" w:line="259" w:lineRule="auto"/>
              <w:jc w:val="center"/>
              <w:rPr>
                <w:rFonts w:eastAsiaTheme="minorEastAsia" w:cs="Arial"/>
                <w:b/>
                <w:sz w:val="24"/>
                <w:lang w:val="ro-RO"/>
              </w:rPr>
            </w:pPr>
            <w:r w:rsidRPr="00C11A69">
              <w:rPr>
                <w:rFonts w:eastAsiaTheme="minorEastAsia" w:cs="Arial"/>
                <w:b/>
                <w:sz w:val="24"/>
                <w:lang w:val="ro-RO"/>
              </w:rPr>
              <w:t>CONTRACTANT</w:t>
            </w:r>
          </w:p>
        </w:tc>
      </w:tr>
    </w:tbl>
    <w:p w14:paraId="2B62E268" w14:textId="77777777" w:rsidR="00D17B3D" w:rsidRPr="00C11A69" w:rsidRDefault="00D17B3D" w:rsidP="00D17B3D">
      <w:pPr>
        <w:rPr>
          <w:rFonts w:cs="Arial"/>
          <w:noProof/>
          <w:sz w:val="24"/>
          <w:lang w:val="ro-RO"/>
        </w:rPr>
      </w:pPr>
    </w:p>
    <w:p w14:paraId="0B94814F" w14:textId="77777777" w:rsidR="00D17B3D" w:rsidRPr="00C11A69" w:rsidRDefault="00D17B3D" w:rsidP="00D17B3D">
      <w:pPr>
        <w:rPr>
          <w:rFonts w:cs="Arial"/>
          <w:noProof/>
          <w:sz w:val="24"/>
          <w:lang w:val="ro-RO"/>
        </w:rPr>
      </w:pPr>
    </w:p>
    <w:p w14:paraId="5B3158CA" w14:textId="77777777" w:rsidR="00D17B3D" w:rsidRPr="00C11A69" w:rsidRDefault="00D17B3D" w:rsidP="00D17B3D">
      <w:pPr>
        <w:rPr>
          <w:rFonts w:cs="Arial"/>
          <w:noProof/>
          <w:sz w:val="24"/>
          <w:lang w:val="ro-RO"/>
        </w:rPr>
      </w:pPr>
    </w:p>
    <w:p w14:paraId="1DECC716" w14:textId="77777777" w:rsidR="006C3111" w:rsidRPr="00C11A69" w:rsidRDefault="006C3111" w:rsidP="007F56C6">
      <w:pPr>
        <w:rPr>
          <w:rFonts w:cs="Arial"/>
          <w:noProof/>
          <w:sz w:val="24"/>
          <w:lang w:val="ro-RO"/>
        </w:rPr>
      </w:pPr>
    </w:p>
    <w:p w14:paraId="061A7B60" w14:textId="77777777" w:rsidR="00781F4A" w:rsidRPr="00C11A69" w:rsidRDefault="00781F4A" w:rsidP="007F56C6">
      <w:pPr>
        <w:rPr>
          <w:rFonts w:cs="Arial"/>
          <w:noProof/>
          <w:sz w:val="24"/>
          <w:lang w:val="ro-RO"/>
        </w:rPr>
      </w:pPr>
    </w:p>
    <w:sectPr w:rsidR="00781F4A" w:rsidRPr="00C11A69" w:rsidSect="00332C95">
      <w:footerReference w:type="default" r:id="rId7"/>
      <w:footerReference w:type="first" r:id="rId8"/>
      <w:pgSz w:w="11907" w:h="16839" w:code="9"/>
      <w:pgMar w:top="567" w:right="1418" w:bottom="709" w:left="1418" w:header="578" w:footer="6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7C22F" w14:textId="77777777" w:rsidR="006455EC" w:rsidRDefault="006455EC" w:rsidP="00173621">
      <w:r>
        <w:separator/>
      </w:r>
    </w:p>
  </w:endnote>
  <w:endnote w:type="continuationSeparator" w:id="0">
    <w:p w14:paraId="59BE3DBE" w14:textId="77777777" w:rsidR="006455EC" w:rsidRDefault="006455EC" w:rsidP="0017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3300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5BC17E" w14:textId="0DB68C41" w:rsidR="00173621" w:rsidRDefault="00173621" w:rsidP="001736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2610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2C063B" w14:textId="3FA3EA3D" w:rsidR="00173621" w:rsidRDefault="00173621" w:rsidP="001736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66FBE" w14:textId="77777777" w:rsidR="006455EC" w:rsidRDefault="006455EC" w:rsidP="00173621">
      <w:r>
        <w:separator/>
      </w:r>
    </w:p>
  </w:footnote>
  <w:footnote w:type="continuationSeparator" w:id="0">
    <w:p w14:paraId="7C2714FC" w14:textId="77777777" w:rsidR="006455EC" w:rsidRDefault="006455EC" w:rsidP="00173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645C"/>
    <w:multiLevelType w:val="multilevel"/>
    <w:tmpl w:val="0D34FD9A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F161AF"/>
    <w:multiLevelType w:val="multilevel"/>
    <w:tmpl w:val="A434D458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B1D1232"/>
    <w:multiLevelType w:val="multilevel"/>
    <w:tmpl w:val="35FA034C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3" w15:restartNumberingAfterBreak="0">
    <w:nsid w:val="7ED04878"/>
    <w:multiLevelType w:val="multilevel"/>
    <w:tmpl w:val="6498B640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2093704">
    <w:abstractNumId w:val="2"/>
  </w:num>
  <w:num w:numId="2" w16cid:durableId="1129669631">
    <w:abstractNumId w:val="0"/>
  </w:num>
  <w:num w:numId="3" w16cid:durableId="1756396638">
    <w:abstractNumId w:val="3"/>
  </w:num>
  <w:num w:numId="4" w16cid:durableId="130752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4718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111"/>
    <w:rsid w:val="00012091"/>
    <w:rsid w:val="00022F99"/>
    <w:rsid w:val="00026CE0"/>
    <w:rsid w:val="00027354"/>
    <w:rsid w:val="00095EF9"/>
    <w:rsid w:val="00096E41"/>
    <w:rsid w:val="00097B93"/>
    <w:rsid w:val="000C7C66"/>
    <w:rsid w:val="000E2FEF"/>
    <w:rsid w:val="000F2C4C"/>
    <w:rsid w:val="001001DB"/>
    <w:rsid w:val="00102D53"/>
    <w:rsid w:val="00104547"/>
    <w:rsid w:val="00111A52"/>
    <w:rsid w:val="001718A8"/>
    <w:rsid w:val="00173621"/>
    <w:rsid w:val="001773A8"/>
    <w:rsid w:val="001B6EEE"/>
    <w:rsid w:val="001D03F1"/>
    <w:rsid w:val="002310FE"/>
    <w:rsid w:val="00243B6F"/>
    <w:rsid w:val="00287992"/>
    <w:rsid w:val="002D0C3A"/>
    <w:rsid w:val="00332C95"/>
    <w:rsid w:val="00345DD4"/>
    <w:rsid w:val="0035675D"/>
    <w:rsid w:val="00385E04"/>
    <w:rsid w:val="00390CC9"/>
    <w:rsid w:val="00390CE6"/>
    <w:rsid w:val="003C0AC5"/>
    <w:rsid w:val="003C7D12"/>
    <w:rsid w:val="003F007F"/>
    <w:rsid w:val="004352B7"/>
    <w:rsid w:val="00436DB9"/>
    <w:rsid w:val="00491139"/>
    <w:rsid w:val="004C5624"/>
    <w:rsid w:val="004C7923"/>
    <w:rsid w:val="004D3B0D"/>
    <w:rsid w:val="004E152B"/>
    <w:rsid w:val="004E712F"/>
    <w:rsid w:val="005057FB"/>
    <w:rsid w:val="00512696"/>
    <w:rsid w:val="005662AB"/>
    <w:rsid w:val="005C3058"/>
    <w:rsid w:val="005F67E6"/>
    <w:rsid w:val="00613483"/>
    <w:rsid w:val="00624A02"/>
    <w:rsid w:val="00640F51"/>
    <w:rsid w:val="006455EC"/>
    <w:rsid w:val="006635A2"/>
    <w:rsid w:val="006637EC"/>
    <w:rsid w:val="00676915"/>
    <w:rsid w:val="006B3482"/>
    <w:rsid w:val="006B3E5D"/>
    <w:rsid w:val="006C3111"/>
    <w:rsid w:val="006E1711"/>
    <w:rsid w:val="006E4D98"/>
    <w:rsid w:val="006E5D79"/>
    <w:rsid w:val="00723940"/>
    <w:rsid w:val="00740F2C"/>
    <w:rsid w:val="00746F46"/>
    <w:rsid w:val="00781F4A"/>
    <w:rsid w:val="00795CF8"/>
    <w:rsid w:val="007C5241"/>
    <w:rsid w:val="007D5C31"/>
    <w:rsid w:val="007F47B4"/>
    <w:rsid w:val="007F56C6"/>
    <w:rsid w:val="00857489"/>
    <w:rsid w:val="00861923"/>
    <w:rsid w:val="0086348A"/>
    <w:rsid w:val="00872EA9"/>
    <w:rsid w:val="008A43E8"/>
    <w:rsid w:val="008B2AED"/>
    <w:rsid w:val="008D4814"/>
    <w:rsid w:val="008D726F"/>
    <w:rsid w:val="00906EC7"/>
    <w:rsid w:val="0091042F"/>
    <w:rsid w:val="00917FAD"/>
    <w:rsid w:val="00926D48"/>
    <w:rsid w:val="0097031E"/>
    <w:rsid w:val="009958E6"/>
    <w:rsid w:val="009C2505"/>
    <w:rsid w:val="009F5237"/>
    <w:rsid w:val="00A02C30"/>
    <w:rsid w:val="00A07385"/>
    <w:rsid w:val="00A416F2"/>
    <w:rsid w:val="00A45104"/>
    <w:rsid w:val="00A50217"/>
    <w:rsid w:val="00A549BA"/>
    <w:rsid w:val="00A6234C"/>
    <w:rsid w:val="00A86B9F"/>
    <w:rsid w:val="00A929AC"/>
    <w:rsid w:val="00A92F86"/>
    <w:rsid w:val="00AB095B"/>
    <w:rsid w:val="00AC2264"/>
    <w:rsid w:val="00AC7FC9"/>
    <w:rsid w:val="00B078C2"/>
    <w:rsid w:val="00B208DD"/>
    <w:rsid w:val="00B90934"/>
    <w:rsid w:val="00BA134D"/>
    <w:rsid w:val="00BA4B8F"/>
    <w:rsid w:val="00BB7657"/>
    <w:rsid w:val="00BE2FAA"/>
    <w:rsid w:val="00C01B82"/>
    <w:rsid w:val="00C071AC"/>
    <w:rsid w:val="00C11A69"/>
    <w:rsid w:val="00C11CC0"/>
    <w:rsid w:val="00C24A5E"/>
    <w:rsid w:val="00C45BEF"/>
    <w:rsid w:val="00C568AD"/>
    <w:rsid w:val="00C85E55"/>
    <w:rsid w:val="00CA290F"/>
    <w:rsid w:val="00CC7F2F"/>
    <w:rsid w:val="00CD6A21"/>
    <w:rsid w:val="00CE1A07"/>
    <w:rsid w:val="00D15789"/>
    <w:rsid w:val="00D17B3D"/>
    <w:rsid w:val="00D336D1"/>
    <w:rsid w:val="00D37E1A"/>
    <w:rsid w:val="00D448BB"/>
    <w:rsid w:val="00D62B56"/>
    <w:rsid w:val="00DA170C"/>
    <w:rsid w:val="00DA1C3F"/>
    <w:rsid w:val="00DE137C"/>
    <w:rsid w:val="00DF56FD"/>
    <w:rsid w:val="00E16991"/>
    <w:rsid w:val="00E47773"/>
    <w:rsid w:val="00E558CF"/>
    <w:rsid w:val="00E708F7"/>
    <w:rsid w:val="00E76AD2"/>
    <w:rsid w:val="00E825B1"/>
    <w:rsid w:val="00EA2F8A"/>
    <w:rsid w:val="00EB549D"/>
    <w:rsid w:val="00EC6377"/>
    <w:rsid w:val="00F25BA7"/>
    <w:rsid w:val="00F32A6F"/>
    <w:rsid w:val="00F367DB"/>
    <w:rsid w:val="00F575F1"/>
    <w:rsid w:val="00F66B45"/>
    <w:rsid w:val="00F94FE6"/>
    <w:rsid w:val="00FB0885"/>
    <w:rsid w:val="00FB1F7F"/>
    <w:rsid w:val="00FB286C"/>
    <w:rsid w:val="00FC62B7"/>
    <w:rsid w:val="00FD56F6"/>
    <w:rsid w:val="00FE0B12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27E8"/>
  <w15:chartTrackingRefBased/>
  <w15:docId w15:val="{3B0660C7-8A32-42A7-9B61-9C3760D2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3111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6C3111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qFormat/>
    <w:rsid w:val="006C3111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qFormat/>
    <w:rsid w:val="006C3111"/>
    <w:pPr>
      <w:spacing w:after="140" w:line="290" w:lineRule="auto"/>
      <w:ind w:left="1361"/>
      <w:jc w:val="both"/>
    </w:pPr>
    <w:rPr>
      <w:kern w:val="20"/>
    </w:rPr>
  </w:style>
  <w:style w:type="paragraph" w:customStyle="1" w:styleId="Level1">
    <w:name w:val="Level 1"/>
    <w:basedOn w:val="Normal"/>
    <w:next w:val="Body1"/>
    <w:qFormat/>
    <w:rsid w:val="006C3111"/>
    <w:pPr>
      <w:keepNext/>
      <w:numPr>
        <w:numId w:val="1"/>
      </w:numPr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autoRedefine/>
    <w:qFormat/>
    <w:rsid w:val="007F56C6"/>
    <w:pPr>
      <w:numPr>
        <w:ilvl w:val="1"/>
        <w:numId w:val="1"/>
      </w:numPr>
      <w:spacing w:after="140" w:line="290" w:lineRule="auto"/>
      <w:jc w:val="both"/>
    </w:pPr>
    <w:rPr>
      <w:rFonts w:ascii="Arial Bold" w:hAnsi="Arial Bold"/>
      <w:b/>
      <w:kern w:val="20"/>
      <w:sz w:val="24"/>
      <w:szCs w:val="28"/>
    </w:rPr>
  </w:style>
  <w:style w:type="paragraph" w:customStyle="1" w:styleId="Level3">
    <w:name w:val="Level 3"/>
    <w:basedOn w:val="Normal"/>
    <w:autoRedefine/>
    <w:qFormat/>
    <w:rsid w:val="007F56C6"/>
    <w:pPr>
      <w:numPr>
        <w:ilvl w:val="2"/>
        <w:numId w:val="1"/>
      </w:numPr>
      <w:tabs>
        <w:tab w:val="clear" w:pos="1361"/>
      </w:tabs>
      <w:ind w:left="0" w:firstLine="0"/>
      <w:jc w:val="both"/>
    </w:pPr>
    <w:rPr>
      <w:kern w:val="20"/>
      <w:sz w:val="24"/>
      <w:szCs w:val="28"/>
    </w:rPr>
  </w:style>
  <w:style w:type="paragraph" w:customStyle="1" w:styleId="Level4">
    <w:name w:val="Level 4"/>
    <w:basedOn w:val="Normal"/>
    <w:qFormat/>
    <w:rsid w:val="006C3111"/>
    <w:pPr>
      <w:numPr>
        <w:ilvl w:val="3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5">
    <w:name w:val="Level 5"/>
    <w:basedOn w:val="Normal"/>
    <w:qFormat/>
    <w:rsid w:val="006C3111"/>
    <w:pPr>
      <w:numPr>
        <w:ilvl w:val="4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6">
    <w:name w:val="Level 6"/>
    <w:basedOn w:val="Normal"/>
    <w:rsid w:val="006C3111"/>
    <w:pPr>
      <w:numPr>
        <w:ilvl w:val="5"/>
        <w:numId w:val="1"/>
      </w:numPr>
      <w:spacing w:after="140" w:line="290" w:lineRule="auto"/>
      <w:jc w:val="both"/>
    </w:pPr>
    <w:rPr>
      <w:kern w:val="20"/>
    </w:rPr>
  </w:style>
  <w:style w:type="paragraph" w:customStyle="1" w:styleId="Parties">
    <w:name w:val="Parties"/>
    <w:basedOn w:val="Normal"/>
    <w:rsid w:val="006C3111"/>
    <w:pPr>
      <w:numPr>
        <w:numId w:val="2"/>
      </w:numPr>
      <w:spacing w:after="140" w:line="290" w:lineRule="auto"/>
      <w:jc w:val="both"/>
    </w:pPr>
    <w:rPr>
      <w:kern w:val="20"/>
    </w:rPr>
  </w:style>
  <w:style w:type="paragraph" w:customStyle="1" w:styleId="Level7">
    <w:name w:val="Level 7"/>
    <w:basedOn w:val="Normal"/>
    <w:rsid w:val="006C3111"/>
    <w:pPr>
      <w:numPr>
        <w:ilvl w:val="6"/>
        <w:numId w:val="1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6C3111"/>
    <w:pPr>
      <w:numPr>
        <w:ilvl w:val="7"/>
        <w:numId w:val="1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6C3111"/>
    <w:pPr>
      <w:numPr>
        <w:ilvl w:val="8"/>
        <w:numId w:val="1"/>
      </w:numPr>
      <w:spacing w:after="140" w:line="290" w:lineRule="auto"/>
      <w:jc w:val="both"/>
      <w:outlineLvl w:val="8"/>
    </w:pPr>
    <w:rPr>
      <w:kern w:val="20"/>
    </w:rPr>
  </w:style>
  <w:style w:type="paragraph" w:customStyle="1" w:styleId="ListNumbers">
    <w:name w:val="List Numbers"/>
    <w:basedOn w:val="Normal"/>
    <w:rsid w:val="006C3111"/>
    <w:pPr>
      <w:numPr>
        <w:numId w:val="3"/>
      </w:numPr>
      <w:spacing w:after="140" w:line="290" w:lineRule="auto"/>
      <w:jc w:val="both"/>
      <w:outlineLvl w:val="0"/>
    </w:pPr>
    <w:rPr>
      <w:kern w:val="20"/>
    </w:rPr>
  </w:style>
  <w:style w:type="table" w:styleId="TableGrid">
    <w:name w:val="Table Grid"/>
    <w:basedOn w:val="TableNormal"/>
    <w:uiPriority w:val="39"/>
    <w:rsid w:val="006C31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36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621"/>
    <w:rPr>
      <w:rFonts w:ascii="Arial" w:eastAsia="Times New Roman" w:hAnsi="Arial" w:cs="Times New Roman"/>
      <w:kern w:val="0"/>
      <w:sz w:val="20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36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621"/>
    <w:rPr>
      <w:rFonts w:ascii="Arial" w:eastAsia="Times New Roman" w:hAnsi="Arial" w:cs="Times New Roman"/>
      <w:kern w:val="0"/>
      <w:sz w:val="20"/>
      <w:szCs w:val="24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746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Dicran COSTACHE</dc:creator>
  <cp:keywords/>
  <dc:description/>
  <cp:lastModifiedBy>Monica FLORESCU</cp:lastModifiedBy>
  <cp:revision>60</cp:revision>
  <dcterms:created xsi:type="dcterms:W3CDTF">2023-10-10T10:10:00Z</dcterms:created>
  <dcterms:modified xsi:type="dcterms:W3CDTF">2026-04-15T04:17:00Z</dcterms:modified>
</cp:coreProperties>
</file>