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2547E0" w14:textId="27C755B6" w:rsidR="009B0862" w:rsidRPr="00B3224C" w:rsidRDefault="009B0862" w:rsidP="009B0862">
      <w:pPr>
        <w:pStyle w:val="Titlu2"/>
        <w:spacing w:before="0"/>
        <w:rPr>
          <w:rFonts w:ascii="Trebuchet MS" w:hAnsi="Trebuchet MS"/>
          <w:b/>
          <w:bCs/>
          <w:color w:val="auto"/>
          <w:sz w:val="24"/>
          <w:szCs w:val="24"/>
          <w:lang w:val="ro-RO"/>
        </w:rPr>
      </w:pPr>
      <w:bookmarkStart w:id="0" w:name="_Toc98419057"/>
      <w:bookmarkStart w:id="1" w:name="_Hlk171597859"/>
      <w:r w:rsidRPr="00B3224C">
        <w:rPr>
          <w:rFonts w:ascii="Trebuchet MS" w:hAnsi="Trebuchet MS"/>
          <w:b/>
          <w:bCs/>
          <w:color w:val="auto"/>
          <w:sz w:val="24"/>
          <w:szCs w:val="24"/>
          <w:lang w:val="ro-RO"/>
        </w:rPr>
        <w:t xml:space="preserve">Anexa 2 </w:t>
      </w:r>
      <w:bookmarkEnd w:id="0"/>
      <w:r w:rsidR="002E0CCC" w:rsidRPr="00B3224C">
        <w:rPr>
          <w:rFonts w:ascii="Trebuchet MS" w:hAnsi="Trebuchet MS"/>
          <w:b/>
          <w:bCs/>
          <w:color w:val="auto"/>
          <w:sz w:val="24"/>
          <w:szCs w:val="24"/>
          <w:lang w:val="ro-RO"/>
        </w:rPr>
        <w:t xml:space="preserve">la Caietul de Sarcini - Grila de verificare a calității </w:t>
      </w:r>
      <w:r w:rsidR="00C84462">
        <w:rPr>
          <w:rFonts w:ascii="Trebuchet MS" w:hAnsi="Trebuchet MS"/>
          <w:b/>
          <w:bCs/>
          <w:color w:val="auto"/>
          <w:sz w:val="24"/>
          <w:szCs w:val="24"/>
          <w:lang w:val="ro-RO"/>
        </w:rPr>
        <w:t>livrabilelor</w:t>
      </w:r>
    </w:p>
    <w:p w14:paraId="7EEFC3BE" w14:textId="0C3EC208" w:rsidR="009B0862" w:rsidRPr="00B3224C" w:rsidRDefault="009B0862" w:rsidP="009B0862">
      <w:pPr>
        <w:pStyle w:val="Titlu2"/>
        <w:spacing w:before="0"/>
        <w:rPr>
          <w:rFonts w:ascii="Trebuchet MS" w:hAnsi="Trebuchet MS"/>
          <w:color w:val="auto"/>
          <w:sz w:val="24"/>
          <w:szCs w:val="24"/>
          <w:u w:val="single"/>
          <w:lang w:val="ro-RO"/>
        </w:rPr>
      </w:pPr>
      <w:bookmarkStart w:id="2" w:name="_Toc449267233"/>
      <w:bookmarkStart w:id="3" w:name="_Toc497483659"/>
      <w:bookmarkStart w:id="4" w:name="_Toc98419058"/>
      <w:bookmarkStart w:id="5" w:name="_Hlk171597827"/>
      <w:bookmarkEnd w:id="1"/>
      <w:r w:rsidRPr="00B3224C">
        <w:rPr>
          <w:rFonts w:ascii="Trebuchet MS" w:hAnsi="Trebuchet MS"/>
          <w:color w:val="auto"/>
          <w:sz w:val="24"/>
          <w:szCs w:val="24"/>
          <w:lang w:val="ro-RO"/>
        </w:rPr>
        <w:t xml:space="preserve">a) Indicatorii de performanță asociați principalelor rezultate - raport de evaluare versiunea finală </w:t>
      </w:r>
      <w:bookmarkEnd w:id="2"/>
      <w:bookmarkEnd w:id="3"/>
      <w:bookmarkEnd w:id="4"/>
    </w:p>
    <w:bookmarkEnd w:id="5"/>
    <w:p w14:paraId="4F354E94" w14:textId="77777777" w:rsidR="009B0862" w:rsidRPr="00B3224C" w:rsidRDefault="009B0862" w:rsidP="009B0862">
      <w:pPr>
        <w:rPr>
          <w:rFonts w:ascii="Trebuchet MS" w:hAnsi="Trebuchet MS"/>
          <w:lang w:val="ro-RO"/>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91"/>
        <w:gridCol w:w="2414"/>
        <w:gridCol w:w="2154"/>
        <w:gridCol w:w="1547"/>
        <w:gridCol w:w="2849"/>
        <w:gridCol w:w="4933"/>
      </w:tblGrid>
      <w:tr w:rsidR="002E0CCC" w:rsidRPr="00B3224C" w14:paraId="0C3A1475" w14:textId="77777777" w:rsidTr="000A4ACF">
        <w:trPr>
          <w:trHeight w:val="666"/>
        </w:trPr>
        <w:tc>
          <w:tcPr>
            <w:tcW w:w="457" w:type="pct"/>
            <w:tcBorders>
              <w:bottom w:val="single" w:sz="4" w:space="0" w:color="auto"/>
            </w:tcBorders>
            <w:shd w:val="clear" w:color="auto" w:fill="F2F2F2" w:themeFill="background1" w:themeFillShade="F2"/>
          </w:tcPr>
          <w:p w14:paraId="7B2397F4" w14:textId="77777777" w:rsidR="002E0CCC" w:rsidRPr="00B3224C" w:rsidRDefault="002E0CCC" w:rsidP="005760C1">
            <w:pPr>
              <w:spacing w:before="120" w:line="240" w:lineRule="auto"/>
              <w:jc w:val="center"/>
              <w:rPr>
                <w:rFonts w:ascii="Trebuchet MS" w:hAnsi="Trebuchet MS"/>
                <w:b/>
                <w:i/>
                <w:lang w:val="ro-RO"/>
              </w:rPr>
            </w:pPr>
            <w:r w:rsidRPr="00B3224C">
              <w:rPr>
                <w:rFonts w:ascii="Trebuchet MS" w:hAnsi="Trebuchet MS"/>
                <w:b/>
                <w:i/>
                <w:lang w:val="ro-RO"/>
              </w:rPr>
              <w:t>Dimensiune</w:t>
            </w:r>
          </w:p>
        </w:tc>
        <w:tc>
          <w:tcPr>
            <w:tcW w:w="790" w:type="pct"/>
            <w:tcBorders>
              <w:bottom w:val="single" w:sz="4" w:space="0" w:color="auto"/>
            </w:tcBorders>
            <w:shd w:val="clear" w:color="auto" w:fill="F2F2F2" w:themeFill="background1" w:themeFillShade="F2"/>
            <w:vAlign w:val="center"/>
          </w:tcPr>
          <w:p w14:paraId="1F8967E0" w14:textId="77777777" w:rsidR="002E0CCC" w:rsidRPr="00B3224C" w:rsidRDefault="002E0CCC" w:rsidP="005760C1">
            <w:pPr>
              <w:spacing w:before="120" w:line="240" w:lineRule="auto"/>
              <w:jc w:val="center"/>
              <w:rPr>
                <w:rFonts w:ascii="Trebuchet MS" w:hAnsi="Trebuchet MS"/>
                <w:b/>
                <w:i/>
                <w:lang w:val="ro-RO"/>
              </w:rPr>
            </w:pPr>
            <w:r w:rsidRPr="00B3224C">
              <w:rPr>
                <w:rFonts w:ascii="Trebuchet MS" w:hAnsi="Trebuchet MS"/>
                <w:b/>
                <w:i/>
                <w:lang w:val="ro-RO"/>
              </w:rPr>
              <w:t xml:space="preserve">Indicator de </w:t>
            </w:r>
            <w:proofErr w:type="spellStart"/>
            <w:r w:rsidRPr="00B3224C">
              <w:rPr>
                <w:rFonts w:ascii="Trebuchet MS" w:hAnsi="Trebuchet MS"/>
                <w:b/>
                <w:i/>
                <w:lang w:val="ro-RO"/>
              </w:rPr>
              <w:t>performață</w:t>
            </w:r>
            <w:proofErr w:type="spellEnd"/>
          </w:p>
        </w:tc>
        <w:tc>
          <w:tcPr>
            <w:tcW w:w="705" w:type="pct"/>
            <w:shd w:val="clear" w:color="auto" w:fill="F2F2F2" w:themeFill="background1" w:themeFillShade="F2"/>
          </w:tcPr>
          <w:p w14:paraId="7562B624" w14:textId="77777777" w:rsidR="002E0CCC" w:rsidRPr="00B3224C" w:rsidRDefault="002E0CCC" w:rsidP="005760C1">
            <w:pPr>
              <w:spacing w:before="120" w:line="240" w:lineRule="auto"/>
              <w:jc w:val="center"/>
              <w:rPr>
                <w:rFonts w:ascii="Trebuchet MS" w:hAnsi="Trebuchet MS"/>
                <w:b/>
                <w:i/>
                <w:lang w:val="ro-RO"/>
              </w:rPr>
            </w:pPr>
            <w:r w:rsidRPr="00B3224C">
              <w:rPr>
                <w:rFonts w:ascii="Trebuchet MS" w:hAnsi="Trebuchet MS"/>
                <w:b/>
                <w:i/>
                <w:lang w:val="ro-RO"/>
              </w:rPr>
              <w:t>Referință</w:t>
            </w:r>
          </w:p>
        </w:tc>
        <w:tc>
          <w:tcPr>
            <w:tcW w:w="508" w:type="pct"/>
            <w:shd w:val="clear" w:color="auto" w:fill="F2F2F2" w:themeFill="background1" w:themeFillShade="F2"/>
          </w:tcPr>
          <w:p w14:paraId="66F28500" w14:textId="77777777" w:rsidR="002E0CCC" w:rsidRPr="00B3224C" w:rsidRDefault="002E0CCC" w:rsidP="005760C1">
            <w:pPr>
              <w:spacing w:before="120" w:line="240" w:lineRule="auto"/>
              <w:jc w:val="center"/>
              <w:rPr>
                <w:rFonts w:ascii="Trebuchet MS" w:hAnsi="Trebuchet MS"/>
                <w:b/>
                <w:i/>
                <w:lang w:val="ro-RO"/>
              </w:rPr>
            </w:pPr>
            <w:r w:rsidRPr="00B3224C">
              <w:rPr>
                <w:rFonts w:ascii="Trebuchet MS" w:hAnsi="Trebuchet MS"/>
                <w:b/>
                <w:i/>
                <w:lang w:val="ro-RO"/>
              </w:rPr>
              <w:t xml:space="preserve">Nivel de performanță </w:t>
            </w:r>
          </w:p>
        </w:tc>
        <w:tc>
          <w:tcPr>
            <w:tcW w:w="931" w:type="pct"/>
            <w:shd w:val="clear" w:color="auto" w:fill="F2F2F2" w:themeFill="background1" w:themeFillShade="F2"/>
            <w:vAlign w:val="center"/>
          </w:tcPr>
          <w:p w14:paraId="00E55002" w14:textId="77777777" w:rsidR="002E0CCC" w:rsidRPr="00B3224C" w:rsidRDefault="002E0CCC" w:rsidP="005760C1">
            <w:pPr>
              <w:spacing w:before="120" w:line="240" w:lineRule="auto"/>
              <w:jc w:val="center"/>
              <w:rPr>
                <w:rFonts w:ascii="Trebuchet MS" w:hAnsi="Trebuchet MS"/>
                <w:b/>
                <w:i/>
                <w:lang w:val="ro-RO"/>
              </w:rPr>
            </w:pPr>
            <w:r w:rsidRPr="00B3224C">
              <w:rPr>
                <w:rFonts w:ascii="Trebuchet MS" w:hAnsi="Trebuchet MS"/>
                <w:b/>
                <w:i/>
                <w:lang w:val="ro-RO"/>
              </w:rPr>
              <w:t>Ce se măsoară/Interpretare</w:t>
            </w:r>
          </w:p>
        </w:tc>
        <w:tc>
          <w:tcPr>
            <w:tcW w:w="1608" w:type="pct"/>
            <w:shd w:val="clear" w:color="auto" w:fill="F2F2F2" w:themeFill="background1" w:themeFillShade="F2"/>
          </w:tcPr>
          <w:p w14:paraId="783B0BA1" w14:textId="77777777" w:rsidR="002E0CCC" w:rsidRPr="00B3224C" w:rsidRDefault="002E0CCC" w:rsidP="005760C1">
            <w:pPr>
              <w:spacing w:before="120" w:line="240" w:lineRule="auto"/>
              <w:jc w:val="center"/>
              <w:rPr>
                <w:rFonts w:ascii="Trebuchet MS" w:hAnsi="Trebuchet MS"/>
                <w:b/>
                <w:i/>
                <w:lang w:val="ro-RO"/>
              </w:rPr>
            </w:pPr>
            <w:r w:rsidRPr="00B3224C">
              <w:rPr>
                <w:rFonts w:ascii="Trebuchet MS" w:hAnsi="Trebuchet MS"/>
                <w:b/>
                <w:i/>
                <w:lang w:val="ro-RO"/>
              </w:rPr>
              <w:t>Modalitatea de evaluare</w:t>
            </w:r>
          </w:p>
        </w:tc>
      </w:tr>
      <w:tr w:rsidR="002E0CCC" w:rsidRPr="008D05DC" w14:paraId="4C801815" w14:textId="77777777" w:rsidTr="000A4ACF">
        <w:trPr>
          <w:trHeight w:val="720"/>
        </w:trPr>
        <w:tc>
          <w:tcPr>
            <w:tcW w:w="457" w:type="pct"/>
            <w:vMerge w:val="restart"/>
            <w:shd w:val="clear" w:color="auto" w:fill="F2F2F2" w:themeFill="background1" w:themeFillShade="F2"/>
          </w:tcPr>
          <w:p w14:paraId="2B2F79FD" w14:textId="77777777" w:rsidR="002E0CCC" w:rsidRPr="00B3224C" w:rsidRDefault="002E0CCC" w:rsidP="005760C1">
            <w:pPr>
              <w:spacing w:before="120" w:line="240" w:lineRule="auto"/>
              <w:rPr>
                <w:rFonts w:ascii="Trebuchet MS" w:hAnsi="Trebuchet MS"/>
                <w:b/>
                <w:i/>
                <w:lang w:val="ro-RO"/>
              </w:rPr>
            </w:pPr>
            <w:r w:rsidRPr="00B3224C">
              <w:rPr>
                <w:rFonts w:ascii="Trebuchet MS" w:hAnsi="Trebuchet MS"/>
                <w:b/>
                <w:i/>
                <w:lang w:val="ro-RO"/>
              </w:rPr>
              <w:t xml:space="preserve">Calitatea </w:t>
            </w:r>
          </w:p>
        </w:tc>
        <w:tc>
          <w:tcPr>
            <w:tcW w:w="790" w:type="pct"/>
            <w:shd w:val="clear" w:color="auto" w:fill="F2F2F2" w:themeFill="background1" w:themeFillShade="F2"/>
          </w:tcPr>
          <w:p w14:paraId="57679C33" w14:textId="77777777" w:rsidR="002E0CCC" w:rsidRPr="00B3224C" w:rsidRDefault="002E0CCC" w:rsidP="005760C1">
            <w:pPr>
              <w:spacing w:before="120" w:line="240" w:lineRule="auto"/>
              <w:rPr>
                <w:rFonts w:ascii="Trebuchet MS" w:hAnsi="Trebuchet MS"/>
                <w:b/>
                <w:i/>
                <w:lang w:val="ro-RO"/>
              </w:rPr>
            </w:pPr>
            <w:r w:rsidRPr="00B3224C">
              <w:rPr>
                <w:rFonts w:ascii="Trebuchet MS" w:hAnsi="Trebuchet MS"/>
                <w:b/>
                <w:i/>
                <w:lang w:val="ro-RO"/>
              </w:rPr>
              <w:t>Adresarea adecvată a nevoilor de evaluare</w:t>
            </w:r>
          </w:p>
          <w:p w14:paraId="01815F62" w14:textId="6B90C958" w:rsidR="00BE4A05" w:rsidRPr="00B3224C" w:rsidRDefault="002E0CCC" w:rsidP="005760C1">
            <w:pPr>
              <w:spacing w:before="120" w:line="240" w:lineRule="auto"/>
              <w:rPr>
                <w:rFonts w:ascii="Trebuchet MS" w:hAnsi="Trebuchet MS" w:cs="Mangal"/>
                <w:b/>
                <w:i/>
                <w:lang w:val="ro-RO"/>
              </w:rPr>
            </w:pPr>
            <w:r w:rsidRPr="00B3224C">
              <w:rPr>
                <w:rFonts w:ascii="Trebuchet MS" w:hAnsi="Trebuchet MS"/>
                <w:b/>
                <w:i/>
                <w:lang w:val="ro-RO"/>
              </w:rPr>
              <w:t>(</w:t>
            </w:r>
            <w:r w:rsidR="0041189E" w:rsidRPr="00B3224C">
              <w:rPr>
                <w:rFonts w:ascii="Trebuchet MS" w:hAnsi="Trebuchet MS"/>
                <w:b/>
                <w:i/>
                <w:lang w:val="ro-RO"/>
              </w:rPr>
              <w:t>Fa</w:t>
            </w:r>
            <w:r w:rsidR="00BE4A05" w:rsidRPr="00B3224C">
              <w:rPr>
                <w:rFonts w:ascii="Trebuchet MS" w:hAnsi="Trebuchet MS" w:cs="Mangal"/>
                <w:b/>
                <w:i/>
                <w:lang w:val="ro-RO"/>
              </w:rPr>
              <w:t>ctorul 1.</w:t>
            </w:r>
            <w:r w:rsidR="0041189E" w:rsidRPr="00B3224C">
              <w:rPr>
                <w:rFonts w:ascii="Trebuchet MS" w:hAnsi="Trebuchet MS" w:cs="Mangal"/>
                <w:b/>
                <w:i/>
                <w:lang w:val="ro-RO"/>
              </w:rPr>
              <w:t xml:space="preserve"> Abordarea propusă pentru execuția contractului</w:t>
            </w:r>
          </w:p>
          <w:p w14:paraId="75E44E3E" w14:textId="77777777" w:rsidR="0041189E" w:rsidRPr="00B3224C" w:rsidRDefault="0041189E" w:rsidP="0041189E">
            <w:pPr>
              <w:spacing w:before="120" w:line="240" w:lineRule="auto"/>
              <w:rPr>
                <w:rFonts w:ascii="Trebuchet MS" w:hAnsi="Trebuchet MS" w:cs="Mangal"/>
                <w:b/>
                <w:i/>
                <w:lang w:val="ro-RO"/>
              </w:rPr>
            </w:pPr>
            <w:proofErr w:type="spellStart"/>
            <w:r w:rsidRPr="00B3224C">
              <w:rPr>
                <w:rFonts w:ascii="Trebuchet MS" w:hAnsi="Trebuchet MS" w:cs="Mangal"/>
                <w:b/>
                <w:i/>
                <w:lang w:val="ro-RO"/>
              </w:rPr>
              <w:t>Subfactorul</w:t>
            </w:r>
            <w:proofErr w:type="spellEnd"/>
            <w:r w:rsidRPr="00B3224C">
              <w:rPr>
                <w:rFonts w:ascii="Trebuchet MS" w:hAnsi="Trebuchet MS" w:cs="Mangal"/>
                <w:b/>
                <w:i/>
                <w:lang w:val="ro-RO"/>
              </w:rPr>
              <w:t xml:space="preserve"> 2.1. Înțelegerea întrebărilor de evaluare</w:t>
            </w:r>
          </w:p>
          <w:p w14:paraId="3CE040B2" w14:textId="367D4BB2" w:rsidR="002E0CCC" w:rsidRPr="00B3224C" w:rsidRDefault="00BE4A05" w:rsidP="005760C1">
            <w:pPr>
              <w:spacing w:before="120" w:line="240" w:lineRule="auto"/>
              <w:rPr>
                <w:rFonts w:ascii="Trebuchet MS" w:hAnsi="Trebuchet MS"/>
                <w:b/>
                <w:i/>
                <w:lang w:val="ro-RO"/>
              </w:rPr>
            </w:pPr>
            <w:proofErr w:type="spellStart"/>
            <w:r w:rsidRPr="00B3224C">
              <w:rPr>
                <w:rFonts w:ascii="Trebuchet MS" w:hAnsi="Trebuchet MS" w:cs="Mangal"/>
                <w:b/>
                <w:i/>
                <w:lang w:val="ro-RO"/>
              </w:rPr>
              <w:t>Subfactorul</w:t>
            </w:r>
            <w:proofErr w:type="spellEnd"/>
            <w:r w:rsidRPr="00B3224C">
              <w:rPr>
                <w:rFonts w:ascii="Trebuchet MS" w:hAnsi="Trebuchet MS" w:cs="Mangal"/>
                <w:b/>
                <w:i/>
                <w:lang w:val="ro-RO"/>
              </w:rPr>
              <w:t xml:space="preserve"> </w:t>
            </w:r>
            <w:r w:rsidR="0041189E" w:rsidRPr="00B3224C">
              <w:rPr>
                <w:rFonts w:ascii="Trebuchet MS" w:hAnsi="Trebuchet MS" w:cs="Mangal"/>
                <w:b/>
                <w:i/>
                <w:lang w:val="ro-RO"/>
              </w:rPr>
              <w:t>2.2</w:t>
            </w:r>
            <w:r w:rsidRPr="00B3224C">
              <w:rPr>
                <w:rFonts w:ascii="Trebuchet MS" w:hAnsi="Trebuchet MS" w:cs="Mangal"/>
                <w:b/>
                <w:i/>
                <w:lang w:val="ro-RO"/>
              </w:rPr>
              <w:t xml:space="preserve"> Identificarea întrebărilor de evaluare / aspecte specifice suplimentare</w:t>
            </w:r>
            <w:r w:rsidR="002E0CCC" w:rsidRPr="00B3224C">
              <w:rPr>
                <w:rFonts w:ascii="Trebuchet MS" w:hAnsi="Trebuchet MS"/>
                <w:b/>
                <w:i/>
                <w:lang w:val="ro-RO"/>
              </w:rPr>
              <w:t>)</w:t>
            </w:r>
          </w:p>
        </w:tc>
        <w:tc>
          <w:tcPr>
            <w:tcW w:w="705" w:type="pct"/>
          </w:tcPr>
          <w:p w14:paraId="021EC349" w14:textId="13FF20A2" w:rsidR="002E0CCC" w:rsidRPr="00B3224C" w:rsidRDefault="002E0CCC" w:rsidP="005760C1">
            <w:pPr>
              <w:spacing w:before="120" w:line="240" w:lineRule="auto"/>
              <w:rPr>
                <w:rFonts w:ascii="Trebuchet MS" w:hAnsi="Trebuchet MS"/>
                <w:lang w:val="ro-RO"/>
              </w:rPr>
            </w:pPr>
            <w:r w:rsidRPr="00B3224C">
              <w:rPr>
                <w:rFonts w:ascii="Trebuchet MS" w:hAnsi="Trebuchet MS"/>
                <w:lang w:val="ro-RO"/>
              </w:rPr>
              <w:t xml:space="preserve">Caiet de sarcini – pct. </w:t>
            </w:r>
            <w:r w:rsidR="000719A4" w:rsidRPr="00B3224C">
              <w:rPr>
                <w:rFonts w:ascii="Trebuchet MS" w:hAnsi="Trebuchet MS"/>
                <w:lang w:val="ro-RO"/>
              </w:rPr>
              <w:t>2.1</w:t>
            </w:r>
            <w:r w:rsidRPr="00B3224C">
              <w:rPr>
                <w:rFonts w:ascii="Trebuchet MS" w:hAnsi="Trebuchet MS"/>
                <w:lang w:val="ro-RO"/>
              </w:rPr>
              <w:t xml:space="preserve"> </w:t>
            </w:r>
            <w:r w:rsidR="000719A4" w:rsidRPr="00B3224C">
              <w:rPr>
                <w:rFonts w:ascii="Trebuchet MS" w:hAnsi="Trebuchet MS"/>
                <w:lang w:val="ro-RO"/>
              </w:rPr>
              <w:t>Obiectivul evaluării</w:t>
            </w:r>
          </w:p>
          <w:p w14:paraId="2520DC8E" w14:textId="0F407263" w:rsidR="00270CE9" w:rsidRPr="00B3224C" w:rsidRDefault="00270CE9" w:rsidP="005760C1">
            <w:pPr>
              <w:spacing w:before="120" w:line="240" w:lineRule="auto"/>
              <w:rPr>
                <w:rFonts w:ascii="Trebuchet MS" w:hAnsi="Trebuchet MS"/>
                <w:lang w:val="ro-RO"/>
              </w:rPr>
            </w:pPr>
            <w:r w:rsidRPr="00B3224C">
              <w:rPr>
                <w:rFonts w:ascii="Trebuchet MS" w:hAnsi="Trebuchet MS"/>
                <w:lang w:val="ro-RO"/>
              </w:rPr>
              <w:t>Pct. 2.3 Întrebările orientative de evaluare</w:t>
            </w:r>
          </w:p>
          <w:p w14:paraId="4B4C50A6" w14:textId="628CCEE1" w:rsidR="003E51FF" w:rsidRPr="00B3224C" w:rsidRDefault="0041189E" w:rsidP="003E51FF">
            <w:pPr>
              <w:spacing w:before="120" w:line="240" w:lineRule="auto"/>
              <w:rPr>
                <w:rFonts w:ascii="Trebuchet MS" w:hAnsi="Trebuchet MS" w:cs="Mangal"/>
                <w:bCs/>
                <w:iCs/>
                <w:lang w:val="ro-RO"/>
              </w:rPr>
            </w:pPr>
            <w:r w:rsidRPr="00B3224C">
              <w:rPr>
                <w:rFonts w:ascii="Trebuchet MS" w:hAnsi="Trebuchet MS" w:cs="Mangal"/>
                <w:bCs/>
                <w:iCs/>
                <w:lang w:val="ro-RO"/>
              </w:rPr>
              <w:t>F</w:t>
            </w:r>
            <w:r w:rsidR="003E51FF" w:rsidRPr="00B3224C">
              <w:rPr>
                <w:rFonts w:ascii="Trebuchet MS" w:hAnsi="Trebuchet MS" w:cs="Mangal"/>
                <w:bCs/>
                <w:iCs/>
                <w:lang w:val="ro-RO"/>
              </w:rPr>
              <w:t>actorul 1.</w:t>
            </w:r>
            <w:r w:rsidRPr="00B3224C">
              <w:rPr>
                <w:rFonts w:ascii="Trebuchet MS" w:hAnsi="Trebuchet MS" w:cs="Mangal"/>
                <w:bCs/>
                <w:iCs/>
                <w:lang w:val="ro-RO"/>
              </w:rPr>
              <w:t xml:space="preserve"> Abordarea propusă pentru execuția contractului</w:t>
            </w:r>
          </w:p>
          <w:p w14:paraId="109E4128" w14:textId="48ED5444" w:rsidR="0041189E" w:rsidRPr="00B3224C" w:rsidRDefault="003E51FF" w:rsidP="003E51FF">
            <w:pPr>
              <w:spacing w:before="120" w:line="240" w:lineRule="auto"/>
              <w:rPr>
                <w:rFonts w:ascii="Trebuchet MS" w:hAnsi="Trebuchet MS" w:cs="Mangal"/>
                <w:bCs/>
                <w:iCs/>
                <w:lang w:val="ro-RO"/>
              </w:rPr>
            </w:pPr>
            <w:proofErr w:type="spellStart"/>
            <w:r w:rsidRPr="00B3224C">
              <w:rPr>
                <w:rFonts w:ascii="Trebuchet MS" w:hAnsi="Trebuchet MS" w:cs="Mangal"/>
                <w:bCs/>
                <w:iCs/>
                <w:lang w:val="ro-RO"/>
              </w:rPr>
              <w:t>Subfactorul</w:t>
            </w:r>
            <w:proofErr w:type="spellEnd"/>
            <w:r w:rsidRPr="00B3224C">
              <w:rPr>
                <w:rFonts w:ascii="Trebuchet MS" w:hAnsi="Trebuchet MS" w:cs="Mangal"/>
                <w:bCs/>
                <w:iCs/>
                <w:lang w:val="ro-RO"/>
              </w:rPr>
              <w:t xml:space="preserve"> </w:t>
            </w:r>
            <w:r w:rsidR="0041189E" w:rsidRPr="00B3224C">
              <w:rPr>
                <w:rFonts w:ascii="Trebuchet MS" w:hAnsi="Trebuchet MS" w:cs="Mangal"/>
                <w:bCs/>
                <w:iCs/>
                <w:lang w:val="ro-RO"/>
              </w:rPr>
              <w:t>2.</w:t>
            </w:r>
            <w:r w:rsidRPr="00B3224C">
              <w:rPr>
                <w:rFonts w:ascii="Trebuchet MS" w:hAnsi="Trebuchet MS" w:cs="Mangal"/>
                <w:bCs/>
                <w:iCs/>
                <w:lang w:val="ro-RO"/>
              </w:rPr>
              <w:t>1.</w:t>
            </w:r>
            <w:r w:rsidR="0041189E" w:rsidRPr="00B3224C">
              <w:rPr>
                <w:rFonts w:ascii="Trebuchet MS" w:hAnsi="Trebuchet MS" w:cs="Mangal"/>
                <w:bCs/>
                <w:iCs/>
                <w:lang w:val="ro-RO"/>
              </w:rPr>
              <w:t xml:space="preserve"> Înțelegerea întrebărilor de evaluare</w:t>
            </w:r>
          </w:p>
          <w:p w14:paraId="7AB5A4E0" w14:textId="06478E74" w:rsidR="003E51FF" w:rsidRPr="00B3224C" w:rsidRDefault="0041189E" w:rsidP="003E51FF">
            <w:pPr>
              <w:spacing w:before="120" w:line="240" w:lineRule="auto"/>
              <w:rPr>
                <w:rFonts w:ascii="Trebuchet MS" w:hAnsi="Trebuchet MS" w:cs="Mangal"/>
                <w:bCs/>
                <w:iCs/>
                <w:lang w:val="ro-RO"/>
              </w:rPr>
            </w:pPr>
            <w:proofErr w:type="spellStart"/>
            <w:r w:rsidRPr="00B3224C">
              <w:rPr>
                <w:rFonts w:ascii="Trebuchet MS" w:hAnsi="Trebuchet MS" w:cs="Mangal"/>
                <w:bCs/>
                <w:iCs/>
                <w:lang w:val="ro-RO"/>
              </w:rPr>
              <w:t>Subfactorul</w:t>
            </w:r>
            <w:proofErr w:type="spellEnd"/>
            <w:r w:rsidRPr="00B3224C">
              <w:rPr>
                <w:rFonts w:ascii="Trebuchet MS" w:hAnsi="Trebuchet MS" w:cs="Mangal"/>
                <w:bCs/>
                <w:iCs/>
                <w:lang w:val="ro-RO"/>
              </w:rPr>
              <w:t xml:space="preserve"> 2.2 </w:t>
            </w:r>
            <w:r w:rsidR="003E51FF" w:rsidRPr="00B3224C">
              <w:rPr>
                <w:rFonts w:ascii="Trebuchet MS" w:hAnsi="Trebuchet MS" w:cs="Mangal"/>
                <w:bCs/>
                <w:iCs/>
                <w:lang w:val="ro-RO"/>
              </w:rPr>
              <w:t>Identificarea întrebărilor de evaluare / aspecte specifice suplimentare</w:t>
            </w:r>
          </w:p>
          <w:p w14:paraId="065D827C" w14:textId="1B6487AC" w:rsidR="002E0CCC" w:rsidRPr="00B3224C" w:rsidRDefault="002E0CCC" w:rsidP="003E51FF">
            <w:pPr>
              <w:spacing w:after="0" w:line="240" w:lineRule="auto"/>
              <w:rPr>
                <w:rFonts w:ascii="Trebuchet MS" w:hAnsi="Trebuchet MS"/>
                <w:lang w:val="ro-RO"/>
              </w:rPr>
            </w:pPr>
            <w:r w:rsidRPr="00B3224C">
              <w:rPr>
                <w:rFonts w:ascii="Trebuchet MS" w:hAnsi="Trebuchet MS"/>
                <w:lang w:val="ro-RO"/>
              </w:rPr>
              <w:t xml:space="preserve">Oferta tehnică </w:t>
            </w:r>
          </w:p>
          <w:p w14:paraId="4C637051" w14:textId="0C54A5D4" w:rsidR="002E0CCC" w:rsidRPr="00B3224C" w:rsidRDefault="002E0CCC" w:rsidP="003E51FF">
            <w:pPr>
              <w:spacing w:after="0" w:line="240" w:lineRule="auto"/>
              <w:rPr>
                <w:rFonts w:ascii="Trebuchet MS" w:hAnsi="Trebuchet MS"/>
                <w:lang w:val="ro-RO"/>
              </w:rPr>
            </w:pPr>
            <w:r w:rsidRPr="00B3224C">
              <w:rPr>
                <w:rFonts w:ascii="Trebuchet MS" w:hAnsi="Trebuchet MS"/>
                <w:lang w:val="ro-RO"/>
              </w:rPr>
              <w:t xml:space="preserve">- Cap 2. Înțelegerea generală a </w:t>
            </w:r>
            <w:r w:rsidR="003E51FF" w:rsidRPr="00B3224C">
              <w:rPr>
                <w:rFonts w:ascii="Trebuchet MS" w:hAnsi="Trebuchet MS"/>
                <w:lang w:val="ro-RO"/>
              </w:rPr>
              <w:t>obiectivelor și rezultatelor contractului</w:t>
            </w:r>
          </w:p>
          <w:p w14:paraId="6A8591C0" w14:textId="1E6CC53D" w:rsidR="0041189E" w:rsidRPr="00B3224C" w:rsidRDefault="002E0CCC" w:rsidP="003E51FF">
            <w:pPr>
              <w:spacing w:after="0" w:line="240" w:lineRule="auto"/>
              <w:rPr>
                <w:rFonts w:ascii="Trebuchet MS" w:hAnsi="Trebuchet MS"/>
                <w:lang w:val="ro-RO"/>
              </w:rPr>
            </w:pPr>
            <w:r w:rsidRPr="00B3224C">
              <w:rPr>
                <w:rFonts w:ascii="Trebuchet MS" w:hAnsi="Trebuchet MS"/>
                <w:lang w:val="ro-RO"/>
              </w:rPr>
              <w:lastRenderedPageBreak/>
              <w:t xml:space="preserve">– Cap. 3. </w:t>
            </w:r>
            <w:r w:rsidR="0041189E" w:rsidRPr="00B3224C">
              <w:rPr>
                <w:rFonts w:ascii="Trebuchet MS" w:hAnsi="Trebuchet MS"/>
                <w:lang w:val="ro-RO"/>
              </w:rPr>
              <w:t>Cadrul conceptual pentru evaluare</w:t>
            </w:r>
          </w:p>
          <w:p w14:paraId="78587FBE" w14:textId="6EC980E8" w:rsidR="002E0CCC" w:rsidRPr="00B3224C" w:rsidRDefault="0041189E" w:rsidP="003E51FF">
            <w:pPr>
              <w:spacing w:after="0" w:line="240" w:lineRule="auto"/>
              <w:rPr>
                <w:rFonts w:ascii="Trebuchet MS" w:hAnsi="Trebuchet MS"/>
                <w:lang w:val="ro-RO"/>
              </w:rPr>
            </w:pPr>
            <w:r w:rsidRPr="00B3224C">
              <w:rPr>
                <w:rFonts w:ascii="Trebuchet MS" w:hAnsi="Trebuchet MS"/>
                <w:lang w:val="ro-RO"/>
              </w:rPr>
              <w:t xml:space="preserve">- Cap. 4. </w:t>
            </w:r>
            <w:r w:rsidR="003E51FF" w:rsidRPr="00B3224C">
              <w:rPr>
                <w:rFonts w:ascii="Trebuchet MS" w:hAnsi="Trebuchet MS"/>
                <w:lang w:val="ro-RO"/>
              </w:rPr>
              <w:t>Înțelegerea întrebărilor de evaluare</w:t>
            </w:r>
          </w:p>
          <w:p w14:paraId="7F045F0A" w14:textId="50363297" w:rsidR="003E51FF" w:rsidRPr="00B3224C" w:rsidRDefault="003E51FF" w:rsidP="003E51FF">
            <w:pPr>
              <w:spacing w:after="0" w:line="240" w:lineRule="auto"/>
              <w:rPr>
                <w:rFonts w:ascii="Trebuchet MS" w:hAnsi="Trebuchet MS"/>
                <w:lang w:val="ro-RO"/>
              </w:rPr>
            </w:pPr>
            <w:r w:rsidRPr="00B3224C">
              <w:rPr>
                <w:rFonts w:ascii="Trebuchet MS" w:hAnsi="Trebuchet MS"/>
                <w:lang w:val="ro-RO"/>
              </w:rPr>
              <w:t xml:space="preserve">- Cap. </w:t>
            </w:r>
            <w:r w:rsidR="0041189E" w:rsidRPr="00B3224C">
              <w:rPr>
                <w:rFonts w:ascii="Trebuchet MS" w:hAnsi="Trebuchet MS"/>
                <w:lang w:val="ro-RO"/>
              </w:rPr>
              <w:t>5</w:t>
            </w:r>
            <w:r w:rsidRPr="00B3224C">
              <w:rPr>
                <w:rFonts w:ascii="Trebuchet MS" w:hAnsi="Trebuchet MS"/>
                <w:lang w:val="ro-RO"/>
              </w:rPr>
              <w:t xml:space="preserve"> – Întrebări de evaluare/</w:t>
            </w:r>
          </w:p>
          <w:p w14:paraId="1DD89FC8" w14:textId="091ED5FF" w:rsidR="003E51FF" w:rsidRPr="00B3224C" w:rsidRDefault="003E51FF" w:rsidP="003E51FF">
            <w:pPr>
              <w:spacing w:after="0" w:line="240" w:lineRule="auto"/>
              <w:rPr>
                <w:rFonts w:ascii="Trebuchet MS" w:hAnsi="Trebuchet MS"/>
                <w:lang w:val="ro-RO"/>
              </w:rPr>
            </w:pPr>
            <w:r w:rsidRPr="00B3224C">
              <w:rPr>
                <w:rFonts w:ascii="Trebuchet MS" w:hAnsi="Trebuchet MS"/>
                <w:lang w:val="ro-RO"/>
              </w:rPr>
              <w:t>aspecte specifice suplimentare</w:t>
            </w:r>
          </w:p>
        </w:tc>
        <w:tc>
          <w:tcPr>
            <w:tcW w:w="508" w:type="pct"/>
          </w:tcPr>
          <w:p w14:paraId="6B9292C8" w14:textId="77777777" w:rsidR="002E0CCC" w:rsidRPr="00B3224C" w:rsidRDefault="002E0CCC" w:rsidP="005760C1">
            <w:pPr>
              <w:spacing w:before="120" w:line="240" w:lineRule="auto"/>
              <w:rPr>
                <w:rFonts w:ascii="Trebuchet MS" w:hAnsi="Trebuchet MS"/>
                <w:lang w:val="ro-RO"/>
              </w:rPr>
            </w:pPr>
            <w:r w:rsidRPr="00B3224C">
              <w:rPr>
                <w:rFonts w:ascii="Trebuchet MS" w:hAnsi="Trebuchet MS"/>
                <w:lang w:val="ro-RO"/>
              </w:rPr>
              <w:lastRenderedPageBreak/>
              <w:t>Îndeplinit/</w:t>
            </w:r>
          </w:p>
          <w:p w14:paraId="733F48C4" w14:textId="77777777" w:rsidR="002E0CCC" w:rsidRPr="00B3224C" w:rsidRDefault="002E0CCC" w:rsidP="005760C1">
            <w:pPr>
              <w:spacing w:before="120" w:line="240" w:lineRule="auto"/>
              <w:rPr>
                <w:rFonts w:ascii="Trebuchet MS" w:hAnsi="Trebuchet MS"/>
                <w:lang w:val="ro-RO"/>
              </w:rPr>
            </w:pPr>
            <w:r w:rsidRPr="00B3224C">
              <w:rPr>
                <w:rFonts w:ascii="Trebuchet MS" w:hAnsi="Trebuchet MS"/>
                <w:lang w:val="ro-RO"/>
              </w:rPr>
              <w:t>parțial îndeplinit/</w:t>
            </w:r>
          </w:p>
          <w:p w14:paraId="1A7672A8" w14:textId="7115FAB1" w:rsidR="002E0CCC" w:rsidRPr="00B3224C" w:rsidRDefault="002E0CCC" w:rsidP="005760C1">
            <w:pPr>
              <w:spacing w:before="120" w:line="240" w:lineRule="auto"/>
              <w:rPr>
                <w:rFonts w:ascii="Trebuchet MS" w:hAnsi="Trebuchet MS"/>
                <w:lang w:val="ro-RO"/>
              </w:rPr>
            </w:pPr>
            <w:r w:rsidRPr="00B3224C">
              <w:rPr>
                <w:rFonts w:ascii="Trebuchet MS" w:hAnsi="Trebuchet MS"/>
                <w:lang w:val="ro-RO"/>
              </w:rPr>
              <w:t>neîndeplinit</w:t>
            </w:r>
          </w:p>
        </w:tc>
        <w:tc>
          <w:tcPr>
            <w:tcW w:w="931" w:type="pct"/>
          </w:tcPr>
          <w:p w14:paraId="4D1956F2" w14:textId="77777777" w:rsidR="002E0CCC" w:rsidRPr="00B3224C" w:rsidRDefault="002E0CCC" w:rsidP="005760C1">
            <w:pPr>
              <w:spacing w:before="120" w:line="240" w:lineRule="auto"/>
              <w:rPr>
                <w:rFonts w:ascii="Trebuchet MS" w:hAnsi="Trebuchet MS"/>
                <w:lang w:val="ro-RO"/>
              </w:rPr>
            </w:pPr>
            <w:r w:rsidRPr="00B3224C">
              <w:rPr>
                <w:rFonts w:ascii="Trebuchet MS" w:hAnsi="Trebuchet MS"/>
                <w:lang w:val="ro-RO"/>
              </w:rPr>
              <w:t>Raportul de evaluare adresează adecvat nevoile de informare ale Beneficiarului și corespunde Caietului de sarcini</w:t>
            </w:r>
          </w:p>
        </w:tc>
        <w:tc>
          <w:tcPr>
            <w:tcW w:w="1608" w:type="pct"/>
          </w:tcPr>
          <w:p w14:paraId="712CF0B7" w14:textId="77777777" w:rsidR="002A457D" w:rsidRPr="00B3224C" w:rsidRDefault="002A457D" w:rsidP="002A457D">
            <w:pPr>
              <w:jc w:val="both"/>
              <w:rPr>
                <w:rFonts w:ascii="Trebuchet MS" w:hAnsi="Trebuchet MS"/>
                <w:lang w:val="ro-RO"/>
              </w:rPr>
            </w:pPr>
            <w:r w:rsidRPr="00B3224C">
              <w:rPr>
                <w:rFonts w:ascii="Trebuchet MS" w:hAnsi="Trebuchet MS"/>
                <w:lang w:val="ro-RO"/>
              </w:rPr>
              <w:t xml:space="preserve">□ Obiectivele evaluării sunt specificate în raport </w:t>
            </w:r>
          </w:p>
          <w:p w14:paraId="641B9BC9" w14:textId="77777777" w:rsidR="002A457D" w:rsidRPr="00B3224C" w:rsidRDefault="002A457D" w:rsidP="002A457D">
            <w:pPr>
              <w:jc w:val="both"/>
              <w:rPr>
                <w:rFonts w:ascii="Trebuchet MS" w:hAnsi="Trebuchet MS"/>
                <w:lang w:val="ro-RO"/>
              </w:rPr>
            </w:pPr>
            <w:r w:rsidRPr="00B3224C">
              <w:rPr>
                <w:rFonts w:ascii="Trebuchet MS" w:hAnsi="Trebuchet MS"/>
                <w:lang w:val="ro-RO"/>
              </w:rPr>
              <w:t>□ Sunt identificați clar factorii interesați principali ai evaluării</w:t>
            </w:r>
          </w:p>
          <w:p w14:paraId="12344FCE" w14:textId="77777777" w:rsidR="002A457D" w:rsidRPr="00B3224C" w:rsidRDefault="002A457D" w:rsidP="002A457D">
            <w:pPr>
              <w:jc w:val="both"/>
              <w:rPr>
                <w:rFonts w:ascii="Trebuchet MS" w:hAnsi="Trebuchet MS"/>
                <w:lang w:val="ro-RO"/>
              </w:rPr>
            </w:pPr>
            <w:r w:rsidRPr="00B3224C">
              <w:rPr>
                <w:rFonts w:ascii="Trebuchet MS" w:hAnsi="Trebuchet MS"/>
                <w:lang w:val="ro-RO"/>
              </w:rPr>
              <w:t xml:space="preserve">□ Sunt prezentate explicit relațiile cauză-efect din program/intervenție/prioritate </w:t>
            </w:r>
          </w:p>
          <w:p w14:paraId="7BE646E2" w14:textId="77777777" w:rsidR="002A457D" w:rsidRPr="00B3224C" w:rsidRDefault="002A457D" w:rsidP="002A457D">
            <w:pPr>
              <w:jc w:val="both"/>
              <w:rPr>
                <w:rFonts w:ascii="Trebuchet MS" w:hAnsi="Trebuchet MS"/>
                <w:lang w:val="ro-RO"/>
              </w:rPr>
            </w:pPr>
            <w:r w:rsidRPr="00B3224C">
              <w:rPr>
                <w:rFonts w:ascii="Trebuchet MS" w:hAnsi="Trebuchet MS"/>
                <w:lang w:val="ro-RO"/>
              </w:rPr>
              <w:t>□ Implementarea programului/intervenției este bine descrisă și permite înțelegerea posibilelor blocaje sau dificultăți</w:t>
            </w:r>
          </w:p>
          <w:p w14:paraId="4C3A3D05" w14:textId="77777777" w:rsidR="002A457D" w:rsidRPr="00B3224C" w:rsidRDefault="002A457D" w:rsidP="002A457D">
            <w:pPr>
              <w:jc w:val="both"/>
              <w:rPr>
                <w:rFonts w:ascii="Trebuchet MS" w:hAnsi="Trebuchet MS"/>
                <w:lang w:val="ro-RO"/>
              </w:rPr>
            </w:pPr>
            <w:r w:rsidRPr="00B3224C">
              <w:rPr>
                <w:rFonts w:ascii="Trebuchet MS" w:hAnsi="Trebuchet MS"/>
                <w:lang w:val="ro-RO"/>
              </w:rPr>
              <w:t>□ Sunt identificate și descrise principalele interacțiuni cu alte politici europene sau naționale relevante</w:t>
            </w:r>
          </w:p>
          <w:p w14:paraId="7143B876" w14:textId="77777777" w:rsidR="002A457D" w:rsidRPr="00B3224C" w:rsidRDefault="002A457D" w:rsidP="002A457D">
            <w:pPr>
              <w:jc w:val="both"/>
              <w:rPr>
                <w:rFonts w:ascii="Trebuchet MS" w:hAnsi="Trebuchet MS"/>
                <w:lang w:val="ro-RO"/>
              </w:rPr>
            </w:pPr>
            <w:r w:rsidRPr="00B3224C">
              <w:rPr>
                <w:rFonts w:ascii="Trebuchet MS" w:hAnsi="Trebuchet MS"/>
                <w:lang w:val="ro-RO"/>
              </w:rPr>
              <w:t xml:space="preserve">□ Raportul de evaluare explică dacă și în ce mod obiectivele au fost atinse </w:t>
            </w:r>
          </w:p>
          <w:p w14:paraId="4E088A4A" w14:textId="77777777" w:rsidR="002A457D" w:rsidRPr="00B3224C" w:rsidRDefault="002A457D" w:rsidP="002A457D">
            <w:pPr>
              <w:jc w:val="both"/>
              <w:rPr>
                <w:rFonts w:ascii="Trebuchet MS" w:hAnsi="Trebuchet MS"/>
                <w:lang w:val="ro-RO"/>
              </w:rPr>
            </w:pPr>
            <w:r w:rsidRPr="00B3224C">
              <w:rPr>
                <w:rFonts w:ascii="Trebuchet MS" w:hAnsi="Trebuchet MS"/>
                <w:lang w:val="ro-RO"/>
              </w:rPr>
              <w:t>□ Raportul de evaluare oferă răspuns clar și complet fiecărei întrebări de evaluare</w:t>
            </w:r>
          </w:p>
          <w:p w14:paraId="3E8341CD" w14:textId="021B6CE3" w:rsidR="002E0CCC" w:rsidRPr="00B3224C" w:rsidRDefault="002E0CCC" w:rsidP="005760C1">
            <w:pPr>
              <w:spacing w:before="120" w:line="240" w:lineRule="auto"/>
              <w:rPr>
                <w:rFonts w:ascii="Trebuchet MS" w:hAnsi="Trebuchet MS"/>
                <w:lang w:val="ro-RO"/>
              </w:rPr>
            </w:pPr>
          </w:p>
        </w:tc>
      </w:tr>
      <w:tr w:rsidR="002E0CCC" w:rsidRPr="008D05DC" w14:paraId="50A8E873" w14:textId="77777777" w:rsidTr="000A4ACF">
        <w:tc>
          <w:tcPr>
            <w:tcW w:w="457" w:type="pct"/>
            <w:vMerge/>
            <w:shd w:val="clear" w:color="auto" w:fill="CCC0D9"/>
          </w:tcPr>
          <w:p w14:paraId="6928C9D3" w14:textId="77777777" w:rsidR="002E0CCC" w:rsidRPr="00B3224C" w:rsidRDefault="002E0CCC" w:rsidP="005760C1">
            <w:pPr>
              <w:spacing w:before="120" w:line="240" w:lineRule="auto"/>
              <w:rPr>
                <w:rFonts w:ascii="Trebuchet MS" w:hAnsi="Trebuchet MS"/>
                <w:b/>
                <w:i/>
                <w:lang w:val="ro-RO"/>
              </w:rPr>
            </w:pPr>
          </w:p>
        </w:tc>
        <w:tc>
          <w:tcPr>
            <w:tcW w:w="790" w:type="pct"/>
            <w:shd w:val="clear" w:color="auto" w:fill="F2F2F2" w:themeFill="background1" w:themeFillShade="F2"/>
          </w:tcPr>
          <w:p w14:paraId="5CD38894" w14:textId="77777777" w:rsidR="002E0CCC" w:rsidRPr="00B3224C" w:rsidRDefault="002E0CCC" w:rsidP="005760C1">
            <w:pPr>
              <w:spacing w:before="120" w:line="240" w:lineRule="auto"/>
              <w:rPr>
                <w:rFonts w:ascii="Trebuchet MS" w:hAnsi="Trebuchet MS"/>
                <w:b/>
                <w:i/>
                <w:lang w:val="ro-RO"/>
              </w:rPr>
            </w:pPr>
            <w:r w:rsidRPr="00B3224C">
              <w:rPr>
                <w:rFonts w:ascii="Trebuchet MS" w:hAnsi="Trebuchet MS"/>
                <w:b/>
                <w:i/>
                <w:lang w:val="ro-RO"/>
              </w:rPr>
              <w:t>Relevanța ariei de acoperire</w:t>
            </w:r>
          </w:p>
          <w:p w14:paraId="3A2B894E" w14:textId="4BCDC18B" w:rsidR="002E0CCC" w:rsidRPr="00B3224C" w:rsidRDefault="002E0CCC" w:rsidP="005760C1">
            <w:pPr>
              <w:spacing w:before="120" w:line="240" w:lineRule="auto"/>
              <w:rPr>
                <w:rFonts w:ascii="Trebuchet MS" w:hAnsi="Trebuchet MS"/>
                <w:b/>
                <w:i/>
                <w:lang w:val="ro-RO"/>
              </w:rPr>
            </w:pPr>
            <w:r w:rsidRPr="00B3224C">
              <w:rPr>
                <w:rFonts w:ascii="Trebuchet MS" w:hAnsi="Trebuchet MS"/>
                <w:b/>
                <w:i/>
                <w:lang w:val="ro-RO"/>
              </w:rPr>
              <w:t xml:space="preserve">(Sub-factor </w:t>
            </w:r>
            <w:r w:rsidR="002E1B8E" w:rsidRPr="00B3224C">
              <w:rPr>
                <w:rFonts w:ascii="Trebuchet MS" w:hAnsi="Trebuchet MS"/>
                <w:b/>
                <w:i/>
                <w:shd w:val="clear" w:color="auto" w:fill="F2F2F2" w:themeFill="background1" w:themeFillShade="F2"/>
                <w:lang w:val="ro-RO"/>
              </w:rPr>
              <w:t>2.1</w:t>
            </w:r>
            <w:r w:rsidRPr="00B3224C">
              <w:rPr>
                <w:rFonts w:ascii="Trebuchet MS" w:hAnsi="Trebuchet MS"/>
                <w:b/>
                <w:i/>
                <w:shd w:val="clear" w:color="auto" w:fill="F2F2F2" w:themeFill="background1" w:themeFillShade="F2"/>
                <w:lang w:val="ro-RO"/>
              </w:rPr>
              <w:t>: Înțelegerea întrebărilor de evaluare</w:t>
            </w:r>
            <w:r w:rsidRPr="00B3224C">
              <w:rPr>
                <w:rFonts w:ascii="Trebuchet MS" w:hAnsi="Trebuchet MS"/>
                <w:b/>
                <w:i/>
                <w:lang w:val="ro-RO"/>
              </w:rPr>
              <w:t>)</w:t>
            </w:r>
          </w:p>
        </w:tc>
        <w:tc>
          <w:tcPr>
            <w:tcW w:w="705" w:type="pct"/>
          </w:tcPr>
          <w:p w14:paraId="1F517D13" w14:textId="28D0C5AF" w:rsidR="002E0CCC" w:rsidRPr="00B3224C" w:rsidRDefault="002E0CCC" w:rsidP="005760C1">
            <w:pPr>
              <w:spacing w:before="120" w:line="240" w:lineRule="auto"/>
              <w:rPr>
                <w:rFonts w:ascii="Trebuchet MS" w:hAnsi="Trebuchet MS"/>
                <w:lang w:val="ro-RO"/>
              </w:rPr>
            </w:pPr>
            <w:r w:rsidRPr="00B3224C">
              <w:rPr>
                <w:rFonts w:ascii="Trebuchet MS" w:hAnsi="Trebuchet MS"/>
                <w:lang w:val="ro-RO"/>
              </w:rPr>
              <w:t xml:space="preserve">Caiet de sarcini – pct. </w:t>
            </w:r>
            <w:r w:rsidR="008C71E2" w:rsidRPr="00B3224C">
              <w:rPr>
                <w:rFonts w:ascii="Trebuchet MS" w:hAnsi="Trebuchet MS"/>
                <w:lang w:val="ro-RO"/>
              </w:rPr>
              <w:t>2.2 Domeniul de aplicare al evaluării</w:t>
            </w:r>
          </w:p>
          <w:p w14:paraId="1437F72E" w14:textId="55E60D0C" w:rsidR="002E0CCC" w:rsidRPr="00B3224C" w:rsidRDefault="002E0CCC" w:rsidP="005760C1">
            <w:pPr>
              <w:spacing w:before="120" w:line="240" w:lineRule="auto"/>
              <w:rPr>
                <w:rFonts w:ascii="Trebuchet MS" w:hAnsi="Trebuchet MS"/>
                <w:lang w:val="ro-RO"/>
              </w:rPr>
            </w:pPr>
            <w:r w:rsidRPr="00B3224C">
              <w:rPr>
                <w:rFonts w:ascii="Trebuchet MS" w:hAnsi="Trebuchet MS"/>
                <w:lang w:val="ro-RO"/>
              </w:rPr>
              <w:t xml:space="preserve">Sub-factor de evaluare </w:t>
            </w:r>
            <w:r w:rsidR="002E1B8E" w:rsidRPr="00B3224C">
              <w:rPr>
                <w:rFonts w:ascii="Trebuchet MS" w:hAnsi="Trebuchet MS"/>
                <w:lang w:val="ro-RO"/>
              </w:rPr>
              <w:t xml:space="preserve">2.1 </w:t>
            </w:r>
            <w:r w:rsidRPr="00B3224C">
              <w:rPr>
                <w:rFonts w:ascii="Trebuchet MS" w:hAnsi="Trebuchet MS"/>
                <w:lang w:val="ro-RO"/>
              </w:rPr>
              <w:t>Înțelegerea întrebărilor de evaluare</w:t>
            </w:r>
          </w:p>
          <w:p w14:paraId="421258CE" w14:textId="77777777" w:rsidR="002E0CCC" w:rsidRPr="00B3224C" w:rsidRDefault="002E0CCC" w:rsidP="005760C1">
            <w:pPr>
              <w:spacing w:before="120" w:line="240" w:lineRule="auto"/>
              <w:rPr>
                <w:rFonts w:ascii="Trebuchet MS" w:hAnsi="Trebuchet MS"/>
                <w:lang w:val="ro-RO"/>
              </w:rPr>
            </w:pPr>
          </w:p>
          <w:p w14:paraId="54E5C069" w14:textId="77777777" w:rsidR="002E0CCC" w:rsidRPr="00B3224C" w:rsidRDefault="002E0CCC" w:rsidP="005760C1">
            <w:pPr>
              <w:spacing w:before="120" w:line="240" w:lineRule="auto"/>
              <w:rPr>
                <w:rFonts w:ascii="Trebuchet MS" w:hAnsi="Trebuchet MS"/>
                <w:lang w:val="ro-RO"/>
              </w:rPr>
            </w:pPr>
            <w:r w:rsidRPr="00B3224C">
              <w:rPr>
                <w:rFonts w:ascii="Trebuchet MS" w:hAnsi="Trebuchet MS"/>
                <w:lang w:val="ro-RO"/>
              </w:rPr>
              <w:t xml:space="preserve">Oferta tehnică </w:t>
            </w:r>
          </w:p>
          <w:p w14:paraId="6A34899A" w14:textId="77777777" w:rsidR="0043707F" w:rsidRPr="00B3224C" w:rsidRDefault="0043707F" w:rsidP="0043707F">
            <w:pPr>
              <w:spacing w:after="0" w:line="240" w:lineRule="auto"/>
              <w:rPr>
                <w:rFonts w:ascii="Trebuchet MS" w:hAnsi="Trebuchet MS"/>
                <w:lang w:val="ro-RO"/>
              </w:rPr>
            </w:pPr>
            <w:r w:rsidRPr="00B3224C">
              <w:rPr>
                <w:rFonts w:ascii="Trebuchet MS" w:hAnsi="Trebuchet MS"/>
                <w:lang w:val="ro-RO"/>
              </w:rPr>
              <w:t>- Cap 2. Înțelegerea generală a obiectivelor și rezultatelor contractului</w:t>
            </w:r>
          </w:p>
          <w:p w14:paraId="7CC7857E" w14:textId="77777777" w:rsidR="001D6BC3" w:rsidRPr="00B3224C" w:rsidRDefault="0043707F" w:rsidP="0043707F">
            <w:pPr>
              <w:spacing w:after="0" w:line="240" w:lineRule="auto"/>
              <w:rPr>
                <w:rFonts w:ascii="Trebuchet MS" w:hAnsi="Trebuchet MS"/>
                <w:lang w:val="ro-RO"/>
              </w:rPr>
            </w:pPr>
            <w:r w:rsidRPr="00B3224C">
              <w:rPr>
                <w:rFonts w:ascii="Trebuchet MS" w:hAnsi="Trebuchet MS"/>
                <w:lang w:val="ro-RO"/>
              </w:rPr>
              <w:t xml:space="preserve">– Cap. 3. </w:t>
            </w:r>
            <w:r w:rsidR="001D6BC3" w:rsidRPr="00B3224C">
              <w:rPr>
                <w:rFonts w:ascii="Trebuchet MS" w:hAnsi="Trebuchet MS"/>
                <w:lang w:val="ro-RO"/>
              </w:rPr>
              <w:t>Cadrul conceptual pentru evaluare</w:t>
            </w:r>
          </w:p>
          <w:p w14:paraId="7C8FD519" w14:textId="5A479B28" w:rsidR="0043707F" w:rsidRPr="00B3224C" w:rsidRDefault="001D6BC3" w:rsidP="0043707F">
            <w:pPr>
              <w:spacing w:after="0" w:line="240" w:lineRule="auto"/>
              <w:rPr>
                <w:rFonts w:ascii="Trebuchet MS" w:hAnsi="Trebuchet MS"/>
                <w:lang w:val="ro-RO"/>
              </w:rPr>
            </w:pPr>
            <w:r w:rsidRPr="00B3224C">
              <w:rPr>
                <w:rFonts w:ascii="Trebuchet MS" w:hAnsi="Trebuchet MS"/>
                <w:lang w:val="ro-RO"/>
              </w:rPr>
              <w:t xml:space="preserve">- Cap. 4 </w:t>
            </w:r>
            <w:r w:rsidR="0043707F" w:rsidRPr="00B3224C">
              <w:rPr>
                <w:rFonts w:ascii="Trebuchet MS" w:hAnsi="Trebuchet MS"/>
                <w:lang w:val="ro-RO"/>
              </w:rPr>
              <w:t>Înțelegerea întrebărilor de evaluare</w:t>
            </w:r>
          </w:p>
          <w:p w14:paraId="34EF1F76" w14:textId="2659E342" w:rsidR="0043707F" w:rsidRPr="00B3224C" w:rsidRDefault="0043707F" w:rsidP="0043707F">
            <w:pPr>
              <w:spacing w:after="0" w:line="240" w:lineRule="auto"/>
              <w:rPr>
                <w:rFonts w:ascii="Trebuchet MS" w:hAnsi="Trebuchet MS"/>
                <w:lang w:val="ro-RO"/>
              </w:rPr>
            </w:pPr>
            <w:r w:rsidRPr="00B3224C">
              <w:rPr>
                <w:rFonts w:ascii="Trebuchet MS" w:hAnsi="Trebuchet MS"/>
                <w:lang w:val="ro-RO"/>
              </w:rPr>
              <w:t xml:space="preserve">- Cap. </w:t>
            </w:r>
            <w:r w:rsidR="001D6BC3" w:rsidRPr="00B3224C">
              <w:rPr>
                <w:rFonts w:ascii="Trebuchet MS" w:hAnsi="Trebuchet MS"/>
                <w:lang w:val="ro-RO"/>
              </w:rPr>
              <w:t>5</w:t>
            </w:r>
            <w:r w:rsidRPr="00B3224C">
              <w:rPr>
                <w:rFonts w:ascii="Trebuchet MS" w:hAnsi="Trebuchet MS"/>
                <w:lang w:val="ro-RO"/>
              </w:rPr>
              <w:t xml:space="preserve"> – Întrebări de evaluare/</w:t>
            </w:r>
          </w:p>
          <w:p w14:paraId="3971DABF" w14:textId="5496C39D" w:rsidR="002E0CCC" w:rsidRPr="00B3224C" w:rsidRDefault="0043707F" w:rsidP="0043707F">
            <w:pPr>
              <w:spacing w:before="120" w:line="240" w:lineRule="auto"/>
              <w:rPr>
                <w:rFonts w:ascii="Trebuchet MS" w:hAnsi="Trebuchet MS"/>
                <w:lang w:val="ro-RO"/>
              </w:rPr>
            </w:pPr>
            <w:r w:rsidRPr="00B3224C">
              <w:rPr>
                <w:rFonts w:ascii="Trebuchet MS" w:hAnsi="Trebuchet MS"/>
                <w:lang w:val="ro-RO"/>
              </w:rPr>
              <w:lastRenderedPageBreak/>
              <w:t>aspecte specifice suplimentare</w:t>
            </w:r>
          </w:p>
        </w:tc>
        <w:tc>
          <w:tcPr>
            <w:tcW w:w="508" w:type="pct"/>
          </w:tcPr>
          <w:p w14:paraId="22B7E5A7" w14:textId="77777777" w:rsidR="002E0CCC" w:rsidRPr="00B3224C" w:rsidRDefault="002E0CCC" w:rsidP="002E0CCC">
            <w:pPr>
              <w:spacing w:before="120" w:line="240" w:lineRule="auto"/>
              <w:rPr>
                <w:rFonts w:ascii="Trebuchet MS" w:hAnsi="Trebuchet MS"/>
                <w:lang w:val="ro-RO"/>
              </w:rPr>
            </w:pPr>
            <w:r w:rsidRPr="00B3224C">
              <w:rPr>
                <w:rFonts w:ascii="Trebuchet MS" w:hAnsi="Trebuchet MS"/>
                <w:lang w:val="ro-RO"/>
              </w:rPr>
              <w:lastRenderedPageBreak/>
              <w:t>Îndeplinit/</w:t>
            </w:r>
          </w:p>
          <w:p w14:paraId="03F1F6B0" w14:textId="77777777" w:rsidR="002E0CCC" w:rsidRPr="00B3224C" w:rsidRDefault="002E0CCC" w:rsidP="002E0CCC">
            <w:pPr>
              <w:spacing w:before="120" w:line="240" w:lineRule="auto"/>
              <w:rPr>
                <w:rFonts w:ascii="Trebuchet MS" w:hAnsi="Trebuchet MS"/>
                <w:lang w:val="ro-RO"/>
              </w:rPr>
            </w:pPr>
            <w:r w:rsidRPr="00B3224C">
              <w:rPr>
                <w:rFonts w:ascii="Trebuchet MS" w:hAnsi="Trebuchet MS"/>
                <w:lang w:val="ro-RO"/>
              </w:rPr>
              <w:t>parțial îndeplinit/</w:t>
            </w:r>
          </w:p>
          <w:p w14:paraId="5FE1A18F" w14:textId="74916832" w:rsidR="002E0CCC" w:rsidRPr="00B3224C" w:rsidRDefault="002E0CCC" w:rsidP="002E0CCC">
            <w:pPr>
              <w:spacing w:before="120" w:line="240" w:lineRule="auto"/>
              <w:rPr>
                <w:rFonts w:ascii="Trebuchet MS" w:hAnsi="Trebuchet MS"/>
                <w:lang w:val="ro-RO"/>
              </w:rPr>
            </w:pPr>
            <w:r w:rsidRPr="00B3224C">
              <w:rPr>
                <w:rFonts w:ascii="Trebuchet MS" w:hAnsi="Trebuchet MS"/>
                <w:lang w:val="ro-RO"/>
              </w:rPr>
              <w:t>neîndeplinit</w:t>
            </w:r>
          </w:p>
        </w:tc>
        <w:tc>
          <w:tcPr>
            <w:tcW w:w="931" w:type="pct"/>
          </w:tcPr>
          <w:p w14:paraId="6DFFD26C" w14:textId="77777777" w:rsidR="002E0CCC" w:rsidRPr="00B3224C" w:rsidRDefault="002E0CCC" w:rsidP="005760C1">
            <w:pPr>
              <w:spacing w:before="120" w:line="240" w:lineRule="auto"/>
              <w:rPr>
                <w:rFonts w:ascii="Trebuchet MS" w:hAnsi="Trebuchet MS"/>
                <w:lang w:val="ro-RO"/>
              </w:rPr>
            </w:pPr>
            <w:r w:rsidRPr="00B3224C">
              <w:rPr>
                <w:rFonts w:ascii="Trebuchet MS" w:hAnsi="Trebuchet MS"/>
                <w:lang w:val="ro-RO"/>
              </w:rPr>
              <w:t>Aria de acoperire a raportului de evaluare este adecvată</w:t>
            </w:r>
          </w:p>
        </w:tc>
        <w:tc>
          <w:tcPr>
            <w:tcW w:w="1608" w:type="pct"/>
          </w:tcPr>
          <w:p w14:paraId="0A387385" w14:textId="71CC6475" w:rsidR="002E0CCC" w:rsidRPr="00B3224C" w:rsidRDefault="002E0CCC" w:rsidP="005760C1">
            <w:pPr>
              <w:spacing w:before="120" w:line="240" w:lineRule="auto"/>
              <w:rPr>
                <w:rFonts w:ascii="Trebuchet MS" w:hAnsi="Trebuchet MS"/>
                <w:lang w:val="ro-RO"/>
              </w:rPr>
            </w:pPr>
            <w:r w:rsidRPr="00B3224C">
              <w:rPr>
                <w:rFonts w:ascii="Trebuchet MS" w:hAnsi="Trebuchet MS"/>
                <w:lang w:val="ro-RO"/>
              </w:rPr>
              <w:t>□</w:t>
            </w:r>
            <w:r w:rsidR="002A457D" w:rsidRPr="00B3224C">
              <w:rPr>
                <w:rFonts w:ascii="Trebuchet MS" w:hAnsi="Trebuchet MS"/>
                <w:lang w:val="ro-RO"/>
              </w:rPr>
              <w:t xml:space="preserve"> Obiectul evaluării</w:t>
            </w:r>
            <w:r w:rsidRPr="00B3224C">
              <w:rPr>
                <w:rFonts w:ascii="Trebuchet MS" w:hAnsi="Trebuchet MS"/>
                <w:lang w:val="ro-RO"/>
              </w:rPr>
              <w:t xml:space="preserve"> a fost corect identificat</w:t>
            </w:r>
          </w:p>
          <w:p w14:paraId="32B47994" w14:textId="77777777" w:rsidR="002E0CCC" w:rsidRPr="00B3224C" w:rsidRDefault="002E0CCC" w:rsidP="005760C1">
            <w:pPr>
              <w:spacing w:before="120" w:line="240" w:lineRule="auto"/>
              <w:rPr>
                <w:rFonts w:ascii="Trebuchet MS" w:hAnsi="Trebuchet MS"/>
                <w:lang w:val="ro-RO"/>
              </w:rPr>
            </w:pPr>
            <w:r w:rsidRPr="00B3224C">
              <w:rPr>
                <w:rFonts w:ascii="Trebuchet MS" w:hAnsi="Trebuchet MS"/>
                <w:lang w:val="ro-RO"/>
              </w:rPr>
              <w:t>□ Data de referință (</w:t>
            </w:r>
            <w:proofErr w:type="spellStart"/>
            <w:r w:rsidRPr="00B3224C">
              <w:rPr>
                <w:rFonts w:ascii="Trebuchet MS" w:hAnsi="Trebuchet MS"/>
                <w:lang w:val="ro-RO"/>
              </w:rPr>
              <w:t>cut</w:t>
            </w:r>
            <w:proofErr w:type="spellEnd"/>
            <w:r w:rsidRPr="00B3224C">
              <w:rPr>
                <w:rFonts w:ascii="Trebuchet MS" w:hAnsi="Trebuchet MS"/>
                <w:lang w:val="ro-RO"/>
              </w:rPr>
              <w:t>-off date) este specificată, este relevantă și în linie cu ce s-a agreat în CS/OT/RI</w:t>
            </w:r>
          </w:p>
        </w:tc>
      </w:tr>
      <w:tr w:rsidR="002E0CCC" w:rsidRPr="00B3224C" w14:paraId="1434DE34" w14:textId="77777777" w:rsidTr="000A4ACF">
        <w:tc>
          <w:tcPr>
            <w:tcW w:w="457" w:type="pct"/>
            <w:vMerge/>
            <w:shd w:val="clear" w:color="auto" w:fill="CCC0D9"/>
          </w:tcPr>
          <w:p w14:paraId="7AEA5AC4" w14:textId="77777777" w:rsidR="002E0CCC" w:rsidRPr="00B3224C" w:rsidRDefault="002E0CCC" w:rsidP="005760C1">
            <w:pPr>
              <w:spacing w:before="120" w:line="240" w:lineRule="auto"/>
              <w:rPr>
                <w:rFonts w:ascii="Trebuchet MS" w:hAnsi="Trebuchet MS"/>
                <w:b/>
                <w:i/>
                <w:lang w:val="ro-RO"/>
              </w:rPr>
            </w:pPr>
          </w:p>
        </w:tc>
        <w:tc>
          <w:tcPr>
            <w:tcW w:w="790" w:type="pct"/>
            <w:shd w:val="clear" w:color="auto" w:fill="F2F2F2" w:themeFill="background1" w:themeFillShade="F2"/>
          </w:tcPr>
          <w:p w14:paraId="0BA90CFD" w14:textId="0BC321C5" w:rsidR="002E0CCC" w:rsidRPr="00B3224C" w:rsidRDefault="00CF399E" w:rsidP="005760C1">
            <w:pPr>
              <w:spacing w:before="120" w:line="240" w:lineRule="auto"/>
              <w:rPr>
                <w:rFonts w:ascii="Trebuchet MS" w:hAnsi="Trebuchet MS"/>
                <w:b/>
                <w:i/>
                <w:lang w:val="ro-RO"/>
              </w:rPr>
            </w:pPr>
            <w:r w:rsidRPr="00B3224C">
              <w:rPr>
                <w:rFonts w:ascii="Trebuchet MS" w:hAnsi="Trebuchet MS"/>
                <w:b/>
                <w:i/>
                <w:lang w:val="ro-RO"/>
              </w:rPr>
              <w:t>Deschiderea</w:t>
            </w:r>
            <w:r w:rsidR="002A457D" w:rsidRPr="00B3224C">
              <w:rPr>
                <w:rFonts w:ascii="Trebuchet MS" w:hAnsi="Trebuchet MS"/>
                <w:b/>
                <w:i/>
                <w:lang w:val="ro-RO"/>
              </w:rPr>
              <w:t xml:space="preserve"> </w:t>
            </w:r>
            <w:r w:rsidR="002E0CCC" w:rsidRPr="00B3224C">
              <w:rPr>
                <w:rFonts w:ascii="Trebuchet MS" w:hAnsi="Trebuchet MS"/>
                <w:b/>
                <w:i/>
                <w:lang w:val="ro-RO"/>
              </w:rPr>
              <w:t>procesului</w:t>
            </w:r>
          </w:p>
          <w:p w14:paraId="2EF45771" w14:textId="18717D1E" w:rsidR="00E36FEA" w:rsidRPr="00B3224C" w:rsidRDefault="000C54A9" w:rsidP="005760C1">
            <w:pPr>
              <w:spacing w:before="120" w:line="240" w:lineRule="auto"/>
              <w:rPr>
                <w:rFonts w:ascii="Trebuchet MS" w:hAnsi="Trebuchet MS" w:cs="Mangal"/>
                <w:b/>
                <w:i/>
                <w:lang w:val="ro-RO"/>
              </w:rPr>
            </w:pPr>
            <w:r w:rsidRPr="00B3224C">
              <w:rPr>
                <w:rFonts w:ascii="Trebuchet MS" w:hAnsi="Trebuchet MS" w:cs="Mangal"/>
                <w:b/>
                <w:i/>
                <w:lang w:val="ro-RO"/>
              </w:rPr>
              <w:t>(</w:t>
            </w:r>
            <w:proofErr w:type="spellStart"/>
            <w:r w:rsidR="00E36FEA" w:rsidRPr="00B3224C">
              <w:rPr>
                <w:rFonts w:ascii="Trebuchet MS" w:hAnsi="Trebuchet MS" w:cs="Mangal"/>
                <w:b/>
                <w:i/>
                <w:lang w:val="ro-RO"/>
              </w:rPr>
              <w:t>Subfactorul</w:t>
            </w:r>
            <w:proofErr w:type="spellEnd"/>
            <w:r w:rsidR="00E36FEA" w:rsidRPr="00B3224C">
              <w:rPr>
                <w:rFonts w:ascii="Trebuchet MS" w:hAnsi="Trebuchet MS" w:cs="Mangal"/>
                <w:b/>
                <w:i/>
                <w:lang w:val="ro-RO"/>
              </w:rPr>
              <w:t xml:space="preserve"> 2.</w:t>
            </w:r>
            <w:r w:rsidR="00563A39" w:rsidRPr="00B3224C">
              <w:rPr>
                <w:rFonts w:ascii="Trebuchet MS" w:hAnsi="Trebuchet MS" w:cs="Mangal"/>
                <w:b/>
                <w:i/>
                <w:lang w:val="ro-RO"/>
              </w:rPr>
              <w:t>3</w:t>
            </w:r>
            <w:r w:rsidR="00E36FEA" w:rsidRPr="00B3224C">
              <w:rPr>
                <w:rFonts w:ascii="Trebuchet MS" w:hAnsi="Trebuchet MS" w:cs="Mangal"/>
                <w:b/>
                <w:i/>
                <w:lang w:val="ro-RO"/>
              </w:rPr>
              <w:t xml:space="preserve"> </w:t>
            </w:r>
            <w:bookmarkStart w:id="6" w:name="_Hlk95905715"/>
            <w:r w:rsidR="00E36FEA" w:rsidRPr="00B3224C">
              <w:rPr>
                <w:rFonts w:ascii="Trebuchet MS" w:hAnsi="Trebuchet MS" w:cs="Mangal"/>
                <w:b/>
                <w:i/>
                <w:lang w:val="ro-RO"/>
              </w:rPr>
              <w:t>Abordarea metodologică minimală a evaluării</w:t>
            </w:r>
            <w:bookmarkEnd w:id="6"/>
          </w:p>
          <w:p w14:paraId="2534F218" w14:textId="3CDF6FE4" w:rsidR="00E36FEA" w:rsidRPr="00B3224C" w:rsidRDefault="00E36FEA" w:rsidP="005760C1">
            <w:pPr>
              <w:spacing w:before="120" w:line="240" w:lineRule="auto"/>
              <w:rPr>
                <w:rFonts w:ascii="Trebuchet MS" w:hAnsi="Trebuchet MS" w:cs="Mangal"/>
                <w:b/>
                <w:i/>
                <w:lang w:val="ro-RO"/>
              </w:rPr>
            </w:pPr>
            <w:proofErr w:type="spellStart"/>
            <w:r w:rsidRPr="00B3224C">
              <w:rPr>
                <w:rFonts w:ascii="Trebuchet MS" w:hAnsi="Trebuchet MS" w:cs="Mangal"/>
                <w:b/>
                <w:i/>
                <w:lang w:val="ro-RO"/>
              </w:rPr>
              <w:t>Subfactorul</w:t>
            </w:r>
            <w:proofErr w:type="spellEnd"/>
            <w:r w:rsidRPr="00B3224C">
              <w:rPr>
                <w:rFonts w:ascii="Trebuchet MS" w:hAnsi="Trebuchet MS" w:cs="Mangal"/>
                <w:b/>
                <w:i/>
                <w:lang w:val="ro-RO"/>
              </w:rPr>
              <w:t xml:space="preserve"> 2.</w:t>
            </w:r>
            <w:r w:rsidR="00563A39" w:rsidRPr="00B3224C">
              <w:rPr>
                <w:rFonts w:ascii="Trebuchet MS" w:hAnsi="Trebuchet MS" w:cs="Mangal"/>
                <w:b/>
                <w:i/>
                <w:lang w:val="ro-RO"/>
              </w:rPr>
              <w:t>4</w:t>
            </w:r>
            <w:r w:rsidRPr="00B3224C">
              <w:rPr>
                <w:rFonts w:ascii="Trebuchet MS" w:hAnsi="Trebuchet MS" w:cs="Mangal"/>
                <w:b/>
                <w:i/>
                <w:lang w:val="ro-RO"/>
              </w:rPr>
              <w:t xml:space="preserve"> Abordarea metodologică suplimentară a evaluării</w:t>
            </w:r>
          </w:p>
          <w:p w14:paraId="3FD87491" w14:textId="6DFCA63B" w:rsidR="00E36FEA" w:rsidRPr="00B3224C" w:rsidRDefault="00E36FEA" w:rsidP="005760C1">
            <w:pPr>
              <w:spacing w:before="120" w:line="240" w:lineRule="auto"/>
              <w:rPr>
                <w:rFonts w:ascii="Trebuchet MS" w:hAnsi="Trebuchet MS" w:cs="Mangal"/>
                <w:b/>
                <w:i/>
                <w:lang w:val="ro-RO"/>
              </w:rPr>
            </w:pPr>
            <w:proofErr w:type="spellStart"/>
            <w:r w:rsidRPr="00B3224C">
              <w:rPr>
                <w:rFonts w:ascii="Trebuchet MS" w:hAnsi="Trebuchet MS" w:cs="Mangal"/>
                <w:b/>
                <w:i/>
                <w:lang w:val="ro-RO"/>
              </w:rPr>
              <w:t>Subfactorul</w:t>
            </w:r>
            <w:proofErr w:type="spellEnd"/>
            <w:r w:rsidRPr="00B3224C">
              <w:rPr>
                <w:rFonts w:ascii="Trebuchet MS" w:hAnsi="Trebuchet MS" w:cs="Mangal"/>
                <w:b/>
                <w:i/>
                <w:lang w:val="ro-RO"/>
              </w:rPr>
              <w:t xml:space="preserve"> 4.1 Organizarea și durata activităților</w:t>
            </w:r>
          </w:p>
          <w:p w14:paraId="3EAFB721" w14:textId="6B851FF8" w:rsidR="00E36FEA" w:rsidRPr="00B3224C" w:rsidRDefault="00E36FEA" w:rsidP="005760C1">
            <w:pPr>
              <w:spacing w:before="120" w:line="240" w:lineRule="auto"/>
              <w:rPr>
                <w:rFonts w:ascii="Trebuchet MS" w:hAnsi="Trebuchet MS" w:cs="Mangal"/>
                <w:b/>
                <w:i/>
                <w:lang w:val="ro-RO"/>
              </w:rPr>
            </w:pPr>
            <w:proofErr w:type="spellStart"/>
            <w:r w:rsidRPr="00B3224C">
              <w:rPr>
                <w:rFonts w:ascii="Trebuchet MS" w:hAnsi="Trebuchet MS" w:cs="Mangal"/>
                <w:b/>
                <w:i/>
                <w:lang w:val="ro-RO"/>
              </w:rPr>
              <w:t>Subfactorul</w:t>
            </w:r>
            <w:proofErr w:type="spellEnd"/>
            <w:r w:rsidRPr="00B3224C">
              <w:rPr>
                <w:rFonts w:ascii="Trebuchet MS" w:hAnsi="Trebuchet MS" w:cs="Mangal"/>
                <w:b/>
                <w:i/>
                <w:lang w:val="ro-RO"/>
              </w:rPr>
              <w:t xml:space="preserve"> </w:t>
            </w:r>
            <w:r w:rsidR="00563A39" w:rsidRPr="00B3224C">
              <w:rPr>
                <w:rFonts w:ascii="Trebuchet MS" w:hAnsi="Trebuchet MS" w:cs="Mangal"/>
                <w:b/>
                <w:i/>
                <w:lang w:val="ro-RO"/>
              </w:rPr>
              <w:t>4</w:t>
            </w:r>
            <w:r w:rsidRPr="00B3224C">
              <w:rPr>
                <w:rFonts w:ascii="Trebuchet MS" w:hAnsi="Trebuchet MS" w:cs="Mangal"/>
                <w:b/>
                <w:i/>
                <w:lang w:val="ro-RO"/>
              </w:rPr>
              <w:t>.</w:t>
            </w:r>
            <w:r w:rsidR="00563A39" w:rsidRPr="00B3224C">
              <w:rPr>
                <w:rFonts w:ascii="Trebuchet MS" w:hAnsi="Trebuchet MS" w:cs="Mangal"/>
                <w:b/>
                <w:i/>
                <w:lang w:val="ro-RO"/>
              </w:rPr>
              <w:t>4</w:t>
            </w:r>
            <w:r w:rsidRPr="00B3224C">
              <w:rPr>
                <w:rFonts w:ascii="Trebuchet MS" w:hAnsi="Trebuchet MS" w:cs="Mangal"/>
                <w:b/>
                <w:i/>
                <w:lang w:val="ro-RO"/>
              </w:rPr>
              <w:t xml:space="preserve"> </w:t>
            </w:r>
            <w:r w:rsidR="00563A39" w:rsidRPr="00B3224C">
              <w:rPr>
                <w:rFonts w:ascii="Trebuchet MS" w:hAnsi="Trebuchet MS" w:cs="Mangal"/>
                <w:b/>
                <w:i/>
                <w:lang w:val="ro-RO"/>
              </w:rPr>
              <w:t>Măsuri</w:t>
            </w:r>
            <w:r w:rsidRPr="00B3224C">
              <w:rPr>
                <w:rFonts w:ascii="Trebuchet MS" w:hAnsi="Trebuchet MS" w:cs="Mangal"/>
                <w:b/>
                <w:i/>
                <w:lang w:val="ro-RO"/>
              </w:rPr>
              <w:t xml:space="preserve"> de control al calității</w:t>
            </w:r>
            <w:r w:rsidR="000C54A9" w:rsidRPr="00B3224C">
              <w:rPr>
                <w:rFonts w:ascii="Trebuchet MS" w:hAnsi="Trebuchet MS" w:cs="Mangal"/>
                <w:b/>
                <w:i/>
                <w:lang w:val="ro-RO"/>
              </w:rPr>
              <w:t>)</w:t>
            </w:r>
          </w:p>
          <w:p w14:paraId="36DD09D4" w14:textId="77777777" w:rsidR="00E36FEA" w:rsidRPr="00B3224C" w:rsidRDefault="00E36FEA" w:rsidP="005760C1">
            <w:pPr>
              <w:spacing w:before="120" w:line="240" w:lineRule="auto"/>
              <w:rPr>
                <w:rFonts w:ascii="Trebuchet MS" w:hAnsi="Trebuchet MS" w:cs="Mangal"/>
                <w:b/>
                <w:i/>
                <w:lang w:val="ro-RO"/>
              </w:rPr>
            </w:pPr>
          </w:p>
          <w:p w14:paraId="6F63FC15" w14:textId="6E3C31F7" w:rsidR="00E36FEA" w:rsidRPr="00B3224C" w:rsidRDefault="00E36FEA" w:rsidP="005760C1">
            <w:pPr>
              <w:spacing w:before="120" w:line="240" w:lineRule="auto"/>
              <w:rPr>
                <w:rFonts w:ascii="Trebuchet MS" w:hAnsi="Trebuchet MS"/>
                <w:b/>
                <w:i/>
                <w:lang w:val="ro-RO"/>
              </w:rPr>
            </w:pPr>
          </w:p>
        </w:tc>
        <w:tc>
          <w:tcPr>
            <w:tcW w:w="705" w:type="pct"/>
          </w:tcPr>
          <w:p w14:paraId="69CA97FB" w14:textId="7ACDB129" w:rsidR="002E0CCC" w:rsidRPr="00B3224C" w:rsidRDefault="002E0CCC" w:rsidP="005760C1">
            <w:pPr>
              <w:spacing w:before="120" w:line="240" w:lineRule="auto"/>
              <w:rPr>
                <w:rFonts w:ascii="Trebuchet MS" w:hAnsi="Trebuchet MS"/>
                <w:lang w:val="ro-RO"/>
              </w:rPr>
            </w:pPr>
            <w:r w:rsidRPr="00B3224C">
              <w:rPr>
                <w:rFonts w:ascii="Trebuchet MS" w:hAnsi="Trebuchet MS"/>
                <w:lang w:val="ro-RO"/>
              </w:rPr>
              <w:t xml:space="preserve">Caiet de sarcini – pct. </w:t>
            </w:r>
            <w:r w:rsidR="00122739" w:rsidRPr="00B3224C">
              <w:rPr>
                <w:rFonts w:ascii="Trebuchet MS" w:hAnsi="Trebuchet MS"/>
                <w:lang w:val="ro-RO"/>
              </w:rPr>
              <w:t>3</w:t>
            </w:r>
            <w:r w:rsidRPr="00B3224C">
              <w:rPr>
                <w:rFonts w:ascii="Trebuchet MS" w:hAnsi="Trebuchet MS"/>
                <w:lang w:val="ro-RO"/>
              </w:rPr>
              <w:t xml:space="preserve"> Descrierea sarcinilor</w:t>
            </w:r>
          </w:p>
          <w:p w14:paraId="1C3556D2" w14:textId="77777777" w:rsidR="002E0CCC" w:rsidRPr="00B3224C" w:rsidRDefault="002E0CCC" w:rsidP="005760C1">
            <w:pPr>
              <w:spacing w:before="120" w:line="240" w:lineRule="auto"/>
              <w:rPr>
                <w:rFonts w:ascii="Trebuchet MS" w:hAnsi="Trebuchet MS"/>
                <w:lang w:val="ro-RO"/>
              </w:rPr>
            </w:pPr>
          </w:p>
          <w:p w14:paraId="21740905" w14:textId="053FE34D" w:rsidR="008B1AFD" w:rsidRPr="00B3224C" w:rsidRDefault="008B1AFD" w:rsidP="008B1AFD">
            <w:pPr>
              <w:spacing w:before="120" w:line="240" w:lineRule="auto"/>
              <w:rPr>
                <w:rFonts w:ascii="Trebuchet MS" w:hAnsi="Trebuchet MS" w:cs="Mangal"/>
                <w:bCs/>
                <w:iCs/>
                <w:lang w:val="ro-RO"/>
              </w:rPr>
            </w:pPr>
            <w:proofErr w:type="spellStart"/>
            <w:r w:rsidRPr="00B3224C">
              <w:rPr>
                <w:rFonts w:ascii="Trebuchet MS" w:hAnsi="Trebuchet MS" w:cs="Mangal"/>
                <w:bCs/>
                <w:iCs/>
                <w:lang w:val="ro-RO"/>
              </w:rPr>
              <w:t>Subfactorul</w:t>
            </w:r>
            <w:proofErr w:type="spellEnd"/>
            <w:r w:rsidRPr="00B3224C">
              <w:rPr>
                <w:rFonts w:ascii="Trebuchet MS" w:hAnsi="Trebuchet MS" w:cs="Mangal"/>
                <w:bCs/>
                <w:iCs/>
                <w:lang w:val="ro-RO"/>
              </w:rPr>
              <w:t xml:space="preserve"> 2.</w:t>
            </w:r>
            <w:r w:rsidR="00563A39" w:rsidRPr="00B3224C">
              <w:rPr>
                <w:rFonts w:ascii="Trebuchet MS" w:hAnsi="Trebuchet MS" w:cs="Mangal"/>
                <w:bCs/>
                <w:iCs/>
                <w:lang w:val="ro-RO"/>
              </w:rPr>
              <w:t>3</w:t>
            </w:r>
            <w:r w:rsidRPr="00B3224C">
              <w:rPr>
                <w:rFonts w:ascii="Trebuchet MS" w:hAnsi="Trebuchet MS" w:cs="Mangal"/>
                <w:bCs/>
                <w:iCs/>
                <w:lang w:val="ro-RO"/>
              </w:rPr>
              <w:t xml:space="preserve"> Abordarea metodologică minimală a evaluării</w:t>
            </w:r>
          </w:p>
          <w:p w14:paraId="7B8AB9A3" w14:textId="30E306A9" w:rsidR="008B1AFD" w:rsidRPr="00B3224C" w:rsidRDefault="008B1AFD" w:rsidP="008B1AFD">
            <w:pPr>
              <w:spacing w:before="120" w:line="240" w:lineRule="auto"/>
              <w:rPr>
                <w:rFonts w:ascii="Trebuchet MS" w:hAnsi="Trebuchet MS" w:cs="Mangal"/>
                <w:bCs/>
                <w:iCs/>
                <w:lang w:val="ro-RO"/>
              </w:rPr>
            </w:pPr>
            <w:proofErr w:type="spellStart"/>
            <w:r w:rsidRPr="00B3224C">
              <w:rPr>
                <w:rFonts w:ascii="Trebuchet MS" w:hAnsi="Trebuchet MS" w:cs="Mangal"/>
                <w:bCs/>
                <w:iCs/>
                <w:lang w:val="ro-RO"/>
              </w:rPr>
              <w:t>Subfactorul</w:t>
            </w:r>
            <w:proofErr w:type="spellEnd"/>
            <w:r w:rsidRPr="00B3224C">
              <w:rPr>
                <w:rFonts w:ascii="Trebuchet MS" w:hAnsi="Trebuchet MS" w:cs="Mangal"/>
                <w:bCs/>
                <w:iCs/>
                <w:lang w:val="ro-RO"/>
              </w:rPr>
              <w:t xml:space="preserve"> 2.</w:t>
            </w:r>
            <w:r w:rsidR="00563A39" w:rsidRPr="00B3224C">
              <w:rPr>
                <w:rFonts w:ascii="Trebuchet MS" w:hAnsi="Trebuchet MS" w:cs="Mangal"/>
                <w:bCs/>
                <w:iCs/>
                <w:lang w:val="ro-RO"/>
              </w:rPr>
              <w:t>4</w:t>
            </w:r>
            <w:r w:rsidRPr="00B3224C">
              <w:rPr>
                <w:rFonts w:ascii="Trebuchet MS" w:hAnsi="Trebuchet MS" w:cs="Mangal"/>
                <w:bCs/>
                <w:iCs/>
                <w:lang w:val="ro-RO"/>
              </w:rPr>
              <w:t xml:space="preserve"> Abordarea metodologică suplimentară a evaluării</w:t>
            </w:r>
          </w:p>
          <w:p w14:paraId="1400A498" w14:textId="77777777" w:rsidR="008B1AFD" w:rsidRPr="00B3224C" w:rsidRDefault="008B1AFD" w:rsidP="008B1AFD">
            <w:pPr>
              <w:spacing w:before="120" w:line="240" w:lineRule="auto"/>
              <w:rPr>
                <w:rFonts w:ascii="Trebuchet MS" w:hAnsi="Trebuchet MS" w:cs="Mangal"/>
                <w:bCs/>
                <w:iCs/>
                <w:lang w:val="ro-RO"/>
              </w:rPr>
            </w:pPr>
            <w:proofErr w:type="spellStart"/>
            <w:r w:rsidRPr="00B3224C">
              <w:rPr>
                <w:rFonts w:ascii="Trebuchet MS" w:hAnsi="Trebuchet MS" w:cs="Mangal"/>
                <w:bCs/>
                <w:iCs/>
                <w:lang w:val="ro-RO"/>
              </w:rPr>
              <w:t>Subfactorul</w:t>
            </w:r>
            <w:proofErr w:type="spellEnd"/>
            <w:r w:rsidRPr="00B3224C">
              <w:rPr>
                <w:rFonts w:ascii="Trebuchet MS" w:hAnsi="Trebuchet MS" w:cs="Mangal"/>
                <w:bCs/>
                <w:iCs/>
                <w:lang w:val="ro-RO"/>
              </w:rPr>
              <w:t xml:space="preserve"> 4.1 Organizarea și durata activităților</w:t>
            </w:r>
          </w:p>
          <w:p w14:paraId="3B54DA96" w14:textId="385E023C" w:rsidR="002E0CCC" w:rsidRPr="00B3224C" w:rsidRDefault="008B1AFD" w:rsidP="008B1AFD">
            <w:pPr>
              <w:spacing w:before="120" w:line="240" w:lineRule="auto"/>
              <w:rPr>
                <w:rFonts w:ascii="Trebuchet MS" w:hAnsi="Trebuchet MS"/>
                <w:bCs/>
                <w:iCs/>
                <w:lang w:val="ro-RO"/>
              </w:rPr>
            </w:pPr>
            <w:proofErr w:type="spellStart"/>
            <w:r w:rsidRPr="00B3224C">
              <w:rPr>
                <w:rFonts w:ascii="Trebuchet MS" w:hAnsi="Trebuchet MS" w:cs="Mangal"/>
                <w:bCs/>
                <w:iCs/>
                <w:lang w:val="ro-RO"/>
              </w:rPr>
              <w:t>Subfactorul</w:t>
            </w:r>
            <w:proofErr w:type="spellEnd"/>
            <w:r w:rsidRPr="00B3224C">
              <w:rPr>
                <w:rFonts w:ascii="Trebuchet MS" w:hAnsi="Trebuchet MS" w:cs="Mangal"/>
                <w:bCs/>
                <w:iCs/>
                <w:lang w:val="ro-RO"/>
              </w:rPr>
              <w:t xml:space="preserve"> </w:t>
            </w:r>
            <w:r w:rsidR="00DB1EDF" w:rsidRPr="00B3224C">
              <w:rPr>
                <w:rFonts w:ascii="Trebuchet MS" w:hAnsi="Trebuchet MS" w:cs="Mangal"/>
                <w:bCs/>
                <w:iCs/>
                <w:lang w:val="ro-RO"/>
              </w:rPr>
              <w:t>4.4</w:t>
            </w:r>
            <w:r w:rsidRPr="00B3224C">
              <w:rPr>
                <w:rFonts w:ascii="Trebuchet MS" w:hAnsi="Trebuchet MS" w:cs="Mangal"/>
                <w:bCs/>
                <w:iCs/>
                <w:lang w:val="ro-RO"/>
              </w:rPr>
              <w:t xml:space="preserve"> </w:t>
            </w:r>
            <w:r w:rsidR="00DB1EDF" w:rsidRPr="00B3224C">
              <w:rPr>
                <w:rFonts w:ascii="Trebuchet MS" w:hAnsi="Trebuchet MS" w:cs="Mangal"/>
                <w:bCs/>
                <w:iCs/>
                <w:lang w:val="ro-RO"/>
              </w:rPr>
              <w:t>Măsuri</w:t>
            </w:r>
            <w:r w:rsidRPr="00B3224C">
              <w:rPr>
                <w:rFonts w:ascii="Trebuchet MS" w:hAnsi="Trebuchet MS" w:cs="Mangal"/>
                <w:bCs/>
                <w:iCs/>
                <w:lang w:val="ro-RO"/>
              </w:rPr>
              <w:t xml:space="preserve"> de control al calității</w:t>
            </w:r>
          </w:p>
          <w:p w14:paraId="415292B2" w14:textId="77777777" w:rsidR="002E0CCC" w:rsidRPr="00B3224C" w:rsidRDefault="002E0CCC" w:rsidP="005760C1">
            <w:pPr>
              <w:spacing w:before="120" w:line="240" w:lineRule="auto"/>
              <w:rPr>
                <w:rFonts w:ascii="Trebuchet MS" w:hAnsi="Trebuchet MS"/>
                <w:lang w:val="ro-RO"/>
              </w:rPr>
            </w:pPr>
            <w:r w:rsidRPr="00B3224C">
              <w:rPr>
                <w:rFonts w:ascii="Trebuchet MS" w:hAnsi="Trebuchet MS"/>
                <w:lang w:val="ro-RO"/>
              </w:rPr>
              <w:t xml:space="preserve">Oferta tehnică: </w:t>
            </w:r>
          </w:p>
          <w:p w14:paraId="17D28737" w14:textId="0C1A8227" w:rsidR="002E0CCC" w:rsidRPr="00B3224C" w:rsidRDefault="002E0CCC" w:rsidP="005760C1">
            <w:pPr>
              <w:spacing w:before="120" w:line="240" w:lineRule="auto"/>
              <w:rPr>
                <w:rFonts w:ascii="Trebuchet MS" w:hAnsi="Trebuchet MS"/>
                <w:lang w:val="ro-RO"/>
              </w:rPr>
            </w:pPr>
            <w:r w:rsidRPr="00B3224C">
              <w:rPr>
                <w:rFonts w:ascii="Trebuchet MS" w:hAnsi="Trebuchet MS"/>
                <w:lang w:val="ro-RO"/>
              </w:rPr>
              <w:t xml:space="preserve">– Cap. </w:t>
            </w:r>
            <w:r w:rsidR="00785B2C" w:rsidRPr="00B3224C">
              <w:rPr>
                <w:rFonts w:ascii="Trebuchet MS" w:hAnsi="Trebuchet MS"/>
                <w:lang w:val="ro-RO"/>
              </w:rPr>
              <w:t>6</w:t>
            </w:r>
            <w:r w:rsidRPr="00B3224C">
              <w:rPr>
                <w:rFonts w:ascii="Trebuchet MS" w:hAnsi="Trebuchet MS"/>
                <w:lang w:val="ro-RO"/>
              </w:rPr>
              <w:t xml:space="preserve">. Abordarea metodologică </w:t>
            </w:r>
            <w:r w:rsidR="008B1AFD" w:rsidRPr="00B3224C">
              <w:rPr>
                <w:rFonts w:ascii="Trebuchet MS" w:hAnsi="Trebuchet MS"/>
                <w:lang w:val="ro-RO"/>
              </w:rPr>
              <w:t xml:space="preserve">minimală </w:t>
            </w:r>
          </w:p>
          <w:p w14:paraId="7B119125" w14:textId="77777777" w:rsidR="008B1AFD" w:rsidRPr="00B3224C" w:rsidRDefault="002E0CCC" w:rsidP="005760C1">
            <w:pPr>
              <w:spacing w:before="120" w:line="240" w:lineRule="auto"/>
              <w:rPr>
                <w:rFonts w:ascii="Trebuchet MS" w:hAnsi="Trebuchet MS"/>
                <w:lang w:val="ro-RO"/>
              </w:rPr>
            </w:pPr>
            <w:r w:rsidRPr="00B3224C">
              <w:rPr>
                <w:rFonts w:ascii="Trebuchet MS" w:hAnsi="Trebuchet MS"/>
                <w:lang w:val="ro-RO"/>
              </w:rPr>
              <w:t>- cap.</w:t>
            </w:r>
            <w:r w:rsidR="008B1AFD" w:rsidRPr="00B3224C">
              <w:rPr>
                <w:rFonts w:ascii="Trebuchet MS" w:hAnsi="Trebuchet MS"/>
                <w:lang w:val="ro-RO"/>
              </w:rPr>
              <w:t>11</w:t>
            </w:r>
            <w:r w:rsidRPr="00B3224C">
              <w:rPr>
                <w:rFonts w:ascii="Trebuchet MS" w:hAnsi="Trebuchet MS"/>
                <w:lang w:val="ro-RO"/>
              </w:rPr>
              <w:t xml:space="preserve"> Personalul propus </w:t>
            </w:r>
          </w:p>
          <w:p w14:paraId="029A0693" w14:textId="14043FFB" w:rsidR="002E0CCC" w:rsidRPr="00B3224C" w:rsidRDefault="008B1AFD" w:rsidP="00DB1EDF">
            <w:pPr>
              <w:spacing w:before="120" w:line="240" w:lineRule="auto"/>
              <w:rPr>
                <w:rFonts w:ascii="Trebuchet MS" w:hAnsi="Trebuchet MS"/>
                <w:lang w:val="ro-RO"/>
              </w:rPr>
            </w:pPr>
            <w:r w:rsidRPr="00B3224C">
              <w:rPr>
                <w:rFonts w:ascii="Trebuchet MS" w:hAnsi="Trebuchet MS"/>
                <w:lang w:val="ro-RO"/>
              </w:rPr>
              <w:t xml:space="preserve">- cap. 12 </w:t>
            </w:r>
            <w:r w:rsidR="00DB1EDF" w:rsidRPr="00B3224C">
              <w:rPr>
                <w:rFonts w:ascii="Trebuchet MS" w:hAnsi="Trebuchet MS"/>
                <w:lang w:val="ro-RO"/>
              </w:rPr>
              <w:t xml:space="preserve">Managementul activităților și al </w:t>
            </w:r>
            <w:r w:rsidR="00DB1EDF" w:rsidRPr="00B3224C">
              <w:rPr>
                <w:rFonts w:ascii="Trebuchet MS" w:hAnsi="Trebuchet MS"/>
                <w:lang w:val="ro-RO"/>
              </w:rPr>
              <w:lastRenderedPageBreak/>
              <w:t>echipei de evaluare</w:t>
            </w:r>
            <w:r w:rsidR="002E0CCC" w:rsidRPr="00B3224C">
              <w:rPr>
                <w:rFonts w:ascii="Trebuchet MS" w:hAnsi="Trebuchet MS"/>
                <w:lang w:val="ro-RO"/>
              </w:rPr>
              <w:t>;</w:t>
            </w:r>
          </w:p>
        </w:tc>
        <w:tc>
          <w:tcPr>
            <w:tcW w:w="508" w:type="pct"/>
          </w:tcPr>
          <w:p w14:paraId="7102FA9F" w14:textId="77777777" w:rsidR="002E0CCC" w:rsidRPr="00B3224C" w:rsidRDefault="002E0CCC" w:rsidP="002E0CCC">
            <w:pPr>
              <w:spacing w:before="120" w:line="240" w:lineRule="auto"/>
              <w:rPr>
                <w:rFonts w:ascii="Trebuchet MS" w:hAnsi="Trebuchet MS"/>
                <w:lang w:val="ro-RO"/>
              </w:rPr>
            </w:pPr>
            <w:r w:rsidRPr="00B3224C">
              <w:rPr>
                <w:rFonts w:ascii="Trebuchet MS" w:hAnsi="Trebuchet MS"/>
                <w:lang w:val="ro-RO"/>
              </w:rPr>
              <w:lastRenderedPageBreak/>
              <w:t>Îndeplinit/</w:t>
            </w:r>
          </w:p>
          <w:p w14:paraId="1A55999A" w14:textId="77777777" w:rsidR="002E0CCC" w:rsidRPr="00B3224C" w:rsidRDefault="002E0CCC" w:rsidP="002E0CCC">
            <w:pPr>
              <w:spacing w:before="120" w:line="240" w:lineRule="auto"/>
              <w:rPr>
                <w:rFonts w:ascii="Trebuchet MS" w:hAnsi="Trebuchet MS"/>
                <w:lang w:val="ro-RO"/>
              </w:rPr>
            </w:pPr>
            <w:r w:rsidRPr="00B3224C">
              <w:rPr>
                <w:rFonts w:ascii="Trebuchet MS" w:hAnsi="Trebuchet MS"/>
                <w:lang w:val="ro-RO"/>
              </w:rPr>
              <w:t>parțial îndeplinit/</w:t>
            </w:r>
          </w:p>
          <w:p w14:paraId="69FAF4B7" w14:textId="60F27BE4" w:rsidR="002E0CCC" w:rsidRPr="00B3224C" w:rsidRDefault="002E0CCC" w:rsidP="002E0CCC">
            <w:pPr>
              <w:spacing w:before="120" w:line="240" w:lineRule="auto"/>
              <w:rPr>
                <w:rFonts w:ascii="Trebuchet MS" w:hAnsi="Trebuchet MS"/>
                <w:lang w:val="ro-RO"/>
              </w:rPr>
            </w:pPr>
            <w:r w:rsidRPr="00B3224C">
              <w:rPr>
                <w:rFonts w:ascii="Trebuchet MS" w:hAnsi="Trebuchet MS"/>
                <w:lang w:val="ro-RO"/>
              </w:rPr>
              <w:t>neîndeplinit</w:t>
            </w:r>
          </w:p>
        </w:tc>
        <w:tc>
          <w:tcPr>
            <w:tcW w:w="931" w:type="pct"/>
          </w:tcPr>
          <w:p w14:paraId="5B8AFCFA" w14:textId="77777777" w:rsidR="002E0CCC" w:rsidRPr="00B3224C" w:rsidRDefault="002E0CCC" w:rsidP="005760C1">
            <w:pPr>
              <w:spacing w:before="120" w:line="240" w:lineRule="auto"/>
              <w:rPr>
                <w:rFonts w:ascii="Trebuchet MS" w:hAnsi="Trebuchet MS"/>
                <w:lang w:val="ro-RO"/>
              </w:rPr>
            </w:pPr>
            <w:r w:rsidRPr="00B3224C">
              <w:rPr>
                <w:rFonts w:ascii="Trebuchet MS" w:hAnsi="Trebuchet MS"/>
                <w:lang w:val="ro-RO"/>
              </w:rPr>
              <w:t>Factorii interesați au fost implicați în proiectarea metodologiei de evaluare și în elaborarea raportului, astfel încât au fost luate în vedere perspective diverse</w:t>
            </w:r>
          </w:p>
        </w:tc>
        <w:tc>
          <w:tcPr>
            <w:tcW w:w="1608" w:type="pct"/>
          </w:tcPr>
          <w:p w14:paraId="3D18C3F1" w14:textId="77777777" w:rsidR="007B7773" w:rsidRPr="00B3224C" w:rsidRDefault="007B7773" w:rsidP="007B7773">
            <w:pPr>
              <w:jc w:val="both"/>
              <w:rPr>
                <w:rFonts w:ascii="Trebuchet MS" w:hAnsi="Trebuchet MS"/>
                <w:lang w:val="ro-RO"/>
              </w:rPr>
            </w:pPr>
            <w:r w:rsidRPr="00B3224C">
              <w:rPr>
                <w:rFonts w:ascii="Trebuchet MS" w:hAnsi="Trebuchet MS"/>
                <w:lang w:val="ro-RO"/>
              </w:rPr>
              <w:t>□ Comitetul de coordonare a evaluării a fost implicat în proiectarea metodologiei (ex. în discutarea raportului inițial și a metodologiei de evaluare). Lista membrilor CCE este atașată raportului de evaluare.</w:t>
            </w:r>
          </w:p>
          <w:p w14:paraId="7A21BA4E" w14:textId="77777777" w:rsidR="007B7773" w:rsidRPr="00B3224C" w:rsidRDefault="007B7773" w:rsidP="007B7773">
            <w:pPr>
              <w:jc w:val="both"/>
              <w:rPr>
                <w:rFonts w:ascii="Trebuchet MS" w:hAnsi="Trebuchet MS"/>
                <w:lang w:val="ro-RO"/>
              </w:rPr>
            </w:pPr>
            <w:r w:rsidRPr="00B3224C">
              <w:rPr>
                <w:rFonts w:ascii="Trebuchet MS" w:hAnsi="Trebuchet MS"/>
                <w:lang w:val="ro-RO"/>
              </w:rPr>
              <w:t>□ Evaluatorul a solicitat și a tratat adecvat opiniile</w:t>
            </w:r>
            <w:r w:rsidRPr="00B3224C">
              <w:rPr>
                <w:rFonts w:ascii="Trebuchet MS" w:hAnsi="Trebuchet MS"/>
                <w:vertAlign w:val="superscript"/>
                <w:lang w:val="ro-RO"/>
              </w:rPr>
              <w:t xml:space="preserve"> </w:t>
            </w:r>
            <w:r w:rsidRPr="00B3224C">
              <w:rPr>
                <w:rFonts w:ascii="Trebuchet MS" w:hAnsi="Trebuchet MS"/>
                <w:lang w:val="ro-RO"/>
              </w:rPr>
              <w:t xml:space="preserve">actorilor cheie asupra versiunii preliminare a raportului de evaluare. Tabelul de tratare a comentariilor însoțește raportul de evaluare. </w:t>
            </w:r>
          </w:p>
          <w:p w14:paraId="7AF546A8" w14:textId="77777777" w:rsidR="007B7773" w:rsidRPr="00B3224C" w:rsidRDefault="007B7773" w:rsidP="007B7773">
            <w:pPr>
              <w:jc w:val="both"/>
              <w:rPr>
                <w:rFonts w:ascii="Trebuchet MS" w:hAnsi="Trebuchet MS"/>
                <w:lang w:val="ro-RO"/>
              </w:rPr>
            </w:pPr>
            <w:r w:rsidRPr="00B3224C">
              <w:rPr>
                <w:rFonts w:ascii="Trebuchet MS" w:hAnsi="Trebuchet MS"/>
                <w:lang w:val="ro-RO"/>
              </w:rPr>
              <w:t xml:space="preserve">□ Recomandările au fost discutate și validate cu implementatorii și </w:t>
            </w:r>
            <w:proofErr w:type="spellStart"/>
            <w:r w:rsidRPr="00B3224C">
              <w:rPr>
                <w:rFonts w:ascii="Trebuchet MS" w:hAnsi="Trebuchet MS"/>
                <w:lang w:val="ro-RO"/>
              </w:rPr>
              <w:t>stakeholderii</w:t>
            </w:r>
            <w:proofErr w:type="spellEnd"/>
            <w:r w:rsidRPr="00B3224C">
              <w:rPr>
                <w:rFonts w:ascii="Trebuchet MS" w:hAnsi="Trebuchet MS"/>
                <w:lang w:val="ro-RO"/>
              </w:rPr>
              <w:t xml:space="preserve"> </w:t>
            </w:r>
          </w:p>
          <w:p w14:paraId="78028853" w14:textId="6FF8F696" w:rsidR="002E0CCC" w:rsidRPr="00B3224C" w:rsidRDefault="002E0CCC" w:rsidP="005760C1">
            <w:pPr>
              <w:spacing w:before="120" w:line="240" w:lineRule="auto"/>
              <w:rPr>
                <w:rFonts w:ascii="Trebuchet MS" w:hAnsi="Trebuchet MS"/>
                <w:lang w:val="ro-RO"/>
              </w:rPr>
            </w:pPr>
          </w:p>
        </w:tc>
      </w:tr>
      <w:tr w:rsidR="002E0CCC" w:rsidRPr="008D05DC" w14:paraId="3FC5AE24" w14:textId="77777777" w:rsidTr="000A4ACF">
        <w:tc>
          <w:tcPr>
            <w:tcW w:w="457" w:type="pct"/>
            <w:vMerge/>
            <w:shd w:val="clear" w:color="auto" w:fill="CCC0D9"/>
          </w:tcPr>
          <w:p w14:paraId="4B3D22B8" w14:textId="77777777" w:rsidR="002E0CCC" w:rsidRPr="00B3224C" w:rsidRDefault="002E0CCC" w:rsidP="005760C1">
            <w:pPr>
              <w:spacing w:before="120" w:line="240" w:lineRule="auto"/>
              <w:rPr>
                <w:rFonts w:ascii="Trebuchet MS" w:hAnsi="Trebuchet MS"/>
                <w:b/>
                <w:i/>
                <w:lang w:val="ro-RO"/>
              </w:rPr>
            </w:pPr>
          </w:p>
        </w:tc>
        <w:tc>
          <w:tcPr>
            <w:tcW w:w="790" w:type="pct"/>
            <w:shd w:val="clear" w:color="auto" w:fill="F2F2F2" w:themeFill="background1" w:themeFillShade="F2"/>
          </w:tcPr>
          <w:p w14:paraId="0369BEAB" w14:textId="77777777" w:rsidR="002E0CCC" w:rsidRPr="00B3224C" w:rsidRDefault="002E0CCC" w:rsidP="005760C1">
            <w:pPr>
              <w:spacing w:before="120" w:line="240" w:lineRule="auto"/>
              <w:rPr>
                <w:rFonts w:ascii="Trebuchet MS" w:hAnsi="Trebuchet MS"/>
                <w:b/>
                <w:i/>
                <w:lang w:val="ro-RO"/>
              </w:rPr>
            </w:pPr>
            <w:r w:rsidRPr="00B3224C">
              <w:rPr>
                <w:rFonts w:ascii="Trebuchet MS" w:hAnsi="Trebuchet MS"/>
                <w:b/>
                <w:i/>
                <w:lang w:val="ro-RO"/>
              </w:rPr>
              <w:t>Calitatea metodologiei</w:t>
            </w:r>
          </w:p>
          <w:p w14:paraId="6CD85A40" w14:textId="5CDA591C" w:rsidR="00E36FEA" w:rsidRPr="00B3224C" w:rsidRDefault="00933C49" w:rsidP="005760C1">
            <w:pPr>
              <w:spacing w:before="120" w:line="240" w:lineRule="auto"/>
              <w:rPr>
                <w:rFonts w:ascii="Trebuchet MS" w:hAnsi="Trebuchet MS" w:cs="Mangal"/>
                <w:b/>
                <w:i/>
                <w:lang w:val="ro-RO"/>
              </w:rPr>
            </w:pPr>
            <w:r w:rsidRPr="00B3224C">
              <w:rPr>
                <w:rFonts w:ascii="Trebuchet MS" w:hAnsi="Trebuchet MS" w:cs="Mangal"/>
                <w:b/>
                <w:i/>
                <w:lang w:val="ro-RO"/>
              </w:rPr>
              <w:t>(</w:t>
            </w:r>
            <w:proofErr w:type="spellStart"/>
            <w:r w:rsidR="00E36FEA" w:rsidRPr="00B3224C">
              <w:rPr>
                <w:rFonts w:ascii="Trebuchet MS" w:hAnsi="Trebuchet MS" w:cs="Mangal"/>
                <w:b/>
                <w:i/>
                <w:lang w:val="ro-RO"/>
              </w:rPr>
              <w:t>Subfactorul</w:t>
            </w:r>
            <w:proofErr w:type="spellEnd"/>
            <w:r w:rsidR="00E36FEA" w:rsidRPr="00B3224C">
              <w:rPr>
                <w:rFonts w:ascii="Trebuchet MS" w:hAnsi="Trebuchet MS" w:cs="Mangal"/>
                <w:b/>
                <w:i/>
                <w:lang w:val="ro-RO"/>
              </w:rPr>
              <w:t xml:space="preserve"> 2.</w:t>
            </w:r>
            <w:r w:rsidR="007D32C6" w:rsidRPr="00B3224C">
              <w:rPr>
                <w:rFonts w:ascii="Trebuchet MS" w:hAnsi="Trebuchet MS" w:cs="Mangal"/>
                <w:b/>
                <w:i/>
                <w:lang w:val="ro-RO"/>
              </w:rPr>
              <w:t>3</w:t>
            </w:r>
            <w:r w:rsidR="00E36FEA" w:rsidRPr="00B3224C">
              <w:rPr>
                <w:rFonts w:ascii="Trebuchet MS" w:hAnsi="Trebuchet MS" w:cs="Mangal"/>
                <w:b/>
                <w:i/>
                <w:lang w:val="ro-RO"/>
              </w:rPr>
              <w:t xml:space="preserve"> Abordarea metodologică minimală a evaluării</w:t>
            </w:r>
          </w:p>
          <w:p w14:paraId="211C6F57" w14:textId="77777777" w:rsidR="00E36FEA" w:rsidRPr="00B3224C" w:rsidRDefault="00E36FEA" w:rsidP="005760C1">
            <w:pPr>
              <w:spacing w:before="120" w:line="240" w:lineRule="auto"/>
              <w:rPr>
                <w:rFonts w:ascii="Trebuchet MS" w:hAnsi="Trebuchet MS" w:cs="Mangal"/>
                <w:b/>
                <w:i/>
                <w:lang w:val="ro-RO"/>
              </w:rPr>
            </w:pPr>
          </w:p>
          <w:p w14:paraId="0AC46716" w14:textId="6619054F" w:rsidR="00E36FEA" w:rsidRPr="00B3224C" w:rsidRDefault="00E36FEA" w:rsidP="005760C1">
            <w:pPr>
              <w:spacing w:before="120" w:line="240" w:lineRule="auto"/>
              <w:rPr>
                <w:rFonts w:ascii="Trebuchet MS" w:hAnsi="Trebuchet MS"/>
                <w:b/>
                <w:i/>
                <w:lang w:val="ro-RO"/>
              </w:rPr>
            </w:pPr>
            <w:proofErr w:type="spellStart"/>
            <w:r w:rsidRPr="00B3224C">
              <w:rPr>
                <w:rFonts w:ascii="Trebuchet MS" w:hAnsi="Trebuchet MS" w:cs="Mangal"/>
                <w:b/>
                <w:i/>
                <w:lang w:val="ro-RO"/>
              </w:rPr>
              <w:t>Subfactorul</w:t>
            </w:r>
            <w:proofErr w:type="spellEnd"/>
            <w:r w:rsidRPr="00B3224C">
              <w:rPr>
                <w:rFonts w:ascii="Trebuchet MS" w:hAnsi="Trebuchet MS" w:cs="Mangal"/>
                <w:b/>
                <w:i/>
                <w:lang w:val="ro-RO"/>
              </w:rPr>
              <w:t xml:space="preserve"> 2.</w:t>
            </w:r>
            <w:r w:rsidR="007D32C6" w:rsidRPr="00B3224C">
              <w:rPr>
                <w:rFonts w:ascii="Trebuchet MS" w:hAnsi="Trebuchet MS" w:cs="Mangal"/>
                <w:b/>
                <w:i/>
                <w:lang w:val="ro-RO"/>
              </w:rPr>
              <w:t xml:space="preserve">4 </w:t>
            </w:r>
            <w:r w:rsidRPr="00B3224C">
              <w:rPr>
                <w:rFonts w:ascii="Trebuchet MS" w:hAnsi="Trebuchet MS" w:cs="Mangal"/>
                <w:b/>
                <w:i/>
                <w:lang w:val="ro-RO"/>
              </w:rPr>
              <w:t>Abordarea metodologică suplimentară a evaluării</w:t>
            </w:r>
            <w:r w:rsidR="00933C49" w:rsidRPr="00B3224C">
              <w:rPr>
                <w:rFonts w:ascii="Trebuchet MS" w:hAnsi="Trebuchet MS" w:cs="Mangal"/>
                <w:b/>
                <w:i/>
                <w:lang w:val="ro-RO"/>
              </w:rPr>
              <w:t>)</w:t>
            </w:r>
          </w:p>
        </w:tc>
        <w:tc>
          <w:tcPr>
            <w:tcW w:w="705" w:type="pct"/>
          </w:tcPr>
          <w:p w14:paraId="2BB37CFA" w14:textId="256753A4" w:rsidR="002E0CCC" w:rsidRPr="00B3224C" w:rsidRDefault="002E0CCC" w:rsidP="005760C1">
            <w:pPr>
              <w:spacing w:before="120" w:line="240" w:lineRule="auto"/>
              <w:rPr>
                <w:rFonts w:ascii="Trebuchet MS" w:hAnsi="Trebuchet MS"/>
                <w:lang w:val="ro-RO"/>
              </w:rPr>
            </w:pPr>
            <w:r w:rsidRPr="00B3224C">
              <w:rPr>
                <w:rFonts w:ascii="Trebuchet MS" w:hAnsi="Trebuchet MS"/>
                <w:lang w:val="ro-RO"/>
              </w:rPr>
              <w:t>Caiet de sarcini – pct.</w:t>
            </w:r>
            <w:r w:rsidR="00122739" w:rsidRPr="00B3224C">
              <w:rPr>
                <w:rFonts w:ascii="Trebuchet MS" w:hAnsi="Trebuchet MS"/>
                <w:lang w:val="ro-RO"/>
              </w:rPr>
              <w:t>4</w:t>
            </w:r>
            <w:r w:rsidRPr="00B3224C">
              <w:rPr>
                <w:rFonts w:ascii="Trebuchet MS" w:hAnsi="Trebuchet MS"/>
                <w:lang w:val="ro-RO"/>
              </w:rPr>
              <w:t xml:space="preserve"> </w:t>
            </w:r>
            <w:r w:rsidR="00122739" w:rsidRPr="00B3224C">
              <w:rPr>
                <w:rFonts w:ascii="Trebuchet MS" w:hAnsi="Trebuchet MS"/>
                <w:lang w:val="ro-RO"/>
              </w:rPr>
              <w:t>Abordarea metodologică minimală</w:t>
            </w:r>
          </w:p>
          <w:p w14:paraId="6B657206" w14:textId="324314DB" w:rsidR="002E0CCC" w:rsidRPr="00B3224C" w:rsidRDefault="002E0CCC" w:rsidP="005760C1">
            <w:pPr>
              <w:spacing w:before="120" w:line="240" w:lineRule="auto"/>
              <w:rPr>
                <w:rFonts w:ascii="Trebuchet MS" w:hAnsi="Trebuchet MS"/>
                <w:lang w:val="ro-RO"/>
              </w:rPr>
            </w:pPr>
            <w:r w:rsidRPr="00B3224C">
              <w:rPr>
                <w:rFonts w:ascii="Trebuchet MS" w:hAnsi="Trebuchet MS"/>
                <w:lang w:val="ro-RO"/>
              </w:rPr>
              <w:t>Anexa 1 la Caietul de Sarcini</w:t>
            </w:r>
          </w:p>
          <w:p w14:paraId="6F1CCC1A" w14:textId="7EF62A1B" w:rsidR="00933C49" w:rsidRPr="00B3224C" w:rsidRDefault="00933C49" w:rsidP="00933C49">
            <w:pPr>
              <w:spacing w:before="120" w:line="240" w:lineRule="auto"/>
              <w:rPr>
                <w:rFonts w:ascii="Trebuchet MS" w:hAnsi="Trebuchet MS" w:cs="Mangal"/>
                <w:bCs/>
                <w:iCs/>
                <w:lang w:val="ro-RO"/>
              </w:rPr>
            </w:pPr>
            <w:proofErr w:type="spellStart"/>
            <w:r w:rsidRPr="00B3224C">
              <w:rPr>
                <w:rFonts w:ascii="Trebuchet MS" w:hAnsi="Trebuchet MS" w:cs="Mangal"/>
                <w:bCs/>
                <w:iCs/>
                <w:lang w:val="ro-RO"/>
              </w:rPr>
              <w:t>Subfactorul</w:t>
            </w:r>
            <w:proofErr w:type="spellEnd"/>
            <w:r w:rsidRPr="00B3224C">
              <w:rPr>
                <w:rFonts w:ascii="Trebuchet MS" w:hAnsi="Trebuchet MS" w:cs="Mangal"/>
                <w:bCs/>
                <w:iCs/>
                <w:lang w:val="ro-RO"/>
              </w:rPr>
              <w:t xml:space="preserve"> 2.</w:t>
            </w:r>
            <w:r w:rsidR="007D32C6" w:rsidRPr="00B3224C">
              <w:rPr>
                <w:rFonts w:ascii="Trebuchet MS" w:hAnsi="Trebuchet MS" w:cs="Mangal"/>
                <w:bCs/>
                <w:iCs/>
                <w:lang w:val="ro-RO"/>
              </w:rPr>
              <w:t>3</w:t>
            </w:r>
            <w:r w:rsidRPr="00B3224C">
              <w:rPr>
                <w:rFonts w:ascii="Trebuchet MS" w:hAnsi="Trebuchet MS" w:cs="Mangal"/>
                <w:bCs/>
                <w:iCs/>
                <w:lang w:val="ro-RO"/>
              </w:rPr>
              <w:t xml:space="preserve"> Abordarea metodologică minimală a evaluării</w:t>
            </w:r>
          </w:p>
          <w:p w14:paraId="44E03424" w14:textId="399D62DB" w:rsidR="002E0CCC" w:rsidRPr="00B3224C" w:rsidRDefault="00933C49" w:rsidP="00933C49">
            <w:pPr>
              <w:spacing w:before="120" w:line="240" w:lineRule="auto"/>
              <w:rPr>
                <w:rFonts w:ascii="Trebuchet MS" w:hAnsi="Trebuchet MS"/>
                <w:bCs/>
                <w:iCs/>
                <w:lang w:val="ro-RO"/>
              </w:rPr>
            </w:pPr>
            <w:proofErr w:type="spellStart"/>
            <w:r w:rsidRPr="00B3224C">
              <w:rPr>
                <w:rFonts w:ascii="Trebuchet MS" w:hAnsi="Trebuchet MS" w:cs="Mangal"/>
                <w:bCs/>
                <w:iCs/>
                <w:lang w:val="ro-RO"/>
              </w:rPr>
              <w:t>Subfactorul</w:t>
            </w:r>
            <w:proofErr w:type="spellEnd"/>
            <w:r w:rsidRPr="00B3224C">
              <w:rPr>
                <w:rFonts w:ascii="Trebuchet MS" w:hAnsi="Trebuchet MS" w:cs="Mangal"/>
                <w:bCs/>
                <w:iCs/>
                <w:lang w:val="ro-RO"/>
              </w:rPr>
              <w:t xml:space="preserve"> 2.</w:t>
            </w:r>
            <w:r w:rsidR="007D32C6" w:rsidRPr="00B3224C">
              <w:rPr>
                <w:rFonts w:ascii="Trebuchet MS" w:hAnsi="Trebuchet MS" w:cs="Mangal"/>
                <w:bCs/>
                <w:iCs/>
                <w:lang w:val="ro-RO"/>
              </w:rPr>
              <w:t>4</w:t>
            </w:r>
            <w:r w:rsidRPr="00B3224C">
              <w:rPr>
                <w:rFonts w:ascii="Trebuchet MS" w:hAnsi="Trebuchet MS" w:cs="Mangal"/>
                <w:bCs/>
                <w:iCs/>
                <w:lang w:val="ro-RO"/>
              </w:rPr>
              <w:t xml:space="preserve"> Abordarea metodologică suplimentară a evaluării</w:t>
            </w:r>
          </w:p>
          <w:p w14:paraId="683D13DB" w14:textId="77777777" w:rsidR="002E0CCC" w:rsidRPr="00B3224C" w:rsidRDefault="002E0CCC" w:rsidP="005760C1">
            <w:pPr>
              <w:spacing w:before="120" w:line="240" w:lineRule="auto"/>
              <w:rPr>
                <w:rFonts w:ascii="Trebuchet MS" w:hAnsi="Trebuchet MS"/>
                <w:lang w:val="ro-RO"/>
              </w:rPr>
            </w:pPr>
            <w:r w:rsidRPr="00B3224C">
              <w:rPr>
                <w:rFonts w:ascii="Trebuchet MS" w:hAnsi="Trebuchet MS"/>
                <w:lang w:val="ro-RO"/>
              </w:rPr>
              <w:t xml:space="preserve">Oferta tehnică </w:t>
            </w:r>
          </w:p>
          <w:p w14:paraId="0A2F9D0B" w14:textId="7101C34B" w:rsidR="002E0CCC" w:rsidRPr="00B3224C" w:rsidRDefault="002E0CCC" w:rsidP="005760C1">
            <w:pPr>
              <w:spacing w:before="120" w:line="240" w:lineRule="auto"/>
              <w:rPr>
                <w:rFonts w:ascii="Trebuchet MS" w:hAnsi="Trebuchet MS"/>
                <w:lang w:val="ro-RO"/>
              </w:rPr>
            </w:pPr>
            <w:r w:rsidRPr="00B3224C">
              <w:rPr>
                <w:rFonts w:ascii="Trebuchet MS" w:hAnsi="Trebuchet MS"/>
                <w:lang w:val="ro-RO"/>
              </w:rPr>
              <w:t xml:space="preserve">– Cap. </w:t>
            </w:r>
            <w:r w:rsidR="00785B2C" w:rsidRPr="00B3224C">
              <w:rPr>
                <w:rFonts w:ascii="Trebuchet MS" w:hAnsi="Trebuchet MS"/>
                <w:lang w:val="ro-RO"/>
              </w:rPr>
              <w:t>6</w:t>
            </w:r>
            <w:r w:rsidRPr="00B3224C">
              <w:rPr>
                <w:rFonts w:ascii="Trebuchet MS" w:hAnsi="Trebuchet MS"/>
                <w:lang w:val="ro-RO"/>
              </w:rPr>
              <w:t xml:space="preserve">. Abordarea metodologică </w:t>
            </w:r>
            <w:r w:rsidR="00933C49" w:rsidRPr="00B3224C">
              <w:rPr>
                <w:rFonts w:ascii="Trebuchet MS" w:hAnsi="Trebuchet MS"/>
                <w:lang w:val="ro-RO"/>
              </w:rPr>
              <w:t>minimală</w:t>
            </w:r>
          </w:p>
          <w:p w14:paraId="5FA8525C" w14:textId="1AE24ADF" w:rsidR="002E0CCC" w:rsidRPr="00B3224C" w:rsidRDefault="00785B2C" w:rsidP="005760C1">
            <w:pPr>
              <w:spacing w:before="120" w:line="240" w:lineRule="auto"/>
              <w:rPr>
                <w:rFonts w:ascii="Trebuchet MS" w:hAnsi="Trebuchet MS"/>
                <w:lang w:val="ro-RO"/>
              </w:rPr>
            </w:pPr>
            <w:r w:rsidRPr="00B3224C">
              <w:rPr>
                <w:rFonts w:ascii="Trebuchet MS" w:hAnsi="Trebuchet MS"/>
                <w:lang w:val="ro-RO"/>
              </w:rPr>
              <w:t>- cap. 7 Abordarea metodologică suplimentară a evaluării</w:t>
            </w:r>
          </w:p>
        </w:tc>
        <w:tc>
          <w:tcPr>
            <w:tcW w:w="508" w:type="pct"/>
          </w:tcPr>
          <w:p w14:paraId="5E7493BF" w14:textId="77777777" w:rsidR="002E0CCC" w:rsidRPr="00B3224C" w:rsidRDefault="002E0CCC" w:rsidP="002E0CCC">
            <w:pPr>
              <w:spacing w:before="120" w:line="240" w:lineRule="auto"/>
              <w:rPr>
                <w:rFonts w:ascii="Trebuchet MS" w:hAnsi="Trebuchet MS"/>
                <w:lang w:val="ro-RO"/>
              </w:rPr>
            </w:pPr>
            <w:r w:rsidRPr="00B3224C">
              <w:rPr>
                <w:rFonts w:ascii="Trebuchet MS" w:hAnsi="Trebuchet MS"/>
                <w:lang w:val="ro-RO"/>
              </w:rPr>
              <w:t>Îndeplinit/</w:t>
            </w:r>
          </w:p>
          <w:p w14:paraId="3954FEDF" w14:textId="77777777" w:rsidR="002E0CCC" w:rsidRPr="00B3224C" w:rsidRDefault="002E0CCC" w:rsidP="002E0CCC">
            <w:pPr>
              <w:spacing w:before="120" w:line="240" w:lineRule="auto"/>
              <w:rPr>
                <w:rFonts w:ascii="Trebuchet MS" w:hAnsi="Trebuchet MS"/>
                <w:lang w:val="ro-RO"/>
              </w:rPr>
            </w:pPr>
            <w:r w:rsidRPr="00B3224C">
              <w:rPr>
                <w:rFonts w:ascii="Trebuchet MS" w:hAnsi="Trebuchet MS"/>
                <w:lang w:val="ro-RO"/>
              </w:rPr>
              <w:t>parțial îndeplinit/</w:t>
            </w:r>
          </w:p>
          <w:p w14:paraId="576C896F" w14:textId="0CC28DDA" w:rsidR="002E0CCC" w:rsidRPr="00B3224C" w:rsidRDefault="002E0CCC" w:rsidP="002E0CCC">
            <w:pPr>
              <w:spacing w:before="120" w:line="240" w:lineRule="auto"/>
              <w:rPr>
                <w:rFonts w:ascii="Trebuchet MS" w:hAnsi="Trebuchet MS"/>
                <w:lang w:val="ro-RO"/>
              </w:rPr>
            </w:pPr>
            <w:r w:rsidRPr="00B3224C">
              <w:rPr>
                <w:rFonts w:ascii="Trebuchet MS" w:hAnsi="Trebuchet MS"/>
                <w:lang w:val="ro-RO"/>
              </w:rPr>
              <w:t>neîndeplinit</w:t>
            </w:r>
          </w:p>
        </w:tc>
        <w:tc>
          <w:tcPr>
            <w:tcW w:w="931" w:type="pct"/>
          </w:tcPr>
          <w:p w14:paraId="79E14462" w14:textId="77777777" w:rsidR="002E0CCC" w:rsidRPr="00B3224C" w:rsidRDefault="002E0CCC" w:rsidP="005760C1">
            <w:pPr>
              <w:spacing w:before="120" w:line="240" w:lineRule="auto"/>
              <w:rPr>
                <w:rFonts w:ascii="Trebuchet MS" w:hAnsi="Trebuchet MS"/>
                <w:lang w:val="ro-RO"/>
              </w:rPr>
            </w:pPr>
            <w:r w:rsidRPr="00B3224C">
              <w:rPr>
                <w:rFonts w:ascii="Trebuchet MS" w:hAnsi="Trebuchet MS"/>
                <w:lang w:val="ro-RO"/>
              </w:rPr>
              <w:t xml:space="preserve">Metodologia de evaluare a fost adecvată pentru a răspunde întrebărilor de evaluare </w:t>
            </w:r>
          </w:p>
        </w:tc>
        <w:tc>
          <w:tcPr>
            <w:tcW w:w="1608" w:type="pct"/>
          </w:tcPr>
          <w:p w14:paraId="27B253F0" w14:textId="77777777" w:rsidR="00AB0B3F" w:rsidRPr="00B3224C" w:rsidRDefault="00AB0B3F" w:rsidP="00AB0B3F">
            <w:pPr>
              <w:jc w:val="both"/>
              <w:rPr>
                <w:rFonts w:ascii="Trebuchet MS" w:hAnsi="Trebuchet MS"/>
                <w:lang w:val="ro-RO"/>
              </w:rPr>
            </w:pPr>
            <w:r w:rsidRPr="00B3224C">
              <w:rPr>
                <w:rFonts w:ascii="Trebuchet MS" w:hAnsi="Trebuchet MS"/>
                <w:lang w:val="ro-RO"/>
              </w:rPr>
              <w:t>□ Abordarea privind evaluarea și logica acesteia sunt descrise clar și sunt coerente cu teoria schimbării și cu întrebările de evaluare</w:t>
            </w:r>
          </w:p>
          <w:p w14:paraId="7F4AD46F" w14:textId="77777777" w:rsidR="00AB0B3F" w:rsidRPr="00B3224C" w:rsidRDefault="00AB0B3F" w:rsidP="00AB0B3F">
            <w:pPr>
              <w:jc w:val="both"/>
              <w:rPr>
                <w:rFonts w:ascii="Trebuchet MS" w:hAnsi="Trebuchet MS"/>
                <w:lang w:val="ro-RO"/>
              </w:rPr>
            </w:pPr>
            <w:r w:rsidRPr="00B3224C">
              <w:rPr>
                <w:rFonts w:ascii="Trebuchet MS" w:hAnsi="Trebuchet MS"/>
                <w:lang w:val="ro-RO"/>
              </w:rPr>
              <w:t xml:space="preserve">□ Instrumentele și tehnicile prevăzute în OT și RI sunt adecvate și suficiente pentru a răspunde fiecărei întrebări de evaluare, permițând o bună înțelegere a fiabilității rezultatelor </w:t>
            </w:r>
          </w:p>
          <w:p w14:paraId="74C493A4" w14:textId="77777777" w:rsidR="00AB0B3F" w:rsidRPr="00B3224C" w:rsidRDefault="00AB0B3F" w:rsidP="00AB0B3F">
            <w:pPr>
              <w:jc w:val="both"/>
              <w:rPr>
                <w:rFonts w:ascii="Trebuchet MS" w:hAnsi="Trebuchet MS"/>
                <w:lang w:val="ro-RO"/>
              </w:rPr>
            </w:pPr>
            <w:r w:rsidRPr="00B3224C">
              <w:rPr>
                <w:rFonts w:ascii="Trebuchet MS" w:hAnsi="Trebuchet MS"/>
                <w:lang w:val="ro-RO"/>
              </w:rPr>
              <w:t xml:space="preserve">□ Instrumentele și tehnicile de evaluare utilizate sunt menționate în raportul de evaluare pentru fiecare întrebare de evaluare, iar scopul /utilitatea acestora este dezvăluit </w:t>
            </w:r>
          </w:p>
          <w:p w14:paraId="3460FB62" w14:textId="77777777" w:rsidR="00AB0B3F" w:rsidRPr="00B3224C" w:rsidRDefault="00AB0B3F" w:rsidP="00AB0B3F">
            <w:pPr>
              <w:jc w:val="both"/>
              <w:rPr>
                <w:rFonts w:ascii="Trebuchet MS" w:hAnsi="Trebuchet MS"/>
                <w:lang w:val="ro-RO"/>
              </w:rPr>
            </w:pPr>
            <w:r w:rsidRPr="00B3224C">
              <w:rPr>
                <w:rFonts w:ascii="Trebuchet MS" w:hAnsi="Trebuchet MS"/>
                <w:lang w:val="ro-RO"/>
              </w:rPr>
              <w:t xml:space="preserve">□ Au fost aplicate toate instrumentele și tehnicile prevăzute în OT și RI </w:t>
            </w:r>
          </w:p>
          <w:p w14:paraId="07989B5F" w14:textId="77777777" w:rsidR="00AB0B3F" w:rsidRPr="00B3224C" w:rsidRDefault="00AB0B3F" w:rsidP="00AB0B3F">
            <w:pPr>
              <w:jc w:val="both"/>
              <w:rPr>
                <w:rFonts w:ascii="Trebuchet MS" w:hAnsi="Trebuchet MS"/>
                <w:lang w:val="ro-RO"/>
              </w:rPr>
            </w:pPr>
            <w:r w:rsidRPr="00B3224C">
              <w:rPr>
                <w:rFonts w:ascii="Trebuchet MS" w:hAnsi="Trebuchet MS"/>
                <w:lang w:val="ro-RO"/>
              </w:rPr>
              <w:t>□ Proiectarea instrumentelor de evaluare (chestionare, matrice, ghiduri de interviu, conținutul grupurilor focus etc.) este anexată raportului de evaluare</w:t>
            </w:r>
          </w:p>
          <w:p w14:paraId="77FCFEBE" w14:textId="19C7F944" w:rsidR="002E0CCC" w:rsidRPr="00B3224C" w:rsidRDefault="002E0CCC" w:rsidP="005760C1">
            <w:pPr>
              <w:spacing w:before="120" w:line="240" w:lineRule="auto"/>
              <w:rPr>
                <w:rFonts w:ascii="Trebuchet MS" w:hAnsi="Trebuchet MS"/>
                <w:lang w:val="ro-RO"/>
              </w:rPr>
            </w:pPr>
          </w:p>
        </w:tc>
      </w:tr>
      <w:tr w:rsidR="002E0CCC" w:rsidRPr="008D05DC" w14:paraId="1E48AFBD" w14:textId="77777777" w:rsidTr="000A4ACF">
        <w:trPr>
          <w:trHeight w:val="1278"/>
        </w:trPr>
        <w:tc>
          <w:tcPr>
            <w:tcW w:w="457" w:type="pct"/>
            <w:vMerge/>
            <w:shd w:val="clear" w:color="auto" w:fill="CCC0D9"/>
          </w:tcPr>
          <w:p w14:paraId="1DB6834E" w14:textId="77777777" w:rsidR="002E0CCC" w:rsidRPr="00B3224C" w:rsidRDefault="002E0CCC" w:rsidP="005760C1">
            <w:pPr>
              <w:spacing w:before="120" w:line="240" w:lineRule="auto"/>
              <w:rPr>
                <w:rFonts w:ascii="Trebuchet MS" w:hAnsi="Trebuchet MS"/>
                <w:b/>
                <w:i/>
                <w:lang w:val="ro-RO"/>
              </w:rPr>
            </w:pPr>
          </w:p>
        </w:tc>
        <w:tc>
          <w:tcPr>
            <w:tcW w:w="790" w:type="pct"/>
            <w:shd w:val="clear" w:color="auto" w:fill="F2F2F2" w:themeFill="background1" w:themeFillShade="F2"/>
          </w:tcPr>
          <w:p w14:paraId="7DD81435" w14:textId="77777777" w:rsidR="002E0CCC" w:rsidRPr="00B3224C" w:rsidRDefault="002E0CCC" w:rsidP="005760C1">
            <w:pPr>
              <w:spacing w:before="120" w:line="240" w:lineRule="auto"/>
              <w:rPr>
                <w:rFonts w:ascii="Trebuchet MS" w:hAnsi="Trebuchet MS"/>
                <w:b/>
                <w:i/>
                <w:lang w:val="ro-RO"/>
              </w:rPr>
            </w:pPr>
            <w:r w:rsidRPr="00B3224C">
              <w:rPr>
                <w:rFonts w:ascii="Trebuchet MS" w:hAnsi="Trebuchet MS"/>
                <w:b/>
                <w:i/>
                <w:lang w:val="ro-RO"/>
              </w:rPr>
              <w:t>Date corecte</w:t>
            </w:r>
          </w:p>
          <w:p w14:paraId="3FD5965E" w14:textId="18C46761" w:rsidR="002E0CCC" w:rsidRPr="00B3224C" w:rsidRDefault="002E0CCC" w:rsidP="005760C1">
            <w:pPr>
              <w:spacing w:before="120" w:line="240" w:lineRule="auto"/>
              <w:rPr>
                <w:rFonts w:ascii="Trebuchet MS" w:hAnsi="Trebuchet MS"/>
                <w:b/>
                <w:i/>
                <w:color w:val="FF0000"/>
                <w:lang w:val="ro-RO"/>
              </w:rPr>
            </w:pPr>
          </w:p>
          <w:p w14:paraId="658C4364" w14:textId="624B7944" w:rsidR="00782B83" w:rsidRPr="00B3224C" w:rsidRDefault="008E5B22" w:rsidP="008E5B22">
            <w:pPr>
              <w:spacing w:before="120" w:line="240" w:lineRule="auto"/>
              <w:rPr>
                <w:rFonts w:ascii="Trebuchet MS" w:hAnsi="Trebuchet MS"/>
                <w:b/>
                <w:i/>
                <w:lang w:val="ro-RO"/>
              </w:rPr>
            </w:pPr>
            <w:r w:rsidRPr="00B3224C">
              <w:rPr>
                <w:rFonts w:ascii="Trebuchet MS" w:hAnsi="Trebuchet MS"/>
                <w:b/>
                <w:i/>
                <w:lang w:val="ro-RO"/>
              </w:rPr>
              <w:t>(</w:t>
            </w:r>
            <w:proofErr w:type="spellStart"/>
            <w:r w:rsidR="00782B83" w:rsidRPr="00B3224C">
              <w:rPr>
                <w:rFonts w:ascii="Trebuchet MS" w:hAnsi="Trebuchet MS" w:cs="Mangal"/>
                <w:b/>
                <w:i/>
                <w:iCs/>
                <w:lang w:val="ro-RO"/>
              </w:rPr>
              <w:t>Subfactorul</w:t>
            </w:r>
            <w:proofErr w:type="spellEnd"/>
            <w:r w:rsidR="00782B83" w:rsidRPr="00B3224C">
              <w:rPr>
                <w:rFonts w:ascii="Trebuchet MS" w:hAnsi="Trebuchet MS" w:cs="Mangal"/>
                <w:b/>
                <w:i/>
                <w:iCs/>
                <w:lang w:val="ro-RO"/>
              </w:rPr>
              <w:t xml:space="preserve"> 3.1 Tipuri de date și modalități de </w:t>
            </w:r>
            <w:r w:rsidR="00782B83" w:rsidRPr="00B3224C">
              <w:rPr>
                <w:rFonts w:ascii="Trebuchet MS" w:hAnsi="Trebuchet MS" w:cs="Mangal"/>
                <w:b/>
                <w:i/>
                <w:iCs/>
                <w:lang w:val="ro-RO"/>
              </w:rPr>
              <w:lastRenderedPageBreak/>
              <w:t>colectare a acestora</w:t>
            </w:r>
            <w:r w:rsidRPr="00B3224C">
              <w:rPr>
                <w:rFonts w:ascii="Trebuchet MS" w:hAnsi="Trebuchet MS" w:cs="Mangal"/>
                <w:b/>
                <w:i/>
                <w:iCs/>
                <w:lang w:val="ro-RO"/>
              </w:rPr>
              <w:t>)</w:t>
            </w:r>
          </w:p>
        </w:tc>
        <w:tc>
          <w:tcPr>
            <w:tcW w:w="705" w:type="pct"/>
          </w:tcPr>
          <w:p w14:paraId="5ED8B645" w14:textId="70E311F6" w:rsidR="002E0CCC" w:rsidRPr="00B3224C" w:rsidRDefault="002E0CCC" w:rsidP="00E220A7">
            <w:pPr>
              <w:spacing w:after="0" w:line="240" w:lineRule="auto"/>
              <w:rPr>
                <w:rFonts w:ascii="Trebuchet MS" w:hAnsi="Trebuchet MS"/>
                <w:lang w:val="ro-RO"/>
              </w:rPr>
            </w:pPr>
            <w:r w:rsidRPr="00B3224C">
              <w:rPr>
                <w:rFonts w:ascii="Trebuchet MS" w:hAnsi="Trebuchet MS"/>
                <w:lang w:val="ro-RO"/>
              </w:rPr>
              <w:lastRenderedPageBreak/>
              <w:t xml:space="preserve">Caiet de sarcini – </w:t>
            </w:r>
            <w:r w:rsidR="0068698A" w:rsidRPr="00B3224C">
              <w:rPr>
                <w:rFonts w:ascii="Trebuchet MS" w:hAnsi="Trebuchet MS"/>
                <w:lang w:val="ro-RO"/>
              </w:rPr>
              <w:t>pct.4 Abordarea metodologică minimală</w:t>
            </w:r>
            <w:r w:rsidR="00262D81" w:rsidRPr="00B3224C">
              <w:rPr>
                <w:rFonts w:ascii="Trebuchet MS" w:hAnsi="Trebuchet MS"/>
                <w:lang w:val="ro-RO"/>
              </w:rPr>
              <w:t xml:space="preserve"> a evaluării</w:t>
            </w:r>
          </w:p>
          <w:p w14:paraId="45BDCF6F" w14:textId="77777777" w:rsidR="00795B4B" w:rsidRPr="00B3224C" w:rsidRDefault="00795B4B" w:rsidP="00E220A7">
            <w:pPr>
              <w:spacing w:after="0" w:line="240" w:lineRule="auto"/>
              <w:rPr>
                <w:rFonts w:ascii="Trebuchet MS" w:hAnsi="Trebuchet MS"/>
                <w:lang w:val="ro-RO"/>
              </w:rPr>
            </w:pPr>
          </w:p>
          <w:p w14:paraId="3AD55E7E" w14:textId="218350C1" w:rsidR="002E0CCC" w:rsidRPr="00B3224C" w:rsidRDefault="002E0CCC" w:rsidP="00E220A7">
            <w:pPr>
              <w:spacing w:after="0" w:line="240" w:lineRule="auto"/>
              <w:rPr>
                <w:rFonts w:ascii="Trebuchet MS" w:hAnsi="Trebuchet MS"/>
                <w:lang w:val="ro-RO"/>
              </w:rPr>
            </w:pPr>
            <w:r w:rsidRPr="00B3224C">
              <w:rPr>
                <w:rFonts w:ascii="Trebuchet MS" w:hAnsi="Trebuchet MS"/>
                <w:lang w:val="ro-RO"/>
              </w:rPr>
              <w:t>Anexa 1 la Caietul de Sarcini</w:t>
            </w:r>
          </w:p>
          <w:p w14:paraId="57117E4D" w14:textId="77777777" w:rsidR="00262D81" w:rsidRPr="00B3224C" w:rsidRDefault="00262D81" w:rsidP="00E220A7">
            <w:pPr>
              <w:spacing w:after="0" w:line="240" w:lineRule="auto"/>
              <w:rPr>
                <w:rFonts w:ascii="Trebuchet MS" w:hAnsi="Trebuchet MS"/>
                <w:lang w:val="ro-RO"/>
              </w:rPr>
            </w:pPr>
          </w:p>
          <w:p w14:paraId="3936304F" w14:textId="5B98756E" w:rsidR="002E0CCC" w:rsidRPr="00B3224C" w:rsidRDefault="00262D81" w:rsidP="00E220A7">
            <w:pPr>
              <w:spacing w:after="0" w:line="240" w:lineRule="auto"/>
              <w:rPr>
                <w:rFonts w:ascii="Trebuchet MS" w:hAnsi="Trebuchet MS" w:cs="Mangal"/>
                <w:bCs/>
                <w:lang w:val="ro-RO"/>
              </w:rPr>
            </w:pPr>
            <w:proofErr w:type="spellStart"/>
            <w:r w:rsidRPr="00B3224C">
              <w:rPr>
                <w:rFonts w:ascii="Trebuchet MS" w:hAnsi="Trebuchet MS" w:cs="Mangal"/>
                <w:bCs/>
                <w:lang w:val="ro-RO"/>
              </w:rPr>
              <w:t>Subfactorul</w:t>
            </w:r>
            <w:proofErr w:type="spellEnd"/>
            <w:r w:rsidRPr="00B3224C">
              <w:rPr>
                <w:rFonts w:ascii="Trebuchet MS" w:hAnsi="Trebuchet MS" w:cs="Mangal"/>
                <w:bCs/>
                <w:lang w:val="ro-RO"/>
              </w:rPr>
              <w:t xml:space="preserve"> 3.1 Tipuri de date și modalități de colectare a acestora</w:t>
            </w:r>
          </w:p>
          <w:p w14:paraId="29755732" w14:textId="77777777" w:rsidR="00E220A7" w:rsidRPr="00B3224C" w:rsidRDefault="00E220A7" w:rsidP="00E220A7">
            <w:pPr>
              <w:spacing w:after="0" w:line="240" w:lineRule="auto"/>
              <w:rPr>
                <w:rFonts w:ascii="Trebuchet MS" w:hAnsi="Trebuchet MS"/>
                <w:bCs/>
                <w:lang w:val="ro-RO"/>
              </w:rPr>
            </w:pPr>
          </w:p>
          <w:p w14:paraId="6EE80EDB" w14:textId="77777777" w:rsidR="002E0CCC" w:rsidRPr="00B3224C" w:rsidRDefault="002E0CCC" w:rsidP="00E220A7">
            <w:pPr>
              <w:spacing w:after="0" w:line="240" w:lineRule="auto"/>
              <w:rPr>
                <w:rFonts w:ascii="Trebuchet MS" w:hAnsi="Trebuchet MS"/>
                <w:lang w:val="ro-RO"/>
              </w:rPr>
            </w:pPr>
            <w:r w:rsidRPr="00B3224C">
              <w:rPr>
                <w:rFonts w:ascii="Trebuchet MS" w:hAnsi="Trebuchet MS"/>
                <w:lang w:val="ro-RO"/>
              </w:rPr>
              <w:t xml:space="preserve">Oferta tehnică </w:t>
            </w:r>
          </w:p>
          <w:p w14:paraId="303E614F" w14:textId="77777777" w:rsidR="00262D81" w:rsidRPr="00B3224C" w:rsidRDefault="00262D81" w:rsidP="00E220A7">
            <w:pPr>
              <w:spacing w:after="0" w:line="240" w:lineRule="auto"/>
              <w:rPr>
                <w:rFonts w:ascii="Trebuchet MS" w:hAnsi="Trebuchet MS"/>
                <w:lang w:val="ro-RO"/>
              </w:rPr>
            </w:pPr>
            <w:r w:rsidRPr="00B3224C">
              <w:rPr>
                <w:rFonts w:ascii="Trebuchet MS" w:hAnsi="Trebuchet MS"/>
                <w:lang w:val="ro-RO"/>
              </w:rPr>
              <w:t>– Cap. 6. Abordarea metodologică minimală</w:t>
            </w:r>
          </w:p>
          <w:p w14:paraId="75618908" w14:textId="77777777" w:rsidR="002E0CCC" w:rsidRPr="00B3224C" w:rsidRDefault="00262D81" w:rsidP="00E220A7">
            <w:pPr>
              <w:spacing w:after="0" w:line="240" w:lineRule="auto"/>
              <w:rPr>
                <w:rFonts w:ascii="Trebuchet MS" w:hAnsi="Trebuchet MS"/>
                <w:lang w:val="ro-RO"/>
              </w:rPr>
            </w:pPr>
            <w:r w:rsidRPr="00B3224C">
              <w:rPr>
                <w:rFonts w:ascii="Trebuchet MS" w:hAnsi="Trebuchet MS"/>
                <w:lang w:val="ro-RO"/>
              </w:rPr>
              <w:t xml:space="preserve">- cap. 7 Abordarea metodologică suplimentară a evaluării </w:t>
            </w:r>
          </w:p>
          <w:p w14:paraId="1D9AD567" w14:textId="712D2945" w:rsidR="00262D81" w:rsidRPr="00B3224C" w:rsidRDefault="00262D81" w:rsidP="00E220A7">
            <w:pPr>
              <w:spacing w:after="0" w:line="240" w:lineRule="auto"/>
              <w:rPr>
                <w:rFonts w:ascii="Trebuchet MS" w:hAnsi="Trebuchet MS"/>
                <w:lang w:val="ro-RO"/>
              </w:rPr>
            </w:pPr>
            <w:r w:rsidRPr="00B3224C">
              <w:rPr>
                <w:rFonts w:ascii="Trebuchet MS" w:hAnsi="Trebuchet MS"/>
                <w:lang w:val="ro-RO"/>
              </w:rPr>
              <w:t>- cap. 8 Tipuri de date și colectarea datelor</w:t>
            </w:r>
          </w:p>
        </w:tc>
        <w:tc>
          <w:tcPr>
            <w:tcW w:w="508" w:type="pct"/>
          </w:tcPr>
          <w:p w14:paraId="10BD0FAB" w14:textId="77777777" w:rsidR="002E0CCC" w:rsidRPr="00B3224C" w:rsidRDefault="002E0CCC" w:rsidP="002E0CCC">
            <w:pPr>
              <w:spacing w:before="120" w:line="240" w:lineRule="auto"/>
              <w:rPr>
                <w:rFonts w:ascii="Trebuchet MS" w:hAnsi="Trebuchet MS"/>
                <w:lang w:val="ro-RO"/>
              </w:rPr>
            </w:pPr>
            <w:r w:rsidRPr="00B3224C">
              <w:rPr>
                <w:rFonts w:ascii="Trebuchet MS" w:hAnsi="Trebuchet MS"/>
                <w:lang w:val="ro-RO"/>
              </w:rPr>
              <w:lastRenderedPageBreak/>
              <w:t>Îndeplinit/</w:t>
            </w:r>
          </w:p>
          <w:p w14:paraId="400EC9F8" w14:textId="77777777" w:rsidR="002E0CCC" w:rsidRPr="00B3224C" w:rsidRDefault="002E0CCC" w:rsidP="002E0CCC">
            <w:pPr>
              <w:spacing w:before="120" w:line="240" w:lineRule="auto"/>
              <w:rPr>
                <w:rFonts w:ascii="Trebuchet MS" w:hAnsi="Trebuchet MS"/>
                <w:lang w:val="ro-RO"/>
              </w:rPr>
            </w:pPr>
            <w:r w:rsidRPr="00B3224C">
              <w:rPr>
                <w:rFonts w:ascii="Trebuchet MS" w:hAnsi="Trebuchet MS"/>
                <w:lang w:val="ro-RO"/>
              </w:rPr>
              <w:t>parțial îndeplinit/</w:t>
            </w:r>
          </w:p>
          <w:p w14:paraId="57F99ABF" w14:textId="12670770" w:rsidR="002E0CCC" w:rsidRPr="00B3224C" w:rsidRDefault="002E0CCC" w:rsidP="002E0CCC">
            <w:pPr>
              <w:spacing w:before="120" w:line="240" w:lineRule="auto"/>
              <w:rPr>
                <w:rFonts w:ascii="Trebuchet MS" w:hAnsi="Trebuchet MS"/>
                <w:lang w:val="ro-RO"/>
              </w:rPr>
            </w:pPr>
            <w:r w:rsidRPr="00B3224C">
              <w:rPr>
                <w:rFonts w:ascii="Trebuchet MS" w:hAnsi="Trebuchet MS"/>
                <w:lang w:val="ro-RO"/>
              </w:rPr>
              <w:t>neîndeplinit</w:t>
            </w:r>
          </w:p>
        </w:tc>
        <w:tc>
          <w:tcPr>
            <w:tcW w:w="931" w:type="pct"/>
          </w:tcPr>
          <w:p w14:paraId="1DB2726C" w14:textId="77777777" w:rsidR="002E0CCC" w:rsidRPr="00B3224C" w:rsidRDefault="002E0CCC" w:rsidP="005760C1">
            <w:pPr>
              <w:spacing w:before="120" w:line="240" w:lineRule="auto"/>
              <w:rPr>
                <w:rFonts w:ascii="Trebuchet MS" w:hAnsi="Trebuchet MS"/>
                <w:lang w:val="ro-RO"/>
              </w:rPr>
            </w:pPr>
            <w:r w:rsidRPr="00B3224C">
              <w:rPr>
                <w:rFonts w:ascii="Trebuchet MS" w:hAnsi="Trebuchet MS"/>
                <w:lang w:val="ro-RO"/>
              </w:rPr>
              <w:t xml:space="preserve">Datele primare și secundare colectate sau selectate sunt potrivite și credibile în raport cu utilizarea așteptată </w:t>
            </w:r>
          </w:p>
        </w:tc>
        <w:tc>
          <w:tcPr>
            <w:tcW w:w="1608" w:type="pct"/>
          </w:tcPr>
          <w:p w14:paraId="76089AD7" w14:textId="77777777" w:rsidR="005C6C83" w:rsidRPr="00B3224C" w:rsidRDefault="005C6C83" w:rsidP="005C6C83">
            <w:pPr>
              <w:jc w:val="both"/>
              <w:rPr>
                <w:rFonts w:ascii="Trebuchet MS" w:hAnsi="Trebuchet MS"/>
                <w:lang w:val="ro-RO"/>
              </w:rPr>
            </w:pPr>
            <w:r w:rsidRPr="00B3224C">
              <w:rPr>
                <w:rFonts w:ascii="Trebuchet MS" w:hAnsi="Trebuchet MS"/>
                <w:lang w:val="ro-RO"/>
              </w:rPr>
              <w:t xml:space="preserve">□ "Populația" utilizată pentru colectarea datelor a fost corect definită pentru fiecare întrebare de evaluare </w:t>
            </w:r>
          </w:p>
          <w:p w14:paraId="43290E82" w14:textId="77777777" w:rsidR="005C6C83" w:rsidRPr="00B3224C" w:rsidRDefault="005C6C83" w:rsidP="005C6C83">
            <w:pPr>
              <w:jc w:val="both"/>
              <w:rPr>
                <w:rFonts w:ascii="Trebuchet MS" w:hAnsi="Trebuchet MS"/>
                <w:lang w:val="ro-RO"/>
              </w:rPr>
            </w:pPr>
            <w:r w:rsidRPr="00B3224C">
              <w:rPr>
                <w:rFonts w:ascii="Trebuchet MS" w:hAnsi="Trebuchet MS"/>
                <w:lang w:val="ro-RO"/>
              </w:rPr>
              <w:t xml:space="preserve">□ Sursele datelor primare și secundare necesare aplicării instrumentelor și tehnicilor de evaluare </w:t>
            </w:r>
            <w:r w:rsidRPr="00B3224C">
              <w:rPr>
                <w:rFonts w:ascii="Trebuchet MS" w:hAnsi="Trebuchet MS"/>
                <w:lang w:val="ro-RO"/>
              </w:rPr>
              <w:lastRenderedPageBreak/>
              <w:t xml:space="preserve">sunt specificate și sunt de încredere pentru fiecare întrebare de evaluare </w:t>
            </w:r>
          </w:p>
          <w:p w14:paraId="191E7A5B" w14:textId="77777777" w:rsidR="005C6C83" w:rsidRPr="00B3224C" w:rsidRDefault="005C6C83" w:rsidP="005C6C83">
            <w:pPr>
              <w:jc w:val="both"/>
              <w:rPr>
                <w:rFonts w:ascii="Trebuchet MS" w:hAnsi="Trebuchet MS"/>
                <w:lang w:val="ro-RO"/>
              </w:rPr>
            </w:pPr>
            <w:r w:rsidRPr="00B3224C">
              <w:rPr>
                <w:rFonts w:ascii="Trebuchet MS" w:hAnsi="Trebuchet MS"/>
                <w:lang w:val="ro-RO"/>
              </w:rPr>
              <w:t xml:space="preserve">□ Combinația între datele cantitative și cele calitative este potrivită pentru analizele valide necesare răspunsului pentru fiecare întrebare de evaluare </w:t>
            </w:r>
          </w:p>
          <w:p w14:paraId="4148A277" w14:textId="77777777" w:rsidR="005C6C83" w:rsidRPr="00B3224C" w:rsidRDefault="005C6C83" w:rsidP="005C6C83">
            <w:pPr>
              <w:jc w:val="both"/>
              <w:rPr>
                <w:rFonts w:ascii="Trebuchet MS" w:hAnsi="Trebuchet MS"/>
                <w:lang w:val="ro-RO"/>
              </w:rPr>
            </w:pPr>
            <w:r w:rsidRPr="00B3224C">
              <w:rPr>
                <w:rFonts w:ascii="Trebuchet MS" w:hAnsi="Trebuchet MS"/>
                <w:lang w:val="ro-RO"/>
              </w:rPr>
              <w:t xml:space="preserve">□ Raportul de evaluare demonstrează că au fost utilizate cele mai recente informații/date de la surse </w:t>
            </w:r>
          </w:p>
          <w:p w14:paraId="1A8D8BEB" w14:textId="77777777" w:rsidR="005C6C83" w:rsidRPr="00B3224C" w:rsidRDefault="005C6C83" w:rsidP="005C6C83">
            <w:pPr>
              <w:jc w:val="both"/>
              <w:rPr>
                <w:rFonts w:ascii="Trebuchet MS" w:hAnsi="Trebuchet MS"/>
                <w:lang w:val="ro-RO"/>
              </w:rPr>
            </w:pPr>
            <w:r w:rsidRPr="00B3224C">
              <w:rPr>
                <w:rFonts w:ascii="Trebuchet MS" w:hAnsi="Trebuchet MS"/>
                <w:lang w:val="ro-RO"/>
              </w:rPr>
              <w:t>□  Au fost aplicate metode specific de validare a datelor, oricând a fost necesar</w:t>
            </w:r>
          </w:p>
          <w:p w14:paraId="240CE8B8" w14:textId="6081FE60" w:rsidR="002E0CCC" w:rsidRPr="00B3224C" w:rsidRDefault="002E0CCC" w:rsidP="005760C1">
            <w:pPr>
              <w:spacing w:before="120" w:line="240" w:lineRule="auto"/>
              <w:rPr>
                <w:rFonts w:ascii="Trebuchet MS" w:hAnsi="Trebuchet MS"/>
                <w:lang w:val="ro-RO"/>
              </w:rPr>
            </w:pPr>
          </w:p>
        </w:tc>
      </w:tr>
      <w:tr w:rsidR="002E0CCC" w:rsidRPr="00B3224C" w14:paraId="7AACADC1" w14:textId="77777777" w:rsidTr="000A4ACF">
        <w:tc>
          <w:tcPr>
            <w:tcW w:w="457" w:type="pct"/>
            <w:vMerge/>
            <w:shd w:val="clear" w:color="auto" w:fill="CCC0D9"/>
          </w:tcPr>
          <w:p w14:paraId="658AB7C8" w14:textId="77777777" w:rsidR="002E0CCC" w:rsidRPr="00B3224C" w:rsidRDefault="002E0CCC" w:rsidP="005760C1">
            <w:pPr>
              <w:spacing w:before="120" w:line="240" w:lineRule="auto"/>
              <w:rPr>
                <w:rFonts w:ascii="Trebuchet MS" w:hAnsi="Trebuchet MS"/>
                <w:b/>
                <w:i/>
                <w:lang w:val="ro-RO"/>
              </w:rPr>
            </w:pPr>
          </w:p>
        </w:tc>
        <w:tc>
          <w:tcPr>
            <w:tcW w:w="790" w:type="pct"/>
            <w:shd w:val="clear" w:color="auto" w:fill="F2F2F2" w:themeFill="background1" w:themeFillShade="F2"/>
          </w:tcPr>
          <w:p w14:paraId="15B9507F" w14:textId="77777777" w:rsidR="002E0CCC" w:rsidRPr="00B3224C" w:rsidRDefault="002E0CCC" w:rsidP="005760C1">
            <w:pPr>
              <w:spacing w:before="120" w:line="240" w:lineRule="auto"/>
              <w:rPr>
                <w:rFonts w:ascii="Trebuchet MS" w:hAnsi="Trebuchet MS"/>
                <w:b/>
                <w:i/>
                <w:lang w:val="ro-RO"/>
              </w:rPr>
            </w:pPr>
            <w:r w:rsidRPr="00B3224C">
              <w:rPr>
                <w:rFonts w:ascii="Trebuchet MS" w:hAnsi="Trebuchet MS"/>
                <w:b/>
                <w:i/>
                <w:lang w:val="ro-RO"/>
              </w:rPr>
              <w:t>Calitatea analizelor</w:t>
            </w:r>
          </w:p>
          <w:p w14:paraId="0151CDA4" w14:textId="3335421D" w:rsidR="002E0CCC" w:rsidRPr="00B3224C" w:rsidRDefault="00795B4B" w:rsidP="005760C1">
            <w:pPr>
              <w:spacing w:before="120" w:line="240" w:lineRule="auto"/>
              <w:rPr>
                <w:rFonts w:ascii="Trebuchet MS" w:hAnsi="Trebuchet MS"/>
                <w:b/>
                <w:i/>
                <w:lang w:val="ro-RO"/>
              </w:rPr>
            </w:pPr>
            <w:r w:rsidRPr="00B3224C">
              <w:rPr>
                <w:rFonts w:ascii="Trebuchet MS" w:hAnsi="Trebuchet MS" w:cs="Mangal"/>
                <w:b/>
                <w:i/>
                <w:iCs/>
                <w:lang w:val="ro-RO"/>
              </w:rPr>
              <w:t>(</w:t>
            </w:r>
            <w:proofErr w:type="spellStart"/>
            <w:r w:rsidR="00782B83" w:rsidRPr="00B3224C">
              <w:rPr>
                <w:rFonts w:ascii="Trebuchet MS" w:hAnsi="Trebuchet MS" w:cs="Mangal"/>
                <w:b/>
                <w:i/>
                <w:iCs/>
                <w:lang w:val="ro-RO"/>
              </w:rPr>
              <w:t>Subfactorul</w:t>
            </w:r>
            <w:proofErr w:type="spellEnd"/>
            <w:r w:rsidR="00782B83" w:rsidRPr="00B3224C">
              <w:rPr>
                <w:rFonts w:ascii="Trebuchet MS" w:hAnsi="Trebuchet MS" w:cs="Mangal"/>
                <w:b/>
                <w:i/>
                <w:iCs/>
                <w:lang w:val="ro-RO"/>
              </w:rPr>
              <w:t xml:space="preserve"> 3.2 Metode de procesare a datelor</w:t>
            </w:r>
            <w:r w:rsidRPr="00B3224C">
              <w:rPr>
                <w:rFonts w:ascii="Trebuchet MS" w:hAnsi="Trebuchet MS" w:cs="Mangal"/>
                <w:b/>
                <w:i/>
                <w:iCs/>
                <w:lang w:val="ro-RO"/>
              </w:rPr>
              <w:t>)</w:t>
            </w:r>
          </w:p>
        </w:tc>
        <w:tc>
          <w:tcPr>
            <w:tcW w:w="705" w:type="pct"/>
          </w:tcPr>
          <w:p w14:paraId="5EF07F31" w14:textId="4F8B5570" w:rsidR="002E0CCC" w:rsidRPr="00B3224C" w:rsidRDefault="002E0CCC" w:rsidP="005760C1">
            <w:pPr>
              <w:spacing w:before="120" w:line="240" w:lineRule="auto"/>
              <w:rPr>
                <w:rFonts w:ascii="Trebuchet MS" w:hAnsi="Trebuchet MS"/>
                <w:lang w:val="ro-RO"/>
              </w:rPr>
            </w:pPr>
            <w:r w:rsidRPr="00B3224C">
              <w:rPr>
                <w:rFonts w:ascii="Trebuchet MS" w:hAnsi="Trebuchet MS"/>
                <w:lang w:val="ro-RO"/>
              </w:rPr>
              <w:t xml:space="preserve">Caiet de sarcini – </w:t>
            </w:r>
            <w:r w:rsidR="007947D6" w:rsidRPr="00B3224C">
              <w:rPr>
                <w:rFonts w:ascii="Trebuchet MS" w:hAnsi="Trebuchet MS"/>
                <w:lang w:val="ro-RO"/>
              </w:rPr>
              <w:t>pct.4 Abordarea metodologică minimală</w:t>
            </w:r>
          </w:p>
          <w:p w14:paraId="4B4C5E9B" w14:textId="77777777" w:rsidR="002E0CCC" w:rsidRPr="00B3224C" w:rsidRDefault="002E0CCC" w:rsidP="005760C1">
            <w:pPr>
              <w:spacing w:before="120" w:line="240" w:lineRule="auto"/>
              <w:rPr>
                <w:rFonts w:ascii="Trebuchet MS" w:hAnsi="Trebuchet MS"/>
                <w:lang w:val="ro-RO"/>
              </w:rPr>
            </w:pPr>
            <w:r w:rsidRPr="00B3224C">
              <w:rPr>
                <w:rFonts w:ascii="Trebuchet MS" w:hAnsi="Trebuchet MS"/>
                <w:lang w:val="ro-RO"/>
              </w:rPr>
              <w:t>Anexa 1 la Caietul de Sarcini</w:t>
            </w:r>
          </w:p>
          <w:p w14:paraId="1A9CADC6" w14:textId="3FA50F54" w:rsidR="002E0CCC" w:rsidRPr="00B3224C" w:rsidRDefault="00795B4B" w:rsidP="005760C1">
            <w:pPr>
              <w:spacing w:before="120" w:line="240" w:lineRule="auto"/>
              <w:rPr>
                <w:rFonts w:ascii="Trebuchet MS" w:hAnsi="Trebuchet MS"/>
                <w:bCs/>
                <w:lang w:val="ro-RO"/>
              </w:rPr>
            </w:pPr>
            <w:proofErr w:type="spellStart"/>
            <w:r w:rsidRPr="00B3224C">
              <w:rPr>
                <w:rFonts w:ascii="Trebuchet MS" w:hAnsi="Trebuchet MS" w:cs="Mangal"/>
                <w:bCs/>
                <w:lang w:val="ro-RO"/>
              </w:rPr>
              <w:t>Subfactorul</w:t>
            </w:r>
            <w:proofErr w:type="spellEnd"/>
            <w:r w:rsidRPr="00B3224C">
              <w:rPr>
                <w:rFonts w:ascii="Trebuchet MS" w:hAnsi="Trebuchet MS" w:cs="Mangal"/>
                <w:bCs/>
                <w:lang w:val="ro-RO"/>
              </w:rPr>
              <w:t xml:space="preserve"> 3.2 Metode de procesare a datelor</w:t>
            </w:r>
          </w:p>
          <w:p w14:paraId="07C348BE" w14:textId="77777777" w:rsidR="002E0CCC" w:rsidRPr="00B3224C" w:rsidRDefault="002E0CCC" w:rsidP="005760C1">
            <w:pPr>
              <w:spacing w:before="120" w:line="240" w:lineRule="auto"/>
              <w:rPr>
                <w:rFonts w:ascii="Trebuchet MS" w:hAnsi="Trebuchet MS"/>
                <w:lang w:val="ro-RO"/>
              </w:rPr>
            </w:pPr>
            <w:r w:rsidRPr="00B3224C">
              <w:rPr>
                <w:rFonts w:ascii="Trebuchet MS" w:hAnsi="Trebuchet MS"/>
                <w:lang w:val="ro-RO"/>
              </w:rPr>
              <w:t xml:space="preserve">Oferta tehnică </w:t>
            </w:r>
          </w:p>
          <w:p w14:paraId="4AF3F805" w14:textId="77777777" w:rsidR="005D2A5F" w:rsidRPr="00B3224C" w:rsidRDefault="005D2A5F" w:rsidP="005D2A5F">
            <w:pPr>
              <w:spacing w:after="0" w:line="240" w:lineRule="auto"/>
              <w:rPr>
                <w:rFonts w:ascii="Trebuchet MS" w:hAnsi="Trebuchet MS"/>
                <w:lang w:val="ro-RO"/>
              </w:rPr>
            </w:pPr>
            <w:r w:rsidRPr="00B3224C">
              <w:rPr>
                <w:rFonts w:ascii="Trebuchet MS" w:hAnsi="Trebuchet MS"/>
                <w:lang w:val="ro-RO"/>
              </w:rPr>
              <w:t>– Cap. 6. Abordarea metodologică minimală</w:t>
            </w:r>
          </w:p>
          <w:p w14:paraId="0C7EAE70" w14:textId="77777777" w:rsidR="005D2A5F" w:rsidRPr="00B3224C" w:rsidRDefault="005D2A5F" w:rsidP="005D2A5F">
            <w:pPr>
              <w:spacing w:after="0" w:line="240" w:lineRule="auto"/>
              <w:rPr>
                <w:rFonts w:ascii="Trebuchet MS" w:hAnsi="Trebuchet MS"/>
                <w:lang w:val="ro-RO"/>
              </w:rPr>
            </w:pPr>
            <w:r w:rsidRPr="00B3224C">
              <w:rPr>
                <w:rFonts w:ascii="Trebuchet MS" w:hAnsi="Trebuchet MS"/>
                <w:lang w:val="ro-RO"/>
              </w:rPr>
              <w:t xml:space="preserve">- cap. 7 Abordarea metodologică suplimentară a evaluării </w:t>
            </w:r>
          </w:p>
          <w:p w14:paraId="144ECAB3" w14:textId="4987C59F" w:rsidR="002E0CCC" w:rsidRPr="00B3224C" w:rsidRDefault="002E0CCC" w:rsidP="005760C1">
            <w:pPr>
              <w:spacing w:before="120" w:line="240" w:lineRule="auto"/>
              <w:rPr>
                <w:rFonts w:ascii="Trebuchet MS" w:hAnsi="Trebuchet MS"/>
                <w:lang w:val="ro-RO"/>
              </w:rPr>
            </w:pPr>
            <w:r w:rsidRPr="00B3224C">
              <w:rPr>
                <w:rFonts w:ascii="Trebuchet MS" w:hAnsi="Trebuchet MS"/>
                <w:lang w:val="ro-RO"/>
              </w:rPr>
              <w:lastRenderedPageBreak/>
              <w:t xml:space="preserve">- Cap. </w:t>
            </w:r>
            <w:r w:rsidR="005D2A5F" w:rsidRPr="00B3224C">
              <w:rPr>
                <w:rFonts w:ascii="Trebuchet MS" w:hAnsi="Trebuchet MS"/>
                <w:lang w:val="ro-RO"/>
              </w:rPr>
              <w:t>9</w:t>
            </w:r>
            <w:r w:rsidRPr="00B3224C">
              <w:rPr>
                <w:rFonts w:ascii="Trebuchet MS" w:hAnsi="Trebuchet MS"/>
                <w:lang w:val="ro-RO"/>
              </w:rPr>
              <w:t xml:space="preserve">. Metode </w:t>
            </w:r>
            <w:r w:rsidR="005D2A5F" w:rsidRPr="00B3224C">
              <w:rPr>
                <w:rFonts w:ascii="Trebuchet MS" w:hAnsi="Trebuchet MS"/>
                <w:lang w:val="ro-RO"/>
              </w:rPr>
              <w:t xml:space="preserve">de procesare a datelor </w:t>
            </w:r>
          </w:p>
        </w:tc>
        <w:tc>
          <w:tcPr>
            <w:tcW w:w="508" w:type="pct"/>
          </w:tcPr>
          <w:p w14:paraId="1223BDB7" w14:textId="77777777" w:rsidR="002E0CCC" w:rsidRPr="00B3224C" w:rsidRDefault="002E0CCC" w:rsidP="002E0CCC">
            <w:pPr>
              <w:spacing w:before="120" w:line="240" w:lineRule="auto"/>
              <w:rPr>
                <w:rFonts w:ascii="Trebuchet MS" w:hAnsi="Trebuchet MS"/>
                <w:lang w:val="ro-RO"/>
              </w:rPr>
            </w:pPr>
            <w:r w:rsidRPr="00B3224C">
              <w:rPr>
                <w:rFonts w:ascii="Trebuchet MS" w:hAnsi="Trebuchet MS"/>
                <w:lang w:val="ro-RO"/>
              </w:rPr>
              <w:lastRenderedPageBreak/>
              <w:t>Îndeplinit/</w:t>
            </w:r>
          </w:p>
          <w:p w14:paraId="0031DC38" w14:textId="77777777" w:rsidR="002E0CCC" w:rsidRPr="00B3224C" w:rsidRDefault="002E0CCC" w:rsidP="002E0CCC">
            <w:pPr>
              <w:spacing w:before="120" w:line="240" w:lineRule="auto"/>
              <w:rPr>
                <w:rFonts w:ascii="Trebuchet MS" w:hAnsi="Trebuchet MS"/>
                <w:lang w:val="ro-RO"/>
              </w:rPr>
            </w:pPr>
            <w:r w:rsidRPr="00B3224C">
              <w:rPr>
                <w:rFonts w:ascii="Trebuchet MS" w:hAnsi="Trebuchet MS"/>
                <w:lang w:val="ro-RO"/>
              </w:rPr>
              <w:t>parțial îndeplinit/</w:t>
            </w:r>
          </w:p>
          <w:p w14:paraId="2DC2E1D6" w14:textId="13D9EF71" w:rsidR="002E0CCC" w:rsidRPr="00B3224C" w:rsidRDefault="002E0CCC" w:rsidP="002E0CCC">
            <w:pPr>
              <w:spacing w:before="120" w:line="240" w:lineRule="auto"/>
              <w:rPr>
                <w:rFonts w:ascii="Trebuchet MS" w:hAnsi="Trebuchet MS"/>
                <w:lang w:val="ro-RO"/>
              </w:rPr>
            </w:pPr>
            <w:r w:rsidRPr="00B3224C">
              <w:rPr>
                <w:rFonts w:ascii="Trebuchet MS" w:hAnsi="Trebuchet MS"/>
                <w:lang w:val="ro-RO"/>
              </w:rPr>
              <w:t>neîndeplinit</w:t>
            </w:r>
          </w:p>
        </w:tc>
        <w:tc>
          <w:tcPr>
            <w:tcW w:w="931" w:type="pct"/>
          </w:tcPr>
          <w:p w14:paraId="285E9A0C" w14:textId="77777777" w:rsidR="002E0CCC" w:rsidRPr="00B3224C" w:rsidRDefault="002E0CCC" w:rsidP="005760C1">
            <w:pPr>
              <w:spacing w:before="120" w:line="240" w:lineRule="auto"/>
              <w:rPr>
                <w:rFonts w:ascii="Trebuchet MS" w:hAnsi="Trebuchet MS"/>
                <w:lang w:val="ro-RO"/>
              </w:rPr>
            </w:pPr>
            <w:r w:rsidRPr="00B3224C">
              <w:rPr>
                <w:rFonts w:ascii="Trebuchet MS" w:hAnsi="Trebuchet MS"/>
                <w:lang w:val="ro-RO"/>
              </w:rPr>
              <w:t xml:space="preserve">Datele cantitative și calitative au fost analizate potrivit convențiilor stabilite și într-o manieră adecvată pentru a răspunde întrebărilor de evaluare </w:t>
            </w:r>
          </w:p>
        </w:tc>
        <w:tc>
          <w:tcPr>
            <w:tcW w:w="1608" w:type="pct"/>
          </w:tcPr>
          <w:p w14:paraId="504886E4" w14:textId="77777777" w:rsidR="002E0CCC" w:rsidRPr="00B3224C" w:rsidRDefault="002E0CCC" w:rsidP="005760C1">
            <w:pPr>
              <w:spacing w:before="120" w:line="240" w:lineRule="auto"/>
              <w:rPr>
                <w:rFonts w:ascii="Trebuchet MS" w:hAnsi="Trebuchet MS"/>
                <w:lang w:val="ro-RO"/>
              </w:rPr>
            </w:pPr>
            <w:r w:rsidRPr="00B3224C">
              <w:rPr>
                <w:rFonts w:ascii="Trebuchet MS" w:hAnsi="Trebuchet MS"/>
                <w:lang w:val="ro-RO"/>
              </w:rPr>
              <w:t xml:space="preserve">□ Datele cantitative și calitative au fost analizate într-o manieră sistematică </w:t>
            </w:r>
          </w:p>
          <w:p w14:paraId="096BAC14" w14:textId="77777777" w:rsidR="002E0CCC" w:rsidRPr="00B3224C" w:rsidRDefault="002E0CCC" w:rsidP="005760C1">
            <w:pPr>
              <w:spacing w:before="120" w:line="240" w:lineRule="auto"/>
              <w:rPr>
                <w:rFonts w:ascii="Trebuchet MS" w:hAnsi="Trebuchet MS"/>
                <w:lang w:val="ro-RO"/>
              </w:rPr>
            </w:pPr>
            <w:r w:rsidRPr="00B3224C">
              <w:rPr>
                <w:rFonts w:ascii="Trebuchet MS" w:hAnsi="Trebuchet MS"/>
                <w:lang w:val="ro-RO"/>
              </w:rPr>
              <w:t xml:space="preserve">□ Analizele datelor cantitative au fost realizate utilizând tehnici statistice sau alte tehnici adecvate </w:t>
            </w:r>
          </w:p>
          <w:p w14:paraId="02B5272D" w14:textId="77777777" w:rsidR="002E0CCC" w:rsidRPr="00B3224C" w:rsidRDefault="002E0CCC" w:rsidP="005760C1">
            <w:pPr>
              <w:spacing w:before="120" w:line="240" w:lineRule="auto"/>
              <w:rPr>
                <w:rFonts w:ascii="Trebuchet MS" w:hAnsi="Trebuchet MS"/>
                <w:lang w:val="ro-RO"/>
              </w:rPr>
            </w:pPr>
            <w:r w:rsidRPr="00B3224C">
              <w:rPr>
                <w:rFonts w:ascii="Trebuchet MS" w:hAnsi="Trebuchet MS"/>
                <w:lang w:val="ro-RO"/>
              </w:rPr>
              <w:t xml:space="preserve">□ Interpretarea datelor calitative este adecvată </w:t>
            </w:r>
          </w:p>
        </w:tc>
      </w:tr>
      <w:tr w:rsidR="002E0CCC" w:rsidRPr="008D05DC" w14:paraId="19A97EB6" w14:textId="77777777" w:rsidTr="000A4ACF">
        <w:tc>
          <w:tcPr>
            <w:tcW w:w="457" w:type="pct"/>
            <w:vMerge/>
            <w:shd w:val="clear" w:color="auto" w:fill="CCC0D9"/>
          </w:tcPr>
          <w:p w14:paraId="4D92BF19" w14:textId="77777777" w:rsidR="002E0CCC" w:rsidRPr="00B3224C" w:rsidRDefault="002E0CCC" w:rsidP="005760C1">
            <w:pPr>
              <w:spacing w:before="120" w:line="240" w:lineRule="auto"/>
              <w:rPr>
                <w:rFonts w:ascii="Trebuchet MS" w:hAnsi="Trebuchet MS"/>
                <w:b/>
                <w:i/>
                <w:lang w:val="ro-RO"/>
              </w:rPr>
            </w:pPr>
          </w:p>
        </w:tc>
        <w:tc>
          <w:tcPr>
            <w:tcW w:w="790" w:type="pct"/>
            <w:shd w:val="clear" w:color="auto" w:fill="F2F2F2" w:themeFill="background1" w:themeFillShade="F2"/>
          </w:tcPr>
          <w:p w14:paraId="11BA07EA" w14:textId="77777777" w:rsidR="002E0CCC" w:rsidRPr="00B3224C" w:rsidRDefault="002E0CCC" w:rsidP="005760C1">
            <w:pPr>
              <w:spacing w:before="120" w:line="240" w:lineRule="auto"/>
              <w:rPr>
                <w:rFonts w:ascii="Trebuchet MS" w:hAnsi="Trebuchet MS"/>
                <w:b/>
                <w:i/>
                <w:lang w:val="ro-RO"/>
              </w:rPr>
            </w:pPr>
            <w:r w:rsidRPr="00B3224C">
              <w:rPr>
                <w:rFonts w:ascii="Trebuchet MS" w:hAnsi="Trebuchet MS"/>
                <w:b/>
                <w:i/>
                <w:lang w:val="ro-RO"/>
              </w:rPr>
              <w:t>Credibilitatea constatărilor</w:t>
            </w:r>
          </w:p>
          <w:p w14:paraId="0CEEC3AE" w14:textId="4BEA9476" w:rsidR="002E0CCC" w:rsidRPr="00B3224C" w:rsidRDefault="00782B83" w:rsidP="005760C1">
            <w:pPr>
              <w:spacing w:before="120" w:line="240" w:lineRule="auto"/>
              <w:rPr>
                <w:rFonts w:ascii="Trebuchet MS" w:hAnsi="Trebuchet MS"/>
                <w:b/>
                <w:i/>
                <w:lang w:val="ro-RO"/>
              </w:rPr>
            </w:pPr>
            <w:proofErr w:type="spellStart"/>
            <w:r w:rsidRPr="00B3224C">
              <w:rPr>
                <w:rFonts w:ascii="Trebuchet MS" w:hAnsi="Trebuchet MS" w:cs="Arial"/>
                <w:b/>
                <w:bCs/>
                <w:i/>
                <w:iCs/>
                <w:lang w:val="ro-RO"/>
              </w:rPr>
              <w:t>Subfactorul</w:t>
            </w:r>
            <w:proofErr w:type="spellEnd"/>
            <w:r w:rsidRPr="00B3224C">
              <w:rPr>
                <w:rFonts w:ascii="Trebuchet MS" w:hAnsi="Trebuchet MS" w:cs="Arial"/>
                <w:b/>
                <w:bCs/>
                <w:i/>
                <w:iCs/>
                <w:lang w:val="ro-RO"/>
              </w:rPr>
              <w:t xml:space="preserve"> </w:t>
            </w:r>
            <w:r w:rsidR="007D32C6" w:rsidRPr="00B3224C">
              <w:rPr>
                <w:rFonts w:ascii="Trebuchet MS" w:hAnsi="Trebuchet MS" w:cs="Arial"/>
                <w:b/>
                <w:bCs/>
                <w:i/>
                <w:iCs/>
                <w:lang w:val="ro-RO"/>
              </w:rPr>
              <w:t>4.4</w:t>
            </w:r>
            <w:r w:rsidRPr="00B3224C">
              <w:rPr>
                <w:rFonts w:ascii="Trebuchet MS" w:hAnsi="Trebuchet MS" w:cs="Arial"/>
                <w:b/>
                <w:bCs/>
                <w:i/>
                <w:iCs/>
                <w:lang w:val="ro-RO"/>
              </w:rPr>
              <w:t xml:space="preserve"> </w:t>
            </w:r>
            <w:r w:rsidRPr="00B3224C">
              <w:rPr>
                <w:rFonts w:ascii="Trebuchet MS" w:hAnsi="Trebuchet MS" w:cs="Mangal"/>
                <w:b/>
                <w:i/>
                <w:lang w:val="ro-RO"/>
              </w:rPr>
              <w:t>Măsuri de control al calității</w:t>
            </w:r>
            <w:r w:rsidRPr="00B3224C">
              <w:rPr>
                <w:rFonts w:ascii="Trebuchet MS" w:hAnsi="Trebuchet MS" w:cs="Arial"/>
                <w:bCs/>
                <w:i/>
                <w:iCs/>
                <w:lang w:val="ro-RO"/>
              </w:rPr>
              <w:t xml:space="preserve"> </w:t>
            </w:r>
          </w:p>
        </w:tc>
        <w:tc>
          <w:tcPr>
            <w:tcW w:w="705" w:type="pct"/>
          </w:tcPr>
          <w:p w14:paraId="3ED5A7A7" w14:textId="587B8973" w:rsidR="002E0CCC" w:rsidRPr="00B3224C" w:rsidRDefault="002E0CCC" w:rsidP="005760C1">
            <w:pPr>
              <w:spacing w:before="120" w:line="240" w:lineRule="auto"/>
              <w:rPr>
                <w:rFonts w:ascii="Trebuchet MS" w:hAnsi="Trebuchet MS"/>
                <w:lang w:val="ro-RO"/>
              </w:rPr>
            </w:pPr>
            <w:r w:rsidRPr="00B3224C">
              <w:rPr>
                <w:rFonts w:ascii="Trebuchet MS" w:hAnsi="Trebuchet MS"/>
                <w:lang w:val="ro-RO"/>
              </w:rPr>
              <w:t xml:space="preserve">Caiet de sarcini – pct. </w:t>
            </w:r>
            <w:r w:rsidR="00086BB5" w:rsidRPr="00B3224C">
              <w:rPr>
                <w:rFonts w:ascii="Trebuchet MS" w:hAnsi="Trebuchet MS"/>
                <w:lang w:val="ro-RO"/>
              </w:rPr>
              <w:t>5</w:t>
            </w:r>
            <w:r w:rsidRPr="00B3224C">
              <w:rPr>
                <w:rFonts w:ascii="Trebuchet MS" w:hAnsi="Trebuchet MS"/>
                <w:lang w:val="ro-RO"/>
              </w:rPr>
              <w:t>.2 Administrarea contractului și controlul calității livrabilelor</w:t>
            </w:r>
          </w:p>
          <w:p w14:paraId="5D9FF314" w14:textId="160704F4" w:rsidR="003E51FF" w:rsidRPr="00B3224C" w:rsidRDefault="003E51FF" w:rsidP="003E51FF">
            <w:pPr>
              <w:spacing w:before="120" w:line="240" w:lineRule="auto"/>
              <w:rPr>
                <w:rFonts w:ascii="Trebuchet MS" w:hAnsi="Trebuchet MS"/>
                <w:lang w:val="ro-RO"/>
              </w:rPr>
            </w:pPr>
            <w:proofErr w:type="spellStart"/>
            <w:r w:rsidRPr="00B3224C">
              <w:rPr>
                <w:rFonts w:ascii="Trebuchet MS" w:hAnsi="Trebuchet MS" w:cs="Arial"/>
                <w:lang w:val="ro-RO"/>
              </w:rPr>
              <w:t>Subfactorul</w:t>
            </w:r>
            <w:proofErr w:type="spellEnd"/>
            <w:r w:rsidRPr="00B3224C">
              <w:rPr>
                <w:rFonts w:ascii="Trebuchet MS" w:hAnsi="Trebuchet MS" w:cs="Arial"/>
                <w:lang w:val="ro-RO"/>
              </w:rPr>
              <w:t xml:space="preserve"> </w:t>
            </w:r>
            <w:r w:rsidR="007D32C6" w:rsidRPr="00B3224C">
              <w:rPr>
                <w:rFonts w:ascii="Trebuchet MS" w:hAnsi="Trebuchet MS" w:cs="Arial"/>
                <w:lang w:val="ro-RO"/>
              </w:rPr>
              <w:t>4.4</w:t>
            </w:r>
            <w:r w:rsidRPr="00B3224C">
              <w:rPr>
                <w:rFonts w:ascii="Trebuchet MS" w:hAnsi="Trebuchet MS" w:cs="Arial"/>
                <w:lang w:val="ro-RO"/>
              </w:rPr>
              <w:t xml:space="preserve"> </w:t>
            </w:r>
            <w:r w:rsidRPr="00B3224C">
              <w:rPr>
                <w:rFonts w:ascii="Trebuchet MS" w:hAnsi="Trebuchet MS" w:cs="Mangal"/>
                <w:lang w:val="ro-RO"/>
              </w:rPr>
              <w:t>Măsuri de control al calității</w:t>
            </w:r>
          </w:p>
          <w:p w14:paraId="62407B01" w14:textId="77777777" w:rsidR="002E0CCC" w:rsidRPr="00B3224C" w:rsidRDefault="002E0CCC" w:rsidP="005760C1">
            <w:pPr>
              <w:spacing w:before="120" w:line="240" w:lineRule="auto"/>
              <w:rPr>
                <w:rFonts w:ascii="Trebuchet MS" w:hAnsi="Trebuchet MS"/>
                <w:lang w:val="ro-RO"/>
              </w:rPr>
            </w:pPr>
          </w:p>
          <w:p w14:paraId="5EBBBF76" w14:textId="77777777" w:rsidR="002E0CCC" w:rsidRPr="00B3224C" w:rsidRDefault="002E0CCC" w:rsidP="005760C1">
            <w:pPr>
              <w:spacing w:before="120" w:line="240" w:lineRule="auto"/>
              <w:rPr>
                <w:rFonts w:ascii="Trebuchet MS" w:hAnsi="Trebuchet MS"/>
                <w:lang w:val="ro-RO"/>
              </w:rPr>
            </w:pPr>
            <w:r w:rsidRPr="00B3224C">
              <w:rPr>
                <w:rFonts w:ascii="Trebuchet MS" w:hAnsi="Trebuchet MS"/>
                <w:lang w:val="ro-RO"/>
              </w:rPr>
              <w:t xml:space="preserve">Oferta tehnică </w:t>
            </w:r>
          </w:p>
          <w:p w14:paraId="55593243" w14:textId="77777777" w:rsidR="003E51FF" w:rsidRPr="00B3224C" w:rsidRDefault="003E51FF" w:rsidP="003E51FF">
            <w:pPr>
              <w:spacing w:after="0"/>
              <w:rPr>
                <w:rFonts w:ascii="Trebuchet MS" w:hAnsi="Trebuchet MS"/>
                <w:lang w:val="ro-RO"/>
              </w:rPr>
            </w:pPr>
            <w:r w:rsidRPr="00B3224C">
              <w:rPr>
                <w:rFonts w:ascii="Trebuchet MS" w:hAnsi="Trebuchet MS"/>
                <w:lang w:val="ro-RO"/>
              </w:rPr>
              <w:t>– cap. 6. Abordarea metodologică minimală</w:t>
            </w:r>
          </w:p>
          <w:p w14:paraId="59EA19B7" w14:textId="77777777" w:rsidR="003E51FF" w:rsidRPr="00B3224C" w:rsidRDefault="003E51FF" w:rsidP="003E51FF">
            <w:pPr>
              <w:spacing w:after="0"/>
              <w:rPr>
                <w:rFonts w:ascii="Trebuchet MS" w:hAnsi="Trebuchet MS"/>
                <w:lang w:val="ro-RO"/>
              </w:rPr>
            </w:pPr>
            <w:r w:rsidRPr="00B3224C">
              <w:rPr>
                <w:rFonts w:ascii="Trebuchet MS" w:hAnsi="Trebuchet MS"/>
                <w:lang w:val="ro-RO"/>
              </w:rPr>
              <w:t>- cap. 7 Abordarea metodologică suplimentară</w:t>
            </w:r>
          </w:p>
          <w:p w14:paraId="7D0642F9" w14:textId="6B24E03A" w:rsidR="002E0CCC" w:rsidRPr="00B3224C" w:rsidRDefault="003E51FF" w:rsidP="003E51FF">
            <w:pPr>
              <w:spacing w:before="120" w:line="240" w:lineRule="auto"/>
              <w:rPr>
                <w:rFonts w:ascii="Trebuchet MS" w:hAnsi="Trebuchet MS"/>
                <w:lang w:val="ro-RO"/>
              </w:rPr>
            </w:pPr>
            <w:r w:rsidRPr="00B3224C">
              <w:rPr>
                <w:rFonts w:ascii="Trebuchet MS" w:hAnsi="Trebuchet MS"/>
                <w:lang w:val="ro-RO"/>
              </w:rPr>
              <w:t>- cap. 1</w:t>
            </w:r>
            <w:r w:rsidR="001C18D7" w:rsidRPr="00B3224C">
              <w:rPr>
                <w:rFonts w:ascii="Trebuchet MS" w:hAnsi="Trebuchet MS"/>
                <w:lang w:val="ro-RO"/>
              </w:rPr>
              <w:t>2</w:t>
            </w:r>
            <w:r w:rsidRPr="00B3224C">
              <w:rPr>
                <w:rFonts w:ascii="Trebuchet MS" w:hAnsi="Trebuchet MS"/>
                <w:lang w:val="ro-RO"/>
              </w:rPr>
              <w:t xml:space="preserve">. </w:t>
            </w:r>
            <w:r w:rsidR="001C18D7" w:rsidRPr="00B3224C">
              <w:rPr>
                <w:rFonts w:ascii="Trebuchet MS" w:hAnsi="Trebuchet MS"/>
                <w:lang w:val="ro-RO"/>
              </w:rPr>
              <w:t>Managementul activităților și al echipei de evaluare</w:t>
            </w:r>
          </w:p>
        </w:tc>
        <w:tc>
          <w:tcPr>
            <w:tcW w:w="508" w:type="pct"/>
          </w:tcPr>
          <w:p w14:paraId="29B122DE" w14:textId="77777777" w:rsidR="002E0CCC" w:rsidRPr="00B3224C" w:rsidRDefault="002E0CCC" w:rsidP="002E0CCC">
            <w:pPr>
              <w:spacing w:before="120" w:line="240" w:lineRule="auto"/>
              <w:rPr>
                <w:rFonts w:ascii="Trebuchet MS" w:hAnsi="Trebuchet MS"/>
                <w:lang w:val="ro-RO"/>
              </w:rPr>
            </w:pPr>
            <w:r w:rsidRPr="00B3224C">
              <w:rPr>
                <w:rFonts w:ascii="Trebuchet MS" w:hAnsi="Trebuchet MS"/>
                <w:lang w:val="ro-RO"/>
              </w:rPr>
              <w:t>Îndeplinit/</w:t>
            </w:r>
          </w:p>
          <w:p w14:paraId="0B9356C6" w14:textId="77777777" w:rsidR="002E0CCC" w:rsidRPr="00B3224C" w:rsidRDefault="002E0CCC" w:rsidP="002E0CCC">
            <w:pPr>
              <w:spacing w:before="120" w:line="240" w:lineRule="auto"/>
              <w:rPr>
                <w:rFonts w:ascii="Trebuchet MS" w:hAnsi="Trebuchet MS"/>
                <w:lang w:val="ro-RO"/>
              </w:rPr>
            </w:pPr>
            <w:r w:rsidRPr="00B3224C">
              <w:rPr>
                <w:rFonts w:ascii="Trebuchet MS" w:hAnsi="Trebuchet MS"/>
                <w:lang w:val="ro-RO"/>
              </w:rPr>
              <w:t>parțial îndeplinit/</w:t>
            </w:r>
          </w:p>
          <w:p w14:paraId="7444439D" w14:textId="2E749F48" w:rsidR="002E0CCC" w:rsidRPr="00B3224C" w:rsidRDefault="002E0CCC" w:rsidP="002E0CCC">
            <w:pPr>
              <w:spacing w:before="120" w:line="240" w:lineRule="auto"/>
              <w:rPr>
                <w:rFonts w:ascii="Trebuchet MS" w:hAnsi="Trebuchet MS"/>
                <w:lang w:val="ro-RO"/>
              </w:rPr>
            </w:pPr>
            <w:r w:rsidRPr="00B3224C">
              <w:rPr>
                <w:rFonts w:ascii="Trebuchet MS" w:hAnsi="Trebuchet MS"/>
                <w:lang w:val="ro-RO"/>
              </w:rPr>
              <w:t>neîndeplinit</w:t>
            </w:r>
          </w:p>
        </w:tc>
        <w:tc>
          <w:tcPr>
            <w:tcW w:w="931" w:type="pct"/>
          </w:tcPr>
          <w:p w14:paraId="79E2D34B" w14:textId="77777777" w:rsidR="002E0CCC" w:rsidRPr="00B3224C" w:rsidRDefault="002E0CCC" w:rsidP="005760C1">
            <w:pPr>
              <w:spacing w:before="120" w:line="240" w:lineRule="auto"/>
              <w:rPr>
                <w:rFonts w:ascii="Trebuchet MS" w:hAnsi="Trebuchet MS"/>
                <w:lang w:val="ro-RO"/>
              </w:rPr>
            </w:pPr>
            <w:r w:rsidRPr="00B3224C">
              <w:rPr>
                <w:rFonts w:ascii="Trebuchet MS" w:hAnsi="Trebuchet MS"/>
                <w:lang w:val="ro-RO"/>
              </w:rPr>
              <w:t xml:space="preserve">Rezultatele sunt logice și justificate prin analize de date și ipoteze adecvate </w:t>
            </w:r>
          </w:p>
        </w:tc>
        <w:tc>
          <w:tcPr>
            <w:tcW w:w="1608" w:type="pct"/>
          </w:tcPr>
          <w:p w14:paraId="7CCDF649" w14:textId="77777777" w:rsidR="0047613F" w:rsidRPr="00B3224C" w:rsidRDefault="0047613F" w:rsidP="0047613F">
            <w:pPr>
              <w:jc w:val="both"/>
              <w:rPr>
                <w:rFonts w:ascii="Trebuchet MS" w:hAnsi="Trebuchet MS"/>
                <w:lang w:val="ro-RO"/>
              </w:rPr>
            </w:pPr>
            <w:r w:rsidRPr="00B3224C">
              <w:rPr>
                <w:rFonts w:ascii="Trebuchet MS" w:hAnsi="Trebuchet MS"/>
                <w:lang w:val="ro-RO"/>
              </w:rPr>
              <w:t>□ Constatările derivă logic din analize, acoperind toate aspectele cheie care derivă din relațiile cauză-efect identificate în teoria schimbării sau al altor cadre de interpretare folosite</w:t>
            </w:r>
          </w:p>
          <w:p w14:paraId="046E58D7" w14:textId="77777777" w:rsidR="0047613F" w:rsidRPr="00B3224C" w:rsidRDefault="0047613F" w:rsidP="0047613F">
            <w:pPr>
              <w:jc w:val="both"/>
              <w:rPr>
                <w:rFonts w:ascii="Trebuchet MS" w:hAnsi="Trebuchet MS"/>
                <w:lang w:val="ro-RO"/>
              </w:rPr>
            </w:pPr>
            <w:r w:rsidRPr="00B3224C">
              <w:rPr>
                <w:rFonts w:ascii="Trebuchet MS" w:hAnsi="Trebuchet MS"/>
                <w:lang w:val="ro-RO"/>
              </w:rPr>
              <w:t xml:space="preserve">□ Constatările sunt clare, sunt susținute de dovezi și sunt coerente cu metodele și datele folosite </w:t>
            </w:r>
          </w:p>
          <w:p w14:paraId="1852EF93" w14:textId="77777777" w:rsidR="0047613F" w:rsidRPr="00B3224C" w:rsidRDefault="0047613F" w:rsidP="0047613F">
            <w:pPr>
              <w:jc w:val="both"/>
              <w:rPr>
                <w:rFonts w:ascii="Trebuchet MS" w:hAnsi="Trebuchet MS"/>
                <w:lang w:val="ro-RO"/>
              </w:rPr>
            </w:pPr>
            <w:r w:rsidRPr="00B3224C">
              <w:rPr>
                <w:rFonts w:ascii="Trebuchet MS" w:hAnsi="Trebuchet MS"/>
                <w:lang w:val="ro-RO"/>
              </w:rPr>
              <w:t>□ Toate întrebările de evaluare sunt abordate și este inclusă o explicație pentru întrebările la care nu s-a putut răspunde</w:t>
            </w:r>
          </w:p>
          <w:p w14:paraId="35A24778" w14:textId="77777777" w:rsidR="00912D18" w:rsidRPr="00B3224C" w:rsidRDefault="00912D18" w:rsidP="00912D18">
            <w:pPr>
              <w:jc w:val="both"/>
              <w:rPr>
                <w:rFonts w:ascii="Trebuchet MS" w:hAnsi="Trebuchet MS"/>
                <w:lang w:val="ro-RO"/>
              </w:rPr>
            </w:pPr>
            <w:r w:rsidRPr="00B3224C">
              <w:rPr>
                <w:rFonts w:ascii="Trebuchet MS" w:hAnsi="Trebuchet MS"/>
                <w:lang w:val="ro-RO"/>
              </w:rPr>
              <w:t xml:space="preserve">□ Asumpțiile/ipotezele și extrapolările sunt justificate </w:t>
            </w:r>
          </w:p>
          <w:p w14:paraId="2D9C8490" w14:textId="77777777" w:rsidR="00912D18" w:rsidRPr="00B3224C" w:rsidRDefault="00912D18" w:rsidP="00912D18">
            <w:pPr>
              <w:jc w:val="both"/>
              <w:rPr>
                <w:rFonts w:ascii="Trebuchet MS" w:hAnsi="Trebuchet MS"/>
                <w:lang w:val="ro-RO"/>
              </w:rPr>
            </w:pPr>
            <w:r w:rsidRPr="00B3224C">
              <w:rPr>
                <w:rFonts w:ascii="Trebuchet MS" w:hAnsi="Trebuchet MS"/>
                <w:lang w:val="ro-RO"/>
              </w:rPr>
              <w:t>□ Limitările validității constatărilor au fost evidențiate (de ex. limitări legate de metode, sursele de date, potențiale surse de distorsionare etc.)</w:t>
            </w:r>
          </w:p>
          <w:p w14:paraId="6896441A" w14:textId="77777777" w:rsidR="00912D18" w:rsidRPr="00B3224C" w:rsidRDefault="00912D18" w:rsidP="00912D18">
            <w:pPr>
              <w:jc w:val="both"/>
              <w:rPr>
                <w:rFonts w:ascii="Trebuchet MS" w:hAnsi="Trebuchet MS"/>
                <w:lang w:val="ro-RO"/>
              </w:rPr>
            </w:pPr>
            <w:r w:rsidRPr="00B3224C">
              <w:rPr>
                <w:rFonts w:ascii="Trebuchet MS" w:hAnsi="Trebuchet MS"/>
                <w:lang w:val="ro-RO"/>
              </w:rPr>
              <w:t>□ Sunt discutate rezultatele neintenționate și neplanificate (dacă este cazul, cu aplicare la evaluările de impact)</w:t>
            </w:r>
          </w:p>
          <w:p w14:paraId="31EE2FB8" w14:textId="6EDA33CB" w:rsidR="002E0CCC" w:rsidRPr="00B3224C" w:rsidRDefault="00912D18" w:rsidP="00A12516">
            <w:pPr>
              <w:jc w:val="both"/>
              <w:rPr>
                <w:rFonts w:ascii="Trebuchet MS" w:hAnsi="Trebuchet MS"/>
                <w:lang w:val="ro-RO"/>
              </w:rPr>
            </w:pPr>
            <w:r w:rsidRPr="00B3224C">
              <w:rPr>
                <w:rFonts w:ascii="Trebuchet MS" w:hAnsi="Trebuchet MS"/>
                <w:lang w:val="ro-RO"/>
              </w:rPr>
              <w:t>□ Sunt identificați și discutați factorii care contribuie la reușita și eșecul programului/intervenției/priorității</w:t>
            </w:r>
          </w:p>
        </w:tc>
      </w:tr>
      <w:tr w:rsidR="002E0CCC" w:rsidRPr="008D05DC" w14:paraId="23E98C76" w14:textId="77777777" w:rsidTr="000A4ACF">
        <w:tc>
          <w:tcPr>
            <w:tcW w:w="457" w:type="pct"/>
            <w:vMerge/>
            <w:shd w:val="clear" w:color="auto" w:fill="CCC0D9"/>
          </w:tcPr>
          <w:p w14:paraId="166ECFEE" w14:textId="77777777" w:rsidR="002E0CCC" w:rsidRPr="00B3224C" w:rsidRDefault="002E0CCC" w:rsidP="005760C1">
            <w:pPr>
              <w:spacing w:before="120" w:line="240" w:lineRule="auto"/>
              <w:rPr>
                <w:rFonts w:ascii="Trebuchet MS" w:hAnsi="Trebuchet MS"/>
                <w:b/>
                <w:i/>
                <w:lang w:val="ro-RO"/>
              </w:rPr>
            </w:pPr>
          </w:p>
        </w:tc>
        <w:tc>
          <w:tcPr>
            <w:tcW w:w="790" w:type="pct"/>
            <w:shd w:val="clear" w:color="auto" w:fill="F2F2F2" w:themeFill="background1" w:themeFillShade="F2"/>
          </w:tcPr>
          <w:p w14:paraId="342B9FB3" w14:textId="77777777" w:rsidR="002E0CCC" w:rsidRPr="00B3224C" w:rsidRDefault="002E0CCC" w:rsidP="005760C1">
            <w:pPr>
              <w:spacing w:before="120" w:line="240" w:lineRule="auto"/>
              <w:rPr>
                <w:rFonts w:ascii="Trebuchet MS" w:hAnsi="Trebuchet MS"/>
                <w:b/>
                <w:i/>
                <w:lang w:val="ro-RO"/>
              </w:rPr>
            </w:pPr>
            <w:r w:rsidRPr="00B3224C">
              <w:rPr>
                <w:rFonts w:ascii="Trebuchet MS" w:hAnsi="Trebuchet MS"/>
                <w:b/>
                <w:i/>
                <w:lang w:val="ro-RO"/>
              </w:rPr>
              <w:t>Concluzii imparțiale</w:t>
            </w:r>
          </w:p>
          <w:p w14:paraId="254A05C6" w14:textId="61F3D672" w:rsidR="002E0CCC" w:rsidRPr="00B3224C" w:rsidRDefault="005D5848" w:rsidP="005760C1">
            <w:pPr>
              <w:spacing w:before="120" w:line="240" w:lineRule="auto"/>
              <w:rPr>
                <w:rFonts w:ascii="Trebuchet MS" w:hAnsi="Trebuchet MS"/>
                <w:b/>
                <w:i/>
                <w:lang w:val="ro-RO"/>
              </w:rPr>
            </w:pPr>
            <w:proofErr w:type="spellStart"/>
            <w:r w:rsidRPr="00B3224C">
              <w:rPr>
                <w:rFonts w:ascii="Trebuchet MS" w:hAnsi="Trebuchet MS" w:cs="Arial"/>
                <w:b/>
                <w:bCs/>
                <w:i/>
                <w:iCs/>
                <w:lang w:val="ro-RO"/>
              </w:rPr>
              <w:t>Subfactorul</w:t>
            </w:r>
            <w:proofErr w:type="spellEnd"/>
            <w:r w:rsidRPr="00B3224C">
              <w:rPr>
                <w:rFonts w:ascii="Trebuchet MS" w:hAnsi="Trebuchet MS" w:cs="Arial"/>
                <w:b/>
                <w:bCs/>
                <w:i/>
                <w:iCs/>
                <w:lang w:val="ro-RO"/>
              </w:rPr>
              <w:t xml:space="preserve"> </w:t>
            </w:r>
            <w:r w:rsidR="00A3482F" w:rsidRPr="00B3224C">
              <w:rPr>
                <w:rFonts w:ascii="Trebuchet MS" w:hAnsi="Trebuchet MS" w:cs="Arial"/>
                <w:b/>
                <w:bCs/>
                <w:i/>
                <w:iCs/>
                <w:lang w:val="ro-RO"/>
              </w:rPr>
              <w:t>4.4</w:t>
            </w:r>
            <w:r w:rsidRPr="00B3224C">
              <w:rPr>
                <w:rFonts w:ascii="Trebuchet MS" w:hAnsi="Trebuchet MS" w:cs="Arial"/>
                <w:b/>
                <w:bCs/>
                <w:i/>
                <w:iCs/>
                <w:lang w:val="ro-RO"/>
              </w:rPr>
              <w:t xml:space="preserve"> </w:t>
            </w:r>
            <w:r w:rsidRPr="00B3224C">
              <w:rPr>
                <w:rFonts w:ascii="Trebuchet MS" w:hAnsi="Trebuchet MS" w:cs="Mangal"/>
                <w:b/>
                <w:i/>
                <w:lang w:val="ro-RO"/>
              </w:rPr>
              <w:t>Măsuri de control al calității</w:t>
            </w:r>
            <w:r w:rsidRPr="00B3224C">
              <w:rPr>
                <w:rFonts w:ascii="Trebuchet MS" w:hAnsi="Trebuchet MS" w:cs="Arial"/>
                <w:bCs/>
                <w:i/>
                <w:iCs/>
                <w:lang w:val="ro-RO"/>
              </w:rPr>
              <w:t xml:space="preserve"> </w:t>
            </w:r>
          </w:p>
        </w:tc>
        <w:tc>
          <w:tcPr>
            <w:tcW w:w="705" w:type="pct"/>
          </w:tcPr>
          <w:p w14:paraId="23CC483C" w14:textId="533C2F93" w:rsidR="002E0CCC" w:rsidRPr="00B3224C" w:rsidRDefault="002E0CCC" w:rsidP="005760C1">
            <w:pPr>
              <w:spacing w:before="120" w:line="240" w:lineRule="auto"/>
              <w:rPr>
                <w:rFonts w:ascii="Trebuchet MS" w:hAnsi="Trebuchet MS"/>
                <w:lang w:val="ro-RO"/>
              </w:rPr>
            </w:pPr>
            <w:r w:rsidRPr="00B3224C">
              <w:rPr>
                <w:rFonts w:ascii="Trebuchet MS" w:hAnsi="Trebuchet MS"/>
                <w:lang w:val="ro-RO"/>
              </w:rPr>
              <w:t xml:space="preserve">Caiet de sarcini – pct. </w:t>
            </w:r>
            <w:r w:rsidR="00086BB5" w:rsidRPr="00B3224C">
              <w:rPr>
                <w:rFonts w:ascii="Trebuchet MS" w:hAnsi="Trebuchet MS"/>
                <w:lang w:val="ro-RO"/>
              </w:rPr>
              <w:t>5</w:t>
            </w:r>
            <w:r w:rsidRPr="00B3224C">
              <w:rPr>
                <w:rFonts w:ascii="Trebuchet MS" w:hAnsi="Trebuchet MS"/>
                <w:lang w:val="ro-RO"/>
              </w:rPr>
              <w:t xml:space="preserve">.2 Administrarea contractului și </w:t>
            </w:r>
            <w:r w:rsidRPr="00B3224C">
              <w:rPr>
                <w:rFonts w:ascii="Trebuchet MS" w:hAnsi="Trebuchet MS"/>
                <w:lang w:val="ro-RO"/>
              </w:rPr>
              <w:lastRenderedPageBreak/>
              <w:t>controlul calității livrabilelor</w:t>
            </w:r>
          </w:p>
          <w:p w14:paraId="0FB50D51" w14:textId="3D0BA383" w:rsidR="00D81B4A" w:rsidRPr="00B3224C" w:rsidRDefault="00D81B4A" w:rsidP="00D81B4A">
            <w:pPr>
              <w:spacing w:before="120" w:line="240" w:lineRule="auto"/>
              <w:rPr>
                <w:rFonts w:ascii="Trebuchet MS" w:hAnsi="Trebuchet MS"/>
                <w:lang w:val="ro-RO"/>
              </w:rPr>
            </w:pPr>
            <w:proofErr w:type="spellStart"/>
            <w:r w:rsidRPr="00B3224C">
              <w:rPr>
                <w:rFonts w:ascii="Trebuchet MS" w:hAnsi="Trebuchet MS" w:cs="Arial"/>
                <w:lang w:val="ro-RO"/>
              </w:rPr>
              <w:t>Subfactorul</w:t>
            </w:r>
            <w:proofErr w:type="spellEnd"/>
            <w:r w:rsidRPr="00B3224C">
              <w:rPr>
                <w:rFonts w:ascii="Trebuchet MS" w:hAnsi="Trebuchet MS" w:cs="Arial"/>
                <w:lang w:val="ro-RO"/>
              </w:rPr>
              <w:t xml:space="preserve"> </w:t>
            </w:r>
            <w:r w:rsidR="00A3482F" w:rsidRPr="00B3224C">
              <w:rPr>
                <w:rFonts w:ascii="Trebuchet MS" w:hAnsi="Trebuchet MS" w:cs="Arial"/>
                <w:lang w:val="ro-RO"/>
              </w:rPr>
              <w:t>4.4</w:t>
            </w:r>
            <w:r w:rsidRPr="00B3224C">
              <w:rPr>
                <w:rFonts w:ascii="Trebuchet MS" w:hAnsi="Trebuchet MS" w:cs="Arial"/>
                <w:lang w:val="ro-RO"/>
              </w:rPr>
              <w:t xml:space="preserve"> </w:t>
            </w:r>
            <w:r w:rsidRPr="00B3224C">
              <w:rPr>
                <w:rFonts w:ascii="Trebuchet MS" w:hAnsi="Trebuchet MS" w:cs="Mangal"/>
                <w:lang w:val="ro-RO"/>
              </w:rPr>
              <w:t>Măsuri de control al calității</w:t>
            </w:r>
          </w:p>
          <w:p w14:paraId="6D7F0E2F" w14:textId="77777777" w:rsidR="002E0CCC" w:rsidRPr="00B3224C" w:rsidRDefault="002E0CCC" w:rsidP="005760C1">
            <w:pPr>
              <w:spacing w:before="120" w:line="240" w:lineRule="auto"/>
              <w:rPr>
                <w:rFonts w:ascii="Trebuchet MS" w:hAnsi="Trebuchet MS"/>
                <w:lang w:val="ro-RO"/>
              </w:rPr>
            </w:pPr>
          </w:p>
          <w:p w14:paraId="3E5012D1" w14:textId="77777777" w:rsidR="002E0CCC" w:rsidRPr="00B3224C" w:rsidRDefault="002E0CCC" w:rsidP="005760C1">
            <w:pPr>
              <w:spacing w:before="120" w:line="240" w:lineRule="auto"/>
              <w:rPr>
                <w:rFonts w:ascii="Trebuchet MS" w:hAnsi="Trebuchet MS"/>
                <w:lang w:val="ro-RO"/>
              </w:rPr>
            </w:pPr>
            <w:r w:rsidRPr="00B3224C">
              <w:rPr>
                <w:rFonts w:ascii="Trebuchet MS" w:hAnsi="Trebuchet MS"/>
                <w:lang w:val="ro-RO"/>
              </w:rPr>
              <w:t xml:space="preserve">Oferta tehnică </w:t>
            </w:r>
          </w:p>
          <w:p w14:paraId="7B2E22F2" w14:textId="77777777" w:rsidR="00D81B4A" w:rsidRPr="00B3224C" w:rsidRDefault="00D81B4A" w:rsidP="00D81B4A">
            <w:pPr>
              <w:spacing w:after="0"/>
              <w:rPr>
                <w:rFonts w:ascii="Trebuchet MS" w:hAnsi="Trebuchet MS"/>
                <w:lang w:val="ro-RO"/>
              </w:rPr>
            </w:pPr>
            <w:r w:rsidRPr="00B3224C">
              <w:rPr>
                <w:rFonts w:ascii="Trebuchet MS" w:hAnsi="Trebuchet MS"/>
                <w:lang w:val="ro-RO"/>
              </w:rPr>
              <w:t>– cap. 6. Abordarea metodologică minimală</w:t>
            </w:r>
          </w:p>
          <w:p w14:paraId="33FF8B4F" w14:textId="77777777" w:rsidR="00D81B4A" w:rsidRPr="00B3224C" w:rsidRDefault="00D81B4A" w:rsidP="00D81B4A">
            <w:pPr>
              <w:spacing w:after="0"/>
              <w:rPr>
                <w:rFonts w:ascii="Trebuchet MS" w:hAnsi="Trebuchet MS"/>
                <w:lang w:val="ro-RO"/>
              </w:rPr>
            </w:pPr>
            <w:r w:rsidRPr="00B3224C">
              <w:rPr>
                <w:rFonts w:ascii="Trebuchet MS" w:hAnsi="Trebuchet MS"/>
                <w:lang w:val="ro-RO"/>
              </w:rPr>
              <w:t>- cap. 7 Abordarea metodologică suplimentară</w:t>
            </w:r>
          </w:p>
          <w:p w14:paraId="7F390376" w14:textId="7F5C8477" w:rsidR="002E0CCC" w:rsidRPr="00B3224C" w:rsidRDefault="00D81B4A" w:rsidP="00D81B4A">
            <w:pPr>
              <w:spacing w:before="120" w:line="240" w:lineRule="auto"/>
              <w:rPr>
                <w:rFonts w:ascii="Trebuchet MS" w:hAnsi="Trebuchet MS"/>
                <w:lang w:val="ro-RO"/>
              </w:rPr>
            </w:pPr>
            <w:r w:rsidRPr="00B3224C">
              <w:rPr>
                <w:rFonts w:ascii="Trebuchet MS" w:hAnsi="Trebuchet MS"/>
                <w:lang w:val="ro-RO"/>
              </w:rPr>
              <w:t>- cap. 1</w:t>
            </w:r>
            <w:r w:rsidR="00A3482F" w:rsidRPr="00B3224C">
              <w:rPr>
                <w:rFonts w:ascii="Trebuchet MS" w:hAnsi="Trebuchet MS"/>
                <w:lang w:val="ro-RO"/>
              </w:rPr>
              <w:t>2</w:t>
            </w:r>
            <w:r w:rsidRPr="00B3224C">
              <w:rPr>
                <w:rFonts w:ascii="Trebuchet MS" w:hAnsi="Trebuchet MS"/>
                <w:lang w:val="ro-RO"/>
              </w:rPr>
              <w:t xml:space="preserve">. </w:t>
            </w:r>
            <w:r w:rsidR="00A3482F" w:rsidRPr="00B3224C">
              <w:rPr>
                <w:rFonts w:ascii="Trebuchet MS" w:hAnsi="Trebuchet MS"/>
                <w:lang w:val="ro-RO"/>
              </w:rPr>
              <w:t>Managementul activităților și al echipei de evaluare</w:t>
            </w:r>
          </w:p>
        </w:tc>
        <w:tc>
          <w:tcPr>
            <w:tcW w:w="508" w:type="pct"/>
          </w:tcPr>
          <w:p w14:paraId="251242CC" w14:textId="77777777" w:rsidR="002E0CCC" w:rsidRPr="00B3224C" w:rsidRDefault="002E0CCC" w:rsidP="002E0CCC">
            <w:pPr>
              <w:spacing w:before="120" w:line="240" w:lineRule="auto"/>
              <w:rPr>
                <w:rFonts w:ascii="Trebuchet MS" w:hAnsi="Trebuchet MS"/>
                <w:lang w:val="ro-RO"/>
              </w:rPr>
            </w:pPr>
            <w:r w:rsidRPr="00B3224C">
              <w:rPr>
                <w:rFonts w:ascii="Trebuchet MS" w:hAnsi="Trebuchet MS"/>
                <w:lang w:val="ro-RO"/>
              </w:rPr>
              <w:lastRenderedPageBreak/>
              <w:t>Îndeplinit/</w:t>
            </w:r>
          </w:p>
          <w:p w14:paraId="489963B3" w14:textId="77777777" w:rsidR="002E0CCC" w:rsidRPr="00B3224C" w:rsidRDefault="002E0CCC" w:rsidP="002E0CCC">
            <w:pPr>
              <w:spacing w:before="120" w:line="240" w:lineRule="auto"/>
              <w:rPr>
                <w:rFonts w:ascii="Trebuchet MS" w:hAnsi="Trebuchet MS"/>
                <w:lang w:val="ro-RO"/>
              </w:rPr>
            </w:pPr>
            <w:r w:rsidRPr="00B3224C">
              <w:rPr>
                <w:rFonts w:ascii="Trebuchet MS" w:hAnsi="Trebuchet MS"/>
                <w:lang w:val="ro-RO"/>
              </w:rPr>
              <w:t>parțial îndeplinit/</w:t>
            </w:r>
          </w:p>
          <w:p w14:paraId="4946B6A2" w14:textId="3F92B0D4" w:rsidR="002E0CCC" w:rsidRPr="00B3224C" w:rsidRDefault="002E0CCC" w:rsidP="002E0CCC">
            <w:pPr>
              <w:spacing w:before="120" w:line="240" w:lineRule="auto"/>
              <w:rPr>
                <w:rFonts w:ascii="Trebuchet MS" w:hAnsi="Trebuchet MS"/>
                <w:lang w:val="ro-RO"/>
              </w:rPr>
            </w:pPr>
            <w:r w:rsidRPr="00B3224C">
              <w:rPr>
                <w:rFonts w:ascii="Trebuchet MS" w:hAnsi="Trebuchet MS"/>
                <w:lang w:val="ro-RO"/>
              </w:rPr>
              <w:t>neîndeplinit</w:t>
            </w:r>
          </w:p>
        </w:tc>
        <w:tc>
          <w:tcPr>
            <w:tcW w:w="931" w:type="pct"/>
          </w:tcPr>
          <w:p w14:paraId="38D94CED" w14:textId="77777777" w:rsidR="002E0CCC" w:rsidRPr="00B3224C" w:rsidRDefault="002E0CCC" w:rsidP="005760C1">
            <w:pPr>
              <w:spacing w:before="120" w:line="240" w:lineRule="auto"/>
              <w:rPr>
                <w:rFonts w:ascii="Trebuchet MS" w:hAnsi="Trebuchet MS"/>
                <w:lang w:val="ro-RO"/>
              </w:rPr>
            </w:pPr>
            <w:r w:rsidRPr="00B3224C">
              <w:rPr>
                <w:rFonts w:ascii="Trebuchet MS" w:hAnsi="Trebuchet MS"/>
                <w:lang w:val="ro-RO"/>
              </w:rPr>
              <w:t xml:space="preserve">Concluziile sunt justificate și imparțiale </w:t>
            </w:r>
          </w:p>
        </w:tc>
        <w:tc>
          <w:tcPr>
            <w:tcW w:w="1608" w:type="pct"/>
          </w:tcPr>
          <w:p w14:paraId="5C9C9DC6" w14:textId="77777777" w:rsidR="000A527C" w:rsidRPr="00B3224C" w:rsidRDefault="000A527C" w:rsidP="000A527C">
            <w:pPr>
              <w:jc w:val="both"/>
              <w:rPr>
                <w:rFonts w:ascii="Trebuchet MS" w:hAnsi="Trebuchet MS"/>
                <w:lang w:val="ro-RO"/>
              </w:rPr>
            </w:pPr>
            <w:r w:rsidRPr="00B3224C">
              <w:rPr>
                <w:rFonts w:ascii="Trebuchet MS" w:hAnsi="Trebuchet MS"/>
                <w:lang w:val="ro-RO"/>
              </w:rPr>
              <w:t>□ Concluziile derivă logic din constatări și sunt formulate prin sintetizarea principalelor constatări în judecăți de valoare</w:t>
            </w:r>
          </w:p>
          <w:p w14:paraId="7F5D9B21" w14:textId="77777777" w:rsidR="000A527C" w:rsidRPr="00B3224C" w:rsidRDefault="000A527C" w:rsidP="000A527C">
            <w:pPr>
              <w:jc w:val="both"/>
              <w:rPr>
                <w:rFonts w:ascii="Trebuchet MS" w:hAnsi="Trebuchet MS"/>
                <w:lang w:val="ro-RO"/>
              </w:rPr>
            </w:pPr>
            <w:r w:rsidRPr="00B3224C">
              <w:rPr>
                <w:rFonts w:ascii="Trebuchet MS" w:hAnsi="Trebuchet MS"/>
                <w:lang w:val="ro-RO"/>
              </w:rPr>
              <w:t>□ Concluziile sunt echitabile, imparțiale și coerente cu constatările</w:t>
            </w:r>
          </w:p>
          <w:p w14:paraId="451537E6" w14:textId="77777777" w:rsidR="000A527C" w:rsidRPr="00B3224C" w:rsidRDefault="000A527C" w:rsidP="000A527C">
            <w:pPr>
              <w:jc w:val="both"/>
              <w:rPr>
                <w:rFonts w:ascii="Trebuchet MS" w:hAnsi="Trebuchet MS"/>
                <w:lang w:val="ro-RO"/>
              </w:rPr>
            </w:pPr>
            <w:r w:rsidRPr="00B3224C">
              <w:rPr>
                <w:rFonts w:ascii="Trebuchet MS" w:hAnsi="Trebuchet MS"/>
                <w:lang w:val="ro-RO"/>
              </w:rPr>
              <w:lastRenderedPageBreak/>
              <w:t>□ Concluziile sunt clare, concise și gradul lor de generalizare (la nivelul unor grupuri țintă mai mari, în timp sau în spațiu) este clar menționat</w:t>
            </w:r>
          </w:p>
          <w:p w14:paraId="5A0E5695" w14:textId="77777777" w:rsidR="000A527C" w:rsidRPr="00B3224C" w:rsidRDefault="000A527C" w:rsidP="000A527C">
            <w:pPr>
              <w:jc w:val="both"/>
              <w:rPr>
                <w:rFonts w:ascii="Trebuchet MS" w:hAnsi="Trebuchet MS"/>
                <w:lang w:val="ro-RO"/>
              </w:rPr>
            </w:pPr>
            <w:r w:rsidRPr="00B3224C">
              <w:rPr>
                <w:rFonts w:ascii="Trebuchet MS" w:hAnsi="Trebuchet MS"/>
                <w:lang w:val="ro-RO"/>
              </w:rPr>
              <w:t xml:space="preserve">□ Concluziile sunt operaționale și suficient de explicite pentru a fi înțelese </w:t>
            </w:r>
          </w:p>
          <w:p w14:paraId="27385A4F" w14:textId="77777777" w:rsidR="000A527C" w:rsidRPr="00B3224C" w:rsidRDefault="000A527C" w:rsidP="000A527C">
            <w:pPr>
              <w:jc w:val="both"/>
              <w:rPr>
                <w:rFonts w:ascii="Trebuchet MS" w:hAnsi="Trebuchet MS"/>
                <w:lang w:val="ro-RO"/>
              </w:rPr>
            </w:pPr>
            <w:r w:rsidRPr="00B3224C">
              <w:rPr>
                <w:rFonts w:ascii="Trebuchet MS" w:hAnsi="Trebuchet MS"/>
                <w:lang w:val="ro-RO"/>
              </w:rPr>
              <w:t>□ Sunt prezentate lecțiile învățate, inclusiv contextul și aplicabilitatea acestora (dacă este cazul)</w:t>
            </w:r>
          </w:p>
          <w:p w14:paraId="15EC4396" w14:textId="2FAEB683" w:rsidR="002E0CCC" w:rsidRPr="00B3224C" w:rsidRDefault="002E0CCC" w:rsidP="005760C1">
            <w:pPr>
              <w:spacing w:before="120" w:line="240" w:lineRule="auto"/>
              <w:rPr>
                <w:rFonts w:ascii="Trebuchet MS" w:hAnsi="Trebuchet MS"/>
                <w:lang w:val="ro-RO"/>
              </w:rPr>
            </w:pPr>
          </w:p>
        </w:tc>
      </w:tr>
      <w:tr w:rsidR="002E0CCC" w:rsidRPr="00B3224C" w14:paraId="0A43C04A" w14:textId="77777777" w:rsidTr="000A4ACF">
        <w:tc>
          <w:tcPr>
            <w:tcW w:w="457" w:type="pct"/>
            <w:vMerge/>
            <w:shd w:val="clear" w:color="auto" w:fill="CCC0D9"/>
          </w:tcPr>
          <w:p w14:paraId="51BE62D5" w14:textId="77777777" w:rsidR="002E0CCC" w:rsidRPr="00B3224C" w:rsidRDefault="002E0CCC" w:rsidP="005760C1">
            <w:pPr>
              <w:spacing w:before="120" w:line="240" w:lineRule="auto"/>
              <w:rPr>
                <w:rFonts w:ascii="Trebuchet MS" w:hAnsi="Trebuchet MS"/>
                <w:b/>
                <w:i/>
                <w:lang w:val="ro-RO"/>
              </w:rPr>
            </w:pPr>
          </w:p>
        </w:tc>
        <w:tc>
          <w:tcPr>
            <w:tcW w:w="790" w:type="pct"/>
            <w:shd w:val="clear" w:color="auto" w:fill="F2F2F2" w:themeFill="background1" w:themeFillShade="F2"/>
          </w:tcPr>
          <w:p w14:paraId="0FE268AA" w14:textId="77777777" w:rsidR="002E0CCC" w:rsidRPr="00B3224C" w:rsidRDefault="002E0CCC" w:rsidP="005760C1">
            <w:pPr>
              <w:spacing w:before="120" w:line="240" w:lineRule="auto"/>
              <w:rPr>
                <w:rFonts w:ascii="Trebuchet MS" w:hAnsi="Trebuchet MS"/>
                <w:b/>
                <w:i/>
                <w:lang w:val="ro-RO"/>
              </w:rPr>
            </w:pPr>
            <w:r w:rsidRPr="00B3224C">
              <w:rPr>
                <w:rFonts w:ascii="Trebuchet MS" w:hAnsi="Trebuchet MS"/>
                <w:b/>
                <w:i/>
                <w:lang w:val="ro-RO"/>
              </w:rPr>
              <w:t>Claritatea raportului</w:t>
            </w:r>
          </w:p>
          <w:p w14:paraId="584DC611" w14:textId="70DD9DF5" w:rsidR="002E0CCC" w:rsidRPr="00B3224C" w:rsidRDefault="005D5848" w:rsidP="005760C1">
            <w:pPr>
              <w:spacing w:before="120" w:line="240" w:lineRule="auto"/>
              <w:rPr>
                <w:rFonts w:ascii="Trebuchet MS" w:hAnsi="Trebuchet MS"/>
                <w:b/>
                <w:i/>
                <w:lang w:val="ro-RO"/>
              </w:rPr>
            </w:pPr>
            <w:proofErr w:type="spellStart"/>
            <w:r w:rsidRPr="00B3224C">
              <w:rPr>
                <w:rFonts w:ascii="Trebuchet MS" w:hAnsi="Trebuchet MS" w:cs="Arial"/>
                <w:b/>
                <w:bCs/>
                <w:i/>
                <w:iCs/>
                <w:lang w:val="ro-RO"/>
              </w:rPr>
              <w:t>Subfactorul</w:t>
            </w:r>
            <w:proofErr w:type="spellEnd"/>
            <w:r w:rsidRPr="00B3224C">
              <w:rPr>
                <w:rFonts w:ascii="Trebuchet MS" w:hAnsi="Trebuchet MS" w:cs="Arial"/>
                <w:b/>
                <w:bCs/>
                <w:i/>
                <w:iCs/>
                <w:lang w:val="ro-RO"/>
              </w:rPr>
              <w:t xml:space="preserve"> </w:t>
            </w:r>
            <w:r w:rsidR="00F565BD" w:rsidRPr="00B3224C">
              <w:rPr>
                <w:rFonts w:ascii="Trebuchet MS" w:hAnsi="Trebuchet MS" w:cs="Arial"/>
                <w:b/>
                <w:bCs/>
                <w:i/>
                <w:iCs/>
                <w:lang w:val="ro-RO"/>
              </w:rPr>
              <w:t>4.4</w:t>
            </w:r>
            <w:r w:rsidRPr="00B3224C">
              <w:rPr>
                <w:rFonts w:ascii="Trebuchet MS" w:hAnsi="Trebuchet MS" w:cs="Arial"/>
                <w:b/>
                <w:bCs/>
                <w:i/>
                <w:iCs/>
                <w:lang w:val="ro-RO"/>
              </w:rPr>
              <w:t xml:space="preserve"> </w:t>
            </w:r>
            <w:r w:rsidRPr="00B3224C">
              <w:rPr>
                <w:rFonts w:ascii="Trebuchet MS" w:hAnsi="Trebuchet MS" w:cs="Mangal"/>
                <w:b/>
                <w:i/>
                <w:lang w:val="ro-RO"/>
              </w:rPr>
              <w:t>Măsuri de control al calității</w:t>
            </w:r>
            <w:r w:rsidRPr="00B3224C">
              <w:rPr>
                <w:rFonts w:ascii="Trebuchet MS" w:hAnsi="Trebuchet MS" w:cs="Arial"/>
                <w:bCs/>
                <w:i/>
                <w:iCs/>
                <w:lang w:val="ro-RO"/>
              </w:rPr>
              <w:t xml:space="preserve"> </w:t>
            </w:r>
          </w:p>
        </w:tc>
        <w:tc>
          <w:tcPr>
            <w:tcW w:w="705" w:type="pct"/>
          </w:tcPr>
          <w:p w14:paraId="3AB45151" w14:textId="7F101533" w:rsidR="002E0CCC" w:rsidRPr="00B3224C" w:rsidRDefault="002E0CCC" w:rsidP="005760C1">
            <w:pPr>
              <w:spacing w:before="120" w:line="240" w:lineRule="auto"/>
              <w:rPr>
                <w:rFonts w:ascii="Trebuchet MS" w:hAnsi="Trebuchet MS"/>
                <w:lang w:val="ro-RO"/>
              </w:rPr>
            </w:pPr>
            <w:r w:rsidRPr="00B3224C">
              <w:rPr>
                <w:rFonts w:ascii="Trebuchet MS" w:hAnsi="Trebuchet MS"/>
                <w:lang w:val="ro-RO"/>
              </w:rPr>
              <w:t xml:space="preserve">Caiet de sarcini – pct. </w:t>
            </w:r>
            <w:r w:rsidR="00086BB5" w:rsidRPr="00B3224C">
              <w:rPr>
                <w:rFonts w:ascii="Trebuchet MS" w:hAnsi="Trebuchet MS"/>
                <w:lang w:val="ro-RO"/>
              </w:rPr>
              <w:t>5</w:t>
            </w:r>
            <w:r w:rsidRPr="00B3224C">
              <w:rPr>
                <w:rFonts w:ascii="Trebuchet MS" w:hAnsi="Trebuchet MS"/>
                <w:lang w:val="ro-RO"/>
              </w:rPr>
              <w:t>.2 Administrarea contractului și controlul calității livrabilelor</w:t>
            </w:r>
          </w:p>
          <w:p w14:paraId="32A073C8" w14:textId="61C5E067" w:rsidR="002E0CCC" w:rsidRPr="00B3224C" w:rsidRDefault="00FA4CEA" w:rsidP="005760C1">
            <w:pPr>
              <w:spacing w:before="120" w:line="240" w:lineRule="auto"/>
              <w:rPr>
                <w:rFonts w:ascii="Trebuchet MS" w:hAnsi="Trebuchet MS"/>
                <w:lang w:val="ro-RO"/>
              </w:rPr>
            </w:pPr>
            <w:proofErr w:type="spellStart"/>
            <w:r w:rsidRPr="00B3224C">
              <w:rPr>
                <w:rFonts w:ascii="Trebuchet MS" w:hAnsi="Trebuchet MS" w:cs="Arial"/>
                <w:lang w:val="ro-RO"/>
              </w:rPr>
              <w:t>Subfactorul</w:t>
            </w:r>
            <w:proofErr w:type="spellEnd"/>
            <w:r w:rsidRPr="00B3224C">
              <w:rPr>
                <w:rFonts w:ascii="Trebuchet MS" w:hAnsi="Trebuchet MS" w:cs="Arial"/>
                <w:lang w:val="ro-RO"/>
              </w:rPr>
              <w:t xml:space="preserve"> 6.2 </w:t>
            </w:r>
            <w:r w:rsidRPr="00B3224C">
              <w:rPr>
                <w:rFonts w:ascii="Trebuchet MS" w:hAnsi="Trebuchet MS" w:cs="Mangal"/>
                <w:lang w:val="ro-RO"/>
              </w:rPr>
              <w:t>Măsuri de control al calității</w:t>
            </w:r>
          </w:p>
          <w:p w14:paraId="508693F3" w14:textId="77777777" w:rsidR="002E0CCC" w:rsidRPr="00B3224C" w:rsidRDefault="002E0CCC" w:rsidP="005760C1">
            <w:pPr>
              <w:spacing w:before="120" w:line="240" w:lineRule="auto"/>
              <w:rPr>
                <w:rFonts w:ascii="Trebuchet MS" w:hAnsi="Trebuchet MS"/>
                <w:lang w:val="ro-RO"/>
              </w:rPr>
            </w:pPr>
            <w:r w:rsidRPr="00B3224C">
              <w:rPr>
                <w:rFonts w:ascii="Trebuchet MS" w:hAnsi="Trebuchet MS"/>
                <w:lang w:val="ro-RO"/>
              </w:rPr>
              <w:t xml:space="preserve">Oferta tehnică </w:t>
            </w:r>
          </w:p>
          <w:p w14:paraId="09DD14FF" w14:textId="77777777" w:rsidR="00FA4CEA" w:rsidRPr="00B3224C" w:rsidRDefault="00FA4CEA" w:rsidP="00FA4CEA">
            <w:pPr>
              <w:spacing w:after="0"/>
              <w:rPr>
                <w:rFonts w:ascii="Trebuchet MS" w:hAnsi="Trebuchet MS"/>
                <w:lang w:val="ro-RO"/>
              </w:rPr>
            </w:pPr>
            <w:r w:rsidRPr="00B3224C">
              <w:rPr>
                <w:rFonts w:ascii="Trebuchet MS" w:hAnsi="Trebuchet MS"/>
                <w:lang w:val="ro-RO"/>
              </w:rPr>
              <w:t>– cap. 6. Abordarea metodologică minimală</w:t>
            </w:r>
          </w:p>
          <w:p w14:paraId="017B3755" w14:textId="77777777" w:rsidR="00FA4CEA" w:rsidRPr="00B3224C" w:rsidRDefault="00FA4CEA" w:rsidP="00FA4CEA">
            <w:pPr>
              <w:spacing w:after="0"/>
              <w:rPr>
                <w:rFonts w:ascii="Trebuchet MS" w:hAnsi="Trebuchet MS"/>
                <w:lang w:val="ro-RO"/>
              </w:rPr>
            </w:pPr>
            <w:r w:rsidRPr="00B3224C">
              <w:rPr>
                <w:rFonts w:ascii="Trebuchet MS" w:hAnsi="Trebuchet MS"/>
                <w:lang w:val="ro-RO"/>
              </w:rPr>
              <w:lastRenderedPageBreak/>
              <w:t>- cap. 7 Abordarea metodologică suplimentară</w:t>
            </w:r>
          </w:p>
          <w:p w14:paraId="72DB7713" w14:textId="189DFD6A" w:rsidR="002E0CCC" w:rsidRPr="00B3224C" w:rsidRDefault="00FA4CEA" w:rsidP="00FA4CEA">
            <w:pPr>
              <w:spacing w:before="120" w:line="240" w:lineRule="auto"/>
              <w:rPr>
                <w:rFonts w:ascii="Trebuchet MS" w:hAnsi="Trebuchet MS"/>
                <w:lang w:val="ro-RO"/>
              </w:rPr>
            </w:pPr>
            <w:r w:rsidRPr="00B3224C">
              <w:rPr>
                <w:rFonts w:ascii="Trebuchet MS" w:hAnsi="Trebuchet MS"/>
                <w:lang w:val="ro-RO"/>
              </w:rPr>
              <w:t>- cap. 1</w:t>
            </w:r>
            <w:r w:rsidR="00F565BD" w:rsidRPr="00B3224C">
              <w:rPr>
                <w:rFonts w:ascii="Trebuchet MS" w:hAnsi="Trebuchet MS"/>
                <w:lang w:val="ro-RO"/>
              </w:rPr>
              <w:t>2</w:t>
            </w:r>
            <w:r w:rsidRPr="00B3224C">
              <w:rPr>
                <w:rFonts w:ascii="Trebuchet MS" w:hAnsi="Trebuchet MS"/>
                <w:lang w:val="ro-RO"/>
              </w:rPr>
              <w:t xml:space="preserve">. </w:t>
            </w:r>
            <w:r w:rsidR="00F565BD" w:rsidRPr="00B3224C">
              <w:rPr>
                <w:rFonts w:ascii="Trebuchet MS" w:hAnsi="Trebuchet MS"/>
                <w:lang w:val="ro-RO"/>
              </w:rPr>
              <w:t>Managementul activităților și al echipei de evaluare</w:t>
            </w:r>
          </w:p>
        </w:tc>
        <w:tc>
          <w:tcPr>
            <w:tcW w:w="508" w:type="pct"/>
          </w:tcPr>
          <w:p w14:paraId="2129AB44" w14:textId="77777777" w:rsidR="002E0CCC" w:rsidRPr="00B3224C" w:rsidRDefault="002E0CCC" w:rsidP="002E0CCC">
            <w:pPr>
              <w:spacing w:before="120" w:line="240" w:lineRule="auto"/>
              <w:rPr>
                <w:rFonts w:ascii="Trebuchet MS" w:hAnsi="Trebuchet MS"/>
                <w:lang w:val="ro-RO"/>
              </w:rPr>
            </w:pPr>
            <w:r w:rsidRPr="00B3224C">
              <w:rPr>
                <w:rFonts w:ascii="Trebuchet MS" w:hAnsi="Trebuchet MS"/>
                <w:lang w:val="ro-RO"/>
              </w:rPr>
              <w:lastRenderedPageBreak/>
              <w:t>Îndeplinit/</w:t>
            </w:r>
          </w:p>
          <w:p w14:paraId="569C122A" w14:textId="77777777" w:rsidR="002E0CCC" w:rsidRPr="00B3224C" w:rsidRDefault="002E0CCC" w:rsidP="002E0CCC">
            <w:pPr>
              <w:spacing w:before="120" w:line="240" w:lineRule="auto"/>
              <w:rPr>
                <w:rFonts w:ascii="Trebuchet MS" w:hAnsi="Trebuchet MS"/>
                <w:lang w:val="ro-RO"/>
              </w:rPr>
            </w:pPr>
            <w:r w:rsidRPr="00B3224C">
              <w:rPr>
                <w:rFonts w:ascii="Trebuchet MS" w:hAnsi="Trebuchet MS"/>
                <w:lang w:val="ro-RO"/>
              </w:rPr>
              <w:t>parțial îndeplinit/</w:t>
            </w:r>
          </w:p>
          <w:p w14:paraId="6873FC80" w14:textId="3C71B385" w:rsidR="002E0CCC" w:rsidRPr="00B3224C" w:rsidRDefault="002E0CCC" w:rsidP="002E0CCC">
            <w:pPr>
              <w:spacing w:before="120" w:line="240" w:lineRule="auto"/>
              <w:rPr>
                <w:rFonts w:ascii="Trebuchet MS" w:hAnsi="Trebuchet MS"/>
                <w:lang w:val="ro-RO"/>
              </w:rPr>
            </w:pPr>
            <w:r w:rsidRPr="00B3224C">
              <w:rPr>
                <w:rFonts w:ascii="Trebuchet MS" w:hAnsi="Trebuchet MS"/>
                <w:lang w:val="ro-RO"/>
              </w:rPr>
              <w:t>neîndeplinit</w:t>
            </w:r>
          </w:p>
        </w:tc>
        <w:tc>
          <w:tcPr>
            <w:tcW w:w="931" w:type="pct"/>
          </w:tcPr>
          <w:p w14:paraId="44AAAA38" w14:textId="77777777" w:rsidR="002E0CCC" w:rsidRPr="00B3224C" w:rsidRDefault="002E0CCC" w:rsidP="005760C1">
            <w:pPr>
              <w:spacing w:before="120" w:line="240" w:lineRule="auto"/>
              <w:rPr>
                <w:rFonts w:ascii="Trebuchet MS" w:hAnsi="Trebuchet MS"/>
                <w:lang w:val="ro-RO"/>
              </w:rPr>
            </w:pPr>
            <w:r w:rsidRPr="00B3224C">
              <w:rPr>
                <w:rFonts w:ascii="Trebuchet MS" w:hAnsi="Trebuchet MS"/>
                <w:lang w:val="ro-RO"/>
              </w:rPr>
              <w:t xml:space="preserve">Raportul descrie contextual și obiectivele, precum și organizarea și rezultatele programului, astfel încât informația este ușor de înțeles </w:t>
            </w:r>
          </w:p>
        </w:tc>
        <w:tc>
          <w:tcPr>
            <w:tcW w:w="1608" w:type="pct"/>
          </w:tcPr>
          <w:p w14:paraId="32FC66AF" w14:textId="77777777" w:rsidR="00117005" w:rsidRPr="00B3224C" w:rsidRDefault="00117005" w:rsidP="00117005">
            <w:pPr>
              <w:jc w:val="both"/>
              <w:rPr>
                <w:rFonts w:ascii="Trebuchet MS" w:hAnsi="Trebuchet MS"/>
                <w:lang w:val="ro-RO"/>
              </w:rPr>
            </w:pPr>
            <w:r w:rsidRPr="00B3224C">
              <w:rPr>
                <w:rFonts w:ascii="Trebuchet MS" w:hAnsi="Trebuchet MS"/>
                <w:sz w:val="20"/>
                <w:szCs w:val="20"/>
                <w:lang w:val="ro-RO"/>
              </w:rPr>
              <w:t xml:space="preserve">□ </w:t>
            </w:r>
            <w:r w:rsidRPr="00B3224C">
              <w:rPr>
                <w:rFonts w:ascii="Trebuchet MS" w:hAnsi="Trebuchet MS"/>
                <w:lang w:val="ro-RO"/>
              </w:rPr>
              <w:t xml:space="preserve">Raportul a fost scris clar și este structurat logic </w:t>
            </w:r>
          </w:p>
          <w:p w14:paraId="17FC1AAC" w14:textId="77777777" w:rsidR="00117005" w:rsidRPr="00B3224C" w:rsidRDefault="00117005" w:rsidP="00117005">
            <w:pPr>
              <w:jc w:val="both"/>
              <w:rPr>
                <w:rFonts w:ascii="Trebuchet MS" w:hAnsi="Trebuchet MS"/>
                <w:lang w:val="ro-RO"/>
              </w:rPr>
            </w:pPr>
            <w:r w:rsidRPr="00B3224C">
              <w:rPr>
                <w:rFonts w:ascii="Trebuchet MS" w:hAnsi="Trebuchet MS"/>
                <w:lang w:val="ro-RO"/>
              </w:rPr>
              <w:t>□ Raportul conține o introducere, care ajută cititorul să parcurgă raportul</w:t>
            </w:r>
          </w:p>
          <w:p w14:paraId="3D97FCD2" w14:textId="77777777" w:rsidR="00117005" w:rsidRPr="00B3224C" w:rsidRDefault="00117005" w:rsidP="00117005">
            <w:pPr>
              <w:jc w:val="both"/>
              <w:rPr>
                <w:rFonts w:ascii="Trebuchet MS" w:hAnsi="Trebuchet MS"/>
                <w:lang w:val="ro-RO"/>
              </w:rPr>
            </w:pPr>
            <w:r w:rsidRPr="00B3224C">
              <w:rPr>
                <w:rFonts w:ascii="Trebuchet MS" w:hAnsi="Trebuchet MS"/>
                <w:lang w:val="ro-RO"/>
              </w:rPr>
              <w:t>□ Este inclusă o prezentare generală a raportului și descrierea structurii raportului</w:t>
            </w:r>
          </w:p>
          <w:p w14:paraId="0ACAD0F2" w14:textId="77777777" w:rsidR="00117005" w:rsidRPr="00B3224C" w:rsidRDefault="00117005" w:rsidP="00117005">
            <w:pPr>
              <w:jc w:val="both"/>
              <w:rPr>
                <w:rFonts w:ascii="Trebuchet MS" w:hAnsi="Trebuchet MS"/>
                <w:lang w:val="ro-RO"/>
              </w:rPr>
            </w:pPr>
            <w:r w:rsidRPr="00B3224C">
              <w:rPr>
                <w:rFonts w:ascii="Trebuchet MS" w:hAnsi="Trebuchet MS"/>
                <w:lang w:val="ro-RO"/>
              </w:rPr>
              <w:t>□ Sunt prezentate clar obiectivele și sfera de acoperire a evaluării</w:t>
            </w:r>
          </w:p>
          <w:p w14:paraId="21BE806C" w14:textId="77777777" w:rsidR="00117005" w:rsidRPr="00B3224C" w:rsidRDefault="00117005" w:rsidP="00117005">
            <w:pPr>
              <w:jc w:val="both"/>
              <w:rPr>
                <w:rFonts w:ascii="Trebuchet MS" w:hAnsi="Trebuchet MS"/>
                <w:lang w:val="ro-RO"/>
              </w:rPr>
            </w:pPr>
            <w:r w:rsidRPr="00B3224C">
              <w:rPr>
                <w:rFonts w:ascii="Trebuchet MS" w:hAnsi="Trebuchet MS"/>
                <w:lang w:val="ro-RO"/>
              </w:rPr>
              <w:t>□ Sunt specificate criteriile de evaluare incluse în analiză, precum și relația acestora cu întrebările de evaluare</w:t>
            </w:r>
          </w:p>
          <w:p w14:paraId="24518507" w14:textId="77777777" w:rsidR="00117005" w:rsidRPr="00B3224C" w:rsidRDefault="00117005" w:rsidP="00117005">
            <w:pPr>
              <w:jc w:val="both"/>
              <w:rPr>
                <w:rFonts w:ascii="Trebuchet MS" w:hAnsi="Trebuchet MS"/>
                <w:lang w:val="ro-RO"/>
              </w:rPr>
            </w:pPr>
            <w:r w:rsidRPr="00B3224C">
              <w:rPr>
                <w:rFonts w:ascii="Trebuchet MS" w:hAnsi="Trebuchet MS"/>
                <w:lang w:val="ro-RO"/>
              </w:rPr>
              <w:t xml:space="preserve">□ Sunt explicate toate acronimele </w:t>
            </w:r>
          </w:p>
          <w:p w14:paraId="6669368E" w14:textId="77777777" w:rsidR="00117005" w:rsidRPr="00B3224C" w:rsidRDefault="00117005" w:rsidP="00117005">
            <w:pPr>
              <w:jc w:val="both"/>
              <w:rPr>
                <w:rFonts w:ascii="Trebuchet MS" w:hAnsi="Trebuchet MS"/>
                <w:lang w:val="ro-RO"/>
              </w:rPr>
            </w:pPr>
            <w:r w:rsidRPr="00B3224C">
              <w:rPr>
                <w:rFonts w:ascii="Trebuchet MS" w:hAnsi="Trebuchet MS"/>
                <w:lang w:val="ro-RO"/>
              </w:rPr>
              <w:lastRenderedPageBreak/>
              <w:t xml:space="preserve">□ Sunt utilizați termenii standard existenți în legislația relevantă. Nu sunt permiși alți termeni similari. </w:t>
            </w:r>
          </w:p>
          <w:p w14:paraId="6D5EDDB2" w14:textId="77777777" w:rsidR="00117005" w:rsidRPr="00B3224C" w:rsidRDefault="00117005" w:rsidP="00117005">
            <w:pPr>
              <w:jc w:val="both"/>
              <w:rPr>
                <w:rFonts w:ascii="Trebuchet MS" w:hAnsi="Trebuchet MS"/>
                <w:lang w:val="ro-RO"/>
              </w:rPr>
            </w:pPr>
            <w:r w:rsidRPr="00B3224C">
              <w:rPr>
                <w:rFonts w:ascii="Trebuchet MS" w:hAnsi="Trebuchet MS"/>
                <w:lang w:val="ro-RO"/>
              </w:rPr>
              <w:t>□ Conceptele specializate sunt utilizate doar atunci când este necesar și sunt definiți în mod clar Atunci când este util, a fost inclus un glosar.</w:t>
            </w:r>
          </w:p>
          <w:p w14:paraId="22FE6E70" w14:textId="77777777" w:rsidR="00117005" w:rsidRPr="00B3224C" w:rsidRDefault="00117005" w:rsidP="00117005">
            <w:pPr>
              <w:jc w:val="both"/>
              <w:rPr>
                <w:rFonts w:ascii="Trebuchet MS" w:hAnsi="Trebuchet MS"/>
                <w:lang w:val="ro-RO"/>
              </w:rPr>
            </w:pPr>
            <w:r w:rsidRPr="00B3224C">
              <w:rPr>
                <w:rFonts w:ascii="Trebuchet MS" w:hAnsi="Trebuchet MS"/>
                <w:lang w:val="ro-RO"/>
              </w:rPr>
              <w:t>□ Graficele, diagramele și tabelele sunt inteligibile și etichetate corespunzător și consecvent, aducând o contribuție la lizibilitatea și inteligibilitatea raportului.</w:t>
            </w:r>
          </w:p>
          <w:p w14:paraId="15DF7277" w14:textId="77777777" w:rsidR="00117005" w:rsidRPr="00B3224C" w:rsidRDefault="00117005" w:rsidP="00117005">
            <w:pPr>
              <w:jc w:val="both"/>
              <w:rPr>
                <w:rFonts w:ascii="Trebuchet MS" w:hAnsi="Trebuchet MS"/>
                <w:lang w:val="ro-RO"/>
              </w:rPr>
            </w:pPr>
            <w:r w:rsidRPr="00B3224C">
              <w:rPr>
                <w:rFonts w:ascii="Trebuchet MS" w:hAnsi="Trebuchet MS"/>
                <w:lang w:val="ro-RO"/>
              </w:rPr>
              <w:t xml:space="preserve">□ Fiecare paragraf este numerotat </w:t>
            </w:r>
          </w:p>
          <w:p w14:paraId="3837066A" w14:textId="77777777" w:rsidR="00117005" w:rsidRPr="00B3224C" w:rsidRDefault="00117005" w:rsidP="00117005">
            <w:pPr>
              <w:jc w:val="both"/>
              <w:rPr>
                <w:rFonts w:ascii="Trebuchet MS" w:hAnsi="Trebuchet MS"/>
                <w:lang w:val="ro-RO"/>
              </w:rPr>
            </w:pPr>
            <w:r w:rsidRPr="00B3224C">
              <w:rPr>
                <w:rFonts w:ascii="Trebuchet MS" w:hAnsi="Trebuchet MS"/>
                <w:lang w:val="ro-RO"/>
              </w:rPr>
              <w:t xml:space="preserve">□ Raportul include o anexă unde legătura dintre concluzii, constatări și recomandări este prezentată clar </w:t>
            </w:r>
          </w:p>
          <w:p w14:paraId="31FDD96A" w14:textId="77777777" w:rsidR="00117005" w:rsidRPr="00B3224C" w:rsidRDefault="00117005" w:rsidP="00117005">
            <w:pPr>
              <w:jc w:val="both"/>
              <w:rPr>
                <w:rFonts w:ascii="Trebuchet MS" w:hAnsi="Trebuchet MS"/>
                <w:lang w:val="ro-RO"/>
              </w:rPr>
            </w:pPr>
            <w:r w:rsidRPr="00B3224C">
              <w:rPr>
                <w:rFonts w:ascii="Trebuchet MS" w:hAnsi="Trebuchet MS"/>
                <w:lang w:val="ro-RO"/>
              </w:rPr>
              <w:t>□ Sumarul executiv este clar și concis, oferă o descriere corectă și completă a programului/priorității/temei evaluat(e) și include întrebările de evaluare și scopul evaluării, o scurtă descriere a metodelor și strategiei analitice</w:t>
            </w:r>
          </w:p>
          <w:p w14:paraId="728A873B" w14:textId="77777777" w:rsidR="00117005" w:rsidRPr="00B3224C" w:rsidRDefault="00117005" w:rsidP="00117005">
            <w:pPr>
              <w:jc w:val="both"/>
              <w:rPr>
                <w:rFonts w:ascii="Trebuchet MS" w:hAnsi="Trebuchet MS"/>
                <w:lang w:val="ro-RO"/>
              </w:rPr>
            </w:pPr>
            <w:r w:rsidRPr="00B3224C">
              <w:rPr>
                <w:rFonts w:ascii="Trebuchet MS" w:hAnsi="Trebuchet MS"/>
                <w:lang w:val="ro-RO"/>
              </w:rPr>
              <w:t xml:space="preserve">□ Sumarul executiv include principalele constatări și implicații pentru politici, precum și recomandările de decurg din acestea, într-o manieră echilibrată și imparțială </w:t>
            </w:r>
          </w:p>
          <w:p w14:paraId="4772C676" w14:textId="77777777" w:rsidR="00117005" w:rsidRPr="00B3224C" w:rsidRDefault="00117005" w:rsidP="00117005">
            <w:pPr>
              <w:jc w:val="both"/>
              <w:rPr>
                <w:rFonts w:ascii="Trebuchet MS" w:hAnsi="Trebuchet MS"/>
                <w:lang w:val="ro-RO"/>
              </w:rPr>
            </w:pPr>
            <w:r w:rsidRPr="00B3224C">
              <w:rPr>
                <w:rFonts w:ascii="Trebuchet MS" w:hAnsi="Trebuchet MS"/>
                <w:lang w:val="ro-RO"/>
              </w:rPr>
              <w:t>□ Sumarul executiv este ușor de citit, fără să fie nevoie de restul raportului</w:t>
            </w:r>
          </w:p>
          <w:p w14:paraId="19348997" w14:textId="77777777" w:rsidR="00117005" w:rsidRPr="00B3224C" w:rsidRDefault="00117005" w:rsidP="00117005">
            <w:pPr>
              <w:jc w:val="both"/>
              <w:rPr>
                <w:rFonts w:ascii="Trebuchet MS" w:hAnsi="Trebuchet MS"/>
                <w:lang w:val="ro-RO"/>
              </w:rPr>
            </w:pPr>
            <w:r w:rsidRPr="00B3224C">
              <w:rPr>
                <w:rFonts w:ascii="Trebuchet MS" w:hAnsi="Trebuchet MS"/>
                <w:lang w:val="ro-RO"/>
              </w:rPr>
              <w:t>□ Sumarul executiv nu include acronime</w:t>
            </w:r>
          </w:p>
          <w:p w14:paraId="0F8F2ED7" w14:textId="77777777" w:rsidR="00117005" w:rsidRPr="00B3224C" w:rsidRDefault="00117005" w:rsidP="00117005">
            <w:pPr>
              <w:jc w:val="both"/>
              <w:rPr>
                <w:rFonts w:ascii="Trebuchet MS" w:hAnsi="Trebuchet MS"/>
                <w:lang w:val="ro-RO"/>
              </w:rPr>
            </w:pPr>
            <w:r w:rsidRPr="00B3224C">
              <w:rPr>
                <w:rFonts w:ascii="Trebuchet MS" w:hAnsi="Trebuchet MS"/>
                <w:lang w:val="ro-RO"/>
              </w:rPr>
              <w:t>□ Lungimea sumarului executiv este adecvată (nu depășește 10% din lungimea raportului)</w:t>
            </w:r>
          </w:p>
          <w:p w14:paraId="03049E70" w14:textId="77777777" w:rsidR="00117005" w:rsidRPr="00B3224C" w:rsidRDefault="00117005" w:rsidP="00117005">
            <w:pPr>
              <w:jc w:val="both"/>
              <w:rPr>
                <w:rFonts w:ascii="Trebuchet MS" w:hAnsi="Trebuchet MS"/>
                <w:lang w:val="ro-RO"/>
              </w:rPr>
            </w:pPr>
            <w:r w:rsidRPr="00B3224C">
              <w:rPr>
                <w:rFonts w:ascii="Trebuchet MS" w:hAnsi="Trebuchet MS"/>
                <w:lang w:val="ro-RO"/>
              </w:rPr>
              <w:t xml:space="preserve">□ Anexele includ informații utile, care nu au putut fi detaliate în text și care ajută la </w:t>
            </w:r>
            <w:r w:rsidRPr="00B3224C">
              <w:rPr>
                <w:rFonts w:ascii="Trebuchet MS" w:hAnsi="Trebuchet MS"/>
                <w:lang w:val="ro-RO"/>
              </w:rPr>
              <w:lastRenderedPageBreak/>
              <w:t>înțelegerea contextului sau a altor aspecte prezentate</w:t>
            </w:r>
          </w:p>
          <w:p w14:paraId="1663B5D7" w14:textId="282BEA03" w:rsidR="002E0CCC" w:rsidRPr="00B3224C" w:rsidRDefault="00117005" w:rsidP="00117005">
            <w:pPr>
              <w:jc w:val="both"/>
              <w:rPr>
                <w:rFonts w:ascii="Trebuchet MS" w:hAnsi="Trebuchet MS"/>
                <w:lang w:val="ro-RO"/>
              </w:rPr>
            </w:pPr>
            <w:r w:rsidRPr="00B3224C">
              <w:rPr>
                <w:rFonts w:ascii="Trebuchet MS" w:hAnsi="Trebuchet MS"/>
                <w:lang w:val="ro-RO"/>
              </w:rPr>
              <w:t>□ Datele și informațiile din anexe sunt prezentate clar și sunt integrate textului.</w:t>
            </w:r>
            <w:r w:rsidRPr="00B3224C">
              <w:rPr>
                <w:rFonts w:ascii="Trebuchet MS" w:hAnsi="Trebuchet MS"/>
                <w:sz w:val="20"/>
                <w:szCs w:val="20"/>
                <w:lang w:val="ro-RO"/>
              </w:rPr>
              <w:t xml:space="preserve"> </w:t>
            </w:r>
          </w:p>
        </w:tc>
      </w:tr>
      <w:tr w:rsidR="002E0CCC" w:rsidRPr="008D05DC" w14:paraId="5BE1CFFC" w14:textId="77777777" w:rsidTr="000A4ACF">
        <w:tc>
          <w:tcPr>
            <w:tcW w:w="457" w:type="pct"/>
            <w:vMerge/>
            <w:shd w:val="clear" w:color="auto" w:fill="CCC0D9"/>
          </w:tcPr>
          <w:p w14:paraId="64349FC9" w14:textId="77777777" w:rsidR="002E0CCC" w:rsidRPr="00B3224C" w:rsidRDefault="002E0CCC" w:rsidP="005760C1">
            <w:pPr>
              <w:spacing w:before="120" w:line="240" w:lineRule="auto"/>
              <w:rPr>
                <w:rFonts w:ascii="Trebuchet MS" w:hAnsi="Trebuchet MS"/>
                <w:b/>
                <w:i/>
                <w:lang w:val="ro-RO"/>
              </w:rPr>
            </w:pPr>
          </w:p>
        </w:tc>
        <w:tc>
          <w:tcPr>
            <w:tcW w:w="790" w:type="pct"/>
            <w:shd w:val="clear" w:color="auto" w:fill="F2F2F2" w:themeFill="background1" w:themeFillShade="F2"/>
          </w:tcPr>
          <w:p w14:paraId="51E2D81B" w14:textId="77777777" w:rsidR="002E0CCC" w:rsidRPr="00B3224C" w:rsidRDefault="002E0CCC" w:rsidP="005760C1">
            <w:pPr>
              <w:spacing w:before="120" w:line="240" w:lineRule="auto"/>
              <w:rPr>
                <w:rFonts w:ascii="Trebuchet MS" w:hAnsi="Trebuchet MS"/>
                <w:b/>
                <w:i/>
                <w:lang w:val="ro-RO"/>
              </w:rPr>
            </w:pPr>
            <w:r w:rsidRPr="00B3224C">
              <w:rPr>
                <w:rFonts w:ascii="Trebuchet MS" w:hAnsi="Trebuchet MS"/>
                <w:b/>
                <w:i/>
                <w:lang w:val="ro-RO"/>
              </w:rPr>
              <w:t>Utilitatea recomandărilor</w:t>
            </w:r>
          </w:p>
          <w:p w14:paraId="60616963" w14:textId="25A3738B" w:rsidR="002E0CCC" w:rsidRPr="00B3224C" w:rsidRDefault="005D5848" w:rsidP="005760C1">
            <w:pPr>
              <w:spacing w:before="120" w:line="240" w:lineRule="auto"/>
              <w:rPr>
                <w:rFonts w:ascii="Trebuchet MS" w:hAnsi="Trebuchet MS"/>
                <w:b/>
                <w:i/>
                <w:lang w:val="ro-RO"/>
              </w:rPr>
            </w:pPr>
            <w:proofErr w:type="spellStart"/>
            <w:r w:rsidRPr="00B3224C">
              <w:rPr>
                <w:rFonts w:ascii="Trebuchet MS" w:hAnsi="Trebuchet MS" w:cs="Arial"/>
                <w:b/>
                <w:bCs/>
                <w:i/>
                <w:iCs/>
                <w:lang w:val="ro-RO"/>
              </w:rPr>
              <w:t>Subfactorul</w:t>
            </w:r>
            <w:proofErr w:type="spellEnd"/>
            <w:r w:rsidRPr="00B3224C">
              <w:rPr>
                <w:rFonts w:ascii="Trebuchet MS" w:hAnsi="Trebuchet MS" w:cs="Arial"/>
                <w:b/>
                <w:bCs/>
                <w:i/>
                <w:iCs/>
                <w:lang w:val="ro-RO"/>
              </w:rPr>
              <w:t xml:space="preserve"> </w:t>
            </w:r>
            <w:r w:rsidR="00406A0A" w:rsidRPr="00B3224C">
              <w:rPr>
                <w:rFonts w:ascii="Trebuchet MS" w:hAnsi="Trebuchet MS" w:cs="Arial"/>
                <w:b/>
                <w:bCs/>
                <w:i/>
                <w:iCs/>
                <w:lang w:val="ro-RO"/>
              </w:rPr>
              <w:t>4.4</w:t>
            </w:r>
            <w:r w:rsidRPr="00B3224C">
              <w:rPr>
                <w:rFonts w:ascii="Trebuchet MS" w:hAnsi="Trebuchet MS" w:cs="Arial"/>
                <w:b/>
                <w:bCs/>
                <w:i/>
                <w:iCs/>
                <w:lang w:val="ro-RO"/>
              </w:rPr>
              <w:t xml:space="preserve"> </w:t>
            </w:r>
            <w:r w:rsidRPr="00B3224C">
              <w:rPr>
                <w:rFonts w:ascii="Trebuchet MS" w:hAnsi="Trebuchet MS" w:cs="Mangal"/>
                <w:b/>
                <w:i/>
                <w:lang w:val="ro-RO"/>
              </w:rPr>
              <w:t>Măsuri de control al calității</w:t>
            </w:r>
            <w:r w:rsidRPr="00B3224C">
              <w:rPr>
                <w:rFonts w:ascii="Trebuchet MS" w:hAnsi="Trebuchet MS" w:cs="Arial"/>
                <w:bCs/>
                <w:i/>
                <w:iCs/>
                <w:lang w:val="ro-RO"/>
              </w:rPr>
              <w:t xml:space="preserve"> </w:t>
            </w:r>
          </w:p>
        </w:tc>
        <w:tc>
          <w:tcPr>
            <w:tcW w:w="705" w:type="pct"/>
          </w:tcPr>
          <w:p w14:paraId="1414E358" w14:textId="43DF4AE0" w:rsidR="002E0CCC" w:rsidRPr="00B3224C" w:rsidRDefault="002E0CCC" w:rsidP="005760C1">
            <w:pPr>
              <w:rPr>
                <w:rFonts w:ascii="Trebuchet MS" w:hAnsi="Trebuchet MS"/>
                <w:lang w:val="ro-RO"/>
              </w:rPr>
            </w:pPr>
            <w:r w:rsidRPr="00B3224C">
              <w:rPr>
                <w:rFonts w:ascii="Trebuchet MS" w:hAnsi="Trebuchet MS"/>
                <w:lang w:val="ro-RO"/>
              </w:rPr>
              <w:t xml:space="preserve">Caiet de sarcini – cap. </w:t>
            </w:r>
            <w:r w:rsidR="00EC2BF3" w:rsidRPr="00B3224C">
              <w:rPr>
                <w:rFonts w:ascii="Trebuchet MS" w:hAnsi="Trebuchet MS"/>
                <w:lang w:val="ro-RO"/>
              </w:rPr>
              <w:t>5</w:t>
            </w:r>
            <w:r w:rsidRPr="00B3224C">
              <w:rPr>
                <w:rFonts w:ascii="Trebuchet MS" w:hAnsi="Trebuchet MS"/>
                <w:lang w:val="ro-RO"/>
              </w:rPr>
              <w:t>.2 Administrarea contractului și controlul calității livrabilelor</w:t>
            </w:r>
          </w:p>
          <w:p w14:paraId="00625B6C" w14:textId="77777777" w:rsidR="002E0CCC" w:rsidRPr="00B3224C" w:rsidRDefault="002E0CCC" w:rsidP="005760C1">
            <w:pPr>
              <w:ind w:firstLine="708"/>
              <w:rPr>
                <w:rFonts w:ascii="Trebuchet MS" w:hAnsi="Trebuchet MS"/>
                <w:lang w:val="ro-RO"/>
              </w:rPr>
            </w:pPr>
          </w:p>
          <w:p w14:paraId="0E751AF7" w14:textId="3BFC4310" w:rsidR="002E0CCC" w:rsidRPr="00B3224C" w:rsidRDefault="002E0CCC" w:rsidP="00DA4956">
            <w:pPr>
              <w:rPr>
                <w:rFonts w:ascii="Trebuchet MS" w:hAnsi="Trebuchet MS"/>
                <w:lang w:val="ro-RO"/>
              </w:rPr>
            </w:pPr>
            <w:r w:rsidRPr="00B3224C">
              <w:rPr>
                <w:rFonts w:ascii="Trebuchet MS" w:hAnsi="Trebuchet MS"/>
                <w:lang w:val="ro-RO"/>
              </w:rPr>
              <w:t>Sub-criteriu 5.2: Măsuri de control a calității</w:t>
            </w:r>
          </w:p>
          <w:p w14:paraId="3D9830D9" w14:textId="77777777" w:rsidR="002E0CCC" w:rsidRPr="00B3224C" w:rsidRDefault="002E0CCC" w:rsidP="005760C1">
            <w:pPr>
              <w:rPr>
                <w:rFonts w:ascii="Trebuchet MS" w:hAnsi="Trebuchet MS"/>
                <w:lang w:val="ro-RO"/>
              </w:rPr>
            </w:pPr>
            <w:r w:rsidRPr="00B3224C">
              <w:rPr>
                <w:rFonts w:ascii="Trebuchet MS" w:hAnsi="Trebuchet MS"/>
                <w:lang w:val="ro-RO"/>
              </w:rPr>
              <w:t xml:space="preserve">Oferta tehnică </w:t>
            </w:r>
          </w:p>
          <w:p w14:paraId="1296DABD" w14:textId="6376DFD8" w:rsidR="002E0CCC" w:rsidRPr="00B3224C" w:rsidRDefault="002E0CCC" w:rsidP="00DA4956">
            <w:pPr>
              <w:spacing w:after="0"/>
              <w:rPr>
                <w:rFonts w:ascii="Trebuchet MS" w:hAnsi="Trebuchet MS"/>
                <w:lang w:val="ro-RO"/>
              </w:rPr>
            </w:pPr>
            <w:r w:rsidRPr="00B3224C">
              <w:rPr>
                <w:rFonts w:ascii="Trebuchet MS" w:hAnsi="Trebuchet MS"/>
                <w:lang w:val="ro-RO"/>
              </w:rPr>
              <w:t xml:space="preserve">– </w:t>
            </w:r>
            <w:r w:rsidR="00DA4956" w:rsidRPr="00B3224C">
              <w:rPr>
                <w:rFonts w:ascii="Trebuchet MS" w:hAnsi="Trebuchet MS"/>
                <w:lang w:val="ro-RO"/>
              </w:rPr>
              <w:t>c</w:t>
            </w:r>
            <w:r w:rsidRPr="00B3224C">
              <w:rPr>
                <w:rFonts w:ascii="Trebuchet MS" w:hAnsi="Trebuchet MS"/>
                <w:lang w:val="ro-RO"/>
              </w:rPr>
              <w:t xml:space="preserve">ap. </w:t>
            </w:r>
            <w:r w:rsidR="00DA4956" w:rsidRPr="00B3224C">
              <w:rPr>
                <w:rFonts w:ascii="Trebuchet MS" w:hAnsi="Trebuchet MS"/>
                <w:lang w:val="ro-RO"/>
              </w:rPr>
              <w:t>6</w:t>
            </w:r>
            <w:r w:rsidRPr="00B3224C">
              <w:rPr>
                <w:rFonts w:ascii="Trebuchet MS" w:hAnsi="Trebuchet MS"/>
                <w:lang w:val="ro-RO"/>
              </w:rPr>
              <w:t xml:space="preserve">. Abordarea metodologică </w:t>
            </w:r>
            <w:r w:rsidR="00DA4956" w:rsidRPr="00B3224C">
              <w:rPr>
                <w:rFonts w:ascii="Trebuchet MS" w:hAnsi="Trebuchet MS"/>
                <w:lang w:val="ro-RO"/>
              </w:rPr>
              <w:t>minimală</w:t>
            </w:r>
          </w:p>
          <w:p w14:paraId="6FFE72A4" w14:textId="169AFB52" w:rsidR="00DA4956" w:rsidRPr="00B3224C" w:rsidRDefault="00DA4956" w:rsidP="00DA4956">
            <w:pPr>
              <w:spacing w:after="0"/>
              <w:rPr>
                <w:rFonts w:ascii="Trebuchet MS" w:hAnsi="Trebuchet MS"/>
                <w:lang w:val="ro-RO"/>
              </w:rPr>
            </w:pPr>
            <w:r w:rsidRPr="00B3224C">
              <w:rPr>
                <w:rFonts w:ascii="Trebuchet MS" w:hAnsi="Trebuchet MS"/>
                <w:lang w:val="ro-RO"/>
              </w:rPr>
              <w:t>- cap. 7 Abordarea metodologică suplimentară</w:t>
            </w:r>
          </w:p>
          <w:p w14:paraId="40523956" w14:textId="01953B27" w:rsidR="002E0CCC" w:rsidRPr="00B3224C" w:rsidRDefault="002E0CCC" w:rsidP="00DA4956">
            <w:pPr>
              <w:rPr>
                <w:rFonts w:ascii="Trebuchet MS" w:hAnsi="Trebuchet MS"/>
                <w:lang w:val="ro-RO"/>
              </w:rPr>
            </w:pPr>
            <w:r w:rsidRPr="00B3224C">
              <w:rPr>
                <w:rFonts w:ascii="Trebuchet MS" w:hAnsi="Trebuchet MS"/>
                <w:lang w:val="ro-RO"/>
              </w:rPr>
              <w:t xml:space="preserve">- </w:t>
            </w:r>
            <w:r w:rsidR="00DA4956" w:rsidRPr="00B3224C">
              <w:rPr>
                <w:rFonts w:ascii="Trebuchet MS" w:hAnsi="Trebuchet MS"/>
                <w:lang w:val="ro-RO"/>
              </w:rPr>
              <w:t>c</w:t>
            </w:r>
            <w:r w:rsidRPr="00B3224C">
              <w:rPr>
                <w:rFonts w:ascii="Trebuchet MS" w:hAnsi="Trebuchet MS"/>
                <w:lang w:val="ro-RO"/>
              </w:rPr>
              <w:t xml:space="preserve">ap. </w:t>
            </w:r>
            <w:r w:rsidR="00DA4956" w:rsidRPr="00B3224C">
              <w:rPr>
                <w:rFonts w:ascii="Trebuchet MS" w:hAnsi="Trebuchet MS"/>
                <w:lang w:val="ro-RO"/>
              </w:rPr>
              <w:t>1</w:t>
            </w:r>
            <w:r w:rsidR="00406A0A" w:rsidRPr="00B3224C">
              <w:rPr>
                <w:rFonts w:ascii="Trebuchet MS" w:hAnsi="Trebuchet MS"/>
                <w:lang w:val="ro-RO"/>
              </w:rPr>
              <w:t>2</w:t>
            </w:r>
            <w:r w:rsidRPr="00B3224C">
              <w:rPr>
                <w:rFonts w:ascii="Trebuchet MS" w:hAnsi="Trebuchet MS"/>
                <w:lang w:val="ro-RO"/>
              </w:rPr>
              <w:t xml:space="preserve">. </w:t>
            </w:r>
            <w:r w:rsidR="00406A0A" w:rsidRPr="00B3224C">
              <w:rPr>
                <w:rFonts w:ascii="Trebuchet MS" w:hAnsi="Trebuchet MS"/>
                <w:lang w:val="ro-RO"/>
              </w:rPr>
              <w:t>Managementul activităților și al echipei de evaluare</w:t>
            </w:r>
          </w:p>
        </w:tc>
        <w:tc>
          <w:tcPr>
            <w:tcW w:w="508" w:type="pct"/>
          </w:tcPr>
          <w:p w14:paraId="443DE40D" w14:textId="77777777" w:rsidR="002E0CCC" w:rsidRPr="00B3224C" w:rsidRDefault="002E0CCC" w:rsidP="002E0CCC">
            <w:pPr>
              <w:spacing w:before="120" w:line="240" w:lineRule="auto"/>
              <w:rPr>
                <w:rFonts w:ascii="Trebuchet MS" w:hAnsi="Trebuchet MS"/>
                <w:lang w:val="ro-RO"/>
              </w:rPr>
            </w:pPr>
            <w:r w:rsidRPr="00B3224C">
              <w:rPr>
                <w:rFonts w:ascii="Trebuchet MS" w:hAnsi="Trebuchet MS"/>
                <w:lang w:val="ro-RO"/>
              </w:rPr>
              <w:t>Îndeplinit/</w:t>
            </w:r>
          </w:p>
          <w:p w14:paraId="1562AB0E" w14:textId="77777777" w:rsidR="002E0CCC" w:rsidRPr="00B3224C" w:rsidRDefault="002E0CCC" w:rsidP="002E0CCC">
            <w:pPr>
              <w:spacing w:before="120" w:line="240" w:lineRule="auto"/>
              <w:rPr>
                <w:rFonts w:ascii="Trebuchet MS" w:hAnsi="Trebuchet MS"/>
                <w:lang w:val="ro-RO"/>
              </w:rPr>
            </w:pPr>
            <w:r w:rsidRPr="00B3224C">
              <w:rPr>
                <w:rFonts w:ascii="Trebuchet MS" w:hAnsi="Trebuchet MS"/>
                <w:lang w:val="ro-RO"/>
              </w:rPr>
              <w:t>parțial îndeplinit/</w:t>
            </w:r>
          </w:p>
          <w:p w14:paraId="2D6E6652" w14:textId="0548F3E2" w:rsidR="002E0CCC" w:rsidRPr="00B3224C" w:rsidRDefault="002E0CCC" w:rsidP="002E0CCC">
            <w:pPr>
              <w:spacing w:before="120" w:line="240" w:lineRule="auto"/>
              <w:rPr>
                <w:rFonts w:ascii="Trebuchet MS" w:hAnsi="Trebuchet MS"/>
                <w:lang w:val="ro-RO"/>
              </w:rPr>
            </w:pPr>
            <w:r w:rsidRPr="00B3224C">
              <w:rPr>
                <w:rFonts w:ascii="Trebuchet MS" w:hAnsi="Trebuchet MS"/>
                <w:lang w:val="ro-RO"/>
              </w:rPr>
              <w:t>neîndeplinit</w:t>
            </w:r>
          </w:p>
        </w:tc>
        <w:tc>
          <w:tcPr>
            <w:tcW w:w="931" w:type="pct"/>
          </w:tcPr>
          <w:p w14:paraId="7F58159A" w14:textId="77777777" w:rsidR="002E0CCC" w:rsidRPr="00B3224C" w:rsidRDefault="002E0CCC" w:rsidP="005760C1">
            <w:pPr>
              <w:spacing w:before="120" w:line="240" w:lineRule="auto"/>
              <w:rPr>
                <w:rFonts w:ascii="Trebuchet MS" w:hAnsi="Trebuchet MS"/>
                <w:lang w:val="ro-RO"/>
              </w:rPr>
            </w:pPr>
            <w:r w:rsidRPr="00B3224C">
              <w:rPr>
                <w:rFonts w:ascii="Trebuchet MS" w:hAnsi="Trebuchet MS"/>
                <w:lang w:val="ro-RO"/>
              </w:rPr>
              <w:t xml:space="preserve">Raportul furnizează recomandări utile factorilor interesați și sunt destul de detaliate pentru a fi implementate rapid </w:t>
            </w:r>
          </w:p>
        </w:tc>
        <w:tc>
          <w:tcPr>
            <w:tcW w:w="1608" w:type="pct"/>
          </w:tcPr>
          <w:p w14:paraId="55E31356" w14:textId="77777777" w:rsidR="00DD5E07" w:rsidRDefault="00DD5E07" w:rsidP="00DD5E07">
            <w:pPr>
              <w:jc w:val="both"/>
              <w:rPr>
                <w:rFonts w:ascii="Trebuchet MS" w:hAnsi="Trebuchet MS"/>
                <w:lang w:val="ro-RO"/>
              </w:rPr>
            </w:pPr>
            <w:r w:rsidRPr="00B3224C">
              <w:rPr>
                <w:rFonts w:ascii="Trebuchet MS" w:hAnsi="Trebuchet MS"/>
                <w:lang w:val="ro-RO"/>
              </w:rPr>
              <w:t>□ Recomandările sunt clare, reies în mod logic din constatări și concluzii, lecții învățate și bune practici</w:t>
            </w:r>
          </w:p>
          <w:p w14:paraId="7141C947" w14:textId="4F0A03CD" w:rsidR="00A95F8D" w:rsidRPr="00B3224C" w:rsidRDefault="00A95F8D" w:rsidP="00DD5E07">
            <w:pPr>
              <w:jc w:val="both"/>
              <w:rPr>
                <w:rFonts w:ascii="Trebuchet MS" w:hAnsi="Trebuchet MS"/>
                <w:lang w:val="ro-RO"/>
              </w:rPr>
            </w:pPr>
            <w:r w:rsidRPr="00B3224C">
              <w:rPr>
                <w:rFonts w:ascii="Trebuchet MS" w:hAnsi="Trebuchet MS"/>
                <w:lang w:val="ro-RO"/>
              </w:rPr>
              <w:t xml:space="preserve">□ </w:t>
            </w:r>
            <w:r>
              <w:rPr>
                <w:rFonts w:ascii="Trebuchet MS" w:hAnsi="Trebuchet MS"/>
                <w:lang w:val="ro-RO"/>
              </w:rPr>
              <w:t xml:space="preserve">Recomandările sunt realizabile și permit monitorizarea ulterioară a implementării acestora. </w:t>
            </w:r>
          </w:p>
          <w:p w14:paraId="0369A343" w14:textId="77777777" w:rsidR="00DD5E07" w:rsidRPr="00B3224C" w:rsidRDefault="00DD5E07" w:rsidP="00DD5E07">
            <w:pPr>
              <w:jc w:val="both"/>
              <w:rPr>
                <w:rFonts w:ascii="Trebuchet MS" w:hAnsi="Trebuchet MS"/>
                <w:lang w:val="ro-RO"/>
              </w:rPr>
            </w:pPr>
            <w:r w:rsidRPr="00B3224C">
              <w:rPr>
                <w:rFonts w:ascii="Trebuchet MS" w:hAnsi="Trebuchet MS"/>
                <w:lang w:val="ro-RO"/>
              </w:rPr>
              <w:t>□ Recomandările sunt operaționale, indică în mod concis acțiunile necesare pentru a îmbunătăți performanța programului/intervenției/priorității sau structura instituțională</w:t>
            </w:r>
          </w:p>
          <w:p w14:paraId="7FF7AE2C" w14:textId="06A8ECBA" w:rsidR="002E0CCC" w:rsidRPr="00B3224C" w:rsidRDefault="00DD5E07" w:rsidP="00DD5E07">
            <w:pPr>
              <w:spacing w:before="120" w:line="240" w:lineRule="auto"/>
              <w:rPr>
                <w:rFonts w:ascii="Trebuchet MS" w:hAnsi="Trebuchet MS"/>
                <w:lang w:val="ro-RO"/>
              </w:rPr>
            </w:pPr>
            <w:r w:rsidRPr="00B3224C">
              <w:rPr>
                <w:rFonts w:ascii="Trebuchet MS" w:hAnsi="Trebuchet MS"/>
                <w:lang w:val="ro-RO"/>
              </w:rPr>
              <w:t>□ Fiecare recomandare este legată de o structură responsabilă și de un termen limită, fiind incluse suficiente detalii legate de cine trebuie să acționeze, perioada de timp pentru implementarea acestora, costul și/sau complexitatea etc</w:t>
            </w:r>
            <w:r w:rsidRPr="00B3224C">
              <w:rPr>
                <w:rFonts w:ascii="Trebuchet MS" w:hAnsi="Trebuchet MS"/>
                <w:sz w:val="20"/>
                <w:szCs w:val="20"/>
                <w:lang w:val="ro-RO"/>
              </w:rPr>
              <w:t>.</w:t>
            </w:r>
          </w:p>
        </w:tc>
      </w:tr>
      <w:tr w:rsidR="002E0CCC" w:rsidRPr="008D05DC" w14:paraId="05A843F1" w14:textId="77777777" w:rsidTr="000A4ACF">
        <w:tc>
          <w:tcPr>
            <w:tcW w:w="457" w:type="pct"/>
            <w:shd w:val="clear" w:color="auto" w:fill="F2F2F2" w:themeFill="background1" w:themeFillShade="F2"/>
          </w:tcPr>
          <w:p w14:paraId="00F4D616" w14:textId="77777777" w:rsidR="002E0CCC" w:rsidRPr="00B3224C" w:rsidRDefault="002E0CCC" w:rsidP="005760C1">
            <w:pPr>
              <w:spacing w:before="120" w:line="240" w:lineRule="auto"/>
              <w:rPr>
                <w:rFonts w:ascii="Trebuchet MS" w:hAnsi="Trebuchet MS"/>
                <w:b/>
                <w:i/>
                <w:lang w:val="ro-RO"/>
              </w:rPr>
            </w:pPr>
            <w:r w:rsidRPr="00B3224C">
              <w:rPr>
                <w:rFonts w:ascii="Trebuchet MS" w:hAnsi="Trebuchet MS"/>
                <w:b/>
                <w:i/>
                <w:lang w:val="ro-RO"/>
              </w:rPr>
              <w:t xml:space="preserve">Timp </w:t>
            </w:r>
          </w:p>
        </w:tc>
        <w:tc>
          <w:tcPr>
            <w:tcW w:w="790" w:type="pct"/>
            <w:shd w:val="clear" w:color="auto" w:fill="F2F2F2" w:themeFill="background1" w:themeFillShade="F2"/>
          </w:tcPr>
          <w:p w14:paraId="4BC5ADCF" w14:textId="77777777" w:rsidR="002E0CCC" w:rsidRPr="00B3224C" w:rsidRDefault="002E0CCC" w:rsidP="005760C1">
            <w:pPr>
              <w:spacing w:before="120" w:line="240" w:lineRule="auto"/>
              <w:rPr>
                <w:rFonts w:ascii="Trebuchet MS" w:hAnsi="Trebuchet MS" w:cs="Mangal"/>
                <w:b/>
                <w:i/>
                <w:iCs/>
                <w:sz w:val="24"/>
                <w:szCs w:val="24"/>
                <w:lang w:val="ro-RO"/>
              </w:rPr>
            </w:pPr>
            <w:r w:rsidRPr="00B3224C">
              <w:rPr>
                <w:rFonts w:ascii="Trebuchet MS" w:hAnsi="Trebuchet MS" w:cs="Mangal"/>
                <w:b/>
                <w:i/>
                <w:iCs/>
                <w:sz w:val="24"/>
                <w:szCs w:val="24"/>
                <w:lang w:val="ro-RO"/>
              </w:rPr>
              <w:t xml:space="preserve">Respectarea punctelor de reper </w:t>
            </w:r>
          </w:p>
          <w:p w14:paraId="574BFEF3" w14:textId="340EDBD8" w:rsidR="00FF3336" w:rsidRPr="00B3224C" w:rsidRDefault="00BB56BF" w:rsidP="005760C1">
            <w:pPr>
              <w:spacing w:before="120" w:line="240" w:lineRule="auto"/>
              <w:rPr>
                <w:rFonts w:ascii="Trebuchet MS" w:hAnsi="Trebuchet MS" w:cs="Mangal"/>
                <w:b/>
                <w:i/>
                <w:iCs/>
                <w:sz w:val="24"/>
                <w:szCs w:val="24"/>
                <w:lang w:val="ro-RO"/>
              </w:rPr>
            </w:pPr>
            <w:r w:rsidRPr="00B3224C">
              <w:rPr>
                <w:rFonts w:ascii="Trebuchet MS" w:hAnsi="Trebuchet MS" w:cs="Mangal"/>
                <w:b/>
                <w:i/>
                <w:iCs/>
                <w:sz w:val="24"/>
                <w:szCs w:val="24"/>
                <w:lang w:val="ro-RO"/>
              </w:rPr>
              <w:t>(</w:t>
            </w:r>
            <w:proofErr w:type="spellStart"/>
            <w:r w:rsidR="00FF3336" w:rsidRPr="00B3224C">
              <w:rPr>
                <w:rFonts w:ascii="Trebuchet MS" w:hAnsi="Trebuchet MS" w:cs="Mangal"/>
                <w:b/>
                <w:i/>
                <w:iCs/>
                <w:sz w:val="24"/>
                <w:szCs w:val="24"/>
                <w:lang w:val="ro-RO"/>
              </w:rPr>
              <w:t>Subfactorul</w:t>
            </w:r>
            <w:proofErr w:type="spellEnd"/>
            <w:r w:rsidR="00FF3336" w:rsidRPr="00B3224C">
              <w:rPr>
                <w:rFonts w:ascii="Trebuchet MS" w:hAnsi="Trebuchet MS" w:cs="Mangal"/>
                <w:b/>
                <w:i/>
                <w:iCs/>
                <w:sz w:val="24"/>
                <w:szCs w:val="24"/>
                <w:lang w:val="ro-RO"/>
              </w:rPr>
              <w:t xml:space="preserve"> 4.1 Organizarea și </w:t>
            </w:r>
            <w:r w:rsidR="00FF3336" w:rsidRPr="00B3224C">
              <w:rPr>
                <w:rFonts w:ascii="Trebuchet MS" w:hAnsi="Trebuchet MS" w:cs="Mangal"/>
                <w:b/>
                <w:i/>
                <w:iCs/>
                <w:sz w:val="24"/>
                <w:szCs w:val="24"/>
                <w:lang w:val="ro-RO"/>
              </w:rPr>
              <w:lastRenderedPageBreak/>
              <w:t>durata activităților</w:t>
            </w:r>
          </w:p>
          <w:p w14:paraId="79A9B14B" w14:textId="2D356B21" w:rsidR="002E0CCC" w:rsidRPr="00B3224C" w:rsidRDefault="00FF3336" w:rsidP="005760C1">
            <w:pPr>
              <w:spacing w:before="120" w:line="240" w:lineRule="auto"/>
              <w:rPr>
                <w:rFonts w:ascii="Trebuchet MS" w:hAnsi="Trebuchet MS" w:cs="Mangal"/>
                <w:b/>
                <w:i/>
                <w:iCs/>
                <w:sz w:val="24"/>
                <w:szCs w:val="24"/>
                <w:lang w:val="ro-RO"/>
              </w:rPr>
            </w:pPr>
            <w:proofErr w:type="spellStart"/>
            <w:r w:rsidRPr="00B3224C">
              <w:rPr>
                <w:rFonts w:ascii="Trebuchet MS" w:hAnsi="Trebuchet MS" w:cs="Mangal"/>
                <w:b/>
                <w:i/>
                <w:iCs/>
                <w:sz w:val="24"/>
                <w:szCs w:val="24"/>
                <w:lang w:val="ro-RO"/>
              </w:rPr>
              <w:t>Subfactorul</w:t>
            </w:r>
            <w:proofErr w:type="spellEnd"/>
            <w:r w:rsidRPr="00B3224C">
              <w:rPr>
                <w:rFonts w:ascii="Trebuchet MS" w:hAnsi="Trebuchet MS" w:cs="Mangal"/>
                <w:b/>
                <w:i/>
                <w:iCs/>
                <w:sz w:val="24"/>
                <w:szCs w:val="24"/>
                <w:lang w:val="ro-RO"/>
              </w:rPr>
              <w:t xml:space="preserve"> </w:t>
            </w:r>
            <w:r w:rsidR="005A058B" w:rsidRPr="00B3224C">
              <w:rPr>
                <w:rFonts w:ascii="Trebuchet MS" w:hAnsi="Trebuchet MS" w:cs="Mangal"/>
                <w:b/>
                <w:i/>
                <w:iCs/>
                <w:sz w:val="24"/>
                <w:szCs w:val="24"/>
                <w:lang w:val="ro-RO"/>
              </w:rPr>
              <w:t>4.3</w:t>
            </w:r>
            <w:r w:rsidRPr="00B3224C">
              <w:rPr>
                <w:rFonts w:ascii="Trebuchet MS" w:hAnsi="Trebuchet MS" w:cs="Mangal"/>
                <w:b/>
                <w:i/>
                <w:iCs/>
                <w:sz w:val="24"/>
                <w:szCs w:val="24"/>
                <w:lang w:val="ro-RO"/>
              </w:rPr>
              <w:t xml:space="preserve"> Administrarea executării contractului</w:t>
            </w:r>
            <w:r w:rsidR="00BB56BF" w:rsidRPr="00B3224C">
              <w:rPr>
                <w:rFonts w:ascii="Trebuchet MS" w:hAnsi="Trebuchet MS" w:cs="Mangal"/>
                <w:b/>
                <w:i/>
                <w:iCs/>
                <w:sz w:val="24"/>
                <w:szCs w:val="24"/>
                <w:lang w:val="ro-RO"/>
              </w:rPr>
              <w:t>)</w:t>
            </w:r>
          </w:p>
        </w:tc>
        <w:tc>
          <w:tcPr>
            <w:tcW w:w="705" w:type="pct"/>
          </w:tcPr>
          <w:p w14:paraId="7E038068" w14:textId="4E7B47BA" w:rsidR="002E0CCC" w:rsidRPr="00B3224C" w:rsidRDefault="002E0CCC" w:rsidP="005760C1">
            <w:pPr>
              <w:spacing w:before="120" w:line="240" w:lineRule="auto"/>
              <w:rPr>
                <w:rFonts w:ascii="Trebuchet MS" w:hAnsi="Trebuchet MS"/>
                <w:lang w:val="ro-RO"/>
              </w:rPr>
            </w:pPr>
            <w:r w:rsidRPr="00B3224C">
              <w:rPr>
                <w:rFonts w:ascii="Trebuchet MS" w:hAnsi="Trebuchet MS"/>
                <w:lang w:val="ro-RO"/>
              </w:rPr>
              <w:lastRenderedPageBreak/>
              <w:t xml:space="preserve">Caiet de sarcini – cap. </w:t>
            </w:r>
            <w:r w:rsidR="00612A6F" w:rsidRPr="00B3224C">
              <w:rPr>
                <w:rFonts w:ascii="Trebuchet MS" w:hAnsi="Trebuchet MS"/>
                <w:lang w:val="ro-RO"/>
              </w:rPr>
              <w:t>6</w:t>
            </w:r>
            <w:r w:rsidRPr="00B3224C">
              <w:rPr>
                <w:rFonts w:ascii="Trebuchet MS" w:hAnsi="Trebuchet MS"/>
                <w:lang w:val="ro-RO"/>
              </w:rPr>
              <w:t xml:space="preserve"> </w:t>
            </w:r>
            <w:r w:rsidR="00612A6F" w:rsidRPr="00B3224C">
              <w:rPr>
                <w:rFonts w:ascii="Trebuchet MS" w:hAnsi="Trebuchet MS"/>
                <w:lang w:val="ro-RO"/>
              </w:rPr>
              <w:t>Livrabile, r</w:t>
            </w:r>
            <w:r w:rsidRPr="00B3224C">
              <w:rPr>
                <w:rFonts w:ascii="Trebuchet MS" w:hAnsi="Trebuchet MS"/>
                <w:lang w:val="ro-RO"/>
              </w:rPr>
              <w:t>euniuni și calendar de implementare</w:t>
            </w:r>
          </w:p>
          <w:p w14:paraId="35C79AC4" w14:textId="1B4C05E6" w:rsidR="002E0CCC" w:rsidRPr="00B3224C" w:rsidRDefault="002E0CCC" w:rsidP="005760C1">
            <w:pPr>
              <w:spacing w:before="120" w:line="240" w:lineRule="auto"/>
              <w:rPr>
                <w:rFonts w:ascii="Trebuchet MS" w:hAnsi="Trebuchet MS"/>
                <w:lang w:val="ro-RO"/>
              </w:rPr>
            </w:pPr>
            <w:r w:rsidRPr="00B3224C">
              <w:rPr>
                <w:rFonts w:ascii="Trebuchet MS" w:hAnsi="Trebuchet MS"/>
                <w:lang w:val="ro-RO"/>
              </w:rPr>
              <w:lastRenderedPageBreak/>
              <w:t>Sub-</w:t>
            </w:r>
            <w:r w:rsidR="00612A6F" w:rsidRPr="00B3224C">
              <w:rPr>
                <w:rFonts w:ascii="Trebuchet MS" w:hAnsi="Trebuchet MS"/>
                <w:lang w:val="ro-RO"/>
              </w:rPr>
              <w:t>criteriu</w:t>
            </w:r>
            <w:r w:rsidRPr="00B3224C">
              <w:rPr>
                <w:rFonts w:ascii="Trebuchet MS" w:hAnsi="Trebuchet MS"/>
                <w:lang w:val="ro-RO"/>
              </w:rPr>
              <w:t xml:space="preserve"> 4.1 Organizarea și durata activităților</w:t>
            </w:r>
          </w:p>
          <w:p w14:paraId="4E92830E" w14:textId="3C5F6E14" w:rsidR="002E0CCC" w:rsidRPr="00B3224C" w:rsidRDefault="002E0CCC" w:rsidP="005760C1">
            <w:pPr>
              <w:spacing w:before="120" w:line="240" w:lineRule="auto"/>
              <w:rPr>
                <w:rFonts w:ascii="Trebuchet MS" w:hAnsi="Trebuchet MS"/>
                <w:lang w:val="ro-RO"/>
              </w:rPr>
            </w:pPr>
            <w:r w:rsidRPr="00B3224C">
              <w:rPr>
                <w:rFonts w:ascii="Trebuchet MS" w:hAnsi="Trebuchet MS"/>
                <w:lang w:val="ro-RO"/>
              </w:rPr>
              <w:t xml:space="preserve">Ofertă tehnică - cap. </w:t>
            </w:r>
            <w:r w:rsidR="00BB56BF" w:rsidRPr="00B3224C">
              <w:rPr>
                <w:rFonts w:ascii="Trebuchet MS" w:hAnsi="Trebuchet MS"/>
                <w:lang w:val="ro-RO"/>
              </w:rPr>
              <w:t>10</w:t>
            </w:r>
            <w:r w:rsidRPr="00B3224C">
              <w:rPr>
                <w:rFonts w:ascii="Trebuchet MS" w:hAnsi="Trebuchet MS"/>
                <w:lang w:val="ro-RO"/>
              </w:rPr>
              <w:t xml:space="preserve"> </w:t>
            </w:r>
            <w:r w:rsidR="00BB56BF" w:rsidRPr="00B3224C">
              <w:rPr>
                <w:rFonts w:ascii="Trebuchet MS" w:hAnsi="Trebuchet MS"/>
                <w:lang w:val="ro-RO"/>
              </w:rPr>
              <w:t>Organizarea activităților</w:t>
            </w:r>
          </w:p>
        </w:tc>
        <w:tc>
          <w:tcPr>
            <w:tcW w:w="508" w:type="pct"/>
          </w:tcPr>
          <w:p w14:paraId="32F6BACD" w14:textId="77777777" w:rsidR="002E0CCC" w:rsidRPr="00B3224C" w:rsidRDefault="002E0CCC" w:rsidP="002E0CCC">
            <w:pPr>
              <w:spacing w:before="120" w:line="240" w:lineRule="auto"/>
              <w:rPr>
                <w:rFonts w:ascii="Trebuchet MS" w:hAnsi="Trebuchet MS"/>
                <w:lang w:val="ro-RO"/>
              </w:rPr>
            </w:pPr>
            <w:r w:rsidRPr="00B3224C">
              <w:rPr>
                <w:rFonts w:ascii="Trebuchet MS" w:hAnsi="Trebuchet MS"/>
                <w:lang w:val="ro-RO"/>
              </w:rPr>
              <w:lastRenderedPageBreak/>
              <w:t>Îndeplinit/</w:t>
            </w:r>
          </w:p>
          <w:p w14:paraId="3E691BEC" w14:textId="77777777" w:rsidR="002E0CCC" w:rsidRPr="00B3224C" w:rsidRDefault="002E0CCC" w:rsidP="002E0CCC">
            <w:pPr>
              <w:spacing w:before="120" w:line="240" w:lineRule="auto"/>
              <w:rPr>
                <w:rFonts w:ascii="Trebuchet MS" w:hAnsi="Trebuchet MS"/>
                <w:lang w:val="ro-RO"/>
              </w:rPr>
            </w:pPr>
            <w:r w:rsidRPr="00B3224C">
              <w:rPr>
                <w:rFonts w:ascii="Trebuchet MS" w:hAnsi="Trebuchet MS"/>
                <w:lang w:val="ro-RO"/>
              </w:rPr>
              <w:t>parțial îndeplinit/</w:t>
            </w:r>
          </w:p>
          <w:p w14:paraId="65BA8534" w14:textId="6160F138" w:rsidR="002E0CCC" w:rsidRPr="00B3224C" w:rsidRDefault="002E0CCC" w:rsidP="002E0CCC">
            <w:pPr>
              <w:spacing w:before="120" w:line="240" w:lineRule="auto"/>
              <w:rPr>
                <w:rFonts w:ascii="Trebuchet MS" w:hAnsi="Trebuchet MS"/>
                <w:lang w:val="ro-RO"/>
              </w:rPr>
            </w:pPr>
            <w:r w:rsidRPr="00B3224C">
              <w:rPr>
                <w:rFonts w:ascii="Trebuchet MS" w:hAnsi="Trebuchet MS"/>
                <w:lang w:val="ro-RO"/>
              </w:rPr>
              <w:t>neîndeplinit</w:t>
            </w:r>
          </w:p>
        </w:tc>
        <w:tc>
          <w:tcPr>
            <w:tcW w:w="931" w:type="pct"/>
          </w:tcPr>
          <w:p w14:paraId="3F9502EB" w14:textId="77777777" w:rsidR="002E0CCC" w:rsidRPr="00B3224C" w:rsidRDefault="002E0CCC" w:rsidP="005760C1">
            <w:pPr>
              <w:spacing w:before="120" w:line="240" w:lineRule="auto"/>
              <w:rPr>
                <w:rFonts w:ascii="Trebuchet MS" w:hAnsi="Trebuchet MS"/>
                <w:lang w:val="ro-RO"/>
              </w:rPr>
            </w:pPr>
            <w:r w:rsidRPr="00B3224C">
              <w:rPr>
                <w:rFonts w:ascii="Trebuchet MS" w:hAnsi="Trebuchet MS"/>
                <w:lang w:val="ro-RO"/>
              </w:rPr>
              <w:t xml:space="preserve">Dacă pe parcursul perioadei de realizare a livrabilului, raportul de evaluare a fost realizat în limitele timpului prevăzut în Caietul de Sarcini și asumate de către </w:t>
            </w:r>
            <w:r w:rsidRPr="00B3224C">
              <w:rPr>
                <w:rFonts w:ascii="Trebuchet MS" w:hAnsi="Trebuchet MS"/>
                <w:lang w:val="ro-RO"/>
              </w:rPr>
              <w:lastRenderedPageBreak/>
              <w:t>Contractant în cadrul Ofertei</w:t>
            </w:r>
          </w:p>
        </w:tc>
        <w:tc>
          <w:tcPr>
            <w:tcW w:w="1608" w:type="pct"/>
          </w:tcPr>
          <w:p w14:paraId="529DC1D8" w14:textId="77777777" w:rsidR="002E0CCC" w:rsidRPr="00B3224C" w:rsidRDefault="002E0CCC" w:rsidP="005760C1">
            <w:pPr>
              <w:spacing w:before="120" w:line="240" w:lineRule="auto"/>
              <w:rPr>
                <w:rFonts w:ascii="Trebuchet MS" w:hAnsi="Trebuchet MS"/>
                <w:lang w:val="ro-RO"/>
              </w:rPr>
            </w:pPr>
            <w:r w:rsidRPr="00B3224C">
              <w:rPr>
                <w:rFonts w:ascii="Trebuchet MS" w:hAnsi="Trebuchet MS"/>
                <w:lang w:val="ro-RO"/>
              </w:rPr>
              <w:lastRenderedPageBreak/>
              <w:t>□ Contractantul a respectat punctele de reper stabilite prin Caietul de Sarcini și asumate de către Contractant în cadrul Ofertei</w:t>
            </w:r>
          </w:p>
          <w:p w14:paraId="09225875" w14:textId="4401ED54" w:rsidR="002E0CCC" w:rsidRPr="00B3224C" w:rsidRDefault="002E0CCC" w:rsidP="005760C1">
            <w:pPr>
              <w:spacing w:before="120" w:line="240" w:lineRule="auto"/>
              <w:rPr>
                <w:rFonts w:ascii="Trebuchet MS" w:hAnsi="Trebuchet MS"/>
                <w:lang w:val="ro-RO"/>
              </w:rPr>
            </w:pPr>
            <w:r w:rsidRPr="00B3224C">
              <w:rPr>
                <w:rFonts w:ascii="Trebuchet MS" w:hAnsi="Trebuchet MS"/>
                <w:lang w:val="ro-RO"/>
              </w:rPr>
              <w:t xml:space="preserve">□ Contractantul a aplicat întocmai scala de planificare a duratei/duratelor activității/activităților (calendar lunar/zi </w:t>
            </w:r>
            <w:r w:rsidRPr="00B3224C">
              <w:rPr>
                <w:rFonts w:ascii="Trebuchet MS" w:hAnsi="Trebuchet MS"/>
                <w:lang w:val="ro-RO"/>
              </w:rPr>
              <w:lastRenderedPageBreak/>
              <w:t>lucrătoare – conform Ofertei tehnice, precum și a ajustărilor stabilite cu Contractorul pe parcursul implementării contractului)</w:t>
            </w:r>
          </w:p>
        </w:tc>
      </w:tr>
      <w:tr w:rsidR="002E0CCC" w:rsidRPr="008D05DC" w14:paraId="2C05A2C8" w14:textId="77777777" w:rsidTr="000A4ACF">
        <w:tc>
          <w:tcPr>
            <w:tcW w:w="457" w:type="pct"/>
            <w:shd w:val="clear" w:color="auto" w:fill="F2F2F2" w:themeFill="background1" w:themeFillShade="F2"/>
          </w:tcPr>
          <w:p w14:paraId="23433A50" w14:textId="2BFE71B8" w:rsidR="002E0CCC" w:rsidRPr="00B3224C" w:rsidRDefault="002E0CCC" w:rsidP="005760C1">
            <w:pPr>
              <w:spacing w:before="120" w:line="240" w:lineRule="auto"/>
              <w:rPr>
                <w:rFonts w:ascii="Trebuchet MS" w:hAnsi="Trebuchet MS"/>
                <w:b/>
                <w:i/>
                <w:lang w:val="ro-RO"/>
              </w:rPr>
            </w:pPr>
            <w:proofErr w:type="spellStart"/>
            <w:r w:rsidRPr="00B3224C">
              <w:rPr>
                <w:rFonts w:ascii="Trebuchet MS" w:hAnsi="Trebuchet MS"/>
                <w:b/>
                <w:i/>
                <w:lang w:val="ro-RO"/>
              </w:rPr>
              <w:lastRenderedPageBreak/>
              <w:t>Relatia</w:t>
            </w:r>
            <w:proofErr w:type="spellEnd"/>
            <w:r w:rsidRPr="00B3224C">
              <w:rPr>
                <w:rFonts w:ascii="Trebuchet MS" w:hAnsi="Trebuchet MS"/>
                <w:b/>
                <w:i/>
                <w:lang w:val="ro-RO"/>
              </w:rPr>
              <w:t xml:space="preserve"> dintre p</w:t>
            </w:r>
            <w:r w:rsidR="00BB56BF" w:rsidRPr="00B3224C">
              <w:rPr>
                <w:rFonts w:ascii="Trebuchet MS" w:hAnsi="Trebuchet MS"/>
                <w:b/>
                <w:i/>
                <w:lang w:val="ro-RO"/>
              </w:rPr>
              <w:t>ă</w:t>
            </w:r>
            <w:r w:rsidRPr="00B3224C">
              <w:rPr>
                <w:rFonts w:ascii="Trebuchet MS" w:hAnsi="Trebuchet MS"/>
                <w:b/>
                <w:i/>
                <w:lang w:val="ro-RO"/>
              </w:rPr>
              <w:t>r</w:t>
            </w:r>
            <w:r w:rsidR="00BB56BF" w:rsidRPr="00B3224C">
              <w:rPr>
                <w:rFonts w:ascii="Trebuchet MS" w:hAnsi="Trebuchet MS"/>
                <w:b/>
                <w:i/>
                <w:lang w:val="ro-RO"/>
              </w:rPr>
              <w:t>ț</w:t>
            </w:r>
            <w:r w:rsidRPr="00B3224C">
              <w:rPr>
                <w:rFonts w:ascii="Trebuchet MS" w:hAnsi="Trebuchet MS"/>
                <w:b/>
                <w:i/>
                <w:lang w:val="ro-RO"/>
              </w:rPr>
              <w:t xml:space="preserve">ile contractului </w:t>
            </w:r>
          </w:p>
        </w:tc>
        <w:tc>
          <w:tcPr>
            <w:tcW w:w="790" w:type="pct"/>
            <w:shd w:val="clear" w:color="auto" w:fill="F2F2F2" w:themeFill="background1" w:themeFillShade="F2"/>
          </w:tcPr>
          <w:p w14:paraId="74919195" w14:textId="5C1F37A6" w:rsidR="005D5848" w:rsidRPr="00B3224C" w:rsidRDefault="002E0CCC" w:rsidP="005760C1">
            <w:pPr>
              <w:spacing w:before="120" w:line="240" w:lineRule="auto"/>
              <w:rPr>
                <w:rFonts w:ascii="Trebuchet MS" w:hAnsi="Trebuchet MS" w:cs="Mangal"/>
                <w:b/>
                <w:i/>
                <w:iCs/>
                <w:sz w:val="24"/>
                <w:szCs w:val="24"/>
                <w:lang w:val="ro-RO"/>
              </w:rPr>
            </w:pPr>
            <w:proofErr w:type="spellStart"/>
            <w:r w:rsidRPr="00B3224C">
              <w:rPr>
                <w:rFonts w:ascii="Trebuchet MS" w:hAnsi="Trebuchet MS" w:cs="Mangal"/>
                <w:b/>
                <w:i/>
                <w:iCs/>
                <w:sz w:val="24"/>
                <w:szCs w:val="24"/>
                <w:lang w:val="ro-RO"/>
              </w:rPr>
              <w:t>Relatia</w:t>
            </w:r>
            <w:proofErr w:type="spellEnd"/>
            <w:r w:rsidRPr="00B3224C">
              <w:rPr>
                <w:rFonts w:ascii="Trebuchet MS" w:hAnsi="Trebuchet MS" w:cs="Mangal"/>
                <w:b/>
                <w:i/>
                <w:iCs/>
                <w:sz w:val="24"/>
                <w:szCs w:val="24"/>
                <w:lang w:val="ro-RO"/>
              </w:rPr>
              <w:t xml:space="preserve"> eficace dintre p</w:t>
            </w:r>
            <w:r w:rsidR="00BB56BF" w:rsidRPr="00B3224C">
              <w:rPr>
                <w:rFonts w:ascii="Trebuchet MS" w:hAnsi="Trebuchet MS" w:cs="Mangal"/>
                <w:b/>
                <w:i/>
                <w:iCs/>
                <w:sz w:val="24"/>
                <w:szCs w:val="24"/>
                <w:lang w:val="ro-RO"/>
              </w:rPr>
              <w:t>ă</w:t>
            </w:r>
            <w:r w:rsidRPr="00B3224C">
              <w:rPr>
                <w:rFonts w:ascii="Trebuchet MS" w:hAnsi="Trebuchet MS" w:cs="Mangal"/>
                <w:b/>
                <w:i/>
                <w:iCs/>
                <w:sz w:val="24"/>
                <w:szCs w:val="24"/>
                <w:lang w:val="ro-RO"/>
              </w:rPr>
              <w:t>r</w:t>
            </w:r>
            <w:r w:rsidR="00BB56BF" w:rsidRPr="00B3224C">
              <w:rPr>
                <w:rFonts w:ascii="Trebuchet MS" w:hAnsi="Trebuchet MS" w:cs="Mangal"/>
                <w:b/>
                <w:i/>
                <w:iCs/>
                <w:sz w:val="24"/>
                <w:szCs w:val="24"/>
                <w:lang w:val="ro-RO"/>
              </w:rPr>
              <w:t>ț</w:t>
            </w:r>
            <w:r w:rsidRPr="00B3224C">
              <w:rPr>
                <w:rFonts w:ascii="Trebuchet MS" w:hAnsi="Trebuchet MS" w:cs="Mangal"/>
                <w:b/>
                <w:i/>
                <w:iCs/>
                <w:sz w:val="24"/>
                <w:szCs w:val="24"/>
                <w:lang w:val="ro-RO"/>
              </w:rPr>
              <w:t>ile co</w:t>
            </w:r>
            <w:r w:rsidR="00F05D22" w:rsidRPr="00B3224C">
              <w:rPr>
                <w:rFonts w:ascii="Trebuchet MS" w:hAnsi="Trebuchet MS" w:cs="Mangal"/>
                <w:b/>
                <w:i/>
                <w:iCs/>
                <w:sz w:val="24"/>
                <w:szCs w:val="24"/>
                <w:lang w:val="ro-RO"/>
              </w:rPr>
              <w:t>n</w:t>
            </w:r>
            <w:r w:rsidRPr="00B3224C">
              <w:rPr>
                <w:rFonts w:ascii="Trebuchet MS" w:hAnsi="Trebuchet MS" w:cs="Mangal"/>
                <w:b/>
                <w:i/>
                <w:iCs/>
                <w:sz w:val="24"/>
                <w:szCs w:val="24"/>
                <w:lang w:val="ro-RO"/>
              </w:rPr>
              <w:t>tractului</w:t>
            </w:r>
          </w:p>
          <w:p w14:paraId="7ED33946" w14:textId="7F71EAEA" w:rsidR="005D5848" w:rsidRPr="00B3224C" w:rsidRDefault="00BB56BF" w:rsidP="005760C1">
            <w:pPr>
              <w:spacing w:before="120" w:line="240" w:lineRule="auto"/>
              <w:rPr>
                <w:rFonts w:ascii="Trebuchet MS" w:hAnsi="Trebuchet MS" w:cs="Mangal"/>
                <w:b/>
                <w:i/>
                <w:iCs/>
                <w:sz w:val="24"/>
                <w:szCs w:val="24"/>
                <w:lang w:val="ro-RO"/>
              </w:rPr>
            </w:pPr>
            <w:r w:rsidRPr="00B3224C">
              <w:rPr>
                <w:rFonts w:ascii="Trebuchet MS" w:hAnsi="Trebuchet MS" w:cs="Mangal"/>
                <w:b/>
                <w:i/>
                <w:iCs/>
                <w:sz w:val="24"/>
                <w:szCs w:val="24"/>
                <w:lang w:val="ro-RO"/>
              </w:rPr>
              <w:t>(</w:t>
            </w:r>
            <w:proofErr w:type="spellStart"/>
            <w:r w:rsidR="005D5848" w:rsidRPr="00B3224C">
              <w:rPr>
                <w:rFonts w:ascii="Trebuchet MS" w:hAnsi="Trebuchet MS" w:cs="Mangal"/>
                <w:b/>
                <w:i/>
                <w:iCs/>
                <w:sz w:val="24"/>
                <w:szCs w:val="24"/>
                <w:lang w:val="ro-RO"/>
              </w:rPr>
              <w:t>Subfactorul</w:t>
            </w:r>
            <w:proofErr w:type="spellEnd"/>
            <w:r w:rsidR="005D5848" w:rsidRPr="00B3224C">
              <w:rPr>
                <w:rFonts w:ascii="Trebuchet MS" w:hAnsi="Trebuchet MS" w:cs="Mangal"/>
                <w:b/>
                <w:i/>
                <w:iCs/>
                <w:sz w:val="24"/>
                <w:szCs w:val="24"/>
                <w:lang w:val="ro-RO"/>
              </w:rPr>
              <w:t xml:space="preserve"> </w:t>
            </w:r>
            <w:r w:rsidR="005A058B" w:rsidRPr="00B3224C">
              <w:rPr>
                <w:rFonts w:ascii="Trebuchet MS" w:hAnsi="Trebuchet MS" w:cs="Mangal"/>
                <w:b/>
                <w:i/>
                <w:iCs/>
                <w:sz w:val="24"/>
                <w:szCs w:val="24"/>
                <w:lang w:val="ro-RO"/>
              </w:rPr>
              <w:t>4.3</w:t>
            </w:r>
            <w:r w:rsidR="005D5848" w:rsidRPr="00B3224C">
              <w:rPr>
                <w:rFonts w:ascii="Trebuchet MS" w:hAnsi="Trebuchet MS" w:cs="Mangal"/>
                <w:b/>
                <w:i/>
                <w:iCs/>
                <w:sz w:val="24"/>
                <w:szCs w:val="24"/>
                <w:lang w:val="ro-RO"/>
              </w:rPr>
              <w:t xml:space="preserve"> Administrarea executării contractului</w:t>
            </w:r>
          </w:p>
          <w:p w14:paraId="6520C6A8" w14:textId="17F07B43" w:rsidR="002E0CCC" w:rsidRPr="00B3224C" w:rsidRDefault="005D5848" w:rsidP="005760C1">
            <w:pPr>
              <w:spacing w:before="120" w:line="240" w:lineRule="auto"/>
              <w:rPr>
                <w:rFonts w:ascii="Trebuchet MS" w:hAnsi="Trebuchet MS" w:cs="Mangal"/>
                <w:b/>
                <w:i/>
                <w:iCs/>
                <w:sz w:val="24"/>
                <w:szCs w:val="24"/>
                <w:lang w:val="ro-RO"/>
              </w:rPr>
            </w:pPr>
            <w:proofErr w:type="spellStart"/>
            <w:r w:rsidRPr="00B3224C">
              <w:rPr>
                <w:rFonts w:ascii="Trebuchet MS" w:hAnsi="Trebuchet MS" w:cs="Mangal"/>
                <w:b/>
                <w:i/>
                <w:iCs/>
                <w:sz w:val="24"/>
                <w:szCs w:val="24"/>
                <w:lang w:val="ro-RO"/>
              </w:rPr>
              <w:t>Subfactorul</w:t>
            </w:r>
            <w:proofErr w:type="spellEnd"/>
            <w:r w:rsidRPr="00B3224C">
              <w:rPr>
                <w:rFonts w:ascii="Trebuchet MS" w:hAnsi="Trebuchet MS" w:cs="Mangal"/>
                <w:b/>
                <w:i/>
                <w:iCs/>
                <w:sz w:val="24"/>
                <w:szCs w:val="24"/>
                <w:lang w:val="ro-RO"/>
              </w:rPr>
              <w:t xml:space="preserve"> </w:t>
            </w:r>
            <w:r w:rsidR="005A058B" w:rsidRPr="00B3224C">
              <w:rPr>
                <w:rFonts w:ascii="Trebuchet MS" w:hAnsi="Trebuchet MS" w:cs="Mangal"/>
                <w:b/>
                <w:i/>
                <w:iCs/>
                <w:sz w:val="24"/>
                <w:szCs w:val="24"/>
                <w:lang w:val="ro-RO"/>
              </w:rPr>
              <w:t>4.4</w:t>
            </w:r>
            <w:r w:rsidRPr="00B3224C">
              <w:rPr>
                <w:rFonts w:ascii="Trebuchet MS" w:hAnsi="Trebuchet MS" w:cs="Mangal"/>
                <w:b/>
                <w:i/>
                <w:iCs/>
                <w:sz w:val="24"/>
                <w:szCs w:val="24"/>
                <w:lang w:val="ro-RO"/>
              </w:rPr>
              <w:t xml:space="preserve"> Măsuri de control al calității</w:t>
            </w:r>
            <w:r w:rsidR="00BB56BF" w:rsidRPr="00B3224C">
              <w:rPr>
                <w:rFonts w:ascii="Trebuchet MS" w:hAnsi="Trebuchet MS" w:cs="Mangal"/>
                <w:b/>
                <w:i/>
                <w:iCs/>
                <w:sz w:val="24"/>
                <w:szCs w:val="24"/>
                <w:lang w:val="ro-RO"/>
              </w:rPr>
              <w:t>)</w:t>
            </w:r>
          </w:p>
        </w:tc>
        <w:tc>
          <w:tcPr>
            <w:tcW w:w="705" w:type="pct"/>
          </w:tcPr>
          <w:p w14:paraId="357212B1" w14:textId="4B57C96A" w:rsidR="002E0CCC" w:rsidRPr="00B3224C" w:rsidRDefault="002E0CCC" w:rsidP="005760C1">
            <w:pPr>
              <w:spacing w:before="120" w:line="240" w:lineRule="auto"/>
              <w:rPr>
                <w:rFonts w:ascii="Trebuchet MS" w:hAnsi="Trebuchet MS"/>
                <w:lang w:val="ro-RO"/>
              </w:rPr>
            </w:pPr>
            <w:r w:rsidRPr="00B3224C">
              <w:rPr>
                <w:rFonts w:ascii="Trebuchet MS" w:hAnsi="Trebuchet MS"/>
                <w:lang w:val="ro-RO"/>
              </w:rPr>
              <w:t xml:space="preserve">Caiet de sarcini – cap. </w:t>
            </w:r>
            <w:r w:rsidR="00F05D22" w:rsidRPr="00B3224C">
              <w:rPr>
                <w:rFonts w:ascii="Trebuchet MS" w:hAnsi="Trebuchet MS"/>
                <w:lang w:val="ro-RO"/>
              </w:rPr>
              <w:t>5</w:t>
            </w:r>
            <w:r w:rsidRPr="00B3224C">
              <w:rPr>
                <w:rFonts w:ascii="Trebuchet MS" w:hAnsi="Trebuchet MS"/>
                <w:lang w:val="ro-RO"/>
              </w:rPr>
              <w:t xml:space="preserve"> Aspecte administrative</w:t>
            </w:r>
          </w:p>
          <w:p w14:paraId="6CF01372" w14:textId="56DED2CC" w:rsidR="002E0CCC" w:rsidRPr="00B3224C" w:rsidRDefault="002E0CCC" w:rsidP="005760C1">
            <w:pPr>
              <w:spacing w:before="120" w:line="240" w:lineRule="auto"/>
              <w:rPr>
                <w:rFonts w:ascii="Trebuchet MS" w:hAnsi="Trebuchet MS"/>
                <w:lang w:val="ro-RO"/>
              </w:rPr>
            </w:pPr>
            <w:r w:rsidRPr="00B3224C">
              <w:rPr>
                <w:rFonts w:ascii="Trebuchet MS" w:hAnsi="Trebuchet MS"/>
                <w:lang w:val="ro-RO"/>
              </w:rPr>
              <w:t>Sub-</w:t>
            </w:r>
            <w:r w:rsidR="00BB56BF" w:rsidRPr="00B3224C">
              <w:rPr>
                <w:rFonts w:ascii="Trebuchet MS" w:hAnsi="Trebuchet MS"/>
                <w:lang w:val="ro-RO"/>
              </w:rPr>
              <w:t>factorul</w:t>
            </w:r>
            <w:r w:rsidRPr="00B3224C">
              <w:rPr>
                <w:rFonts w:ascii="Trebuchet MS" w:hAnsi="Trebuchet MS"/>
                <w:lang w:val="ro-RO"/>
              </w:rPr>
              <w:t xml:space="preserve"> </w:t>
            </w:r>
            <w:r w:rsidR="00282DCB" w:rsidRPr="00B3224C">
              <w:rPr>
                <w:rFonts w:ascii="Trebuchet MS" w:hAnsi="Trebuchet MS"/>
                <w:lang w:val="ro-RO"/>
              </w:rPr>
              <w:t>4.3</w:t>
            </w:r>
            <w:r w:rsidRPr="00B3224C">
              <w:rPr>
                <w:rFonts w:ascii="Trebuchet MS" w:hAnsi="Trebuchet MS"/>
                <w:lang w:val="ro-RO"/>
              </w:rPr>
              <w:t xml:space="preserve"> Administrarea executării contractului</w:t>
            </w:r>
          </w:p>
          <w:p w14:paraId="5D54A690" w14:textId="1DE24657" w:rsidR="002E0CCC" w:rsidRPr="00B3224C" w:rsidRDefault="002E0CCC" w:rsidP="005760C1">
            <w:pPr>
              <w:spacing w:before="120" w:line="240" w:lineRule="auto"/>
              <w:rPr>
                <w:rFonts w:ascii="Trebuchet MS" w:hAnsi="Trebuchet MS"/>
                <w:lang w:val="ro-RO"/>
              </w:rPr>
            </w:pPr>
            <w:r w:rsidRPr="00B3224C">
              <w:rPr>
                <w:rFonts w:ascii="Trebuchet MS" w:hAnsi="Trebuchet MS"/>
                <w:lang w:val="ro-RO"/>
              </w:rPr>
              <w:t>Sub-</w:t>
            </w:r>
            <w:r w:rsidR="00BB56BF" w:rsidRPr="00B3224C">
              <w:rPr>
                <w:rFonts w:ascii="Trebuchet MS" w:hAnsi="Trebuchet MS"/>
                <w:lang w:val="ro-RO"/>
              </w:rPr>
              <w:t>factorul</w:t>
            </w:r>
            <w:r w:rsidRPr="00B3224C">
              <w:rPr>
                <w:rFonts w:ascii="Trebuchet MS" w:hAnsi="Trebuchet MS"/>
                <w:lang w:val="ro-RO"/>
              </w:rPr>
              <w:t xml:space="preserve"> </w:t>
            </w:r>
            <w:r w:rsidR="00282DCB" w:rsidRPr="00B3224C">
              <w:rPr>
                <w:rFonts w:ascii="Trebuchet MS" w:hAnsi="Trebuchet MS"/>
                <w:lang w:val="ro-RO"/>
              </w:rPr>
              <w:t>4.4</w:t>
            </w:r>
            <w:r w:rsidRPr="00B3224C">
              <w:rPr>
                <w:rFonts w:ascii="Trebuchet MS" w:hAnsi="Trebuchet MS"/>
                <w:lang w:val="ro-RO"/>
              </w:rPr>
              <w:t xml:space="preserve"> Măsuri de control a calității</w:t>
            </w:r>
          </w:p>
          <w:p w14:paraId="32999997" w14:textId="77777777" w:rsidR="002E0CCC" w:rsidRPr="00B3224C" w:rsidRDefault="002E0CCC" w:rsidP="005760C1">
            <w:pPr>
              <w:spacing w:before="120" w:line="240" w:lineRule="auto"/>
              <w:rPr>
                <w:rFonts w:ascii="Trebuchet MS" w:hAnsi="Trebuchet MS"/>
                <w:lang w:val="ro-RO"/>
              </w:rPr>
            </w:pPr>
            <w:r w:rsidRPr="00B3224C">
              <w:rPr>
                <w:rFonts w:ascii="Trebuchet MS" w:hAnsi="Trebuchet MS"/>
                <w:lang w:val="ro-RO"/>
              </w:rPr>
              <w:t xml:space="preserve">Ofertă tehnică:  </w:t>
            </w:r>
          </w:p>
          <w:p w14:paraId="49A613AA" w14:textId="35119B6B" w:rsidR="002E0CCC" w:rsidRPr="00B3224C" w:rsidRDefault="002E0CCC" w:rsidP="00BB56BF">
            <w:pPr>
              <w:spacing w:after="0" w:line="240" w:lineRule="auto"/>
              <w:rPr>
                <w:rFonts w:ascii="Trebuchet MS" w:hAnsi="Trebuchet MS"/>
                <w:lang w:val="ro-RO"/>
              </w:rPr>
            </w:pPr>
            <w:r w:rsidRPr="00B3224C">
              <w:rPr>
                <w:rFonts w:ascii="Trebuchet MS" w:hAnsi="Trebuchet MS"/>
                <w:lang w:val="ro-RO"/>
              </w:rPr>
              <w:t xml:space="preserve">- cap. </w:t>
            </w:r>
            <w:r w:rsidR="00BB56BF" w:rsidRPr="00B3224C">
              <w:rPr>
                <w:rFonts w:ascii="Trebuchet MS" w:hAnsi="Trebuchet MS"/>
                <w:lang w:val="ro-RO"/>
              </w:rPr>
              <w:t>11</w:t>
            </w:r>
            <w:r w:rsidRPr="00B3224C">
              <w:rPr>
                <w:rFonts w:ascii="Trebuchet MS" w:hAnsi="Trebuchet MS"/>
                <w:lang w:val="ro-RO"/>
              </w:rPr>
              <w:t xml:space="preserve"> Personalul propus;</w:t>
            </w:r>
          </w:p>
          <w:p w14:paraId="0D8EC1E4" w14:textId="4A267F0E" w:rsidR="00BB56BF" w:rsidRPr="00B3224C" w:rsidRDefault="002E0CCC" w:rsidP="00BB56BF">
            <w:pPr>
              <w:spacing w:after="0" w:line="240" w:lineRule="auto"/>
              <w:rPr>
                <w:rFonts w:ascii="Trebuchet MS" w:hAnsi="Trebuchet MS"/>
                <w:lang w:val="ro-RO"/>
              </w:rPr>
            </w:pPr>
            <w:r w:rsidRPr="00B3224C">
              <w:rPr>
                <w:rFonts w:ascii="Trebuchet MS" w:hAnsi="Trebuchet MS"/>
                <w:lang w:val="ro-RO"/>
              </w:rPr>
              <w:t xml:space="preserve">- cap. </w:t>
            </w:r>
            <w:r w:rsidR="00BB56BF" w:rsidRPr="00B3224C">
              <w:rPr>
                <w:rFonts w:ascii="Trebuchet MS" w:hAnsi="Trebuchet MS"/>
                <w:lang w:val="ro-RO"/>
              </w:rPr>
              <w:t>12</w:t>
            </w:r>
            <w:r w:rsidRPr="00B3224C">
              <w:rPr>
                <w:rFonts w:ascii="Trebuchet MS" w:hAnsi="Trebuchet MS"/>
                <w:lang w:val="ro-RO"/>
              </w:rPr>
              <w:t xml:space="preserve"> </w:t>
            </w:r>
            <w:r w:rsidR="00CD4A93" w:rsidRPr="00B3224C">
              <w:rPr>
                <w:rFonts w:ascii="Trebuchet MS" w:hAnsi="Trebuchet MS"/>
                <w:lang w:val="ro-RO"/>
              </w:rPr>
              <w:t>Managementul activităților și al echipei de evaluare</w:t>
            </w:r>
          </w:p>
          <w:p w14:paraId="472F35D6" w14:textId="37D0A8D7" w:rsidR="002E0CCC" w:rsidRPr="00B3224C" w:rsidRDefault="002E0CCC" w:rsidP="00BB56BF">
            <w:pPr>
              <w:spacing w:after="0" w:line="240" w:lineRule="auto"/>
              <w:rPr>
                <w:rFonts w:ascii="Trebuchet MS" w:hAnsi="Trebuchet MS"/>
                <w:lang w:val="ro-RO"/>
              </w:rPr>
            </w:pPr>
          </w:p>
        </w:tc>
        <w:tc>
          <w:tcPr>
            <w:tcW w:w="508" w:type="pct"/>
          </w:tcPr>
          <w:p w14:paraId="6F265A73" w14:textId="77777777" w:rsidR="002E0CCC" w:rsidRPr="00B3224C" w:rsidRDefault="002E0CCC" w:rsidP="002E0CCC">
            <w:pPr>
              <w:spacing w:before="120" w:line="240" w:lineRule="auto"/>
              <w:rPr>
                <w:rFonts w:ascii="Trebuchet MS" w:hAnsi="Trebuchet MS"/>
                <w:lang w:val="ro-RO"/>
              </w:rPr>
            </w:pPr>
            <w:r w:rsidRPr="00B3224C">
              <w:rPr>
                <w:rFonts w:ascii="Trebuchet MS" w:hAnsi="Trebuchet MS"/>
                <w:lang w:val="ro-RO"/>
              </w:rPr>
              <w:t>Îndeplinit/</w:t>
            </w:r>
          </w:p>
          <w:p w14:paraId="2D68EAAF" w14:textId="77777777" w:rsidR="002E0CCC" w:rsidRPr="00B3224C" w:rsidRDefault="002E0CCC" w:rsidP="002E0CCC">
            <w:pPr>
              <w:spacing w:before="120" w:line="240" w:lineRule="auto"/>
              <w:rPr>
                <w:rFonts w:ascii="Trebuchet MS" w:hAnsi="Trebuchet MS"/>
                <w:lang w:val="ro-RO"/>
              </w:rPr>
            </w:pPr>
            <w:r w:rsidRPr="00B3224C">
              <w:rPr>
                <w:rFonts w:ascii="Trebuchet MS" w:hAnsi="Trebuchet MS"/>
                <w:lang w:val="ro-RO"/>
              </w:rPr>
              <w:t>parțial îndeplinit/</w:t>
            </w:r>
          </w:p>
          <w:p w14:paraId="793134D3" w14:textId="2D000D9F" w:rsidR="002E0CCC" w:rsidRPr="00B3224C" w:rsidRDefault="002E0CCC" w:rsidP="002E0CCC">
            <w:pPr>
              <w:spacing w:before="120" w:line="240" w:lineRule="auto"/>
              <w:rPr>
                <w:rFonts w:ascii="Trebuchet MS" w:hAnsi="Trebuchet MS"/>
                <w:lang w:val="ro-RO"/>
              </w:rPr>
            </w:pPr>
            <w:r w:rsidRPr="00B3224C">
              <w:rPr>
                <w:rFonts w:ascii="Trebuchet MS" w:hAnsi="Trebuchet MS"/>
                <w:lang w:val="ro-RO"/>
              </w:rPr>
              <w:t>neîndeplinit</w:t>
            </w:r>
          </w:p>
        </w:tc>
        <w:tc>
          <w:tcPr>
            <w:tcW w:w="931" w:type="pct"/>
          </w:tcPr>
          <w:p w14:paraId="6FC46A93" w14:textId="77777777" w:rsidR="002E0CCC" w:rsidRPr="00B3224C" w:rsidRDefault="002E0CCC" w:rsidP="005760C1">
            <w:pPr>
              <w:spacing w:before="120" w:line="240" w:lineRule="auto"/>
              <w:rPr>
                <w:rFonts w:ascii="Trebuchet MS" w:hAnsi="Trebuchet MS"/>
                <w:lang w:val="ro-RO"/>
              </w:rPr>
            </w:pPr>
            <w:r w:rsidRPr="00B3224C">
              <w:rPr>
                <w:rFonts w:ascii="Trebuchet MS" w:hAnsi="Trebuchet MS"/>
                <w:lang w:val="ro-RO"/>
              </w:rPr>
              <w:t>Dacă pe parcursul perioadei de realizare a livrabilului, în procesul de planificare, realizare, monitorizare și raportare, Contractantul a întreținut o relație eficace cu Contractorul</w:t>
            </w:r>
          </w:p>
        </w:tc>
        <w:tc>
          <w:tcPr>
            <w:tcW w:w="1608" w:type="pct"/>
          </w:tcPr>
          <w:p w14:paraId="5D398735" w14:textId="1821C7BC" w:rsidR="002E0CCC" w:rsidRPr="00B3224C" w:rsidRDefault="002E0CCC" w:rsidP="005760C1">
            <w:pPr>
              <w:spacing w:before="120" w:line="240" w:lineRule="auto"/>
              <w:rPr>
                <w:rFonts w:ascii="Trebuchet MS" w:hAnsi="Trebuchet MS"/>
                <w:lang w:val="ro-RO"/>
              </w:rPr>
            </w:pPr>
            <w:r w:rsidRPr="00B3224C">
              <w:rPr>
                <w:rFonts w:ascii="Trebuchet MS" w:hAnsi="Trebuchet MS"/>
                <w:lang w:val="ro-RO"/>
              </w:rPr>
              <w:t xml:space="preserve">□ Contractantul a adresat toate aspectele menționate de către Contractor, inclusiv de către structurile de coordonare </w:t>
            </w:r>
            <w:r w:rsidR="00BB56BF" w:rsidRPr="00B3224C">
              <w:rPr>
                <w:rFonts w:ascii="Trebuchet MS" w:hAnsi="Trebuchet MS"/>
                <w:lang w:val="ro-RO"/>
              </w:rPr>
              <w:t xml:space="preserve">și sprijin </w:t>
            </w:r>
            <w:r w:rsidRPr="00B3224C">
              <w:rPr>
                <w:rFonts w:ascii="Trebuchet MS" w:hAnsi="Trebuchet MS"/>
                <w:lang w:val="ro-RO"/>
              </w:rPr>
              <w:t>(CCE, AM, CM) a procesului de evaluare, în cadrul  reuniunilor periodice, sau prin intermediul comentariilor scrise</w:t>
            </w:r>
          </w:p>
          <w:p w14:paraId="0304D533" w14:textId="77777777" w:rsidR="002E0CCC" w:rsidRPr="00B3224C" w:rsidRDefault="002E0CCC" w:rsidP="005760C1">
            <w:pPr>
              <w:spacing w:before="120" w:line="240" w:lineRule="auto"/>
              <w:rPr>
                <w:rFonts w:ascii="Trebuchet MS" w:hAnsi="Trebuchet MS"/>
                <w:lang w:val="ro-RO"/>
              </w:rPr>
            </w:pPr>
            <w:r w:rsidRPr="00B3224C">
              <w:rPr>
                <w:rFonts w:ascii="Trebuchet MS" w:hAnsi="Trebuchet MS"/>
                <w:lang w:val="ro-RO"/>
              </w:rPr>
              <w:t>□ Contractantul a asigurat și implementat mecanismul de administrare a contractului în conformitate cu prevederile Caietului de Sarcini și Oferta tehnică</w:t>
            </w:r>
          </w:p>
          <w:p w14:paraId="6B73A9F1" w14:textId="77777777" w:rsidR="002E0CCC" w:rsidRPr="00B3224C" w:rsidRDefault="002E0CCC" w:rsidP="005760C1">
            <w:pPr>
              <w:spacing w:before="120" w:line="240" w:lineRule="auto"/>
              <w:rPr>
                <w:rFonts w:ascii="Trebuchet MS" w:hAnsi="Trebuchet MS"/>
                <w:lang w:val="ro-RO"/>
              </w:rPr>
            </w:pPr>
            <w:r w:rsidRPr="00B3224C">
              <w:rPr>
                <w:rFonts w:ascii="Trebuchet MS" w:hAnsi="Trebuchet MS"/>
                <w:lang w:val="ro-RO"/>
              </w:rPr>
              <w:t>□ Contractantul a menținut cu o comunicare eficace cu Contractorul pe perioada de realizare a livrabilului</w:t>
            </w:r>
          </w:p>
          <w:p w14:paraId="4F4B6708" w14:textId="77777777" w:rsidR="002E0CCC" w:rsidRPr="00B3224C" w:rsidRDefault="002E0CCC" w:rsidP="005760C1">
            <w:pPr>
              <w:spacing w:before="120" w:line="240" w:lineRule="auto"/>
              <w:rPr>
                <w:rFonts w:ascii="Trebuchet MS" w:hAnsi="Trebuchet MS"/>
                <w:lang w:val="ro-RO"/>
              </w:rPr>
            </w:pPr>
            <w:r w:rsidRPr="00B3224C">
              <w:rPr>
                <w:rFonts w:ascii="Trebuchet MS" w:hAnsi="Trebuchet MS"/>
                <w:lang w:val="ro-RO"/>
              </w:rPr>
              <w:t>□ Contractantul a asigurat îndeplinirea indicatorilor de performanță conform solicitărilor Contractorului</w:t>
            </w:r>
          </w:p>
          <w:p w14:paraId="1ABC7EA4" w14:textId="77777777" w:rsidR="002E0CCC" w:rsidRPr="00B3224C" w:rsidRDefault="002E0CCC" w:rsidP="005760C1">
            <w:pPr>
              <w:spacing w:before="120" w:line="240" w:lineRule="auto"/>
              <w:rPr>
                <w:rFonts w:ascii="Trebuchet MS" w:hAnsi="Trebuchet MS"/>
                <w:lang w:val="ro-RO"/>
              </w:rPr>
            </w:pPr>
            <w:r w:rsidRPr="00B3224C">
              <w:rPr>
                <w:rFonts w:ascii="Trebuchet MS" w:hAnsi="Trebuchet MS"/>
                <w:lang w:val="ro-RO"/>
              </w:rPr>
              <w:t>□ Contractantul a  dovedit  flexibilitate în soluționarea eventualelor aspecte neprevăzute care au intervenit pe parcursul realizării livrabilului în colaborare cu Contractorul;</w:t>
            </w:r>
          </w:p>
          <w:p w14:paraId="4C532029" w14:textId="77777777" w:rsidR="002E0CCC" w:rsidRPr="00B3224C" w:rsidRDefault="002E0CCC" w:rsidP="005760C1">
            <w:pPr>
              <w:spacing w:before="120" w:line="240" w:lineRule="auto"/>
              <w:rPr>
                <w:rFonts w:ascii="Trebuchet MS" w:hAnsi="Trebuchet MS"/>
                <w:lang w:val="ro-RO"/>
              </w:rPr>
            </w:pPr>
            <w:r w:rsidRPr="00B3224C">
              <w:rPr>
                <w:rFonts w:ascii="Trebuchet MS" w:hAnsi="Trebuchet MS"/>
                <w:lang w:val="ro-RO"/>
              </w:rPr>
              <w:t>□ Contractantul a gestionat riscurile aferente implementării contractului, precum și a unor alte situații de risc decât cele  anticipate în ofertă, prin cooperare directă cu Contractorul</w:t>
            </w:r>
          </w:p>
        </w:tc>
      </w:tr>
    </w:tbl>
    <w:p w14:paraId="144BE703" w14:textId="77777777" w:rsidR="009B0862" w:rsidRPr="00B3224C" w:rsidRDefault="009B0862" w:rsidP="009B0862">
      <w:pPr>
        <w:ind w:firstLine="708"/>
        <w:rPr>
          <w:rFonts w:ascii="Trebuchet MS" w:hAnsi="Trebuchet MS"/>
          <w:b/>
          <w:lang w:val="ro-RO"/>
        </w:rPr>
      </w:pPr>
    </w:p>
    <w:p w14:paraId="4102477D" w14:textId="77777777" w:rsidR="00B3224C" w:rsidRPr="00B3224C" w:rsidRDefault="00B3224C" w:rsidP="009B0862">
      <w:pPr>
        <w:ind w:firstLine="708"/>
        <w:rPr>
          <w:rFonts w:ascii="Trebuchet MS" w:hAnsi="Trebuchet MS"/>
          <w:b/>
          <w:lang w:val="ro-RO"/>
        </w:rPr>
      </w:pPr>
    </w:p>
    <w:p w14:paraId="56445B8B" w14:textId="77777777" w:rsidR="00B3224C" w:rsidRPr="00B3224C" w:rsidRDefault="00B3224C" w:rsidP="009B0862">
      <w:pPr>
        <w:ind w:firstLine="708"/>
        <w:rPr>
          <w:rFonts w:ascii="Trebuchet MS" w:hAnsi="Trebuchet MS"/>
          <w:b/>
          <w:lang w:val="ro-RO"/>
        </w:rPr>
      </w:pPr>
    </w:p>
    <w:p w14:paraId="3EEA19CF" w14:textId="4B3DA459" w:rsidR="009B0862" w:rsidRPr="00B3224C" w:rsidRDefault="009B0862" w:rsidP="009B0862">
      <w:pPr>
        <w:ind w:firstLine="708"/>
        <w:rPr>
          <w:rFonts w:ascii="Trebuchet MS" w:hAnsi="Trebuchet MS"/>
          <w:b/>
          <w:lang w:val="ro-RO"/>
        </w:rPr>
      </w:pPr>
      <w:r w:rsidRPr="00B3224C">
        <w:rPr>
          <w:rFonts w:ascii="Trebuchet MS" w:hAnsi="Trebuchet MS"/>
          <w:b/>
          <w:lang w:val="ro-RO"/>
        </w:rPr>
        <w:t xml:space="preserve">Modalitatea de stabilire a admisibilității livrabilelor: </w:t>
      </w:r>
    </w:p>
    <w:p w14:paraId="4A24C02F" w14:textId="6F672E5E" w:rsidR="001C0F9E" w:rsidRPr="00B3224C" w:rsidRDefault="001C0F9E" w:rsidP="00A87FA5">
      <w:pPr>
        <w:ind w:left="708"/>
        <w:rPr>
          <w:rFonts w:ascii="Trebuchet MS" w:hAnsi="Trebuchet MS"/>
          <w:b/>
          <w:lang w:val="ro-RO"/>
        </w:rPr>
      </w:pPr>
      <w:r w:rsidRPr="00B3224C">
        <w:rPr>
          <w:rFonts w:ascii="Trebuchet MS" w:hAnsi="Trebuchet MS"/>
          <w:b/>
          <w:lang w:val="ro-RO"/>
        </w:rPr>
        <w:t xml:space="preserve">Pentru fiecare </w:t>
      </w:r>
      <w:r w:rsidR="00F05D22" w:rsidRPr="00B3224C">
        <w:rPr>
          <w:rFonts w:ascii="Trebuchet MS" w:hAnsi="Trebuchet MS"/>
          <w:b/>
          <w:lang w:val="ro-RO"/>
        </w:rPr>
        <w:t>indicator de performanță</w:t>
      </w:r>
      <w:r w:rsidRPr="00B3224C">
        <w:rPr>
          <w:rFonts w:ascii="Trebuchet MS" w:hAnsi="Trebuchet MS"/>
          <w:b/>
          <w:lang w:val="ro-RO"/>
        </w:rPr>
        <w:t xml:space="preserve"> se acordă un punctaj, în funcție de nivelul de performanță corespunzător respectivului </w:t>
      </w:r>
      <w:r w:rsidR="00F05D22" w:rsidRPr="00B3224C">
        <w:rPr>
          <w:rFonts w:ascii="Trebuchet MS" w:hAnsi="Trebuchet MS"/>
          <w:b/>
          <w:lang w:val="ro-RO"/>
        </w:rPr>
        <w:t>indicator</w:t>
      </w:r>
      <w:r w:rsidRPr="00B3224C">
        <w:rPr>
          <w:rFonts w:ascii="Trebuchet MS" w:hAnsi="Trebuchet MS"/>
          <w:b/>
          <w:lang w:val="ro-RO"/>
        </w:rPr>
        <w:t>, astfel:</w:t>
      </w:r>
    </w:p>
    <w:p w14:paraId="7CC42AA2" w14:textId="71056B82" w:rsidR="00A87FA5" w:rsidRPr="00B3224C" w:rsidRDefault="00A87FA5" w:rsidP="00A87FA5">
      <w:pPr>
        <w:numPr>
          <w:ilvl w:val="0"/>
          <w:numId w:val="4"/>
        </w:numPr>
        <w:overflowPunct w:val="0"/>
        <w:autoSpaceDE w:val="0"/>
        <w:autoSpaceDN w:val="0"/>
        <w:adjustRightInd w:val="0"/>
        <w:spacing w:after="0" w:line="276" w:lineRule="auto"/>
        <w:contextualSpacing/>
        <w:jc w:val="both"/>
        <w:rPr>
          <w:rFonts w:ascii="Trebuchet MS" w:hAnsi="Trebuchet MS"/>
          <w:lang w:val="ro-RO"/>
        </w:rPr>
      </w:pPr>
      <w:r w:rsidRPr="00B3224C">
        <w:rPr>
          <w:rFonts w:ascii="Trebuchet MS" w:hAnsi="Trebuchet MS"/>
          <w:b/>
          <w:bCs/>
          <w:lang w:val="ro-RO"/>
        </w:rPr>
        <w:t>Neîndeplinit</w:t>
      </w:r>
      <w:r w:rsidRPr="00B3224C">
        <w:rPr>
          <w:rFonts w:ascii="Trebuchet MS" w:hAnsi="Trebuchet MS"/>
          <w:lang w:val="ro-RO"/>
        </w:rPr>
        <w:t xml:space="preserve">: criteriul/sub-criteriul este abordat în mod limitat/ oferă foarte puține informații, informațiile corespund în mică măsură/ nu sunt semnificative/ fezabile în raport cu cerințele din caietul de sarcini și/sau abordările propuse </w:t>
      </w:r>
      <w:r w:rsidRPr="00B3224C">
        <w:rPr>
          <w:rFonts w:ascii="Trebuchet MS" w:hAnsi="Trebuchet MS"/>
          <w:b/>
          <w:bCs/>
          <w:lang w:val="ro-RO"/>
        </w:rPr>
        <w:t>– 0 puncte</w:t>
      </w:r>
      <w:r w:rsidRPr="00B3224C">
        <w:rPr>
          <w:rFonts w:ascii="Trebuchet MS" w:hAnsi="Trebuchet MS"/>
          <w:lang w:val="ro-RO"/>
        </w:rPr>
        <w:t>;</w:t>
      </w:r>
    </w:p>
    <w:p w14:paraId="0CA47C2B" w14:textId="6FB7D6EA" w:rsidR="00A87FA5" w:rsidRPr="00B3224C" w:rsidRDefault="00A87FA5" w:rsidP="00A87FA5">
      <w:pPr>
        <w:numPr>
          <w:ilvl w:val="0"/>
          <w:numId w:val="4"/>
        </w:numPr>
        <w:overflowPunct w:val="0"/>
        <w:autoSpaceDE w:val="0"/>
        <w:autoSpaceDN w:val="0"/>
        <w:adjustRightInd w:val="0"/>
        <w:spacing w:after="0" w:line="276" w:lineRule="auto"/>
        <w:contextualSpacing/>
        <w:jc w:val="both"/>
        <w:rPr>
          <w:rFonts w:ascii="Trebuchet MS" w:hAnsi="Trebuchet MS"/>
          <w:lang w:val="ro-RO"/>
        </w:rPr>
      </w:pPr>
      <w:r w:rsidRPr="00B3224C">
        <w:rPr>
          <w:rFonts w:ascii="Trebuchet MS" w:hAnsi="Trebuchet MS"/>
          <w:b/>
          <w:bCs/>
          <w:lang w:val="ro-RO"/>
        </w:rPr>
        <w:t>Parțial îndeplinit</w:t>
      </w:r>
      <w:r w:rsidRPr="00B3224C">
        <w:rPr>
          <w:rFonts w:ascii="Trebuchet MS" w:hAnsi="Trebuchet MS"/>
          <w:lang w:val="ro-RO"/>
        </w:rPr>
        <w:t xml:space="preserve">: criteriul/subcriteriul este abordat în mod parțial, informațiile corespund în mare măsură/ sunt semnificative/ fezabile în raport cu cerințele din caietul de sarcini și/sau abordările propuse, propunerea are valoare adăugată – </w:t>
      </w:r>
      <w:r w:rsidRPr="00B3224C">
        <w:rPr>
          <w:rFonts w:ascii="Trebuchet MS" w:hAnsi="Trebuchet MS"/>
          <w:b/>
          <w:bCs/>
          <w:lang w:val="ro-RO"/>
        </w:rPr>
        <w:t>1 punct</w:t>
      </w:r>
      <w:r w:rsidRPr="00B3224C">
        <w:rPr>
          <w:rFonts w:ascii="Trebuchet MS" w:hAnsi="Trebuchet MS"/>
          <w:lang w:val="ro-RO"/>
        </w:rPr>
        <w:t>;</w:t>
      </w:r>
    </w:p>
    <w:p w14:paraId="1D3C4614" w14:textId="255E50D0" w:rsidR="00A87FA5" w:rsidRPr="00B3224C" w:rsidRDefault="00A87FA5" w:rsidP="00A87FA5">
      <w:pPr>
        <w:numPr>
          <w:ilvl w:val="0"/>
          <w:numId w:val="4"/>
        </w:numPr>
        <w:overflowPunct w:val="0"/>
        <w:autoSpaceDE w:val="0"/>
        <w:autoSpaceDN w:val="0"/>
        <w:adjustRightInd w:val="0"/>
        <w:spacing w:after="0" w:line="276" w:lineRule="auto"/>
        <w:contextualSpacing/>
        <w:jc w:val="both"/>
        <w:rPr>
          <w:rFonts w:ascii="Trebuchet MS" w:hAnsi="Trebuchet MS"/>
          <w:lang w:val="ro-RO"/>
        </w:rPr>
      </w:pPr>
      <w:r w:rsidRPr="00B3224C">
        <w:rPr>
          <w:rFonts w:ascii="Trebuchet MS" w:hAnsi="Trebuchet MS"/>
          <w:b/>
          <w:bCs/>
          <w:lang w:val="ro-RO"/>
        </w:rPr>
        <w:t>Îndeplinit</w:t>
      </w:r>
      <w:r w:rsidRPr="00B3224C">
        <w:rPr>
          <w:rFonts w:ascii="Trebuchet MS" w:hAnsi="Trebuchet MS"/>
          <w:lang w:val="ro-RO"/>
        </w:rPr>
        <w:t xml:space="preserve">: propunerea abordează cu succes toate aspectele relevante ale criteriului/subcriteriului, informațiile au un caracter complet, sunt de calitate și adecvate cerințelor caietului de sarcini și adaugă o valoare ridicată semnificativă – </w:t>
      </w:r>
      <w:r w:rsidRPr="00B3224C">
        <w:rPr>
          <w:rFonts w:ascii="Trebuchet MS" w:hAnsi="Trebuchet MS"/>
          <w:b/>
          <w:bCs/>
          <w:lang w:val="ro-RO"/>
        </w:rPr>
        <w:t>2 puncte</w:t>
      </w:r>
      <w:r w:rsidRPr="00B3224C">
        <w:rPr>
          <w:rFonts w:ascii="Trebuchet MS" w:hAnsi="Trebuchet MS"/>
          <w:lang w:val="ro-RO"/>
        </w:rPr>
        <w:t>.</w:t>
      </w:r>
    </w:p>
    <w:p w14:paraId="00883A8A" w14:textId="444D28EB" w:rsidR="00C67D58" w:rsidRPr="00B3224C" w:rsidRDefault="00C67D58" w:rsidP="00C67D58">
      <w:pPr>
        <w:spacing w:before="120" w:line="240" w:lineRule="auto"/>
        <w:ind w:left="348"/>
        <w:rPr>
          <w:rFonts w:ascii="Trebuchet MS" w:hAnsi="Trebuchet MS"/>
          <w:lang w:val="ro-RO"/>
        </w:rPr>
      </w:pPr>
      <w:r w:rsidRPr="00B3224C">
        <w:rPr>
          <w:rFonts w:ascii="Trebuchet MS" w:hAnsi="Trebuchet MS"/>
          <w:lang w:val="ro-RO"/>
        </w:rPr>
        <w:t xml:space="preserve">Punctajul maxim privind calitatea </w:t>
      </w:r>
      <w:r w:rsidRPr="007E3521">
        <w:rPr>
          <w:rFonts w:ascii="Trebuchet MS" w:hAnsi="Trebuchet MS"/>
          <w:color w:val="000000" w:themeColor="text1"/>
          <w:lang w:val="ro-RO"/>
        </w:rPr>
        <w:t xml:space="preserve">unui livrabil este de 24 de puncte. </w:t>
      </w:r>
    </w:p>
    <w:p w14:paraId="35ECEB1F" w14:textId="2CEE4687" w:rsidR="009B0862" w:rsidRPr="00B3224C" w:rsidRDefault="009B0862" w:rsidP="00B3224C">
      <w:pPr>
        <w:pStyle w:val="Listparagraf"/>
        <w:numPr>
          <w:ilvl w:val="0"/>
          <w:numId w:val="1"/>
        </w:numPr>
        <w:overflowPunct w:val="0"/>
        <w:autoSpaceDE w:val="0"/>
        <w:autoSpaceDN w:val="0"/>
        <w:adjustRightInd w:val="0"/>
        <w:spacing w:after="120" w:line="276" w:lineRule="auto"/>
        <w:jc w:val="both"/>
        <w:rPr>
          <w:rFonts w:ascii="Trebuchet MS" w:hAnsi="Trebuchet MS"/>
          <w:lang w:val="ro-RO"/>
        </w:rPr>
      </w:pPr>
      <w:r w:rsidRPr="00B3224C">
        <w:rPr>
          <w:rFonts w:ascii="Trebuchet MS" w:hAnsi="Trebuchet MS"/>
          <w:b/>
          <w:lang w:val="ro-RO"/>
        </w:rPr>
        <w:t xml:space="preserve">1 – </w:t>
      </w:r>
      <w:r w:rsidR="00C67D58" w:rsidRPr="00B3224C">
        <w:rPr>
          <w:rFonts w:ascii="Trebuchet MS" w:hAnsi="Trebuchet MS"/>
          <w:b/>
          <w:lang w:val="ro-RO"/>
        </w:rPr>
        <w:t>12</w:t>
      </w:r>
      <w:r w:rsidRPr="00B3224C">
        <w:rPr>
          <w:rFonts w:ascii="Trebuchet MS" w:hAnsi="Trebuchet MS"/>
          <w:b/>
          <w:lang w:val="ro-RO"/>
        </w:rPr>
        <w:t xml:space="preserve"> </w:t>
      </w:r>
      <w:proofErr w:type="spellStart"/>
      <w:r w:rsidRPr="00B3224C">
        <w:rPr>
          <w:rFonts w:ascii="Trebuchet MS" w:hAnsi="Trebuchet MS"/>
          <w:b/>
          <w:lang w:val="ro-RO"/>
        </w:rPr>
        <w:t>pct</w:t>
      </w:r>
      <w:proofErr w:type="spellEnd"/>
      <w:r w:rsidRPr="00B3224C">
        <w:rPr>
          <w:rFonts w:ascii="Trebuchet MS" w:hAnsi="Trebuchet MS"/>
          <w:lang w:val="ro-RO"/>
        </w:rPr>
        <w:t xml:space="preserve">  = raport respins;</w:t>
      </w:r>
    </w:p>
    <w:p w14:paraId="5D04E4B1" w14:textId="428A0F2F" w:rsidR="009B0862" w:rsidRPr="00B3224C" w:rsidRDefault="00C67D58" w:rsidP="00B3224C">
      <w:pPr>
        <w:pStyle w:val="Listparagraf"/>
        <w:numPr>
          <w:ilvl w:val="0"/>
          <w:numId w:val="1"/>
        </w:numPr>
        <w:overflowPunct w:val="0"/>
        <w:autoSpaceDE w:val="0"/>
        <w:autoSpaceDN w:val="0"/>
        <w:adjustRightInd w:val="0"/>
        <w:spacing w:after="120" w:line="276" w:lineRule="auto"/>
        <w:jc w:val="both"/>
        <w:rPr>
          <w:rFonts w:ascii="Trebuchet MS" w:hAnsi="Trebuchet MS"/>
          <w:lang w:val="ro-RO"/>
        </w:rPr>
      </w:pPr>
      <w:r w:rsidRPr="00B3224C">
        <w:rPr>
          <w:rFonts w:ascii="Trebuchet MS" w:hAnsi="Trebuchet MS"/>
          <w:b/>
          <w:lang w:val="ro-RO"/>
        </w:rPr>
        <w:t>13</w:t>
      </w:r>
      <w:r w:rsidR="009B0862" w:rsidRPr="00B3224C">
        <w:rPr>
          <w:rFonts w:ascii="Trebuchet MS" w:hAnsi="Trebuchet MS"/>
          <w:b/>
          <w:lang w:val="ro-RO"/>
        </w:rPr>
        <w:t xml:space="preserve"> – </w:t>
      </w:r>
      <w:r w:rsidRPr="00B3224C">
        <w:rPr>
          <w:rFonts w:ascii="Trebuchet MS" w:hAnsi="Trebuchet MS"/>
          <w:b/>
          <w:lang w:val="ro-RO"/>
        </w:rPr>
        <w:t xml:space="preserve">24 </w:t>
      </w:r>
      <w:proofErr w:type="spellStart"/>
      <w:r w:rsidRPr="00B3224C">
        <w:rPr>
          <w:rFonts w:ascii="Trebuchet MS" w:hAnsi="Trebuchet MS"/>
          <w:b/>
          <w:lang w:val="ro-RO"/>
        </w:rPr>
        <w:t>pct</w:t>
      </w:r>
      <w:proofErr w:type="spellEnd"/>
      <w:r w:rsidR="009B0862" w:rsidRPr="00B3224C">
        <w:rPr>
          <w:rFonts w:ascii="Trebuchet MS" w:hAnsi="Trebuchet MS"/>
          <w:lang w:val="ro-RO"/>
        </w:rPr>
        <w:t xml:space="preserve"> = raport admisibil, </w:t>
      </w:r>
      <w:r w:rsidR="009B0862" w:rsidRPr="00B3224C">
        <w:rPr>
          <w:rFonts w:ascii="Trebuchet MS" w:eastAsiaTheme="majorEastAsia" w:hAnsi="Trebuchet MS" w:cstheme="majorBidi"/>
          <w:bCs/>
          <w:lang w:val="ro-RO"/>
        </w:rPr>
        <w:t xml:space="preserve">cu minimum </w:t>
      </w:r>
      <w:r w:rsidRPr="00B3224C">
        <w:rPr>
          <w:rFonts w:ascii="Trebuchet MS" w:eastAsiaTheme="majorEastAsia" w:hAnsi="Trebuchet MS" w:cstheme="majorBidi"/>
          <w:bCs/>
          <w:lang w:val="ro-RO"/>
        </w:rPr>
        <w:t>1</w:t>
      </w:r>
      <w:r w:rsidR="009B0862" w:rsidRPr="00B3224C">
        <w:rPr>
          <w:rFonts w:ascii="Trebuchet MS" w:eastAsiaTheme="majorEastAsia" w:hAnsi="Trebuchet MS" w:cstheme="majorBidi"/>
          <w:bCs/>
          <w:lang w:val="ro-RO"/>
        </w:rPr>
        <w:t xml:space="preserve"> punct pentru fiecare </w:t>
      </w:r>
      <w:r w:rsidRPr="00B3224C">
        <w:rPr>
          <w:rFonts w:ascii="Trebuchet MS" w:eastAsiaTheme="majorEastAsia" w:hAnsi="Trebuchet MS" w:cstheme="majorBidi"/>
          <w:bCs/>
          <w:lang w:val="ro-RO"/>
        </w:rPr>
        <w:t>indicator</w:t>
      </w:r>
      <w:r w:rsidR="009B0862" w:rsidRPr="00B3224C">
        <w:rPr>
          <w:rFonts w:ascii="Trebuchet MS" w:eastAsiaTheme="majorEastAsia" w:hAnsi="Trebuchet MS" w:cstheme="majorBidi"/>
          <w:bCs/>
          <w:lang w:val="ro-RO"/>
        </w:rPr>
        <w:t xml:space="preserve"> de performanță </w:t>
      </w:r>
      <w:r w:rsidRPr="00B3224C">
        <w:rPr>
          <w:rFonts w:ascii="Trebuchet MS" w:eastAsiaTheme="majorEastAsia" w:hAnsi="Trebuchet MS" w:cstheme="majorBidi"/>
          <w:bCs/>
          <w:lang w:val="ro-RO"/>
        </w:rPr>
        <w:t>prevăzut</w:t>
      </w:r>
      <w:r w:rsidR="009B0862" w:rsidRPr="00B3224C">
        <w:rPr>
          <w:rFonts w:ascii="Trebuchet MS" w:eastAsiaTheme="majorEastAsia" w:hAnsi="Trebuchet MS" w:cstheme="majorBidi"/>
          <w:bCs/>
          <w:lang w:val="ro-RO"/>
        </w:rPr>
        <w:t xml:space="preserve">. În cazul în care pentru un </w:t>
      </w:r>
      <w:r w:rsidRPr="00B3224C">
        <w:rPr>
          <w:rFonts w:ascii="Trebuchet MS" w:eastAsiaTheme="majorEastAsia" w:hAnsi="Trebuchet MS" w:cstheme="majorBidi"/>
          <w:bCs/>
          <w:lang w:val="ro-RO"/>
        </w:rPr>
        <w:t>indicator</w:t>
      </w:r>
      <w:r w:rsidR="009B0862" w:rsidRPr="00B3224C">
        <w:rPr>
          <w:rFonts w:ascii="Trebuchet MS" w:eastAsiaTheme="majorEastAsia" w:hAnsi="Trebuchet MS" w:cstheme="majorBidi"/>
          <w:bCs/>
          <w:lang w:val="ro-RO"/>
        </w:rPr>
        <w:t xml:space="preserve"> de performanță nu </w:t>
      </w:r>
      <w:r w:rsidRPr="00B3224C">
        <w:rPr>
          <w:rFonts w:ascii="Trebuchet MS" w:eastAsiaTheme="majorEastAsia" w:hAnsi="Trebuchet MS" w:cstheme="majorBidi"/>
          <w:bCs/>
          <w:lang w:val="ro-RO"/>
        </w:rPr>
        <w:t>este</w:t>
      </w:r>
      <w:r w:rsidR="009B0862" w:rsidRPr="00B3224C">
        <w:rPr>
          <w:rFonts w:ascii="Trebuchet MS" w:eastAsiaTheme="majorEastAsia" w:hAnsi="Trebuchet MS" w:cstheme="majorBidi"/>
          <w:bCs/>
          <w:lang w:val="ro-RO"/>
        </w:rPr>
        <w:t xml:space="preserve"> întrunit minimum </w:t>
      </w:r>
      <w:r w:rsidRPr="00B3224C">
        <w:rPr>
          <w:rFonts w:ascii="Trebuchet MS" w:eastAsiaTheme="majorEastAsia" w:hAnsi="Trebuchet MS" w:cstheme="majorBidi"/>
          <w:bCs/>
          <w:lang w:val="ro-RO"/>
        </w:rPr>
        <w:t>1</w:t>
      </w:r>
      <w:r w:rsidR="009B0862" w:rsidRPr="00B3224C">
        <w:rPr>
          <w:rFonts w:ascii="Trebuchet MS" w:eastAsiaTheme="majorEastAsia" w:hAnsi="Trebuchet MS" w:cstheme="majorBidi"/>
          <w:bCs/>
          <w:lang w:val="ro-RO"/>
        </w:rPr>
        <w:t xml:space="preserve"> punct, raportul este respins,</w:t>
      </w:r>
      <w:r w:rsidR="009B0862" w:rsidRPr="00B3224C">
        <w:rPr>
          <w:rFonts w:ascii="Trebuchet MS" w:hAnsi="Trebuchet MS"/>
          <w:lang w:val="ro-RO"/>
        </w:rPr>
        <w:t xml:space="preserve"> cu mențiunea că autoritatea contractantă poate avea observații și poate solicita modificări calitative pe care operatorul le va efectua în termen de 7 zile lucrătoare.</w:t>
      </w:r>
    </w:p>
    <w:p w14:paraId="668AE652" w14:textId="77777777" w:rsidR="009B0862" w:rsidRPr="00B3224C" w:rsidRDefault="009B0862">
      <w:pPr>
        <w:rPr>
          <w:lang w:val="ro-RO"/>
        </w:rPr>
      </w:pPr>
    </w:p>
    <w:p w14:paraId="25D58F1F" w14:textId="2EF73D1F" w:rsidR="009B0862" w:rsidRPr="00B3224C" w:rsidRDefault="005941D8" w:rsidP="00F05D22">
      <w:pPr>
        <w:pStyle w:val="Titlu2"/>
        <w:spacing w:before="0"/>
        <w:ind w:left="708"/>
        <w:rPr>
          <w:rFonts w:ascii="Trebuchet MS" w:hAnsi="Trebuchet MS"/>
          <w:b/>
          <w:bCs/>
          <w:color w:val="auto"/>
          <w:sz w:val="24"/>
          <w:szCs w:val="24"/>
          <w:lang w:val="ro-RO"/>
        </w:rPr>
      </w:pPr>
      <w:r w:rsidRPr="00B3224C">
        <w:rPr>
          <w:rFonts w:ascii="Trebuchet MS" w:hAnsi="Trebuchet MS"/>
          <w:b/>
          <w:bCs/>
          <w:color w:val="auto"/>
          <w:sz w:val="24"/>
          <w:szCs w:val="24"/>
          <w:lang w:val="ro-RO"/>
        </w:rPr>
        <w:t xml:space="preserve">b) </w:t>
      </w:r>
      <w:r w:rsidR="009B0862" w:rsidRPr="00B3224C">
        <w:rPr>
          <w:rFonts w:ascii="Trebuchet MS" w:hAnsi="Trebuchet MS"/>
          <w:b/>
          <w:bCs/>
          <w:color w:val="auto"/>
          <w:sz w:val="24"/>
          <w:szCs w:val="24"/>
          <w:lang w:val="ro-RO"/>
        </w:rPr>
        <w:t>Indicatorii de performanță asociați rezultate</w:t>
      </w:r>
      <w:r w:rsidR="004C213F" w:rsidRPr="00B3224C">
        <w:rPr>
          <w:rFonts w:ascii="Trebuchet MS" w:hAnsi="Trebuchet MS"/>
          <w:b/>
          <w:bCs/>
          <w:color w:val="auto"/>
          <w:sz w:val="24"/>
          <w:szCs w:val="24"/>
          <w:lang w:val="ro-RO"/>
        </w:rPr>
        <w:t>lor</w:t>
      </w:r>
      <w:r w:rsidR="009B0862" w:rsidRPr="00B3224C">
        <w:rPr>
          <w:rFonts w:ascii="Trebuchet MS" w:hAnsi="Trebuchet MS"/>
          <w:b/>
          <w:bCs/>
          <w:color w:val="auto"/>
          <w:sz w:val="24"/>
          <w:szCs w:val="24"/>
          <w:lang w:val="ro-RO"/>
        </w:rPr>
        <w:t xml:space="preserve"> </w:t>
      </w:r>
      <w:r w:rsidR="004C213F" w:rsidRPr="00B3224C">
        <w:rPr>
          <w:rFonts w:ascii="Trebuchet MS" w:hAnsi="Trebuchet MS"/>
          <w:b/>
          <w:bCs/>
          <w:color w:val="auto"/>
          <w:sz w:val="24"/>
          <w:szCs w:val="24"/>
          <w:lang w:val="ro-RO"/>
        </w:rPr>
        <w:t>R</w:t>
      </w:r>
      <w:r w:rsidR="009B0862" w:rsidRPr="00B3224C">
        <w:rPr>
          <w:rFonts w:ascii="Trebuchet MS" w:hAnsi="Trebuchet MS"/>
          <w:b/>
          <w:bCs/>
          <w:color w:val="auto"/>
          <w:sz w:val="24"/>
          <w:szCs w:val="24"/>
          <w:lang w:val="ro-RO"/>
        </w:rPr>
        <w:t xml:space="preserve">aportul inițial (metodologic) și </w:t>
      </w:r>
      <w:r w:rsidR="004C213F" w:rsidRPr="00B3224C">
        <w:rPr>
          <w:rFonts w:ascii="Trebuchet MS" w:hAnsi="Trebuchet MS"/>
          <w:b/>
          <w:bCs/>
          <w:color w:val="auto"/>
          <w:sz w:val="24"/>
          <w:szCs w:val="24"/>
          <w:lang w:val="ro-RO"/>
        </w:rPr>
        <w:t>R</w:t>
      </w:r>
      <w:r w:rsidR="009B0862" w:rsidRPr="00B3224C">
        <w:rPr>
          <w:rFonts w:ascii="Trebuchet MS" w:hAnsi="Trebuchet MS"/>
          <w:b/>
          <w:bCs/>
          <w:color w:val="auto"/>
          <w:sz w:val="24"/>
          <w:szCs w:val="24"/>
          <w:lang w:val="ro-RO"/>
        </w:rPr>
        <w:t>aportul de lucru/implementare a contractului</w:t>
      </w:r>
    </w:p>
    <w:p w14:paraId="0CE05AE0" w14:textId="77777777" w:rsidR="009B0862" w:rsidRPr="00B3224C" w:rsidRDefault="009B0862" w:rsidP="009B0862">
      <w:pPr>
        <w:pStyle w:val="Titlu2"/>
        <w:spacing w:before="0"/>
        <w:rPr>
          <w:rFonts w:ascii="Trebuchet MS" w:hAnsi="Trebuchet MS"/>
          <w:color w:val="auto"/>
          <w:sz w:val="24"/>
          <w:szCs w:val="24"/>
          <w:lang w:val="ro-RO"/>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65"/>
        <w:gridCol w:w="2197"/>
        <w:gridCol w:w="2567"/>
        <w:gridCol w:w="3481"/>
        <w:gridCol w:w="5678"/>
      </w:tblGrid>
      <w:tr w:rsidR="00A8582F" w:rsidRPr="00B3224C" w14:paraId="13E9E012" w14:textId="77777777" w:rsidTr="00A8582F">
        <w:trPr>
          <w:trHeight w:val="685"/>
          <w:tblHeader/>
          <w:jc w:val="center"/>
        </w:trPr>
        <w:tc>
          <w:tcPr>
            <w:tcW w:w="476"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4B8A740" w14:textId="77777777" w:rsidR="00A8582F" w:rsidRPr="00B3224C" w:rsidRDefault="00A8582F" w:rsidP="00212B79">
            <w:pPr>
              <w:jc w:val="center"/>
              <w:rPr>
                <w:rFonts w:ascii="Trebuchet MS" w:hAnsi="Trebuchet MS" w:cstheme="minorHAnsi"/>
                <w:b/>
                <w:lang w:val="ro-RO"/>
              </w:rPr>
            </w:pPr>
            <w:r w:rsidRPr="00B3224C">
              <w:rPr>
                <w:rFonts w:ascii="Trebuchet MS" w:hAnsi="Trebuchet MS" w:cstheme="minorHAnsi"/>
                <w:b/>
                <w:lang w:val="ro-RO"/>
              </w:rPr>
              <w:t>Categorie indicator</w:t>
            </w:r>
          </w:p>
        </w:tc>
        <w:tc>
          <w:tcPr>
            <w:tcW w:w="714"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AF51F8A" w14:textId="77777777" w:rsidR="00A8582F" w:rsidRPr="00B3224C" w:rsidRDefault="00A8582F" w:rsidP="00212B79">
            <w:pPr>
              <w:jc w:val="center"/>
              <w:rPr>
                <w:rFonts w:ascii="Trebuchet MS" w:hAnsi="Trebuchet MS" w:cstheme="minorHAnsi"/>
                <w:b/>
                <w:lang w:val="ro-RO"/>
              </w:rPr>
            </w:pPr>
            <w:r w:rsidRPr="00B3224C">
              <w:rPr>
                <w:rFonts w:ascii="Trebuchet MS" w:hAnsi="Trebuchet MS" w:cstheme="minorHAnsi"/>
                <w:b/>
                <w:lang w:val="ro-RO"/>
              </w:rPr>
              <w:t>Indicator de performanță</w:t>
            </w:r>
          </w:p>
        </w:tc>
        <w:tc>
          <w:tcPr>
            <w:tcW w:w="834"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8C7AA15" w14:textId="77777777" w:rsidR="00A8582F" w:rsidRPr="00B3224C" w:rsidRDefault="00A8582F" w:rsidP="00212B79">
            <w:pPr>
              <w:jc w:val="center"/>
              <w:rPr>
                <w:rFonts w:ascii="Trebuchet MS" w:hAnsi="Trebuchet MS" w:cstheme="minorHAnsi"/>
                <w:b/>
                <w:lang w:val="ro-RO"/>
              </w:rPr>
            </w:pPr>
            <w:r w:rsidRPr="00B3224C">
              <w:rPr>
                <w:rFonts w:ascii="Trebuchet MS" w:hAnsi="Trebuchet MS" w:cstheme="minorHAnsi"/>
                <w:b/>
                <w:lang w:val="ro-RO"/>
              </w:rPr>
              <w:t>Nivelul de performanță așteptat (conform caietului de sarcini)</w:t>
            </w:r>
          </w:p>
        </w:tc>
        <w:tc>
          <w:tcPr>
            <w:tcW w:w="1131"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ED49CE7" w14:textId="77777777" w:rsidR="00A8582F" w:rsidRPr="00B3224C" w:rsidRDefault="00A8582F" w:rsidP="00212B79">
            <w:pPr>
              <w:ind w:left="34"/>
              <w:jc w:val="center"/>
              <w:rPr>
                <w:rFonts w:ascii="Trebuchet MS" w:hAnsi="Trebuchet MS" w:cstheme="minorHAnsi"/>
                <w:b/>
                <w:lang w:val="ro-RO"/>
              </w:rPr>
            </w:pPr>
            <w:r w:rsidRPr="00B3224C">
              <w:rPr>
                <w:rFonts w:ascii="Trebuchet MS" w:hAnsi="Trebuchet MS" w:cstheme="minorHAnsi"/>
                <w:b/>
                <w:lang w:val="ro-RO"/>
              </w:rPr>
              <w:t>Ce se măsoară</w:t>
            </w:r>
          </w:p>
        </w:tc>
        <w:tc>
          <w:tcPr>
            <w:tcW w:w="1845"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D942960" w14:textId="77777777" w:rsidR="00A8582F" w:rsidRPr="00B3224C" w:rsidRDefault="00A8582F" w:rsidP="00212B79">
            <w:pPr>
              <w:jc w:val="center"/>
              <w:rPr>
                <w:rFonts w:ascii="Trebuchet MS" w:hAnsi="Trebuchet MS" w:cstheme="minorHAnsi"/>
                <w:b/>
                <w:lang w:val="ro-RO"/>
              </w:rPr>
            </w:pPr>
            <w:r w:rsidRPr="00B3224C">
              <w:rPr>
                <w:rFonts w:ascii="Trebuchet MS" w:hAnsi="Trebuchet MS" w:cstheme="minorHAnsi"/>
                <w:b/>
                <w:lang w:val="ro-RO"/>
              </w:rPr>
              <w:t>Modalitate de evaluare</w:t>
            </w:r>
          </w:p>
        </w:tc>
      </w:tr>
      <w:tr w:rsidR="00A8582F" w:rsidRPr="00B3224C" w14:paraId="30732F4A" w14:textId="77777777" w:rsidTr="00A8582F">
        <w:trPr>
          <w:trHeight w:val="685"/>
          <w:jc w:val="center"/>
        </w:trPr>
        <w:tc>
          <w:tcPr>
            <w:tcW w:w="476" w:type="pct"/>
            <w:tcBorders>
              <w:top w:val="single" w:sz="4" w:space="0" w:color="auto"/>
              <w:left w:val="single" w:sz="4" w:space="0" w:color="auto"/>
              <w:bottom w:val="single" w:sz="4" w:space="0" w:color="auto"/>
              <w:right w:val="single" w:sz="4" w:space="0" w:color="auto"/>
            </w:tcBorders>
            <w:vAlign w:val="center"/>
          </w:tcPr>
          <w:p w14:paraId="294E10A6" w14:textId="77777777" w:rsidR="00A8582F" w:rsidRPr="00B3224C" w:rsidRDefault="00A8582F" w:rsidP="00212B79">
            <w:pPr>
              <w:jc w:val="center"/>
              <w:rPr>
                <w:rFonts w:ascii="Trebuchet MS" w:hAnsi="Trebuchet MS" w:cstheme="minorHAnsi"/>
                <w:lang w:val="ro-RO"/>
              </w:rPr>
            </w:pPr>
            <w:r w:rsidRPr="00B3224C">
              <w:rPr>
                <w:rFonts w:ascii="Trebuchet MS" w:hAnsi="Trebuchet MS" w:cstheme="minorHAnsi"/>
                <w:lang w:val="ro-RO"/>
              </w:rPr>
              <w:t>Nivelul de calitate</w:t>
            </w:r>
            <w:r w:rsidRPr="00B3224C">
              <w:rPr>
                <w:rFonts w:ascii="Trebuchet MS" w:hAnsi="Trebuchet MS" w:cstheme="minorHAnsi"/>
                <w:lang w:val="ro-RO"/>
              </w:rPr>
              <w:tab/>
            </w:r>
          </w:p>
        </w:tc>
        <w:tc>
          <w:tcPr>
            <w:tcW w:w="714" w:type="pct"/>
            <w:tcBorders>
              <w:top w:val="single" w:sz="4" w:space="0" w:color="auto"/>
              <w:left w:val="single" w:sz="4" w:space="0" w:color="auto"/>
              <w:bottom w:val="single" w:sz="4" w:space="0" w:color="auto"/>
              <w:right w:val="single" w:sz="4" w:space="0" w:color="auto"/>
            </w:tcBorders>
            <w:vAlign w:val="center"/>
          </w:tcPr>
          <w:p w14:paraId="32E171CB" w14:textId="77777777" w:rsidR="00A8582F" w:rsidRPr="00B3224C" w:rsidRDefault="00A8582F" w:rsidP="00212B79">
            <w:pPr>
              <w:jc w:val="center"/>
              <w:rPr>
                <w:rFonts w:ascii="Trebuchet MS" w:hAnsi="Trebuchet MS" w:cstheme="minorHAnsi"/>
                <w:b/>
                <w:bCs/>
                <w:lang w:val="ro-RO"/>
              </w:rPr>
            </w:pPr>
            <w:r w:rsidRPr="00B3224C">
              <w:rPr>
                <w:rFonts w:ascii="Trebuchet MS" w:hAnsi="Trebuchet MS" w:cstheme="minorHAnsi"/>
                <w:b/>
                <w:bCs/>
                <w:lang w:val="ro-RO"/>
              </w:rPr>
              <w:t>Livrabil adecvat pentru scopul utilizării, caracterul complet al livrabilelor</w:t>
            </w:r>
          </w:p>
        </w:tc>
        <w:tc>
          <w:tcPr>
            <w:tcW w:w="834" w:type="pct"/>
            <w:tcBorders>
              <w:top w:val="single" w:sz="4" w:space="0" w:color="auto"/>
              <w:left w:val="single" w:sz="4" w:space="0" w:color="auto"/>
              <w:bottom w:val="single" w:sz="4" w:space="0" w:color="auto"/>
              <w:right w:val="single" w:sz="4" w:space="0" w:color="auto"/>
            </w:tcBorders>
            <w:vAlign w:val="center"/>
          </w:tcPr>
          <w:p w14:paraId="0DD74926" w14:textId="77777777" w:rsidR="00A8582F" w:rsidRPr="00B3224C" w:rsidRDefault="00A8582F" w:rsidP="00212B79">
            <w:pPr>
              <w:jc w:val="center"/>
              <w:rPr>
                <w:rFonts w:ascii="Trebuchet MS" w:hAnsi="Trebuchet MS" w:cstheme="minorHAnsi"/>
                <w:lang w:val="ro-RO"/>
              </w:rPr>
            </w:pPr>
            <w:r w:rsidRPr="00B3224C">
              <w:rPr>
                <w:rFonts w:ascii="Trebuchet MS" w:hAnsi="Trebuchet MS"/>
                <w:lang w:val="ro-RO"/>
              </w:rPr>
              <w:t xml:space="preserve">Livrabilele sunt furnizate conform cerințelor stabilite în </w:t>
            </w:r>
            <w:proofErr w:type="spellStart"/>
            <w:r w:rsidRPr="00B3224C">
              <w:rPr>
                <w:rFonts w:ascii="Trebuchet MS" w:hAnsi="Trebuchet MS"/>
                <w:lang w:val="ro-RO"/>
              </w:rPr>
              <w:t>cds</w:t>
            </w:r>
            <w:proofErr w:type="spellEnd"/>
          </w:p>
        </w:tc>
        <w:tc>
          <w:tcPr>
            <w:tcW w:w="1131" w:type="pct"/>
            <w:tcBorders>
              <w:top w:val="single" w:sz="4" w:space="0" w:color="auto"/>
              <w:left w:val="single" w:sz="4" w:space="0" w:color="auto"/>
              <w:bottom w:val="single" w:sz="4" w:space="0" w:color="auto"/>
              <w:right w:val="single" w:sz="4" w:space="0" w:color="auto"/>
            </w:tcBorders>
            <w:vAlign w:val="center"/>
          </w:tcPr>
          <w:p w14:paraId="171DE676" w14:textId="77777777" w:rsidR="00A8582F" w:rsidRPr="00B3224C" w:rsidRDefault="00A8582F" w:rsidP="00B3224C">
            <w:pPr>
              <w:spacing w:before="120"/>
              <w:jc w:val="center"/>
              <w:rPr>
                <w:rFonts w:ascii="Trebuchet MS" w:hAnsi="Trebuchet MS"/>
                <w:lang w:val="ro-RO"/>
              </w:rPr>
            </w:pPr>
            <w:r w:rsidRPr="00B3224C">
              <w:rPr>
                <w:rFonts w:ascii="Trebuchet MS" w:hAnsi="Trebuchet MS"/>
                <w:lang w:val="ro-RO"/>
              </w:rPr>
              <w:t>Nivelul de acuratețe al rapoartelor livrate/ predate (pondere informații inexacte / sub nivelul de calitate agreat în informațiile furnizate), astfel:</w:t>
            </w:r>
          </w:p>
          <w:p w14:paraId="711F046C" w14:textId="77777777" w:rsidR="00A8582F" w:rsidRPr="00B3224C" w:rsidRDefault="00A8582F" w:rsidP="009B0862">
            <w:pPr>
              <w:pStyle w:val="Listparagraf"/>
              <w:numPr>
                <w:ilvl w:val="0"/>
                <w:numId w:val="2"/>
              </w:numPr>
              <w:overflowPunct w:val="0"/>
              <w:autoSpaceDE w:val="0"/>
              <w:autoSpaceDN w:val="0"/>
              <w:adjustRightInd w:val="0"/>
              <w:spacing w:before="120" w:after="120" w:line="240" w:lineRule="auto"/>
              <w:jc w:val="both"/>
              <w:rPr>
                <w:rFonts w:ascii="Trebuchet MS" w:hAnsi="Trebuchet MS"/>
                <w:lang w:val="ro-RO"/>
              </w:rPr>
            </w:pPr>
            <w:r w:rsidRPr="00B3224C">
              <w:rPr>
                <w:rFonts w:ascii="Trebuchet MS" w:hAnsi="Trebuchet MS"/>
                <w:lang w:val="ro-RO"/>
              </w:rPr>
              <w:t>Sunt abordate toate aspectele menționate în caietul de sarcini și în ofertă</w:t>
            </w:r>
          </w:p>
          <w:p w14:paraId="4DF98EFB" w14:textId="77777777" w:rsidR="00A8582F" w:rsidRPr="00B3224C" w:rsidRDefault="00A8582F" w:rsidP="009B0862">
            <w:pPr>
              <w:pStyle w:val="Listparagraf"/>
              <w:numPr>
                <w:ilvl w:val="0"/>
                <w:numId w:val="2"/>
              </w:numPr>
              <w:overflowPunct w:val="0"/>
              <w:autoSpaceDE w:val="0"/>
              <w:autoSpaceDN w:val="0"/>
              <w:adjustRightInd w:val="0"/>
              <w:spacing w:before="120" w:after="120" w:line="240" w:lineRule="auto"/>
              <w:jc w:val="both"/>
              <w:rPr>
                <w:rFonts w:ascii="Trebuchet MS" w:hAnsi="Trebuchet MS"/>
                <w:lang w:val="ro-RO"/>
              </w:rPr>
            </w:pPr>
            <w:r w:rsidRPr="00B3224C">
              <w:rPr>
                <w:rFonts w:ascii="Trebuchet MS" w:hAnsi="Trebuchet MS"/>
                <w:lang w:val="ro-RO"/>
              </w:rPr>
              <w:lastRenderedPageBreak/>
              <w:t>Sunt adresate toate aspectele menționate în reuniunea inițială (</w:t>
            </w:r>
            <w:proofErr w:type="spellStart"/>
            <w:r w:rsidRPr="00B3224C">
              <w:rPr>
                <w:rFonts w:ascii="Trebuchet MS" w:hAnsi="Trebuchet MS"/>
                <w:lang w:val="ro-RO"/>
              </w:rPr>
              <w:t>kick</w:t>
            </w:r>
            <w:proofErr w:type="spellEnd"/>
            <w:r w:rsidRPr="00B3224C">
              <w:rPr>
                <w:rFonts w:ascii="Trebuchet MS" w:hAnsi="Trebuchet MS"/>
                <w:lang w:val="ro-RO"/>
              </w:rPr>
              <w:t xml:space="preserve">-off </w:t>
            </w:r>
            <w:proofErr w:type="spellStart"/>
            <w:r w:rsidRPr="00B3224C">
              <w:rPr>
                <w:rFonts w:ascii="Trebuchet MS" w:hAnsi="Trebuchet MS"/>
                <w:lang w:val="ro-RO"/>
              </w:rPr>
              <w:t>meeting</w:t>
            </w:r>
            <w:proofErr w:type="spellEnd"/>
            <w:r w:rsidRPr="00B3224C">
              <w:rPr>
                <w:rFonts w:ascii="Trebuchet MS" w:hAnsi="Trebuchet MS"/>
                <w:lang w:val="ro-RO"/>
              </w:rPr>
              <w:t>)</w:t>
            </w:r>
          </w:p>
          <w:p w14:paraId="79EF14D0" w14:textId="1A75A313" w:rsidR="00A8582F" w:rsidRPr="00B3224C" w:rsidRDefault="00A8582F" w:rsidP="009B0862">
            <w:pPr>
              <w:pStyle w:val="Listparagraf"/>
              <w:numPr>
                <w:ilvl w:val="0"/>
                <w:numId w:val="2"/>
              </w:numPr>
              <w:overflowPunct w:val="0"/>
              <w:autoSpaceDE w:val="0"/>
              <w:autoSpaceDN w:val="0"/>
              <w:adjustRightInd w:val="0"/>
              <w:spacing w:before="120" w:after="120" w:line="240" w:lineRule="auto"/>
              <w:jc w:val="both"/>
              <w:rPr>
                <w:rFonts w:ascii="Trebuchet MS" w:hAnsi="Trebuchet MS"/>
                <w:lang w:val="ro-RO"/>
              </w:rPr>
            </w:pPr>
            <w:r w:rsidRPr="00B3224C">
              <w:rPr>
                <w:rFonts w:ascii="Trebuchet MS" w:hAnsi="Trebuchet MS"/>
                <w:lang w:val="ro-RO"/>
              </w:rPr>
              <w:t>Abordarea privind colectarea datelor este rezonabilă, fezabilă și va furniza informațiile necesare răspunsului la întrebările de evaluare (în mod particular în ceea ce privește disponibilitatea datelor la nivelul beneficiarilor/</w:t>
            </w:r>
            <w:r w:rsidR="00B3224C">
              <w:rPr>
                <w:rFonts w:ascii="Trebuchet MS" w:hAnsi="Trebuchet MS"/>
                <w:lang w:val="ro-RO"/>
              </w:rPr>
              <w:t xml:space="preserve"> </w:t>
            </w:r>
            <w:r w:rsidRPr="00B3224C">
              <w:rPr>
                <w:rFonts w:ascii="Trebuchet MS" w:hAnsi="Trebuchet MS"/>
                <w:lang w:val="ro-RO"/>
              </w:rPr>
              <w:t>entităților sprijinite)</w:t>
            </w:r>
          </w:p>
          <w:p w14:paraId="63FE6366" w14:textId="77777777" w:rsidR="00A8582F" w:rsidRPr="00B3224C" w:rsidRDefault="00A8582F" w:rsidP="009B0862">
            <w:pPr>
              <w:pStyle w:val="Listparagraf"/>
              <w:numPr>
                <w:ilvl w:val="0"/>
                <w:numId w:val="2"/>
              </w:numPr>
              <w:overflowPunct w:val="0"/>
              <w:autoSpaceDE w:val="0"/>
              <w:autoSpaceDN w:val="0"/>
              <w:adjustRightInd w:val="0"/>
              <w:spacing w:before="120" w:after="120" w:line="240" w:lineRule="auto"/>
              <w:jc w:val="both"/>
              <w:rPr>
                <w:rFonts w:ascii="Trebuchet MS" w:hAnsi="Trebuchet MS"/>
                <w:lang w:val="ro-RO"/>
              </w:rPr>
            </w:pPr>
            <w:r w:rsidRPr="00B3224C">
              <w:rPr>
                <w:rFonts w:ascii="Trebuchet MS" w:hAnsi="Trebuchet MS"/>
                <w:lang w:val="ro-RO"/>
              </w:rPr>
              <w:t>Raportul dintre cercetarea de birou și activitatea de teren este adecvat</w:t>
            </w:r>
          </w:p>
          <w:p w14:paraId="3138395D" w14:textId="77777777" w:rsidR="00A8582F" w:rsidRPr="00B3224C" w:rsidRDefault="00A8582F" w:rsidP="009B0862">
            <w:pPr>
              <w:pStyle w:val="Listparagraf"/>
              <w:numPr>
                <w:ilvl w:val="0"/>
                <w:numId w:val="2"/>
              </w:numPr>
              <w:overflowPunct w:val="0"/>
              <w:autoSpaceDE w:val="0"/>
              <w:autoSpaceDN w:val="0"/>
              <w:adjustRightInd w:val="0"/>
              <w:spacing w:before="120" w:after="120" w:line="240" w:lineRule="auto"/>
              <w:jc w:val="both"/>
              <w:rPr>
                <w:rFonts w:ascii="Trebuchet MS" w:hAnsi="Trebuchet MS"/>
                <w:lang w:val="ro-RO"/>
              </w:rPr>
            </w:pPr>
            <w:r w:rsidRPr="00B3224C">
              <w:rPr>
                <w:rFonts w:ascii="Trebuchet MS" w:hAnsi="Trebuchet MS"/>
                <w:lang w:val="ro-RO"/>
              </w:rPr>
              <w:t xml:space="preserve">Sunt propuse metode statistice sau de altă natură adecvate pentru analiza datelor, indiferent dacă datele sunt obținute din documentația furnizată de administrația națională sau sunt generate de prestator prin sondaje sau prin obținerea accesului la date administrative </w:t>
            </w:r>
          </w:p>
          <w:p w14:paraId="54FD818C" w14:textId="77777777" w:rsidR="00A8582F" w:rsidRPr="00B3224C" w:rsidRDefault="00A8582F" w:rsidP="009B0862">
            <w:pPr>
              <w:pStyle w:val="Listparagraf"/>
              <w:numPr>
                <w:ilvl w:val="0"/>
                <w:numId w:val="2"/>
              </w:numPr>
              <w:overflowPunct w:val="0"/>
              <w:autoSpaceDE w:val="0"/>
              <w:autoSpaceDN w:val="0"/>
              <w:adjustRightInd w:val="0"/>
              <w:spacing w:before="120" w:after="120" w:line="240" w:lineRule="auto"/>
              <w:jc w:val="both"/>
              <w:rPr>
                <w:rFonts w:ascii="Trebuchet MS" w:hAnsi="Trebuchet MS"/>
                <w:lang w:val="ro-RO"/>
              </w:rPr>
            </w:pPr>
            <w:r w:rsidRPr="00B3224C">
              <w:rPr>
                <w:rFonts w:ascii="Trebuchet MS" w:hAnsi="Trebuchet MS"/>
                <w:lang w:val="ro-RO"/>
              </w:rPr>
              <w:t xml:space="preserve">Activitatea de teren este descrisă și metodele de cercetare sunt adecvate – cum ar fi tipurile de metode de intervievare - online, telefonic sau față în față, interviuri cu actorii/factorii </w:t>
            </w:r>
            <w:r w:rsidRPr="00B3224C">
              <w:rPr>
                <w:rFonts w:ascii="Trebuchet MS" w:hAnsi="Trebuchet MS"/>
                <w:lang w:val="ro-RO"/>
              </w:rPr>
              <w:lastRenderedPageBreak/>
              <w:t>relevanți, focus grupuri; chestionarele propuse includ toate întrebările formulate adecvat (echilibru între întrebări deschise și închise, absența părtinirii etc.) și formularele/modelele sunt adecvate</w:t>
            </w:r>
          </w:p>
          <w:p w14:paraId="1C5FACC1" w14:textId="77777777" w:rsidR="00A8582F" w:rsidRPr="00B3224C" w:rsidRDefault="00A8582F" w:rsidP="009B0862">
            <w:pPr>
              <w:pStyle w:val="Listparagraf"/>
              <w:numPr>
                <w:ilvl w:val="0"/>
                <w:numId w:val="2"/>
              </w:numPr>
              <w:overflowPunct w:val="0"/>
              <w:autoSpaceDE w:val="0"/>
              <w:autoSpaceDN w:val="0"/>
              <w:adjustRightInd w:val="0"/>
              <w:spacing w:before="120" w:after="120" w:line="240" w:lineRule="auto"/>
              <w:jc w:val="both"/>
              <w:rPr>
                <w:rFonts w:ascii="Trebuchet MS" w:hAnsi="Trebuchet MS"/>
                <w:lang w:val="ro-RO"/>
              </w:rPr>
            </w:pPr>
            <w:r w:rsidRPr="00B3224C">
              <w:rPr>
                <w:rFonts w:ascii="Trebuchet MS" w:hAnsi="Trebuchet MS"/>
                <w:lang w:val="ro-RO"/>
              </w:rPr>
              <w:t>Identificarea regiunilor, programelor sau proiectelor pentru studii de caz este bazată pe analize statistice sau de alte tipuri</w:t>
            </w:r>
          </w:p>
          <w:p w14:paraId="1D733A3D" w14:textId="77777777" w:rsidR="00A8582F" w:rsidRPr="00B3224C" w:rsidRDefault="00A8582F" w:rsidP="009B0862">
            <w:pPr>
              <w:pStyle w:val="Listparagraf"/>
              <w:numPr>
                <w:ilvl w:val="0"/>
                <w:numId w:val="2"/>
              </w:numPr>
              <w:overflowPunct w:val="0"/>
              <w:autoSpaceDE w:val="0"/>
              <w:autoSpaceDN w:val="0"/>
              <w:adjustRightInd w:val="0"/>
              <w:spacing w:before="120" w:after="120" w:line="240" w:lineRule="auto"/>
              <w:jc w:val="both"/>
              <w:rPr>
                <w:rFonts w:ascii="Trebuchet MS" w:hAnsi="Trebuchet MS"/>
                <w:lang w:val="ro-RO"/>
              </w:rPr>
            </w:pPr>
            <w:r w:rsidRPr="00B3224C">
              <w:rPr>
                <w:rFonts w:ascii="Trebuchet MS" w:hAnsi="Trebuchet MS"/>
                <w:lang w:val="ro-RO"/>
              </w:rPr>
              <w:t>În cazul în care există o asociere de operatori economici, este stabilit mecanismul de coordonare între membrii consorțiului, inclusiv procedurile de control al calității fiecărui livrabil.</w:t>
            </w:r>
          </w:p>
        </w:tc>
        <w:tc>
          <w:tcPr>
            <w:tcW w:w="1845" w:type="pct"/>
            <w:tcBorders>
              <w:top w:val="single" w:sz="4" w:space="0" w:color="auto"/>
              <w:left w:val="single" w:sz="4" w:space="0" w:color="auto"/>
              <w:bottom w:val="single" w:sz="4" w:space="0" w:color="auto"/>
              <w:right w:val="single" w:sz="4" w:space="0" w:color="auto"/>
            </w:tcBorders>
            <w:vAlign w:val="center"/>
          </w:tcPr>
          <w:p w14:paraId="28CC7343" w14:textId="6A6290BF" w:rsidR="00A12516" w:rsidRPr="00B3224C" w:rsidRDefault="00A12516" w:rsidP="00B3224C">
            <w:pPr>
              <w:spacing w:before="120" w:line="240" w:lineRule="auto"/>
              <w:jc w:val="center"/>
              <w:rPr>
                <w:rFonts w:ascii="Trebuchet MS" w:hAnsi="Trebuchet MS"/>
                <w:lang w:val="ro-RO"/>
              </w:rPr>
            </w:pPr>
            <w:r w:rsidRPr="00B3224C">
              <w:rPr>
                <w:rFonts w:ascii="Trebuchet MS" w:hAnsi="Trebuchet MS"/>
                <w:lang w:val="ro-RO"/>
              </w:rPr>
              <w:lastRenderedPageBreak/>
              <w:t>Îndeplinit/</w:t>
            </w:r>
          </w:p>
          <w:p w14:paraId="466EABDA" w14:textId="77777777" w:rsidR="00A12516" w:rsidRPr="00B3224C" w:rsidRDefault="00A12516" w:rsidP="00B3224C">
            <w:pPr>
              <w:spacing w:before="120" w:line="240" w:lineRule="auto"/>
              <w:jc w:val="center"/>
              <w:rPr>
                <w:rFonts w:ascii="Trebuchet MS" w:hAnsi="Trebuchet MS"/>
                <w:lang w:val="ro-RO"/>
              </w:rPr>
            </w:pPr>
            <w:r w:rsidRPr="00B3224C">
              <w:rPr>
                <w:rFonts w:ascii="Trebuchet MS" w:hAnsi="Trebuchet MS"/>
                <w:lang w:val="ro-RO"/>
              </w:rPr>
              <w:t>parțial îndeplinit/</w:t>
            </w:r>
          </w:p>
          <w:p w14:paraId="6C324888" w14:textId="1EC3B439" w:rsidR="00A8582F" w:rsidRPr="00B3224C" w:rsidRDefault="00A12516" w:rsidP="00B3224C">
            <w:pPr>
              <w:spacing w:line="276" w:lineRule="auto"/>
              <w:jc w:val="center"/>
              <w:rPr>
                <w:rFonts w:ascii="Trebuchet MS" w:hAnsi="Trebuchet MS"/>
                <w:lang w:val="ro-RO"/>
              </w:rPr>
            </w:pPr>
            <w:r w:rsidRPr="00B3224C">
              <w:rPr>
                <w:rFonts w:ascii="Trebuchet MS" w:hAnsi="Trebuchet MS"/>
                <w:lang w:val="ro-RO"/>
              </w:rPr>
              <w:t>neîndeplinit</w:t>
            </w:r>
          </w:p>
        </w:tc>
      </w:tr>
      <w:tr w:rsidR="00A8582F" w:rsidRPr="00B3224C" w14:paraId="677DC4B8" w14:textId="77777777" w:rsidTr="00A8582F">
        <w:trPr>
          <w:trHeight w:val="685"/>
          <w:jc w:val="center"/>
        </w:trPr>
        <w:tc>
          <w:tcPr>
            <w:tcW w:w="476" w:type="pct"/>
            <w:tcBorders>
              <w:top w:val="single" w:sz="4" w:space="0" w:color="auto"/>
              <w:left w:val="single" w:sz="4" w:space="0" w:color="auto"/>
              <w:bottom w:val="single" w:sz="4" w:space="0" w:color="auto"/>
              <w:right w:val="single" w:sz="4" w:space="0" w:color="auto"/>
            </w:tcBorders>
            <w:vAlign w:val="center"/>
          </w:tcPr>
          <w:p w14:paraId="232DDDF2" w14:textId="77777777" w:rsidR="00A8582F" w:rsidRPr="00B3224C" w:rsidRDefault="00A8582F" w:rsidP="00212B79">
            <w:pPr>
              <w:jc w:val="center"/>
              <w:rPr>
                <w:rFonts w:ascii="Trebuchet MS" w:hAnsi="Trebuchet MS" w:cstheme="minorHAnsi"/>
                <w:lang w:val="ro-RO"/>
              </w:rPr>
            </w:pPr>
            <w:r w:rsidRPr="00B3224C">
              <w:rPr>
                <w:rFonts w:ascii="Trebuchet MS" w:hAnsi="Trebuchet MS"/>
                <w:lang w:val="ro-RO"/>
              </w:rPr>
              <w:lastRenderedPageBreak/>
              <w:t>Predarea livrabilelor</w:t>
            </w:r>
          </w:p>
        </w:tc>
        <w:tc>
          <w:tcPr>
            <w:tcW w:w="714" w:type="pct"/>
            <w:tcBorders>
              <w:top w:val="single" w:sz="4" w:space="0" w:color="auto"/>
              <w:left w:val="single" w:sz="4" w:space="0" w:color="auto"/>
              <w:bottom w:val="single" w:sz="4" w:space="0" w:color="auto"/>
              <w:right w:val="single" w:sz="4" w:space="0" w:color="auto"/>
            </w:tcBorders>
            <w:vAlign w:val="center"/>
          </w:tcPr>
          <w:p w14:paraId="31A84BDB" w14:textId="77777777" w:rsidR="00A8582F" w:rsidRPr="00B3224C" w:rsidRDefault="00A8582F" w:rsidP="00212B79">
            <w:pPr>
              <w:jc w:val="center"/>
              <w:rPr>
                <w:rFonts w:ascii="Trebuchet MS" w:hAnsi="Trebuchet MS" w:cstheme="minorHAnsi"/>
                <w:lang w:val="ro-RO"/>
              </w:rPr>
            </w:pPr>
            <w:r w:rsidRPr="00B3224C">
              <w:rPr>
                <w:rFonts w:ascii="Trebuchet MS" w:hAnsi="Trebuchet MS" w:cstheme="minorHAnsi"/>
                <w:b/>
                <w:bCs/>
                <w:lang w:val="ro-RO"/>
              </w:rPr>
              <w:t>Livrabil/rezultat final predat în termenul agreat</w:t>
            </w:r>
          </w:p>
        </w:tc>
        <w:tc>
          <w:tcPr>
            <w:tcW w:w="834" w:type="pct"/>
            <w:tcBorders>
              <w:top w:val="single" w:sz="4" w:space="0" w:color="auto"/>
              <w:left w:val="single" w:sz="4" w:space="0" w:color="auto"/>
              <w:bottom w:val="single" w:sz="4" w:space="0" w:color="auto"/>
              <w:right w:val="single" w:sz="4" w:space="0" w:color="auto"/>
            </w:tcBorders>
            <w:vAlign w:val="center"/>
          </w:tcPr>
          <w:p w14:paraId="2072DA37" w14:textId="77777777" w:rsidR="00A8582F" w:rsidRPr="00B3224C" w:rsidRDefault="00A8582F" w:rsidP="00212B79">
            <w:pPr>
              <w:jc w:val="center"/>
              <w:rPr>
                <w:rFonts w:ascii="Trebuchet MS" w:hAnsi="Trebuchet MS" w:cstheme="minorHAnsi"/>
                <w:lang w:val="ro-RO"/>
              </w:rPr>
            </w:pPr>
            <w:r w:rsidRPr="00B3224C">
              <w:rPr>
                <w:rFonts w:ascii="Trebuchet MS" w:hAnsi="Trebuchet MS"/>
                <w:lang w:val="ro-RO"/>
              </w:rPr>
              <w:t>Livrabilele sunt predate conform termenului agreat în contract</w:t>
            </w:r>
          </w:p>
        </w:tc>
        <w:tc>
          <w:tcPr>
            <w:tcW w:w="1131" w:type="pct"/>
            <w:tcBorders>
              <w:top w:val="single" w:sz="4" w:space="0" w:color="auto"/>
              <w:left w:val="single" w:sz="4" w:space="0" w:color="auto"/>
              <w:bottom w:val="single" w:sz="4" w:space="0" w:color="auto"/>
              <w:right w:val="single" w:sz="4" w:space="0" w:color="auto"/>
            </w:tcBorders>
            <w:vAlign w:val="center"/>
          </w:tcPr>
          <w:p w14:paraId="712A38A9" w14:textId="77777777" w:rsidR="00A8582F" w:rsidRPr="00B3224C" w:rsidRDefault="00A8582F" w:rsidP="00212B79">
            <w:pPr>
              <w:ind w:left="34"/>
              <w:rPr>
                <w:rFonts w:ascii="Trebuchet MS" w:hAnsi="Trebuchet MS"/>
                <w:bCs/>
                <w:lang w:val="ro-RO" w:eastAsia="de-AT"/>
              </w:rPr>
            </w:pPr>
            <w:r w:rsidRPr="00B3224C">
              <w:rPr>
                <w:rFonts w:ascii="Trebuchet MS" w:hAnsi="Trebuchet MS"/>
                <w:lang w:val="ro-RO"/>
              </w:rPr>
              <w:t>Livrarea la timp a rezultatelor</w:t>
            </w:r>
          </w:p>
        </w:tc>
        <w:tc>
          <w:tcPr>
            <w:tcW w:w="1845" w:type="pct"/>
            <w:tcBorders>
              <w:top w:val="single" w:sz="4" w:space="0" w:color="auto"/>
              <w:left w:val="single" w:sz="4" w:space="0" w:color="auto"/>
              <w:bottom w:val="single" w:sz="4" w:space="0" w:color="auto"/>
              <w:right w:val="single" w:sz="4" w:space="0" w:color="auto"/>
            </w:tcBorders>
            <w:vAlign w:val="center"/>
          </w:tcPr>
          <w:p w14:paraId="6257E120" w14:textId="613A73B4" w:rsidR="00A12516" w:rsidRPr="00B3224C" w:rsidRDefault="00A12516" w:rsidP="00B3224C">
            <w:pPr>
              <w:spacing w:before="120" w:line="240" w:lineRule="auto"/>
              <w:jc w:val="center"/>
              <w:rPr>
                <w:rFonts w:ascii="Trebuchet MS" w:hAnsi="Trebuchet MS"/>
                <w:lang w:val="ro-RO"/>
              </w:rPr>
            </w:pPr>
            <w:r w:rsidRPr="00B3224C">
              <w:rPr>
                <w:rFonts w:ascii="Trebuchet MS" w:hAnsi="Trebuchet MS"/>
                <w:lang w:val="ro-RO"/>
              </w:rPr>
              <w:t>Îndeplinit/</w:t>
            </w:r>
          </w:p>
          <w:p w14:paraId="60647E7C" w14:textId="77777777" w:rsidR="00A12516" w:rsidRPr="00B3224C" w:rsidRDefault="00A12516" w:rsidP="00B3224C">
            <w:pPr>
              <w:spacing w:before="120" w:line="240" w:lineRule="auto"/>
              <w:jc w:val="center"/>
              <w:rPr>
                <w:rFonts w:ascii="Trebuchet MS" w:hAnsi="Trebuchet MS"/>
                <w:lang w:val="ro-RO"/>
              </w:rPr>
            </w:pPr>
            <w:r w:rsidRPr="00B3224C">
              <w:rPr>
                <w:rFonts w:ascii="Trebuchet MS" w:hAnsi="Trebuchet MS"/>
                <w:lang w:val="ro-RO"/>
              </w:rPr>
              <w:t>parțial îndeplinit/</w:t>
            </w:r>
          </w:p>
          <w:p w14:paraId="5C9044CE" w14:textId="0A55508A" w:rsidR="00A8582F" w:rsidRPr="00B3224C" w:rsidRDefault="00A12516" w:rsidP="00B3224C">
            <w:pPr>
              <w:ind w:left="34"/>
              <w:jc w:val="center"/>
              <w:rPr>
                <w:rFonts w:ascii="Trebuchet MS" w:hAnsi="Trebuchet MS"/>
                <w:bCs/>
                <w:lang w:val="ro-RO" w:eastAsia="de-AT"/>
              </w:rPr>
            </w:pPr>
            <w:r w:rsidRPr="00B3224C">
              <w:rPr>
                <w:rFonts w:ascii="Trebuchet MS" w:hAnsi="Trebuchet MS"/>
                <w:lang w:val="ro-RO"/>
              </w:rPr>
              <w:t>neîndeplinit</w:t>
            </w:r>
          </w:p>
        </w:tc>
      </w:tr>
    </w:tbl>
    <w:p w14:paraId="5EF0AC38" w14:textId="77777777" w:rsidR="009B0862" w:rsidRPr="00B3224C" w:rsidRDefault="009B0862" w:rsidP="009B0862">
      <w:pPr>
        <w:pStyle w:val="Titlu2"/>
        <w:spacing w:before="0"/>
        <w:rPr>
          <w:rFonts w:ascii="Trebuchet MS" w:hAnsi="Trebuchet MS"/>
          <w:color w:val="auto"/>
          <w:sz w:val="24"/>
          <w:szCs w:val="24"/>
          <w:lang w:val="ro-RO"/>
        </w:rPr>
      </w:pPr>
    </w:p>
    <w:p w14:paraId="2B509C71" w14:textId="79E2AC0C" w:rsidR="009B0862" w:rsidRPr="00B3224C" w:rsidRDefault="009B0862" w:rsidP="00A12516">
      <w:pPr>
        <w:rPr>
          <w:rFonts w:ascii="Trebuchet MS" w:hAnsi="Trebuchet MS"/>
          <w:b/>
          <w:lang w:val="ro-RO"/>
        </w:rPr>
      </w:pPr>
      <w:r w:rsidRPr="00B3224C">
        <w:rPr>
          <w:rFonts w:ascii="Trebuchet MS" w:hAnsi="Trebuchet MS"/>
          <w:b/>
          <w:lang w:val="ro-RO"/>
        </w:rPr>
        <w:t>Modalitatea de stabilire a admisibilității livrabilelor:</w:t>
      </w:r>
    </w:p>
    <w:p w14:paraId="458F7565" w14:textId="526C0191" w:rsidR="009B0862" w:rsidRPr="00B3224C" w:rsidRDefault="009B0862" w:rsidP="00A12516">
      <w:pPr>
        <w:overflowPunct w:val="0"/>
        <w:autoSpaceDE w:val="0"/>
        <w:autoSpaceDN w:val="0"/>
        <w:adjustRightInd w:val="0"/>
        <w:spacing w:after="120" w:line="240" w:lineRule="exact"/>
        <w:jc w:val="both"/>
        <w:rPr>
          <w:rFonts w:ascii="Trebuchet MS" w:hAnsi="Trebuchet MS"/>
          <w:lang w:val="ro-RO"/>
        </w:rPr>
      </w:pPr>
      <w:r w:rsidRPr="00B3224C">
        <w:rPr>
          <w:rFonts w:ascii="Trebuchet MS" w:hAnsi="Trebuchet MS"/>
          <w:lang w:val="ro-RO"/>
        </w:rPr>
        <w:t xml:space="preserve">În cazul în care pentru un nivel de performanță </w:t>
      </w:r>
      <w:r w:rsidR="00A12516" w:rsidRPr="00B3224C">
        <w:rPr>
          <w:rFonts w:ascii="Trebuchet MS" w:hAnsi="Trebuchet MS"/>
          <w:lang w:val="ro-RO"/>
        </w:rPr>
        <w:t>calificativul acordat este ”neîndeplinit”</w:t>
      </w:r>
      <w:r w:rsidRPr="00B3224C">
        <w:rPr>
          <w:rFonts w:ascii="Trebuchet MS" w:hAnsi="Trebuchet MS"/>
          <w:lang w:val="ro-RO"/>
        </w:rPr>
        <w:t>, raportul este respins, cu mențiunea că autoritatea contractantă poate avea observații și poate solicita modificări pe care operatorul este obligat să le efectueze în termen de 7 zile lucrătoare.</w:t>
      </w:r>
    </w:p>
    <w:p w14:paraId="26EE7A46" w14:textId="77777777" w:rsidR="009B0862" w:rsidRPr="00B3224C" w:rsidRDefault="009B0862">
      <w:pPr>
        <w:rPr>
          <w:lang w:val="ro-RO"/>
        </w:rPr>
      </w:pPr>
    </w:p>
    <w:sectPr w:rsidR="009B0862" w:rsidRPr="00B3224C" w:rsidSect="00566C85">
      <w:footerReference w:type="default" r:id="rId7"/>
      <w:pgSz w:w="16838" w:h="11906" w:orient="landscape"/>
      <w:pgMar w:top="720" w:right="720" w:bottom="720" w:left="720" w:header="708" w:footer="31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F90CE0" w14:textId="77777777" w:rsidR="0073234B" w:rsidRDefault="0073234B" w:rsidP="009B0862">
      <w:pPr>
        <w:spacing w:after="0" w:line="240" w:lineRule="auto"/>
      </w:pPr>
      <w:r>
        <w:separator/>
      </w:r>
    </w:p>
  </w:endnote>
  <w:endnote w:type="continuationSeparator" w:id="0">
    <w:p w14:paraId="0ABB3262" w14:textId="77777777" w:rsidR="0073234B" w:rsidRDefault="0073234B" w:rsidP="009B086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rebuchet MS">
    <w:altName w:val="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23911797"/>
      <w:docPartObj>
        <w:docPartGallery w:val="Page Numbers (Bottom of Page)"/>
        <w:docPartUnique/>
      </w:docPartObj>
    </w:sdtPr>
    <w:sdtContent>
      <w:p w14:paraId="27E2689C" w14:textId="5312B457" w:rsidR="00566C85" w:rsidRDefault="00566C85">
        <w:pPr>
          <w:pStyle w:val="Subsol"/>
          <w:jc w:val="center"/>
        </w:pPr>
        <w:r>
          <w:fldChar w:fldCharType="begin"/>
        </w:r>
        <w:r>
          <w:instrText>PAGE   \* MERGEFORMAT</w:instrText>
        </w:r>
        <w:r>
          <w:fldChar w:fldCharType="separate"/>
        </w:r>
        <w:r>
          <w:rPr>
            <w:lang w:val="ro-RO"/>
          </w:rPr>
          <w:t>2</w:t>
        </w:r>
        <w:r>
          <w:fldChar w:fldCharType="end"/>
        </w:r>
      </w:p>
    </w:sdtContent>
  </w:sdt>
  <w:p w14:paraId="4DA81E4D" w14:textId="77777777" w:rsidR="00566C85" w:rsidRDefault="00566C85">
    <w:pPr>
      <w:pStyle w:val="Subsol"/>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53CE77" w14:textId="77777777" w:rsidR="0073234B" w:rsidRDefault="0073234B" w:rsidP="009B0862">
      <w:pPr>
        <w:spacing w:after="0" w:line="240" w:lineRule="auto"/>
      </w:pPr>
      <w:r>
        <w:separator/>
      </w:r>
    </w:p>
  </w:footnote>
  <w:footnote w:type="continuationSeparator" w:id="0">
    <w:p w14:paraId="2ADB8EB1" w14:textId="77777777" w:rsidR="0073234B" w:rsidRDefault="0073234B" w:rsidP="009B086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716405"/>
    <w:multiLevelType w:val="hybridMultilevel"/>
    <w:tmpl w:val="53E86D16"/>
    <w:lvl w:ilvl="0" w:tplc="E08636CA">
      <w:start w:val="2"/>
      <w:numFmt w:val="bullet"/>
      <w:lvlText w:val="-"/>
      <w:lvlJc w:val="left"/>
      <w:pPr>
        <w:ind w:left="720" w:hanging="360"/>
      </w:pPr>
      <w:rPr>
        <w:rFonts w:ascii="Trebuchet MS" w:eastAsiaTheme="minorHAnsi" w:hAnsi="Trebuchet MS" w:cstheme="minorBidi"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 w15:restartNumberingAfterBreak="0">
    <w:nsid w:val="10D3103D"/>
    <w:multiLevelType w:val="hybridMultilevel"/>
    <w:tmpl w:val="0A84DB2A"/>
    <w:lvl w:ilvl="0" w:tplc="0809000B">
      <w:start w:val="1"/>
      <w:numFmt w:val="bullet"/>
      <w:lvlText w:val=""/>
      <w:lvlJc w:val="left"/>
      <w:pPr>
        <w:ind w:left="1068" w:hanging="360"/>
      </w:pPr>
      <w:rPr>
        <w:rFonts w:ascii="Wingdings" w:hAnsi="Wingdings" w:hint="default"/>
      </w:rPr>
    </w:lvl>
    <w:lvl w:ilvl="1" w:tplc="04090003" w:tentative="1">
      <w:start w:val="1"/>
      <w:numFmt w:val="bullet"/>
      <w:lvlText w:val="o"/>
      <w:lvlJc w:val="left"/>
      <w:pPr>
        <w:ind w:left="1788" w:hanging="360"/>
      </w:pPr>
      <w:rPr>
        <w:rFonts w:ascii="Courier New" w:hAnsi="Courier New" w:cs="Courier New" w:hint="default"/>
      </w:rPr>
    </w:lvl>
    <w:lvl w:ilvl="2" w:tplc="04090005" w:tentative="1">
      <w:start w:val="1"/>
      <w:numFmt w:val="bullet"/>
      <w:lvlText w:val=""/>
      <w:lvlJc w:val="left"/>
      <w:pPr>
        <w:ind w:left="2508" w:hanging="360"/>
      </w:pPr>
      <w:rPr>
        <w:rFonts w:ascii="Wingdings" w:hAnsi="Wingdings" w:hint="default"/>
      </w:rPr>
    </w:lvl>
    <w:lvl w:ilvl="3" w:tplc="04090001" w:tentative="1">
      <w:start w:val="1"/>
      <w:numFmt w:val="bullet"/>
      <w:lvlText w:val=""/>
      <w:lvlJc w:val="left"/>
      <w:pPr>
        <w:ind w:left="3228" w:hanging="360"/>
      </w:pPr>
      <w:rPr>
        <w:rFonts w:ascii="Symbol" w:hAnsi="Symbol" w:hint="default"/>
      </w:rPr>
    </w:lvl>
    <w:lvl w:ilvl="4" w:tplc="04090003" w:tentative="1">
      <w:start w:val="1"/>
      <w:numFmt w:val="bullet"/>
      <w:lvlText w:val="o"/>
      <w:lvlJc w:val="left"/>
      <w:pPr>
        <w:ind w:left="3948" w:hanging="360"/>
      </w:pPr>
      <w:rPr>
        <w:rFonts w:ascii="Courier New" w:hAnsi="Courier New" w:cs="Courier New" w:hint="default"/>
      </w:rPr>
    </w:lvl>
    <w:lvl w:ilvl="5" w:tplc="04090005" w:tentative="1">
      <w:start w:val="1"/>
      <w:numFmt w:val="bullet"/>
      <w:lvlText w:val=""/>
      <w:lvlJc w:val="left"/>
      <w:pPr>
        <w:ind w:left="4668" w:hanging="360"/>
      </w:pPr>
      <w:rPr>
        <w:rFonts w:ascii="Wingdings" w:hAnsi="Wingdings" w:hint="default"/>
      </w:rPr>
    </w:lvl>
    <w:lvl w:ilvl="6" w:tplc="04090001" w:tentative="1">
      <w:start w:val="1"/>
      <w:numFmt w:val="bullet"/>
      <w:lvlText w:val=""/>
      <w:lvlJc w:val="left"/>
      <w:pPr>
        <w:ind w:left="5388" w:hanging="360"/>
      </w:pPr>
      <w:rPr>
        <w:rFonts w:ascii="Symbol" w:hAnsi="Symbol" w:hint="default"/>
      </w:rPr>
    </w:lvl>
    <w:lvl w:ilvl="7" w:tplc="04090003" w:tentative="1">
      <w:start w:val="1"/>
      <w:numFmt w:val="bullet"/>
      <w:lvlText w:val="o"/>
      <w:lvlJc w:val="left"/>
      <w:pPr>
        <w:ind w:left="6108" w:hanging="360"/>
      </w:pPr>
      <w:rPr>
        <w:rFonts w:ascii="Courier New" w:hAnsi="Courier New" w:cs="Courier New" w:hint="default"/>
      </w:rPr>
    </w:lvl>
    <w:lvl w:ilvl="8" w:tplc="04090005" w:tentative="1">
      <w:start w:val="1"/>
      <w:numFmt w:val="bullet"/>
      <w:lvlText w:val=""/>
      <w:lvlJc w:val="left"/>
      <w:pPr>
        <w:ind w:left="6828" w:hanging="360"/>
      </w:pPr>
      <w:rPr>
        <w:rFonts w:ascii="Wingdings" w:hAnsi="Wingdings" w:hint="default"/>
      </w:rPr>
    </w:lvl>
  </w:abstractNum>
  <w:abstractNum w:abstractNumId="2" w15:restartNumberingAfterBreak="0">
    <w:nsid w:val="40CF00F5"/>
    <w:multiLevelType w:val="hybridMultilevel"/>
    <w:tmpl w:val="9DE6082A"/>
    <w:lvl w:ilvl="0" w:tplc="04180001">
      <w:start w:val="1"/>
      <w:numFmt w:val="bullet"/>
      <w:lvlText w:val=""/>
      <w:lvlJc w:val="left"/>
      <w:pPr>
        <w:ind w:left="1068" w:hanging="360"/>
      </w:pPr>
      <w:rPr>
        <w:rFonts w:ascii="Symbol" w:hAnsi="Symbol" w:hint="default"/>
      </w:rPr>
    </w:lvl>
    <w:lvl w:ilvl="1" w:tplc="04180003" w:tentative="1">
      <w:start w:val="1"/>
      <w:numFmt w:val="bullet"/>
      <w:lvlText w:val="o"/>
      <w:lvlJc w:val="left"/>
      <w:pPr>
        <w:ind w:left="2922" w:hanging="360"/>
      </w:pPr>
      <w:rPr>
        <w:rFonts w:ascii="Courier New" w:hAnsi="Courier New" w:cs="Courier New" w:hint="default"/>
      </w:rPr>
    </w:lvl>
    <w:lvl w:ilvl="2" w:tplc="04180005" w:tentative="1">
      <w:start w:val="1"/>
      <w:numFmt w:val="bullet"/>
      <w:lvlText w:val=""/>
      <w:lvlJc w:val="left"/>
      <w:pPr>
        <w:ind w:left="3642" w:hanging="360"/>
      </w:pPr>
      <w:rPr>
        <w:rFonts w:ascii="Wingdings" w:hAnsi="Wingdings" w:hint="default"/>
      </w:rPr>
    </w:lvl>
    <w:lvl w:ilvl="3" w:tplc="04180001" w:tentative="1">
      <w:start w:val="1"/>
      <w:numFmt w:val="bullet"/>
      <w:lvlText w:val=""/>
      <w:lvlJc w:val="left"/>
      <w:pPr>
        <w:ind w:left="4362" w:hanging="360"/>
      </w:pPr>
      <w:rPr>
        <w:rFonts w:ascii="Symbol" w:hAnsi="Symbol" w:hint="default"/>
      </w:rPr>
    </w:lvl>
    <w:lvl w:ilvl="4" w:tplc="04180003" w:tentative="1">
      <w:start w:val="1"/>
      <w:numFmt w:val="bullet"/>
      <w:lvlText w:val="o"/>
      <w:lvlJc w:val="left"/>
      <w:pPr>
        <w:ind w:left="5082" w:hanging="360"/>
      </w:pPr>
      <w:rPr>
        <w:rFonts w:ascii="Courier New" w:hAnsi="Courier New" w:cs="Courier New" w:hint="default"/>
      </w:rPr>
    </w:lvl>
    <w:lvl w:ilvl="5" w:tplc="04180005" w:tentative="1">
      <w:start w:val="1"/>
      <w:numFmt w:val="bullet"/>
      <w:lvlText w:val=""/>
      <w:lvlJc w:val="left"/>
      <w:pPr>
        <w:ind w:left="5802" w:hanging="360"/>
      </w:pPr>
      <w:rPr>
        <w:rFonts w:ascii="Wingdings" w:hAnsi="Wingdings" w:hint="default"/>
      </w:rPr>
    </w:lvl>
    <w:lvl w:ilvl="6" w:tplc="04180001" w:tentative="1">
      <w:start w:val="1"/>
      <w:numFmt w:val="bullet"/>
      <w:lvlText w:val=""/>
      <w:lvlJc w:val="left"/>
      <w:pPr>
        <w:ind w:left="6522" w:hanging="360"/>
      </w:pPr>
      <w:rPr>
        <w:rFonts w:ascii="Symbol" w:hAnsi="Symbol" w:hint="default"/>
      </w:rPr>
    </w:lvl>
    <w:lvl w:ilvl="7" w:tplc="04180003" w:tentative="1">
      <w:start w:val="1"/>
      <w:numFmt w:val="bullet"/>
      <w:lvlText w:val="o"/>
      <w:lvlJc w:val="left"/>
      <w:pPr>
        <w:ind w:left="7242" w:hanging="360"/>
      </w:pPr>
      <w:rPr>
        <w:rFonts w:ascii="Courier New" w:hAnsi="Courier New" w:cs="Courier New" w:hint="default"/>
      </w:rPr>
    </w:lvl>
    <w:lvl w:ilvl="8" w:tplc="04180005" w:tentative="1">
      <w:start w:val="1"/>
      <w:numFmt w:val="bullet"/>
      <w:lvlText w:val=""/>
      <w:lvlJc w:val="left"/>
      <w:pPr>
        <w:ind w:left="7962" w:hanging="360"/>
      </w:pPr>
      <w:rPr>
        <w:rFonts w:ascii="Wingdings" w:hAnsi="Wingdings" w:hint="default"/>
      </w:rPr>
    </w:lvl>
  </w:abstractNum>
  <w:abstractNum w:abstractNumId="3" w15:restartNumberingAfterBreak="0">
    <w:nsid w:val="453D72FD"/>
    <w:multiLevelType w:val="hybridMultilevel"/>
    <w:tmpl w:val="2F6244F6"/>
    <w:lvl w:ilvl="0" w:tplc="D6122DBA">
      <w:start w:val="1"/>
      <w:numFmt w:val="bullet"/>
      <w:lvlText w:val="-"/>
      <w:lvlJc w:val="left"/>
      <w:pPr>
        <w:ind w:left="360" w:hanging="360"/>
      </w:pPr>
      <w:rPr>
        <w:rFonts w:ascii="Times New Roman" w:eastAsia="Times New Roman" w:hAnsi="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4CA0604C"/>
    <w:multiLevelType w:val="hybridMultilevel"/>
    <w:tmpl w:val="562071B8"/>
    <w:lvl w:ilvl="0" w:tplc="A41EA8EE">
      <w:start w:val="10"/>
      <w:numFmt w:val="bullet"/>
      <w:lvlText w:val="-"/>
      <w:lvlJc w:val="left"/>
      <w:pPr>
        <w:ind w:left="1068" w:hanging="360"/>
      </w:pPr>
      <w:rPr>
        <w:rFonts w:ascii="Trebuchet MS" w:eastAsiaTheme="minorHAnsi" w:hAnsi="Trebuchet MS" w:cstheme="minorBidi" w:hint="default"/>
      </w:rPr>
    </w:lvl>
    <w:lvl w:ilvl="1" w:tplc="04180003" w:tentative="1">
      <w:start w:val="1"/>
      <w:numFmt w:val="bullet"/>
      <w:lvlText w:val="o"/>
      <w:lvlJc w:val="left"/>
      <w:pPr>
        <w:ind w:left="1788" w:hanging="360"/>
      </w:pPr>
      <w:rPr>
        <w:rFonts w:ascii="Courier New" w:hAnsi="Courier New" w:cs="Courier New" w:hint="default"/>
      </w:rPr>
    </w:lvl>
    <w:lvl w:ilvl="2" w:tplc="04180005" w:tentative="1">
      <w:start w:val="1"/>
      <w:numFmt w:val="bullet"/>
      <w:lvlText w:val=""/>
      <w:lvlJc w:val="left"/>
      <w:pPr>
        <w:ind w:left="2508" w:hanging="360"/>
      </w:pPr>
      <w:rPr>
        <w:rFonts w:ascii="Wingdings" w:hAnsi="Wingdings" w:hint="default"/>
      </w:rPr>
    </w:lvl>
    <w:lvl w:ilvl="3" w:tplc="04180001" w:tentative="1">
      <w:start w:val="1"/>
      <w:numFmt w:val="bullet"/>
      <w:lvlText w:val=""/>
      <w:lvlJc w:val="left"/>
      <w:pPr>
        <w:ind w:left="3228" w:hanging="360"/>
      </w:pPr>
      <w:rPr>
        <w:rFonts w:ascii="Symbol" w:hAnsi="Symbol" w:hint="default"/>
      </w:rPr>
    </w:lvl>
    <w:lvl w:ilvl="4" w:tplc="04180003" w:tentative="1">
      <w:start w:val="1"/>
      <w:numFmt w:val="bullet"/>
      <w:lvlText w:val="o"/>
      <w:lvlJc w:val="left"/>
      <w:pPr>
        <w:ind w:left="3948" w:hanging="360"/>
      </w:pPr>
      <w:rPr>
        <w:rFonts w:ascii="Courier New" w:hAnsi="Courier New" w:cs="Courier New" w:hint="default"/>
      </w:rPr>
    </w:lvl>
    <w:lvl w:ilvl="5" w:tplc="04180005" w:tentative="1">
      <w:start w:val="1"/>
      <w:numFmt w:val="bullet"/>
      <w:lvlText w:val=""/>
      <w:lvlJc w:val="left"/>
      <w:pPr>
        <w:ind w:left="4668" w:hanging="360"/>
      </w:pPr>
      <w:rPr>
        <w:rFonts w:ascii="Wingdings" w:hAnsi="Wingdings" w:hint="default"/>
      </w:rPr>
    </w:lvl>
    <w:lvl w:ilvl="6" w:tplc="04180001" w:tentative="1">
      <w:start w:val="1"/>
      <w:numFmt w:val="bullet"/>
      <w:lvlText w:val=""/>
      <w:lvlJc w:val="left"/>
      <w:pPr>
        <w:ind w:left="5388" w:hanging="360"/>
      </w:pPr>
      <w:rPr>
        <w:rFonts w:ascii="Symbol" w:hAnsi="Symbol" w:hint="default"/>
      </w:rPr>
    </w:lvl>
    <w:lvl w:ilvl="7" w:tplc="04180003" w:tentative="1">
      <w:start w:val="1"/>
      <w:numFmt w:val="bullet"/>
      <w:lvlText w:val="o"/>
      <w:lvlJc w:val="left"/>
      <w:pPr>
        <w:ind w:left="6108" w:hanging="360"/>
      </w:pPr>
      <w:rPr>
        <w:rFonts w:ascii="Courier New" w:hAnsi="Courier New" w:cs="Courier New" w:hint="default"/>
      </w:rPr>
    </w:lvl>
    <w:lvl w:ilvl="8" w:tplc="04180005" w:tentative="1">
      <w:start w:val="1"/>
      <w:numFmt w:val="bullet"/>
      <w:lvlText w:val=""/>
      <w:lvlJc w:val="left"/>
      <w:pPr>
        <w:ind w:left="6828" w:hanging="360"/>
      </w:pPr>
      <w:rPr>
        <w:rFonts w:ascii="Wingdings" w:hAnsi="Wingdings" w:hint="default"/>
      </w:rPr>
    </w:lvl>
  </w:abstractNum>
  <w:abstractNum w:abstractNumId="5" w15:restartNumberingAfterBreak="0">
    <w:nsid w:val="587539A9"/>
    <w:multiLevelType w:val="hybridMultilevel"/>
    <w:tmpl w:val="064A853E"/>
    <w:lvl w:ilvl="0" w:tplc="3530DE20">
      <w:start w:val="2"/>
      <w:numFmt w:val="bullet"/>
      <w:lvlText w:val="-"/>
      <w:lvlJc w:val="left"/>
      <w:pPr>
        <w:ind w:left="720" w:hanging="360"/>
      </w:pPr>
      <w:rPr>
        <w:rFonts w:ascii="Trebuchet MS" w:eastAsiaTheme="minorHAnsi" w:hAnsi="Trebuchet MS" w:cstheme="minorBidi" w:hint="default"/>
        <w:color w:val="FF0000"/>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6" w15:restartNumberingAfterBreak="0">
    <w:nsid w:val="71CF5C9B"/>
    <w:multiLevelType w:val="hybridMultilevel"/>
    <w:tmpl w:val="EE12A80C"/>
    <w:lvl w:ilvl="0" w:tplc="0809000B">
      <w:start w:val="1"/>
      <w:numFmt w:val="bullet"/>
      <w:lvlText w:val=""/>
      <w:lvlJc w:val="left"/>
      <w:pPr>
        <w:ind w:left="1068" w:hanging="360"/>
      </w:pPr>
      <w:rPr>
        <w:rFonts w:ascii="Wingdings" w:hAnsi="Wingdings" w:hint="default"/>
      </w:rPr>
    </w:lvl>
    <w:lvl w:ilvl="1" w:tplc="FFFFFFFF" w:tentative="1">
      <w:start w:val="1"/>
      <w:numFmt w:val="bullet"/>
      <w:lvlText w:val="o"/>
      <w:lvlJc w:val="left"/>
      <w:pPr>
        <w:ind w:left="1788" w:hanging="360"/>
      </w:pPr>
      <w:rPr>
        <w:rFonts w:ascii="Courier New" w:hAnsi="Courier New" w:cs="Courier New" w:hint="default"/>
      </w:rPr>
    </w:lvl>
    <w:lvl w:ilvl="2" w:tplc="FFFFFFFF" w:tentative="1">
      <w:start w:val="1"/>
      <w:numFmt w:val="bullet"/>
      <w:lvlText w:val=""/>
      <w:lvlJc w:val="left"/>
      <w:pPr>
        <w:ind w:left="2508" w:hanging="360"/>
      </w:pPr>
      <w:rPr>
        <w:rFonts w:ascii="Wingdings" w:hAnsi="Wingdings" w:hint="default"/>
      </w:rPr>
    </w:lvl>
    <w:lvl w:ilvl="3" w:tplc="FFFFFFFF" w:tentative="1">
      <w:start w:val="1"/>
      <w:numFmt w:val="bullet"/>
      <w:lvlText w:val=""/>
      <w:lvlJc w:val="left"/>
      <w:pPr>
        <w:ind w:left="3228" w:hanging="360"/>
      </w:pPr>
      <w:rPr>
        <w:rFonts w:ascii="Symbol" w:hAnsi="Symbol" w:hint="default"/>
      </w:rPr>
    </w:lvl>
    <w:lvl w:ilvl="4" w:tplc="FFFFFFFF" w:tentative="1">
      <w:start w:val="1"/>
      <w:numFmt w:val="bullet"/>
      <w:lvlText w:val="o"/>
      <w:lvlJc w:val="left"/>
      <w:pPr>
        <w:ind w:left="3948" w:hanging="360"/>
      </w:pPr>
      <w:rPr>
        <w:rFonts w:ascii="Courier New" w:hAnsi="Courier New" w:cs="Courier New" w:hint="default"/>
      </w:rPr>
    </w:lvl>
    <w:lvl w:ilvl="5" w:tplc="FFFFFFFF" w:tentative="1">
      <w:start w:val="1"/>
      <w:numFmt w:val="bullet"/>
      <w:lvlText w:val=""/>
      <w:lvlJc w:val="left"/>
      <w:pPr>
        <w:ind w:left="4668" w:hanging="360"/>
      </w:pPr>
      <w:rPr>
        <w:rFonts w:ascii="Wingdings" w:hAnsi="Wingdings" w:hint="default"/>
      </w:rPr>
    </w:lvl>
    <w:lvl w:ilvl="6" w:tplc="FFFFFFFF" w:tentative="1">
      <w:start w:val="1"/>
      <w:numFmt w:val="bullet"/>
      <w:lvlText w:val=""/>
      <w:lvlJc w:val="left"/>
      <w:pPr>
        <w:ind w:left="5388" w:hanging="360"/>
      </w:pPr>
      <w:rPr>
        <w:rFonts w:ascii="Symbol" w:hAnsi="Symbol" w:hint="default"/>
      </w:rPr>
    </w:lvl>
    <w:lvl w:ilvl="7" w:tplc="FFFFFFFF" w:tentative="1">
      <w:start w:val="1"/>
      <w:numFmt w:val="bullet"/>
      <w:lvlText w:val="o"/>
      <w:lvlJc w:val="left"/>
      <w:pPr>
        <w:ind w:left="6108" w:hanging="360"/>
      </w:pPr>
      <w:rPr>
        <w:rFonts w:ascii="Courier New" w:hAnsi="Courier New" w:cs="Courier New" w:hint="default"/>
      </w:rPr>
    </w:lvl>
    <w:lvl w:ilvl="8" w:tplc="FFFFFFFF" w:tentative="1">
      <w:start w:val="1"/>
      <w:numFmt w:val="bullet"/>
      <w:lvlText w:val=""/>
      <w:lvlJc w:val="left"/>
      <w:pPr>
        <w:ind w:left="6828" w:hanging="360"/>
      </w:pPr>
      <w:rPr>
        <w:rFonts w:ascii="Wingdings" w:hAnsi="Wingdings" w:hint="default"/>
      </w:rPr>
    </w:lvl>
  </w:abstractNum>
  <w:num w:numId="1" w16cid:durableId="1274434614">
    <w:abstractNumId w:val="6"/>
  </w:num>
  <w:num w:numId="2" w16cid:durableId="713625268">
    <w:abstractNumId w:val="3"/>
  </w:num>
  <w:num w:numId="3" w16cid:durableId="587930667">
    <w:abstractNumId w:val="1"/>
  </w:num>
  <w:num w:numId="4" w16cid:durableId="201939311">
    <w:abstractNumId w:val="4"/>
  </w:num>
  <w:num w:numId="5" w16cid:durableId="696782392">
    <w:abstractNumId w:val="5"/>
  </w:num>
  <w:num w:numId="6" w16cid:durableId="902987637">
    <w:abstractNumId w:val="0"/>
  </w:num>
  <w:num w:numId="7" w16cid:durableId="83842638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0862"/>
    <w:rsid w:val="00022A11"/>
    <w:rsid w:val="000234E1"/>
    <w:rsid w:val="00040B2D"/>
    <w:rsid w:val="000507C3"/>
    <w:rsid w:val="000719A4"/>
    <w:rsid w:val="000858AA"/>
    <w:rsid w:val="00086BB5"/>
    <w:rsid w:val="000A01AC"/>
    <w:rsid w:val="000A46A3"/>
    <w:rsid w:val="000A4ACF"/>
    <w:rsid w:val="000A527C"/>
    <w:rsid w:val="000C54A9"/>
    <w:rsid w:val="000D4B3D"/>
    <w:rsid w:val="000F7F40"/>
    <w:rsid w:val="00117005"/>
    <w:rsid w:val="00122739"/>
    <w:rsid w:val="001759FD"/>
    <w:rsid w:val="001C0F9E"/>
    <w:rsid w:val="001C102A"/>
    <w:rsid w:val="001C18D7"/>
    <w:rsid w:val="001D6BC3"/>
    <w:rsid w:val="00262D81"/>
    <w:rsid w:val="00263523"/>
    <w:rsid w:val="00270CE9"/>
    <w:rsid w:val="00282DCB"/>
    <w:rsid w:val="002965FA"/>
    <w:rsid w:val="002A457D"/>
    <w:rsid w:val="002D7A20"/>
    <w:rsid w:val="002E0CCC"/>
    <w:rsid w:val="002E1B8E"/>
    <w:rsid w:val="002F796D"/>
    <w:rsid w:val="0036043E"/>
    <w:rsid w:val="0038033B"/>
    <w:rsid w:val="003E51FF"/>
    <w:rsid w:val="00406A0A"/>
    <w:rsid w:val="0041189E"/>
    <w:rsid w:val="0043707F"/>
    <w:rsid w:val="00444129"/>
    <w:rsid w:val="0047613F"/>
    <w:rsid w:val="00486FD9"/>
    <w:rsid w:val="004C213F"/>
    <w:rsid w:val="004D5039"/>
    <w:rsid w:val="0052661D"/>
    <w:rsid w:val="00563A39"/>
    <w:rsid w:val="00566C85"/>
    <w:rsid w:val="00593337"/>
    <w:rsid w:val="005941D8"/>
    <w:rsid w:val="005A058B"/>
    <w:rsid w:val="005B5169"/>
    <w:rsid w:val="005C1F91"/>
    <w:rsid w:val="005C6C83"/>
    <w:rsid w:val="005D2A5F"/>
    <w:rsid w:val="005D5848"/>
    <w:rsid w:val="005F5B95"/>
    <w:rsid w:val="00612A6F"/>
    <w:rsid w:val="006571F8"/>
    <w:rsid w:val="00664B79"/>
    <w:rsid w:val="0068698A"/>
    <w:rsid w:val="006C4004"/>
    <w:rsid w:val="00731AF5"/>
    <w:rsid w:val="0073234B"/>
    <w:rsid w:val="00782B83"/>
    <w:rsid w:val="00783083"/>
    <w:rsid w:val="00785B2C"/>
    <w:rsid w:val="00793699"/>
    <w:rsid w:val="007947D6"/>
    <w:rsid w:val="00795B4B"/>
    <w:rsid w:val="007B4D79"/>
    <w:rsid w:val="007B7773"/>
    <w:rsid w:val="007D32C6"/>
    <w:rsid w:val="007E3521"/>
    <w:rsid w:val="007E6877"/>
    <w:rsid w:val="008879D1"/>
    <w:rsid w:val="008B1AFD"/>
    <w:rsid w:val="008C71E2"/>
    <w:rsid w:val="008C7337"/>
    <w:rsid w:val="008D05DC"/>
    <w:rsid w:val="008D14F2"/>
    <w:rsid w:val="008E5B22"/>
    <w:rsid w:val="008F4265"/>
    <w:rsid w:val="00912D18"/>
    <w:rsid w:val="00933C49"/>
    <w:rsid w:val="00990257"/>
    <w:rsid w:val="009B0862"/>
    <w:rsid w:val="009C4AC5"/>
    <w:rsid w:val="009E502A"/>
    <w:rsid w:val="00A05201"/>
    <w:rsid w:val="00A12516"/>
    <w:rsid w:val="00A24BA6"/>
    <w:rsid w:val="00A3482F"/>
    <w:rsid w:val="00A4787E"/>
    <w:rsid w:val="00A8582F"/>
    <w:rsid w:val="00A87FA5"/>
    <w:rsid w:val="00A95F8D"/>
    <w:rsid w:val="00AA0774"/>
    <w:rsid w:val="00AB0B3F"/>
    <w:rsid w:val="00AC2B10"/>
    <w:rsid w:val="00AE0F04"/>
    <w:rsid w:val="00B05662"/>
    <w:rsid w:val="00B3224C"/>
    <w:rsid w:val="00B7372F"/>
    <w:rsid w:val="00B9450B"/>
    <w:rsid w:val="00BB56BF"/>
    <w:rsid w:val="00BE4A05"/>
    <w:rsid w:val="00BF474F"/>
    <w:rsid w:val="00BF69E8"/>
    <w:rsid w:val="00C41F32"/>
    <w:rsid w:val="00C67D58"/>
    <w:rsid w:val="00C702FF"/>
    <w:rsid w:val="00C84462"/>
    <w:rsid w:val="00CC264D"/>
    <w:rsid w:val="00CD4A93"/>
    <w:rsid w:val="00CE0FE6"/>
    <w:rsid w:val="00CF399E"/>
    <w:rsid w:val="00D81B4A"/>
    <w:rsid w:val="00D93B39"/>
    <w:rsid w:val="00DA4956"/>
    <w:rsid w:val="00DB1EDF"/>
    <w:rsid w:val="00DD4FBD"/>
    <w:rsid w:val="00DD5E07"/>
    <w:rsid w:val="00DD62E1"/>
    <w:rsid w:val="00DE7391"/>
    <w:rsid w:val="00E220A7"/>
    <w:rsid w:val="00E342BE"/>
    <w:rsid w:val="00E36FEA"/>
    <w:rsid w:val="00E75D81"/>
    <w:rsid w:val="00E97F14"/>
    <w:rsid w:val="00EB2710"/>
    <w:rsid w:val="00EC2BF3"/>
    <w:rsid w:val="00ED4337"/>
    <w:rsid w:val="00F05D22"/>
    <w:rsid w:val="00F565BD"/>
    <w:rsid w:val="00FA1394"/>
    <w:rsid w:val="00FA4CEA"/>
    <w:rsid w:val="00FF3336"/>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E131D7"/>
  <w15:chartTrackingRefBased/>
  <w15:docId w15:val="{0BBDCC37-0A8F-439A-B69F-391E231C64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lu1">
    <w:name w:val="heading 1"/>
    <w:basedOn w:val="Normal"/>
    <w:next w:val="Normal"/>
    <w:link w:val="Titlu1Caracter"/>
    <w:uiPriority w:val="9"/>
    <w:qFormat/>
    <w:rsid w:val="009B086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itlu2">
    <w:name w:val="heading 2"/>
    <w:basedOn w:val="Normal"/>
    <w:next w:val="Normal"/>
    <w:link w:val="Titlu2Caracter"/>
    <w:uiPriority w:val="9"/>
    <w:unhideWhenUsed/>
    <w:qFormat/>
    <w:rsid w:val="009B086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itlu3">
    <w:name w:val="heading 3"/>
    <w:basedOn w:val="Normal"/>
    <w:next w:val="Normal"/>
    <w:link w:val="Titlu3Caracter"/>
    <w:uiPriority w:val="9"/>
    <w:semiHidden/>
    <w:unhideWhenUsed/>
    <w:qFormat/>
    <w:rsid w:val="009B0862"/>
    <w:pPr>
      <w:keepNext/>
      <w:keepLines/>
      <w:spacing w:before="160" w:after="80"/>
      <w:outlineLvl w:val="2"/>
    </w:pPr>
    <w:rPr>
      <w:rFonts w:eastAsiaTheme="majorEastAsia" w:cstheme="majorBidi"/>
      <w:color w:val="2F5496" w:themeColor="accent1" w:themeShade="BF"/>
      <w:sz w:val="28"/>
      <w:szCs w:val="28"/>
    </w:rPr>
  </w:style>
  <w:style w:type="paragraph" w:styleId="Titlu4">
    <w:name w:val="heading 4"/>
    <w:basedOn w:val="Normal"/>
    <w:next w:val="Normal"/>
    <w:link w:val="Titlu4Caracter"/>
    <w:uiPriority w:val="9"/>
    <w:semiHidden/>
    <w:unhideWhenUsed/>
    <w:qFormat/>
    <w:rsid w:val="009B0862"/>
    <w:pPr>
      <w:keepNext/>
      <w:keepLines/>
      <w:spacing w:before="80" w:after="40"/>
      <w:outlineLvl w:val="3"/>
    </w:pPr>
    <w:rPr>
      <w:rFonts w:eastAsiaTheme="majorEastAsia" w:cstheme="majorBidi"/>
      <w:i/>
      <w:iCs/>
      <w:color w:val="2F5496" w:themeColor="accent1" w:themeShade="BF"/>
    </w:rPr>
  </w:style>
  <w:style w:type="paragraph" w:styleId="Titlu5">
    <w:name w:val="heading 5"/>
    <w:basedOn w:val="Normal"/>
    <w:next w:val="Normal"/>
    <w:link w:val="Titlu5Caracter"/>
    <w:uiPriority w:val="9"/>
    <w:semiHidden/>
    <w:unhideWhenUsed/>
    <w:qFormat/>
    <w:rsid w:val="009B0862"/>
    <w:pPr>
      <w:keepNext/>
      <w:keepLines/>
      <w:spacing w:before="80" w:after="40"/>
      <w:outlineLvl w:val="4"/>
    </w:pPr>
    <w:rPr>
      <w:rFonts w:eastAsiaTheme="majorEastAsia" w:cstheme="majorBidi"/>
      <w:color w:val="2F5496" w:themeColor="accent1" w:themeShade="BF"/>
    </w:rPr>
  </w:style>
  <w:style w:type="paragraph" w:styleId="Titlu6">
    <w:name w:val="heading 6"/>
    <w:basedOn w:val="Normal"/>
    <w:next w:val="Normal"/>
    <w:link w:val="Titlu6Caracter"/>
    <w:uiPriority w:val="9"/>
    <w:semiHidden/>
    <w:unhideWhenUsed/>
    <w:qFormat/>
    <w:rsid w:val="009B0862"/>
    <w:pPr>
      <w:keepNext/>
      <w:keepLines/>
      <w:spacing w:before="40" w:after="0"/>
      <w:outlineLvl w:val="5"/>
    </w:pPr>
    <w:rPr>
      <w:rFonts w:eastAsiaTheme="majorEastAsia" w:cstheme="majorBidi"/>
      <w:i/>
      <w:iCs/>
      <w:color w:val="595959" w:themeColor="text1" w:themeTint="A6"/>
    </w:rPr>
  </w:style>
  <w:style w:type="paragraph" w:styleId="Titlu7">
    <w:name w:val="heading 7"/>
    <w:basedOn w:val="Normal"/>
    <w:next w:val="Normal"/>
    <w:link w:val="Titlu7Caracter"/>
    <w:uiPriority w:val="9"/>
    <w:semiHidden/>
    <w:unhideWhenUsed/>
    <w:qFormat/>
    <w:rsid w:val="009B0862"/>
    <w:pPr>
      <w:keepNext/>
      <w:keepLines/>
      <w:spacing w:before="40" w:after="0"/>
      <w:outlineLvl w:val="6"/>
    </w:pPr>
    <w:rPr>
      <w:rFonts w:eastAsiaTheme="majorEastAsia" w:cstheme="majorBidi"/>
      <w:color w:val="595959" w:themeColor="text1" w:themeTint="A6"/>
    </w:rPr>
  </w:style>
  <w:style w:type="paragraph" w:styleId="Titlu8">
    <w:name w:val="heading 8"/>
    <w:basedOn w:val="Normal"/>
    <w:next w:val="Normal"/>
    <w:link w:val="Titlu8Caracter"/>
    <w:uiPriority w:val="9"/>
    <w:semiHidden/>
    <w:unhideWhenUsed/>
    <w:qFormat/>
    <w:rsid w:val="009B0862"/>
    <w:pPr>
      <w:keepNext/>
      <w:keepLines/>
      <w:spacing w:after="0"/>
      <w:outlineLvl w:val="7"/>
    </w:pPr>
    <w:rPr>
      <w:rFonts w:eastAsiaTheme="majorEastAsia" w:cstheme="majorBidi"/>
      <w:i/>
      <w:iCs/>
      <w:color w:val="272727" w:themeColor="text1" w:themeTint="D8"/>
    </w:rPr>
  </w:style>
  <w:style w:type="paragraph" w:styleId="Titlu9">
    <w:name w:val="heading 9"/>
    <w:basedOn w:val="Normal"/>
    <w:next w:val="Normal"/>
    <w:link w:val="Titlu9Caracter"/>
    <w:uiPriority w:val="9"/>
    <w:semiHidden/>
    <w:unhideWhenUsed/>
    <w:qFormat/>
    <w:rsid w:val="009B0862"/>
    <w:pPr>
      <w:keepNext/>
      <w:keepLines/>
      <w:spacing w:after="0"/>
      <w:outlineLvl w:val="8"/>
    </w:pPr>
    <w:rPr>
      <w:rFonts w:eastAsiaTheme="majorEastAsia" w:cstheme="majorBidi"/>
      <w:color w:val="272727" w:themeColor="text1" w:themeTint="D8"/>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itlu1Caracter">
    <w:name w:val="Titlu 1 Caracter"/>
    <w:basedOn w:val="Fontdeparagrafimplicit"/>
    <w:link w:val="Titlu1"/>
    <w:uiPriority w:val="9"/>
    <w:rsid w:val="009B0862"/>
    <w:rPr>
      <w:rFonts w:asciiTheme="majorHAnsi" w:eastAsiaTheme="majorEastAsia" w:hAnsiTheme="majorHAnsi" w:cstheme="majorBidi"/>
      <w:color w:val="2F5496" w:themeColor="accent1" w:themeShade="BF"/>
      <w:sz w:val="40"/>
      <w:szCs w:val="40"/>
    </w:rPr>
  </w:style>
  <w:style w:type="character" w:customStyle="1" w:styleId="Titlu2Caracter">
    <w:name w:val="Titlu 2 Caracter"/>
    <w:basedOn w:val="Fontdeparagrafimplicit"/>
    <w:link w:val="Titlu2"/>
    <w:uiPriority w:val="9"/>
    <w:rsid w:val="009B0862"/>
    <w:rPr>
      <w:rFonts w:asciiTheme="majorHAnsi" w:eastAsiaTheme="majorEastAsia" w:hAnsiTheme="majorHAnsi" w:cstheme="majorBidi"/>
      <w:color w:val="2F5496" w:themeColor="accent1" w:themeShade="BF"/>
      <w:sz w:val="32"/>
      <w:szCs w:val="32"/>
    </w:rPr>
  </w:style>
  <w:style w:type="character" w:customStyle="1" w:styleId="Titlu3Caracter">
    <w:name w:val="Titlu 3 Caracter"/>
    <w:basedOn w:val="Fontdeparagrafimplicit"/>
    <w:link w:val="Titlu3"/>
    <w:uiPriority w:val="9"/>
    <w:semiHidden/>
    <w:rsid w:val="009B0862"/>
    <w:rPr>
      <w:rFonts w:eastAsiaTheme="majorEastAsia" w:cstheme="majorBidi"/>
      <w:color w:val="2F5496" w:themeColor="accent1" w:themeShade="BF"/>
      <w:sz w:val="28"/>
      <w:szCs w:val="28"/>
    </w:rPr>
  </w:style>
  <w:style w:type="character" w:customStyle="1" w:styleId="Titlu4Caracter">
    <w:name w:val="Titlu 4 Caracter"/>
    <w:basedOn w:val="Fontdeparagrafimplicit"/>
    <w:link w:val="Titlu4"/>
    <w:uiPriority w:val="9"/>
    <w:semiHidden/>
    <w:rsid w:val="009B0862"/>
    <w:rPr>
      <w:rFonts w:eastAsiaTheme="majorEastAsia" w:cstheme="majorBidi"/>
      <w:i/>
      <w:iCs/>
      <w:color w:val="2F5496" w:themeColor="accent1" w:themeShade="BF"/>
    </w:rPr>
  </w:style>
  <w:style w:type="character" w:customStyle="1" w:styleId="Titlu5Caracter">
    <w:name w:val="Titlu 5 Caracter"/>
    <w:basedOn w:val="Fontdeparagrafimplicit"/>
    <w:link w:val="Titlu5"/>
    <w:uiPriority w:val="9"/>
    <w:semiHidden/>
    <w:rsid w:val="009B0862"/>
    <w:rPr>
      <w:rFonts w:eastAsiaTheme="majorEastAsia" w:cstheme="majorBidi"/>
      <w:color w:val="2F5496" w:themeColor="accent1" w:themeShade="BF"/>
    </w:rPr>
  </w:style>
  <w:style w:type="character" w:customStyle="1" w:styleId="Titlu6Caracter">
    <w:name w:val="Titlu 6 Caracter"/>
    <w:basedOn w:val="Fontdeparagrafimplicit"/>
    <w:link w:val="Titlu6"/>
    <w:uiPriority w:val="9"/>
    <w:semiHidden/>
    <w:rsid w:val="009B0862"/>
    <w:rPr>
      <w:rFonts w:eastAsiaTheme="majorEastAsia" w:cstheme="majorBidi"/>
      <w:i/>
      <w:iCs/>
      <w:color w:val="595959" w:themeColor="text1" w:themeTint="A6"/>
    </w:rPr>
  </w:style>
  <w:style w:type="character" w:customStyle="1" w:styleId="Titlu7Caracter">
    <w:name w:val="Titlu 7 Caracter"/>
    <w:basedOn w:val="Fontdeparagrafimplicit"/>
    <w:link w:val="Titlu7"/>
    <w:uiPriority w:val="9"/>
    <w:semiHidden/>
    <w:rsid w:val="009B0862"/>
    <w:rPr>
      <w:rFonts w:eastAsiaTheme="majorEastAsia" w:cstheme="majorBidi"/>
      <w:color w:val="595959" w:themeColor="text1" w:themeTint="A6"/>
    </w:rPr>
  </w:style>
  <w:style w:type="character" w:customStyle="1" w:styleId="Titlu8Caracter">
    <w:name w:val="Titlu 8 Caracter"/>
    <w:basedOn w:val="Fontdeparagrafimplicit"/>
    <w:link w:val="Titlu8"/>
    <w:uiPriority w:val="9"/>
    <w:semiHidden/>
    <w:rsid w:val="009B0862"/>
    <w:rPr>
      <w:rFonts w:eastAsiaTheme="majorEastAsia" w:cstheme="majorBidi"/>
      <w:i/>
      <w:iCs/>
      <w:color w:val="272727" w:themeColor="text1" w:themeTint="D8"/>
    </w:rPr>
  </w:style>
  <w:style w:type="character" w:customStyle="1" w:styleId="Titlu9Caracter">
    <w:name w:val="Titlu 9 Caracter"/>
    <w:basedOn w:val="Fontdeparagrafimplicit"/>
    <w:link w:val="Titlu9"/>
    <w:uiPriority w:val="9"/>
    <w:semiHidden/>
    <w:rsid w:val="009B0862"/>
    <w:rPr>
      <w:rFonts w:eastAsiaTheme="majorEastAsia" w:cstheme="majorBidi"/>
      <w:color w:val="272727" w:themeColor="text1" w:themeTint="D8"/>
    </w:rPr>
  </w:style>
  <w:style w:type="paragraph" w:styleId="Titlu">
    <w:name w:val="Title"/>
    <w:basedOn w:val="Normal"/>
    <w:next w:val="Normal"/>
    <w:link w:val="TitluCaracter"/>
    <w:uiPriority w:val="10"/>
    <w:qFormat/>
    <w:rsid w:val="009B086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uCaracter">
    <w:name w:val="Titlu Caracter"/>
    <w:basedOn w:val="Fontdeparagrafimplicit"/>
    <w:link w:val="Titlu"/>
    <w:uiPriority w:val="10"/>
    <w:rsid w:val="009B0862"/>
    <w:rPr>
      <w:rFonts w:asciiTheme="majorHAnsi" w:eastAsiaTheme="majorEastAsia" w:hAnsiTheme="majorHAnsi" w:cstheme="majorBidi"/>
      <w:spacing w:val="-10"/>
      <w:kern w:val="28"/>
      <w:sz w:val="56"/>
      <w:szCs w:val="56"/>
    </w:rPr>
  </w:style>
  <w:style w:type="paragraph" w:styleId="Subtitlu">
    <w:name w:val="Subtitle"/>
    <w:basedOn w:val="Normal"/>
    <w:next w:val="Normal"/>
    <w:link w:val="SubtitluCaracter"/>
    <w:uiPriority w:val="11"/>
    <w:qFormat/>
    <w:rsid w:val="009B0862"/>
    <w:pPr>
      <w:numPr>
        <w:ilvl w:val="1"/>
      </w:numPr>
    </w:pPr>
    <w:rPr>
      <w:rFonts w:eastAsiaTheme="majorEastAsia" w:cstheme="majorBidi"/>
      <w:color w:val="595959" w:themeColor="text1" w:themeTint="A6"/>
      <w:spacing w:val="15"/>
      <w:sz w:val="28"/>
      <w:szCs w:val="28"/>
    </w:rPr>
  </w:style>
  <w:style w:type="character" w:customStyle="1" w:styleId="SubtitluCaracter">
    <w:name w:val="Subtitlu Caracter"/>
    <w:basedOn w:val="Fontdeparagrafimplicit"/>
    <w:link w:val="Subtitlu"/>
    <w:uiPriority w:val="11"/>
    <w:rsid w:val="009B0862"/>
    <w:rPr>
      <w:rFonts w:eastAsiaTheme="majorEastAsia" w:cstheme="majorBidi"/>
      <w:color w:val="595959" w:themeColor="text1" w:themeTint="A6"/>
      <w:spacing w:val="15"/>
      <w:sz w:val="28"/>
      <w:szCs w:val="28"/>
    </w:rPr>
  </w:style>
  <w:style w:type="paragraph" w:styleId="Citat">
    <w:name w:val="Quote"/>
    <w:basedOn w:val="Normal"/>
    <w:next w:val="Normal"/>
    <w:link w:val="CitatCaracter"/>
    <w:uiPriority w:val="29"/>
    <w:qFormat/>
    <w:rsid w:val="009B0862"/>
    <w:pPr>
      <w:spacing w:before="160"/>
      <w:jc w:val="center"/>
    </w:pPr>
    <w:rPr>
      <w:i/>
      <w:iCs/>
      <w:color w:val="404040" w:themeColor="text1" w:themeTint="BF"/>
    </w:rPr>
  </w:style>
  <w:style w:type="character" w:customStyle="1" w:styleId="CitatCaracter">
    <w:name w:val="Citat Caracter"/>
    <w:basedOn w:val="Fontdeparagrafimplicit"/>
    <w:link w:val="Citat"/>
    <w:uiPriority w:val="29"/>
    <w:rsid w:val="009B0862"/>
    <w:rPr>
      <w:i/>
      <w:iCs/>
      <w:color w:val="404040" w:themeColor="text1" w:themeTint="BF"/>
    </w:rPr>
  </w:style>
  <w:style w:type="paragraph" w:styleId="Listparagraf">
    <w:name w:val="List Paragraph"/>
    <w:aliases w:val="Normal bullet 2,List Paragraph1,Heading x1,body 2,List Paragraph11,lp1,Lettre d'introduction,1st level - Bullet List Paragraph,Paragrafo elenco,Bullet Number,lp11,Lista 1,Liste 1,Bullet list,Normal bullet 21,List Paragraph111,Bullet list1"/>
    <w:basedOn w:val="Normal"/>
    <w:link w:val="ListparagrafCaracter"/>
    <w:uiPriority w:val="34"/>
    <w:qFormat/>
    <w:rsid w:val="009B0862"/>
    <w:pPr>
      <w:ind w:left="720"/>
      <w:contextualSpacing/>
    </w:pPr>
  </w:style>
  <w:style w:type="character" w:styleId="Accentuareintens">
    <w:name w:val="Intense Emphasis"/>
    <w:basedOn w:val="Fontdeparagrafimplicit"/>
    <w:uiPriority w:val="21"/>
    <w:qFormat/>
    <w:rsid w:val="009B0862"/>
    <w:rPr>
      <w:i/>
      <w:iCs/>
      <w:color w:val="2F5496" w:themeColor="accent1" w:themeShade="BF"/>
    </w:rPr>
  </w:style>
  <w:style w:type="paragraph" w:styleId="Citatintens">
    <w:name w:val="Intense Quote"/>
    <w:basedOn w:val="Normal"/>
    <w:next w:val="Normal"/>
    <w:link w:val="CitatintensCaracter"/>
    <w:uiPriority w:val="30"/>
    <w:qFormat/>
    <w:rsid w:val="009B086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tintensCaracter">
    <w:name w:val="Citat intens Caracter"/>
    <w:basedOn w:val="Fontdeparagrafimplicit"/>
    <w:link w:val="Citatintens"/>
    <w:uiPriority w:val="30"/>
    <w:rsid w:val="009B0862"/>
    <w:rPr>
      <w:i/>
      <w:iCs/>
      <w:color w:val="2F5496" w:themeColor="accent1" w:themeShade="BF"/>
    </w:rPr>
  </w:style>
  <w:style w:type="character" w:styleId="Referireintens">
    <w:name w:val="Intense Reference"/>
    <w:basedOn w:val="Fontdeparagrafimplicit"/>
    <w:uiPriority w:val="32"/>
    <w:qFormat/>
    <w:rsid w:val="009B0862"/>
    <w:rPr>
      <w:b/>
      <w:bCs/>
      <w:smallCaps/>
      <w:color w:val="2F5496" w:themeColor="accent1" w:themeShade="BF"/>
      <w:spacing w:val="5"/>
    </w:rPr>
  </w:style>
  <w:style w:type="paragraph" w:styleId="Textcomentariu">
    <w:name w:val="annotation text"/>
    <w:basedOn w:val="Normal"/>
    <w:link w:val="TextcomentariuCaracter"/>
    <w:rsid w:val="009B0862"/>
    <w:pPr>
      <w:spacing w:after="0" w:line="240" w:lineRule="auto"/>
    </w:pPr>
    <w:rPr>
      <w:rFonts w:ascii="Times New Roman" w:eastAsia="Times New Roman" w:hAnsi="Times New Roman" w:cs="Times New Roman"/>
      <w:kern w:val="0"/>
      <w:sz w:val="20"/>
      <w:szCs w:val="20"/>
      <w:lang w:val="el-GR" w:eastAsia="el-GR"/>
      <w14:ligatures w14:val="none"/>
    </w:rPr>
  </w:style>
  <w:style w:type="character" w:customStyle="1" w:styleId="TextcomentariuCaracter">
    <w:name w:val="Text comentariu Caracter"/>
    <w:basedOn w:val="Fontdeparagrafimplicit"/>
    <w:link w:val="Textcomentariu"/>
    <w:rsid w:val="009B0862"/>
    <w:rPr>
      <w:rFonts w:ascii="Times New Roman" w:eastAsia="Times New Roman" w:hAnsi="Times New Roman" w:cs="Times New Roman"/>
      <w:kern w:val="0"/>
      <w:sz w:val="20"/>
      <w:szCs w:val="20"/>
      <w:lang w:val="el-GR" w:eastAsia="el-GR"/>
      <w14:ligatures w14:val="none"/>
    </w:rPr>
  </w:style>
  <w:style w:type="character" w:customStyle="1" w:styleId="ListparagrafCaracter">
    <w:name w:val="Listă paragraf Caracter"/>
    <w:aliases w:val="Normal bullet 2 Caracter,List Paragraph1 Caracter,Heading x1 Caracter,body 2 Caracter,List Paragraph11 Caracter,lp1 Caracter,Lettre d'introduction Caracter,1st level - Bullet List Paragraph Caracter,Paragrafo elenco Caracter"/>
    <w:link w:val="Listparagraf"/>
    <w:uiPriority w:val="34"/>
    <w:qFormat/>
    <w:locked/>
    <w:rsid w:val="009B0862"/>
  </w:style>
  <w:style w:type="paragraph" w:styleId="Textnotdesubsol">
    <w:name w:val="footnote text"/>
    <w:aliases w:val="Footnote Text Char Char,Fußnote,fn,FT,ft,SD Footnote Text,Footnote Text AG,Note de bas de page Car Car,Note de bas de page Car Car Car Car Car,Note de bas de page Car Car Car Car,Note de bas de page Car Car Car"/>
    <w:basedOn w:val="Normal"/>
    <w:link w:val="TextnotdesubsolCaracter"/>
    <w:uiPriority w:val="99"/>
    <w:unhideWhenUsed/>
    <w:qFormat/>
    <w:rsid w:val="009B0862"/>
    <w:pPr>
      <w:spacing w:after="0" w:line="240" w:lineRule="auto"/>
    </w:pPr>
    <w:rPr>
      <w:rFonts w:ascii="Times New Roman" w:eastAsia="Times New Roman" w:hAnsi="Times New Roman" w:cs="Times New Roman"/>
      <w:kern w:val="0"/>
      <w:sz w:val="20"/>
      <w:szCs w:val="20"/>
      <w:lang w:val="ro-RO" w:eastAsia="el-GR"/>
      <w14:ligatures w14:val="none"/>
    </w:rPr>
  </w:style>
  <w:style w:type="character" w:customStyle="1" w:styleId="TextnotdesubsolCaracter">
    <w:name w:val="Text notă de subsol Caracter"/>
    <w:aliases w:val="Footnote Text Char Char Caracter,Fußnote Caracter,fn Caracter,FT Caracter,ft Caracter,SD Footnote Text Caracter,Footnote Text AG Caracter,Note de bas de page Car Car Caracter,Note de bas de page Car Car Car Car Car Caracter"/>
    <w:basedOn w:val="Fontdeparagrafimplicit"/>
    <w:link w:val="Textnotdesubsol"/>
    <w:uiPriority w:val="99"/>
    <w:rsid w:val="009B0862"/>
    <w:rPr>
      <w:rFonts w:ascii="Times New Roman" w:eastAsia="Times New Roman" w:hAnsi="Times New Roman" w:cs="Times New Roman"/>
      <w:kern w:val="0"/>
      <w:sz w:val="20"/>
      <w:szCs w:val="20"/>
      <w:lang w:val="ro-RO" w:eastAsia="el-GR"/>
      <w14:ligatures w14:val="none"/>
    </w:rPr>
  </w:style>
  <w:style w:type="character" w:styleId="Referinnotdesubsol">
    <w:name w:val="footnote reference"/>
    <w:aliases w:val="fr,Footnote Reference Number,Odwołanie przypisu,Footnote Reference Superscript,ftref, BVI fnr,BVI fnr,Footnote symbol,EN Footnote Reference,Times 10 Point,Exposant 3 Point,Footnote reference number,note TESI,stylish,SUPERS,Ref"/>
    <w:basedOn w:val="Fontdeparagrafimplicit"/>
    <w:uiPriority w:val="99"/>
    <w:unhideWhenUsed/>
    <w:qFormat/>
    <w:rsid w:val="009B0862"/>
    <w:rPr>
      <w:rFonts w:ascii="Times New Roman" w:hAnsi="Times New Roman" w:cs="Times New Roman" w:hint="default"/>
      <w:vertAlign w:val="superscript"/>
    </w:rPr>
  </w:style>
  <w:style w:type="character" w:styleId="Referincomentariu">
    <w:name w:val="annotation reference"/>
    <w:basedOn w:val="Fontdeparagrafimplicit"/>
    <w:uiPriority w:val="99"/>
    <w:semiHidden/>
    <w:unhideWhenUsed/>
    <w:rsid w:val="009B0862"/>
    <w:rPr>
      <w:sz w:val="16"/>
      <w:szCs w:val="16"/>
    </w:rPr>
  </w:style>
  <w:style w:type="paragraph" w:styleId="Antet">
    <w:name w:val="header"/>
    <w:basedOn w:val="Normal"/>
    <w:link w:val="AntetCaracter"/>
    <w:uiPriority w:val="99"/>
    <w:unhideWhenUsed/>
    <w:rsid w:val="00566C85"/>
    <w:pPr>
      <w:tabs>
        <w:tab w:val="center" w:pos="4513"/>
        <w:tab w:val="right" w:pos="9026"/>
      </w:tabs>
      <w:spacing w:after="0" w:line="240" w:lineRule="auto"/>
    </w:pPr>
  </w:style>
  <w:style w:type="character" w:customStyle="1" w:styleId="AntetCaracter">
    <w:name w:val="Antet Caracter"/>
    <w:basedOn w:val="Fontdeparagrafimplicit"/>
    <w:link w:val="Antet"/>
    <w:uiPriority w:val="99"/>
    <w:rsid w:val="00566C85"/>
  </w:style>
  <w:style w:type="paragraph" w:styleId="Subsol">
    <w:name w:val="footer"/>
    <w:basedOn w:val="Normal"/>
    <w:link w:val="SubsolCaracter"/>
    <w:uiPriority w:val="99"/>
    <w:unhideWhenUsed/>
    <w:rsid w:val="00566C85"/>
    <w:pPr>
      <w:tabs>
        <w:tab w:val="center" w:pos="4513"/>
        <w:tab w:val="right" w:pos="9026"/>
      </w:tabs>
      <w:spacing w:after="0" w:line="240" w:lineRule="auto"/>
    </w:pPr>
  </w:style>
  <w:style w:type="character" w:customStyle="1" w:styleId="SubsolCaracter">
    <w:name w:val="Subsol Caracter"/>
    <w:basedOn w:val="Fontdeparagrafimplicit"/>
    <w:link w:val="Subsol"/>
    <w:uiPriority w:val="99"/>
    <w:rsid w:val="00566C85"/>
  </w:style>
  <w:style w:type="paragraph" w:styleId="SubiectComentariu">
    <w:name w:val="annotation subject"/>
    <w:basedOn w:val="Textcomentariu"/>
    <w:next w:val="Textcomentariu"/>
    <w:link w:val="SubiectComentariuCaracter"/>
    <w:uiPriority w:val="99"/>
    <w:semiHidden/>
    <w:unhideWhenUsed/>
    <w:rsid w:val="00B3224C"/>
    <w:pPr>
      <w:spacing w:after="160"/>
    </w:pPr>
    <w:rPr>
      <w:rFonts w:asciiTheme="minorHAnsi" w:eastAsiaTheme="minorHAnsi" w:hAnsiTheme="minorHAnsi" w:cstheme="minorBidi"/>
      <w:b/>
      <w:bCs/>
      <w:kern w:val="2"/>
      <w:lang w:val="en-US" w:eastAsia="en-US"/>
      <w14:ligatures w14:val="standardContextual"/>
    </w:rPr>
  </w:style>
  <w:style w:type="character" w:customStyle="1" w:styleId="SubiectComentariuCaracter">
    <w:name w:val="Subiect Comentariu Caracter"/>
    <w:basedOn w:val="TextcomentariuCaracter"/>
    <w:link w:val="SubiectComentariu"/>
    <w:uiPriority w:val="99"/>
    <w:semiHidden/>
    <w:rsid w:val="00B3224C"/>
    <w:rPr>
      <w:rFonts w:ascii="Times New Roman" w:eastAsia="Times New Roman" w:hAnsi="Times New Roman" w:cs="Times New Roman"/>
      <w:b/>
      <w:bCs/>
      <w:kern w:val="0"/>
      <w:sz w:val="20"/>
      <w:szCs w:val="20"/>
      <w:lang w:val="el-GR" w:eastAsia="el-GR"/>
      <w14:ligatures w14:val="none"/>
    </w:rPr>
  </w:style>
  <w:style w:type="paragraph" w:styleId="Revizuire">
    <w:name w:val="Revision"/>
    <w:hidden/>
    <w:uiPriority w:val="99"/>
    <w:semiHidden/>
    <w:rsid w:val="00A95F8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13</Pages>
  <Words>2929</Words>
  <Characters>16989</Characters>
  <Application>Microsoft Office Word</Application>
  <DocSecurity>0</DocSecurity>
  <Lines>141</Lines>
  <Paragraphs>39</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19879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Adina Cristina Dragu</dc:creator>
  <cp:keywords/>
  <dc:description/>
  <cp:lastModifiedBy>officemaguay 2309</cp:lastModifiedBy>
  <cp:revision>4</cp:revision>
  <cp:lastPrinted>2026-03-09T14:53:00Z</cp:lastPrinted>
  <dcterms:created xsi:type="dcterms:W3CDTF">2026-03-09T14:53:00Z</dcterms:created>
  <dcterms:modified xsi:type="dcterms:W3CDTF">2026-03-09T15:19:00Z</dcterms:modified>
</cp:coreProperties>
</file>