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B486" w14:textId="77777777" w:rsidR="00E86E36" w:rsidRPr="00C33FB5" w:rsidRDefault="00E86E36" w:rsidP="00E86E36">
      <w:pPr>
        <w:jc w:val="right"/>
        <w:rPr>
          <w:rFonts w:ascii="Times New Roman" w:hAnsi="Times New Roman" w:cs="Times New Roman"/>
          <w:b/>
          <w:sz w:val="24"/>
          <w:szCs w:val="24"/>
        </w:rPr>
      </w:pPr>
    </w:p>
    <w:p w14:paraId="477D42C9" w14:textId="77777777" w:rsidR="00E86E36" w:rsidRPr="00C33FB5" w:rsidRDefault="00E86E36" w:rsidP="00E86E36">
      <w:pPr>
        <w:spacing w:before="120" w:after="120" w:line="276" w:lineRule="auto"/>
        <w:ind w:left="1"/>
        <w:jc w:val="center"/>
        <w:rPr>
          <w:rFonts w:ascii="Times New Roman" w:hAnsi="Times New Roman" w:cs="Times New Roman"/>
          <w:b/>
          <w:sz w:val="28"/>
          <w:szCs w:val="28"/>
        </w:rPr>
      </w:pPr>
      <w:r w:rsidRPr="00C33FB5">
        <w:rPr>
          <w:rFonts w:ascii="Times New Roman" w:hAnsi="Times New Roman" w:cs="Times New Roman"/>
          <w:b/>
          <w:sz w:val="28"/>
          <w:szCs w:val="28"/>
        </w:rPr>
        <w:t xml:space="preserve">Secțiunea I Instrucțiuni </w:t>
      </w:r>
      <w:r w:rsidR="00F31F29" w:rsidRPr="00C33FB5">
        <w:rPr>
          <w:rFonts w:ascii="Times New Roman" w:hAnsi="Times New Roman" w:cs="Times New Roman"/>
          <w:b/>
          <w:sz w:val="28"/>
          <w:szCs w:val="28"/>
        </w:rPr>
        <w:t xml:space="preserve">către </w:t>
      </w:r>
      <w:r w:rsidRPr="00C33FB5">
        <w:rPr>
          <w:rFonts w:ascii="Times New Roman" w:hAnsi="Times New Roman" w:cs="Times New Roman"/>
          <w:b/>
          <w:sz w:val="28"/>
          <w:szCs w:val="28"/>
        </w:rPr>
        <w:t xml:space="preserve">candidați/ofertanți </w:t>
      </w:r>
    </w:p>
    <w:p w14:paraId="2B77E526" w14:textId="77777777" w:rsidR="00E86E36" w:rsidRPr="00C33FB5" w:rsidRDefault="00E86E36" w:rsidP="00E86E36">
      <w:pPr>
        <w:spacing w:before="120" w:after="120" w:line="276" w:lineRule="auto"/>
        <w:ind w:left="1"/>
        <w:jc w:val="both"/>
        <w:rPr>
          <w:rFonts w:ascii="Times New Roman" w:hAnsi="Times New Roman" w:cs="Times New Roman"/>
          <w:sz w:val="18"/>
          <w:szCs w:val="18"/>
        </w:rPr>
      </w:pPr>
    </w:p>
    <w:p w14:paraId="319EAB43" w14:textId="77777777" w:rsidR="001E3158" w:rsidRPr="00C33FB5" w:rsidRDefault="001E3158" w:rsidP="001E3158">
      <w:pPr>
        <w:spacing w:after="0" w:line="360" w:lineRule="exact"/>
        <w:jc w:val="both"/>
        <w:rPr>
          <w:rFonts w:eastAsia="MyriadPro-Semibold" w:cs="Calibri"/>
          <w:i/>
          <w:sz w:val="20"/>
          <w:szCs w:val="20"/>
          <w:highlight w:val="lightGray"/>
        </w:rPr>
      </w:pPr>
    </w:p>
    <w:p w14:paraId="2F1CF59E" w14:textId="77777777" w:rsidR="005C609C" w:rsidRPr="00C33FB5" w:rsidRDefault="005C609C">
      <w:pPr>
        <w:rPr>
          <w:rFonts w:ascii="Times New Roman" w:hAnsi="Times New Roman" w:cs="Times New Roman"/>
          <w:b/>
          <w:sz w:val="20"/>
          <w:szCs w:val="20"/>
        </w:rPr>
      </w:pPr>
      <w:r w:rsidRPr="00C33FB5">
        <w:rPr>
          <w:rFonts w:ascii="Times New Roman" w:hAnsi="Times New Roman" w:cs="Times New Roman"/>
          <w:b/>
          <w:sz w:val="20"/>
          <w:szCs w:val="20"/>
        </w:rPr>
        <w:br w:type="page"/>
      </w:r>
    </w:p>
    <w:p w14:paraId="050784CB"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lastRenderedPageBreak/>
        <w:t xml:space="preserve">Secțiunea I: </w:t>
      </w:r>
      <w:r w:rsidR="00950A15" w:rsidRPr="00C33FB5">
        <w:rPr>
          <w:rFonts w:ascii="Times New Roman" w:hAnsi="Times New Roman" w:cs="Times New Roman"/>
          <w:b/>
          <w:sz w:val="20"/>
          <w:szCs w:val="20"/>
        </w:rPr>
        <w:t>Autoritatea/entitatea contractantă</w:t>
      </w:r>
    </w:p>
    <w:p w14:paraId="0C7E23C9" w14:textId="77777777" w:rsidR="00E86E36" w:rsidRDefault="00E86E36" w:rsidP="00E86E36">
      <w:pPr>
        <w:spacing w:before="120" w:after="120" w:line="276" w:lineRule="auto"/>
        <w:jc w:val="both"/>
        <w:rPr>
          <w:rFonts w:ascii="Times New Roman" w:hAnsi="Times New Roman" w:cs="Times New Roman"/>
          <w:sz w:val="20"/>
          <w:szCs w:val="20"/>
        </w:rPr>
      </w:pPr>
      <w:r w:rsidRPr="00C33FB5">
        <w:rPr>
          <w:rFonts w:ascii="Times New Roman" w:hAnsi="Times New Roman" w:cs="Times New Roman"/>
          <w:b/>
          <w:sz w:val="20"/>
          <w:szCs w:val="20"/>
        </w:rPr>
        <w:t>I.1) Denumire și adrese</w:t>
      </w:r>
    </w:p>
    <w:tbl>
      <w:tblPr>
        <w:tblStyle w:val="TableGrid"/>
        <w:tblW w:w="4946" w:type="pct"/>
        <w:tblLook w:val="04A0" w:firstRow="1" w:lastRow="0" w:firstColumn="1" w:lastColumn="0" w:noHBand="0" w:noVBand="1"/>
      </w:tblPr>
      <w:tblGrid>
        <w:gridCol w:w="5316"/>
        <w:gridCol w:w="4208"/>
      </w:tblGrid>
      <w:tr w:rsidR="007968C5" w:rsidRPr="00045271" w14:paraId="70846086" w14:textId="77777777" w:rsidTr="007968C5">
        <w:tc>
          <w:tcPr>
            <w:tcW w:w="2791" w:type="pct"/>
          </w:tcPr>
          <w:p w14:paraId="5E2F86CC" w14:textId="77777777" w:rsidR="007968C5" w:rsidRPr="00045271" w:rsidRDefault="007968C5" w:rsidP="007968C5">
            <w:pPr>
              <w:spacing w:line="360" w:lineRule="exact"/>
              <w:rPr>
                <w:rFonts w:eastAsia="Times New Roman" w:cs="Calibri"/>
                <w:b/>
                <w:sz w:val="20"/>
                <w:szCs w:val="20"/>
                <w:lang w:eastAsia="ro-RO"/>
              </w:rPr>
            </w:pPr>
            <w:bookmarkStart w:id="0" w:name="_Hlk518653633"/>
            <w:r w:rsidRPr="00045271">
              <w:rPr>
                <w:rFonts w:eastAsia="Times New Roman" w:cs="Calibri"/>
                <w:b/>
                <w:sz w:val="20"/>
                <w:szCs w:val="20"/>
                <w:lang w:eastAsia="ro-RO"/>
              </w:rPr>
              <w:t>Denumire oficială</w:t>
            </w:r>
          </w:p>
        </w:tc>
        <w:tc>
          <w:tcPr>
            <w:tcW w:w="2209" w:type="pct"/>
          </w:tcPr>
          <w:p w14:paraId="60532376" w14:textId="77777777" w:rsidR="007968C5" w:rsidRPr="00045271" w:rsidRDefault="007968C5" w:rsidP="007968C5">
            <w:pPr>
              <w:spacing w:line="360" w:lineRule="exact"/>
              <w:rPr>
                <w:rFonts w:eastAsia="Times New Roman" w:cs="Calibri"/>
                <w:b/>
                <w:sz w:val="20"/>
                <w:szCs w:val="20"/>
                <w:lang w:eastAsia="ro-RO"/>
              </w:rPr>
            </w:pPr>
            <w:r w:rsidRPr="00045271">
              <w:rPr>
                <w:rStyle w:val="Strong"/>
                <w:rFonts w:cs="Calibri"/>
                <w:color w:val="444444"/>
                <w:sz w:val="20"/>
                <w:szCs w:val="20"/>
              </w:rPr>
              <w:t>ORASUL ABRUD</w:t>
            </w:r>
          </w:p>
        </w:tc>
      </w:tr>
      <w:bookmarkEnd w:id="0"/>
      <w:tr w:rsidR="007968C5" w:rsidRPr="00045271" w14:paraId="7D481AF2" w14:textId="77777777" w:rsidTr="007968C5">
        <w:tc>
          <w:tcPr>
            <w:tcW w:w="2791" w:type="pct"/>
          </w:tcPr>
          <w:p w14:paraId="2177DBC9" w14:textId="77777777" w:rsidR="007968C5" w:rsidRPr="00045271" w:rsidRDefault="007968C5" w:rsidP="007968C5">
            <w:pPr>
              <w:spacing w:line="360" w:lineRule="exact"/>
              <w:rPr>
                <w:rFonts w:eastAsia="Times New Roman" w:cs="Calibri"/>
                <w:b/>
                <w:sz w:val="20"/>
                <w:szCs w:val="20"/>
                <w:lang w:eastAsia="ro-RO"/>
              </w:rPr>
            </w:pPr>
            <w:r w:rsidRPr="00045271">
              <w:rPr>
                <w:rFonts w:eastAsia="Times New Roman" w:cs="Calibri"/>
                <w:b/>
                <w:sz w:val="20"/>
                <w:szCs w:val="20"/>
                <w:lang w:eastAsia="ro-RO"/>
              </w:rPr>
              <w:t>Număr național de înregistrare</w:t>
            </w:r>
          </w:p>
        </w:tc>
        <w:tc>
          <w:tcPr>
            <w:tcW w:w="2209" w:type="pct"/>
          </w:tcPr>
          <w:p w14:paraId="0E375F1A" w14:textId="77777777" w:rsidR="007968C5" w:rsidRPr="00045271" w:rsidRDefault="007968C5" w:rsidP="007968C5">
            <w:pPr>
              <w:spacing w:line="360" w:lineRule="exact"/>
              <w:rPr>
                <w:rFonts w:cs="Calibri"/>
                <w:iCs/>
                <w:sz w:val="20"/>
                <w:szCs w:val="20"/>
                <w:lang w:eastAsia="ro-RO"/>
              </w:rPr>
            </w:pPr>
            <w:r w:rsidRPr="00045271">
              <w:rPr>
                <w:rFonts w:cs="Calibri"/>
                <w:iCs/>
                <w:sz w:val="20"/>
                <w:szCs w:val="20"/>
                <w:lang w:eastAsia="ro-RO"/>
              </w:rPr>
              <w:t>4905592</w:t>
            </w:r>
          </w:p>
        </w:tc>
      </w:tr>
      <w:tr w:rsidR="007968C5" w:rsidRPr="00045271" w14:paraId="070CF473" w14:textId="77777777" w:rsidTr="007968C5">
        <w:tc>
          <w:tcPr>
            <w:tcW w:w="2791" w:type="pct"/>
          </w:tcPr>
          <w:p w14:paraId="523EA016" w14:textId="77777777" w:rsidR="007968C5" w:rsidRPr="00045271" w:rsidRDefault="007968C5" w:rsidP="007968C5">
            <w:pPr>
              <w:spacing w:line="360" w:lineRule="exact"/>
              <w:rPr>
                <w:rFonts w:eastAsia="Times New Roman" w:cs="Calibri"/>
                <w:b/>
                <w:sz w:val="20"/>
                <w:szCs w:val="20"/>
                <w:lang w:eastAsia="ro-RO"/>
              </w:rPr>
            </w:pPr>
            <w:r w:rsidRPr="00045271">
              <w:rPr>
                <w:rFonts w:eastAsia="Times New Roman" w:cs="Calibri"/>
                <w:b/>
                <w:sz w:val="20"/>
                <w:szCs w:val="20"/>
                <w:lang w:eastAsia="ro-RO"/>
              </w:rPr>
              <w:t>Adresa:</w:t>
            </w:r>
          </w:p>
        </w:tc>
        <w:tc>
          <w:tcPr>
            <w:tcW w:w="2209" w:type="pct"/>
          </w:tcPr>
          <w:p w14:paraId="479054AB" w14:textId="77777777" w:rsidR="007968C5" w:rsidRPr="00045271" w:rsidRDefault="007968C5" w:rsidP="007968C5">
            <w:pPr>
              <w:spacing w:line="360" w:lineRule="exact"/>
              <w:rPr>
                <w:rFonts w:eastAsia="Times New Roman" w:cs="Calibri"/>
                <w:sz w:val="20"/>
                <w:szCs w:val="20"/>
                <w:lang w:eastAsia="ro-RO"/>
              </w:rPr>
            </w:pPr>
            <w:r w:rsidRPr="00045271">
              <w:rPr>
                <w:rFonts w:cs="Calibri"/>
                <w:color w:val="000000"/>
                <w:sz w:val="20"/>
                <w:szCs w:val="20"/>
                <w:shd w:val="clear" w:color="auto" w:fill="F9F9F9"/>
              </w:rPr>
              <w:t>Strada: PIATA EROILOR, nr. 1, orasAbrud, jud.Alba</w:t>
            </w:r>
          </w:p>
        </w:tc>
      </w:tr>
      <w:tr w:rsidR="007968C5" w:rsidRPr="00045271" w14:paraId="56BC97A7" w14:textId="77777777" w:rsidTr="007968C5">
        <w:tc>
          <w:tcPr>
            <w:tcW w:w="2791" w:type="pct"/>
          </w:tcPr>
          <w:p w14:paraId="170A8877" w14:textId="77777777" w:rsidR="007968C5" w:rsidRPr="00045271" w:rsidRDefault="007968C5" w:rsidP="007968C5">
            <w:pPr>
              <w:spacing w:line="360" w:lineRule="exact"/>
              <w:rPr>
                <w:rFonts w:eastAsia="Times New Roman" w:cs="Calibri"/>
                <w:b/>
                <w:sz w:val="20"/>
                <w:szCs w:val="20"/>
                <w:lang w:eastAsia="ro-RO"/>
              </w:rPr>
            </w:pPr>
            <w:r w:rsidRPr="00045271">
              <w:rPr>
                <w:rFonts w:eastAsia="Times New Roman" w:cs="Calibri"/>
                <w:b/>
                <w:sz w:val="20"/>
                <w:szCs w:val="20"/>
                <w:lang w:eastAsia="ro-RO"/>
              </w:rPr>
              <w:t>Oraș</w:t>
            </w:r>
          </w:p>
        </w:tc>
        <w:tc>
          <w:tcPr>
            <w:tcW w:w="2209" w:type="pct"/>
          </w:tcPr>
          <w:p w14:paraId="0A2208E9" w14:textId="77777777" w:rsidR="007968C5" w:rsidRPr="00045271" w:rsidRDefault="007968C5" w:rsidP="007968C5">
            <w:pPr>
              <w:spacing w:line="360" w:lineRule="exact"/>
              <w:rPr>
                <w:rFonts w:eastAsia="Times New Roman" w:cs="Calibri"/>
                <w:sz w:val="20"/>
                <w:szCs w:val="20"/>
                <w:lang w:eastAsia="ro-RO"/>
              </w:rPr>
            </w:pPr>
            <w:r w:rsidRPr="00045271">
              <w:rPr>
                <w:rFonts w:cs="Calibri"/>
                <w:sz w:val="20"/>
                <w:szCs w:val="20"/>
                <w:lang w:eastAsia="ro-RO"/>
              </w:rPr>
              <w:t>Abrud</w:t>
            </w:r>
          </w:p>
        </w:tc>
      </w:tr>
      <w:tr w:rsidR="007968C5" w:rsidRPr="00045271" w14:paraId="53F261A7" w14:textId="77777777" w:rsidTr="007968C5">
        <w:tc>
          <w:tcPr>
            <w:tcW w:w="2791" w:type="pct"/>
          </w:tcPr>
          <w:p w14:paraId="1C12C6AC" w14:textId="77777777" w:rsidR="007968C5" w:rsidRPr="00045271" w:rsidRDefault="007968C5" w:rsidP="007968C5">
            <w:pPr>
              <w:spacing w:line="360" w:lineRule="exact"/>
              <w:rPr>
                <w:rFonts w:eastAsia="Times New Roman" w:cs="Calibri"/>
                <w:b/>
                <w:sz w:val="20"/>
                <w:szCs w:val="20"/>
                <w:lang w:eastAsia="ro-RO"/>
              </w:rPr>
            </w:pPr>
            <w:r w:rsidRPr="00045271">
              <w:rPr>
                <w:rFonts w:eastAsia="Times New Roman" w:cs="Calibri"/>
                <w:b/>
                <w:sz w:val="20"/>
                <w:szCs w:val="20"/>
                <w:lang w:eastAsia="ro-RO"/>
              </w:rPr>
              <w:t xml:space="preserve">Cod NUTS </w:t>
            </w:r>
          </w:p>
        </w:tc>
        <w:tc>
          <w:tcPr>
            <w:tcW w:w="2209" w:type="pct"/>
          </w:tcPr>
          <w:p w14:paraId="175C88A2" w14:textId="77777777" w:rsidR="007968C5" w:rsidRPr="00045271" w:rsidRDefault="007968C5" w:rsidP="007968C5">
            <w:pPr>
              <w:spacing w:line="360" w:lineRule="exact"/>
              <w:rPr>
                <w:rFonts w:eastAsia="Times New Roman" w:cs="Calibri"/>
                <w:sz w:val="20"/>
                <w:szCs w:val="20"/>
                <w:lang w:eastAsia="ro-RO"/>
              </w:rPr>
            </w:pPr>
            <w:r w:rsidRPr="00045271">
              <w:rPr>
                <w:rFonts w:cs="Calibri"/>
                <w:color w:val="000000"/>
                <w:sz w:val="20"/>
                <w:szCs w:val="20"/>
                <w:shd w:val="clear" w:color="auto" w:fill="F9F9F9"/>
              </w:rPr>
              <w:t xml:space="preserve">RO121 </w:t>
            </w:r>
          </w:p>
        </w:tc>
      </w:tr>
      <w:tr w:rsidR="007968C5" w:rsidRPr="00045271" w14:paraId="3447F56B" w14:textId="77777777" w:rsidTr="007968C5">
        <w:tc>
          <w:tcPr>
            <w:tcW w:w="2791" w:type="pct"/>
          </w:tcPr>
          <w:p w14:paraId="1499235B" w14:textId="77777777" w:rsidR="007968C5" w:rsidRPr="00045271" w:rsidRDefault="007968C5" w:rsidP="007968C5">
            <w:pPr>
              <w:spacing w:line="360" w:lineRule="exact"/>
              <w:rPr>
                <w:rFonts w:eastAsia="Times New Roman" w:cs="Calibri"/>
                <w:b/>
                <w:sz w:val="20"/>
                <w:szCs w:val="20"/>
                <w:lang w:eastAsia="ro-RO"/>
              </w:rPr>
            </w:pPr>
            <w:r w:rsidRPr="00045271">
              <w:rPr>
                <w:rFonts w:eastAsia="Times New Roman" w:cs="Calibri"/>
                <w:b/>
                <w:sz w:val="20"/>
                <w:szCs w:val="20"/>
                <w:lang w:eastAsia="ro-RO"/>
              </w:rPr>
              <w:t xml:space="preserve">Țara </w:t>
            </w:r>
          </w:p>
        </w:tc>
        <w:tc>
          <w:tcPr>
            <w:tcW w:w="2209" w:type="pct"/>
          </w:tcPr>
          <w:p w14:paraId="51EE0BCF" w14:textId="77777777" w:rsidR="007968C5" w:rsidRPr="00045271" w:rsidRDefault="007968C5" w:rsidP="007968C5">
            <w:pPr>
              <w:spacing w:line="360" w:lineRule="exact"/>
              <w:rPr>
                <w:rFonts w:eastAsia="Times New Roman" w:cs="Calibri"/>
                <w:sz w:val="20"/>
                <w:szCs w:val="20"/>
                <w:lang w:eastAsia="ro-RO"/>
              </w:rPr>
            </w:pPr>
            <w:r w:rsidRPr="00045271">
              <w:rPr>
                <w:rFonts w:cs="Calibri"/>
                <w:sz w:val="20"/>
                <w:szCs w:val="20"/>
                <w:lang w:eastAsia="ro-RO"/>
              </w:rPr>
              <w:t>Romania</w:t>
            </w:r>
          </w:p>
        </w:tc>
      </w:tr>
      <w:tr w:rsidR="007968C5" w:rsidRPr="00045271" w14:paraId="004C2110" w14:textId="77777777" w:rsidTr="007968C5">
        <w:tc>
          <w:tcPr>
            <w:tcW w:w="2791" w:type="pct"/>
          </w:tcPr>
          <w:p w14:paraId="479ECEF4" w14:textId="77777777" w:rsidR="007968C5" w:rsidRPr="00045271" w:rsidRDefault="007968C5" w:rsidP="007968C5">
            <w:pPr>
              <w:spacing w:line="360" w:lineRule="exact"/>
              <w:rPr>
                <w:rFonts w:eastAsia="Times New Roman" w:cs="Calibri"/>
                <w:b/>
                <w:sz w:val="20"/>
                <w:szCs w:val="20"/>
                <w:lang w:eastAsia="ro-RO"/>
              </w:rPr>
            </w:pPr>
            <w:r w:rsidRPr="00045271">
              <w:rPr>
                <w:rFonts w:eastAsia="Times New Roman" w:cs="Calibri"/>
                <w:b/>
                <w:sz w:val="20"/>
                <w:szCs w:val="20"/>
                <w:lang w:eastAsia="ro-RO"/>
              </w:rPr>
              <w:t>Cod poștal</w:t>
            </w:r>
          </w:p>
        </w:tc>
        <w:tc>
          <w:tcPr>
            <w:tcW w:w="2209" w:type="pct"/>
          </w:tcPr>
          <w:p w14:paraId="3276529D" w14:textId="77777777" w:rsidR="007968C5" w:rsidRPr="00045271" w:rsidRDefault="007968C5" w:rsidP="007968C5">
            <w:pPr>
              <w:spacing w:line="360" w:lineRule="exact"/>
              <w:rPr>
                <w:rFonts w:eastAsia="Times New Roman" w:cs="Calibri"/>
                <w:sz w:val="20"/>
                <w:szCs w:val="20"/>
                <w:lang w:eastAsia="ro-RO"/>
              </w:rPr>
            </w:pPr>
            <w:r w:rsidRPr="00045271">
              <w:rPr>
                <w:rFonts w:cs="Calibri"/>
                <w:color w:val="000000"/>
                <w:sz w:val="20"/>
                <w:szCs w:val="20"/>
                <w:shd w:val="clear" w:color="auto" w:fill="F9F9F9"/>
              </w:rPr>
              <w:t>515100</w:t>
            </w:r>
          </w:p>
        </w:tc>
      </w:tr>
      <w:tr w:rsidR="007968C5" w:rsidRPr="00045271" w14:paraId="7FBC15C8" w14:textId="77777777" w:rsidTr="007968C5">
        <w:tc>
          <w:tcPr>
            <w:tcW w:w="2791" w:type="pct"/>
            <w:vMerge w:val="restart"/>
          </w:tcPr>
          <w:p w14:paraId="039D15FE" w14:textId="77777777" w:rsidR="007968C5" w:rsidRPr="00045271" w:rsidRDefault="007968C5" w:rsidP="007968C5">
            <w:pPr>
              <w:spacing w:line="360" w:lineRule="exact"/>
              <w:rPr>
                <w:rFonts w:eastAsia="Times New Roman" w:cs="Calibri"/>
                <w:b/>
                <w:sz w:val="20"/>
                <w:szCs w:val="20"/>
                <w:lang w:eastAsia="ro-RO"/>
              </w:rPr>
            </w:pPr>
            <w:r w:rsidRPr="00045271">
              <w:rPr>
                <w:rFonts w:eastAsia="Times New Roman" w:cs="Calibri"/>
                <w:b/>
                <w:sz w:val="20"/>
                <w:szCs w:val="20"/>
                <w:lang w:eastAsia="ro-RO"/>
              </w:rPr>
              <w:t>Punct(e) de contact / E-mail/fax</w:t>
            </w:r>
          </w:p>
        </w:tc>
        <w:tc>
          <w:tcPr>
            <w:tcW w:w="2209" w:type="pct"/>
          </w:tcPr>
          <w:p w14:paraId="3C616713" w14:textId="46C333B8" w:rsidR="007968C5" w:rsidRPr="00045271" w:rsidRDefault="00643AE0" w:rsidP="007968C5">
            <w:pPr>
              <w:spacing w:line="360" w:lineRule="exact"/>
              <w:rPr>
                <w:rFonts w:eastAsia="Times New Roman" w:cs="Calibri"/>
                <w:bCs/>
                <w:sz w:val="20"/>
                <w:szCs w:val="20"/>
                <w:lang w:eastAsia="ro-RO"/>
              </w:rPr>
            </w:pPr>
            <w:r>
              <w:rPr>
                <w:rFonts w:cs="Calibri"/>
                <w:bCs/>
                <w:sz w:val="20"/>
                <w:szCs w:val="20"/>
                <w:lang w:eastAsia="ro-RO"/>
              </w:rPr>
              <w:t>Mera Gabriel</w:t>
            </w:r>
            <w:r w:rsidR="007968C5" w:rsidRPr="00045271">
              <w:rPr>
                <w:rFonts w:cs="Calibri"/>
                <w:bCs/>
                <w:sz w:val="20"/>
                <w:szCs w:val="20"/>
                <w:lang w:eastAsia="ro-RO"/>
              </w:rPr>
              <w:t xml:space="preserve"> – consilier achizitii publice</w:t>
            </w:r>
          </w:p>
        </w:tc>
      </w:tr>
      <w:tr w:rsidR="007968C5" w:rsidRPr="00045271" w14:paraId="7783602B" w14:textId="77777777" w:rsidTr="007968C5">
        <w:tc>
          <w:tcPr>
            <w:tcW w:w="2791" w:type="pct"/>
            <w:vMerge/>
          </w:tcPr>
          <w:p w14:paraId="6D9C9775" w14:textId="77777777" w:rsidR="007968C5" w:rsidRPr="00045271" w:rsidRDefault="007968C5" w:rsidP="007968C5">
            <w:pPr>
              <w:spacing w:line="360" w:lineRule="exact"/>
              <w:rPr>
                <w:rFonts w:eastAsia="Times New Roman" w:cs="Calibri"/>
                <w:b/>
                <w:sz w:val="20"/>
                <w:szCs w:val="20"/>
                <w:lang w:eastAsia="ro-RO"/>
              </w:rPr>
            </w:pPr>
          </w:p>
        </w:tc>
        <w:tc>
          <w:tcPr>
            <w:tcW w:w="2209" w:type="pct"/>
          </w:tcPr>
          <w:p w14:paraId="2B6B62CF" w14:textId="3F1A5514" w:rsidR="007968C5" w:rsidRDefault="00643AE0" w:rsidP="007968C5">
            <w:pPr>
              <w:spacing w:line="360" w:lineRule="exact"/>
              <w:rPr>
                <w:rFonts w:cs="Calibri"/>
                <w:color w:val="000000"/>
                <w:sz w:val="20"/>
                <w:szCs w:val="20"/>
                <w:shd w:val="clear" w:color="auto" w:fill="F9F9F9"/>
              </w:rPr>
            </w:pPr>
            <w:r>
              <w:rPr>
                <w:rFonts w:cs="Calibri"/>
                <w:color w:val="000000"/>
                <w:sz w:val="20"/>
                <w:szCs w:val="20"/>
                <w:shd w:val="clear" w:color="auto" w:fill="F9F9F9"/>
              </w:rPr>
              <w:t>gabrielmerr</w:t>
            </w:r>
            <w:r w:rsidR="007968C5">
              <w:rPr>
                <w:rFonts w:cs="Calibri"/>
                <w:color w:val="000000"/>
                <w:sz w:val="20"/>
                <w:szCs w:val="20"/>
                <w:shd w:val="clear" w:color="auto" w:fill="F9F9F9"/>
              </w:rPr>
              <w:t>@yahoo.com</w:t>
            </w:r>
          </w:p>
          <w:p w14:paraId="51BA6A0D" w14:textId="275610F5" w:rsidR="007968C5" w:rsidRPr="00045271" w:rsidRDefault="00643AE0" w:rsidP="007968C5">
            <w:pPr>
              <w:spacing w:line="360" w:lineRule="exact"/>
              <w:rPr>
                <w:rFonts w:eastAsia="Times New Roman" w:cs="Calibri"/>
                <w:bCs/>
                <w:sz w:val="20"/>
                <w:szCs w:val="20"/>
                <w:lang w:eastAsia="ro-RO"/>
              </w:rPr>
            </w:pPr>
            <w:r>
              <w:rPr>
                <w:rFonts w:cs="Calibri"/>
                <w:color w:val="000000"/>
                <w:sz w:val="20"/>
                <w:szCs w:val="20"/>
                <w:shd w:val="clear" w:color="auto" w:fill="F9F9F9"/>
              </w:rPr>
              <w:t>secretariat@</w:t>
            </w:r>
            <w:r w:rsidR="007968C5" w:rsidRPr="00045271">
              <w:rPr>
                <w:rFonts w:cs="Calibri"/>
                <w:color w:val="000000"/>
                <w:sz w:val="20"/>
                <w:szCs w:val="20"/>
                <w:shd w:val="clear" w:color="auto" w:fill="F9F9F9"/>
              </w:rPr>
              <w:t>primariaabrud</w:t>
            </w:r>
            <w:r>
              <w:rPr>
                <w:rFonts w:cs="Calibri"/>
                <w:color w:val="000000"/>
                <w:sz w:val="20"/>
                <w:szCs w:val="20"/>
                <w:shd w:val="clear" w:color="auto" w:fill="F9F9F9"/>
              </w:rPr>
              <w:t>.ro</w:t>
            </w:r>
          </w:p>
        </w:tc>
      </w:tr>
      <w:tr w:rsidR="007968C5" w:rsidRPr="00045271" w14:paraId="48DEC3EF" w14:textId="77777777" w:rsidTr="007968C5">
        <w:trPr>
          <w:trHeight w:val="814"/>
        </w:trPr>
        <w:tc>
          <w:tcPr>
            <w:tcW w:w="2791" w:type="pct"/>
            <w:vMerge/>
          </w:tcPr>
          <w:p w14:paraId="060D3D99" w14:textId="77777777" w:rsidR="007968C5" w:rsidRPr="00045271" w:rsidRDefault="007968C5" w:rsidP="007968C5">
            <w:pPr>
              <w:spacing w:line="360" w:lineRule="exact"/>
              <w:rPr>
                <w:rFonts w:eastAsia="Times New Roman" w:cs="Calibri"/>
                <w:b/>
                <w:sz w:val="20"/>
                <w:szCs w:val="20"/>
                <w:lang w:eastAsia="ro-RO"/>
              </w:rPr>
            </w:pPr>
          </w:p>
        </w:tc>
        <w:tc>
          <w:tcPr>
            <w:tcW w:w="2209" w:type="pct"/>
          </w:tcPr>
          <w:p w14:paraId="4500C051" w14:textId="77777777" w:rsidR="007968C5" w:rsidRPr="00045271" w:rsidRDefault="007968C5" w:rsidP="007968C5">
            <w:pPr>
              <w:widowControl w:val="0"/>
              <w:spacing w:line="360" w:lineRule="exact"/>
              <w:jc w:val="both"/>
              <w:rPr>
                <w:rFonts w:cs="Calibri"/>
                <w:sz w:val="20"/>
                <w:szCs w:val="20"/>
              </w:rPr>
            </w:pPr>
            <w:r w:rsidRPr="00045271">
              <w:rPr>
                <w:rFonts w:cs="Calibri"/>
                <w:sz w:val="20"/>
                <w:szCs w:val="20"/>
              </w:rPr>
              <w:t>Solicitarile de clarificari legate de această procedură de achiziție trebuie să fie adresate prin SICAP.</w:t>
            </w:r>
          </w:p>
        </w:tc>
      </w:tr>
      <w:tr w:rsidR="007968C5" w:rsidRPr="00045271" w14:paraId="1AF7EFFA" w14:textId="77777777" w:rsidTr="007968C5">
        <w:tc>
          <w:tcPr>
            <w:tcW w:w="2791" w:type="pct"/>
          </w:tcPr>
          <w:p w14:paraId="250F7FDE" w14:textId="77777777" w:rsidR="007968C5" w:rsidRPr="00045271" w:rsidRDefault="007968C5" w:rsidP="007968C5">
            <w:pPr>
              <w:spacing w:line="360" w:lineRule="exact"/>
              <w:rPr>
                <w:rFonts w:eastAsia="Times New Roman" w:cs="Calibri"/>
                <w:b/>
                <w:sz w:val="20"/>
                <w:szCs w:val="20"/>
                <w:lang w:eastAsia="ro-RO"/>
              </w:rPr>
            </w:pPr>
            <w:r w:rsidRPr="00045271">
              <w:rPr>
                <w:rFonts w:eastAsia="Times New Roman" w:cs="Calibri"/>
                <w:b/>
                <w:sz w:val="20"/>
                <w:szCs w:val="20"/>
                <w:lang w:eastAsia="ro-RO"/>
              </w:rPr>
              <w:t>Telefon</w:t>
            </w:r>
          </w:p>
        </w:tc>
        <w:tc>
          <w:tcPr>
            <w:tcW w:w="2209" w:type="pct"/>
          </w:tcPr>
          <w:p w14:paraId="5EA92B88" w14:textId="77777777" w:rsidR="007968C5" w:rsidRPr="00045271" w:rsidRDefault="007968C5" w:rsidP="007968C5">
            <w:pPr>
              <w:spacing w:line="360" w:lineRule="exact"/>
              <w:rPr>
                <w:rFonts w:eastAsia="Times New Roman" w:cs="Calibri"/>
                <w:sz w:val="20"/>
                <w:szCs w:val="20"/>
                <w:lang w:eastAsia="ro-RO"/>
              </w:rPr>
            </w:pPr>
            <w:r w:rsidRPr="00045271">
              <w:rPr>
                <w:rFonts w:cs="Calibri"/>
                <w:color w:val="000000"/>
                <w:sz w:val="20"/>
                <w:szCs w:val="20"/>
                <w:shd w:val="clear" w:color="auto" w:fill="F9F9F9"/>
              </w:rPr>
              <w:t>+40 258780519</w:t>
            </w:r>
          </w:p>
        </w:tc>
      </w:tr>
      <w:tr w:rsidR="007968C5" w:rsidRPr="00045271" w14:paraId="11E591A3" w14:textId="77777777" w:rsidTr="007968C5">
        <w:tc>
          <w:tcPr>
            <w:tcW w:w="2791" w:type="pct"/>
          </w:tcPr>
          <w:p w14:paraId="34BE0F0E" w14:textId="77777777" w:rsidR="007968C5" w:rsidRPr="00045271" w:rsidRDefault="007968C5" w:rsidP="007968C5">
            <w:pPr>
              <w:spacing w:line="360" w:lineRule="exact"/>
              <w:rPr>
                <w:rFonts w:eastAsia="Times New Roman" w:cs="Calibri"/>
                <w:b/>
                <w:sz w:val="20"/>
                <w:szCs w:val="20"/>
                <w:lang w:eastAsia="ro-RO"/>
              </w:rPr>
            </w:pPr>
            <w:r w:rsidRPr="00045271">
              <w:rPr>
                <w:rFonts w:eastAsia="Times New Roman" w:cs="Calibri"/>
                <w:b/>
                <w:sz w:val="20"/>
                <w:szCs w:val="20"/>
                <w:lang w:eastAsia="ro-RO"/>
              </w:rPr>
              <w:t>Fax</w:t>
            </w:r>
          </w:p>
        </w:tc>
        <w:tc>
          <w:tcPr>
            <w:tcW w:w="2209" w:type="pct"/>
          </w:tcPr>
          <w:p w14:paraId="7A545FA1" w14:textId="77777777" w:rsidR="007968C5" w:rsidRPr="00045271" w:rsidRDefault="007968C5" w:rsidP="007968C5">
            <w:pPr>
              <w:spacing w:line="360" w:lineRule="exact"/>
              <w:rPr>
                <w:rFonts w:eastAsia="Times New Roman" w:cs="Calibri"/>
                <w:sz w:val="20"/>
                <w:szCs w:val="20"/>
                <w:lang w:eastAsia="ro-RO"/>
              </w:rPr>
            </w:pPr>
            <w:r w:rsidRPr="00045271">
              <w:rPr>
                <w:rFonts w:cs="Calibri"/>
                <w:color w:val="000000"/>
                <w:sz w:val="20"/>
                <w:szCs w:val="20"/>
                <w:shd w:val="clear" w:color="auto" w:fill="F9F9F9"/>
              </w:rPr>
              <w:t>+40 258780265</w:t>
            </w:r>
          </w:p>
        </w:tc>
      </w:tr>
      <w:tr w:rsidR="007968C5" w:rsidRPr="00045271" w14:paraId="102408FA" w14:textId="77777777" w:rsidTr="007968C5">
        <w:tc>
          <w:tcPr>
            <w:tcW w:w="2791" w:type="pct"/>
          </w:tcPr>
          <w:p w14:paraId="2F10CE4B" w14:textId="77777777" w:rsidR="007968C5" w:rsidRPr="00045271" w:rsidRDefault="007968C5" w:rsidP="007968C5">
            <w:pPr>
              <w:spacing w:line="360" w:lineRule="exact"/>
              <w:rPr>
                <w:rFonts w:cs="Calibri"/>
                <w:b/>
                <w:sz w:val="20"/>
                <w:szCs w:val="20"/>
              </w:rPr>
            </w:pPr>
            <w:r w:rsidRPr="00045271">
              <w:rPr>
                <w:rFonts w:cs="Calibri"/>
                <w:b/>
                <w:sz w:val="20"/>
                <w:szCs w:val="20"/>
              </w:rPr>
              <w:t>Adresa internet (URL)</w:t>
            </w:r>
          </w:p>
        </w:tc>
        <w:tc>
          <w:tcPr>
            <w:tcW w:w="2209" w:type="pct"/>
          </w:tcPr>
          <w:p w14:paraId="32C6CFF0" w14:textId="77777777" w:rsidR="007968C5" w:rsidRPr="00045271" w:rsidRDefault="007968C5" w:rsidP="007968C5">
            <w:pPr>
              <w:spacing w:line="360" w:lineRule="exact"/>
              <w:rPr>
                <w:rFonts w:cs="Calibri"/>
                <w:color w:val="0000FF"/>
                <w:sz w:val="20"/>
                <w:szCs w:val="20"/>
                <w:u w:val="single"/>
                <w:lang w:eastAsia="de-AT"/>
              </w:rPr>
            </w:pPr>
            <w:r w:rsidRPr="00045271">
              <w:rPr>
                <w:rFonts w:cs="Calibri"/>
                <w:color w:val="000000"/>
                <w:sz w:val="20"/>
                <w:szCs w:val="20"/>
                <w:shd w:val="clear" w:color="auto" w:fill="F9F9F9"/>
              </w:rPr>
              <w:t>http://primaria-abrud.ro/</w:t>
            </w:r>
          </w:p>
        </w:tc>
      </w:tr>
      <w:tr w:rsidR="007968C5" w:rsidRPr="00045271" w14:paraId="4978751F" w14:textId="77777777" w:rsidTr="007968C5">
        <w:tc>
          <w:tcPr>
            <w:tcW w:w="2791" w:type="pct"/>
          </w:tcPr>
          <w:p w14:paraId="517909AE" w14:textId="77777777" w:rsidR="007968C5" w:rsidRPr="00045271" w:rsidRDefault="007968C5" w:rsidP="007968C5">
            <w:pPr>
              <w:spacing w:line="360" w:lineRule="exact"/>
              <w:rPr>
                <w:rFonts w:cs="Calibri"/>
                <w:b/>
                <w:sz w:val="20"/>
                <w:szCs w:val="20"/>
              </w:rPr>
            </w:pPr>
            <w:r w:rsidRPr="00045271">
              <w:rPr>
                <w:rFonts w:cs="Calibri"/>
                <w:b/>
                <w:sz w:val="20"/>
                <w:szCs w:val="20"/>
              </w:rPr>
              <w:t>Adresa profilului cumpărătorului</w:t>
            </w:r>
          </w:p>
        </w:tc>
        <w:tc>
          <w:tcPr>
            <w:tcW w:w="2209" w:type="pct"/>
          </w:tcPr>
          <w:p w14:paraId="2B752E28" w14:textId="77777777" w:rsidR="007968C5" w:rsidRPr="00045271" w:rsidRDefault="007968C5" w:rsidP="007968C5">
            <w:pPr>
              <w:spacing w:line="360" w:lineRule="exact"/>
              <w:rPr>
                <w:rFonts w:cs="Calibri"/>
                <w:color w:val="0000FF"/>
                <w:sz w:val="20"/>
                <w:szCs w:val="20"/>
                <w:u w:val="single"/>
              </w:rPr>
            </w:pPr>
            <w:r w:rsidRPr="00045271">
              <w:rPr>
                <w:rFonts w:cs="Calibri"/>
                <w:color w:val="0000FF"/>
                <w:sz w:val="20"/>
                <w:szCs w:val="20"/>
                <w:u w:val="single"/>
              </w:rPr>
              <w:t>http://sicap-prod.e-licitatie.ro/pub</w:t>
            </w:r>
          </w:p>
        </w:tc>
      </w:tr>
    </w:tbl>
    <w:p w14:paraId="2D31EFC5" w14:textId="77777777" w:rsidR="00E86E36"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I.2) Achiziție comună</w:t>
      </w: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7139"/>
      </w:tblGrid>
      <w:tr w:rsidR="007968C5" w:rsidRPr="00045271" w14:paraId="46AD3FFB" w14:textId="77777777" w:rsidTr="007968C5">
        <w:trPr>
          <w:trHeight w:val="418"/>
        </w:trPr>
        <w:tc>
          <w:tcPr>
            <w:tcW w:w="1185" w:type="pct"/>
          </w:tcPr>
          <w:p w14:paraId="6FC8134F" w14:textId="77777777" w:rsidR="007968C5" w:rsidRPr="00045271" w:rsidRDefault="007968C5" w:rsidP="007968C5">
            <w:pPr>
              <w:autoSpaceDE w:val="0"/>
              <w:autoSpaceDN w:val="0"/>
              <w:adjustRightInd w:val="0"/>
              <w:spacing w:after="0" w:line="240" w:lineRule="auto"/>
              <w:rPr>
                <w:rFonts w:cs="Calibri"/>
                <w:b/>
                <w:sz w:val="20"/>
                <w:szCs w:val="20"/>
              </w:rPr>
            </w:pPr>
            <w:r w:rsidRPr="00045271">
              <w:rPr>
                <w:rFonts w:eastAsia="MyriadPro-Light" w:cs="Calibri"/>
                <w:b/>
                <w:sz w:val="20"/>
                <w:szCs w:val="20"/>
              </w:rPr>
              <w:t>Contractul implica o achiziție comună</w:t>
            </w:r>
          </w:p>
        </w:tc>
        <w:tc>
          <w:tcPr>
            <w:tcW w:w="3815" w:type="pct"/>
          </w:tcPr>
          <w:p w14:paraId="6999A71F" w14:textId="77777777" w:rsidR="007968C5" w:rsidRPr="00045271" w:rsidRDefault="007968C5" w:rsidP="007968C5">
            <w:pPr>
              <w:spacing w:after="0" w:line="240" w:lineRule="auto"/>
              <w:rPr>
                <w:rFonts w:cs="Calibri"/>
                <w:sz w:val="20"/>
                <w:szCs w:val="20"/>
                <w:lang w:eastAsia="ro-RO"/>
              </w:rPr>
            </w:pPr>
            <w:r w:rsidRPr="00045271">
              <w:rPr>
                <w:rFonts w:cs="Calibri"/>
                <w:sz w:val="20"/>
                <w:szCs w:val="20"/>
                <w:lang w:eastAsia="ro-RO"/>
              </w:rPr>
              <w:t>NU</w:t>
            </w:r>
          </w:p>
        </w:tc>
      </w:tr>
      <w:tr w:rsidR="007968C5" w:rsidRPr="00045271" w14:paraId="2EECD964" w14:textId="77777777" w:rsidTr="007968C5">
        <w:tc>
          <w:tcPr>
            <w:tcW w:w="1185" w:type="pct"/>
          </w:tcPr>
          <w:p w14:paraId="7F7C535A" w14:textId="77777777" w:rsidR="007968C5" w:rsidRPr="00045271" w:rsidRDefault="007968C5" w:rsidP="007968C5">
            <w:pPr>
              <w:autoSpaceDE w:val="0"/>
              <w:autoSpaceDN w:val="0"/>
              <w:adjustRightInd w:val="0"/>
              <w:spacing w:after="0" w:line="240" w:lineRule="auto"/>
              <w:rPr>
                <w:rFonts w:eastAsia="MyriadPro-Light" w:cs="Calibri"/>
                <w:b/>
                <w:sz w:val="20"/>
                <w:szCs w:val="20"/>
              </w:rPr>
            </w:pPr>
            <w:r w:rsidRPr="00045271">
              <w:rPr>
                <w:rFonts w:eastAsia="MyriadPro-Light" w:cs="Calibri"/>
                <w:b/>
                <w:sz w:val="20"/>
                <w:szCs w:val="20"/>
              </w:rPr>
              <w:t>Contractul este atribuit de un organism central de achiziție</w:t>
            </w:r>
          </w:p>
        </w:tc>
        <w:tc>
          <w:tcPr>
            <w:tcW w:w="3815" w:type="pct"/>
          </w:tcPr>
          <w:p w14:paraId="5F96955C" w14:textId="77777777" w:rsidR="007968C5" w:rsidRPr="00045271" w:rsidRDefault="007968C5" w:rsidP="007968C5">
            <w:pPr>
              <w:spacing w:after="0" w:line="240" w:lineRule="auto"/>
              <w:rPr>
                <w:rFonts w:eastAsia="MyriadPro-Light" w:cs="Calibri"/>
                <w:sz w:val="20"/>
                <w:szCs w:val="20"/>
              </w:rPr>
            </w:pPr>
            <w:r w:rsidRPr="00045271">
              <w:rPr>
                <w:rFonts w:eastAsia="MyriadPro-Light" w:cs="Calibri"/>
                <w:sz w:val="20"/>
                <w:szCs w:val="20"/>
              </w:rPr>
              <w:t>Nu</w:t>
            </w:r>
          </w:p>
        </w:tc>
      </w:tr>
    </w:tbl>
    <w:p w14:paraId="4F5CAB8B" w14:textId="77777777" w:rsidR="00E86E36"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I.3) Comunicare</w:t>
      </w: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7137"/>
      </w:tblGrid>
      <w:tr w:rsidR="007968C5" w:rsidRPr="00045271" w14:paraId="71A4BC73" w14:textId="77777777" w:rsidTr="007968C5">
        <w:tc>
          <w:tcPr>
            <w:tcW w:w="1186" w:type="pct"/>
          </w:tcPr>
          <w:p w14:paraId="312DC1A6" w14:textId="77777777" w:rsidR="007968C5" w:rsidRPr="00045271" w:rsidRDefault="007968C5" w:rsidP="007968C5">
            <w:pPr>
              <w:autoSpaceDE w:val="0"/>
              <w:autoSpaceDN w:val="0"/>
              <w:adjustRightInd w:val="0"/>
              <w:spacing w:after="0" w:line="360" w:lineRule="exact"/>
              <w:jc w:val="both"/>
              <w:rPr>
                <w:rFonts w:eastAsia="MyriadPro-Light" w:cs="Calibri"/>
                <w:b/>
                <w:sz w:val="20"/>
                <w:szCs w:val="20"/>
              </w:rPr>
            </w:pPr>
            <w:r w:rsidRPr="00045271">
              <w:rPr>
                <w:rFonts w:eastAsia="MyriadPro-Light" w:cs="Calibri"/>
                <w:b/>
                <w:sz w:val="20"/>
                <w:szCs w:val="20"/>
              </w:rPr>
              <w:t>Documentele de achiziții publice sunt disponibile pentru acces direct, nerestricționat, complet si gratuit la (Website)</w:t>
            </w:r>
          </w:p>
        </w:tc>
        <w:tc>
          <w:tcPr>
            <w:tcW w:w="3814" w:type="pct"/>
            <w:vAlign w:val="center"/>
          </w:tcPr>
          <w:p w14:paraId="436AC217" w14:textId="77777777" w:rsidR="007968C5" w:rsidRPr="00045271" w:rsidRDefault="007968C5" w:rsidP="007968C5">
            <w:pPr>
              <w:autoSpaceDE w:val="0"/>
              <w:autoSpaceDN w:val="0"/>
              <w:adjustRightInd w:val="0"/>
              <w:spacing w:after="0" w:line="360" w:lineRule="exact"/>
              <w:rPr>
                <w:rFonts w:eastAsia="MyriadPro-Light" w:cs="Calibri"/>
                <w:sz w:val="20"/>
                <w:szCs w:val="20"/>
              </w:rPr>
            </w:pPr>
            <w:r w:rsidRPr="00045271">
              <w:rPr>
                <w:rFonts w:eastAsia="Times New Roman" w:cs="Calibri"/>
                <w:b/>
                <w:sz w:val="20"/>
                <w:szCs w:val="20"/>
                <w:lang w:eastAsia="ro-RO"/>
              </w:rPr>
              <w:t>SEAP -</w:t>
            </w:r>
            <w:r w:rsidRPr="00045271">
              <w:rPr>
                <w:rFonts w:cs="Calibri"/>
                <w:color w:val="0000FF"/>
                <w:sz w:val="20"/>
                <w:szCs w:val="20"/>
                <w:u w:val="single"/>
              </w:rPr>
              <w:t xml:space="preserve"> http://sicap-prod.e-licitatie.ro/pub </w:t>
            </w:r>
          </w:p>
        </w:tc>
      </w:tr>
      <w:tr w:rsidR="007968C5" w:rsidRPr="00045271" w14:paraId="652ADD8C" w14:textId="77777777" w:rsidTr="007968C5">
        <w:tc>
          <w:tcPr>
            <w:tcW w:w="1186" w:type="pct"/>
          </w:tcPr>
          <w:p w14:paraId="57DE8EA6" w14:textId="77777777" w:rsidR="007968C5" w:rsidRPr="00643AE0" w:rsidRDefault="007968C5" w:rsidP="007968C5">
            <w:pPr>
              <w:autoSpaceDE w:val="0"/>
              <w:autoSpaceDN w:val="0"/>
              <w:adjustRightInd w:val="0"/>
              <w:spacing w:after="0" w:line="360" w:lineRule="exact"/>
              <w:jc w:val="both"/>
              <w:rPr>
                <w:rFonts w:eastAsia="MyriadPro-Light" w:cs="Calibri"/>
                <w:b/>
                <w:sz w:val="20"/>
                <w:szCs w:val="20"/>
                <w:highlight w:val="yellow"/>
              </w:rPr>
            </w:pPr>
            <w:r w:rsidRPr="005D0442">
              <w:rPr>
                <w:rFonts w:eastAsia="MyriadPro-Light" w:cs="Calibri"/>
                <w:b/>
                <w:sz w:val="20"/>
                <w:szCs w:val="20"/>
              </w:rPr>
              <w:t>Numărul de zile înainte de termenul limită pentru primirea Ofertelor până când operatorii economici pot solicita clarificări</w:t>
            </w:r>
          </w:p>
        </w:tc>
        <w:tc>
          <w:tcPr>
            <w:tcW w:w="3814" w:type="pct"/>
            <w:vAlign w:val="center"/>
          </w:tcPr>
          <w:p w14:paraId="1457BF79" w14:textId="77777777" w:rsidR="005D0442" w:rsidRPr="005D0442" w:rsidRDefault="005D0442" w:rsidP="005D0442">
            <w:pPr>
              <w:spacing w:after="0" w:line="360" w:lineRule="exact"/>
              <w:jc w:val="both"/>
              <w:rPr>
                <w:rFonts w:cs="Calibri"/>
                <w:color w:val="000000"/>
                <w:sz w:val="20"/>
                <w:szCs w:val="20"/>
                <w:lang w:eastAsia="en-GB"/>
              </w:rPr>
            </w:pPr>
            <w:r w:rsidRPr="005D0442">
              <w:rPr>
                <w:rFonts w:cs="Calibri"/>
                <w:color w:val="000000"/>
                <w:sz w:val="20"/>
                <w:szCs w:val="20"/>
                <w:lang w:eastAsia="en-GB"/>
              </w:rPr>
              <w:t>Numar zile până la care se pot solicita clarificări înainte de data limită de depunere a ofertelor/candidaturilor : 10 zile (înainte de data limită de depunere a ofertelor/candidaturilor)</w:t>
            </w:r>
          </w:p>
          <w:p w14:paraId="4FB17037" w14:textId="055948C5" w:rsidR="007968C5" w:rsidRPr="00643AE0" w:rsidRDefault="005D0442" w:rsidP="005D0442">
            <w:pPr>
              <w:spacing w:after="0" w:line="360" w:lineRule="exact"/>
              <w:jc w:val="both"/>
              <w:rPr>
                <w:rFonts w:cs="Calibri"/>
                <w:b/>
                <w:i/>
                <w:sz w:val="20"/>
                <w:szCs w:val="20"/>
                <w:highlight w:val="yellow"/>
                <w:u w:val="single"/>
              </w:rPr>
            </w:pPr>
            <w:r w:rsidRPr="005D0442">
              <w:rPr>
                <w:rFonts w:cs="Calibri"/>
                <w:color w:val="000000"/>
                <w:sz w:val="20"/>
                <w:szCs w:val="20"/>
                <w:lang w:eastAsia="en-GB"/>
              </w:rPr>
              <w:t xml:space="preserve">Autoritatea contractanta va raspunde in mod clar si complet tuturor solicitarilor de clarificari cel tarziu in a 6-a zi inainte de data limita de depunere a ofertelor </w:t>
            </w:r>
          </w:p>
        </w:tc>
      </w:tr>
      <w:tr w:rsidR="007968C5" w:rsidRPr="00045271" w14:paraId="02A80D82" w14:textId="77777777" w:rsidTr="007968C5">
        <w:trPr>
          <w:trHeight w:val="545"/>
        </w:trPr>
        <w:tc>
          <w:tcPr>
            <w:tcW w:w="1186" w:type="pct"/>
          </w:tcPr>
          <w:p w14:paraId="38822F75" w14:textId="77777777" w:rsidR="007968C5" w:rsidRPr="00045271" w:rsidDel="00070C0A" w:rsidRDefault="007968C5" w:rsidP="007968C5">
            <w:pPr>
              <w:autoSpaceDE w:val="0"/>
              <w:autoSpaceDN w:val="0"/>
              <w:adjustRightInd w:val="0"/>
              <w:spacing w:after="0" w:line="360" w:lineRule="exact"/>
              <w:jc w:val="both"/>
              <w:rPr>
                <w:rFonts w:eastAsia="MyriadPro-Light" w:cs="Calibri"/>
                <w:b/>
                <w:sz w:val="20"/>
                <w:szCs w:val="20"/>
              </w:rPr>
            </w:pPr>
            <w:r w:rsidRPr="00045271">
              <w:rPr>
                <w:rFonts w:eastAsia="MyriadPro-Light" w:cs="Calibri"/>
                <w:b/>
                <w:sz w:val="20"/>
                <w:szCs w:val="20"/>
              </w:rPr>
              <w:t>Informații suplimentare</w:t>
            </w:r>
          </w:p>
        </w:tc>
        <w:tc>
          <w:tcPr>
            <w:tcW w:w="3814" w:type="pct"/>
            <w:vAlign w:val="center"/>
          </w:tcPr>
          <w:p w14:paraId="75636F0C" w14:textId="77777777" w:rsidR="007968C5" w:rsidRPr="00045271" w:rsidRDefault="007968C5" w:rsidP="007968C5">
            <w:pPr>
              <w:autoSpaceDE w:val="0"/>
              <w:autoSpaceDN w:val="0"/>
              <w:adjustRightInd w:val="0"/>
              <w:spacing w:after="0" w:line="360" w:lineRule="exact"/>
              <w:rPr>
                <w:rFonts w:eastAsia="MyriadPro-Light" w:cs="Calibri"/>
                <w:sz w:val="20"/>
                <w:szCs w:val="20"/>
              </w:rPr>
            </w:pPr>
            <w:r w:rsidRPr="00045271">
              <w:rPr>
                <w:rFonts w:eastAsia="MyriadPro-Light" w:cs="Calibri"/>
                <w:sz w:val="20"/>
                <w:szCs w:val="20"/>
              </w:rPr>
              <w:t>Pot fi obținute de la adresa menționată mai sus.</w:t>
            </w:r>
          </w:p>
        </w:tc>
      </w:tr>
      <w:tr w:rsidR="007968C5" w:rsidRPr="00045271" w14:paraId="11D8BF6D" w14:textId="77777777" w:rsidTr="007968C5">
        <w:tc>
          <w:tcPr>
            <w:tcW w:w="1186" w:type="pct"/>
            <w:vMerge w:val="restart"/>
          </w:tcPr>
          <w:p w14:paraId="041AE84E" w14:textId="77777777" w:rsidR="007968C5" w:rsidRPr="00045271" w:rsidDel="00070C0A" w:rsidRDefault="007968C5" w:rsidP="007968C5">
            <w:pPr>
              <w:autoSpaceDE w:val="0"/>
              <w:autoSpaceDN w:val="0"/>
              <w:adjustRightInd w:val="0"/>
              <w:spacing w:after="0" w:line="360" w:lineRule="exact"/>
              <w:jc w:val="both"/>
              <w:rPr>
                <w:rFonts w:eastAsia="MyriadPro-Light" w:cs="Calibri"/>
                <w:b/>
                <w:sz w:val="20"/>
                <w:szCs w:val="20"/>
                <w:highlight w:val="yellow"/>
              </w:rPr>
            </w:pPr>
            <w:r w:rsidRPr="00045271">
              <w:rPr>
                <w:rFonts w:eastAsia="MyriadPro-Light" w:cs="Calibri"/>
                <w:b/>
                <w:sz w:val="20"/>
                <w:szCs w:val="20"/>
              </w:rPr>
              <w:lastRenderedPageBreak/>
              <w:t>Locul de depunere al ofertelor</w:t>
            </w:r>
          </w:p>
        </w:tc>
        <w:tc>
          <w:tcPr>
            <w:tcW w:w="3814" w:type="pct"/>
            <w:vAlign w:val="center"/>
          </w:tcPr>
          <w:p w14:paraId="174EB508" w14:textId="77777777" w:rsidR="007968C5" w:rsidRPr="00045271" w:rsidRDefault="007968C5" w:rsidP="007968C5">
            <w:pPr>
              <w:autoSpaceDE w:val="0"/>
              <w:autoSpaceDN w:val="0"/>
              <w:adjustRightInd w:val="0"/>
              <w:spacing w:after="0" w:line="360" w:lineRule="exact"/>
              <w:rPr>
                <w:rFonts w:eastAsia="MyriadPro-Light" w:cs="Calibri"/>
                <w:b/>
                <w:sz w:val="20"/>
                <w:szCs w:val="20"/>
                <w:u w:val="single"/>
              </w:rPr>
            </w:pPr>
            <w:r w:rsidRPr="00045271">
              <w:rPr>
                <w:rFonts w:eastAsia="MyriadPro-Light" w:cs="Calibri"/>
                <w:b/>
                <w:sz w:val="20"/>
                <w:szCs w:val="20"/>
                <w:u w:val="single"/>
              </w:rPr>
              <w:t>Oferta trebuie transmisă exclusiv prin mijloace electronice în SEAP.</w:t>
            </w:r>
          </w:p>
          <w:p w14:paraId="4183C352" w14:textId="77777777" w:rsidR="007968C5" w:rsidRPr="00045271" w:rsidRDefault="007968C5" w:rsidP="007968C5">
            <w:pPr>
              <w:autoSpaceDE w:val="0"/>
              <w:autoSpaceDN w:val="0"/>
              <w:adjustRightInd w:val="0"/>
              <w:spacing w:after="0" w:line="360" w:lineRule="exact"/>
              <w:jc w:val="both"/>
              <w:rPr>
                <w:rFonts w:eastAsia="MyriadPro-Light" w:cs="Calibri"/>
                <w:sz w:val="20"/>
                <w:szCs w:val="20"/>
              </w:rPr>
            </w:pPr>
            <w:r w:rsidRPr="00045271">
              <w:rPr>
                <w:rFonts w:eastAsia="MyriadPro-Light" w:cs="Calibri"/>
                <w:sz w:val="20"/>
                <w:szCs w:val="20"/>
              </w:rPr>
              <w:t>Toate documentele ce compun Oferta vor fi semnate cu semnătură electronică extinsă, bazată pe un certificat calificat, eliberat de un furnizor de servicii de certificare acreditat în condițiile legii și încărcate în SEAP în secțiunile specifice disponibile în sistemul informatic.</w:t>
            </w:r>
          </w:p>
          <w:p w14:paraId="76E9000F" w14:textId="77777777" w:rsidR="007968C5" w:rsidRPr="00045271" w:rsidRDefault="007968C5" w:rsidP="007968C5">
            <w:pPr>
              <w:autoSpaceDE w:val="0"/>
              <w:autoSpaceDN w:val="0"/>
              <w:adjustRightInd w:val="0"/>
              <w:spacing w:after="0" w:line="360" w:lineRule="exact"/>
              <w:jc w:val="both"/>
              <w:rPr>
                <w:rFonts w:eastAsia="MyriadPro-Light" w:cs="Calibri"/>
                <w:sz w:val="20"/>
                <w:szCs w:val="20"/>
              </w:rPr>
            </w:pPr>
            <w:r w:rsidRPr="00045271">
              <w:rPr>
                <w:rFonts w:eastAsia="MyriadPro-Light" w:cs="Calibri"/>
                <w:sz w:val="20"/>
                <w:szCs w:val="20"/>
              </w:rPr>
              <w:t>În acest sens operatorii economici trebuie să fie înregistrați în SEAP ca Ofertanți.</w:t>
            </w:r>
          </w:p>
          <w:p w14:paraId="63B42ABF" w14:textId="77777777" w:rsidR="007968C5" w:rsidRPr="00045271" w:rsidRDefault="007968C5" w:rsidP="007968C5">
            <w:pPr>
              <w:autoSpaceDE w:val="0"/>
              <w:autoSpaceDN w:val="0"/>
              <w:adjustRightInd w:val="0"/>
              <w:spacing w:after="0" w:line="360" w:lineRule="exact"/>
              <w:jc w:val="both"/>
              <w:rPr>
                <w:rFonts w:eastAsia="MyriadPro-Light" w:cs="Calibri"/>
                <w:b/>
                <w:sz w:val="20"/>
                <w:szCs w:val="20"/>
                <w:u w:val="single"/>
              </w:rPr>
            </w:pPr>
            <w:r w:rsidRPr="00045271">
              <w:rPr>
                <w:rFonts w:eastAsia="MyriadPro-Light" w:cs="Calibri"/>
                <w:sz w:val="20"/>
                <w:szCs w:val="20"/>
              </w:rPr>
              <w:t>DUAE se depune integrat in SICAP.</w:t>
            </w:r>
          </w:p>
        </w:tc>
      </w:tr>
      <w:tr w:rsidR="007968C5" w:rsidRPr="00045271" w14:paraId="432DBF17" w14:textId="77777777" w:rsidTr="007968C5">
        <w:tc>
          <w:tcPr>
            <w:tcW w:w="1186" w:type="pct"/>
            <w:vMerge/>
            <w:vAlign w:val="center"/>
          </w:tcPr>
          <w:p w14:paraId="43346A80" w14:textId="77777777" w:rsidR="007968C5" w:rsidRPr="00045271" w:rsidRDefault="007968C5" w:rsidP="007968C5">
            <w:pPr>
              <w:autoSpaceDE w:val="0"/>
              <w:autoSpaceDN w:val="0"/>
              <w:adjustRightInd w:val="0"/>
              <w:spacing w:after="0" w:line="360" w:lineRule="exact"/>
              <w:jc w:val="both"/>
              <w:rPr>
                <w:rFonts w:eastAsia="MyriadPro-Light" w:cs="Calibri"/>
                <w:b/>
                <w:sz w:val="20"/>
                <w:szCs w:val="20"/>
                <w:highlight w:val="yellow"/>
              </w:rPr>
            </w:pPr>
          </w:p>
        </w:tc>
        <w:tc>
          <w:tcPr>
            <w:tcW w:w="3814" w:type="pct"/>
            <w:vAlign w:val="center"/>
          </w:tcPr>
          <w:p w14:paraId="4CE6894A" w14:textId="77777777" w:rsidR="007968C5" w:rsidRPr="00045271" w:rsidRDefault="007968C5" w:rsidP="007968C5">
            <w:pPr>
              <w:widowControl w:val="0"/>
              <w:spacing w:after="0" w:line="360" w:lineRule="exact"/>
              <w:jc w:val="both"/>
              <w:rPr>
                <w:rFonts w:cs="Calibri"/>
                <w:sz w:val="20"/>
                <w:szCs w:val="20"/>
              </w:rPr>
            </w:pPr>
            <w:r w:rsidRPr="00045271">
              <w:rPr>
                <w:rFonts w:cs="Calibri"/>
                <w:sz w:val="20"/>
                <w:szCs w:val="20"/>
              </w:rPr>
              <w:t xml:space="preserve">La accesarea Documentației de atribuire via: </w:t>
            </w:r>
            <w:hyperlink r:id="rId8" w:history="1">
              <w:r w:rsidRPr="00045271">
                <w:rPr>
                  <w:rFonts w:cs="Calibri"/>
                  <w:sz w:val="20"/>
                  <w:szCs w:val="20"/>
                </w:rPr>
                <w:t>http://sicap-prod.e-licitatie.ro/pub</w:t>
              </w:r>
            </w:hyperlink>
            <w:r w:rsidRPr="00045271">
              <w:rPr>
                <w:rFonts w:cs="Calibri"/>
                <w:sz w:val="20"/>
                <w:szCs w:val="20"/>
              </w:rPr>
              <w:t xml:space="preserve">, potențialii Ofertanți sunt invitați să examineze toate documentele și să notifice Autorității Contractante eventualele conflicte, erori, discrepanțe etc. sau să solicite clarificările care sunt considerate necesare utilizând coordonatele persoanei (persoanelor) de contact menționate mai sus. </w:t>
            </w:r>
          </w:p>
        </w:tc>
      </w:tr>
    </w:tbl>
    <w:p w14:paraId="4D089BB6"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I.4) Tipul autorității contractante</w:t>
      </w:r>
    </w:p>
    <w:tbl>
      <w:tblPr>
        <w:tblStyle w:val="TableGrid"/>
        <w:tblW w:w="0" w:type="auto"/>
        <w:tblLook w:val="04A0" w:firstRow="1" w:lastRow="0" w:firstColumn="1" w:lastColumn="0" w:noHBand="0" w:noVBand="1"/>
      </w:tblPr>
      <w:tblGrid>
        <w:gridCol w:w="4808"/>
        <w:gridCol w:w="4820"/>
      </w:tblGrid>
      <w:tr w:rsidR="00E86E36" w:rsidRPr="00C33FB5" w14:paraId="48E89337" w14:textId="77777777" w:rsidTr="00AC0682">
        <w:tc>
          <w:tcPr>
            <w:tcW w:w="4808" w:type="dxa"/>
            <w:tcBorders>
              <w:bottom w:val="nil"/>
              <w:right w:val="nil"/>
            </w:tcBorders>
          </w:tcPr>
          <w:p w14:paraId="5E4A8476"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Minister sau orice altă autoritate națională sau federală, inclusiv subdiviziunile regionale sau locale ale acestora</w:t>
            </w:r>
          </w:p>
          <w:p w14:paraId="6BC8798F"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Agenție/birou național sau federal</w:t>
            </w:r>
          </w:p>
          <w:p w14:paraId="04EC42DD" w14:textId="77777777" w:rsidR="00AC0682" w:rsidRPr="00C33FB5" w:rsidRDefault="0008154A" w:rsidP="00021A37">
            <w:pPr>
              <w:spacing w:before="120" w:after="120"/>
              <w:jc w:val="both"/>
              <w:rPr>
                <w:rFonts w:ascii="Times New Roman" w:hAnsi="Times New Roman" w:cs="Times New Roman"/>
                <w:sz w:val="16"/>
                <w:szCs w:val="16"/>
              </w:rPr>
            </w:pPr>
            <w:r>
              <w:rPr>
                <w:rFonts w:ascii="Times New Roman" w:hAnsi="Times New Roman" w:cs="Times New Roman"/>
                <w:sz w:val="16"/>
                <w:szCs w:val="16"/>
              </w:rPr>
              <w:t xml:space="preserve">X </w:t>
            </w:r>
            <w:r w:rsidR="00E86E36" w:rsidRPr="00C33FB5">
              <w:rPr>
                <w:rFonts w:ascii="Times New Roman" w:hAnsi="Times New Roman" w:cs="Times New Roman"/>
                <w:sz w:val="16"/>
                <w:szCs w:val="16"/>
              </w:rPr>
              <w:t xml:space="preserve"> Autoritate regională sau locală</w:t>
            </w:r>
          </w:p>
        </w:tc>
        <w:tc>
          <w:tcPr>
            <w:tcW w:w="4820" w:type="dxa"/>
            <w:tcBorders>
              <w:left w:val="nil"/>
              <w:bottom w:val="nil"/>
            </w:tcBorders>
          </w:tcPr>
          <w:p w14:paraId="76CDB894"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Agenție/birou regional sau local</w:t>
            </w:r>
          </w:p>
          <w:p w14:paraId="4D2EEA9E"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Organism de drept public</w:t>
            </w:r>
          </w:p>
          <w:p w14:paraId="1BEB9C1F"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Instituție/agenție europeană sau organizație internațională</w:t>
            </w:r>
          </w:p>
          <w:p w14:paraId="38D11A3E"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Alt tip:</w:t>
            </w:r>
          </w:p>
        </w:tc>
      </w:tr>
      <w:tr w:rsidR="00AC0682" w:rsidRPr="00C33FB5" w14:paraId="344AE57D" w14:textId="77777777" w:rsidTr="00021A37">
        <w:tc>
          <w:tcPr>
            <w:tcW w:w="9628" w:type="dxa"/>
            <w:gridSpan w:val="2"/>
            <w:tcBorders>
              <w:top w:val="nil"/>
            </w:tcBorders>
          </w:tcPr>
          <w:p w14:paraId="1D6484E4" w14:textId="77777777" w:rsidR="00AC0682" w:rsidRPr="00C33FB5" w:rsidRDefault="00AC0682" w:rsidP="00AC0682">
            <w:pPr>
              <w:rPr>
                <w:rFonts w:ascii="Times New Roman" w:hAnsi="Times New Roman" w:cs="Times New Roman"/>
                <w:i/>
                <w:iCs/>
                <w:sz w:val="16"/>
                <w:szCs w:val="16"/>
              </w:rPr>
            </w:pPr>
          </w:p>
        </w:tc>
      </w:tr>
    </w:tbl>
    <w:p w14:paraId="3852AAE7"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I.5) Activitate principală</w:t>
      </w:r>
    </w:p>
    <w:tbl>
      <w:tblPr>
        <w:tblStyle w:val="TableGrid"/>
        <w:tblW w:w="0" w:type="auto"/>
        <w:tblLook w:val="04A0" w:firstRow="1" w:lastRow="0" w:firstColumn="1" w:lastColumn="0" w:noHBand="0" w:noVBand="1"/>
      </w:tblPr>
      <w:tblGrid>
        <w:gridCol w:w="4829"/>
        <w:gridCol w:w="4799"/>
      </w:tblGrid>
      <w:tr w:rsidR="00E86E36" w:rsidRPr="00C33FB5" w14:paraId="489190A2" w14:textId="77777777" w:rsidTr="00D82E2D">
        <w:tc>
          <w:tcPr>
            <w:tcW w:w="4829" w:type="dxa"/>
            <w:tcBorders>
              <w:bottom w:val="nil"/>
              <w:right w:val="nil"/>
            </w:tcBorders>
          </w:tcPr>
          <w:p w14:paraId="56732620" w14:textId="77777777" w:rsidR="00E86E36" w:rsidRPr="00C33FB5" w:rsidRDefault="0008154A" w:rsidP="00021A37">
            <w:pPr>
              <w:spacing w:before="120" w:after="120"/>
              <w:jc w:val="both"/>
              <w:rPr>
                <w:rFonts w:ascii="Times New Roman" w:hAnsi="Times New Roman" w:cs="Times New Roman"/>
                <w:sz w:val="16"/>
                <w:szCs w:val="16"/>
              </w:rPr>
            </w:pPr>
            <w:r>
              <w:rPr>
                <w:rFonts w:ascii="Times New Roman" w:hAnsi="Times New Roman" w:cs="Times New Roman"/>
                <w:sz w:val="16"/>
                <w:szCs w:val="16"/>
              </w:rPr>
              <w:t xml:space="preserve">X </w:t>
            </w:r>
            <w:r w:rsidR="00E86E36" w:rsidRPr="00C33FB5">
              <w:rPr>
                <w:rFonts w:ascii="Times New Roman" w:hAnsi="Times New Roman" w:cs="Times New Roman"/>
                <w:sz w:val="16"/>
                <w:szCs w:val="16"/>
              </w:rPr>
              <w:t xml:space="preserve"> Servicii publice generale</w:t>
            </w:r>
          </w:p>
          <w:p w14:paraId="1A8A7B09"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Apărare</w:t>
            </w:r>
          </w:p>
          <w:p w14:paraId="4D9EC0D7"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Ordine și siguranță publică/sectorială</w:t>
            </w:r>
          </w:p>
          <w:p w14:paraId="5E58D743"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Mediu</w:t>
            </w:r>
          </w:p>
          <w:p w14:paraId="11471968"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Afaceri economice și financiare</w:t>
            </w:r>
          </w:p>
          <w:p w14:paraId="6FA66C1E" w14:textId="77777777" w:rsidR="00D82E2D"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Sănătate</w:t>
            </w:r>
          </w:p>
        </w:tc>
        <w:tc>
          <w:tcPr>
            <w:tcW w:w="4799" w:type="dxa"/>
            <w:tcBorders>
              <w:left w:val="nil"/>
              <w:bottom w:val="nil"/>
            </w:tcBorders>
          </w:tcPr>
          <w:p w14:paraId="5E8EA3B9"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Locuințe și facilități pentru comunitate</w:t>
            </w:r>
          </w:p>
          <w:p w14:paraId="212BCE8B"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Protecție socială</w:t>
            </w:r>
          </w:p>
          <w:p w14:paraId="289F7846"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Recreere, cultură și religie</w:t>
            </w:r>
          </w:p>
          <w:p w14:paraId="08D5DDBD"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Educație</w:t>
            </w:r>
          </w:p>
          <w:p w14:paraId="0FA85A01"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Altă activitate:</w:t>
            </w:r>
          </w:p>
        </w:tc>
      </w:tr>
      <w:tr w:rsidR="00D82E2D" w:rsidRPr="00C33FB5" w14:paraId="5E5C8CAF" w14:textId="77777777" w:rsidTr="00021A37">
        <w:tc>
          <w:tcPr>
            <w:tcW w:w="9628" w:type="dxa"/>
            <w:gridSpan w:val="2"/>
            <w:tcBorders>
              <w:top w:val="nil"/>
            </w:tcBorders>
          </w:tcPr>
          <w:p w14:paraId="13668081" w14:textId="77777777" w:rsidR="00D82E2D" w:rsidRPr="00C33FB5" w:rsidRDefault="00D82E2D" w:rsidP="00D82E2D">
            <w:pPr>
              <w:spacing w:before="120" w:after="120"/>
              <w:jc w:val="both"/>
              <w:rPr>
                <w:rFonts w:ascii="Times New Roman" w:hAnsi="Times New Roman" w:cs="Times New Roman"/>
                <w:sz w:val="16"/>
                <w:szCs w:val="16"/>
              </w:rPr>
            </w:pPr>
          </w:p>
        </w:tc>
      </w:tr>
    </w:tbl>
    <w:p w14:paraId="1F8DFBC7" w14:textId="77777777" w:rsidR="00E86E36" w:rsidRPr="00C33FB5" w:rsidRDefault="00E86E36" w:rsidP="00E86E36">
      <w:pPr>
        <w:spacing w:before="120" w:after="120" w:line="276" w:lineRule="auto"/>
        <w:rPr>
          <w:rFonts w:ascii="Times New Roman" w:hAnsi="Times New Roman" w:cs="Times New Roman"/>
          <w:b/>
          <w:sz w:val="20"/>
          <w:szCs w:val="20"/>
        </w:rPr>
      </w:pPr>
    </w:p>
    <w:p w14:paraId="2500D1D8"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Secțiunea II: Obiect</w:t>
      </w:r>
    </w:p>
    <w:p w14:paraId="2B7F0910"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II.1) Obiectul achiziției</w:t>
      </w:r>
    </w:p>
    <w:tbl>
      <w:tblPr>
        <w:tblStyle w:val="TableGrid"/>
        <w:tblW w:w="10031" w:type="dxa"/>
        <w:tblLook w:val="04A0" w:firstRow="1" w:lastRow="0" w:firstColumn="1" w:lastColumn="0" w:noHBand="0" w:noVBand="1"/>
      </w:tblPr>
      <w:tblGrid>
        <w:gridCol w:w="4812"/>
        <w:gridCol w:w="5219"/>
      </w:tblGrid>
      <w:tr w:rsidR="00E86E36" w:rsidRPr="00C33FB5" w14:paraId="41A76315" w14:textId="77777777" w:rsidTr="000E1814">
        <w:tc>
          <w:tcPr>
            <w:tcW w:w="4812" w:type="dxa"/>
          </w:tcPr>
          <w:p w14:paraId="438B6A21"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 xml:space="preserve">II.1.1) Titlu: </w:t>
            </w:r>
          </w:p>
        </w:tc>
        <w:tc>
          <w:tcPr>
            <w:tcW w:w="5219" w:type="dxa"/>
          </w:tcPr>
          <w:p w14:paraId="56733A1F" w14:textId="77777777" w:rsidR="00D922B2"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Număr de referință:</w:t>
            </w:r>
          </w:p>
          <w:p w14:paraId="1D8991B4" w14:textId="4B496E31" w:rsidR="00E86E36" w:rsidRPr="00C33FB5" w:rsidRDefault="00D922B2" w:rsidP="00021A37">
            <w:pPr>
              <w:spacing w:before="120" w:after="120"/>
              <w:jc w:val="both"/>
              <w:rPr>
                <w:rFonts w:ascii="Times New Roman" w:hAnsi="Times New Roman" w:cs="Times New Roman"/>
                <w:sz w:val="16"/>
                <w:szCs w:val="16"/>
              </w:rPr>
            </w:pPr>
            <w:r w:rsidRPr="007B60AE">
              <w:rPr>
                <w:rFonts w:ascii="Calibri" w:hAnsi="Calibri" w:cs="Calibri"/>
                <w:b/>
                <w:i/>
              </w:rPr>
              <w:t xml:space="preserve">Cod unic: </w:t>
            </w:r>
            <w:r w:rsidR="00C37CAD" w:rsidRPr="00E91E1A">
              <w:rPr>
                <w:rFonts w:ascii="Calibri" w:hAnsi="Calibri" w:cs="Calibri"/>
                <w:b/>
              </w:rPr>
              <w:t>4905592/20</w:t>
            </w:r>
            <w:r w:rsidR="00DA6BCF">
              <w:rPr>
                <w:rFonts w:ascii="Calibri" w:hAnsi="Calibri" w:cs="Calibri"/>
                <w:b/>
              </w:rPr>
              <w:t>26</w:t>
            </w:r>
            <w:r w:rsidR="00C37CAD" w:rsidRPr="00E91E1A">
              <w:rPr>
                <w:rFonts w:ascii="Calibri" w:hAnsi="Calibri" w:cs="Calibri"/>
                <w:b/>
              </w:rPr>
              <w:t>/</w:t>
            </w:r>
            <w:r w:rsidR="00DA6BCF">
              <w:rPr>
                <w:rFonts w:ascii="Calibri" w:hAnsi="Calibri" w:cs="Calibri"/>
                <w:b/>
              </w:rPr>
              <w:t>PFM</w:t>
            </w:r>
            <w:r w:rsidR="00C37CAD" w:rsidRPr="00E91E1A">
              <w:rPr>
                <w:rFonts w:ascii="Calibri" w:hAnsi="Calibri" w:cs="Calibri"/>
                <w:b/>
              </w:rPr>
              <w:t>_</w:t>
            </w:r>
            <w:r w:rsidR="00DA6BCF">
              <w:rPr>
                <w:rFonts w:ascii="Calibri" w:hAnsi="Calibri" w:cs="Calibri"/>
                <w:b/>
              </w:rPr>
              <w:t>814</w:t>
            </w:r>
          </w:p>
        </w:tc>
      </w:tr>
      <w:tr w:rsidR="0075526E" w:rsidRPr="00C33FB5" w14:paraId="474F552C" w14:textId="77777777" w:rsidTr="000E1814">
        <w:tc>
          <w:tcPr>
            <w:tcW w:w="10031" w:type="dxa"/>
            <w:gridSpan w:val="2"/>
          </w:tcPr>
          <w:p w14:paraId="7D669589" w14:textId="31B84F24" w:rsidR="00DB4898" w:rsidRDefault="00DA6BCF" w:rsidP="00DA6BCF">
            <w:pPr>
              <w:spacing w:before="120" w:after="120" w:line="276" w:lineRule="auto"/>
              <w:ind w:left="1"/>
              <w:jc w:val="center"/>
              <w:rPr>
                <w:rFonts w:ascii="Times New Roman" w:hAnsi="Times New Roman"/>
                <w:b/>
                <w:color w:val="333333"/>
                <w:sz w:val="24"/>
                <w:szCs w:val="24"/>
                <w:shd w:val="clear" w:color="auto" w:fill="F5F5F5"/>
              </w:rPr>
            </w:pPr>
            <w:r>
              <w:rPr>
                <w:rFonts w:ascii="Times New Roman" w:hAnsi="Times New Roman"/>
                <w:b/>
                <w:bCs/>
                <w:i/>
                <w:color w:val="000000"/>
                <w:sz w:val="24"/>
                <w:szCs w:val="24"/>
              </w:rPr>
              <w:t>LUCRĂRI</w:t>
            </w:r>
          </w:p>
          <w:p w14:paraId="4D90FB6A" w14:textId="78E5B075" w:rsidR="00C13005" w:rsidRPr="00834290" w:rsidRDefault="00DB4898" w:rsidP="00C13005">
            <w:pPr>
              <w:rPr>
                <w:rFonts w:ascii="Times New Roman" w:hAnsi="Times New Roman"/>
                <w:b/>
                <w:bCs/>
                <w:i/>
                <w:color w:val="000000"/>
                <w:sz w:val="24"/>
                <w:szCs w:val="24"/>
              </w:rPr>
            </w:pPr>
            <w:r w:rsidRPr="00FF23BE">
              <w:rPr>
                <w:rFonts w:ascii="Times New Roman" w:hAnsi="Times New Roman"/>
                <w:b/>
                <w:color w:val="333333"/>
                <w:sz w:val="24"/>
                <w:szCs w:val="24"/>
                <w:shd w:val="clear" w:color="auto" w:fill="F5F5F5"/>
              </w:rPr>
              <w:t xml:space="preserve">Achizitii </w:t>
            </w:r>
            <w:r w:rsidR="00DA6BCF">
              <w:rPr>
                <w:rFonts w:ascii="Times New Roman" w:hAnsi="Times New Roman"/>
                <w:b/>
                <w:color w:val="333333"/>
                <w:sz w:val="24"/>
                <w:szCs w:val="24"/>
                <w:shd w:val="clear" w:color="auto" w:fill="F5F5F5"/>
              </w:rPr>
              <w:t>de lucrari pentru</w:t>
            </w:r>
            <w:r w:rsidRPr="00FF23BE">
              <w:rPr>
                <w:rFonts w:ascii="Times New Roman" w:hAnsi="Times New Roman"/>
                <w:b/>
                <w:color w:val="333333"/>
                <w:sz w:val="24"/>
                <w:szCs w:val="24"/>
                <w:shd w:val="clear" w:color="auto" w:fill="F5F5F5"/>
              </w:rPr>
              <w:t xml:space="preserve"> ob: </w:t>
            </w:r>
            <w:r w:rsidR="00DA6BCF" w:rsidRPr="00DA6BCF">
              <w:rPr>
                <w:rFonts w:ascii="Times New Roman" w:hAnsi="Times New Roman"/>
                <w:b/>
                <w:color w:val="333333"/>
                <w:sz w:val="24"/>
                <w:szCs w:val="24"/>
                <w:shd w:val="clear" w:color="auto" w:fill="F5F5F5"/>
              </w:rPr>
              <w:t>“CONSTRUIRE CENTRALA FOTOVOLTAICA PENTRU ACOPERIREA CONSUMULUI PROPRIU DE ENERGIE ELECTRICA UAT ORAS ABRUD</w:t>
            </w:r>
            <w:r w:rsidR="00DA6BCF">
              <w:rPr>
                <w:rFonts w:ascii="Times New Roman" w:hAnsi="Times New Roman"/>
                <w:b/>
                <w:color w:val="333333"/>
                <w:sz w:val="24"/>
                <w:szCs w:val="24"/>
                <w:shd w:val="clear" w:color="auto" w:fill="F5F5F5"/>
              </w:rPr>
              <w:t>"</w:t>
            </w:r>
          </w:p>
          <w:p w14:paraId="39247954" w14:textId="77777777" w:rsidR="0075526E" w:rsidRPr="00C33FB5" w:rsidRDefault="0075526E" w:rsidP="00DB4898">
            <w:pPr>
              <w:spacing w:before="9" w:line="216" w:lineRule="auto"/>
              <w:ind w:left="629" w:right="390"/>
              <w:jc w:val="center"/>
              <w:rPr>
                <w:rFonts w:ascii="Times New Roman" w:hAnsi="Times New Roman" w:cs="Times New Roman"/>
                <w:i/>
                <w:iCs/>
                <w:sz w:val="16"/>
                <w:szCs w:val="16"/>
              </w:rPr>
            </w:pPr>
          </w:p>
        </w:tc>
      </w:tr>
      <w:tr w:rsidR="00E86E36" w:rsidRPr="00C33FB5" w14:paraId="1C7E1AFA" w14:textId="77777777" w:rsidTr="000E1814">
        <w:tc>
          <w:tcPr>
            <w:tcW w:w="10031" w:type="dxa"/>
            <w:gridSpan w:val="2"/>
          </w:tcPr>
          <w:p w14:paraId="498341AA" w14:textId="77777777" w:rsidR="00C13005" w:rsidRDefault="00E86E36" w:rsidP="00D922B2">
            <w:pPr>
              <w:ind w:left="258"/>
              <w:rPr>
                <w:rFonts w:ascii="Times New Roman" w:hAnsi="Times New Roman" w:cs="Times New Roman"/>
                <w:b/>
                <w:sz w:val="16"/>
                <w:szCs w:val="16"/>
              </w:rPr>
            </w:pPr>
            <w:r w:rsidRPr="00C33FB5">
              <w:rPr>
                <w:rFonts w:ascii="Times New Roman" w:hAnsi="Times New Roman" w:cs="Times New Roman"/>
                <w:b/>
                <w:sz w:val="16"/>
                <w:szCs w:val="16"/>
              </w:rPr>
              <w:t>II.1.2</w:t>
            </w:r>
            <w:r w:rsidR="004E5E32" w:rsidRPr="00C33FB5">
              <w:rPr>
                <w:rFonts w:ascii="Times New Roman" w:hAnsi="Times New Roman" w:cs="Times New Roman"/>
                <w:b/>
                <w:sz w:val="16"/>
                <w:szCs w:val="16"/>
              </w:rPr>
              <w:t xml:space="preserve">) </w:t>
            </w:r>
            <w:r w:rsidR="004E5E32" w:rsidRPr="004E5E32">
              <w:rPr>
                <w:rFonts w:ascii="Times New Roman" w:hAnsi="Times New Roman" w:cs="Times New Roman"/>
                <w:b/>
                <w:sz w:val="20"/>
                <w:szCs w:val="20"/>
              </w:rPr>
              <w:t>COD CPV PRINCIPAL</w:t>
            </w:r>
          </w:p>
          <w:p w14:paraId="1C7DADB8" w14:textId="49E097EE" w:rsidR="002E3AA5" w:rsidRPr="004C092B" w:rsidRDefault="00DA6BCF" w:rsidP="004C092B">
            <w:pPr>
              <w:ind w:left="258"/>
              <w:rPr>
                <w:rFonts w:cs="Calibri"/>
                <w:i/>
              </w:rPr>
            </w:pPr>
            <w:r w:rsidRPr="00DA6BCF">
              <w:rPr>
                <w:rFonts w:cs="Calibri"/>
                <w:i/>
              </w:rPr>
              <w:t>45251100-2 Lucrari de constructii de centrale electrice (Rev.2)</w:t>
            </w:r>
          </w:p>
        </w:tc>
      </w:tr>
      <w:tr w:rsidR="00E86E36" w:rsidRPr="00C33FB5" w14:paraId="5667BC71" w14:textId="77777777" w:rsidTr="000E1814">
        <w:tc>
          <w:tcPr>
            <w:tcW w:w="10031" w:type="dxa"/>
            <w:gridSpan w:val="2"/>
          </w:tcPr>
          <w:p w14:paraId="2CDDA5F7" w14:textId="5D4D6A04"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b/>
                <w:sz w:val="16"/>
                <w:szCs w:val="16"/>
              </w:rPr>
              <w:t>II.1.3) Tipul contractului</w:t>
            </w:r>
            <w:r w:rsidRPr="00C33FB5">
              <w:rPr>
                <w:rFonts w:ascii="Times New Roman" w:hAnsi="Times New Roman" w:cs="Times New Roman"/>
                <w:sz w:val="16"/>
                <w:szCs w:val="16"/>
              </w:rPr>
              <w:t xml:space="preserve"> </w:t>
            </w:r>
            <w:r w:rsidR="00DA6BCF">
              <w:rPr>
                <w:rFonts w:ascii="Times New Roman" w:hAnsi="Times New Roman" w:cs="Times New Roman"/>
                <w:sz w:val="16"/>
                <w:szCs w:val="16"/>
              </w:rPr>
              <w:t xml:space="preserve">    </w:t>
            </w:r>
            <w:r w:rsidR="00DA6BCF" w:rsidRPr="00DA6BCF">
              <w:rPr>
                <w:rFonts w:ascii="Times New Roman" w:hAnsi="Times New Roman" w:cs="Times New Roman"/>
                <w:sz w:val="28"/>
                <w:szCs w:val="28"/>
              </w:rPr>
              <w:t>□</w:t>
            </w:r>
            <w:r w:rsidRPr="00C33FB5">
              <w:rPr>
                <w:rFonts w:ascii="Times New Roman" w:hAnsi="Times New Roman" w:cs="Times New Roman"/>
                <w:sz w:val="16"/>
                <w:szCs w:val="16"/>
              </w:rPr>
              <w:t>Lucrări</w:t>
            </w:r>
            <w:r w:rsidR="00C13005">
              <w:rPr>
                <w:rFonts w:ascii="Times New Roman" w:hAnsi="Times New Roman" w:cs="Times New Roman"/>
                <w:sz w:val="16"/>
                <w:szCs w:val="16"/>
              </w:rPr>
              <w:t xml:space="preserve">         </w:t>
            </w:r>
            <w:r w:rsidR="00C13005" w:rsidRPr="00DA6BCF">
              <w:rPr>
                <w:rFonts w:ascii="Times New Roman" w:hAnsi="Times New Roman" w:cs="Times New Roman"/>
                <w:sz w:val="28"/>
                <w:szCs w:val="28"/>
              </w:rPr>
              <w:t xml:space="preserve">  </w:t>
            </w:r>
            <w:r w:rsidR="00DA6BCF" w:rsidRPr="00DA6BCF">
              <w:rPr>
                <w:rFonts w:ascii="Times New Roman" w:hAnsi="Times New Roman" w:cs="Times New Roman"/>
                <w:sz w:val="28"/>
                <w:szCs w:val="28"/>
              </w:rPr>
              <w:t>■</w:t>
            </w:r>
            <w:r w:rsidRPr="00C33FB5">
              <w:rPr>
                <w:rFonts w:ascii="Times New Roman" w:hAnsi="Times New Roman" w:cs="Times New Roman"/>
                <w:b/>
                <w:sz w:val="16"/>
                <w:szCs w:val="16"/>
              </w:rPr>
              <w:t>Produse</w:t>
            </w:r>
            <w:r w:rsidR="00C13005">
              <w:rPr>
                <w:rFonts w:ascii="Times New Roman" w:hAnsi="Times New Roman" w:cs="Times New Roman"/>
                <w:b/>
                <w:sz w:val="16"/>
                <w:szCs w:val="16"/>
              </w:rPr>
              <w:t xml:space="preserve">     </w:t>
            </w:r>
            <w:r w:rsidR="00DA6BCF" w:rsidRPr="00DA6BCF">
              <w:rPr>
                <w:rFonts w:ascii="Times New Roman" w:hAnsi="Times New Roman" w:cs="Times New Roman"/>
                <w:sz w:val="28"/>
                <w:szCs w:val="28"/>
              </w:rPr>
              <w:t>□</w:t>
            </w:r>
            <w:r w:rsidRPr="00C33FB5">
              <w:rPr>
                <w:rFonts w:ascii="Times New Roman" w:hAnsi="Times New Roman" w:cs="Times New Roman"/>
                <w:sz w:val="16"/>
                <w:szCs w:val="16"/>
              </w:rPr>
              <w:t>Servicii</w:t>
            </w:r>
          </w:p>
          <w:p w14:paraId="4E34B099" w14:textId="77777777" w:rsidR="00E86E36" w:rsidRPr="00C33FB5" w:rsidRDefault="00E86E36" w:rsidP="00021A37">
            <w:pPr>
              <w:spacing w:before="120" w:after="120" w:line="276" w:lineRule="auto"/>
              <w:jc w:val="both"/>
              <w:rPr>
                <w:rFonts w:ascii="Times New Roman" w:hAnsi="Times New Roman" w:cs="Times New Roman"/>
                <w:sz w:val="16"/>
                <w:szCs w:val="16"/>
              </w:rPr>
            </w:pPr>
          </w:p>
        </w:tc>
      </w:tr>
      <w:tr w:rsidR="00E86E36" w:rsidRPr="00C33FB5" w14:paraId="00E463E1" w14:textId="77777777" w:rsidTr="000E1814">
        <w:tc>
          <w:tcPr>
            <w:tcW w:w="10031" w:type="dxa"/>
            <w:gridSpan w:val="2"/>
          </w:tcPr>
          <w:p w14:paraId="64B5133D" w14:textId="77777777" w:rsidR="00E86E36" w:rsidRPr="00C33FB5" w:rsidRDefault="00E86E36" w:rsidP="00F3737C">
            <w:pPr>
              <w:shd w:val="clear" w:color="auto" w:fill="FFFFFF" w:themeFill="background1"/>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lastRenderedPageBreak/>
              <w:t>II.1.4) Descriere succintă:</w:t>
            </w:r>
          </w:p>
          <w:p w14:paraId="6462BF7F" w14:textId="77777777" w:rsidR="00DA6BCF" w:rsidRDefault="00DA6BCF" w:rsidP="00DA6BCF">
            <w:pPr>
              <w:spacing w:before="120" w:after="120" w:line="276" w:lineRule="auto"/>
              <w:ind w:left="1"/>
              <w:jc w:val="center"/>
              <w:rPr>
                <w:rFonts w:ascii="Times New Roman" w:hAnsi="Times New Roman"/>
                <w:b/>
                <w:color w:val="333333"/>
                <w:sz w:val="24"/>
                <w:szCs w:val="24"/>
                <w:shd w:val="clear" w:color="auto" w:fill="F5F5F5"/>
              </w:rPr>
            </w:pPr>
            <w:r>
              <w:rPr>
                <w:rFonts w:ascii="Times New Roman" w:hAnsi="Times New Roman"/>
                <w:b/>
                <w:bCs/>
                <w:i/>
                <w:color w:val="000000"/>
                <w:sz w:val="24"/>
                <w:szCs w:val="24"/>
              </w:rPr>
              <w:t>LUCRĂRI</w:t>
            </w:r>
          </w:p>
          <w:p w14:paraId="3B595CCE" w14:textId="77777777" w:rsidR="00DA6BCF" w:rsidRPr="00834290" w:rsidRDefault="00DA6BCF" w:rsidP="00DA6BCF">
            <w:pPr>
              <w:rPr>
                <w:rFonts w:ascii="Times New Roman" w:hAnsi="Times New Roman"/>
                <w:b/>
                <w:bCs/>
                <w:i/>
                <w:color w:val="000000"/>
                <w:sz w:val="24"/>
                <w:szCs w:val="24"/>
              </w:rPr>
            </w:pPr>
            <w:r w:rsidRPr="00FF23BE">
              <w:rPr>
                <w:rFonts w:ascii="Times New Roman" w:hAnsi="Times New Roman"/>
                <w:b/>
                <w:color w:val="333333"/>
                <w:sz w:val="24"/>
                <w:szCs w:val="24"/>
                <w:shd w:val="clear" w:color="auto" w:fill="F5F5F5"/>
              </w:rPr>
              <w:t xml:space="preserve">Achizitii </w:t>
            </w:r>
            <w:r>
              <w:rPr>
                <w:rFonts w:ascii="Times New Roman" w:hAnsi="Times New Roman"/>
                <w:b/>
                <w:color w:val="333333"/>
                <w:sz w:val="24"/>
                <w:szCs w:val="24"/>
                <w:shd w:val="clear" w:color="auto" w:fill="F5F5F5"/>
              </w:rPr>
              <w:t>de lucrari pentru</w:t>
            </w:r>
            <w:r w:rsidRPr="00FF23BE">
              <w:rPr>
                <w:rFonts w:ascii="Times New Roman" w:hAnsi="Times New Roman"/>
                <w:b/>
                <w:color w:val="333333"/>
                <w:sz w:val="24"/>
                <w:szCs w:val="24"/>
                <w:shd w:val="clear" w:color="auto" w:fill="F5F5F5"/>
              </w:rPr>
              <w:t xml:space="preserve"> ob: </w:t>
            </w:r>
            <w:r w:rsidRPr="00DA6BCF">
              <w:rPr>
                <w:rFonts w:ascii="Times New Roman" w:hAnsi="Times New Roman"/>
                <w:b/>
                <w:color w:val="333333"/>
                <w:sz w:val="24"/>
                <w:szCs w:val="24"/>
                <w:shd w:val="clear" w:color="auto" w:fill="F5F5F5"/>
              </w:rPr>
              <w:t>“CONSTRUIRE CENTRALA FOTOVOLTAICA PENTRU ACOPERIREA CONSUMULUI PROPRIU DE ENERGIE ELECTRICA UAT ORAS ABRUD</w:t>
            </w:r>
            <w:r>
              <w:rPr>
                <w:rFonts w:ascii="Times New Roman" w:hAnsi="Times New Roman"/>
                <w:b/>
                <w:color w:val="333333"/>
                <w:sz w:val="24"/>
                <w:szCs w:val="24"/>
                <w:shd w:val="clear" w:color="auto" w:fill="F5F5F5"/>
              </w:rPr>
              <w:t>"</w:t>
            </w:r>
          </w:p>
          <w:p w14:paraId="4E03DF6E" w14:textId="77777777" w:rsidR="005D0442" w:rsidRPr="005D0442" w:rsidRDefault="005D0442" w:rsidP="005D0442">
            <w:pPr>
              <w:spacing w:line="360" w:lineRule="exact"/>
              <w:jc w:val="both"/>
              <w:rPr>
                <w:rFonts w:cs="Calibri"/>
                <w:color w:val="000000"/>
                <w:sz w:val="20"/>
                <w:szCs w:val="20"/>
                <w:lang w:eastAsia="en-GB"/>
              </w:rPr>
            </w:pPr>
            <w:r w:rsidRPr="005D0442">
              <w:rPr>
                <w:rFonts w:cs="Calibri"/>
                <w:color w:val="000000"/>
                <w:sz w:val="20"/>
                <w:szCs w:val="20"/>
                <w:lang w:eastAsia="en-GB"/>
              </w:rPr>
              <w:t>Numar zile până la care se pot solicita clarificări înainte de data limită de depunere a ofertelor/candidaturilor : 10 zile (înainte de data limită de depunere a ofertelor/candidaturilor)</w:t>
            </w:r>
          </w:p>
          <w:p w14:paraId="1662B293" w14:textId="77777777" w:rsidR="005D0442" w:rsidRDefault="005D0442" w:rsidP="005D0442">
            <w:pPr>
              <w:spacing w:before="120" w:after="120"/>
              <w:jc w:val="both"/>
              <w:rPr>
                <w:rFonts w:cs="Calibri"/>
                <w:color w:val="000000"/>
                <w:sz w:val="20"/>
                <w:szCs w:val="20"/>
                <w:lang w:eastAsia="en-GB"/>
              </w:rPr>
            </w:pPr>
            <w:r w:rsidRPr="005D0442">
              <w:rPr>
                <w:rFonts w:cs="Calibri"/>
                <w:color w:val="000000"/>
                <w:sz w:val="20"/>
                <w:szCs w:val="20"/>
                <w:lang w:eastAsia="en-GB"/>
              </w:rPr>
              <w:t xml:space="preserve">Autoritatea contractanta va raspunde in mod clar si complet tuturor solicitarilor de clarificari cel tarziu in a 6-a zi inainte de data limita de depunere a ofertelor </w:t>
            </w:r>
          </w:p>
          <w:p w14:paraId="7285FC23" w14:textId="4EFE8C8C" w:rsidR="00972B6D" w:rsidRPr="00C33FB5" w:rsidRDefault="00972B6D" w:rsidP="005D0442">
            <w:pPr>
              <w:spacing w:before="120" w:after="120"/>
              <w:jc w:val="both"/>
              <w:rPr>
                <w:rFonts w:ascii="Times New Roman" w:hAnsi="Times New Roman" w:cs="Times New Roman"/>
                <w:i/>
                <w:sz w:val="16"/>
                <w:szCs w:val="16"/>
              </w:rPr>
            </w:pPr>
            <w:r w:rsidRPr="0008154A">
              <w:rPr>
                <w:rFonts w:ascii="Times New Roman" w:hAnsi="Times New Roman" w:cs="Times New Roman"/>
                <w:b/>
                <w:sz w:val="16"/>
                <w:szCs w:val="16"/>
              </w:rPr>
              <w:t>Orice solicitare de clarificări trebuie transmisă în SEAP (</w:t>
            </w:r>
            <w:r w:rsidR="003943BB" w:rsidRPr="0008154A">
              <w:rPr>
                <w:rFonts w:ascii="Times New Roman" w:hAnsi="Times New Roman" w:cs="Times New Roman"/>
                <w:b/>
                <w:sz w:val="16"/>
                <w:szCs w:val="16"/>
              </w:rPr>
              <w:t>https://e-licitatie.ro/pub</w:t>
            </w:r>
            <w:r w:rsidRPr="00C33FB5">
              <w:rPr>
                <w:rFonts w:ascii="Times New Roman" w:hAnsi="Times New Roman" w:cs="Times New Roman"/>
                <w:i/>
                <w:sz w:val="16"/>
                <w:szCs w:val="16"/>
              </w:rPr>
              <w:t>).</w:t>
            </w:r>
          </w:p>
          <w:p w14:paraId="1926CF1E" w14:textId="77777777" w:rsidR="001F0476" w:rsidRPr="00C33FB5" w:rsidRDefault="001F0476" w:rsidP="0008154A">
            <w:pPr>
              <w:spacing w:before="120" w:after="120"/>
              <w:jc w:val="both"/>
              <w:rPr>
                <w:rFonts w:ascii="Times New Roman" w:hAnsi="Times New Roman" w:cs="Times New Roman"/>
                <w:i/>
                <w:sz w:val="16"/>
                <w:szCs w:val="16"/>
              </w:rPr>
            </w:pPr>
          </w:p>
        </w:tc>
      </w:tr>
      <w:tr w:rsidR="00E86E36" w:rsidRPr="00C33FB5" w14:paraId="15FFFDE3" w14:textId="77777777" w:rsidTr="000E1814">
        <w:tc>
          <w:tcPr>
            <w:tcW w:w="10031" w:type="dxa"/>
            <w:gridSpan w:val="2"/>
          </w:tcPr>
          <w:p w14:paraId="54D86822"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II.1.5) Valoarea totală estimată</w:t>
            </w:r>
          </w:p>
          <w:p w14:paraId="1084114B" w14:textId="2A2FBED5" w:rsidR="00DB4898" w:rsidRDefault="007D6F97" w:rsidP="00DB4898">
            <w:pPr>
              <w:jc w:val="both"/>
              <w:rPr>
                <w:rFonts w:cs="Calibri"/>
                <w:b/>
                <w:bCs/>
                <w:sz w:val="20"/>
                <w:szCs w:val="20"/>
                <w:lang w:val="pt-PT"/>
              </w:rPr>
            </w:pPr>
            <w:r w:rsidRPr="00AD650B">
              <w:rPr>
                <w:rFonts w:ascii="Times New Roman" w:hAnsi="Times New Roman"/>
                <w:color w:val="000000"/>
                <w:sz w:val="24"/>
                <w:szCs w:val="24"/>
              </w:rPr>
              <w:t xml:space="preserve">Valoarea totala estimata a bunurilor este de </w:t>
            </w:r>
            <w:r w:rsidR="00DA6BCF" w:rsidRPr="00DA6BCF">
              <w:rPr>
                <w:rFonts w:eastAsia="Times New Roman" w:cstheme="minorHAnsi"/>
                <w:b/>
                <w:bCs/>
                <w:color w:val="000000"/>
                <w:lang w:val="pt-BR" w:eastAsia="en-GB"/>
              </w:rPr>
              <w:t>2,042,995.78</w:t>
            </w:r>
            <w:r w:rsidR="00DB4898" w:rsidRPr="00045271">
              <w:rPr>
                <w:rFonts w:cs="Calibri"/>
                <w:b/>
                <w:bCs/>
                <w:sz w:val="20"/>
                <w:szCs w:val="20"/>
                <w:lang w:val="pt-PT"/>
              </w:rPr>
              <w:t xml:space="preserve"> lei fara TVA </w:t>
            </w:r>
          </w:p>
          <w:p w14:paraId="0D1FBF71" w14:textId="7830F450" w:rsidR="00E86E36" w:rsidRPr="00C33FB5" w:rsidRDefault="00E86E36" w:rsidP="00C13005">
            <w:pPr>
              <w:spacing w:before="120" w:after="120"/>
              <w:jc w:val="both"/>
              <w:rPr>
                <w:rFonts w:ascii="Times New Roman" w:hAnsi="Times New Roman" w:cs="Times New Roman"/>
                <w:sz w:val="16"/>
                <w:szCs w:val="16"/>
              </w:rPr>
            </w:pPr>
          </w:p>
        </w:tc>
      </w:tr>
      <w:tr w:rsidR="00E86E36" w:rsidRPr="00C33FB5" w14:paraId="15F5A6CF" w14:textId="77777777" w:rsidTr="000E1814">
        <w:tc>
          <w:tcPr>
            <w:tcW w:w="10031" w:type="dxa"/>
            <w:gridSpan w:val="2"/>
          </w:tcPr>
          <w:p w14:paraId="18BBAAE9"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II.1.6) Informații privind loturile</w:t>
            </w:r>
          </w:p>
          <w:p w14:paraId="72985E05" w14:textId="573A268D" w:rsidR="00E86E36" w:rsidRPr="00C33FB5" w:rsidRDefault="00E86E36" w:rsidP="001501AA">
            <w:pPr>
              <w:spacing w:before="120" w:after="120"/>
              <w:contextualSpacing/>
              <w:jc w:val="both"/>
              <w:rPr>
                <w:rFonts w:ascii="Times New Roman" w:hAnsi="Times New Roman" w:cs="Times New Roman"/>
                <w:sz w:val="16"/>
                <w:szCs w:val="16"/>
              </w:rPr>
            </w:pPr>
            <w:r w:rsidRPr="00C33FB5">
              <w:rPr>
                <w:rFonts w:ascii="Times New Roman" w:hAnsi="Times New Roman" w:cs="Times New Roman"/>
                <w:sz w:val="16"/>
                <w:szCs w:val="16"/>
              </w:rPr>
              <w:t>Contractul este împărțit</w:t>
            </w:r>
            <w:r w:rsidR="00DA7995">
              <w:rPr>
                <w:rFonts w:ascii="Times New Roman" w:hAnsi="Times New Roman" w:cs="Times New Roman"/>
                <w:sz w:val="16"/>
                <w:szCs w:val="16"/>
              </w:rPr>
              <w:t xml:space="preserve"> în loturi </w:t>
            </w:r>
            <w:r w:rsidR="004C092B">
              <w:rPr>
                <w:rFonts w:ascii="Times New Roman" w:hAnsi="Times New Roman" w:cs="Times New Roman"/>
                <w:sz w:val="16"/>
                <w:szCs w:val="16"/>
              </w:rPr>
              <w:t xml:space="preserve"> </w:t>
            </w:r>
            <w:r w:rsidR="004C092B" w:rsidRPr="00DA6BCF">
              <w:rPr>
                <w:rFonts w:ascii="Times New Roman" w:hAnsi="Times New Roman" w:cs="Times New Roman"/>
                <w:sz w:val="28"/>
                <w:szCs w:val="28"/>
              </w:rPr>
              <w:t>□</w:t>
            </w:r>
            <w:r w:rsidR="00D4356B">
              <w:rPr>
                <w:rFonts w:ascii="Times New Roman" w:hAnsi="Times New Roman" w:cs="Times New Roman"/>
                <w:sz w:val="16"/>
                <w:szCs w:val="16"/>
              </w:rPr>
              <w:t xml:space="preserve"> </w:t>
            </w:r>
            <w:r w:rsidRPr="00C33FB5">
              <w:rPr>
                <w:rFonts w:ascii="Times New Roman" w:hAnsi="Times New Roman" w:cs="Times New Roman"/>
                <w:sz w:val="16"/>
                <w:szCs w:val="16"/>
              </w:rPr>
              <w:t xml:space="preserve"> Da </w:t>
            </w:r>
            <w:r w:rsidR="004C092B">
              <w:rPr>
                <w:rFonts w:ascii="Times New Roman" w:hAnsi="Times New Roman" w:cs="Times New Roman"/>
                <w:sz w:val="16"/>
                <w:szCs w:val="16"/>
              </w:rPr>
              <w:t xml:space="preserve"> </w:t>
            </w:r>
            <w:r w:rsidR="004C092B" w:rsidRPr="00DA6BCF">
              <w:rPr>
                <w:rFonts w:ascii="Times New Roman" w:hAnsi="Times New Roman" w:cs="Times New Roman"/>
                <w:sz w:val="28"/>
                <w:szCs w:val="28"/>
              </w:rPr>
              <w:t>■</w:t>
            </w:r>
            <w:r w:rsidRPr="00C33FB5">
              <w:rPr>
                <w:rFonts w:ascii="Times New Roman" w:hAnsi="Times New Roman" w:cs="Times New Roman"/>
                <w:sz w:val="16"/>
                <w:szCs w:val="16"/>
              </w:rPr>
              <w:t xml:space="preserve"> Nu</w:t>
            </w:r>
          </w:p>
          <w:p w14:paraId="5A5BDA8E" w14:textId="77777777" w:rsidR="00452A2C" w:rsidRPr="00C33FB5" w:rsidRDefault="00452A2C" w:rsidP="009753F7">
            <w:pPr>
              <w:spacing w:before="120" w:after="120"/>
              <w:contextualSpacing/>
              <w:jc w:val="both"/>
              <w:rPr>
                <w:rFonts w:ascii="Times New Roman" w:hAnsi="Times New Roman" w:cs="Times New Roman"/>
                <w:iCs/>
                <w:sz w:val="16"/>
                <w:szCs w:val="16"/>
              </w:rPr>
            </w:pPr>
          </w:p>
          <w:p w14:paraId="10DC536E" w14:textId="039E44A3" w:rsidR="00C345CC" w:rsidRPr="00C33FB5" w:rsidRDefault="002805DA" w:rsidP="00FB188D">
            <w:pPr>
              <w:spacing w:before="120" w:after="120"/>
              <w:contextualSpacing/>
              <w:jc w:val="both"/>
              <w:rPr>
                <w:rFonts w:ascii="Times New Roman" w:hAnsi="Times New Roman" w:cs="Times New Roman"/>
                <w:sz w:val="16"/>
                <w:szCs w:val="16"/>
              </w:rPr>
            </w:pPr>
            <w:r w:rsidRPr="00C33FB5">
              <w:rPr>
                <w:rFonts w:ascii="Times New Roman" w:hAnsi="Times New Roman" w:cs="Times New Roman"/>
                <w:sz w:val="16"/>
                <w:szCs w:val="16"/>
              </w:rPr>
              <w:t xml:space="preserve">Ofertele trebuie depuse </w:t>
            </w:r>
            <w:r w:rsidR="00DA7995">
              <w:rPr>
                <w:rFonts w:ascii="Times New Roman" w:hAnsi="Times New Roman" w:cs="Times New Roman"/>
                <w:sz w:val="16"/>
                <w:szCs w:val="16"/>
              </w:rPr>
              <w:t xml:space="preserve">pentru toate </w:t>
            </w:r>
            <w:r w:rsidR="004C092B" w:rsidRPr="00DA6BCF">
              <w:rPr>
                <w:rFonts w:ascii="Times New Roman" w:hAnsi="Times New Roman" w:cs="Times New Roman"/>
                <w:sz w:val="28"/>
                <w:szCs w:val="28"/>
              </w:rPr>
              <w:t>□</w:t>
            </w:r>
            <w:r w:rsidR="004C092B">
              <w:rPr>
                <w:rFonts w:ascii="Times New Roman" w:hAnsi="Times New Roman" w:cs="Times New Roman"/>
                <w:sz w:val="28"/>
                <w:szCs w:val="28"/>
              </w:rPr>
              <w:t xml:space="preserve"> </w:t>
            </w:r>
            <w:r w:rsidR="00DA7995">
              <w:rPr>
                <w:rFonts w:ascii="Times New Roman" w:hAnsi="Times New Roman" w:cs="Times New Roman"/>
                <w:sz w:val="16"/>
                <w:szCs w:val="16"/>
              </w:rPr>
              <w:t>loturile</w:t>
            </w:r>
            <w:r w:rsidR="004C092B">
              <w:rPr>
                <w:rFonts w:ascii="Times New Roman" w:hAnsi="Times New Roman" w:cs="Times New Roman"/>
                <w:sz w:val="16"/>
                <w:szCs w:val="16"/>
              </w:rPr>
              <w:t xml:space="preserve"> </w:t>
            </w:r>
            <w:r w:rsidR="00DA7995">
              <w:rPr>
                <w:rFonts w:ascii="Times New Roman" w:hAnsi="Times New Roman" w:cs="Times New Roman"/>
                <w:sz w:val="16"/>
                <w:szCs w:val="16"/>
              </w:rPr>
              <w:t xml:space="preserve"> </w:t>
            </w:r>
            <w:r w:rsidR="004C092B" w:rsidRPr="00DA6BCF">
              <w:rPr>
                <w:rFonts w:ascii="Times New Roman" w:hAnsi="Times New Roman" w:cs="Times New Roman"/>
                <w:sz w:val="28"/>
                <w:szCs w:val="28"/>
              </w:rPr>
              <w:t>■</w:t>
            </w:r>
            <w:r w:rsidR="00C345CC" w:rsidRPr="00C33FB5">
              <w:rPr>
                <w:rFonts w:ascii="Times New Roman" w:hAnsi="Times New Roman" w:cs="Times New Roman"/>
                <w:sz w:val="16"/>
                <w:szCs w:val="16"/>
              </w:rPr>
              <w:t xml:space="preserve"> un singur lot</w:t>
            </w:r>
          </w:p>
          <w:p w14:paraId="6F794E44" w14:textId="77777777" w:rsidR="00383146" w:rsidRPr="00C33FB5" w:rsidRDefault="00383146" w:rsidP="00BE26F5">
            <w:pPr>
              <w:spacing w:before="120" w:after="120"/>
              <w:contextualSpacing/>
              <w:jc w:val="both"/>
              <w:rPr>
                <w:rFonts w:ascii="Times New Roman" w:hAnsi="Times New Roman" w:cs="Times New Roman"/>
                <w:sz w:val="16"/>
                <w:szCs w:val="16"/>
              </w:rPr>
            </w:pPr>
          </w:p>
          <w:p w14:paraId="1BBC8675" w14:textId="18D4E8C5" w:rsidR="00E86E36" w:rsidRPr="00C33FB5" w:rsidRDefault="00E86E36" w:rsidP="00BE26F5">
            <w:pPr>
              <w:spacing w:before="120" w:after="120"/>
              <w:contextualSpacing/>
              <w:jc w:val="both"/>
              <w:rPr>
                <w:rFonts w:ascii="Times New Roman" w:hAnsi="Times New Roman" w:cs="Times New Roman"/>
                <w:sz w:val="16"/>
                <w:szCs w:val="16"/>
              </w:rPr>
            </w:pPr>
            <w:r w:rsidRPr="00C33FB5">
              <w:rPr>
                <w:rFonts w:ascii="Times New Roman" w:hAnsi="Times New Roman" w:cs="Times New Roman"/>
                <w:sz w:val="16"/>
                <w:szCs w:val="16"/>
              </w:rPr>
              <w:t xml:space="preserve">Numărul maxim de loturi care poate fi atribuit unui singur ofertant: [   </w:t>
            </w:r>
            <w:r w:rsidR="00FC078B">
              <w:rPr>
                <w:rFonts w:ascii="Times New Roman" w:hAnsi="Times New Roman" w:cs="Times New Roman"/>
                <w:sz w:val="16"/>
                <w:szCs w:val="16"/>
              </w:rPr>
              <w:t>X</w:t>
            </w:r>
            <w:r w:rsidRPr="00C33FB5">
              <w:rPr>
                <w:rFonts w:ascii="Times New Roman" w:hAnsi="Times New Roman" w:cs="Times New Roman"/>
                <w:sz w:val="16"/>
                <w:szCs w:val="16"/>
              </w:rPr>
              <w:t xml:space="preserve">    ]</w:t>
            </w:r>
          </w:p>
          <w:p w14:paraId="2A7F04CE" w14:textId="77777777" w:rsidR="00933B83" w:rsidRPr="00C33FB5" w:rsidRDefault="00933B83" w:rsidP="009F5FA6">
            <w:pPr>
              <w:spacing w:before="120" w:after="120"/>
              <w:contextualSpacing/>
              <w:jc w:val="both"/>
              <w:rPr>
                <w:rFonts w:ascii="Times New Roman" w:hAnsi="Times New Roman" w:cs="Times New Roman"/>
                <w:i/>
                <w:sz w:val="16"/>
                <w:szCs w:val="16"/>
              </w:rPr>
            </w:pPr>
          </w:p>
          <w:p w14:paraId="65E8258E" w14:textId="77777777" w:rsidR="00D472C5" w:rsidRPr="00C33FB5" w:rsidRDefault="00D472C5" w:rsidP="00021A37">
            <w:pPr>
              <w:spacing w:before="120" w:after="120"/>
              <w:contextualSpacing/>
              <w:jc w:val="both"/>
              <w:rPr>
                <w:rFonts w:ascii="Times New Roman" w:hAnsi="Times New Roman" w:cs="Times New Roman"/>
                <w:i/>
                <w:sz w:val="16"/>
                <w:szCs w:val="16"/>
              </w:rPr>
            </w:pPr>
          </w:p>
        </w:tc>
      </w:tr>
    </w:tbl>
    <w:p w14:paraId="0C0D0E19" w14:textId="0909A2EC" w:rsidR="00E86E36" w:rsidRPr="00680482" w:rsidRDefault="00E86E36" w:rsidP="00E86E36">
      <w:pPr>
        <w:spacing w:before="120" w:after="120" w:line="276" w:lineRule="auto"/>
        <w:jc w:val="both"/>
        <w:rPr>
          <w:rFonts w:ascii="Times New Roman" w:hAnsi="Times New Roman" w:cs="Times New Roman"/>
          <w:b/>
          <w:sz w:val="20"/>
          <w:szCs w:val="20"/>
        </w:rPr>
      </w:pPr>
      <w:r w:rsidRPr="00680482">
        <w:rPr>
          <w:rFonts w:ascii="Times New Roman" w:hAnsi="Times New Roman" w:cs="Times New Roman"/>
          <w:b/>
          <w:sz w:val="20"/>
          <w:szCs w:val="20"/>
        </w:rPr>
        <w:t>II.2) Descriere</w:t>
      </w:r>
      <w:r w:rsidR="003D69EB" w:rsidRPr="00680482">
        <w:rPr>
          <w:rFonts w:ascii="Times New Roman" w:hAnsi="Times New Roman" w:cs="Times New Roman"/>
          <w:b/>
          <w:sz w:val="20"/>
          <w:szCs w:val="20"/>
        </w:rPr>
        <w:t xml:space="preserve"> </w:t>
      </w:r>
      <w:r w:rsidR="00D4356B">
        <w:rPr>
          <w:rFonts w:ascii="Times New Roman" w:hAnsi="Times New Roman" w:cs="Times New Roman"/>
          <w:b/>
          <w:sz w:val="20"/>
          <w:szCs w:val="20"/>
        </w:rPr>
        <w:t>achizitie</w:t>
      </w:r>
    </w:p>
    <w:tbl>
      <w:tblPr>
        <w:tblStyle w:val="TableGrid"/>
        <w:tblW w:w="10031" w:type="dxa"/>
        <w:tblLayout w:type="fixed"/>
        <w:tblLook w:val="04A0" w:firstRow="1" w:lastRow="0" w:firstColumn="1" w:lastColumn="0" w:noHBand="0" w:noVBand="1"/>
      </w:tblPr>
      <w:tblGrid>
        <w:gridCol w:w="2802"/>
        <w:gridCol w:w="7229"/>
      </w:tblGrid>
      <w:tr w:rsidR="000E1814" w:rsidRPr="003E1961" w14:paraId="79C877A7" w14:textId="77777777" w:rsidTr="000E1814">
        <w:trPr>
          <w:trHeight w:val="673"/>
        </w:trPr>
        <w:tc>
          <w:tcPr>
            <w:tcW w:w="2802" w:type="dxa"/>
          </w:tcPr>
          <w:p w14:paraId="6BE27FB7" w14:textId="77777777" w:rsidR="000E1814" w:rsidRPr="00045271" w:rsidRDefault="000E1814" w:rsidP="00C13005">
            <w:pPr>
              <w:tabs>
                <w:tab w:val="left" w:pos="7891"/>
              </w:tabs>
              <w:spacing w:line="360" w:lineRule="exact"/>
              <w:jc w:val="both"/>
              <w:rPr>
                <w:rFonts w:eastAsia="Times New Roman" w:cs="Calibri"/>
                <w:b/>
                <w:sz w:val="20"/>
                <w:szCs w:val="20"/>
                <w:lang w:eastAsia="ro-RO"/>
              </w:rPr>
            </w:pPr>
            <w:r w:rsidRPr="00045271">
              <w:rPr>
                <w:rFonts w:eastAsia="Times New Roman" w:cs="Calibri"/>
                <w:b/>
                <w:sz w:val="20"/>
                <w:szCs w:val="20"/>
                <w:lang w:eastAsia="ro-RO"/>
              </w:rPr>
              <w:t>Cod(uri) CPV secundar(e)</w:t>
            </w:r>
          </w:p>
        </w:tc>
        <w:tc>
          <w:tcPr>
            <w:tcW w:w="7229" w:type="dxa"/>
          </w:tcPr>
          <w:p w14:paraId="19C01A95" w14:textId="483161EC" w:rsidR="000E1814" w:rsidRPr="00986D25" w:rsidRDefault="004C092B" w:rsidP="00C13005">
            <w:pPr>
              <w:jc w:val="both"/>
              <w:rPr>
                <w:rFonts w:eastAsia="Times New Roman" w:cs="Calibri"/>
                <w:i/>
                <w:sz w:val="20"/>
                <w:szCs w:val="20"/>
                <w:lang w:eastAsia="ro-RO"/>
              </w:rPr>
            </w:pPr>
            <w:r w:rsidRPr="00DA6BCF">
              <w:rPr>
                <w:rFonts w:cs="Calibri"/>
                <w:b/>
                <w:i/>
                <w:sz w:val="20"/>
                <w:szCs w:val="20"/>
              </w:rPr>
              <w:t>45310000-3 Lucrari de instalatii electrice (Rev.2)</w:t>
            </w:r>
          </w:p>
        </w:tc>
      </w:tr>
      <w:tr w:rsidR="000E1814" w:rsidRPr="00045271" w14:paraId="0481B56B" w14:textId="77777777" w:rsidTr="000E1814">
        <w:trPr>
          <w:gridAfter w:val="1"/>
          <w:wAfter w:w="7229" w:type="dxa"/>
          <w:trHeight w:val="285"/>
        </w:trPr>
        <w:tc>
          <w:tcPr>
            <w:tcW w:w="2802" w:type="dxa"/>
          </w:tcPr>
          <w:p w14:paraId="1AA34458" w14:textId="77777777" w:rsidR="000E1814" w:rsidRPr="00045271" w:rsidRDefault="000E1814" w:rsidP="00C13005">
            <w:pPr>
              <w:tabs>
                <w:tab w:val="left" w:pos="7891"/>
              </w:tabs>
              <w:spacing w:line="360" w:lineRule="exact"/>
              <w:jc w:val="both"/>
              <w:rPr>
                <w:rFonts w:eastAsia="MyriadPro-Light" w:cs="Calibri"/>
                <w:b/>
                <w:sz w:val="20"/>
                <w:szCs w:val="20"/>
              </w:rPr>
            </w:pPr>
            <w:r w:rsidRPr="00045271">
              <w:rPr>
                <w:rFonts w:eastAsia="Times New Roman" w:cs="Calibri"/>
                <w:b/>
                <w:sz w:val="20"/>
                <w:szCs w:val="20"/>
                <w:lang w:eastAsia="ro-RO"/>
              </w:rPr>
              <w:t>Locul de executare</w:t>
            </w:r>
          </w:p>
        </w:tc>
      </w:tr>
      <w:tr w:rsidR="000E1814" w:rsidRPr="00045271" w14:paraId="24A3343D" w14:textId="77777777" w:rsidTr="000E1814">
        <w:trPr>
          <w:trHeight w:val="285"/>
        </w:trPr>
        <w:tc>
          <w:tcPr>
            <w:tcW w:w="2802" w:type="dxa"/>
          </w:tcPr>
          <w:p w14:paraId="7F198E5A" w14:textId="01E0AE3C" w:rsidR="000E1814" w:rsidRPr="00045271" w:rsidRDefault="000E1814" w:rsidP="00C13005">
            <w:pPr>
              <w:tabs>
                <w:tab w:val="left" w:pos="7891"/>
              </w:tabs>
              <w:spacing w:line="360" w:lineRule="exact"/>
              <w:jc w:val="both"/>
              <w:rPr>
                <w:rFonts w:eastAsia="Times New Roman" w:cs="Calibri"/>
                <w:sz w:val="20"/>
                <w:szCs w:val="20"/>
                <w:lang w:eastAsia="ro-RO"/>
              </w:rPr>
            </w:pPr>
            <w:r w:rsidRPr="00045271">
              <w:rPr>
                <w:rFonts w:eastAsia="MyriadPro-Light" w:cs="Calibri"/>
                <w:sz w:val="20"/>
                <w:szCs w:val="20"/>
              </w:rPr>
              <w:t>Codul NUTS:</w:t>
            </w:r>
          </w:p>
        </w:tc>
        <w:tc>
          <w:tcPr>
            <w:tcW w:w="7229" w:type="dxa"/>
          </w:tcPr>
          <w:p w14:paraId="127713A6" w14:textId="77777777" w:rsidR="000E1814" w:rsidRDefault="000E1814" w:rsidP="00C13005">
            <w:pPr>
              <w:spacing w:line="360" w:lineRule="exact"/>
              <w:jc w:val="both"/>
              <w:rPr>
                <w:rFonts w:eastAsia="Times New Roman" w:cs="Calibri"/>
                <w:sz w:val="20"/>
                <w:szCs w:val="20"/>
                <w:lang w:eastAsia="ro-RO"/>
              </w:rPr>
            </w:pPr>
            <w:r>
              <w:rPr>
                <w:rFonts w:eastAsia="Times New Roman" w:cs="Calibri"/>
                <w:sz w:val="20"/>
                <w:szCs w:val="20"/>
                <w:lang w:eastAsia="ro-RO"/>
              </w:rPr>
              <w:t>RO12</w:t>
            </w:r>
            <w:r w:rsidRPr="00045271">
              <w:rPr>
                <w:rFonts w:eastAsia="Times New Roman" w:cs="Calibri"/>
                <w:sz w:val="20"/>
                <w:szCs w:val="20"/>
                <w:lang w:eastAsia="ro-RO"/>
              </w:rPr>
              <w:t>1</w:t>
            </w:r>
          </w:p>
          <w:p w14:paraId="7D399201" w14:textId="77777777" w:rsidR="000E1814" w:rsidRPr="00045271" w:rsidRDefault="000E1814" w:rsidP="00C13005">
            <w:pPr>
              <w:spacing w:line="360" w:lineRule="exact"/>
              <w:jc w:val="both"/>
              <w:rPr>
                <w:rFonts w:eastAsia="Times New Roman" w:cs="Calibri"/>
                <w:sz w:val="20"/>
                <w:szCs w:val="20"/>
                <w:lang w:eastAsia="ro-RO"/>
              </w:rPr>
            </w:pPr>
          </w:p>
        </w:tc>
      </w:tr>
      <w:tr w:rsidR="000E1814" w:rsidRPr="00045271" w14:paraId="69828528" w14:textId="77777777" w:rsidTr="000E1814">
        <w:trPr>
          <w:trHeight w:val="285"/>
        </w:trPr>
        <w:tc>
          <w:tcPr>
            <w:tcW w:w="2802" w:type="dxa"/>
          </w:tcPr>
          <w:p w14:paraId="2417D603" w14:textId="77777777" w:rsidR="000E1814" w:rsidRPr="00045271" w:rsidRDefault="000E1814" w:rsidP="00C13005">
            <w:pPr>
              <w:autoSpaceDE w:val="0"/>
              <w:autoSpaceDN w:val="0"/>
              <w:adjustRightInd w:val="0"/>
              <w:spacing w:line="360" w:lineRule="exact"/>
              <w:rPr>
                <w:rFonts w:eastAsia="MyriadPro-Semibold" w:cs="Calibri"/>
                <w:sz w:val="20"/>
                <w:szCs w:val="20"/>
              </w:rPr>
            </w:pPr>
            <w:r w:rsidRPr="00045271">
              <w:rPr>
                <w:rFonts w:eastAsia="MyriadPro-Light" w:cs="Calibri"/>
                <w:sz w:val="20"/>
                <w:szCs w:val="20"/>
              </w:rPr>
              <w:t>Locul principal de executare</w:t>
            </w:r>
          </w:p>
        </w:tc>
        <w:tc>
          <w:tcPr>
            <w:tcW w:w="7229" w:type="dxa"/>
          </w:tcPr>
          <w:p w14:paraId="006CD05F" w14:textId="7979F24C" w:rsidR="000E1814" w:rsidRPr="008572F6" w:rsidRDefault="008572F6" w:rsidP="001F0553">
            <w:pPr>
              <w:tabs>
                <w:tab w:val="left" w:pos="7891"/>
              </w:tabs>
              <w:spacing w:line="360" w:lineRule="exact"/>
              <w:jc w:val="both"/>
              <w:rPr>
                <w:rFonts w:eastAsia="MyriadPro-Semibold" w:cs="Calibri"/>
                <w:b/>
                <w:sz w:val="20"/>
                <w:szCs w:val="20"/>
              </w:rPr>
            </w:pPr>
            <w:r w:rsidRPr="008572F6">
              <w:t>Imobilul este  în proprietatea UAT Abrud. Viitorul sistem fotovoltaic se va amplasa pe sol conform CF-uri nr. 72300, cu o suprafața de 33672 mp.</w:t>
            </w:r>
          </w:p>
        </w:tc>
      </w:tr>
      <w:tr w:rsidR="000E1814" w:rsidRPr="003E1961" w14:paraId="6EE76801" w14:textId="77777777" w:rsidTr="000E1814">
        <w:trPr>
          <w:trHeight w:val="874"/>
        </w:trPr>
        <w:tc>
          <w:tcPr>
            <w:tcW w:w="2802" w:type="dxa"/>
          </w:tcPr>
          <w:p w14:paraId="4F3B35A9" w14:textId="77777777" w:rsidR="000E1814" w:rsidRPr="00045271" w:rsidRDefault="000E1814" w:rsidP="00C13005">
            <w:pPr>
              <w:autoSpaceDE w:val="0"/>
              <w:autoSpaceDN w:val="0"/>
              <w:adjustRightInd w:val="0"/>
              <w:spacing w:line="360" w:lineRule="exact"/>
              <w:rPr>
                <w:rFonts w:eastAsia="MyriadPro-Semibold" w:cs="Calibri"/>
                <w:b/>
                <w:sz w:val="20"/>
                <w:szCs w:val="20"/>
              </w:rPr>
            </w:pPr>
            <w:r w:rsidRPr="00045271">
              <w:rPr>
                <w:rFonts w:eastAsia="MyriadPro-Semibold" w:cs="Calibri"/>
                <w:b/>
                <w:sz w:val="20"/>
                <w:szCs w:val="20"/>
              </w:rPr>
              <w:t>Descrierea achiziției publice</w:t>
            </w:r>
          </w:p>
        </w:tc>
        <w:tc>
          <w:tcPr>
            <w:tcW w:w="7229" w:type="dxa"/>
          </w:tcPr>
          <w:p w14:paraId="2D866971" w14:textId="3CE35923" w:rsidR="000E1814" w:rsidRPr="008572F6" w:rsidRDefault="000E1814" w:rsidP="00C13005">
            <w:pPr>
              <w:spacing w:line="360" w:lineRule="exact"/>
              <w:jc w:val="both"/>
              <w:rPr>
                <w:rFonts w:eastAsia="Times New Roman" w:cs="Calibri"/>
                <w:sz w:val="20"/>
                <w:szCs w:val="20"/>
                <w:lang w:eastAsia="ro-RO"/>
              </w:rPr>
            </w:pPr>
            <w:r w:rsidRPr="008572F6">
              <w:rPr>
                <w:rFonts w:eastAsia="Times New Roman" w:cs="Calibri"/>
                <w:sz w:val="20"/>
                <w:szCs w:val="20"/>
                <w:lang w:eastAsia="ro-RO"/>
              </w:rPr>
              <w:t>Fac obiectul achizitiei</w:t>
            </w:r>
            <w:r w:rsidR="00D4356B" w:rsidRPr="008572F6">
              <w:rPr>
                <w:rFonts w:eastAsia="Times New Roman" w:cs="Calibri"/>
                <w:sz w:val="20"/>
                <w:szCs w:val="20"/>
                <w:lang w:eastAsia="ro-RO"/>
              </w:rPr>
              <w:t xml:space="preserve"> </w:t>
            </w:r>
            <w:r w:rsidRPr="008572F6">
              <w:rPr>
                <w:rFonts w:eastAsia="Times New Roman" w:cs="Calibri"/>
                <w:sz w:val="20"/>
                <w:szCs w:val="20"/>
                <w:lang w:eastAsia="ro-RO"/>
              </w:rPr>
              <w:t>urmatoarele:</w:t>
            </w:r>
          </w:p>
          <w:p w14:paraId="754F5D71" w14:textId="77777777" w:rsidR="008572F6" w:rsidRPr="008572F6" w:rsidRDefault="008572F6" w:rsidP="008572F6">
            <w:pPr>
              <w:spacing w:before="100" w:beforeAutospacing="1" w:after="100" w:afterAutospacing="1"/>
              <w:outlineLvl w:val="2"/>
              <w:rPr>
                <w:rFonts w:eastAsia="Times New Roman" w:cstheme="minorHAnsi"/>
                <w:b/>
                <w:bCs/>
                <w:sz w:val="20"/>
                <w:szCs w:val="20"/>
                <w:lang w:eastAsia="ro-RO"/>
              </w:rPr>
            </w:pPr>
            <w:r w:rsidRPr="008572F6">
              <w:rPr>
                <w:rFonts w:eastAsia="Times New Roman" w:cstheme="minorHAnsi"/>
                <w:b/>
                <w:bCs/>
                <w:sz w:val="20"/>
                <w:szCs w:val="20"/>
                <w:lang w:eastAsia="ro-RO"/>
              </w:rPr>
              <w:t>A. Lucrări de Construcții și Instalații</w:t>
            </w:r>
          </w:p>
          <w:p w14:paraId="00C0BEA0" w14:textId="77777777" w:rsidR="008572F6" w:rsidRPr="008572F6" w:rsidRDefault="008572F6" w:rsidP="008572F6">
            <w:pPr>
              <w:numPr>
                <w:ilvl w:val="0"/>
                <w:numId w:val="40"/>
              </w:numPr>
              <w:spacing w:before="100" w:beforeAutospacing="1" w:after="100" w:afterAutospacing="1"/>
              <w:rPr>
                <w:rFonts w:eastAsia="Times New Roman" w:cstheme="minorHAnsi"/>
                <w:sz w:val="20"/>
                <w:szCs w:val="20"/>
                <w:lang w:eastAsia="ro-RO"/>
              </w:rPr>
            </w:pPr>
            <w:r w:rsidRPr="008572F6">
              <w:rPr>
                <w:rFonts w:eastAsia="Times New Roman" w:cstheme="minorHAnsi"/>
                <w:b/>
                <w:bCs/>
                <w:sz w:val="20"/>
                <w:szCs w:val="20"/>
                <w:lang w:eastAsia="ro-RO"/>
              </w:rPr>
              <w:t>Amenajarea și Securizarea Perimetrului:</w:t>
            </w:r>
            <w:r w:rsidRPr="008572F6">
              <w:rPr>
                <w:rFonts w:eastAsia="Times New Roman" w:cstheme="minorHAnsi"/>
                <w:sz w:val="20"/>
                <w:szCs w:val="20"/>
                <w:lang w:eastAsia="ro-RO"/>
              </w:rPr>
              <w:t xml:space="preserve"> Realizarea împrejmuirii cu gard din sârmă și montarea porții de acces auto (5 m).</w:t>
            </w:r>
          </w:p>
          <w:p w14:paraId="7D5DBC4A" w14:textId="77777777" w:rsidR="008572F6" w:rsidRPr="008572F6" w:rsidRDefault="008572F6" w:rsidP="008572F6">
            <w:pPr>
              <w:numPr>
                <w:ilvl w:val="0"/>
                <w:numId w:val="40"/>
              </w:numPr>
              <w:spacing w:before="100" w:beforeAutospacing="1" w:after="100" w:afterAutospacing="1"/>
              <w:rPr>
                <w:rFonts w:eastAsia="Times New Roman" w:cstheme="minorHAnsi"/>
                <w:sz w:val="20"/>
                <w:szCs w:val="20"/>
                <w:lang w:eastAsia="ro-RO"/>
              </w:rPr>
            </w:pPr>
            <w:r w:rsidRPr="008572F6">
              <w:rPr>
                <w:rFonts w:eastAsia="Times New Roman" w:cstheme="minorHAnsi"/>
                <w:b/>
                <w:bCs/>
                <w:sz w:val="20"/>
                <w:szCs w:val="20"/>
                <w:lang w:eastAsia="ro-RO"/>
              </w:rPr>
              <w:t>Infrastructură și Montaj Echipamente:</w:t>
            </w:r>
            <w:r w:rsidRPr="008572F6">
              <w:rPr>
                <w:rFonts w:eastAsia="Times New Roman" w:cstheme="minorHAnsi"/>
                <w:sz w:val="20"/>
                <w:szCs w:val="20"/>
                <w:lang w:eastAsia="ro-RO"/>
              </w:rPr>
              <w:t xml:space="preserve"> * Instalarea structurilor de susținere și montajul celor </w:t>
            </w:r>
            <w:r w:rsidRPr="008572F6">
              <w:rPr>
                <w:rFonts w:eastAsia="Times New Roman" w:cstheme="minorHAnsi"/>
                <w:b/>
                <w:bCs/>
                <w:sz w:val="20"/>
                <w:szCs w:val="20"/>
                <w:lang w:eastAsia="ro-RO"/>
              </w:rPr>
              <w:t>756 panouri fotovoltaice</w:t>
            </w:r>
            <w:r w:rsidRPr="008572F6">
              <w:rPr>
                <w:rFonts w:eastAsia="Times New Roman" w:cstheme="minorHAnsi"/>
                <w:sz w:val="20"/>
                <w:szCs w:val="20"/>
                <w:lang w:eastAsia="ro-RO"/>
              </w:rPr>
              <w:t>.</w:t>
            </w:r>
          </w:p>
          <w:p w14:paraId="100D5D9F" w14:textId="77777777" w:rsidR="008572F6" w:rsidRPr="008572F6" w:rsidRDefault="008572F6" w:rsidP="008572F6">
            <w:pPr>
              <w:pStyle w:val="ListParagraph"/>
              <w:numPr>
                <w:ilvl w:val="0"/>
                <w:numId w:val="43"/>
              </w:numPr>
              <w:spacing w:before="100" w:beforeAutospacing="1" w:after="100" w:afterAutospacing="1"/>
              <w:rPr>
                <w:rFonts w:eastAsia="Times New Roman" w:cstheme="minorHAnsi"/>
                <w:sz w:val="20"/>
                <w:szCs w:val="20"/>
                <w:lang w:eastAsia="ro-RO"/>
              </w:rPr>
            </w:pPr>
            <w:r w:rsidRPr="008572F6">
              <w:rPr>
                <w:rFonts w:eastAsia="Times New Roman" w:cstheme="minorHAnsi"/>
                <w:sz w:val="20"/>
                <w:szCs w:val="20"/>
                <w:lang w:eastAsia="ro-RO"/>
              </w:rPr>
              <w:t xml:space="preserve">Instalarea sistemului de conversie format din </w:t>
            </w:r>
            <w:r w:rsidRPr="008572F6">
              <w:rPr>
                <w:rFonts w:eastAsia="Times New Roman" w:cstheme="minorHAnsi"/>
                <w:b/>
                <w:bCs/>
                <w:sz w:val="20"/>
                <w:szCs w:val="20"/>
                <w:lang w:eastAsia="ro-RO"/>
              </w:rPr>
              <w:t>5 invertoare de putere</w:t>
            </w:r>
            <w:r w:rsidRPr="008572F6">
              <w:rPr>
                <w:rFonts w:eastAsia="Times New Roman" w:cstheme="minorHAnsi"/>
                <w:sz w:val="20"/>
                <w:szCs w:val="20"/>
                <w:lang w:eastAsia="ro-RO"/>
              </w:rPr>
              <w:t xml:space="preserve"> (4 x 100kW și 1 x 50kW) și a tablourilor electrice aferente.</w:t>
            </w:r>
          </w:p>
          <w:p w14:paraId="6BCD49A4" w14:textId="77777777" w:rsidR="008572F6" w:rsidRPr="008572F6" w:rsidRDefault="008572F6" w:rsidP="008572F6">
            <w:pPr>
              <w:pStyle w:val="ListParagraph"/>
              <w:numPr>
                <w:ilvl w:val="0"/>
                <w:numId w:val="43"/>
              </w:numPr>
              <w:spacing w:before="100" w:beforeAutospacing="1" w:after="100" w:afterAutospacing="1"/>
              <w:rPr>
                <w:rFonts w:eastAsia="Times New Roman" w:cstheme="minorHAnsi"/>
                <w:sz w:val="20"/>
                <w:szCs w:val="20"/>
                <w:lang w:eastAsia="ro-RO"/>
              </w:rPr>
            </w:pPr>
            <w:r w:rsidRPr="008572F6">
              <w:rPr>
                <w:rFonts w:eastAsia="Times New Roman" w:cstheme="minorHAnsi"/>
                <w:sz w:val="20"/>
                <w:szCs w:val="20"/>
                <w:lang w:eastAsia="ro-RO"/>
              </w:rPr>
              <w:t>Execuția sistemului de iluminat exterior prin montarea stâlpilor metalici dedicați.</w:t>
            </w:r>
          </w:p>
          <w:p w14:paraId="3D8F1137" w14:textId="77777777" w:rsidR="008572F6" w:rsidRPr="008572F6" w:rsidRDefault="008572F6" w:rsidP="008572F6">
            <w:pPr>
              <w:numPr>
                <w:ilvl w:val="0"/>
                <w:numId w:val="40"/>
              </w:numPr>
              <w:spacing w:before="100" w:beforeAutospacing="1" w:after="100" w:afterAutospacing="1"/>
              <w:rPr>
                <w:rFonts w:eastAsia="Times New Roman" w:cstheme="minorHAnsi"/>
                <w:sz w:val="20"/>
                <w:szCs w:val="20"/>
                <w:lang w:eastAsia="ro-RO"/>
              </w:rPr>
            </w:pPr>
            <w:r w:rsidRPr="008572F6">
              <w:rPr>
                <w:rFonts w:eastAsia="Times New Roman" w:cstheme="minorHAnsi"/>
                <w:b/>
                <w:bCs/>
                <w:sz w:val="20"/>
                <w:szCs w:val="20"/>
                <w:lang w:eastAsia="ro-RO"/>
              </w:rPr>
              <w:t>Infrastructură Electrică și Protecție:</w:t>
            </w:r>
            <w:r w:rsidRPr="008572F6">
              <w:rPr>
                <w:rFonts w:eastAsia="Times New Roman" w:cstheme="minorHAnsi"/>
                <w:sz w:val="20"/>
                <w:szCs w:val="20"/>
                <w:lang w:eastAsia="ro-RO"/>
              </w:rPr>
              <w:t xml:space="preserve"> * Realizarea tuturor conexiunilor electrice, a prizei de pământ și a sistemului de protecție împotriva trăsnetului (paratrăsnet).</w:t>
            </w:r>
          </w:p>
          <w:p w14:paraId="34942F8A" w14:textId="77777777" w:rsidR="008572F6" w:rsidRPr="008572F6" w:rsidRDefault="008572F6" w:rsidP="008572F6">
            <w:pPr>
              <w:numPr>
                <w:ilvl w:val="1"/>
                <w:numId w:val="40"/>
              </w:numPr>
              <w:spacing w:before="100" w:beforeAutospacing="1" w:after="100" w:afterAutospacing="1"/>
              <w:rPr>
                <w:rFonts w:eastAsia="Times New Roman" w:cstheme="minorHAnsi"/>
                <w:sz w:val="20"/>
                <w:szCs w:val="20"/>
                <w:lang w:eastAsia="ro-RO"/>
              </w:rPr>
            </w:pPr>
            <w:r w:rsidRPr="008572F6">
              <w:rPr>
                <w:rFonts w:eastAsia="Times New Roman" w:cstheme="minorHAnsi"/>
                <w:sz w:val="20"/>
                <w:szCs w:val="20"/>
                <w:lang w:eastAsia="ro-RO"/>
              </w:rPr>
              <w:lastRenderedPageBreak/>
              <w:t>Lucrări de racordare la rețeaua de distribuție prin postul de transformare existent (PTAB 20/0,4kV, 800kVA).</w:t>
            </w:r>
          </w:p>
          <w:p w14:paraId="33F0A2B1" w14:textId="77777777" w:rsidR="008572F6" w:rsidRPr="008572F6" w:rsidRDefault="008572F6" w:rsidP="008572F6">
            <w:pPr>
              <w:spacing w:before="100" w:beforeAutospacing="1" w:after="100" w:afterAutospacing="1"/>
              <w:outlineLvl w:val="2"/>
              <w:rPr>
                <w:rFonts w:eastAsia="Times New Roman" w:cstheme="minorHAnsi"/>
                <w:b/>
                <w:bCs/>
                <w:sz w:val="20"/>
                <w:szCs w:val="20"/>
                <w:lang w:eastAsia="ro-RO"/>
              </w:rPr>
            </w:pPr>
            <w:r w:rsidRPr="008572F6">
              <w:rPr>
                <w:rFonts w:eastAsia="Times New Roman" w:cstheme="minorHAnsi"/>
                <w:b/>
                <w:bCs/>
                <w:sz w:val="20"/>
                <w:szCs w:val="20"/>
                <w:lang w:eastAsia="ro-RO"/>
              </w:rPr>
              <w:t>B. Servicii Conexe și Punere în Funcțiune</w:t>
            </w:r>
          </w:p>
          <w:p w14:paraId="319E26CF" w14:textId="77777777" w:rsidR="008572F6" w:rsidRPr="008572F6" w:rsidRDefault="008572F6" w:rsidP="008572F6">
            <w:pPr>
              <w:numPr>
                <w:ilvl w:val="0"/>
                <w:numId w:val="41"/>
              </w:numPr>
              <w:spacing w:before="100" w:beforeAutospacing="1" w:after="100" w:afterAutospacing="1"/>
              <w:rPr>
                <w:rFonts w:eastAsia="Times New Roman" w:cstheme="minorHAnsi"/>
                <w:sz w:val="20"/>
                <w:szCs w:val="20"/>
                <w:lang w:eastAsia="ro-RO"/>
              </w:rPr>
            </w:pPr>
            <w:r w:rsidRPr="008572F6">
              <w:rPr>
                <w:rFonts w:eastAsia="Times New Roman" w:cstheme="minorHAnsi"/>
                <w:b/>
                <w:bCs/>
                <w:sz w:val="20"/>
                <w:szCs w:val="20"/>
                <w:lang w:eastAsia="ro-RO"/>
              </w:rPr>
              <w:t>Configurare și Integrare:</w:t>
            </w:r>
            <w:r w:rsidRPr="008572F6">
              <w:rPr>
                <w:rFonts w:eastAsia="Times New Roman" w:cstheme="minorHAnsi"/>
                <w:sz w:val="20"/>
                <w:szCs w:val="20"/>
                <w:lang w:eastAsia="ro-RO"/>
              </w:rPr>
              <w:t xml:space="preserve"> Parametrizarea invertoarelor și stabilirea conexiunilor de telecomunicații pentru integrarea în sistemul de management al producției.</w:t>
            </w:r>
          </w:p>
          <w:p w14:paraId="1B43AA1E" w14:textId="77777777" w:rsidR="008572F6" w:rsidRPr="008572F6" w:rsidRDefault="008572F6" w:rsidP="008572F6">
            <w:pPr>
              <w:numPr>
                <w:ilvl w:val="0"/>
                <w:numId w:val="41"/>
              </w:numPr>
              <w:spacing w:before="100" w:beforeAutospacing="1" w:after="100" w:afterAutospacing="1"/>
              <w:rPr>
                <w:rFonts w:eastAsia="Times New Roman" w:cstheme="minorHAnsi"/>
                <w:sz w:val="20"/>
                <w:szCs w:val="20"/>
                <w:lang w:eastAsia="ro-RO"/>
              </w:rPr>
            </w:pPr>
            <w:r w:rsidRPr="008572F6">
              <w:rPr>
                <w:rFonts w:eastAsia="Times New Roman" w:cstheme="minorHAnsi"/>
                <w:b/>
                <w:bCs/>
                <w:sz w:val="20"/>
                <w:szCs w:val="20"/>
                <w:lang w:eastAsia="ro-RO"/>
              </w:rPr>
              <w:t>Monitorizare:</w:t>
            </w:r>
            <w:r w:rsidRPr="008572F6">
              <w:rPr>
                <w:rFonts w:eastAsia="Times New Roman" w:cstheme="minorHAnsi"/>
                <w:sz w:val="20"/>
                <w:szCs w:val="20"/>
                <w:lang w:eastAsia="ro-RO"/>
              </w:rPr>
              <w:t xml:space="preserve"> Implementarea sistemului de monitorizare a C.E.F. pentru urmărirea indicatorilor de performanță în timp real.</w:t>
            </w:r>
          </w:p>
          <w:p w14:paraId="0DE20F5A" w14:textId="77777777" w:rsidR="008572F6" w:rsidRPr="008572F6" w:rsidRDefault="008572F6" w:rsidP="008572F6">
            <w:pPr>
              <w:numPr>
                <w:ilvl w:val="0"/>
                <w:numId w:val="41"/>
              </w:numPr>
              <w:spacing w:before="100" w:beforeAutospacing="1" w:after="100" w:afterAutospacing="1"/>
              <w:rPr>
                <w:rFonts w:eastAsia="Times New Roman" w:cstheme="minorHAnsi"/>
                <w:sz w:val="20"/>
                <w:szCs w:val="20"/>
                <w:lang w:eastAsia="ro-RO"/>
              </w:rPr>
            </w:pPr>
            <w:r w:rsidRPr="008572F6">
              <w:rPr>
                <w:rFonts w:eastAsia="Times New Roman" w:cstheme="minorHAnsi"/>
                <w:b/>
                <w:bCs/>
                <w:sz w:val="20"/>
                <w:szCs w:val="20"/>
                <w:lang w:eastAsia="ro-RO"/>
              </w:rPr>
              <w:t>Testare și Verificare:</w:t>
            </w:r>
            <w:r w:rsidRPr="008572F6">
              <w:rPr>
                <w:rFonts w:eastAsia="Times New Roman" w:cstheme="minorHAnsi"/>
                <w:sz w:val="20"/>
                <w:szCs w:val="20"/>
                <w:lang w:eastAsia="ro-RO"/>
              </w:rPr>
              <w:t xml:space="preserve"> Efectuarea probelor de funcționare, a testelor de performanță și a tuturor verificărilor impuse de normele calității în construcții.</w:t>
            </w:r>
          </w:p>
          <w:p w14:paraId="3473A9FE" w14:textId="77777777" w:rsidR="008572F6" w:rsidRPr="008572F6" w:rsidRDefault="008572F6" w:rsidP="008572F6">
            <w:pPr>
              <w:numPr>
                <w:ilvl w:val="0"/>
                <w:numId w:val="41"/>
              </w:numPr>
              <w:spacing w:before="100" w:beforeAutospacing="1" w:after="100" w:afterAutospacing="1"/>
              <w:rPr>
                <w:rFonts w:eastAsia="Times New Roman" w:cstheme="minorHAnsi"/>
                <w:sz w:val="20"/>
                <w:szCs w:val="20"/>
                <w:lang w:eastAsia="ro-RO"/>
              </w:rPr>
            </w:pPr>
            <w:r w:rsidRPr="008572F6">
              <w:rPr>
                <w:rFonts w:eastAsia="Times New Roman" w:cstheme="minorHAnsi"/>
                <w:b/>
                <w:bCs/>
                <w:sz w:val="20"/>
                <w:szCs w:val="20"/>
                <w:lang w:eastAsia="ro-RO"/>
              </w:rPr>
              <w:t>Instruire și Documentare:</w:t>
            </w:r>
            <w:r w:rsidRPr="008572F6">
              <w:rPr>
                <w:rFonts w:eastAsia="Times New Roman" w:cstheme="minorHAnsi"/>
                <w:sz w:val="20"/>
                <w:szCs w:val="20"/>
                <w:lang w:eastAsia="ro-RO"/>
              </w:rPr>
              <w:t xml:space="preserve"> Realizarea instructajului tehnic pentru personalul beneficiarului privind exploatarea și mentenanța sistemului, precum și predarea Cărții Tehnice a construcției.</w:t>
            </w:r>
          </w:p>
          <w:p w14:paraId="544D34E3" w14:textId="77777777" w:rsidR="008572F6" w:rsidRPr="008572F6" w:rsidRDefault="008572F6" w:rsidP="008572F6">
            <w:pPr>
              <w:spacing w:before="100" w:beforeAutospacing="1" w:after="100" w:afterAutospacing="1"/>
              <w:outlineLvl w:val="2"/>
              <w:rPr>
                <w:rFonts w:eastAsia="Times New Roman" w:cstheme="minorHAnsi"/>
                <w:b/>
                <w:bCs/>
                <w:sz w:val="20"/>
                <w:szCs w:val="20"/>
                <w:lang w:eastAsia="ro-RO"/>
              </w:rPr>
            </w:pPr>
            <w:r w:rsidRPr="008572F6">
              <w:rPr>
                <w:rFonts w:eastAsia="Times New Roman" w:cstheme="minorHAnsi"/>
                <w:b/>
                <w:bCs/>
                <w:sz w:val="20"/>
                <w:szCs w:val="20"/>
                <w:lang w:eastAsia="ro-RO"/>
              </w:rPr>
              <w:t>C. Responsabilități Administrative și Logistice</w:t>
            </w:r>
          </w:p>
          <w:p w14:paraId="30F2CA79" w14:textId="77777777" w:rsidR="008572F6" w:rsidRPr="008572F6" w:rsidRDefault="008572F6" w:rsidP="008572F6">
            <w:pPr>
              <w:numPr>
                <w:ilvl w:val="0"/>
                <w:numId w:val="42"/>
              </w:numPr>
              <w:spacing w:before="100" w:beforeAutospacing="1" w:after="100" w:afterAutospacing="1"/>
              <w:rPr>
                <w:rFonts w:eastAsia="Times New Roman" w:cstheme="minorHAnsi"/>
                <w:sz w:val="20"/>
                <w:szCs w:val="20"/>
                <w:lang w:eastAsia="ro-RO"/>
              </w:rPr>
            </w:pPr>
            <w:r w:rsidRPr="008572F6">
              <w:rPr>
                <w:rFonts w:eastAsia="Times New Roman" w:cstheme="minorHAnsi"/>
                <w:b/>
                <w:bCs/>
                <w:sz w:val="20"/>
                <w:szCs w:val="20"/>
                <w:lang w:eastAsia="ro-RO"/>
              </w:rPr>
              <w:t>Obținere Avize:</w:t>
            </w:r>
            <w:r w:rsidRPr="008572F6">
              <w:rPr>
                <w:rFonts w:eastAsia="Times New Roman" w:cstheme="minorHAnsi"/>
                <w:sz w:val="20"/>
                <w:szCs w:val="20"/>
                <w:lang w:eastAsia="ro-RO"/>
              </w:rPr>
              <w:t xml:space="preserve"> Derularea demersurilor necesare pentru obținerea </w:t>
            </w:r>
            <w:r w:rsidRPr="008572F6">
              <w:rPr>
                <w:rFonts w:eastAsia="Times New Roman" w:cstheme="minorHAnsi"/>
                <w:b/>
                <w:bCs/>
                <w:sz w:val="20"/>
                <w:szCs w:val="20"/>
                <w:lang w:eastAsia="ro-RO"/>
              </w:rPr>
              <w:t>Certificatului de Racordare</w:t>
            </w:r>
            <w:r w:rsidRPr="008572F6">
              <w:rPr>
                <w:rFonts w:eastAsia="Times New Roman" w:cstheme="minorHAnsi"/>
                <w:sz w:val="20"/>
                <w:szCs w:val="20"/>
                <w:lang w:eastAsia="ro-RO"/>
              </w:rPr>
              <w:t>, inclusiv plata texelor necesare obtineriicertificatului de racordare</w:t>
            </w:r>
          </w:p>
          <w:p w14:paraId="6D4E4DE9" w14:textId="77777777" w:rsidR="008572F6" w:rsidRPr="008572F6" w:rsidRDefault="008572F6" w:rsidP="008572F6">
            <w:pPr>
              <w:numPr>
                <w:ilvl w:val="0"/>
                <w:numId w:val="42"/>
              </w:numPr>
              <w:spacing w:before="100" w:beforeAutospacing="1" w:after="100" w:afterAutospacing="1"/>
              <w:rPr>
                <w:rFonts w:eastAsia="Times New Roman" w:cstheme="minorHAnsi"/>
                <w:sz w:val="20"/>
                <w:szCs w:val="20"/>
                <w:lang w:eastAsia="ro-RO"/>
              </w:rPr>
            </w:pPr>
            <w:r w:rsidRPr="008572F6">
              <w:rPr>
                <w:rFonts w:eastAsia="Times New Roman" w:cstheme="minorHAnsi"/>
                <w:b/>
                <w:bCs/>
                <w:sz w:val="20"/>
                <w:szCs w:val="20"/>
                <w:lang w:eastAsia="ro-RO"/>
              </w:rPr>
              <w:t>Organizarea Execuției:</w:t>
            </w:r>
            <w:r w:rsidRPr="008572F6">
              <w:rPr>
                <w:rFonts w:eastAsia="Times New Roman" w:cstheme="minorHAnsi"/>
                <w:sz w:val="20"/>
                <w:szCs w:val="20"/>
                <w:lang w:eastAsia="ro-RO"/>
              </w:rPr>
              <w:t xml:space="preserve"> Asigurarea fluxului logistic (transport, manipulare), a organizării de șantier și a menținerii igienei acestuia până la recepția finală.</w:t>
            </w:r>
          </w:p>
          <w:p w14:paraId="700FC832" w14:textId="77777777" w:rsidR="008572F6" w:rsidRPr="008572F6" w:rsidRDefault="008572F6" w:rsidP="008572F6">
            <w:pPr>
              <w:numPr>
                <w:ilvl w:val="0"/>
                <w:numId w:val="42"/>
              </w:numPr>
              <w:spacing w:before="100" w:beforeAutospacing="1" w:after="100" w:afterAutospacing="1"/>
              <w:rPr>
                <w:rFonts w:eastAsia="Times New Roman" w:cstheme="minorHAnsi"/>
                <w:sz w:val="20"/>
                <w:szCs w:val="20"/>
                <w:lang w:eastAsia="ro-RO"/>
              </w:rPr>
            </w:pPr>
            <w:r w:rsidRPr="008572F6">
              <w:rPr>
                <w:rFonts w:eastAsia="Times New Roman" w:cstheme="minorHAnsi"/>
                <w:b/>
                <w:bCs/>
                <w:sz w:val="20"/>
                <w:szCs w:val="20"/>
                <w:lang w:eastAsia="ro-RO"/>
              </w:rPr>
              <w:t>Managementul Calității:</w:t>
            </w:r>
            <w:r w:rsidRPr="008572F6">
              <w:rPr>
                <w:rFonts w:eastAsia="Times New Roman" w:cstheme="minorHAnsi"/>
                <w:sz w:val="20"/>
                <w:szCs w:val="20"/>
                <w:lang w:eastAsia="ro-RO"/>
              </w:rPr>
              <w:t xml:space="preserve"> Întocmirea și respectarea graficelor de execuție, a planului de control al calității și documentarea tuturor testelor de material.</w:t>
            </w:r>
          </w:p>
          <w:p w14:paraId="20B22FFB" w14:textId="77777777" w:rsidR="006A4702" w:rsidRPr="008572F6" w:rsidRDefault="006A4702" w:rsidP="00DB4898">
            <w:pPr>
              <w:pStyle w:val="ListParagraph"/>
              <w:ind w:left="0"/>
              <w:jc w:val="both"/>
              <w:rPr>
                <w:rFonts w:eastAsia="Times New Roman" w:cs="Calibri"/>
                <w:sz w:val="20"/>
                <w:szCs w:val="20"/>
                <w:lang w:eastAsia="el-GR"/>
              </w:rPr>
            </w:pPr>
          </w:p>
        </w:tc>
      </w:tr>
      <w:tr w:rsidR="000E1814" w:rsidRPr="003E1961" w14:paraId="56E59CB5" w14:textId="77777777" w:rsidTr="000E1814">
        <w:trPr>
          <w:trHeight w:val="285"/>
        </w:trPr>
        <w:tc>
          <w:tcPr>
            <w:tcW w:w="2802" w:type="dxa"/>
            <w:vMerge w:val="restart"/>
          </w:tcPr>
          <w:p w14:paraId="3E8DD491" w14:textId="77777777" w:rsidR="000E1814" w:rsidRPr="00045271" w:rsidRDefault="000E1814" w:rsidP="00C13005">
            <w:pPr>
              <w:autoSpaceDE w:val="0"/>
              <w:autoSpaceDN w:val="0"/>
              <w:adjustRightInd w:val="0"/>
              <w:spacing w:line="360" w:lineRule="exact"/>
              <w:rPr>
                <w:rFonts w:eastAsia="MyriadPro-Semibold" w:cs="Calibri"/>
                <w:b/>
                <w:sz w:val="20"/>
                <w:szCs w:val="20"/>
              </w:rPr>
            </w:pPr>
            <w:r w:rsidRPr="00045271">
              <w:rPr>
                <w:rFonts w:eastAsia="MyriadPro-Semibold" w:cs="Calibri"/>
                <w:b/>
                <w:sz w:val="20"/>
                <w:szCs w:val="20"/>
              </w:rPr>
              <w:lastRenderedPageBreak/>
              <w:t>Criteriul de atribuire</w:t>
            </w:r>
          </w:p>
        </w:tc>
        <w:tc>
          <w:tcPr>
            <w:tcW w:w="7229" w:type="dxa"/>
          </w:tcPr>
          <w:p w14:paraId="03CC7D0A" w14:textId="0CC20AAC" w:rsidR="000E1814" w:rsidRPr="008572F6" w:rsidRDefault="000E1814" w:rsidP="008572F6">
            <w:pPr>
              <w:pStyle w:val="ListParagraph"/>
              <w:ind w:left="426"/>
              <w:rPr>
                <w:rFonts w:eastAsia="MyriadPro-Semibold" w:cs="Calibri"/>
                <w:i/>
                <w:sz w:val="20"/>
                <w:szCs w:val="20"/>
              </w:rPr>
            </w:pPr>
            <w:r w:rsidRPr="00045271">
              <w:rPr>
                <w:rFonts w:eastAsia="MyriadPro-Semibold" w:cs="Calibri"/>
                <w:i/>
                <w:sz w:val="20"/>
                <w:szCs w:val="20"/>
              </w:rPr>
              <w:t xml:space="preserve">Cel mai bun </w:t>
            </w:r>
            <w:r w:rsidRPr="00045271">
              <w:rPr>
                <w:rFonts w:eastAsia="MyriadPro-Semibold" w:cs="Calibri"/>
                <w:b/>
                <w:bCs/>
                <w:i/>
                <w:sz w:val="20"/>
                <w:szCs w:val="20"/>
              </w:rPr>
              <w:t>raport calitate-pret</w:t>
            </w:r>
            <w:r w:rsidRPr="00045271">
              <w:rPr>
                <w:rFonts w:eastAsia="MyriadPro-Semibold" w:cs="Calibri"/>
                <w:i/>
                <w:sz w:val="20"/>
                <w:szCs w:val="20"/>
              </w:rPr>
              <w:t>,</w:t>
            </w:r>
            <w:r w:rsidR="00986D25" w:rsidRPr="00986D25">
              <w:rPr>
                <w:rFonts w:eastAsia="MyriadPro-Semibold" w:cs="Calibri"/>
                <w:i/>
                <w:sz w:val="20"/>
                <w:szCs w:val="20"/>
              </w:rPr>
              <w:t xml:space="preserve"> </w:t>
            </w:r>
          </w:p>
        </w:tc>
      </w:tr>
      <w:tr w:rsidR="000E1814" w:rsidRPr="003E1961" w14:paraId="5A1EC082" w14:textId="77777777" w:rsidTr="000E1814">
        <w:tc>
          <w:tcPr>
            <w:tcW w:w="2802" w:type="dxa"/>
            <w:vMerge/>
          </w:tcPr>
          <w:p w14:paraId="41B9AECF" w14:textId="77777777" w:rsidR="000E1814" w:rsidRPr="00045271" w:rsidRDefault="000E1814" w:rsidP="00C13005">
            <w:pPr>
              <w:autoSpaceDE w:val="0"/>
              <w:autoSpaceDN w:val="0"/>
              <w:adjustRightInd w:val="0"/>
              <w:spacing w:line="360" w:lineRule="exact"/>
              <w:rPr>
                <w:rFonts w:eastAsia="MyriadPro-Semibold" w:cs="Calibri"/>
                <w:b/>
                <w:sz w:val="20"/>
                <w:szCs w:val="20"/>
              </w:rPr>
            </w:pPr>
          </w:p>
        </w:tc>
        <w:tc>
          <w:tcPr>
            <w:tcW w:w="7229" w:type="dxa"/>
          </w:tcPr>
          <w:p w14:paraId="0B7419FD" w14:textId="77777777" w:rsidR="000E1814" w:rsidRPr="00045271" w:rsidRDefault="000E1814" w:rsidP="00C13005">
            <w:pPr>
              <w:jc w:val="both"/>
              <w:rPr>
                <w:rFonts w:eastAsia="Times New Roman" w:cs="Calibri"/>
                <w:sz w:val="20"/>
                <w:szCs w:val="20"/>
                <w:lang w:eastAsia="ro-RO"/>
              </w:rPr>
            </w:pPr>
          </w:p>
          <w:p w14:paraId="0015A9C6" w14:textId="77777777" w:rsidR="000E1814" w:rsidRPr="00045271" w:rsidRDefault="000E1814" w:rsidP="00C13005">
            <w:pPr>
              <w:autoSpaceDE w:val="0"/>
              <w:autoSpaceDN w:val="0"/>
              <w:adjustRightInd w:val="0"/>
              <w:jc w:val="both"/>
              <w:rPr>
                <w:rFonts w:eastAsia="MyriadPro-Semibold" w:cs="Calibri"/>
                <w:b/>
                <w:sz w:val="20"/>
                <w:szCs w:val="20"/>
              </w:rPr>
            </w:pPr>
          </w:p>
        </w:tc>
      </w:tr>
      <w:tr w:rsidR="000E1814" w:rsidRPr="00045271" w14:paraId="7A4815D9" w14:textId="77777777" w:rsidTr="000E1814">
        <w:trPr>
          <w:gridAfter w:val="1"/>
          <w:wAfter w:w="7229" w:type="dxa"/>
        </w:trPr>
        <w:tc>
          <w:tcPr>
            <w:tcW w:w="2802" w:type="dxa"/>
          </w:tcPr>
          <w:p w14:paraId="68CC222D" w14:textId="77777777" w:rsidR="000E1814" w:rsidRPr="00045271" w:rsidRDefault="000E1814" w:rsidP="00C13005">
            <w:pPr>
              <w:autoSpaceDE w:val="0"/>
              <w:autoSpaceDN w:val="0"/>
              <w:adjustRightInd w:val="0"/>
              <w:spacing w:line="360" w:lineRule="exact"/>
              <w:rPr>
                <w:rFonts w:eastAsia="MyriadPro-Semibold" w:cs="Calibri"/>
                <w:b/>
                <w:sz w:val="20"/>
                <w:szCs w:val="20"/>
              </w:rPr>
            </w:pPr>
            <w:r w:rsidRPr="00045271">
              <w:rPr>
                <w:rFonts w:eastAsia="MyriadPro-Semibold" w:cs="Calibri"/>
                <w:b/>
                <w:sz w:val="20"/>
                <w:szCs w:val="20"/>
              </w:rPr>
              <w:t>Durata Contractului</w:t>
            </w:r>
          </w:p>
        </w:tc>
      </w:tr>
      <w:tr w:rsidR="000E1814" w:rsidRPr="00045271" w14:paraId="751F9F4E" w14:textId="77777777" w:rsidTr="000E1814">
        <w:tc>
          <w:tcPr>
            <w:tcW w:w="2802" w:type="dxa"/>
          </w:tcPr>
          <w:p w14:paraId="3A7B2F8D" w14:textId="77777777" w:rsidR="000E1814" w:rsidRPr="00045271" w:rsidRDefault="000E1814" w:rsidP="00C13005">
            <w:pPr>
              <w:autoSpaceDE w:val="0"/>
              <w:autoSpaceDN w:val="0"/>
              <w:adjustRightInd w:val="0"/>
              <w:spacing w:line="360" w:lineRule="exact"/>
              <w:rPr>
                <w:rFonts w:eastAsia="MyriadPro-Semibold" w:cs="Calibri"/>
                <w:sz w:val="20"/>
                <w:szCs w:val="20"/>
              </w:rPr>
            </w:pPr>
            <w:r w:rsidRPr="00045271">
              <w:rPr>
                <w:rFonts w:eastAsia="MyriadPro-Semibold" w:cs="Calibri"/>
                <w:sz w:val="20"/>
                <w:szCs w:val="20"/>
              </w:rPr>
              <w:t>Durata în luni sau în zile</w:t>
            </w:r>
          </w:p>
        </w:tc>
        <w:tc>
          <w:tcPr>
            <w:tcW w:w="7229" w:type="dxa"/>
          </w:tcPr>
          <w:p w14:paraId="22DC08AB" w14:textId="369D17FD" w:rsidR="000E1814" w:rsidRPr="00045271" w:rsidRDefault="008572F6" w:rsidP="00C13005">
            <w:pPr>
              <w:spacing w:line="360" w:lineRule="exact"/>
              <w:jc w:val="both"/>
              <w:rPr>
                <w:rFonts w:eastAsia="MyriadPro-Light" w:cs="Calibri"/>
                <w:sz w:val="20"/>
                <w:szCs w:val="20"/>
              </w:rPr>
            </w:pPr>
            <w:r>
              <w:rPr>
                <w:rFonts w:eastAsia="MyriadPro-Light" w:cs="Calibri"/>
                <w:b/>
                <w:sz w:val="20"/>
                <w:szCs w:val="20"/>
              </w:rPr>
              <w:t>8 luni</w:t>
            </w:r>
            <w:r w:rsidR="000E1814" w:rsidRPr="00045271">
              <w:rPr>
                <w:rFonts w:eastAsia="MyriadPro-Light" w:cs="Calibri"/>
                <w:sz w:val="20"/>
                <w:szCs w:val="20"/>
              </w:rPr>
              <w:t xml:space="preserve"> din momentul emiterii </w:t>
            </w:r>
            <w:r>
              <w:rPr>
                <w:rFonts w:eastAsia="MyriadPro-Light" w:cs="Calibri"/>
                <w:sz w:val="20"/>
                <w:szCs w:val="20"/>
              </w:rPr>
              <w:t>ordinului de incepere a lucrărilor</w:t>
            </w:r>
            <w:r w:rsidR="000E1814" w:rsidRPr="00045271">
              <w:rPr>
                <w:rFonts w:eastAsia="MyriadPro-Light" w:cs="Calibri"/>
                <w:sz w:val="20"/>
                <w:szCs w:val="20"/>
              </w:rPr>
              <w:t xml:space="preserve"> </w:t>
            </w:r>
          </w:p>
          <w:p w14:paraId="6E4556CB" w14:textId="77777777" w:rsidR="000E1814" w:rsidRPr="00045271" w:rsidRDefault="000E1814" w:rsidP="00C13005">
            <w:pPr>
              <w:spacing w:line="360" w:lineRule="exact"/>
              <w:jc w:val="both"/>
              <w:rPr>
                <w:rFonts w:eastAsia="MyriadPro-Light" w:cs="Calibri"/>
                <w:sz w:val="20"/>
                <w:szCs w:val="20"/>
              </w:rPr>
            </w:pPr>
          </w:p>
        </w:tc>
      </w:tr>
      <w:tr w:rsidR="000E1814" w:rsidRPr="00045271" w14:paraId="6DCF3250" w14:textId="77777777" w:rsidTr="000E1814">
        <w:tc>
          <w:tcPr>
            <w:tcW w:w="2802" w:type="dxa"/>
          </w:tcPr>
          <w:p w14:paraId="592F7363" w14:textId="77777777" w:rsidR="000E1814" w:rsidRPr="00045271" w:rsidRDefault="000E1814" w:rsidP="00C13005">
            <w:pPr>
              <w:autoSpaceDE w:val="0"/>
              <w:autoSpaceDN w:val="0"/>
              <w:adjustRightInd w:val="0"/>
              <w:spacing w:line="360" w:lineRule="exact"/>
              <w:rPr>
                <w:rFonts w:eastAsia="MyriadPro-Semibold" w:cs="Calibri"/>
                <w:b/>
                <w:sz w:val="20"/>
                <w:szCs w:val="20"/>
              </w:rPr>
            </w:pPr>
            <w:r w:rsidRPr="00045271">
              <w:rPr>
                <w:rFonts w:eastAsia="MyriadPro-Light" w:cs="Calibri"/>
                <w:sz w:val="20"/>
                <w:szCs w:val="20"/>
              </w:rPr>
              <w:t>Contract este supus reînnoirii</w:t>
            </w:r>
          </w:p>
        </w:tc>
        <w:tc>
          <w:tcPr>
            <w:tcW w:w="7229" w:type="dxa"/>
          </w:tcPr>
          <w:p w14:paraId="0C6A8724" w14:textId="77777777" w:rsidR="000E1814" w:rsidRPr="00045271" w:rsidRDefault="000E1814" w:rsidP="00C13005">
            <w:pPr>
              <w:spacing w:line="360" w:lineRule="exact"/>
              <w:jc w:val="both"/>
              <w:rPr>
                <w:rFonts w:eastAsia="MyriadPro-Semibold" w:cs="Calibri"/>
                <w:b/>
                <w:sz w:val="20"/>
                <w:szCs w:val="20"/>
              </w:rPr>
            </w:pPr>
            <w:r w:rsidRPr="00045271">
              <w:rPr>
                <w:rFonts w:eastAsia="Times New Roman" w:cs="Calibri"/>
                <w:b/>
                <w:i/>
                <w:sz w:val="20"/>
                <w:szCs w:val="20"/>
                <w:lang w:eastAsia="ro-RO"/>
              </w:rPr>
              <w:t>NU</w:t>
            </w:r>
          </w:p>
        </w:tc>
      </w:tr>
      <w:tr w:rsidR="000E1814" w:rsidRPr="00045271" w14:paraId="4EC67530" w14:textId="77777777" w:rsidTr="000E1814">
        <w:tc>
          <w:tcPr>
            <w:tcW w:w="2802" w:type="dxa"/>
          </w:tcPr>
          <w:p w14:paraId="40CA16C8" w14:textId="77777777" w:rsidR="000E1814" w:rsidRPr="00045271" w:rsidRDefault="000E1814" w:rsidP="00C13005">
            <w:pPr>
              <w:autoSpaceDE w:val="0"/>
              <w:autoSpaceDN w:val="0"/>
              <w:adjustRightInd w:val="0"/>
              <w:spacing w:line="360" w:lineRule="exact"/>
              <w:rPr>
                <w:rFonts w:eastAsia="MyriadPro-Light" w:cs="Calibri"/>
                <w:b/>
                <w:sz w:val="20"/>
                <w:szCs w:val="20"/>
              </w:rPr>
            </w:pPr>
            <w:r w:rsidRPr="00045271">
              <w:rPr>
                <w:rFonts w:eastAsia="MyriadPro-Light" w:cs="Calibri"/>
                <w:b/>
                <w:sz w:val="20"/>
                <w:szCs w:val="20"/>
              </w:rPr>
              <w:t>Informații privind variantele</w:t>
            </w:r>
          </w:p>
        </w:tc>
        <w:tc>
          <w:tcPr>
            <w:tcW w:w="7229" w:type="dxa"/>
          </w:tcPr>
          <w:p w14:paraId="23D8C9E7" w14:textId="77777777" w:rsidR="000E1814" w:rsidRPr="00045271" w:rsidRDefault="000E1814" w:rsidP="00C13005">
            <w:pPr>
              <w:autoSpaceDE w:val="0"/>
              <w:autoSpaceDN w:val="0"/>
              <w:adjustRightInd w:val="0"/>
              <w:spacing w:line="360" w:lineRule="exact"/>
              <w:rPr>
                <w:rFonts w:eastAsia="Times New Roman" w:cs="Calibri"/>
                <w:b/>
                <w:sz w:val="20"/>
                <w:szCs w:val="20"/>
                <w:lang w:eastAsia="ro-RO"/>
              </w:rPr>
            </w:pPr>
          </w:p>
        </w:tc>
      </w:tr>
      <w:tr w:rsidR="000E1814" w:rsidRPr="00045271" w14:paraId="585D3ED0" w14:textId="77777777" w:rsidTr="000E1814">
        <w:tc>
          <w:tcPr>
            <w:tcW w:w="2802" w:type="dxa"/>
          </w:tcPr>
          <w:p w14:paraId="2E8A9D36" w14:textId="77777777" w:rsidR="000E1814" w:rsidRPr="00045271" w:rsidRDefault="000E1814" w:rsidP="00C13005">
            <w:pPr>
              <w:autoSpaceDE w:val="0"/>
              <w:autoSpaceDN w:val="0"/>
              <w:adjustRightInd w:val="0"/>
              <w:spacing w:line="360" w:lineRule="exact"/>
              <w:rPr>
                <w:rFonts w:eastAsia="MyriadPro-Semibold" w:cs="Calibri"/>
                <w:sz w:val="20"/>
                <w:szCs w:val="20"/>
              </w:rPr>
            </w:pPr>
            <w:r w:rsidRPr="00045271">
              <w:rPr>
                <w:rFonts w:eastAsia="MyriadPro-Light" w:cs="Calibri"/>
                <w:sz w:val="20"/>
                <w:szCs w:val="20"/>
              </w:rPr>
              <w:t>Vor fi acceptate variante</w:t>
            </w:r>
          </w:p>
        </w:tc>
        <w:tc>
          <w:tcPr>
            <w:tcW w:w="7229" w:type="dxa"/>
          </w:tcPr>
          <w:p w14:paraId="16BDF43D" w14:textId="77777777" w:rsidR="000E1814" w:rsidRPr="00045271" w:rsidRDefault="000E1814" w:rsidP="00C13005">
            <w:pPr>
              <w:autoSpaceDE w:val="0"/>
              <w:autoSpaceDN w:val="0"/>
              <w:adjustRightInd w:val="0"/>
              <w:spacing w:line="360" w:lineRule="exact"/>
              <w:rPr>
                <w:rFonts w:eastAsia="Times New Roman" w:cs="Calibri"/>
                <w:i/>
                <w:sz w:val="20"/>
                <w:szCs w:val="20"/>
                <w:lang w:eastAsia="ro-RO"/>
              </w:rPr>
            </w:pPr>
            <w:r w:rsidRPr="00045271">
              <w:rPr>
                <w:rFonts w:eastAsia="Times New Roman" w:cs="Calibri"/>
                <w:b/>
                <w:i/>
                <w:sz w:val="20"/>
                <w:szCs w:val="20"/>
                <w:lang w:eastAsia="ro-RO"/>
              </w:rPr>
              <w:t>NU este cazul</w:t>
            </w:r>
          </w:p>
          <w:p w14:paraId="104F96EA" w14:textId="77777777" w:rsidR="000E1814" w:rsidRPr="00045271" w:rsidRDefault="000E1814" w:rsidP="00C13005">
            <w:pPr>
              <w:autoSpaceDE w:val="0"/>
              <w:autoSpaceDN w:val="0"/>
              <w:adjustRightInd w:val="0"/>
              <w:spacing w:line="360" w:lineRule="exact"/>
              <w:rPr>
                <w:rFonts w:eastAsia="MyriadPro-Light" w:cs="Calibri"/>
                <w:sz w:val="20"/>
                <w:szCs w:val="20"/>
              </w:rPr>
            </w:pPr>
          </w:p>
        </w:tc>
      </w:tr>
      <w:tr w:rsidR="000E1814" w:rsidRPr="00045271" w14:paraId="7C2D0796" w14:textId="77777777" w:rsidTr="000E1814">
        <w:trPr>
          <w:gridAfter w:val="1"/>
          <w:wAfter w:w="7229" w:type="dxa"/>
        </w:trPr>
        <w:tc>
          <w:tcPr>
            <w:tcW w:w="2802" w:type="dxa"/>
          </w:tcPr>
          <w:p w14:paraId="0C3F870F" w14:textId="77777777" w:rsidR="000E1814" w:rsidRPr="00045271" w:rsidRDefault="000E1814" w:rsidP="00C13005">
            <w:pPr>
              <w:autoSpaceDE w:val="0"/>
              <w:autoSpaceDN w:val="0"/>
              <w:adjustRightInd w:val="0"/>
              <w:spacing w:line="360" w:lineRule="exact"/>
              <w:rPr>
                <w:rFonts w:eastAsia="Times New Roman" w:cs="Calibri"/>
                <w:b/>
                <w:sz w:val="20"/>
                <w:szCs w:val="20"/>
                <w:lang w:eastAsia="ro-RO"/>
              </w:rPr>
            </w:pPr>
            <w:r w:rsidRPr="00045271">
              <w:rPr>
                <w:rFonts w:eastAsia="MyriadPro-Semibold" w:cs="Calibri"/>
                <w:b/>
                <w:sz w:val="20"/>
                <w:szCs w:val="20"/>
              </w:rPr>
              <w:t>Informații despre opțiuni</w:t>
            </w:r>
          </w:p>
        </w:tc>
      </w:tr>
      <w:tr w:rsidR="000E1814" w:rsidRPr="00045271" w14:paraId="793DA341" w14:textId="77777777" w:rsidTr="000E1814">
        <w:tc>
          <w:tcPr>
            <w:tcW w:w="2802" w:type="dxa"/>
          </w:tcPr>
          <w:p w14:paraId="66890E16" w14:textId="77777777" w:rsidR="000E1814" w:rsidRPr="00045271" w:rsidRDefault="000E1814" w:rsidP="00C13005">
            <w:pPr>
              <w:autoSpaceDE w:val="0"/>
              <w:autoSpaceDN w:val="0"/>
              <w:adjustRightInd w:val="0"/>
              <w:spacing w:line="360" w:lineRule="exact"/>
              <w:rPr>
                <w:rFonts w:eastAsia="Times New Roman" w:cs="Calibri"/>
                <w:b/>
                <w:sz w:val="20"/>
                <w:szCs w:val="20"/>
                <w:lang w:eastAsia="ro-RO"/>
              </w:rPr>
            </w:pPr>
            <w:r w:rsidRPr="00045271">
              <w:rPr>
                <w:rFonts w:eastAsia="Times New Roman" w:cs="Calibri"/>
                <w:sz w:val="20"/>
                <w:szCs w:val="20"/>
                <w:lang w:eastAsia="ro-RO"/>
              </w:rPr>
              <w:t>Opțiuni</w:t>
            </w:r>
          </w:p>
        </w:tc>
        <w:tc>
          <w:tcPr>
            <w:tcW w:w="7229" w:type="dxa"/>
          </w:tcPr>
          <w:p w14:paraId="32EE40ED" w14:textId="77777777" w:rsidR="000E1814" w:rsidRPr="00045271" w:rsidRDefault="000E1814" w:rsidP="00C13005">
            <w:pPr>
              <w:autoSpaceDE w:val="0"/>
              <w:autoSpaceDN w:val="0"/>
              <w:adjustRightInd w:val="0"/>
              <w:spacing w:line="360" w:lineRule="exact"/>
              <w:rPr>
                <w:rFonts w:eastAsia="Times New Roman" w:cs="Calibri"/>
                <w:i/>
                <w:sz w:val="20"/>
                <w:szCs w:val="20"/>
                <w:lang w:eastAsia="ro-RO"/>
              </w:rPr>
            </w:pPr>
            <w:r w:rsidRPr="00045271">
              <w:rPr>
                <w:rFonts w:eastAsia="Times New Roman" w:cs="Calibri"/>
                <w:b/>
                <w:i/>
                <w:sz w:val="20"/>
                <w:szCs w:val="20"/>
                <w:lang w:eastAsia="ro-RO"/>
              </w:rPr>
              <w:t>NU este cazul</w:t>
            </w:r>
          </w:p>
        </w:tc>
      </w:tr>
      <w:tr w:rsidR="000E1814" w:rsidRPr="00045271" w14:paraId="2EC1EF8E" w14:textId="77777777" w:rsidTr="000E1814">
        <w:tc>
          <w:tcPr>
            <w:tcW w:w="2802" w:type="dxa"/>
          </w:tcPr>
          <w:p w14:paraId="4CACE8AD" w14:textId="77777777" w:rsidR="000E1814" w:rsidRPr="00045271" w:rsidRDefault="000E1814" w:rsidP="00C13005">
            <w:pPr>
              <w:spacing w:line="360" w:lineRule="exact"/>
              <w:jc w:val="both"/>
              <w:rPr>
                <w:rFonts w:eastAsia="Times New Roman" w:cs="Calibri"/>
                <w:sz w:val="20"/>
                <w:szCs w:val="20"/>
                <w:shd w:val="clear" w:color="auto" w:fill="FFFFFF"/>
                <w:lang w:eastAsia="ro-RO"/>
              </w:rPr>
            </w:pPr>
            <w:r w:rsidRPr="00045271">
              <w:rPr>
                <w:rFonts w:eastAsia="Times New Roman" w:cs="Calibri"/>
                <w:sz w:val="20"/>
                <w:szCs w:val="20"/>
                <w:shd w:val="clear" w:color="auto" w:fill="FFFFFF"/>
                <w:lang w:eastAsia="ro-RO"/>
              </w:rPr>
              <w:t>Descrierea opțiunilor</w:t>
            </w:r>
          </w:p>
        </w:tc>
        <w:tc>
          <w:tcPr>
            <w:tcW w:w="7229" w:type="dxa"/>
          </w:tcPr>
          <w:p w14:paraId="20671CA0" w14:textId="77777777" w:rsidR="000E1814" w:rsidRPr="00045271" w:rsidRDefault="000E1814" w:rsidP="00C13005">
            <w:pPr>
              <w:autoSpaceDE w:val="0"/>
              <w:autoSpaceDN w:val="0"/>
              <w:adjustRightInd w:val="0"/>
              <w:spacing w:line="360" w:lineRule="exact"/>
              <w:rPr>
                <w:rFonts w:eastAsia="Times New Roman" w:cs="Calibri"/>
                <w:i/>
                <w:sz w:val="20"/>
                <w:szCs w:val="20"/>
                <w:lang w:eastAsia="ro-RO"/>
              </w:rPr>
            </w:pPr>
            <w:r w:rsidRPr="00045271">
              <w:rPr>
                <w:rFonts w:eastAsia="Times New Roman" w:cs="Calibri"/>
                <w:b/>
                <w:i/>
                <w:sz w:val="20"/>
                <w:szCs w:val="20"/>
                <w:lang w:eastAsia="ro-RO"/>
              </w:rPr>
              <w:t>NU este cazul</w:t>
            </w:r>
          </w:p>
        </w:tc>
      </w:tr>
      <w:tr w:rsidR="000E1814" w:rsidRPr="00045271" w14:paraId="3C2C4AC1" w14:textId="77777777" w:rsidTr="000E1814">
        <w:trPr>
          <w:gridAfter w:val="1"/>
          <w:wAfter w:w="7229" w:type="dxa"/>
        </w:trPr>
        <w:tc>
          <w:tcPr>
            <w:tcW w:w="2802" w:type="dxa"/>
          </w:tcPr>
          <w:p w14:paraId="610FF4B9" w14:textId="77777777" w:rsidR="000E1814" w:rsidRPr="00045271" w:rsidRDefault="000E1814" w:rsidP="00C13005">
            <w:pPr>
              <w:autoSpaceDE w:val="0"/>
              <w:autoSpaceDN w:val="0"/>
              <w:adjustRightInd w:val="0"/>
              <w:spacing w:line="360" w:lineRule="exact"/>
              <w:rPr>
                <w:rFonts w:eastAsia="MyriadPro-Semibold" w:cs="Calibri"/>
                <w:b/>
                <w:sz w:val="20"/>
                <w:szCs w:val="20"/>
              </w:rPr>
            </w:pPr>
            <w:r w:rsidRPr="00045271">
              <w:rPr>
                <w:rFonts w:eastAsia="MyriadPro-Semibold" w:cs="Calibri"/>
                <w:b/>
                <w:sz w:val="20"/>
                <w:szCs w:val="20"/>
              </w:rPr>
              <w:t>Informații despre cataloage electronice</w:t>
            </w:r>
          </w:p>
        </w:tc>
      </w:tr>
      <w:tr w:rsidR="000E1814" w:rsidRPr="00045271" w14:paraId="60561429" w14:textId="77777777" w:rsidTr="000E1814">
        <w:tc>
          <w:tcPr>
            <w:tcW w:w="2802" w:type="dxa"/>
          </w:tcPr>
          <w:p w14:paraId="0A3C9706" w14:textId="77777777" w:rsidR="000E1814" w:rsidRPr="00045271" w:rsidRDefault="000E1814" w:rsidP="00C13005">
            <w:pPr>
              <w:autoSpaceDE w:val="0"/>
              <w:autoSpaceDN w:val="0"/>
              <w:adjustRightInd w:val="0"/>
              <w:spacing w:line="360" w:lineRule="exact"/>
              <w:rPr>
                <w:rFonts w:eastAsia="MyriadPro-Semibold" w:cs="Calibri"/>
                <w:b/>
                <w:sz w:val="20"/>
                <w:szCs w:val="20"/>
              </w:rPr>
            </w:pPr>
            <w:r w:rsidRPr="00045271">
              <w:rPr>
                <w:rFonts w:eastAsia="MyriadPro-Light" w:cs="Calibri"/>
                <w:sz w:val="20"/>
                <w:szCs w:val="20"/>
              </w:rPr>
              <w:t>Ofertele trebuie să fie prezentate sub formă de cataloage electronice sau să includă un catalog electronic</w:t>
            </w:r>
          </w:p>
        </w:tc>
        <w:tc>
          <w:tcPr>
            <w:tcW w:w="7229" w:type="dxa"/>
          </w:tcPr>
          <w:p w14:paraId="517A6A8A" w14:textId="77777777" w:rsidR="000E1814" w:rsidRPr="00045271" w:rsidRDefault="000E1814" w:rsidP="00C13005">
            <w:pPr>
              <w:spacing w:line="360" w:lineRule="exact"/>
              <w:jc w:val="both"/>
              <w:rPr>
                <w:rFonts w:eastAsia="MyriadPro-Light" w:cs="Calibri"/>
                <w:i/>
                <w:sz w:val="20"/>
                <w:szCs w:val="20"/>
              </w:rPr>
            </w:pPr>
            <w:r w:rsidRPr="00045271">
              <w:rPr>
                <w:rFonts w:eastAsia="Times New Roman" w:cs="Calibri"/>
                <w:i/>
                <w:sz w:val="20"/>
                <w:szCs w:val="20"/>
                <w:lang w:eastAsia="ro-RO"/>
              </w:rPr>
              <w:t>Nu este aplicabil.</w:t>
            </w:r>
          </w:p>
        </w:tc>
      </w:tr>
      <w:tr w:rsidR="000E1814" w:rsidRPr="003E1961" w14:paraId="61EE7782" w14:textId="77777777" w:rsidTr="000E1814">
        <w:trPr>
          <w:gridAfter w:val="1"/>
          <w:wAfter w:w="7229" w:type="dxa"/>
        </w:trPr>
        <w:tc>
          <w:tcPr>
            <w:tcW w:w="2802" w:type="dxa"/>
          </w:tcPr>
          <w:p w14:paraId="6150558A" w14:textId="77777777" w:rsidR="000E1814" w:rsidRPr="00045271" w:rsidRDefault="000E1814" w:rsidP="00C13005">
            <w:pPr>
              <w:autoSpaceDE w:val="0"/>
              <w:autoSpaceDN w:val="0"/>
              <w:adjustRightInd w:val="0"/>
              <w:spacing w:line="360" w:lineRule="exact"/>
              <w:rPr>
                <w:rFonts w:eastAsia="MyriadPro-Semibold" w:cs="Calibri"/>
                <w:b/>
                <w:sz w:val="20"/>
                <w:szCs w:val="20"/>
              </w:rPr>
            </w:pPr>
            <w:r w:rsidRPr="00045271">
              <w:rPr>
                <w:rFonts w:eastAsia="MyriadPro-Semibold" w:cs="Calibri"/>
                <w:b/>
                <w:sz w:val="20"/>
                <w:szCs w:val="20"/>
              </w:rPr>
              <w:t>Informații despre fondurile Uniunii Europene</w:t>
            </w:r>
          </w:p>
        </w:tc>
      </w:tr>
      <w:tr w:rsidR="000E1814" w:rsidRPr="00045271" w14:paraId="32E797CD" w14:textId="77777777" w:rsidTr="000E1814">
        <w:tc>
          <w:tcPr>
            <w:tcW w:w="2802" w:type="dxa"/>
          </w:tcPr>
          <w:p w14:paraId="146B910B" w14:textId="14079A46" w:rsidR="000E1814" w:rsidRPr="00045271" w:rsidRDefault="000E1814" w:rsidP="00C13005">
            <w:pPr>
              <w:autoSpaceDE w:val="0"/>
              <w:autoSpaceDN w:val="0"/>
              <w:adjustRightInd w:val="0"/>
              <w:spacing w:line="360" w:lineRule="exact"/>
              <w:rPr>
                <w:rFonts w:cs="Calibri"/>
                <w:b/>
                <w:iCs/>
                <w:sz w:val="20"/>
                <w:szCs w:val="20"/>
              </w:rPr>
            </w:pPr>
            <w:r w:rsidRPr="00045271">
              <w:rPr>
                <w:rFonts w:eastAsia="MyriadPro-Light" w:cs="Calibri"/>
                <w:sz w:val="20"/>
                <w:szCs w:val="20"/>
              </w:rPr>
              <w:lastRenderedPageBreak/>
              <w:t>Achiziția se referă la un proiect / program finanțat din fonduri ale Uniunii Europene</w:t>
            </w:r>
          </w:p>
        </w:tc>
        <w:tc>
          <w:tcPr>
            <w:tcW w:w="7229" w:type="dxa"/>
          </w:tcPr>
          <w:p w14:paraId="7DA80C2A" w14:textId="77777777" w:rsidR="000E1814" w:rsidRPr="00045271" w:rsidRDefault="000E1814" w:rsidP="00C13005">
            <w:pPr>
              <w:autoSpaceDE w:val="0"/>
              <w:autoSpaceDN w:val="0"/>
              <w:adjustRightInd w:val="0"/>
              <w:spacing w:line="360" w:lineRule="exact"/>
              <w:rPr>
                <w:rFonts w:eastAsia="MyriadPro-Light" w:cs="Calibri"/>
                <w:sz w:val="20"/>
                <w:szCs w:val="20"/>
              </w:rPr>
            </w:pPr>
            <w:r w:rsidRPr="00045271">
              <w:rPr>
                <w:rFonts w:eastAsia="Times New Roman" w:cs="Calibri"/>
                <w:b/>
                <w:i/>
                <w:sz w:val="20"/>
                <w:szCs w:val="20"/>
                <w:lang w:eastAsia="ro-RO"/>
              </w:rPr>
              <w:t>DA</w:t>
            </w:r>
          </w:p>
        </w:tc>
      </w:tr>
      <w:tr w:rsidR="000E1814" w:rsidRPr="003E1961" w14:paraId="05AC943A" w14:textId="77777777" w:rsidTr="000E1814">
        <w:tc>
          <w:tcPr>
            <w:tcW w:w="2802" w:type="dxa"/>
          </w:tcPr>
          <w:p w14:paraId="79B766B7" w14:textId="77777777" w:rsidR="000E1814" w:rsidRPr="00045271" w:rsidRDefault="000E1814" w:rsidP="00C13005">
            <w:pPr>
              <w:autoSpaceDE w:val="0"/>
              <w:autoSpaceDN w:val="0"/>
              <w:adjustRightInd w:val="0"/>
              <w:spacing w:line="360" w:lineRule="exact"/>
              <w:rPr>
                <w:rFonts w:eastAsia="MyriadPro-Light" w:cs="Calibri"/>
                <w:sz w:val="20"/>
                <w:szCs w:val="20"/>
              </w:rPr>
            </w:pPr>
            <w:r w:rsidRPr="00045271">
              <w:rPr>
                <w:rFonts w:eastAsia="MyriadPro-Light" w:cs="Calibri"/>
                <w:sz w:val="20"/>
                <w:szCs w:val="20"/>
              </w:rPr>
              <w:t>Identificarea proiectului</w:t>
            </w:r>
          </w:p>
        </w:tc>
        <w:tc>
          <w:tcPr>
            <w:tcW w:w="7229" w:type="dxa"/>
          </w:tcPr>
          <w:p w14:paraId="2C20E98D" w14:textId="43893ABC" w:rsidR="000E1814" w:rsidRPr="008572F6" w:rsidRDefault="008572F6" w:rsidP="00C54FA5">
            <w:pPr>
              <w:adjustRightInd w:val="0"/>
              <w:ind w:left="142"/>
              <w:rPr>
                <w:rFonts w:eastAsia="Times New Roman" w:cs="Calibri"/>
                <w:i/>
                <w:sz w:val="20"/>
                <w:szCs w:val="20"/>
                <w:lang w:val="pt-BR" w:eastAsia="ro-RO"/>
              </w:rPr>
            </w:pPr>
            <w:r w:rsidRPr="008572F6">
              <w:rPr>
                <w:rFonts w:cstheme="minorHAnsi"/>
                <w:lang w:val="pt-BR"/>
              </w:rPr>
              <w:t>“CONSTRUIRE CENTRALA FOTOVOLTAICA PENTRU ACOPERIREA CONSUMULUI PROPRIU DE ENERGIE ELECTRICA UAT ORAS ABRUD”</w:t>
            </w:r>
          </w:p>
        </w:tc>
      </w:tr>
      <w:tr w:rsidR="000E1814" w:rsidRPr="003E1961" w14:paraId="29647F76" w14:textId="77777777" w:rsidTr="000E1814">
        <w:tc>
          <w:tcPr>
            <w:tcW w:w="2802" w:type="dxa"/>
          </w:tcPr>
          <w:p w14:paraId="48BF2BEB" w14:textId="77777777" w:rsidR="000E1814" w:rsidRPr="00045271" w:rsidRDefault="000E1814" w:rsidP="00C13005">
            <w:pPr>
              <w:autoSpaceDE w:val="0"/>
              <w:autoSpaceDN w:val="0"/>
              <w:adjustRightInd w:val="0"/>
              <w:spacing w:line="360" w:lineRule="exact"/>
              <w:rPr>
                <w:rFonts w:eastAsia="MyriadPro-Semibold" w:cs="Calibri"/>
                <w:b/>
                <w:sz w:val="20"/>
                <w:szCs w:val="20"/>
              </w:rPr>
            </w:pPr>
            <w:r w:rsidRPr="00045271">
              <w:rPr>
                <w:rFonts w:eastAsia="Times New Roman" w:cs="Calibri"/>
                <w:sz w:val="20"/>
                <w:szCs w:val="20"/>
                <w:shd w:val="clear" w:color="auto" w:fill="FFFFFF"/>
                <w:lang w:eastAsia="ro-RO"/>
              </w:rPr>
              <w:t>Tipul de finanțare</w:t>
            </w:r>
          </w:p>
        </w:tc>
        <w:tc>
          <w:tcPr>
            <w:tcW w:w="7229" w:type="dxa"/>
          </w:tcPr>
          <w:p w14:paraId="6D2FC825" w14:textId="77777777" w:rsidR="008572F6" w:rsidRPr="008572F6" w:rsidRDefault="008572F6" w:rsidP="008572F6">
            <w:pPr>
              <w:spacing w:line="276" w:lineRule="auto"/>
              <w:ind w:firstLine="450"/>
              <w:jc w:val="both"/>
              <w:rPr>
                <w:b/>
                <w:bCs/>
                <w:i/>
                <w:iCs/>
              </w:rPr>
            </w:pPr>
            <w:r w:rsidRPr="008572F6">
              <w:rPr>
                <w:b/>
                <w:bCs/>
                <w:i/>
                <w:iCs/>
              </w:rPr>
              <w:t>Fondului de Modernizare, Programul-Cheie 1: Surse regenerabile de energie și stocarea energiei.</w:t>
            </w:r>
          </w:p>
          <w:p w14:paraId="5D1E1ED0" w14:textId="77777777" w:rsidR="008572F6" w:rsidRPr="008572F6" w:rsidRDefault="008572F6" w:rsidP="008572F6">
            <w:pPr>
              <w:spacing w:line="276" w:lineRule="auto"/>
              <w:ind w:firstLine="450"/>
              <w:jc w:val="both"/>
            </w:pPr>
            <w:r w:rsidRPr="008572F6">
              <w:t>Finanțat din PFM, PFM/169/PFM_P1/NA/P1_OS1_FM_1.1, COD PROIECT 316089, Contract de finanțare: 814/01.04.2025 beneficiar final UAT Oraș Abrud</w:t>
            </w:r>
          </w:p>
          <w:p w14:paraId="73AF5BDF" w14:textId="77777777" w:rsidR="000E1814" w:rsidRPr="00045271" w:rsidRDefault="00951868" w:rsidP="00E60643">
            <w:pPr>
              <w:autoSpaceDE w:val="0"/>
              <w:autoSpaceDN w:val="0"/>
              <w:adjustRightInd w:val="0"/>
              <w:spacing w:line="360" w:lineRule="exact"/>
              <w:jc w:val="both"/>
              <w:rPr>
                <w:rFonts w:eastAsia="Times New Roman" w:cs="Calibri"/>
                <w:i/>
                <w:sz w:val="20"/>
                <w:szCs w:val="20"/>
                <w:highlight w:val="red"/>
                <w:lang w:eastAsia="ro-RO"/>
              </w:rPr>
            </w:pPr>
            <w:r>
              <w:rPr>
                <w:rFonts w:eastAsia="Times New Roman" w:cs="Calibri"/>
                <w:i/>
                <w:sz w:val="20"/>
                <w:szCs w:val="20"/>
                <w:lang w:eastAsia="ro-RO"/>
              </w:rPr>
              <w:t xml:space="preserve">. </w:t>
            </w:r>
          </w:p>
        </w:tc>
      </w:tr>
    </w:tbl>
    <w:p w14:paraId="0F7A98AD" w14:textId="77777777" w:rsidR="00EE6B5A" w:rsidRPr="00C33FB5" w:rsidRDefault="00EE6B5A" w:rsidP="00EE6B5A">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II.3) Ajustarea prețului contractului</w:t>
      </w:r>
    </w:p>
    <w:tbl>
      <w:tblPr>
        <w:tblStyle w:val="TableGrid"/>
        <w:tblW w:w="0" w:type="auto"/>
        <w:tblLook w:val="04A0" w:firstRow="1" w:lastRow="0" w:firstColumn="1" w:lastColumn="0" w:noHBand="0" w:noVBand="1"/>
      </w:tblPr>
      <w:tblGrid>
        <w:gridCol w:w="9628"/>
      </w:tblGrid>
      <w:tr w:rsidR="00EE6B5A" w:rsidRPr="00C33FB5" w14:paraId="541D809D" w14:textId="77777777" w:rsidTr="00021A37">
        <w:tc>
          <w:tcPr>
            <w:tcW w:w="9628" w:type="dxa"/>
          </w:tcPr>
          <w:p w14:paraId="6D3FF146" w14:textId="77777777" w:rsidR="00EE6B5A" w:rsidRPr="00C33FB5" w:rsidRDefault="00EE6B5A"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w:t>
            </w:r>
            <w:r w:rsidR="00CE6E34" w:rsidRPr="00C33FB5">
              <w:rPr>
                <w:rFonts w:ascii="Times New Roman" w:hAnsi="Times New Roman" w:cs="Times New Roman"/>
                <w:b/>
                <w:sz w:val="16"/>
                <w:szCs w:val="16"/>
              </w:rPr>
              <w:t>3</w:t>
            </w:r>
            <w:r w:rsidRPr="00C33FB5">
              <w:rPr>
                <w:rFonts w:ascii="Times New Roman" w:hAnsi="Times New Roman" w:cs="Times New Roman"/>
                <w:b/>
                <w:sz w:val="16"/>
                <w:szCs w:val="16"/>
              </w:rPr>
              <w:t xml:space="preserve">.1) </w:t>
            </w:r>
            <w:r w:rsidR="00CE6E34" w:rsidRPr="00C33FB5">
              <w:rPr>
                <w:rFonts w:ascii="Times New Roman" w:hAnsi="Times New Roman" w:cs="Times New Roman"/>
                <w:b/>
                <w:sz w:val="16"/>
                <w:szCs w:val="16"/>
              </w:rPr>
              <w:t>Ajustarea prețului contractului</w:t>
            </w:r>
          </w:p>
          <w:p w14:paraId="4917EEC2" w14:textId="60C4225A" w:rsidR="00EE6B5A" w:rsidRDefault="008572F6" w:rsidP="00021A37">
            <w:pPr>
              <w:spacing w:before="120" w:after="120"/>
              <w:jc w:val="both"/>
              <w:rPr>
                <w:rFonts w:ascii="Times New Roman" w:hAnsi="Times New Roman" w:cs="Times New Roman"/>
                <w:sz w:val="16"/>
                <w:szCs w:val="16"/>
              </w:rPr>
            </w:pPr>
            <w:r>
              <w:rPr>
                <w:rFonts w:ascii="Times New Roman" w:hAnsi="Times New Roman" w:cs="Times New Roman"/>
                <w:sz w:val="16"/>
                <w:szCs w:val="16"/>
              </w:rPr>
              <w:t>■</w:t>
            </w:r>
            <w:r w:rsidR="00EE6B5A" w:rsidRPr="00C33FB5">
              <w:rPr>
                <w:rFonts w:ascii="Times New Roman" w:hAnsi="Times New Roman" w:cs="Times New Roman"/>
                <w:sz w:val="16"/>
                <w:szCs w:val="16"/>
              </w:rPr>
              <w:t xml:space="preserve"> da</w:t>
            </w:r>
            <w:r>
              <w:rPr>
                <w:rFonts w:ascii="Times New Roman" w:hAnsi="Times New Roman" w:cs="Times New Roman"/>
                <w:sz w:val="16"/>
                <w:szCs w:val="16"/>
              </w:rPr>
              <w:t xml:space="preserve"> □</w:t>
            </w:r>
            <w:r w:rsidR="00680482">
              <w:rPr>
                <w:rFonts w:ascii="Times New Roman" w:hAnsi="Times New Roman" w:cs="Times New Roman"/>
                <w:sz w:val="16"/>
                <w:szCs w:val="16"/>
              </w:rPr>
              <w:t xml:space="preserve"> </w:t>
            </w:r>
            <w:r w:rsidR="00EE6B5A" w:rsidRPr="00C33FB5">
              <w:rPr>
                <w:rFonts w:ascii="Times New Roman" w:hAnsi="Times New Roman" w:cs="Times New Roman"/>
                <w:sz w:val="16"/>
                <w:szCs w:val="16"/>
              </w:rPr>
              <w:t xml:space="preserve"> nu</w:t>
            </w:r>
          </w:p>
          <w:p w14:paraId="0478C537" w14:textId="77777777" w:rsidR="008572F6" w:rsidRPr="00880153" w:rsidRDefault="008572F6" w:rsidP="008572F6">
            <w:pPr>
              <w:spacing w:before="120" w:after="120"/>
              <w:jc w:val="both"/>
              <w:rPr>
                <w:rFonts w:ascii="Times New Roman" w:hAnsi="Times New Roman" w:cs="Times New Roman"/>
                <w:b/>
                <w:bCs/>
                <w:sz w:val="16"/>
                <w:szCs w:val="16"/>
              </w:rPr>
            </w:pPr>
            <w:r w:rsidRPr="008572F6">
              <w:rPr>
                <w:rFonts w:ascii="Times New Roman" w:hAnsi="Times New Roman" w:cs="Times New Roman"/>
                <w:b/>
                <w:bCs/>
                <w:sz w:val="16"/>
                <w:szCs w:val="16"/>
              </w:rPr>
              <w:t xml:space="preserve">În vederea ajustării valorii contractului părțile convin să utilizeze, daca se solicita de catre executant si nu mai devreme de luna a 7-a de la </w:t>
            </w:r>
            <w:r w:rsidRPr="00880153">
              <w:rPr>
                <w:rFonts w:ascii="Times New Roman" w:hAnsi="Times New Roman" w:cs="Times New Roman"/>
                <w:b/>
                <w:bCs/>
                <w:sz w:val="16"/>
                <w:szCs w:val="16"/>
              </w:rPr>
              <w:t>ordinul de incepere a lucrarilor, următoarea formulă:</w:t>
            </w:r>
          </w:p>
          <w:p w14:paraId="283286CE" w14:textId="68A57565" w:rsidR="008572F6" w:rsidRPr="00880153" w:rsidRDefault="008572F6" w:rsidP="008572F6">
            <w:pPr>
              <w:spacing w:before="120" w:after="120"/>
              <w:jc w:val="both"/>
              <w:rPr>
                <w:rFonts w:ascii="Times New Roman" w:hAnsi="Times New Roman" w:cs="Times New Roman"/>
                <w:b/>
                <w:bCs/>
                <w:sz w:val="16"/>
                <w:szCs w:val="16"/>
              </w:rPr>
            </w:pPr>
            <w:r w:rsidRPr="00880153">
              <w:rPr>
                <w:rFonts w:ascii="Times New Roman" w:hAnsi="Times New Roman" w:cs="Times New Roman"/>
                <w:b/>
                <w:bCs/>
                <w:sz w:val="16"/>
                <w:szCs w:val="16"/>
              </w:rPr>
              <w:t xml:space="preserve">  </w:t>
            </w:r>
            <w:r w:rsidRPr="00880153">
              <w:rPr>
                <w:rFonts w:ascii="Arial Narrow" w:hAnsi="Arial Narrow" w:cs="Arial"/>
                <w:color w:val="FF0000"/>
                <w:position w:val="-1"/>
              </w:rPr>
              <w:fldChar w:fldCharType="begin"/>
            </w:r>
            <w:r w:rsidRPr="00880153">
              <w:rPr>
                <w:rFonts w:ascii="Arial Narrow" w:hAnsi="Arial Narrow" w:cs="Arial"/>
                <w:color w:val="FF0000"/>
                <w:position w:val="-1"/>
              </w:rPr>
              <w:instrText xml:space="preserve"> INCLUDEPICTURE  "D:\\Lege5\\TEMP\\376387.tmp" \* MERGEFORMATINET </w:instrText>
            </w:r>
            <w:r w:rsidRPr="00880153">
              <w:rPr>
                <w:rFonts w:ascii="Arial Narrow" w:hAnsi="Arial Narrow" w:cs="Arial"/>
                <w:color w:val="FF0000"/>
                <w:position w:val="-1"/>
              </w:rPr>
              <w:fldChar w:fldCharType="separate"/>
            </w:r>
            <w:r w:rsidRPr="00880153">
              <w:rPr>
                <w:rFonts w:ascii="Arial Narrow" w:hAnsi="Arial Narrow" w:cs="Arial"/>
                <w:color w:val="FF0000"/>
                <w:position w:val="-1"/>
              </w:rPr>
              <w:fldChar w:fldCharType="begin"/>
            </w:r>
            <w:r w:rsidRPr="00880153">
              <w:rPr>
                <w:rFonts w:ascii="Arial Narrow" w:hAnsi="Arial Narrow" w:cs="Arial"/>
                <w:color w:val="FF0000"/>
                <w:position w:val="-1"/>
              </w:rPr>
              <w:instrText xml:space="preserve"> INCLUDEPICTURE  "D:\\Lege5\\TEMP\\376387.tmp" \* MERGEFORMATINET </w:instrText>
            </w:r>
            <w:r w:rsidRPr="00880153">
              <w:rPr>
                <w:rFonts w:ascii="Arial Narrow" w:hAnsi="Arial Narrow" w:cs="Arial"/>
                <w:color w:val="FF0000"/>
                <w:position w:val="-1"/>
              </w:rPr>
              <w:fldChar w:fldCharType="separate"/>
            </w:r>
            <w:r w:rsidRPr="00880153">
              <w:rPr>
                <w:rFonts w:ascii="Arial Narrow" w:hAnsi="Arial Narrow" w:cs="Arial"/>
                <w:color w:val="FF0000"/>
                <w:position w:val="-1"/>
              </w:rPr>
              <w:fldChar w:fldCharType="begin"/>
            </w:r>
            <w:r w:rsidRPr="00880153">
              <w:rPr>
                <w:rFonts w:ascii="Arial Narrow" w:hAnsi="Arial Narrow" w:cs="Arial"/>
                <w:color w:val="FF0000"/>
                <w:position w:val="-1"/>
              </w:rPr>
              <w:instrText xml:space="preserve"> INCLUDEPICTURE  "D:\\Lege5\\TEMP\\376387.tmp" \* MERGEFORMATINET </w:instrText>
            </w:r>
            <w:r w:rsidRPr="00880153">
              <w:rPr>
                <w:rFonts w:ascii="Arial Narrow" w:hAnsi="Arial Narrow" w:cs="Arial"/>
                <w:color w:val="FF0000"/>
                <w:position w:val="-1"/>
              </w:rPr>
              <w:fldChar w:fldCharType="separate"/>
            </w:r>
            <w:r w:rsidRPr="00880153">
              <w:rPr>
                <w:rFonts w:ascii="Arial Narrow" w:hAnsi="Arial Narrow" w:cs="Arial"/>
                <w:color w:val="FF0000"/>
                <w:position w:val="-1"/>
              </w:rPr>
              <w:fldChar w:fldCharType="begin"/>
            </w:r>
            <w:r w:rsidRPr="00880153">
              <w:rPr>
                <w:rFonts w:ascii="Arial Narrow" w:hAnsi="Arial Narrow" w:cs="Arial"/>
                <w:color w:val="FF0000"/>
                <w:position w:val="-1"/>
              </w:rPr>
              <w:instrText xml:space="preserve"> INCLUDEPICTURE  "D:\\Lege5\\TEMP\\376387.tmp" \* MERGEFORMATINET </w:instrText>
            </w:r>
            <w:r w:rsidRPr="00880153">
              <w:rPr>
                <w:rFonts w:ascii="Arial Narrow" w:hAnsi="Arial Narrow" w:cs="Arial"/>
                <w:color w:val="FF0000"/>
                <w:position w:val="-1"/>
              </w:rPr>
              <w:fldChar w:fldCharType="separate"/>
            </w:r>
            <w:r w:rsidRPr="00880153">
              <w:rPr>
                <w:rFonts w:ascii="Arial Narrow" w:hAnsi="Arial Narrow" w:cs="Arial"/>
                <w:color w:val="FF0000"/>
                <w:position w:val="-1"/>
              </w:rPr>
              <w:fldChar w:fldCharType="begin"/>
            </w:r>
            <w:r w:rsidRPr="00880153">
              <w:rPr>
                <w:rFonts w:ascii="Arial Narrow" w:hAnsi="Arial Narrow" w:cs="Arial"/>
                <w:color w:val="FF0000"/>
                <w:position w:val="-1"/>
              </w:rPr>
              <w:instrText xml:space="preserve"> INCLUDEPICTURE  "D:\\Lege5\\TEMP\\376387.tmp" \* MERGEFORMATINET </w:instrText>
            </w:r>
            <w:r w:rsidRPr="00880153">
              <w:rPr>
                <w:rFonts w:ascii="Arial Narrow" w:hAnsi="Arial Narrow" w:cs="Arial"/>
                <w:color w:val="FF0000"/>
                <w:position w:val="-1"/>
              </w:rPr>
              <w:fldChar w:fldCharType="separate"/>
            </w:r>
            <w:r w:rsidRPr="00880153">
              <w:rPr>
                <w:rFonts w:ascii="Arial Narrow" w:hAnsi="Arial Narrow" w:cs="Arial"/>
                <w:color w:val="FF0000"/>
                <w:position w:val="-1"/>
              </w:rPr>
              <w:fldChar w:fldCharType="begin"/>
            </w:r>
            <w:r w:rsidRPr="00880153">
              <w:rPr>
                <w:rFonts w:ascii="Arial Narrow" w:hAnsi="Arial Narrow" w:cs="Arial"/>
                <w:color w:val="FF0000"/>
                <w:position w:val="-1"/>
              </w:rPr>
              <w:instrText xml:space="preserve"> INCLUDEPICTURE  "D:\\Lege5\\TEMP\\376387.tmp" \* MERGEFORMATINET </w:instrText>
            </w:r>
            <w:r w:rsidRPr="00880153">
              <w:rPr>
                <w:rFonts w:ascii="Arial Narrow" w:hAnsi="Arial Narrow" w:cs="Arial"/>
                <w:color w:val="FF0000"/>
                <w:position w:val="-1"/>
              </w:rPr>
              <w:fldChar w:fldCharType="separate"/>
            </w:r>
            <w:r w:rsidRPr="00880153">
              <w:rPr>
                <w:rFonts w:ascii="Arial Narrow" w:hAnsi="Arial Narrow" w:cs="Arial"/>
                <w:color w:val="FF0000"/>
                <w:position w:val="-1"/>
              </w:rPr>
              <w:fldChar w:fldCharType="begin"/>
            </w:r>
            <w:r w:rsidRPr="00880153">
              <w:rPr>
                <w:rFonts w:ascii="Arial Narrow" w:hAnsi="Arial Narrow" w:cs="Arial"/>
                <w:color w:val="FF0000"/>
                <w:position w:val="-1"/>
              </w:rPr>
              <w:instrText xml:space="preserve"> INCLUDEPICTURE  "D:\\Lege5\\TEMP\\376387.tmp" \* MERGEFORMATINET </w:instrText>
            </w:r>
            <w:r w:rsidRPr="00880153">
              <w:rPr>
                <w:rFonts w:ascii="Arial Narrow" w:hAnsi="Arial Narrow" w:cs="Arial"/>
                <w:color w:val="FF0000"/>
                <w:position w:val="-1"/>
              </w:rPr>
              <w:fldChar w:fldCharType="separate"/>
            </w:r>
            <w:r w:rsidRPr="00880153">
              <w:rPr>
                <w:rFonts w:ascii="Arial Narrow" w:hAnsi="Arial Narrow" w:cs="Arial"/>
                <w:color w:val="FF0000"/>
                <w:position w:val="-1"/>
              </w:rPr>
              <w:fldChar w:fldCharType="begin"/>
            </w:r>
            <w:r w:rsidRPr="00880153">
              <w:rPr>
                <w:rFonts w:ascii="Arial Narrow" w:hAnsi="Arial Narrow" w:cs="Arial"/>
                <w:color w:val="FF0000"/>
                <w:position w:val="-1"/>
              </w:rPr>
              <w:instrText xml:space="preserve"> INCLUDEPICTURE  "C:\\Lege5\\TEMP\\376387.tmp" \* MERGEFORMATINET </w:instrText>
            </w:r>
            <w:r w:rsidRPr="00880153">
              <w:rPr>
                <w:rFonts w:ascii="Arial Narrow" w:hAnsi="Arial Narrow" w:cs="Arial"/>
                <w:color w:val="FF0000"/>
                <w:position w:val="-1"/>
              </w:rPr>
              <w:fldChar w:fldCharType="separate"/>
            </w:r>
            <w:r w:rsidRPr="00880153">
              <w:rPr>
                <w:rFonts w:ascii="Arial Narrow" w:hAnsi="Arial Narrow" w:cs="Arial"/>
                <w:color w:val="FF0000"/>
                <w:position w:val="-1"/>
              </w:rPr>
              <w:fldChar w:fldCharType="begin"/>
            </w:r>
            <w:r w:rsidRPr="00880153">
              <w:rPr>
                <w:rFonts w:ascii="Arial Narrow" w:hAnsi="Arial Narrow" w:cs="Arial"/>
                <w:color w:val="FF0000"/>
                <w:position w:val="-1"/>
              </w:rPr>
              <w:instrText xml:space="preserve"> INCLUDEPICTURE  "C:\\Lege5\\TEMP\\376387.tmp" \* MERGEFORMATINET </w:instrText>
            </w:r>
            <w:r w:rsidRPr="00880153">
              <w:rPr>
                <w:rFonts w:ascii="Arial Narrow" w:hAnsi="Arial Narrow" w:cs="Arial"/>
                <w:color w:val="FF0000"/>
                <w:position w:val="-1"/>
              </w:rPr>
              <w:fldChar w:fldCharType="separate"/>
            </w:r>
            <w:r w:rsidRPr="00880153">
              <w:rPr>
                <w:rFonts w:ascii="Arial Narrow" w:hAnsi="Arial Narrow" w:cs="Arial"/>
                <w:color w:val="FF0000"/>
                <w:position w:val="-1"/>
              </w:rPr>
              <w:fldChar w:fldCharType="begin"/>
            </w:r>
            <w:r w:rsidRPr="00880153">
              <w:rPr>
                <w:rFonts w:ascii="Arial Narrow" w:hAnsi="Arial Narrow" w:cs="Arial"/>
                <w:color w:val="FF0000"/>
                <w:position w:val="-1"/>
              </w:rPr>
              <w:instrText xml:space="preserve"> INCLUDEPICTURE  "C:\\Lege5\\TEMP\\376387.tmp" \* MERGEFORMATINET </w:instrText>
            </w:r>
            <w:r w:rsidRPr="00880153">
              <w:rPr>
                <w:rFonts w:ascii="Arial Narrow" w:hAnsi="Arial Narrow" w:cs="Arial"/>
                <w:color w:val="FF0000"/>
                <w:position w:val="-1"/>
              </w:rPr>
              <w:fldChar w:fldCharType="separate"/>
            </w:r>
            <w:r w:rsidR="00000000">
              <w:rPr>
                <w:rFonts w:ascii="Arial Narrow" w:hAnsi="Arial Narrow" w:cs="Arial"/>
                <w:color w:val="FF0000"/>
                <w:position w:val="-1"/>
              </w:rPr>
              <w:fldChar w:fldCharType="begin"/>
            </w:r>
            <w:r w:rsidR="00000000">
              <w:rPr>
                <w:rFonts w:ascii="Arial Narrow" w:hAnsi="Arial Narrow" w:cs="Arial"/>
                <w:color w:val="FF0000"/>
                <w:position w:val="-1"/>
              </w:rPr>
              <w:instrText xml:space="preserve"> INCLUDEPICTURE  "D:\\Proiecte\\Lege5\\TEMP\\376387.tmp" \* MERGEFORMATINET </w:instrText>
            </w:r>
            <w:r w:rsidR="00000000">
              <w:rPr>
                <w:rFonts w:ascii="Arial Narrow" w:hAnsi="Arial Narrow" w:cs="Arial"/>
                <w:color w:val="FF0000"/>
                <w:position w:val="-1"/>
              </w:rPr>
              <w:fldChar w:fldCharType="separate"/>
            </w:r>
            <w:r w:rsidR="007C556A">
              <w:rPr>
                <w:rFonts w:ascii="Arial Narrow" w:hAnsi="Arial Narrow" w:cs="Arial"/>
                <w:color w:val="FF0000"/>
                <w:position w:val="-1"/>
              </w:rPr>
              <w:pict w14:anchorId="25207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14.25pt">
                  <v:imagedata r:id="rId9" r:href="rId10"/>
                </v:shape>
              </w:pict>
            </w:r>
            <w:r w:rsidR="00000000">
              <w:rPr>
                <w:rFonts w:ascii="Arial Narrow" w:hAnsi="Arial Narrow" w:cs="Arial"/>
                <w:color w:val="FF0000"/>
                <w:position w:val="-1"/>
              </w:rPr>
              <w:fldChar w:fldCharType="end"/>
            </w:r>
            <w:r w:rsidRPr="00880153">
              <w:rPr>
                <w:rFonts w:ascii="Arial Narrow" w:hAnsi="Arial Narrow" w:cs="Arial"/>
                <w:color w:val="FF0000"/>
                <w:position w:val="-1"/>
              </w:rPr>
              <w:fldChar w:fldCharType="end"/>
            </w:r>
            <w:r w:rsidRPr="00880153">
              <w:rPr>
                <w:rFonts w:ascii="Arial Narrow" w:hAnsi="Arial Narrow" w:cs="Arial"/>
                <w:color w:val="FF0000"/>
                <w:position w:val="-1"/>
              </w:rPr>
              <w:fldChar w:fldCharType="end"/>
            </w:r>
            <w:r w:rsidRPr="00880153">
              <w:rPr>
                <w:rFonts w:ascii="Arial Narrow" w:hAnsi="Arial Narrow" w:cs="Arial"/>
                <w:color w:val="FF0000"/>
                <w:position w:val="-1"/>
              </w:rPr>
              <w:fldChar w:fldCharType="end"/>
            </w:r>
            <w:r w:rsidRPr="00880153">
              <w:rPr>
                <w:rFonts w:ascii="Arial Narrow" w:hAnsi="Arial Narrow" w:cs="Arial"/>
                <w:color w:val="FF0000"/>
                <w:position w:val="-1"/>
              </w:rPr>
              <w:fldChar w:fldCharType="end"/>
            </w:r>
            <w:r w:rsidRPr="00880153">
              <w:rPr>
                <w:rFonts w:ascii="Arial Narrow" w:hAnsi="Arial Narrow" w:cs="Arial"/>
                <w:color w:val="FF0000"/>
                <w:position w:val="-1"/>
              </w:rPr>
              <w:fldChar w:fldCharType="end"/>
            </w:r>
            <w:r w:rsidRPr="00880153">
              <w:rPr>
                <w:rFonts w:ascii="Arial Narrow" w:hAnsi="Arial Narrow" w:cs="Arial"/>
                <w:color w:val="FF0000"/>
                <w:position w:val="-1"/>
              </w:rPr>
              <w:fldChar w:fldCharType="end"/>
            </w:r>
            <w:r w:rsidRPr="00880153">
              <w:rPr>
                <w:rFonts w:ascii="Arial Narrow" w:hAnsi="Arial Narrow" w:cs="Arial"/>
                <w:color w:val="FF0000"/>
                <w:position w:val="-1"/>
              </w:rPr>
              <w:fldChar w:fldCharType="end"/>
            </w:r>
            <w:r w:rsidRPr="00880153">
              <w:rPr>
                <w:rFonts w:ascii="Arial Narrow" w:hAnsi="Arial Narrow" w:cs="Arial"/>
                <w:color w:val="FF0000"/>
                <w:position w:val="-1"/>
              </w:rPr>
              <w:fldChar w:fldCharType="end"/>
            </w:r>
            <w:r w:rsidRPr="00880153">
              <w:rPr>
                <w:rFonts w:ascii="Arial Narrow" w:hAnsi="Arial Narrow" w:cs="Arial"/>
                <w:color w:val="FF0000"/>
                <w:position w:val="-1"/>
              </w:rPr>
              <w:fldChar w:fldCharType="end"/>
            </w:r>
            <w:r w:rsidRPr="00880153">
              <w:rPr>
                <w:rFonts w:ascii="Arial Narrow" w:hAnsi="Arial Narrow" w:cs="Arial"/>
                <w:color w:val="FF0000"/>
                <w:position w:val="-1"/>
              </w:rPr>
              <w:fldChar w:fldCharType="end"/>
            </w:r>
          </w:p>
          <w:p w14:paraId="356A4CAD" w14:textId="77777777" w:rsidR="008572F6" w:rsidRPr="00880153" w:rsidRDefault="008572F6" w:rsidP="008572F6">
            <w:pPr>
              <w:spacing w:before="120" w:after="120"/>
              <w:jc w:val="both"/>
              <w:rPr>
                <w:rFonts w:ascii="Times New Roman" w:hAnsi="Times New Roman" w:cs="Times New Roman"/>
                <w:b/>
                <w:bCs/>
                <w:sz w:val="16"/>
                <w:szCs w:val="16"/>
              </w:rPr>
            </w:pPr>
            <w:r w:rsidRPr="00880153">
              <w:rPr>
                <w:rFonts w:ascii="Times New Roman" w:hAnsi="Times New Roman" w:cs="Times New Roman"/>
                <w:b/>
                <w:bCs/>
                <w:sz w:val="16"/>
                <w:szCs w:val="16"/>
              </w:rPr>
              <w:t xml:space="preserve">   unde:  </w:t>
            </w:r>
          </w:p>
          <w:p w14:paraId="4A0C5965" w14:textId="77777777" w:rsidR="008572F6" w:rsidRPr="00880153" w:rsidRDefault="008572F6" w:rsidP="008572F6">
            <w:pPr>
              <w:spacing w:before="120" w:after="120"/>
              <w:jc w:val="both"/>
              <w:rPr>
                <w:rFonts w:ascii="Times New Roman" w:hAnsi="Times New Roman" w:cs="Times New Roman"/>
                <w:b/>
                <w:bCs/>
                <w:sz w:val="16"/>
                <w:szCs w:val="16"/>
              </w:rPr>
            </w:pPr>
            <w:r w:rsidRPr="00880153">
              <w:rPr>
                <w:rFonts w:ascii="Times New Roman" w:hAnsi="Times New Roman" w:cs="Times New Roman"/>
                <w:b/>
                <w:bCs/>
                <w:sz w:val="16"/>
                <w:szCs w:val="16"/>
              </w:rPr>
              <w:t xml:space="preserve">- Va reprezintă valoarea ajustată a solicitării de plată, </w:t>
            </w:r>
          </w:p>
          <w:p w14:paraId="56CE5BA5" w14:textId="77777777" w:rsidR="008572F6" w:rsidRPr="00880153" w:rsidRDefault="008572F6" w:rsidP="008572F6">
            <w:pPr>
              <w:spacing w:before="120" w:after="120"/>
              <w:jc w:val="both"/>
              <w:rPr>
                <w:rFonts w:ascii="Times New Roman" w:hAnsi="Times New Roman" w:cs="Times New Roman"/>
                <w:b/>
                <w:bCs/>
                <w:sz w:val="16"/>
                <w:szCs w:val="16"/>
              </w:rPr>
            </w:pPr>
            <w:r w:rsidRPr="00880153">
              <w:rPr>
                <w:rFonts w:ascii="Times New Roman" w:hAnsi="Times New Roman" w:cs="Times New Roman"/>
                <w:b/>
                <w:bCs/>
                <w:sz w:val="16"/>
                <w:szCs w:val="16"/>
              </w:rPr>
              <w:t xml:space="preserve">- Vo reprezintă valoarea solicitării de plată conform preţurilor prevăzute în oferta care a stat la baza încheierii contractului, </w:t>
            </w:r>
          </w:p>
          <w:p w14:paraId="459EAE9E" w14:textId="77777777" w:rsidR="008572F6" w:rsidRPr="00880153" w:rsidRDefault="008572F6" w:rsidP="008572F6">
            <w:pPr>
              <w:spacing w:before="120" w:after="120"/>
              <w:jc w:val="both"/>
              <w:rPr>
                <w:rFonts w:ascii="Times New Roman" w:hAnsi="Times New Roman" w:cs="Times New Roman"/>
                <w:b/>
                <w:bCs/>
                <w:sz w:val="16"/>
                <w:szCs w:val="16"/>
              </w:rPr>
            </w:pPr>
            <w:r w:rsidRPr="00880153">
              <w:rPr>
                <w:rFonts w:ascii="Times New Roman" w:hAnsi="Times New Roman" w:cs="Times New Roman"/>
                <w:b/>
                <w:bCs/>
                <w:sz w:val="16"/>
                <w:szCs w:val="16"/>
              </w:rPr>
              <w:t>- a reprezintă valoarea procentuală a plăţii în avans cu mențiunea că în cazul de față pentru ,,a,, se va consemna valoarea 0,</w:t>
            </w:r>
          </w:p>
          <w:p w14:paraId="739DCFE4" w14:textId="77777777" w:rsidR="008572F6" w:rsidRPr="00880153" w:rsidRDefault="008572F6" w:rsidP="008572F6">
            <w:pPr>
              <w:spacing w:before="120" w:after="120"/>
              <w:jc w:val="both"/>
              <w:rPr>
                <w:rFonts w:ascii="Times New Roman" w:hAnsi="Times New Roman" w:cs="Times New Roman"/>
                <w:b/>
                <w:bCs/>
                <w:sz w:val="16"/>
                <w:szCs w:val="16"/>
              </w:rPr>
            </w:pPr>
            <w:r w:rsidRPr="00880153">
              <w:rPr>
                <w:rFonts w:ascii="Times New Roman" w:hAnsi="Times New Roman" w:cs="Times New Roman"/>
                <w:b/>
                <w:bCs/>
                <w:sz w:val="16"/>
                <w:szCs w:val="16"/>
              </w:rPr>
              <w:t xml:space="preserve">- p reprezintă valoarea procentuală a profitului determinată ca raport dintre valoarea profitului exprimată valoric şi preţul contractului, </w:t>
            </w:r>
          </w:p>
          <w:p w14:paraId="083D5EA2" w14:textId="77777777" w:rsidR="008572F6" w:rsidRPr="00880153" w:rsidRDefault="008572F6" w:rsidP="008572F6">
            <w:pPr>
              <w:spacing w:before="120" w:after="120"/>
              <w:jc w:val="both"/>
              <w:rPr>
                <w:rFonts w:ascii="Times New Roman" w:hAnsi="Times New Roman" w:cs="Times New Roman"/>
                <w:b/>
                <w:bCs/>
                <w:sz w:val="16"/>
                <w:szCs w:val="16"/>
              </w:rPr>
            </w:pPr>
            <w:r w:rsidRPr="00880153">
              <w:rPr>
                <w:rFonts w:ascii="Times New Roman" w:hAnsi="Times New Roman" w:cs="Times New Roman"/>
                <w:b/>
                <w:bCs/>
                <w:sz w:val="16"/>
                <w:szCs w:val="16"/>
              </w:rPr>
              <w:t xml:space="preserve">- ICCn reprezintă indicele de cost în construcţii total aferent lunii solicitării de plată, iar </w:t>
            </w:r>
          </w:p>
          <w:p w14:paraId="15F72297" w14:textId="3564299F" w:rsidR="00CE6E34" w:rsidRDefault="008572F6" w:rsidP="008572F6">
            <w:pPr>
              <w:spacing w:before="120" w:after="120"/>
              <w:jc w:val="both"/>
              <w:rPr>
                <w:rFonts w:ascii="Times New Roman" w:hAnsi="Times New Roman" w:cs="Times New Roman"/>
                <w:b/>
                <w:bCs/>
                <w:sz w:val="16"/>
                <w:szCs w:val="16"/>
              </w:rPr>
            </w:pPr>
            <w:r w:rsidRPr="00880153">
              <w:rPr>
                <w:rFonts w:ascii="Times New Roman" w:hAnsi="Times New Roman" w:cs="Times New Roman"/>
                <w:b/>
                <w:bCs/>
                <w:sz w:val="16"/>
                <w:szCs w:val="16"/>
              </w:rPr>
              <w:t>- ICCdata referinţă reprezintă indicele de cost în construcţii total aferent lunii anterioare datei-limită de depunere a ofertei, conform documentaţiei de atribuire sau documentelor aferente realizării achiziţiei directe.</w:t>
            </w:r>
          </w:p>
          <w:p w14:paraId="060397AD" w14:textId="77777777" w:rsidR="00880153" w:rsidRPr="00880153" w:rsidRDefault="00880153" w:rsidP="00880153">
            <w:pPr>
              <w:spacing w:before="120" w:after="120"/>
              <w:jc w:val="both"/>
              <w:rPr>
                <w:rFonts w:ascii="Times New Roman" w:hAnsi="Times New Roman" w:cs="Times New Roman"/>
                <w:b/>
                <w:bCs/>
                <w:sz w:val="16"/>
                <w:szCs w:val="16"/>
              </w:rPr>
            </w:pPr>
            <w:r w:rsidRPr="00880153">
              <w:rPr>
                <w:rFonts w:ascii="Times New Roman" w:hAnsi="Times New Roman" w:cs="Times New Roman"/>
                <w:b/>
                <w:bCs/>
                <w:sz w:val="16"/>
                <w:szCs w:val="16"/>
              </w:rPr>
              <w:t xml:space="preserve">Avansul şi profitul, exprimate valoric, sunt cele din oferta care a stat la baza încheierii Contractului. </w:t>
            </w:r>
          </w:p>
          <w:p w14:paraId="52DE75C7" w14:textId="77777777" w:rsidR="00880153" w:rsidRPr="00880153" w:rsidRDefault="00880153" w:rsidP="00880153">
            <w:pPr>
              <w:spacing w:before="120" w:after="120"/>
              <w:jc w:val="both"/>
              <w:rPr>
                <w:rFonts w:ascii="Times New Roman" w:hAnsi="Times New Roman" w:cs="Times New Roman"/>
                <w:b/>
                <w:bCs/>
                <w:sz w:val="16"/>
                <w:szCs w:val="16"/>
              </w:rPr>
            </w:pPr>
            <w:r w:rsidRPr="00880153">
              <w:rPr>
                <w:rFonts w:ascii="Times New Roman" w:hAnsi="Times New Roman" w:cs="Times New Roman"/>
                <w:b/>
                <w:bCs/>
                <w:sz w:val="16"/>
                <w:szCs w:val="16"/>
              </w:rPr>
              <w:t>- În cazul notelor de comandă suplimentară, data de referinţă pentru ajustarea valorii solicitării de plată este luna anterioară datei-limită de depunere a ofertei aferente Contractului, conform documentaţiei de atribuire sau documentelor aferente achiziţiilor directe, sau data de referinţă asimilată, după caz, pentru cantităţile de lucrări şi/sau de produse suplimentare care au echivalent în oferta iniţială, respectiv luna aferentă depunerii ofertei pentru cantităţile de lucrări şi/sau de produse suplimentare care nu au echivalent în oferta iniţială.</w:t>
            </w:r>
          </w:p>
          <w:p w14:paraId="5B5527F0" w14:textId="3B593A65" w:rsidR="00880153" w:rsidRPr="008572F6" w:rsidRDefault="00880153" w:rsidP="00880153">
            <w:pPr>
              <w:spacing w:before="120" w:after="120"/>
              <w:jc w:val="both"/>
              <w:rPr>
                <w:rFonts w:ascii="Times New Roman" w:hAnsi="Times New Roman" w:cs="Times New Roman"/>
                <w:b/>
                <w:bCs/>
                <w:sz w:val="16"/>
                <w:szCs w:val="16"/>
              </w:rPr>
            </w:pPr>
            <w:r w:rsidRPr="00880153">
              <w:rPr>
                <w:rFonts w:ascii="Times New Roman" w:hAnsi="Times New Roman" w:cs="Times New Roman"/>
                <w:b/>
                <w:bCs/>
                <w:sz w:val="16"/>
                <w:szCs w:val="16"/>
              </w:rPr>
              <w:t>- În situaţia în care pentru indicele ICCn, , nu există valori diseminate oficial sau acestea nu sunt definitive la data depunerii solicitărilor de plată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362F6AB5" w14:textId="6C3B5E66" w:rsidR="008572F6" w:rsidRPr="00C33FB5" w:rsidRDefault="008572F6" w:rsidP="00954B4C">
            <w:pPr>
              <w:spacing w:before="120" w:after="120"/>
              <w:jc w:val="both"/>
              <w:rPr>
                <w:rFonts w:ascii="Times New Roman" w:hAnsi="Times New Roman" w:cs="Times New Roman"/>
                <w:i/>
                <w:iCs/>
                <w:sz w:val="16"/>
                <w:szCs w:val="16"/>
              </w:rPr>
            </w:pPr>
          </w:p>
        </w:tc>
      </w:tr>
    </w:tbl>
    <w:p w14:paraId="0ADBDF3B" w14:textId="77777777" w:rsidR="00E86E36" w:rsidRPr="00C33FB5" w:rsidRDefault="00E86E36" w:rsidP="00E86E36">
      <w:pPr>
        <w:spacing w:before="120" w:after="120" w:line="276" w:lineRule="auto"/>
        <w:jc w:val="both"/>
        <w:rPr>
          <w:rFonts w:ascii="Times New Roman" w:hAnsi="Times New Roman" w:cs="Times New Roman"/>
          <w:sz w:val="20"/>
          <w:szCs w:val="20"/>
        </w:rPr>
      </w:pPr>
    </w:p>
    <w:p w14:paraId="300F85E5"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Secțiunea III: Informații juridice, economice, financiare și tehnice</w:t>
      </w:r>
    </w:p>
    <w:p w14:paraId="5E906327"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III.1) Condiții de participare</w:t>
      </w:r>
    </w:p>
    <w:tbl>
      <w:tblPr>
        <w:tblStyle w:val="TableGrid"/>
        <w:tblW w:w="0" w:type="auto"/>
        <w:tblLook w:val="04A0" w:firstRow="1" w:lastRow="0" w:firstColumn="1" w:lastColumn="0" w:noHBand="0" w:noVBand="1"/>
      </w:tblPr>
      <w:tblGrid>
        <w:gridCol w:w="9628"/>
      </w:tblGrid>
      <w:tr w:rsidR="00E86E36" w:rsidRPr="00C33FB5" w14:paraId="643BB373" w14:textId="77777777" w:rsidTr="00021A37">
        <w:tc>
          <w:tcPr>
            <w:tcW w:w="9628" w:type="dxa"/>
          </w:tcPr>
          <w:p w14:paraId="6438BB83"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III.1.1) Capacitatea de exercitare a activității profesionale, inclusiv cerințele privind înscrierea în registrele profesionale sau comerciale</w:t>
            </w:r>
          </w:p>
          <w:p w14:paraId="6F7E8374"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III.1.1.a) Situația personală a candidatului/ofertantului:</w:t>
            </w:r>
          </w:p>
          <w:p w14:paraId="6385E470" w14:textId="77777777" w:rsidR="00E86E36" w:rsidRPr="00C33FB5" w:rsidRDefault="00E86E36" w:rsidP="00021A37">
            <w:pPr>
              <w:spacing w:before="120" w:after="120"/>
              <w:jc w:val="both"/>
              <w:rPr>
                <w:rFonts w:ascii="Times New Roman" w:hAnsi="Times New Roman" w:cs="Times New Roman"/>
                <w:b/>
                <w:bCs/>
                <w:sz w:val="16"/>
                <w:szCs w:val="16"/>
                <w:u w:val="single"/>
              </w:rPr>
            </w:pPr>
            <w:r w:rsidRPr="00C33FB5">
              <w:rPr>
                <w:rFonts w:ascii="Times New Roman" w:hAnsi="Times New Roman" w:cs="Times New Roman"/>
                <w:b/>
                <w:bCs/>
                <w:sz w:val="16"/>
                <w:szCs w:val="16"/>
                <w:u w:val="single"/>
              </w:rPr>
              <w:t>Cerința nr.1.</w:t>
            </w:r>
          </w:p>
          <w:p w14:paraId="22997ABA" w14:textId="77777777" w:rsidR="00E86E36" w:rsidRPr="00C33FB5" w:rsidRDefault="00E86E36" w:rsidP="00021A37">
            <w:pPr>
              <w:spacing w:before="120" w:after="120"/>
              <w:jc w:val="both"/>
              <w:rPr>
                <w:rFonts w:ascii="Times New Roman" w:hAnsi="Times New Roman" w:cs="Times New Roman"/>
                <w:b/>
                <w:bCs/>
                <w:sz w:val="16"/>
                <w:szCs w:val="16"/>
                <w:u w:val="single"/>
              </w:rPr>
            </w:pPr>
            <w:r w:rsidRPr="00C33FB5">
              <w:rPr>
                <w:rFonts w:ascii="Times New Roman" w:hAnsi="Times New Roman" w:cs="Times New Roman"/>
                <w:b/>
                <w:bCs/>
                <w:sz w:val="16"/>
                <w:szCs w:val="16"/>
              </w:rPr>
              <w:t xml:space="preserve">Ofertanții, terții susținători și subcontractanții nu trebuie să se regăsească în situațiile prevăzute la art.164, 165, 167 din Legea nr. 98/2016, </w:t>
            </w:r>
            <w:r w:rsidRPr="00C33FB5">
              <w:rPr>
                <w:rFonts w:ascii="Times New Roman" w:hAnsi="Times New Roman" w:cs="Times New Roman"/>
                <w:b/>
                <w:bCs/>
                <w:sz w:val="16"/>
                <w:szCs w:val="16"/>
                <w:u w:val="single"/>
              </w:rPr>
              <w:t>Modalitatea de îndeplinire:</w:t>
            </w:r>
          </w:p>
          <w:p w14:paraId="7505E378" w14:textId="77777777" w:rsidR="00E86E36" w:rsidRPr="00C33FB5" w:rsidRDefault="00E86E36" w:rsidP="00021A37">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Se va completa DUAE în conformitate cu  art. 193 alin. (1) din Legea nr. 98/2016,</w:t>
            </w:r>
            <w:r w:rsidR="00680482">
              <w:rPr>
                <w:rFonts w:ascii="Times New Roman" w:hAnsi="Times New Roman" w:cs="Times New Roman"/>
                <w:b/>
                <w:bCs/>
                <w:sz w:val="16"/>
                <w:szCs w:val="16"/>
              </w:rPr>
              <w:t>.</w:t>
            </w:r>
          </w:p>
          <w:p w14:paraId="7DF471BE" w14:textId="77777777" w:rsidR="00E86E36" w:rsidRDefault="00E86E36" w:rsidP="00021A37">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Documentele justificative care probează îndeplinirea celor asumate prin completarea DUAE</w:t>
            </w:r>
            <w:r w:rsidR="00B67363" w:rsidRPr="00C33FB5">
              <w:rPr>
                <w:rFonts w:ascii="Times New Roman" w:hAnsi="Times New Roman" w:cs="Times New Roman"/>
                <w:b/>
                <w:bCs/>
                <w:sz w:val="16"/>
                <w:szCs w:val="16"/>
              </w:rPr>
              <w:t>, ce</w:t>
            </w:r>
            <w:r w:rsidRPr="00C33FB5">
              <w:rPr>
                <w:rFonts w:ascii="Times New Roman" w:hAnsi="Times New Roman" w:cs="Times New Roman"/>
                <w:b/>
                <w:bCs/>
                <w:sz w:val="16"/>
                <w:szCs w:val="16"/>
              </w:rPr>
              <w:t xml:space="preserve"> urmează a fi prezentate, la solicitarea autorității/entității contractante</w:t>
            </w:r>
            <w:r w:rsidR="00B67363" w:rsidRPr="00C33FB5">
              <w:rPr>
                <w:rFonts w:ascii="Times New Roman" w:hAnsi="Times New Roman" w:cs="Times New Roman"/>
                <w:b/>
                <w:bCs/>
                <w:sz w:val="16"/>
                <w:szCs w:val="16"/>
              </w:rPr>
              <w:t>,</w:t>
            </w:r>
            <w:r w:rsidR="00B112E8">
              <w:rPr>
                <w:rFonts w:ascii="Times New Roman" w:hAnsi="Times New Roman" w:cs="Times New Roman"/>
                <w:b/>
                <w:bCs/>
                <w:sz w:val="16"/>
                <w:szCs w:val="16"/>
              </w:rPr>
              <w:t xml:space="preserve">conform art.196 din Legea 2016, </w:t>
            </w:r>
            <w:r w:rsidRPr="00C33FB5">
              <w:rPr>
                <w:rFonts w:ascii="Times New Roman" w:hAnsi="Times New Roman" w:cs="Times New Roman"/>
                <w:b/>
                <w:bCs/>
                <w:sz w:val="16"/>
                <w:szCs w:val="16"/>
              </w:rPr>
              <w:t>sunt:</w:t>
            </w:r>
          </w:p>
          <w:p w14:paraId="25BC8FAB" w14:textId="77777777" w:rsidR="00871FF6" w:rsidRPr="00AD6773" w:rsidRDefault="00871FF6" w:rsidP="00AD6773">
            <w:pPr>
              <w:pStyle w:val="ListParagraph"/>
              <w:numPr>
                <w:ilvl w:val="0"/>
                <w:numId w:val="36"/>
              </w:numPr>
              <w:shd w:val="clear" w:color="auto" w:fill="FFFFFF" w:themeFill="background1"/>
              <w:autoSpaceDE w:val="0"/>
              <w:autoSpaceDN w:val="0"/>
              <w:adjustRightInd w:val="0"/>
              <w:rPr>
                <w:rFonts w:ascii="SegoeUI" w:hAnsi="SegoeUI" w:cs="SegoeUI"/>
                <w:b/>
                <w:bCs/>
                <w:sz w:val="14"/>
                <w:szCs w:val="14"/>
              </w:rPr>
            </w:pPr>
            <w:r w:rsidRPr="00AD6773">
              <w:rPr>
                <w:rFonts w:ascii="SegoeUI" w:hAnsi="SegoeUI" w:cs="SegoeUI"/>
                <w:b/>
                <w:bCs/>
                <w:sz w:val="14"/>
                <w:szCs w:val="14"/>
              </w:rPr>
              <w:t>Certificate de atestare fiscală cu privire la plata impozitelor, taxelor şi a contribuţiilor la bugetul general consolidat (buget local,buget de stat etc.), valabile la momentul prezentării, pentru sediul social iar pentru sediile secundare/punctele de lucru, o declaratiepe propria raspundere, semnată de reprezentantul legal/ împuternicit al operatorului economic.</w:t>
            </w:r>
          </w:p>
          <w:p w14:paraId="4DE06086" w14:textId="77777777" w:rsidR="00E86E36" w:rsidRDefault="00E86E36" w:rsidP="00F42039">
            <w:pPr>
              <w:pStyle w:val="ListParagraph"/>
              <w:numPr>
                <w:ilvl w:val="0"/>
                <w:numId w:val="9"/>
              </w:num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lastRenderedPageBreak/>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w:t>
            </w:r>
          </w:p>
          <w:p w14:paraId="33E3C082" w14:textId="77777777" w:rsidR="00C201B1" w:rsidRPr="003233A4" w:rsidRDefault="00C201B1" w:rsidP="00C201B1">
            <w:pPr>
              <w:spacing w:line="240" w:lineRule="exact"/>
              <w:jc w:val="both"/>
              <w:rPr>
                <w:rFonts w:ascii="Trebuchet MS" w:eastAsia="Times New Roman" w:hAnsi="Trebuchet MS"/>
                <w:b/>
                <w:bCs/>
                <w:i/>
                <w:iCs/>
                <w:sz w:val="16"/>
                <w:szCs w:val="16"/>
              </w:rPr>
            </w:pPr>
            <w:r w:rsidRPr="003D7673">
              <w:rPr>
                <w:rFonts w:ascii="Trebuchet MS" w:eastAsia="MS Mincho" w:hAnsi="Trebuchet MS"/>
                <w:i/>
                <w:sz w:val="16"/>
                <w:szCs w:val="16"/>
              </w:rPr>
              <w:t xml:space="preserve">În ceea ce privește persoanele la care se face referire la </w:t>
            </w:r>
            <w:r w:rsidRPr="003D7673">
              <w:rPr>
                <w:rFonts w:ascii="Trebuchet MS" w:eastAsia="MS Mincho" w:hAnsi="Trebuchet MS"/>
                <w:b/>
                <w:i/>
                <w:sz w:val="16"/>
                <w:szCs w:val="16"/>
              </w:rPr>
              <w:t>art. 164 alin. (2)</w:t>
            </w:r>
            <w:r w:rsidRPr="003D7673">
              <w:rPr>
                <w:rFonts w:ascii="Trebuchet MS" w:eastAsia="MS Mincho" w:hAnsi="Trebuchet MS"/>
                <w:i/>
                <w:sz w:val="16"/>
                <w:szCs w:val="16"/>
              </w:rPr>
              <w:t xml:space="preserve"> din Legea nr. 98/2016, cu modificările și completările ulterioare, prin raportare la prevederile Legii nr. 31/1990</w:t>
            </w:r>
            <w:r w:rsidRPr="003D7673">
              <w:rPr>
                <w:rFonts w:ascii="Trebuchet MS" w:eastAsia="MS Mincho" w:hAnsi="Trebuchet MS"/>
                <w:i/>
                <w:sz w:val="16"/>
                <w:szCs w:val="16"/>
                <w:vertAlign w:val="superscript"/>
              </w:rPr>
              <w:footnoteReference w:id="1"/>
            </w:r>
            <w:r w:rsidRPr="003D7673">
              <w:rPr>
                <w:rFonts w:ascii="Trebuchet MS" w:eastAsia="MS Mincho" w:hAnsi="Trebuchet MS"/>
                <w:i/>
                <w:sz w:val="16"/>
                <w:szCs w:val="16"/>
              </w:rPr>
              <w:t xml:space="preserve">, se pot distinge următoarele categorii, </w:t>
            </w:r>
            <w:r w:rsidRPr="003233A4">
              <w:rPr>
                <w:rFonts w:ascii="Trebuchet MS" w:eastAsia="Times New Roman" w:hAnsi="Trebuchet MS"/>
                <w:bCs/>
                <w:i/>
                <w:iCs/>
                <w:sz w:val="16"/>
                <w:szCs w:val="16"/>
              </w:rPr>
              <w:t xml:space="preserve">care au, </w:t>
            </w:r>
            <w:r w:rsidRPr="003D7673">
              <w:rPr>
                <w:rFonts w:ascii="Trebuchet MS" w:eastAsia="Times New Roman" w:hAnsi="Trebuchet MS"/>
                <w:bCs/>
                <w:i/>
                <w:iCs/>
                <w:sz w:val="16"/>
                <w:szCs w:val="16"/>
              </w:rPr>
              <w:t xml:space="preserve">după caz, </w:t>
            </w:r>
            <w:r w:rsidRPr="003D7673">
              <w:rPr>
                <w:rFonts w:ascii="Trebuchet MS" w:eastAsia="Times New Roman" w:hAnsi="Trebuchet MS"/>
                <w:b/>
                <w:bCs/>
                <w:i/>
                <w:iCs/>
                <w:sz w:val="16"/>
                <w:szCs w:val="16"/>
                <w:u w:val="single"/>
              </w:rPr>
              <w:t>în funcție de forma juridica de organizare si de modul de administrare a operatorului economic</w:t>
            </w:r>
            <w:r w:rsidRPr="003D7673">
              <w:rPr>
                <w:rFonts w:ascii="Trebuchet MS" w:eastAsia="Times New Roman" w:hAnsi="Trebuchet MS"/>
                <w:bCs/>
                <w:i/>
                <w:iCs/>
                <w:sz w:val="16"/>
                <w:szCs w:val="16"/>
              </w:rPr>
              <w:t>, calitatea de membrii cu putere de reprezentare, de decizie sau de control în cadrul acestuia</w:t>
            </w:r>
            <w:r w:rsidRPr="003233A4">
              <w:rPr>
                <w:rFonts w:ascii="Trebuchet MS" w:eastAsia="Times New Roman" w:hAnsi="Trebuchet MS"/>
                <w:b/>
                <w:bCs/>
                <w:i/>
                <w:iCs/>
                <w:sz w:val="16"/>
                <w:szCs w:val="16"/>
              </w:rPr>
              <w:t>:</w:t>
            </w:r>
          </w:p>
          <w:p w14:paraId="435D0E2C" w14:textId="77777777" w:rsidR="00C201B1" w:rsidRPr="003D7673" w:rsidRDefault="00C201B1" w:rsidP="00C201B1">
            <w:pPr>
              <w:numPr>
                <w:ilvl w:val="0"/>
                <w:numId w:val="34"/>
              </w:numPr>
              <w:spacing w:line="240" w:lineRule="exact"/>
              <w:ind w:left="0" w:firstLine="0"/>
              <w:jc w:val="both"/>
              <w:rPr>
                <w:rFonts w:ascii="Trebuchet MS" w:eastAsia="MS Mincho" w:hAnsi="Trebuchet MS"/>
                <w:i/>
                <w:sz w:val="16"/>
                <w:szCs w:val="16"/>
              </w:rPr>
            </w:pPr>
            <w:r w:rsidRPr="003D7673">
              <w:rPr>
                <w:rFonts w:ascii="Trebuchet MS" w:eastAsia="MS Mincho" w:hAnsi="Trebuchet MS"/>
                <w:b/>
                <w:i/>
                <w:sz w:val="16"/>
                <w:szCs w:val="16"/>
              </w:rPr>
              <w:t>În cazul societăților în nume colectiv</w:t>
            </w:r>
            <w:r w:rsidRPr="003D7673">
              <w:rPr>
                <w:rFonts w:ascii="Trebuchet MS" w:eastAsia="MS Mincho" w:hAnsi="Trebuchet MS"/>
                <w:i/>
                <w:sz w:val="16"/>
                <w:szCs w:val="16"/>
              </w:rPr>
              <w:t xml:space="preserve">: </w:t>
            </w:r>
            <w:r w:rsidRPr="003D7673">
              <w:rPr>
                <w:rFonts w:ascii="Trebuchet MS" w:eastAsia="MS Mincho" w:hAnsi="Trebuchet MS"/>
                <w:b/>
                <w:i/>
                <w:sz w:val="16"/>
                <w:szCs w:val="16"/>
              </w:rPr>
              <w:t xml:space="preserve">persoana fizică </w:t>
            </w:r>
            <w:r w:rsidRPr="003D7673">
              <w:rPr>
                <w:rFonts w:ascii="Trebuchet MS" w:eastAsia="MS Mincho" w:hAnsi="Trebuchet MS"/>
                <w:i/>
                <w:sz w:val="16"/>
                <w:szCs w:val="16"/>
                <w:u w:val="single"/>
              </w:rPr>
              <w:t xml:space="preserve">numită/aleasă să reprezinte societatea </w:t>
            </w:r>
            <w:r w:rsidRPr="003D7673">
              <w:rPr>
                <w:rFonts w:ascii="Trebuchet MS" w:eastAsia="MS Mincho" w:hAnsi="Trebuchet MS"/>
                <w:b/>
                <w:i/>
                <w:sz w:val="16"/>
                <w:szCs w:val="16"/>
                <w:u w:val="single"/>
              </w:rPr>
              <w:t xml:space="preserve">în calitatea de administrator </w:t>
            </w:r>
            <w:r w:rsidRPr="003D7673">
              <w:rPr>
                <w:rFonts w:ascii="Trebuchet MS" w:eastAsia="MS Mincho" w:hAnsi="Trebuchet MS"/>
                <w:i/>
                <w:sz w:val="16"/>
                <w:szCs w:val="16"/>
                <w:u w:val="single"/>
              </w:rPr>
              <w:t xml:space="preserve">sau după caz </w:t>
            </w:r>
            <w:r w:rsidRPr="003D7673">
              <w:rPr>
                <w:rFonts w:ascii="Trebuchet MS" w:eastAsia="MS Mincho" w:hAnsi="Trebuchet MS"/>
                <w:b/>
                <w:i/>
                <w:sz w:val="16"/>
                <w:szCs w:val="16"/>
                <w:u w:val="single"/>
              </w:rPr>
              <w:t>persoanele fizice numite/alese</w:t>
            </w:r>
            <w:r w:rsidRPr="003D7673">
              <w:rPr>
                <w:rFonts w:ascii="Trebuchet MS" w:eastAsia="MS Mincho" w:hAnsi="Trebuchet MS"/>
                <w:i/>
                <w:sz w:val="16"/>
                <w:szCs w:val="16"/>
                <w:u w:val="single"/>
              </w:rPr>
              <w:t xml:space="preserve"> să reprezinte societatea </w:t>
            </w:r>
            <w:r w:rsidRPr="003D7673">
              <w:rPr>
                <w:rFonts w:ascii="Trebuchet MS" w:eastAsia="MS Mincho" w:hAnsi="Trebuchet MS"/>
                <w:b/>
                <w:i/>
                <w:sz w:val="16"/>
                <w:szCs w:val="16"/>
                <w:u w:val="single"/>
              </w:rPr>
              <w:t>în calitatea de administratori</w:t>
            </w:r>
            <w:r w:rsidRPr="003D7673">
              <w:rPr>
                <w:rFonts w:ascii="Trebuchet MS" w:eastAsia="MS Mincho" w:hAnsi="Trebuchet MS"/>
                <w:b/>
                <w:i/>
                <w:sz w:val="16"/>
                <w:szCs w:val="16"/>
              </w:rPr>
              <w:t xml:space="preserve"> (art. 7</w:t>
            </w:r>
            <w:r w:rsidRPr="003D7673">
              <w:rPr>
                <w:rFonts w:ascii="Trebuchet MS" w:eastAsia="MS Mincho" w:hAnsi="Trebuchet MS"/>
                <w:i/>
                <w:sz w:val="16"/>
                <w:szCs w:val="16"/>
              </w:rPr>
              <w:t xml:space="preserve"> și </w:t>
            </w:r>
            <w:r w:rsidRPr="003D7673">
              <w:rPr>
                <w:rFonts w:ascii="Trebuchet MS" w:eastAsia="MS Mincho" w:hAnsi="Trebuchet MS"/>
                <w:b/>
                <w:i/>
                <w:sz w:val="16"/>
                <w:szCs w:val="16"/>
              </w:rPr>
              <w:t>art. 77</w:t>
            </w:r>
            <w:r w:rsidRPr="003D7673">
              <w:rPr>
                <w:rFonts w:ascii="Trebuchet MS" w:eastAsia="MS Mincho" w:hAnsi="Trebuchet MS"/>
                <w:i/>
                <w:sz w:val="16"/>
                <w:szCs w:val="16"/>
              </w:rPr>
              <w:t xml:space="preserve"> din Legea nr. 31/1990);</w:t>
            </w:r>
          </w:p>
          <w:p w14:paraId="63F58ABE" w14:textId="77777777" w:rsidR="00C201B1" w:rsidRPr="003D7673" w:rsidRDefault="00C201B1" w:rsidP="00C201B1">
            <w:pPr>
              <w:numPr>
                <w:ilvl w:val="0"/>
                <w:numId w:val="34"/>
              </w:numPr>
              <w:spacing w:line="240" w:lineRule="exact"/>
              <w:ind w:left="0" w:firstLine="0"/>
              <w:jc w:val="both"/>
              <w:rPr>
                <w:rFonts w:ascii="Trebuchet MS" w:eastAsia="MS Mincho" w:hAnsi="Trebuchet MS"/>
                <w:i/>
                <w:sz w:val="16"/>
                <w:szCs w:val="16"/>
              </w:rPr>
            </w:pPr>
            <w:r w:rsidRPr="003D7673">
              <w:rPr>
                <w:rFonts w:ascii="Trebuchet MS" w:eastAsia="MS Mincho" w:hAnsi="Trebuchet MS"/>
                <w:b/>
                <w:i/>
                <w:sz w:val="16"/>
                <w:szCs w:val="16"/>
              </w:rPr>
              <w:t>În cazul societăților în comandită simplă</w:t>
            </w:r>
            <w:r w:rsidRPr="003D7673">
              <w:rPr>
                <w:rFonts w:ascii="Trebuchet MS" w:eastAsia="MS Mincho" w:hAnsi="Trebuchet MS"/>
                <w:i/>
                <w:sz w:val="16"/>
                <w:szCs w:val="16"/>
              </w:rPr>
              <w:t xml:space="preserve">: </w:t>
            </w:r>
            <w:r w:rsidRPr="003D7673">
              <w:rPr>
                <w:rFonts w:ascii="Trebuchet MS" w:eastAsia="MS Mincho" w:hAnsi="Trebuchet MS"/>
                <w:b/>
                <w:i/>
                <w:sz w:val="16"/>
                <w:szCs w:val="16"/>
                <w:u w:val="single"/>
              </w:rPr>
              <w:t>asociați comanditați</w:t>
            </w:r>
            <w:r w:rsidRPr="003D7673">
              <w:rPr>
                <w:rFonts w:ascii="Trebuchet MS" w:eastAsia="MS Mincho" w:hAnsi="Trebuchet MS"/>
                <w:i/>
                <w:sz w:val="16"/>
                <w:szCs w:val="16"/>
                <w:u w:val="single"/>
              </w:rPr>
              <w:t xml:space="preserve"> numiți/aleși </w:t>
            </w:r>
            <w:r w:rsidRPr="003D7673">
              <w:rPr>
                <w:rFonts w:ascii="Trebuchet MS" w:eastAsia="MS Mincho" w:hAnsi="Trebuchet MS"/>
                <w:b/>
                <w:i/>
                <w:sz w:val="16"/>
                <w:szCs w:val="16"/>
                <w:u w:val="single"/>
              </w:rPr>
              <w:t>în calitatea deadministratori</w:t>
            </w:r>
            <w:r w:rsidRPr="003D7673">
              <w:rPr>
                <w:rFonts w:ascii="Trebuchet MS" w:eastAsia="MS Mincho" w:hAnsi="Trebuchet MS"/>
                <w:i/>
                <w:sz w:val="16"/>
                <w:szCs w:val="16"/>
              </w:rPr>
              <w:t>(</w:t>
            </w:r>
            <w:r w:rsidRPr="003D7673">
              <w:rPr>
                <w:rFonts w:ascii="Trebuchet MS" w:eastAsia="MS Mincho" w:hAnsi="Trebuchet MS"/>
                <w:b/>
                <w:i/>
                <w:sz w:val="16"/>
                <w:szCs w:val="16"/>
              </w:rPr>
              <w:t>art. 88</w:t>
            </w:r>
            <w:r w:rsidRPr="003D7673">
              <w:rPr>
                <w:rFonts w:ascii="Trebuchet MS" w:eastAsia="MS Mincho" w:hAnsi="Trebuchet MS"/>
                <w:i/>
                <w:sz w:val="16"/>
                <w:szCs w:val="16"/>
              </w:rPr>
              <w:t xml:space="preserve"> și </w:t>
            </w:r>
            <w:r w:rsidRPr="003D7673">
              <w:rPr>
                <w:rFonts w:ascii="Trebuchet MS" w:eastAsia="MS Mincho" w:hAnsi="Trebuchet MS"/>
                <w:b/>
                <w:i/>
                <w:sz w:val="16"/>
                <w:szCs w:val="16"/>
              </w:rPr>
              <w:t>art. 90</w:t>
            </w:r>
            <w:r w:rsidRPr="003D7673">
              <w:rPr>
                <w:rFonts w:ascii="Trebuchet MS" w:eastAsia="MS Mincho" w:hAnsi="Trebuchet MS"/>
                <w:i/>
                <w:sz w:val="16"/>
                <w:szCs w:val="16"/>
              </w:rPr>
              <w:t xml:space="preserve"> din Legea nr. 31/1990);</w:t>
            </w:r>
          </w:p>
          <w:p w14:paraId="5DD89647" w14:textId="77777777" w:rsidR="00C201B1" w:rsidRPr="003D7673" w:rsidRDefault="00C201B1" w:rsidP="00C201B1">
            <w:pPr>
              <w:numPr>
                <w:ilvl w:val="0"/>
                <w:numId w:val="34"/>
              </w:numPr>
              <w:spacing w:line="240" w:lineRule="exact"/>
              <w:ind w:left="0" w:firstLine="0"/>
              <w:jc w:val="both"/>
              <w:rPr>
                <w:rFonts w:ascii="Trebuchet MS" w:eastAsia="MS Mincho" w:hAnsi="Trebuchet MS"/>
                <w:i/>
                <w:sz w:val="16"/>
                <w:szCs w:val="16"/>
              </w:rPr>
            </w:pPr>
            <w:r w:rsidRPr="003D7673">
              <w:rPr>
                <w:rFonts w:ascii="Trebuchet MS" w:eastAsia="MS Mincho" w:hAnsi="Trebuchet MS"/>
                <w:b/>
                <w:i/>
                <w:sz w:val="16"/>
                <w:szCs w:val="16"/>
              </w:rPr>
              <w:t>În cazul societăților pe acțiuni</w:t>
            </w:r>
            <w:r w:rsidRPr="003D7673">
              <w:rPr>
                <w:rFonts w:ascii="Trebuchet MS" w:eastAsia="MS Mincho" w:hAnsi="Trebuchet MS"/>
                <w:i/>
                <w:sz w:val="16"/>
                <w:szCs w:val="16"/>
              </w:rPr>
              <w:t>:</w:t>
            </w:r>
          </w:p>
          <w:p w14:paraId="590A1A47" w14:textId="77777777" w:rsidR="00C201B1" w:rsidRPr="003D7673" w:rsidRDefault="00C201B1" w:rsidP="00C201B1">
            <w:pPr>
              <w:pStyle w:val="ListParagraph"/>
              <w:numPr>
                <w:ilvl w:val="0"/>
                <w:numId w:val="32"/>
              </w:numPr>
              <w:spacing w:line="240" w:lineRule="exact"/>
              <w:ind w:left="0" w:firstLine="0"/>
              <w:contextualSpacing w:val="0"/>
              <w:jc w:val="both"/>
              <w:rPr>
                <w:rFonts w:ascii="Trebuchet MS" w:eastAsia="MS Mincho" w:hAnsi="Trebuchet MS"/>
                <w:i/>
                <w:sz w:val="16"/>
                <w:szCs w:val="16"/>
              </w:rPr>
            </w:pPr>
            <w:r w:rsidRPr="003D7673">
              <w:rPr>
                <w:rFonts w:ascii="Trebuchet MS" w:eastAsia="MS Mincho" w:hAnsi="Trebuchet MS"/>
                <w:b/>
                <w:i/>
                <w:sz w:val="16"/>
                <w:szCs w:val="16"/>
              </w:rPr>
              <w:t>Societăți pe acțiuni administrate în sistem unitar</w:t>
            </w:r>
            <w:r w:rsidRPr="003D7673">
              <w:rPr>
                <w:rFonts w:ascii="Trebuchet MS" w:eastAsia="MS Mincho" w:hAnsi="Trebuchet MS"/>
                <w:i/>
                <w:sz w:val="16"/>
                <w:szCs w:val="16"/>
              </w:rPr>
              <w:t xml:space="preserve">: </w:t>
            </w:r>
          </w:p>
          <w:p w14:paraId="739EF2A0" w14:textId="77777777" w:rsidR="00C201B1" w:rsidRPr="003D7673" w:rsidRDefault="00C201B1" w:rsidP="00C201B1">
            <w:pPr>
              <w:pStyle w:val="ListParagraph"/>
              <w:numPr>
                <w:ilvl w:val="0"/>
                <w:numId w:val="32"/>
              </w:numPr>
              <w:spacing w:line="240" w:lineRule="exact"/>
              <w:ind w:left="0" w:firstLine="0"/>
              <w:contextualSpacing w:val="0"/>
              <w:jc w:val="both"/>
              <w:rPr>
                <w:rFonts w:ascii="Trebuchet MS" w:eastAsia="MS Mincho" w:hAnsi="Trebuchet MS"/>
                <w:i/>
                <w:sz w:val="16"/>
                <w:szCs w:val="16"/>
              </w:rPr>
            </w:pPr>
            <w:r w:rsidRPr="003D7673">
              <w:rPr>
                <w:rFonts w:ascii="Trebuchet MS" w:eastAsia="MS Mincho" w:hAnsi="Trebuchet MS"/>
                <w:b/>
                <w:i/>
                <w:sz w:val="16"/>
                <w:szCs w:val="16"/>
              </w:rPr>
              <w:t xml:space="preserve">persoana </w:t>
            </w:r>
            <w:r w:rsidRPr="003D7673">
              <w:rPr>
                <w:rFonts w:ascii="Trebuchet MS" w:eastAsia="MS Mincho" w:hAnsi="Trebuchet MS"/>
                <w:i/>
                <w:sz w:val="16"/>
                <w:szCs w:val="16"/>
              </w:rPr>
              <w:t xml:space="preserve">desemnată/numită </w:t>
            </w:r>
            <w:r w:rsidRPr="003D7673">
              <w:rPr>
                <w:rFonts w:ascii="Trebuchet MS" w:eastAsia="MS Mincho" w:hAnsi="Trebuchet MS"/>
                <w:b/>
                <w:i/>
                <w:sz w:val="16"/>
                <w:szCs w:val="16"/>
              </w:rPr>
              <w:t>în calitate de administrator</w:t>
            </w:r>
            <w:r w:rsidRPr="003D7673">
              <w:rPr>
                <w:rFonts w:ascii="Trebuchet MS" w:eastAsia="MS Mincho" w:hAnsi="Trebuchet MS"/>
                <w:i/>
                <w:sz w:val="16"/>
                <w:szCs w:val="16"/>
              </w:rPr>
              <w:t xml:space="preserve"> sau după caz </w:t>
            </w:r>
            <w:r w:rsidRPr="003D7673">
              <w:rPr>
                <w:rFonts w:ascii="Trebuchet MS" w:eastAsia="MS Mincho" w:hAnsi="Trebuchet MS"/>
                <w:b/>
                <w:i/>
                <w:sz w:val="16"/>
                <w:szCs w:val="16"/>
              </w:rPr>
              <w:t>persoanele desemnate/numite în calitate de administrator</w:t>
            </w:r>
            <w:r w:rsidRPr="003D7673">
              <w:rPr>
                <w:rFonts w:ascii="Trebuchet MS" w:eastAsia="MS Mincho" w:hAnsi="Trebuchet MS"/>
                <w:i/>
                <w:sz w:val="16"/>
                <w:szCs w:val="16"/>
              </w:rPr>
              <w:t>i care constituie consiliul de administrație (</w:t>
            </w:r>
            <w:r w:rsidRPr="003D7673">
              <w:rPr>
                <w:rFonts w:ascii="Trebuchet MS" w:eastAsia="MS Mincho" w:hAnsi="Trebuchet MS"/>
                <w:b/>
                <w:i/>
                <w:sz w:val="16"/>
                <w:szCs w:val="16"/>
              </w:rPr>
              <w:t xml:space="preserve">art. 137 </w:t>
            </w:r>
            <w:r w:rsidRPr="003D7673">
              <w:rPr>
                <w:rFonts w:ascii="Trebuchet MS" w:eastAsia="MS Mincho" w:hAnsi="Trebuchet MS"/>
                <w:i/>
                <w:sz w:val="16"/>
                <w:szCs w:val="16"/>
              </w:rPr>
              <w:t xml:space="preserve">și </w:t>
            </w:r>
            <w:r w:rsidRPr="003D7673">
              <w:rPr>
                <w:rFonts w:ascii="Trebuchet MS" w:eastAsia="MS Mincho" w:hAnsi="Trebuchet MS"/>
                <w:b/>
                <w:i/>
                <w:sz w:val="16"/>
                <w:szCs w:val="16"/>
              </w:rPr>
              <w:t>art. 137</w:t>
            </w:r>
            <w:r w:rsidRPr="003D7673">
              <w:rPr>
                <w:rFonts w:ascii="Trebuchet MS" w:eastAsia="MS Mincho" w:hAnsi="Trebuchet MS"/>
                <w:b/>
                <w:i/>
                <w:sz w:val="16"/>
                <w:szCs w:val="16"/>
                <w:vertAlign w:val="superscript"/>
              </w:rPr>
              <w:t>1</w:t>
            </w:r>
            <w:r w:rsidRPr="003D7673">
              <w:rPr>
                <w:rFonts w:ascii="Trebuchet MS" w:eastAsia="MS Mincho" w:hAnsi="Trebuchet MS"/>
                <w:b/>
                <w:i/>
                <w:sz w:val="16"/>
                <w:szCs w:val="16"/>
              </w:rPr>
              <w:t>alin. (1)</w:t>
            </w:r>
            <w:r w:rsidRPr="003D7673">
              <w:rPr>
                <w:rFonts w:ascii="Trebuchet MS" w:eastAsia="MS Mincho" w:hAnsi="Trebuchet MS"/>
                <w:i/>
                <w:sz w:val="16"/>
                <w:szCs w:val="16"/>
              </w:rPr>
              <w:t xml:space="preserve"> din Legea nr. 31/1990);</w:t>
            </w:r>
          </w:p>
          <w:p w14:paraId="33CEE65A" w14:textId="77777777" w:rsidR="00C201B1" w:rsidRPr="003D7673" w:rsidRDefault="00C201B1" w:rsidP="00C201B1">
            <w:pPr>
              <w:spacing w:line="240" w:lineRule="exact"/>
              <w:jc w:val="both"/>
              <w:rPr>
                <w:rFonts w:ascii="Trebuchet MS" w:eastAsia="MS Mincho" w:hAnsi="Trebuchet MS"/>
                <w:i/>
                <w:sz w:val="16"/>
                <w:szCs w:val="16"/>
              </w:rPr>
            </w:pPr>
            <w:r w:rsidRPr="003D7673">
              <w:rPr>
                <w:rFonts w:ascii="Trebuchet MS" w:eastAsia="MS Mincho" w:hAnsi="Trebuchet MS"/>
                <w:i/>
                <w:sz w:val="16"/>
                <w:szCs w:val="16"/>
              </w:rPr>
              <w:t xml:space="preserve">În conformitate cu prevederile </w:t>
            </w:r>
            <w:r w:rsidRPr="003D7673">
              <w:rPr>
                <w:rFonts w:ascii="Trebuchet MS" w:eastAsia="MS Mincho" w:hAnsi="Trebuchet MS"/>
                <w:b/>
                <w:i/>
                <w:sz w:val="16"/>
                <w:szCs w:val="16"/>
              </w:rPr>
              <w:t>art. 153</w:t>
            </w:r>
            <w:r w:rsidRPr="003D7673">
              <w:rPr>
                <w:rFonts w:ascii="Trebuchet MS" w:eastAsia="MS Mincho" w:hAnsi="Trebuchet MS"/>
                <w:b/>
                <w:i/>
                <w:sz w:val="16"/>
                <w:szCs w:val="16"/>
                <w:vertAlign w:val="superscript"/>
              </w:rPr>
              <w:t xml:space="preserve">13  </w:t>
            </w:r>
            <w:r w:rsidRPr="003D7673">
              <w:rPr>
                <w:rFonts w:ascii="Trebuchet MS" w:eastAsia="MS Mincho" w:hAnsi="Trebuchet MS"/>
                <w:b/>
                <w:i/>
                <w:sz w:val="16"/>
                <w:szCs w:val="16"/>
              </w:rPr>
              <w:t>alin. (2)</w:t>
            </w:r>
            <w:r w:rsidRPr="003D7673">
              <w:rPr>
                <w:rFonts w:ascii="Trebuchet MS" w:eastAsia="MS Mincho" w:hAnsi="Trebuchet MS"/>
                <w:i/>
                <w:sz w:val="16"/>
                <w:szCs w:val="16"/>
              </w:rPr>
              <w:t xml:space="preserve"> din Legea nr. 31/1990 persoana juridică poate fi numită administrator. Odată cu această numire </w:t>
            </w:r>
            <w:r w:rsidRPr="003D7673">
              <w:rPr>
                <w:rFonts w:ascii="Trebuchet MS" w:eastAsia="Calibri" w:hAnsi="Trebuchet MS"/>
                <w:i/>
                <w:iCs/>
                <w:sz w:val="16"/>
                <w:szCs w:val="16"/>
              </w:rPr>
              <w:t>persoana juridică (fără a fi exonerată de răspundere) este obligată să își desemneze un reprezentant permanent, persoană fizică, care este supus acelorași condiții și obligații și are aceeași răspundere civilă și penală ca și un administrato</w:t>
            </w:r>
            <w:r w:rsidRPr="003D7673">
              <w:rPr>
                <w:rFonts w:ascii="Trebuchet MS" w:eastAsia="MS Mincho" w:hAnsi="Trebuchet MS"/>
                <w:i/>
                <w:sz w:val="16"/>
                <w:szCs w:val="16"/>
              </w:rPr>
              <w:t xml:space="preserve">r; </w:t>
            </w:r>
          </w:p>
          <w:p w14:paraId="2367D8D9" w14:textId="77777777" w:rsidR="00C201B1" w:rsidRPr="003D7673" w:rsidRDefault="00C201B1" w:rsidP="00C201B1">
            <w:pPr>
              <w:numPr>
                <w:ilvl w:val="0"/>
                <w:numId w:val="32"/>
              </w:numPr>
              <w:spacing w:line="240" w:lineRule="exact"/>
              <w:ind w:left="0" w:firstLine="0"/>
              <w:jc w:val="both"/>
              <w:rPr>
                <w:rFonts w:ascii="Trebuchet MS" w:eastAsia="MS Mincho" w:hAnsi="Trebuchet MS"/>
                <w:i/>
                <w:sz w:val="16"/>
                <w:szCs w:val="16"/>
              </w:rPr>
            </w:pPr>
            <w:r w:rsidRPr="003D7673">
              <w:rPr>
                <w:rFonts w:ascii="Trebuchet MS" w:eastAsia="MS Mincho" w:hAnsi="Trebuchet MS"/>
                <w:b/>
                <w:i/>
                <w:sz w:val="16"/>
                <w:szCs w:val="16"/>
              </w:rPr>
              <w:t>directorii societății pe acțiuni (persoane fizice)</w:t>
            </w:r>
            <w:r w:rsidRPr="003D7673">
              <w:rPr>
                <w:rFonts w:ascii="Trebuchet MS" w:eastAsia="MS Mincho" w:hAnsi="Trebuchet MS"/>
                <w:i/>
                <w:sz w:val="16"/>
                <w:szCs w:val="16"/>
              </w:rPr>
              <w:t xml:space="preserve"> în cazul în care într-o societate pe acțiuni, consiliul de administrație deleagă atribuțiile de conducere ale societății către aceștia (</w:t>
            </w:r>
            <w:r w:rsidRPr="003D7673">
              <w:rPr>
                <w:rFonts w:ascii="Trebuchet MS" w:eastAsia="MS Mincho" w:hAnsi="Trebuchet MS"/>
                <w:b/>
                <w:i/>
                <w:sz w:val="16"/>
                <w:szCs w:val="16"/>
              </w:rPr>
              <w:t>art. 138</w:t>
            </w:r>
            <w:r w:rsidRPr="003D7673">
              <w:rPr>
                <w:rFonts w:ascii="Trebuchet MS" w:eastAsia="MS Mincho" w:hAnsi="Trebuchet MS"/>
                <w:b/>
                <w:i/>
                <w:sz w:val="16"/>
                <w:szCs w:val="16"/>
                <w:vertAlign w:val="superscript"/>
              </w:rPr>
              <w:t xml:space="preserve">1 </w:t>
            </w:r>
            <w:r w:rsidRPr="003D7673">
              <w:rPr>
                <w:rFonts w:ascii="Trebuchet MS" w:eastAsia="MS Mincho" w:hAnsi="Trebuchet MS"/>
                <w:b/>
                <w:i/>
                <w:sz w:val="16"/>
                <w:szCs w:val="16"/>
              </w:rPr>
              <w:t xml:space="preserve">, art. 143 </w:t>
            </w:r>
            <w:r w:rsidRPr="003D7673">
              <w:rPr>
                <w:rFonts w:ascii="Trebuchet MS" w:eastAsia="MS Mincho" w:hAnsi="Trebuchet MS"/>
                <w:i/>
                <w:sz w:val="16"/>
                <w:szCs w:val="16"/>
              </w:rPr>
              <w:t xml:space="preserve">și </w:t>
            </w:r>
            <w:r w:rsidRPr="003D7673">
              <w:rPr>
                <w:rFonts w:ascii="Trebuchet MS" w:eastAsia="MS Mincho" w:hAnsi="Trebuchet MS"/>
                <w:b/>
                <w:i/>
                <w:sz w:val="16"/>
                <w:szCs w:val="16"/>
              </w:rPr>
              <w:t>art. 153</w:t>
            </w:r>
            <w:r w:rsidRPr="003D7673">
              <w:rPr>
                <w:rFonts w:ascii="Trebuchet MS" w:eastAsia="MS Mincho" w:hAnsi="Trebuchet MS"/>
                <w:b/>
                <w:i/>
                <w:sz w:val="16"/>
                <w:szCs w:val="16"/>
                <w:vertAlign w:val="superscript"/>
              </w:rPr>
              <w:t xml:space="preserve">13  </w:t>
            </w:r>
            <w:r w:rsidRPr="003D7673">
              <w:rPr>
                <w:rFonts w:ascii="Trebuchet MS" w:eastAsia="MS Mincho" w:hAnsi="Trebuchet MS"/>
                <w:b/>
                <w:i/>
                <w:sz w:val="16"/>
                <w:szCs w:val="16"/>
              </w:rPr>
              <w:t>alin. (1)</w:t>
            </w:r>
            <w:r w:rsidRPr="003D7673">
              <w:rPr>
                <w:rFonts w:ascii="Trebuchet MS" w:eastAsia="MS Mincho" w:hAnsi="Trebuchet MS"/>
                <w:i/>
                <w:sz w:val="16"/>
                <w:szCs w:val="16"/>
              </w:rPr>
              <w:t xml:space="preserve"> din Legea nr. 31/1990);</w:t>
            </w:r>
          </w:p>
          <w:p w14:paraId="61F6C19D" w14:textId="77777777" w:rsidR="00C201B1" w:rsidRPr="003D7673" w:rsidRDefault="00C201B1" w:rsidP="00C201B1">
            <w:pPr>
              <w:numPr>
                <w:ilvl w:val="0"/>
                <w:numId w:val="32"/>
              </w:numPr>
              <w:spacing w:line="240" w:lineRule="exact"/>
              <w:ind w:left="0" w:firstLine="0"/>
              <w:jc w:val="both"/>
              <w:rPr>
                <w:rFonts w:ascii="Trebuchet MS" w:eastAsia="MS Mincho" w:hAnsi="Trebuchet MS"/>
                <w:i/>
                <w:sz w:val="16"/>
                <w:szCs w:val="16"/>
              </w:rPr>
            </w:pPr>
            <w:r w:rsidRPr="003D7673">
              <w:rPr>
                <w:rFonts w:ascii="Trebuchet MS" w:eastAsia="MS Mincho" w:hAnsi="Trebuchet MS"/>
                <w:b/>
                <w:i/>
                <w:sz w:val="16"/>
                <w:szCs w:val="16"/>
              </w:rPr>
              <w:t xml:space="preserve">persoana desemnată în calitate de </w:t>
            </w:r>
            <w:r w:rsidRPr="003D7673">
              <w:rPr>
                <w:rFonts w:ascii="Trebuchet MS" w:eastAsia="MS Mincho" w:hAnsi="Trebuchet MS"/>
                <w:b/>
                <w:i/>
                <w:sz w:val="16"/>
                <w:szCs w:val="16"/>
                <w:u w:val="single"/>
              </w:rPr>
              <w:t>cenzor, supleant</w:t>
            </w:r>
            <w:r w:rsidRPr="003D7673">
              <w:rPr>
                <w:rFonts w:ascii="Trebuchet MS" w:eastAsia="MS Mincho" w:hAnsi="Trebuchet MS"/>
                <w:b/>
                <w:i/>
                <w:sz w:val="16"/>
                <w:szCs w:val="16"/>
              </w:rPr>
              <w:t xml:space="preserve"> sau după caz în calitate de </w:t>
            </w:r>
            <w:r w:rsidRPr="003D7673">
              <w:rPr>
                <w:rFonts w:ascii="Trebuchet MS" w:eastAsia="MS Mincho" w:hAnsi="Trebuchet MS"/>
                <w:b/>
                <w:i/>
                <w:sz w:val="16"/>
                <w:szCs w:val="16"/>
                <w:u w:val="single"/>
              </w:rPr>
              <w:t>auditor intern</w:t>
            </w:r>
            <w:r w:rsidRPr="003D7673">
              <w:rPr>
                <w:rFonts w:ascii="Trebuchet MS" w:eastAsia="MS Mincho" w:hAnsi="Trebuchet MS"/>
                <w:i/>
                <w:sz w:val="16"/>
                <w:szCs w:val="16"/>
              </w:rPr>
              <w:t>(</w:t>
            </w:r>
            <w:r w:rsidRPr="003D7673">
              <w:rPr>
                <w:rFonts w:ascii="Trebuchet MS" w:eastAsia="MS Mincho" w:hAnsi="Trebuchet MS"/>
                <w:b/>
                <w:i/>
                <w:sz w:val="16"/>
                <w:szCs w:val="16"/>
              </w:rPr>
              <w:t xml:space="preserve">art. 159, art. 160, art. 161 alin. (1), 162 alin. (1) </w:t>
            </w:r>
            <w:r w:rsidRPr="003D7673">
              <w:rPr>
                <w:rFonts w:ascii="Trebuchet MS" w:eastAsia="MS Mincho" w:hAnsi="Trebuchet MS"/>
                <w:i/>
                <w:sz w:val="16"/>
                <w:szCs w:val="16"/>
              </w:rPr>
              <w:t xml:space="preserve">și </w:t>
            </w:r>
            <w:r w:rsidRPr="003D7673">
              <w:rPr>
                <w:rFonts w:ascii="Trebuchet MS" w:eastAsia="MS Mincho" w:hAnsi="Trebuchet MS"/>
                <w:b/>
                <w:i/>
                <w:sz w:val="16"/>
                <w:szCs w:val="16"/>
              </w:rPr>
              <w:t xml:space="preserve">art. 163 </w:t>
            </w:r>
            <w:r w:rsidRPr="003D7673">
              <w:rPr>
                <w:rFonts w:ascii="Trebuchet MS" w:eastAsia="MS Mincho" w:hAnsi="Trebuchet MS"/>
                <w:i/>
                <w:sz w:val="16"/>
                <w:szCs w:val="16"/>
              </w:rPr>
              <w:t>din Legea nr. 31/1990).</w:t>
            </w:r>
          </w:p>
          <w:p w14:paraId="526E9A7F" w14:textId="77777777" w:rsidR="00C201B1" w:rsidRPr="003D7673" w:rsidRDefault="00C201B1" w:rsidP="00C201B1">
            <w:pPr>
              <w:spacing w:line="240" w:lineRule="exact"/>
              <w:jc w:val="both"/>
              <w:rPr>
                <w:rFonts w:ascii="Trebuchet MS" w:eastAsia="MS Mincho" w:hAnsi="Trebuchet MS"/>
                <w:b/>
                <w:i/>
                <w:sz w:val="16"/>
                <w:szCs w:val="16"/>
              </w:rPr>
            </w:pPr>
            <w:r w:rsidRPr="003D7673">
              <w:rPr>
                <w:rFonts w:ascii="Trebuchet MS" w:eastAsia="MS Mincho" w:hAnsi="Trebuchet MS"/>
                <w:b/>
                <w:i/>
                <w:sz w:val="16"/>
                <w:szCs w:val="16"/>
              </w:rPr>
              <w:t>2) Societăți pe acțiuni administrate în sistem dualist:</w:t>
            </w:r>
          </w:p>
          <w:p w14:paraId="7829DAA4" w14:textId="77777777" w:rsidR="00C201B1" w:rsidRPr="003D7673" w:rsidRDefault="00C201B1" w:rsidP="00C201B1">
            <w:pPr>
              <w:numPr>
                <w:ilvl w:val="0"/>
                <w:numId w:val="32"/>
              </w:numPr>
              <w:spacing w:line="240" w:lineRule="exact"/>
              <w:ind w:left="0" w:firstLine="0"/>
              <w:jc w:val="both"/>
              <w:rPr>
                <w:rFonts w:ascii="Trebuchet MS" w:eastAsia="MS Mincho" w:hAnsi="Trebuchet MS"/>
                <w:b/>
                <w:i/>
                <w:sz w:val="16"/>
                <w:szCs w:val="16"/>
              </w:rPr>
            </w:pPr>
            <w:r w:rsidRPr="003D7673">
              <w:rPr>
                <w:rFonts w:ascii="Trebuchet MS" w:eastAsia="MS Mincho" w:hAnsi="Trebuchet MS"/>
                <w:b/>
                <w:i/>
                <w:sz w:val="16"/>
                <w:szCs w:val="16"/>
              </w:rPr>
              <w:t>directorul general unic</w:t>
            </w:r>
            <w:r w:rsidRPr="003D7673">
              <w:rPr>
                <w:rFonts w:ascii="Trebuchet MS" w:eastAsia="MS Mincho" w:hAnsi="Trebuchet MS"/>
                <w:i/>
                <w:sz w:val="16"/>
                <w:szCs w:val="16"/>
              </w:rPr>
              <w:t xml:space="preserve"> sau după caz </w:t>
            </w:r>
            <w:r w:rsidRPr="003D7673">
              <w:rPr>
                <w:rFonts w:ascii="Trebuchet MS" w:eastAsia="MS Mincho" w:hAnsi="Trebuchet MS"/>
                <w:b/>
                <w:i/>
                <w:sz w:val="16"/>
                <w:szCs w:val="16"/>
              </w:rPr>
              <w:t>persoanele fizice membre ale directoratului</w:t>
            </w:r>
            <w:r w:rsidRPr="003D7673">
              <w:rPr>
                <w:rFonts w:ascii="Trebuchet MS" w:eastAsia="MS Mincho" w:hAnsi="Trebuchet MS"/>
                <w:i/>
                <w:sz w:val="16"/>
                <w:szCs w:val="16"/>
              </w:rPr>
              <w:t xml:space="preserve"> (</w:t>
            </w:r>
            <w:r w:rsidRPr="003D7673">
              <w:rPr>
                <w:rFonts w:ascii="Trebuchet MS" w:eastAsia="MS Mincho" w:hAnsi="Trebuchet MS"/>
                <w:b/>
                <w:i/>
                <w:sz w:val="16"/>
                <w:szCs w:val="16"/>
              </w:rPr>
              <w:t>art. 153 alin. (1) și (2), art. 153</w:t>
            </w:r>
            <w:r w:rsidRPr="003D7673">
              <w:rPr>
                <w:rFonts w:ascii="Trebuchet MS" w:eastAsia="MS Mincho" w:hAnsi="Trebuchet MS"/>
                <w:b/>
                <w:i/>
                <w:sz w:val="16"/>
                <w:szCs w:val="16"/>
                <w:vertAlign w:val="superscript"/>
              </w:rPr>
              <w:t xml:space="preserve">1  </w:t>
            </w:r>
            <w:r w:rsidRPr="003D7673">
              <w:rPr>
                <w:rFonts w:ascii="Trebuchet MS" w:eastAsia="MS Mincho" w:hAnsi="Trebuchet MS"/>
                <w:i/>
                <w:sz w:val="16"/>
                <w:szCs w:val="16"/>
              </w:rPr>
              <w:t>și</w:t>
            </w:r>
            <w:r w:rsidRPr="003D7673">
              <w:rPr>
                <w:rFonts w:ascii="Trebuchet MS" w:eastAsia="MS Mincho" w:hAnsi="Trebuchet MS"/>
                <w:b/>
                <w:i/>
                <w:sz w:val="16"/>
                <w:szCs w:val="16"/>
              </w:rPr>
              <w:t xml:space="preserve"> art. 153</w:t>
            </w:r>
            <w:r w:rsidRPr="003D7673">
              <w:rPr>
                <w:rFonts w:ascii="Trebuchet MS" w:eastAsia="MS Mincho" w:hAnsi="Trebuchet MS"/>
                <w:b/>
                <w:i/>
                <w:sz w:val="16"/>
                <w:szCs w:val="16"/>
                <w:vertAlign w:val="superscript"/>
              </w:rPr>
              <w:t xml:space="preserve">13  </w:t>
            </w:r>
            <w:r w:rsidRPr="003D7673">
              <w:rPr>
                <w:rFonts w:ascii="Trebuchet MS" w:eastAsia="MS Mincho" w:hAnsi="Trebuchet MS"/>
                <w:b/>
                <w:i/>
                <w:sz w:val="16"/>
                <w:szCs w:val="16"/>
              </w:rPr>
              <w:t>alin. (1)</w:t>
            </w:r>
            <w:r w:rsidRPr="003D7673">
              <w:rPr>
                <w:rFonts w:ascii="Trebuchet MS" w:eastAsia="MS Mincho" w:hAnsi="Trebuchet MS"/>
                <w:i/>
                <w:sz w:val="16"/>
                <w:szCs w:val="16"/>
              </w:rPr>
              <w:t xml:space="preserve"> din  Legea nr. 31/1990);</w:t>
            </w:r>
          </w:p>
          <w:p w14:paraId="78B5C3FB" w14:textId="77777777" w:rsidR="00C201B1" w:rsidRPr="003D7673" w:rsidRDefault="00C201B1" w:rsidP="00C201B1">
            <w:pPr>
              <w:numPr>
                <w:ilvl w:val="0"/>
                <w:numId w:val="32"/>
              </w:numPr>
              <w:spacing w:line="240" w:lineRule="exact"/>
              <w:ind w:left="0" w:firstLine="0"/>
              <w:jc w:val="both"/>
              <w:rPr>
                <w:rFonts w:ascii="Trebuchet MS" w:eastAsia="MS Mincho" w:hAnsi="Trebuchet MS"/>
                <w:b/>
                <w:i/>
                <w:sz w:val="16"/>
                <w:szCs w:val="16"/>
              </w:rPr>
            </w:pPr>
            <w:r w:rsidRPr="003D7673">
              <w:rPr>
                <w:rFonts w:ascii="Trebuchet MS" w:eastAsia="MS Mincho" w:hAnsi="Trebuchet MS"/>
                <w:b/>
                <w:i/>
                <w:sz w:val="16"/>
                <w:szCs w:val="16"/>
              </w:rPr>
              <w:t>membrii consiliului de supraveghere</w:t>
            </w:r>
            <w:r w:rsidRPr="003D7673">
              <w:rPr>
                <w:rFonts w:ascii="Trebuchet MS" w:eastAsia="MS Mincho" w:hAnsi="Trebuchet MS"/>
                <w:i/>
                <w:sz w:val="16"/>
                <w:szCs w:val="16"/>
              </w:rPr>
              <w:t xml:space="preserve"> (</w:t>
            </w:r>
            <w:r w:rsidRPr="003D7673">
              <w:rPr>
                <w:rFonts w:ascii="Trebuchet MS" w:eastAsia="MS Mincho" w:hAnsi="Trebuchet MS"/>
                <w:b/>
                <w:i/>
                <w:sz w:val="16"/>
                <w:szCs w:val="16"/>
              </w:rPr>
              <w:t xml:space="preserve">art. 153 alin. (1) și (2) </w:t>
            </w:r>
            <w:r w:rsidRPr="003D7673">
              <w:rPr>
                <w:rFonts w:ascii="Trebuchet MS" w:eastAsia="MS Mincho" w:hAnsi="Trebuchet MS"/>
                <w:i/>
                <w:sz w:val="16"/>
                <w:szCs w:val="16"/>
              </w:rPr>
              <w:t>și</w:t>
            </w:r>
            <w:r w:rsidRPr="003D7673">
              <w:rPr>
                <w:rFonts w:ascii="Trebuchet MS" w:eastAsia="MS Mincho" w:hAnsi="Trebuchet MS"/>
                <w:b/>
                <w:i/>
                <w:sz w:val="16"/>
                <w:szCs w:val="16"/>
              </w:rPr>
              <w:t xml:space="preserve"> art. 153</w:t>
            </w:r>
            <w:r w:rsidRPr="003D7673">
              <w:rPr>
                <w:rFonts w:ascii="Trebuchet MS" w:eastAsia="MS Mincho" w:hAnsi="Trebuchet MS"/>
                <w:b/>
                <w:i/>
                <w:sz w:val="16"/>
                <w:szCs w:val="16"/>
                <w:vertAlign w:val="superscript"/>
              </w:rPr>
              <w:t xml:space="preserve">9 </w:t>
            </w:r>
            <w:r w:rsidRPr="003D7673">
              <w:rPr>
                <w:rFonts w:ascii="Trebuchet MS" w:eastAsia="MS Mincho" w:hAnsi="Trebuchet MS"/>
                <w:b/>
                <w:i/>
                <w:sz w:val="16"/>
                <w:szCs w:val="16"/>
              </w:rPr>
              <w:t xml:space="preserve"> alin. (3)</w:t>
            </w:r>
            <w:r w:rsidRPr="003D7673">
              <w:rPr>
                <w:rFonts w:ascii="Trebuchet MS" w:eastAsia="MS Mincho" w:hAnsi="Trebuchet MS"/>
                <w:i/>
                <w:sz w:val="16"/>
                <w:szCs w:val="16"/>
              </w:rPr>
              <w:t xml:space="preserve"> din  Legea nr. 31/1990).</w:t>
            </w:r>
          </w:p>
          <w:p w14:paraId="702C5E81" w14:textId="77777777" w:rsidR="00C201B1" w:rsidRPr="003D7673" w:rsidRDefault="00C201B1" w:rsidP="00C201B1">
            <w:pPr>
              <w:numPr>
                <w:ilvl w:val="0"/>
                <w:numId w:val="32"/>
              </w:numPr>
              <w:spacing w:line="240" w:lineRule="exact"/>
              <w:ind w:left="0" w:firstLine="0"/>
              <w:jc w:val="both"/>
              <w:rPr>
                <w:rFonts w:ascii="Trebuchet MS" w:eastAsia="MS Mincho" w:hAnsi="Trebuchet MS"/>
                <w:b/>
                <w:i/>
                <w:sz w:val="16"/>
                <w:szCs w:val="16"/>
              </w:rPr>
            </w:pPr>
            <w:r w:rsidRPr="003D7673">
              <w:rPr>
                <w:rFonts w:ascii="Trebuchet MS" w:eastAsia="MS Mincho" w:hAnsi="Trebuchet MS"/>
                <w:b/>
                <w:i/>
                <w:sz w:val="16"/>
                <w:szCs w:val="16"/>
              </w:rPr>
              <w:t>persoana desemnată în calitate de auditor intern</w:t>
            </w:r>
            <w:r w:rsidRPr="003D7673">
              <w:rPr>
                <w:rFonts w:ascii="Trebuchet MS" w:eastAsia="MS Mincho" w:hAnsi="Trebuchet MS"/>
                <w:i/>
                <w:sz w:val="16"/>
                <w:szCs w:val="16"/>
              </w:rPr>
              <w:t xml:space="preserve"> (</w:t>
            </w:r>
            <w:r w:rsidRPr="003D7673">
              <w:rPr>
                <w:rFonts w:ascii="Trebuchet MS" w:eastAsia="MS Mincho" w:hAnsi="Trebuchet MS"/>
                <w:b/>
                <w:i/>
                <w:sz w:val="16"/>
                <w:szCs w:val="16"/>
              </w:rPr>
              <w:t>art. 160</w:t>
            </w:r>
            <w:r w:rsidRPr="003D7673">
              <w:rPr>
                <w:rFonts w:ascii="Trebuchet MS" w:eastAsia="MS Mincho" w:hAnsi="Trebuchet MS"/>
                <w:i/>
                <w:sz w:val="16"/>
                <w:szCs w:val="16"/>
              </w:rPr>
              <w:t xml:space="preserve"> și  </w:t>
            </w:r>
            <w:r w:rsidRPr="003D7673">
              <w:rPr>
                <w:rFonts w:ascii="Trebuchet MS" w:eastAsia="MS Mincho" w:hAnsi="Trebuchet MS"/>
                <w:b/>
                <w:i/>
                <w:sz w:val="16"/>
                <w:szCs w:val="16"/>
              </w:rPr>
              <w:t>art. 163</w:t>
            </w:r>
            <w:r w:rsidRPr="003D7673">
              <w:rPr>
                <w:rFonts w:ascii="Trebuchet MS" w:eastAsia="MS Mincho" w:hAnsi="Trebuchet MS"/>
                <w:i/>
                <w:sz w:val="16"/>
                <w:szCs w:val="16"/>
              </w:rPr>
              <w:t xml:space="preserve"> din  Legea nr. 31/1990).</w:t>
            </w:r>
          </w:p>
          <w:p w14:paraId="71327179" w14:textId="77777777" w:rsidR="00C201B1" w:rsidRPr="003D7673" w:rsidRDefault="00C201B1" w:rsidP="00C201B1">
            <w:pPr>
              <w:numPr>
                <w:ilvl w:val="0"/>
                <w:numId w:val="33"/>
              </w:numPr>
              <w:spacing w:line="240" w:lineRule="exact"/>
              <w:ind w:left="0" w:firstLine="0"/>
              <w:jc w:val="both"/>
              <w:rPr>
                <w:rFonts w:ascii="Trebuchet MS" w:eastAsia="Calibri" w:hAnsi="Trebuchet MS"/>
                <w:b/>
                <w:i/>
                <w:iCs/>
                <w:sz w:val="16"/>
                <w:szCs w:val="16"/>
              </w:rPr>
            </w:pPr>
            <w:r w:rsidRPr="003D7673">
              <w:rPr>
                <w:rFonts w:ascii="Trebuchet MS" w:eastAsia="Calibri" w:hAnsi="Trebuchet MS"/>
                <w:b/>
                <w:i/>
                <w:iCs/>
                <w:sz w:val="16"/>
                <w:szCs w:val="16"/>
              </w:rPr>
              <w:t>În cazul societăților în comandită pe acțiuni:</w:t>
            </w:r>
          </w:p>
          <w:p w14:paraId="37381D7A" w14:textId="77777777" w:rsidR="00C201B1" w:rsidRPr="003D7673" w:rsidRDefault="00C201B1" w:rsidP="00C201B1">
            <w:pPr>
              <w:numPr>
                <w:ilvl w:val="0"/>
                <w:numId w:val="32"/>
              </w:numPr>
              <w:spacing w:line="240" w:lineRule="exact"/>
              <w:ind w:left="0" w:firstLine="0"/>
              <w:jc w:val="both"/>
              <w:rPr>
                <w:rFonts w:ascii="Trebuchet MS" w:eastAsia="Calibri" w:hAnsi="Trebuchet MS"/>
                <w:i/>
                <w:iCs/>
                <w:sz w:val="16"/>
                <w:szCs w:val="16"/>
              </w:rPr>
            </w:pPr>
            <w:r w:rsidRPr="003D7673">
              <w:rPr>
                <w:rFonts w:ascii="Trebuchet MS" w:eastAsia="Calibri" w:hAnsi="Trebuchet MS"/>
                <w:b/>
                <w:i/>
                <w:iCs/>
                <w:sz w:val="16"/>
                <w:szCs w:val="16"/>
              </w:rPr>
              <w:t>asociatul/asociații comanditați</w:t>
            </w:r>
            <w:r w:rsidRPr="003D7673">
              <w:rPr>
                <w:rFonts w:ascii="Trebuchet MS" w:eastAsia="Calibri" w:hAnsi="Trebuchet MS"/>
                <w:i/>
                <w:iCs/>
                <w:sz w:val="16"/>
                <w:szCs w:val="16"/>
              </w:rPr>
              <w:t xml:space="preserve"> numiți </w:t>
            </w:r>
            <w:r w:rsidRPr="003D7673">
              <w:rPr>
                <w:rFonts w:ascii="Trebuchet MS" w:eastAsia="Calibri" w:hAnsi="Trebuchet MS"/>
                <w:b/>
                <w:i/>
                <w:iCs/>
                <w:sz w:val="16"/>
                <w:szCs w:val="16"/>
              </w:rPr>
              <w:t>în calitate de administrator</w:t>
            </w:r>
            <w:r w:rsidRPr="003D7673">
              <w:rPr>
                <w:rFonts w:ascii="Trebuchet MS" w:eastAsia="Calibri" w:hAnsi="Trebuchet MS"/>
                <w:i/>
                <w:iCs/>
                <w:sz w:val="16"/>
                <w:szCs w:val="16"/>
              </w:rPr>
              <w:t xml:space="preserve"> (</w:t>
            </w:r>
            <w:r w:rsidRPr="003D7673">
              <w:rPr>
                <w:rFonts w:ascii="Trebuchet MS" w:eastAsia="Calibri" w:hAnsi="Trebuchet MS"/>
                <w:b/>
                <w:i/>
                <w:iCs/>
                <w:sz w:val="16"/>
                <w:szCs w:val="16"/>
              </w:rPr>
              <w:t xml:space="preserve">art. 188 alin. (1) </w:t>
            </w:r>
            <w:r w:rsidRPr="003D7673">
              <w:rPr>
                <w:rFonts w:ascii="Trebuchet MS" w:eastAsia="Calibri" w:hAnsi="Trebuchet MS"/>
                <w:i/>
                <w:iCs/>
                <w:sz w:val="16"/>
                <w:szCs w:val="16"/>
              </w:rPr>
              <w:t>din Legea nr. 31/1990);</w:t>
            </w:r>
          </w:p>
          <w:p w14:paraId="7ECFA829" w14:textId="77777777" w:rsidR="00C201B1" w:rsidRPr="003D7673" w:rsidRDefault="00C201B1" w:rsidP="00C201B1">
            <w:pPr>
              <w:numPr>
                <w:ilvl w:val="0"/>
                <w:numId w:val="32"/>
              </w:numPr>
              <w:spacing w:line="240" w:lineRule="exact"/>
              <w:ind w:left="0" w:firstLine="0"/>
              <w:jc w:val="both"/>
              <w:rPr>
                <w:rFonts w:ascii="Trebuchet MS" w:eastAsia="Calibri" w:hAnsi="Trebuchet MS"/>
                <w:i/>
                <w:iCs/>
                <w:sz w:val="16"/>
                <w:szCs w:val="16"/>
              </w:rPr>
            </w:pPr>
            <w:r w:rsidRPr="003D7673">
              <w:rPr>
                <w:rFonts w:ascii="Trebuchet MS" w:eastAsia="MS Mincho" w:hAnsi="Trebuchet MS"/>
                <w:b/>
                <w:i/>
                <w:sz w:val="16"/>
                <w:szCs w:val="16"/>
              </w:rPr>
              <w:t xml:space="preserve">persoana desemnată în calitate de </w:t>
            </w:r>
            <w:r w:rsidRPr="003D7673">
              <w:rPr>
                <w:rFonts w:ascii="Trebuchet MS" w:eastAsia="MS Mincho" w:hAnsi="Trebuchet MS"/>
                <w:b/>
                <w:i/>
                <w:sz w:val="16"/>
                <w:szCs w:val="16"/>
                <w:u w:val="single"/>
              </w:rPr>
              <w:t>cenzor, supleant</w:t>
            </w:r>
            <w:r w:rsidRPr="003D7673">
              <w:rPr>
                <w:rFonts w:ascii="Trebuchet MS" w:eastAsia="MS Mincho" w:hAnsi="Trebuchet MS"/>
                <w:b/>
                <w:i/>
                <w:sz w:val="16"/>
                <w:szCs w:val="16"/>
              </w:rPr>
              <w:t xml:space="preserve"> sau după caz în calitate de </w:t>
            </w:r>
            <w:r w:rsidRPr="003D7673">
              <w:rPr>
                <w:rFonts w:ascii="Trebuchet MS" w:eastAsia="MS Mincho" w:hAnsi="Trebuchet MS"/>
                <w:b/>
                <w:i/>
                <w:sz w:val="16"/>
                <w:szCs w:val="16"/>
                <w:u w:val="single"/>
              </w:rPr>
              <w:t>auditor intern</w:t>
            </w:r>
            <w:r w:rsidRPr="003D7673">
              <w:rPr>
                <w:rFonts w:ascii="Trebuchet MS" w:eastAsia="Calibri" w:hAnsi="Trebuchet MS"/>
                <w:i/>
                <w:iCs/>
                <w:sz w:val="16"/>
                <w:szCs w:val="16"/>
              </w:rPr>
              <w:t xml:space="preserve"> (</w:t>
            </w:r>
            <w:r w:rsidRPr="003D7673">
              <w:rPr>
                <w:rFonts w:ascii="Trebuchet MS" w:eastAsia="Calibri" w:hAnsi="Trebuchet MS"/>
                <w:b/>
                <w:i/>
                <w:iCs/>
                <w:sz w:val="16"/>
                <w:szCs w:val="16"/>
              </w:rPr>
              <w:t>art. 187</w:t>
            </w:r>
            <w:r w:rsidRPr="003D7673">
              <w:rPr>
                <w:rFonts w:ascii="Trebuchet MS" w:eastAsia="Calibri" w:hAnsi="Trebuchet MS"/>
                <w:i/>
                <w:iCs/>
                <w:sz w:val="16"/>
                <w:szCs w:val="16"/>
              </w:rPr>
              <w:t xml:space="preserve"> din Legea nr. 31/1990).</w:t>
            </w:r>
          </w:p>
          <w:p w14:paraId="7F731ABC" w14:textId="77777777" w:rsidR="00C201B1" w:rsidRPr="003D7673" w:rsidRDefault="00C201B1" w:rsidP="00C201B1">
            <w:pPr>
              <w:numPr>
                <w:ilvl w:val="0"/>
                <w:numId w:val="33"/>
              </w:numPr>
              <w:spacing w:line="240" w:lineRule="exact"/>
              <w:ind w:left="0" w:firstLine="0"/>
              <w:jc w:val="both"/>
              <w:rPr>
                <w:rFonts w:ascii="Trebuchet MS" w:eastAsia="Calibri" w:hAnsi="Trebuchet MS"/>
                <w:i/>
                <w:iCs/>
                <w:sz w:val="16"/>
                <w:szCs w:val="16"/>
              </w:rPr>
            </w:pPr>
            <w:r w:rsidRPr="003D7673">
              <w:rPr>
                <w:rFonts w:ascii="Trebuchet MS" w:eastAsia="Calibri" w:hAnsi="Trebuchet MS"/>
                <w:b/>
                <w:i/>
                <w:iCs/>
                <w:sz w:val="16"/>
                <w:szCs w:val="16"/>
              </w:rPr>
              <w:t>În cazul societăților cu răspundere limitată:</w:t>
            </w:r>
          </w:p>
          <w:p w14:paraId="7DD5A996" w14:textId="77777777" w:rsidR="00C201B1" w:rsidRPr="003D7673" w:rsidRDefault="00C201B1" w:rsidP="00C201B1">
            <w:pPr>
              <w:numPr>
                <w:ilvl w:val="0"/>
                <w:numId w:val="32"/>
              </w:numPr>
              <w:spacing w:line="240" w:lineRule="exact"/>
              <w:ind w:left="0" w:firstLine="0"/>
              <w:jc w:val="both"/>
              <w:rPr>
                <w:rFonts w:ascii="Trebuchet MS" w:eastAsia="Calibri" w:hAnsi="Trebuchet MS"/>
                <w:b/>
                <w:i/>
                <w:iCs/>
                <w:sz w:val="16"/>
                <w:szCs w:val="16"/>
              </w:rPr>
            </w:pPr>
            <w:r w:rsidRPr="003D7673">
              <w:rPr>
                <w:rFonts w:ascii="Trebuchet MS" w:eastAsia="MS Mincho" w:hAnsi="Trebuchet MS"/>
                <w:b/>
                <w:i/>
                <w:sz w:val="16"/>
                <w:szCs w:val="16"/>
              </w:rPr>
              <w:t>persoana</w:t>
            </w:r>
            <w:r w:rsidRPr="003D7673">
              <w:rPr>
                <w:rFonts w:ascii="Trebuchet MS" w:eastAsia="MS Mincho" w:hAnsi="Trebuchet MS"/>
                <w:i/>
                <w:sz w:val="16"/>
                <w:szCs w:val="16"/>
              </w:rPr>
              <w:t xml:space="preserve"> numită </w:t>
            </w:r>
            <w:r w:rsidRPr="003D7673">
              <w:rPr>
                <w:rFonts w:ascii="Trebuchet MS" w:eastAsia="MS Mincho" w:hAnsi="Trebuchet MS"/>
                <w:b/>
                <w:i/>
                <w:sz w:val="16"/>
                <w:szCs w:val="16"/>
              </w:rPr>
              <w:t>în calitate de administrator</w:t>
            </w:r>
            <w:r w:rsidRPr="003D7673">
              <w:rPr>
                <w:rFonts w:ascii="Trebuchet MS" w:eastAsia="MS Mincho" w:hAnsi="Trebuchet MS"/>
                <w:i/>
                <w:sz w:val="16"/>
                <w:szCs w:val="16"/>
              </w:rPr>
              <w:t xml:space="preserve"> sau după caz </w:t>
            </w:r>
            <w:r w:rsidRPr="003D7673">
              <w:rPr>
                <w:rFonts w:ascii="Trebuchet MS" w:eastAsia="MS Mincho" w:hAnsi="Trebuchet MS"/>
                <w:b/>
                <w:i/>
                <w:sz w:val="16"/>
                <w:szCs w:val="16"/>
              </w:rPr>
              <w:t>persoanele</w:t>
            </w:r>
            <w:r w:rsidRPr="003D7673">
              <w:rPr>
                <w:rFonts w:ascii="Trebuchet MS" w:eastAsia="MS Mincho" w:hAnsi="Trebuchet MS"/>
                <w:i/>
                <w:sz w:val="16"/>
                <w:szCs w:val="16"/>
              </w:rPr>
              <w:t xml:space="preserve"> numite </w:t>
            </w:r>
            <w:r w:rsidRPr="003D7673">
              <w:rPr>
                <w:rFonts w:ascii="Trebuchet MS" w:eastAsia="MS Mincho" w:hAnsi="Trebuchet MS"/>
                <w:b/>
                <w:i/>
                <w:sz w:val="16"/>
                <w:szCs w:val="16"/>
              </w:rPr>
              <w:t>în calitate de administrator</w:t>
            </w:r>
            <w:r w:rsidRPr="003D7673">
              <w:rPr>
                <w:rFonts w:ascii="Trebuchet MS" w:eastAsia="Calibri" w:hAnsi="Trebuchet MS"/>
                <w:i/>
                <w:iCs/>
                <w:sz w:val="16"/>
                <w:szCs w:val="16"/>
              </w:rPr>
              <w:t>(</w:t>
            </w:r>
            <w:r w:rsidRPr="003D7673">
              <w:rPr>
                <w:rFonts w:ascii="Trebuchet MS" w:eastAsia="Calibri" w:hAnsi="Trebuchet MS"/>
                <w:b/>
                <w:i/>
                <w:iCs/>
                <w:sz w:val="16"/>
                <w:szCs w:val="16"/>
              </w:rPr>
              <w:t>art. 197 alin. (1)</w:t>
            </w:r>
            <w:r w:rsidRPr="003D7673">
              <w:rPr>
                <w:rFonts w:ascii="Trebuchet MS" w:eastAsia="Calibri" w:hAnsi="Trebuchet MS"/>
                <w:i/>
                <w:iCs/>
                <w:sz w:val="16"/>
                <w:szCs w:val="16"/>
              </w:rPr>
              <w:t xml:space="preserve"> din Legea nr. 31/1990);</w:t>
            </w:r>
          </w:p>
          <w:p w14:paraId="08D7D31C" w14:textId="77777777" w:rsidR="00C201B1" w:rsidRPr="003D7673" w:rsidRDefault="00C201B1" w:rsidP="00C201B1">
            <w:pPr>
              <w:numPr>
                <w:ilvl w:val="0"/>
                <w:numId w:val="32"/>
              </w:numPr>
              <w:spacing w:line="240" w:lineRule="exact"/>
              <w:ind w:left="0" w:firstLine="0"/>
              <w:jc w:val="both"/>
              <w:rPr>
                <w:rFonts w:ascii="Trebuchet MS" w:eastAsia="Calibri" w:hAnsi="Trebuchet MS"/>
                <w:b/>
                <w:i/>
                <w:iCs/>
                <w:sz w:val="16"/>
                <w:szCs w:val="16"/>
              </w:rPr>
            </w:pPr>
            <w:r w:rsidRPr="003D7673">
              <w:rPr>
                <w:rFonts w:ascii="Trebuchet MS" w:eastAsia="MS Mincho" w:hAnsi="Trebuchet MS"/>
                <w:b/>
                <w:i/>
                <w:sz w:val="16"/>
                <w:szCs w:val="16"/>
              </w:rPr>
              <w:t xml:space="preserve">persoana desemnată în calitate </w:t>
            </w:r>
            <w:r w:rsidRPr="003D7673">
              <w:rPr>
                <w:rFonts w:ascii="Trebuchet MS" w:eastAsia="MS Mincho" w:hAnsi="Trebuchet MS"/>
                <w:b/>
                <w:i/>
                <w:sz w:val="16"/>
                <w:szCs w:val="16"/>
                <w:u w:val="single"/>
              </w:rPr>
              <w:t xml:space="preserve">de cenzor, supleant </w:t>
            </w:r>
            <w:r w:rsidRPr="003D7673">
              <w:rPr>
                <w:rFonts w:ascii="Trebuchet MS" w:eastAsia="MS Mincho" w:hAnsi="Trebuchet MS"/>
                <w:b/>
                <w:i/>
                <w:sz w:val="16"/>
                <w:szCs w:val="16"/>
              </w:rPr>
              <w:t>sau după caz în calitate de</w:t>
            </w:r>
            <w:r w:rsidRPr="003D7673">
              <w:rPr>
                <w:rFonts w:ascii="Trebuchet MS" w:eastAsia="MS Mincho" w:hAnsi="Trebuchet MS"/>
                <w:b/>
                <w:i/>
                <w:sz w:val="16"/>
                <w:szCs w:val="16"/>
                <w:u w:val="single"/>
              </w:rPr>
              <w:t xml:space="preserve"> auditor intern</w:t>
            </w:r>
            <w:r w:rsidRPr="003D7673">
              <w:rPr>
                <w:rFonts w:ascii="Trebuchet MS" w:eastAsia="MS Mincho" w:hAnsi="Trebuchet MS"/>
                <w:i/>
                <w:sz w:val="16"/>
                <w:szCs w:val="16"/>
              </w:rPr>
              <w:t>(</w:t>
            </w:r>
            <w:r w:rsidRPr="003D7673">
              <w:rPr>
                <w:rFonts w:ascii="Trebuchet MS" w:eastAsia="MS Mincho" w:hAnsi="Trebuchet MS"/>
                <w:b/>
                <w:i/>
                <w:sz w:val="16"/>
                <w:szCs w:val="16"/>
              </w:rPr>
              <w:t>art. 199 alin. (1)-(4)</w:t>
            </w:r>
            <w:r w:rsidRPr="003D7673">
              <w:rPr>
                <w:rFonts w:ascii="Trebuchet MS" w:eastAsia="Calibri" w:hAnsi="Trebuchet MS"/>
                <w:i/>
                <w:iCs/>
                <w:sz w:val="16"/>
                <w:szCs w:val="16"/>
              </w:rPr>
              <w:t xml:space="preserve"> din Legea nr. 31/1990);</w:t>
            </w:r>
          </w:p>
          <w:p w14:paraId="5ACA9723" w14:textId="77777777" w:rsidR="00C201B1" w:rsidRPr="003D7673" w:rsidRDefault="00C201B1" w:rsidP="00C201B1">
            <w:pPr>
              <w:numPr>
                <w:ilvl w:val="0"/>
                <w:numId w:val="32"/>
              </w:numPr>
              <w:spacing w:line="240" w:lineRule="exact"/>
              <w:ind w:left="0" w:firstLine="0"/>
              <w:jc w:val="both"/>
              <w:rPr>
                <w:rFonts w:ascii="Trebuchet MS" w:eastAsia="Calibri" w:hAnsi="Trebuchet MS"/>
                <w:b/>
                <w:i/>
                <w:iCs/>
                <w:sz w:val="16"/>
                <w:szCs w:val="16"/>
              </w:rPr>
            </w:pPr>
            <w:r w:rsidRPr="003D7673">
              <w:rPr>
                <w:rFonts w:ascii="Trebuchet MS" w:eastAsia="Calibri" w:hAnsi="Trebuchet MS"/>
                <w:b/>
                <w:i/>
                <w:iCs/>
                <w:sz w:val="16"/>
                <w:szCs w:val="16"/>
              </w:rPr>
              <w:t>asociatul/asociații</w:t>
            </w:r>
            <w:r w:rsidRPr="003D7673">
              <w:rPr>
                <w:rFonts w:ascii="Trebuchet MS" w:eastAsia="Calibri" w:hAnsi="Trebuchet MS"/>
                <w:i/>
                <w:iCs/>
                <w:sz w:val="16"/>
                <w:szCs w:val="16"/>
              </w:rPr>
              <w:t xml:space="preserve"> care </w:t>
            </w:r>
            <w:r w:rsidRPr="003D7673">
              <w:rPr>
                <w:rFonts w:ascii="Trebuchet MS" w:eastAsia="Calibri" w:hAnsi="Trebuchet MS"/>
                <w:b/>
                <w:i/>
                <w:iCs/>
                <w:sz w:val="16"/>
                <w:szCs w:val="16"/>
                <w:u w:val="single"/>
              </w:rPr>
              <w:t>nu au calitatea de administrator al societății</w:t>
            </w:r>
            <w:r w:rsidRPr="003D7673">
              <w:rPr>
                <w:rFonts w:ascii="Trebuchet MS" w:eastAsia="Calibri" w:hAnsi="Trebuchet MS"/>
                <w:i/>
                <w:iCs/>
                <w:sz w:val="16"/>
                <w:szCs w:val="16"/>
              </w:rPr>
              <w:t xml:space="preserve">, dar care </w:t>
            </w:r>
            <w:r w:rsidRPr="003D7673">
              <w:rPr>
                <w:rFonts w:ascii="Trebuchet MS" w:eastAsia="Calibri" w:hAnsi="Trebuchet MS"/>
                <w:b/>
                <w:i/>
                <w:iCs/>
                <w:sz w:val="16"/>
                <w:szCs w:val="16"/>
                <w:u w:val="single"/>
              </w:rPr>
              <w:t>în lipsă de cenzori sau după caz de auditori financiar exercita dreptul de control pe care aceștia îl au în cadrul societății</w:t>
            </w:r>
            <w:r w:rsidRPr="003D7673">
              <w:rPr>
                <w:rFonts w:ascii="Trebuchet MS" w:eastAsia="Calibri" w:hAnsi="Trebuchet MS"/>
                <w:i/>
                <w:iCs/>
                <w:sz w:val="16"/>
                <w:szCs w:val="16"/>
              </w:rPr>
              <w:t>(</w:t>
            </w:r>
            <w:r w:rsidRPr="003D7673">
              <w:rPr>
                <w:rFonts w:ascii="Trebuchet MS" w:eastAsia="MS Mincho" w:hAnsi="Trebuchet MS"/>
                <w:b/>
                <w:i/>
                <w:sz w:val="16"/>
                <w:szCs w:val="16"/>
              </w:rPr>
              <w:t>art. 199 alin.(5)</w:t>
            </w:r>
            <w:r w:rsidRPr="003D7673">
              <w:rPr>
                <w:rFonts w:ascii="Trebuchet MS" w:eastAsia="Calibri" w:hAnsi="Trebuchet MS"/>
                <w:i/>
                <w:iCs/>
                <w:sz w:val="16"/>
                <w:szCs w:val="16"/>
              </w:rPr>
              <w:t xml:space="preserve"> din Legea nr. 31/1990).</w:t>
            </w:r>
          </w:p>
          <w:p w14:paraId="2914FBDF" w14:textId="77777777" w:rsidR="00C201B1" w:rsidRPr="003233A4" w:rsidRDefault="00C201B1" w:rsidP="00C201B1">
            <w:pPr>
              <w:spacing w:line="240" w:lineRule="exact"/>
              <w:jc w:val="both"/>
              <w:rPr>
                <w:rFonts w:ascii="Trebuchet MS" w:eastAsia="MS Mincho" w:hAnsi="Trebuchet MS"/>
                <w:b/>
                <w:i/>
                <w:sz w:val="16"/>
                <w:szCs w:val="16"/>
              </w:rPr>
            </w:pPr>
            <w:r w:rsidRPr="003233A4">
              <w:rPr>
                <w:rFonts w:ascii="Trebuchet MS" w:eastAsia="MS Mincho" w:hAnsi="Trebuchet MS"/>
                <w:i/>
                <w:sz w:val="16"/>
                <w:szCs w:val="16"/>
              </w:rPr>
              <w:t xml:space="preserve">Totodată, în ceea ce privește </w:t>
            </w:r>
            <w:r w:rsidRPr="003233A4">
              <w:rPr>
                <w:rFonts w:ascii="Trebuchet MS" w:eastAsia="MS Mincho" w:hAnsi="Trebuchet MS"/>
                <w:b/>
                <w:i/>
                <w:sz w:val="16"/>
                <w:szCs w:val="16"/>
              </w:rPr>
              <w:t xml:space="preserve">asociații persoane fizice care nu au și calitatea de administrator </w:t>
            </w:r>
            <w:r w:rsidRPr="003233A4">
              <w:rPr>
                <w:rFonts w:ascii="Trebuchet MS" w:eastAsia="MS Mincho" w:hAnsi="Trebuchet MS"/>
                <w:i/>
                <w:sz w:val="16"/>
                <w:szCs w:val="16"/>
              </w:rPr>
              <w:t xml:space="preserve">(deci nu figurează ca persoane împuternicite), </w:t>
            </w:r>
            <w:r w:rsidRPr="003233A4">
              <w:rPr>
                <w:rFonts w:ascii="Trebuchet MS" w:eastAsia="MS Mincho" w:hAnsi="Trebuchet MS"/>
                <w:b/>
                <w:i/>
                <w:sz w:val="16"/>
                <w:szCs w:val="16"/>
              </w:rPr>
              <w:t xml:space="preserve">în Actul constitutiv al societăţii se menționează puterile ce li s-au conferit şi dacă ei urmează să le exercite. </w:t>
            </w:r>
          </w:p>
          <w:p w14:paraId="250F71E8" w14:textId="77777777" w:rsidR="00E86E36" w:rsidRPr="00C33FB5" w:rsidRDefault="00E86E36" w:rsidP="00E86E36">
            <w:pPr>
              <w:pStyle w:val="ListParagraph"/>
              <w:numPr>
                <w:ilvl w:val="0"/>
                <w:numId w:val="9"/>
              </w:numPr>
              <w:spacing w:before="120" w:after="120"/>
              <w:jc w:val="both"/>
              <w:rPr>
                <w:rFonts w:ascii="Times New Roman" w:hAnsi="Times New Roman" w:cs="Times New Roman"/>
                <w:b/>
                <w:bCs/>
                <w:sz w:val="16"/>
                <w:szCs w:val="16"/>
              </w:rPr>
            </w:pPr>
            <w:r w:rsidRPr="003D7673">
              <w:rPr>
                <w:rFonts w:ascii="Times New Roman" w:hAnsi="Times New Roman" w:cs="Times New Roman"/>
                <w:b/>
                <w:bCs/>
                <w:sz w:val="16"/>
                <w:szCs w:val="16"/>
              </w:rPr>
              <w:t xml:space="preserve">după caz, documente prin care se demonstrează faptul că operatorul </w:t>
            </w:r>
            <w:r w:rsidRPr="00C33FB5">
              <w:rPr>
                <w:rFonts w:ascii="Times New Roman" w:hAnsi="Times New Roman" w:cs="Times New Roman"/>
                <w:b/>
                <w:bCs/>
                <w:sz w:val="16"/>
                <w:szCs w:val="16"/>
              </w:rPr>
              <w:t>economic poate beneficia de derogările prevăzute la art. 166 alin. (2), art. 167 alin. (2), art. 171 din Legea 98/2016</w:t>
            </w:r>
            <w:r w:rsidR="00F576FB" w:rsidRPr="00C33FB5">
              <w:rPr>
                <w:rFonts w:ascii="Times New Roman" w:hAnsi="Times New Roman" w:cs="Times New Roman"/>
                <w:b/>
                <w:bCs/>
                <w:sz w:val="16"/>
                <w:szCs w:val="16"/>
              </w:rPr>
              <w:t>;</w:t>
            </w:r>
          </w:p>
          <w:p w14:paraId="5C91873A" w14:textId="77777777" w:rsidR="00E86E36" w:rsidRDefault="00E86E36" w:rsidP="00E86E36">
            <w:pPr>
              <w:pStyle w:val="ListParagraph"/>
              <w:numPr>
                <w:ilvl w:val="0"/>
                <w:numId w:val="9"/>
              </w:num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 xml:space="preserve">alte documente edificatoare, după caz. </w:t>
            </w:r>
          </w:p>
          <w:p w14:paraId="55FDB3E1" w14:textId="77777777" w:rsidR="00E86E36" w:rsidRPr="003D7673" w:rsidRDefault="00E86E36" w:rsidP="00021A37">
            <w:pPr>
              <w:spacing w:before="120" w:after="120"/>
              <w:jc w:val="both"/>
              <w:rPr>
                <w:rFonts w:ascii="Times New Roman" w:hAnsi="Times New Roman" w:cs="Times New Roman"/>
                <w:b/>
                <w:bCs/>
                <w:i/>
                <w:iCs/>
                <w:sz w:val="16"/>
                <w:szCs w:val="16"/>
              </w:rPr>
            </w:pPr>
            <w:r w:rsidRPr="00C33FB5">
              <w:rPr>
                <w:rFonts w:ascii="Times New Roman" w:hAnsi="Times New Roman" w:cs="Times New Roman"/>
                <w:b/>
                <w:bCs/>
                <w:sz w:val="16"/>
                <w:szCs w:val="16"/>
              </w:rPr>
              <w:t>În cazul în care în țara de origine sau țara în care este stabilit ofertantul/terțul susținător/subcontractantul nu se emit documente de natura celor prevăzute mai sus sau respectivele documente nu vizează toate situațiile prevăzute la art.164, 165 și 167</w:t>
            </w:r>
            <w:r w:rsidR="00E735D3" w:rsidRPr="00C33FB5">
              <w:rPr>
                <w:rFonts w:ascii="Times New Roman" w:hAnsi="Times New Roman" w:cs="Times New Roman"/>
                <w:b/>
                <w:bCs/>
                <w:sz w:val="16"/>
                <w:szCs w:val="16"/>
              </w:rPr>
              <w:t xml:space="preserve"> din Legea nr. 98/2016</w:t>
            </w:r>
            <w:r w:rsidRPr="00C33FB5">
              <w:rPr>
                <w:rFonts w:ascii="Times New Roman" w:hAnsi="Times New Roman" w:cs="Times New Roman"/>
                <w:b/>
                <w:bCs/>
                <w:sz w:val="16"/>
                <w:szCs w:val="16"/>
              </w:rPr>
              <w:t xml:space="preserve">, autoritatea/entitatea contractantă are obligația de a accepta o declarație pe </w:t>
            </w:r>
            <w:r w:rsidRPr="003D7673">
              <w:rPr>
                <w:rFonts w:ascii="Times New Roman" w:hAnsi="Times New Roman" w:cs="Times New Roman"/>
                <w:b/>
                <w:bCs/>
                <w:sz w:val="16"/>
                <w:szCs w:val="16"/>
              </w:rPr>
              <w:t>proprie răspundere sau, dacă în țara respectivă nu există prevederi legale referitoare la declarația pe propria răspundere, o declarație autenti</w:t>
            </w:r>
            <w:r w:rsidR="006D3F28" w:rsidRPr="003D7673">
              <w:rPr>
                <w:rFonts w:ascii="Times New Roman" w:hAnsi="Times New Roman" w:cs="Times New Roman"/>
                <w:b/>
                <w:bCs/>
                <w:sz w:val="16"/>
                <w:szCs w:val="16"/>
              </w:rPr>
              <w:t>ficată</w:t>
            </w:r>
            <w:r w:rsidRPr="003D7673">
              <w:rPr>
                <w:rFonts w:ascii="Times New Roman" w:hAnsi="Times New Roman" w:cs="Times New Roman"/>
                <w:b/>
                <w:bCs/>
                <w:sz w:val="16"/>
                <w:szCs w:val="16"/>
              </w:rPr>
              <w:t xml:space="preserve"> dată în fața unui notar, a unei autorități administrative sau judiciare sau a unei asociații profesionale care are competențe în acest sens</w:t>
            </w:r>
            <w:r w:rsidR="006D3F28" w:rsidRPr="003D7673">
              <w:rPr>
                <w:rFonts w:ascii="Times New Roman" w:hAnsi="Times New Roman" w:cs="Times New Roman"/>
                <w:b/>
                <w:bCs/>
                <w:sz w:val="16"/>
                <w:szCs w:val="16"/>
              </w:rPr>
              <w:t>, din România</w:t>
            </w:r>
            <w:r w:rsidRPr="003D7673">
              <w:rPr>
                <w:rFonts w:ascii="Times New Roman" w:hAnsi="Times New Roman" w:cs="Times New Roman"/>
                <w:b/>
                <w:bCs/>
                <w:sz w:val="16"/>
                <w:szCs w:val="16"/>
              </w:rPr>
              <w:t>.</w:t>
            </w:r>
          </w:p>
          <w:p w14:paraId="00EAA997" w14:textId="77777777" w:rsidR="00E03C10" w:rsidRPr="003D7673" w:rsidRDefault="00E03C10" w:rsidP="00021A37">
            <w:pPr>
              <w:spacing w:before="120" w:after="120"/>
              <w:jc w:val="both"/>
              <w:rPr>
                <w:rFonts w:ascii="Times New Roman" w:hAnsi="Times New Roman" w:cs="Times New Roman"/>
                <w:b/>
                <w:bCs/>
                <w:sz w:val="16"/>
                <w:szCs w:val="16"/>
              </w:rPr>
            </w:pPr>
            <w:r w:rsidRPr="003D7673">
              <w:rPr>
                <w:rFonts w:ascii="Times New Roman" w:hAnsi="Times New Roman" w:cs="Times New Roman"/>
                <w:b/>
                <w:bCs/>
                <w:sz w:val="16"/>
                <w:szCs w:val="16"/>
              </w:rPr>
              <w:t>Potențialii Ofertanți, rezidenți în Uniunea Europeană și în țările din Spațiul Economic European (SEE), pot utiliza site-ul web al Comisiei Europene disponibil la următoarea adresă: https://ec.europa.eu/tools/ecertis/search pentru a identifica documentele care urmează să fie prezentate ca documente justificative (dacă acestea sunt disponibile în țara respectivă).</w:t>
            </w:r>
          </w:p>
          <w:p w14:paraId="4578BA15" w14:textId="77777777" w:rsidR="00E86E36" w:rsidRPr="003D7673" w:rsidRDefault="00E86E36" w:rsidP="00021A37">
            <w:pPr>
              <w:spacing w:before="120" w:after="120"/>
              <w:jc w:val="both"/>
              <w:rPr>
                <w:rFonts w:ascii="Times New Roman" w:hAnsi="Times New Roman" w:cs="Times New Roman"/>
                <w:b/>
                <w:bCs/>
                <w:sz w:val="16"/>
                <w:szCs w:val="16"/>
                <w:u w:val="single"/>
              </w:rPr>
            </w:pPr>
            <w:r w:rsidRPr="003D7673">
              <w:rPr>
                <w:rFonts w:ascii="Times New Roman" w:hAnsi="Times New Roman" w:cs="Times New Roman"/>
                <w:b/>
                <w:bCs/>
                <w:sz w:val="16"/>
                <w:szCs w:val="16"/>
                <w:u w:val="single"/>
              </w:rPr>
              <w:t>Cerința nr.2.</w:t>
            </w:r>
          </w:p>
          <w:p w14:paraId="43878242" w14:textId="77777777" w:rsidR="003A5D94" w:rsidRPr="003D7673" w:rsidRDefault="003A5D94" w:rsidP="003A5D94">
            <w:pPr>
              <w:spacing w:before="120" w:after="120"/>
              <w:jc w:val="both"/>
              <w:rPr>
                <w:rFonts w:ascii="Times New Roman" w:hAnsi="Times New Roman" w:cs="Times New Roman"/>
                <w:b/>
                <w:bCs/>
                <w:i/>
                <w:iCs/>
                <w:sz w:val="16"/>
                <w:szCs w:val="16"/>
              </w:rPr>
            </w:pPr>
            <w:r w:rsidRPr="003D7673">
              <w:rPr>
                <w:rFonts w:ascii="Times New Roman" w:hAnsi="Times New Roman" w:cs="Times New Roman"/>
                <w:b/>
                <w:bCs/>
                <w:sz w:val="16"/>
                <w:szCs w:val="16"/>
              </w:rPr>
              <w:t>Ofertanții, terții susținători și subcontractanții nu trebuie să se regăsească în situațiile prevăzute la art.59-60 din Legea nr. 98/2016</w:t>
            </w:r>
            <w:r w:rsidR="00CA71EA">
              <w:rPr>
                <w:rFonts w:ascii="Times New Roman" w:hAnsi="Times New Roman" w:cs="Times New Roman"/>
                <w:b/>
                <w:bCs/>
                <w:sz w:val="16"/>
                <w:szCs w:val="16"/>
              </w:rPr>
              <w:t>.</w:t>
            </w:r>
          </w:p>
          <w:p w14:paraId="409CFFFC" w14:textId="77777777" w:rsidR="003A5D94" w:rsidRDefault="00402906" w:rsidP="00021A37">
            <w:pPr>
              <w:spacing w:before="120" w:after="120"/>
              <w:jc w:val="both"/>
              <w:rPr>
                <w:rFonts w:ascii="Times New Roman" w:hAnsi="Times New Roman" w:cs="Times New Roman"/>
                <w:b/>
                <w:bCs/>
                <w:sz w:val="16"/>
                <w:szCs w:val="16"/>
                <w:u w:val="single"/>
              </w:rPr>
            </w:pPr>
            <w:r>
              <w:rPr>
                <w:rFonts w:ascii="Times New Roman" w:hAnsi="Times New Roman" w:cs="Times New Roman"/>
                <w:b/>
                <w:bCs/>
                <w:sz w:val="16"/>
                <w:szCs w:val="16"/>
                <w:u w:val="single"/>
              </w:rPr>
              <w:t>Modalitatea de indeplinire</w:t>
            </w:r>
          </w:p>
          <w:p w14:paraId="62153080" w14:textId="77777777" w:rsidR="00402906" w:rsidRPr="00402906" w:rsidRDefault="00402906" w:rsidP="00402906">
            <w:pPr>
              <w:pStyle w:val="TOC3"/>
              <w:rPr>
                <w:noProof/>
              </w:rPr>
            </w:pPr>
            <w:r w:rsidRPr="00DE1932">
              <w:rPr>
                <w:rFonts w:cs="Calibri"/>
                <w:i/>
                <w:color w:val="000000"/>
                <w:sz w:val="20"/>
                <w:szCs w:val="20"/>
              </w:rPr>
              <w:lastRenderedPageBreak/>
              <w:t>Ofertanți individuali, membri ai unei Asocieri, Subcontractanți, Terți susținător</w:t>
            </w:r>
            <w:r w:rsidRPr="00DE1932">
              <w:rPr>
                <w:rFonts w:cs="Calibri"/>
                <w:color w:val="000000"/>
                <w:sz w:val="20"/>
                <w:szCs w:val="20"/>
              </w:rPr>
              <w:t>trebuie sa prezinte o declaratie privind neincadrarea in prevederile art. 60 alin. (1) din Legea nr. 98/2016</w:t>
            </w:r>
            <w:r w:rsidRPr="00402906">
              <w:rPr>
                <w:rFonts w:ascii="Times New Roman" w:hAnsi="Times New Roman" w:cs="Times New Roman"/>
                <w:b w:val="0"/>
                <w:bCs w:val="0"/>
                <w:sz w:val="20"/>
                <w:szCs w:val="20"/>
              </w:rPr>
              <w:t>,privind achizitiile publice(</w:t>
            </w:r>
            <w:hyperlink w:anchor="_Toc146284501" w:history="1">
              <w:r w:rsidRPr="00402906">
                <w:rPr>
                  <w:rStyle w:val="Hyperlink"/>
                  <w:rFonts w:ascii="Times New Roman" w:eastAsia="Calibri" w:hAnsi="Times New Roman" w:cs="Times New Roman"/>
                  <w:b w:val="0"/>
                  <w:bCs w:val="0"/>
                  <w:noProof/>
                  <w:color w:val="auto"/>
                  <w:u w:val="none"/>
                </w:rPr>
                <w:t>Formular Declarație privind conflictul de interese</w:t>
              </w:r>
            </w:hyperlink>
            <w:r w:rsidRPr="00402906">
              <w:rPr>
                <w:b w:val="0"/>
                <w:bCs w:val="0"/>
                <w:noProof/>
              </w:rPr>
              <w:t>)</w:t>
            </w:r>
          </w:p>
          <w:p w14:paraId="61F2830D" w14:textId="77777777" w:rsidR="00402906" w:rsidRPr="00DE1932" w:rsidRDefault="00402906" w:rsidP="00402906">
            <w:pPr>
              <w:spacing w:before="120" w:after="120"/>
              <w:jc w:val="both"/>
              <w:rPr>
                <w:rFonts w:cs="Calibri"/>
                <w:color w:val="000000"/>
                <w:sz w:val="20"/>
                <w:szCs w:val="20"/>
              </w:rPr>
            </w:pPr>
            <w:r w:rsidRPr="00DE1932">
              <w:rPr>
                <w:rFonts w:cs="Calibri"/>
                <w:color w:val="000000"/>
                <w:sz w:val="20"/>
                <w:szCs w:val="20"/>
              </w:rPr>
              <w:t xml:space="preserve">Persoanele cu functii de decizie din cadrul autoritatii contractante sunt: </w:t>
            </w:r>
          </w:p>
          <w:p w14:paraId="3E82B520" w14:textId="0AC3B5B8"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RADU MARCEL TUHUȚ</w:t>
            </w:r>
            <w:r w:rsidR="00363BDE" w:rsidRPr="00363BDE">
              <w:rPr>
                <w:rFonts w:cs="Calibri"/>
                <w:color w:val="000000"/>
                <w:sz w:val="20"/>
                <w:szCs w:val="20"/>
              </w:rPr>
              <w:t xml:space="preserve">   </w:t>
            </w:r>
            <w:r w:rsidRPr="00363BDE">
              <w:rPr>
                <w:rFonts w:cs="Calibri"/>
                <w:color w:val="000000"/>
                <w:sz w:val="20"/>
                <w:szCs w:val="20"/>
              </w:rPr>
              <w:tab/>
              <w:t>PRIMAR</w:t>
            </w:r>
          </w:p>
          <w:p w14:paraId="376B5C80" w14:textId="77777777"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AVRAM-JURCA NARCIS-ROMEO</w:t>
            </w:r>
            <w:r w:rsidRPr="00363BDE">
              <w:rPr>
                <w:rFonts w:cs="Calibri"/>
                <w:color w:val="000000"/>
                <w:sz w:val="20"/>
                <w:szCs w:val="20"/>
              </w:rPr>
              <w:tab/>
              <w:t>VICEPRIMAR</w:t>
            </w:r>
          </w:p>
          <w:p w14:paraId="2CC8661B" w14:textId="38E5A27F"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MIRELA-ELENA MIGNEA</w:t>
            </w:r>
            <w:r w:rsidRPr="00363BDE">
              <w:rPr>
                <w:rFonts w:cs="Calibri"/>
                <w:color w:val="000000"/>
                <w:sz w:val="20"/>
                <w:szCs w:val="20"/>
              </w:rPr>
              <w:tab/>
              <w:t>CONSILIER VIZA CFP</w:t>
            </w:r>
            <w:r w:rsidR="0042745F">
              <w:rPr>
                <w:rFonts w:cs="Calibri"/>
                <w:color w:val="000000"/>
                <w:sz w:val="20"/>
                <w:szCs w:val="20"/>
              </w:rPr>
              <w:t xml:space="preserve">, </w:t>
            </w:r>
            <w:r w:rsidR="0042745F">
              <w:rPr>
                <w:rFonts w:ascii="Calibri" w:eastAsia="Times New Roman" w:hAnsi="Calibri" w:cs="Calibri"/>
                <w:color w:val="000000"/>
                <w:sz w:val="18"/>
                <w:szCs w:val="18"/>
                <w:lang w:eastAsia="ro-RO"/>
              </w:rPr>
              <w:t>MEMBRU SUPLENT COMISIA DE EVALUARE</w:t>
            </w:r>
          </w:p>
          <w:p w14:paraId="1F01D7DA" w14:textId="746CE946"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SORINA DANIELA FURDUI</w:t>
            </w:r>
            <w:r w:rsidRPr="00363BDE">
              <w:rPr>
                <w:rFonts w:cs="Calibri"/>
                <w:color w:val="000000"/>
                <w:sz w:val="20"/>
                <w:szCs w:val="20"/>
              </w:rPr>
              <w:tab/>
              <w:t>CONSILIER JURIDIC, MANAGER DE PROIECT</w:t>
            </w:r>
            <w:r w:rsidR="0042745F">
              <w:rPr>
                <w:rFonts w:cs="Calibri"/>
                <w:color w:val="000000"/>
                <w:sz w:val="20"/>
                <w:szCs w:val="20"/>
              </w:rPr>
              <w:t xml:space="preserve">, </w:t>
            </w:r>
            <w:r w:rsidR="0042745F">
              <w:rPr>
                <w:rFonts w:ascii="Calibri" w:eastAsia="Times New Roman" w:hAnsi="Calibri" w:cs="Calibri"/>
                <w:color w:val="000000"/>
                <w:sz w:val="18"/>
                <w:szCs w:val="18"/>
                <w:lang w:eastAsia="ro-RO"/>
              </w:rPr>
              <w:t>MEMBRU COMISIA DE EVALUARE</w:t>
            </w:r>
          </w:p>
          <w:p w14:paraId="24C288F5" w14:textId="7A53E50C"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TIBERIU-CONSTANTIN MERA</w:t>
            </w:r>
            <w:r w:rsidRPr="00363BDE">
              <w:rPr>
                <w:rFonts w:cs="Calibri"/>
                <w:color w:val="000000"/>
                <w:sz w:val="20"/>
                <w:szCs w:val="20"/>
              </w:rPr>
              <w:tab/>
              <w:t>RESPONSABIL TEHNIC</w:t>
            </w:r>
            <w:r w:rsidR="0042745F">
              <w:rPr>
                <w:rFonts w:cs="Calibri"/>
                <w:color w:val="000000"/>
                <w:sz w:val="20"/>
                <w:szCs w:val="20"/>
              </w:rPr>
              <w:t xml:space="preserve">, </w:t>
            </w:r>
            <w:r w:rsidR="0042745F">
              <w:rPr>
                <w:rFonts w:ascii="Calibri" w:eastAsia="Times New Roman" w:hAnsi="Calibri" w:cs="Calibri"/>
                <w:color w:val="000000"/>
                <w:sz w:val="18"/>
                <w:szCs w:val="18"/>
                <w:lang w:eastAsia="ro-RO"/>
              </w:rPr>
              <w:t>MEMBRU COMISIA DE EVALUARE</w:t>
            </w:r>
          </w:p>
          <w:p w14:paraId="560CF2C6" w14:textId="1A8750D8"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TÂRC LĂCRĂMIOARA MARIA</w:t>
            </w:r>
            <w:r w:rsidRPr="00363BDE">
              <w:rPr>
                <w:rFonts w:cs="Calibri"/>
                <w:color w:val="000000"/>
                <w:sz w:val="20"/>
                <w:szCs w:val="20"/>
              </w:rPr>
              <w:tab/>
              <w:t>RESPONSABIL FINACIAR</w:t>
            </w:r>
            <w:r w:rsidR="0042745F">
              <w:rPr>
                <w:rFonts w:cs="Calibri"/>
                <w:color w:val="000000"/>
                <w:sz w:val="20"/>
                <w:szCs w:val="20"/>
              </w:rPr>
              <w:t xml:space="preserve">, </w:t>
            </w:r>
            <w:r w:rsidR="0042745F">
              <w:rPr>
                <w:rFonts w:ascii="Calibri" w:eastAsia="Times New Roman" w:hAnsi="Calibri" w:cs="Calibri"/>
                <w:color w:val="000000"/>
                <w:sz w:val="18"/>
                <w:szCs w:val="18"/>
                <w:lang w:eastAsia="ro-RO"/>
              </w:rPr>
              <w:t>MEMBRU COMISIA DE EVALUARE</w:t>
            </w:r>
          </w:p>
          <w:p w14:paraId="49CA729E" w14:textId="78E35477"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MERA GABRIEL</w:t>
            </w:r>
            <w:r w:rsidRPr="00363BDE">
              <w:rPr>
                <w:rFonts w:cs="Calibri"/>
                <w:color w:val="000000"/>
                <w:sz w:val="20"/>
                <w:szCs w:val="20"/>
              </w:rPr>
              <w:tab/>
              <w:t>RESPONSABIL ACHIZITII</w:t>
            </w:r>
            <w:r w:rsidR="0042745F">
              <w:rPr>
                <w:rFonts w:cs="Calibri"/>
                <w:color w:val="000000"/>
                <w:sz w:val="20"/>
                <w:szCs w:val="20"/>
              </w:rPr>
              <w:t xml:space="preserve"> , PRESEDINTE COMISIA DE EVALUARE</w:t>
            </w:r>
          </w:p>
          <w:p w14:paraId="769BE552" w14:textId="77777777"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MIRA DIANA HODAN</w:t>
            </w:r>
            <w:r w:rsidRPr="00363BDE">
              <w:rPr>
                <w:rFonts w:cs="Calibri"/>
                <w:color w:val="000000"/>
                <w:sz w:val="20"/>
                <w:szCs w:val="20"/>
              </w:rPr>
              <w:tab/>
              <w:t>SECRETAR GENERAL</w:t>
            </w:r>
          </w:p>
          <w:p w14:paraId="55B97765" w14:textId="77777777"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DANIEL VATCA</w:t>
            </w:r>
            <w:r w:rsidRPr="00363BDE">
              <w:rPr>
                <w:rFonts w:cs="Calibri"/>
                <w:color w:val="000000"/>
                <w:sz w:val="20"/>
                <w:szCs w:val="20"/>
              </w:rPr>
              <w:tab/>
              <w:t>SEF ARHITECT</w:t>
            </w:r>
          </w:p>
          <w:p w14:paraId="47263A3A" w14:textId="197F8D6E" w:rsidR="008D2323"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MIHAELA BONCUȚIU</w:t>
            </w:r>
            <w:r w:rsidRPr="00363BDE">
              <w:rPr>
                <w:rFonts w:cs="Calibri"/>
                <w:color w:val="000000"/>
                <w:sz w:val="20"/>
                <w:szCs w:val="20"/>
              </w:rPr>
              <w:tab/>
              <w:t>ASISTENT MANAGER</w:t>
            </w:r>
            <w:r w:rsidR="0042745F">
              <w:rPr>
                <w:rFonts w:cs="Calibri"/>
                <w:color w:val="000000"/>
                <w:sz w:val="20"/>
                <w:szCs w:val="20"/>
              </w:rPr>
              <w:t xml:space="preserve">, </w:t>
            </w:r>
            <w:r w:rsidR="0042745F">
              <w:rPr>
                <w:rFonts w:ascii="Calibri" w:eastAsia="Times New Roman" w:hAnsi="Calibri" w:cs="Calibri"/>
                <w:color w:val="000000"/>
                <w:sz w:val="18"/>
                <w:szCs w:val="18"/>
                <w:lang w:eastAsia="ro-RO"/>
              </w:rPr>
              <w:t>MEMBRU COMISIA DE EVALUARE</w:t>
            </w:r>
          </w:p>
          <w:p w14:paraId="085B00D3" w14:textId="69EA329E" w:rsidR="00363BDE" w:rsidRPr="00363BDE" w:rsidRDefault="00363BDE" w:rsidP="00363BDE">
            <w:pPr>
              <w:pStyle w:val="ListParagraph"/>
              <w:numPr>
                <w:ilvl w:val="0"/>
                <w:numId w:val="49"/>
              </w:numPr>
              <w:spacing w:before="120" w:after="120"/>
              <w:jc w:val="both"/>
              <w:rPr>
                <w:rFonts w:cs="Calibri"/>
                <w:color w:val="000000"/>
                <w:sz w:val="20"/>
                <w:szCs w:val="20"/>
              </w:rPr>
            </w:pPr>
            <w:r>
              <w:rPr>
                <w:rFonts w:cs="Calibri"/>
                <w:color w:val="000000"/>
                <w:sz w:val="20"/>
                <w:szCs w:val="20"/>
              </w:rPr>
              <w:t>PLESA VIRIGINIA</w:t>
            </w:r>
            <w:r w:rsidR="0042745F">
              <w:rPr>
                <w:rFonts w:cs="Calibri"/>
                <w:color w:val="000000"/>
                <w:sz w:val="20"/>
                <w:szCs w:val="20"/>
              </w:rPr>
              <w:t xml:space="preserve"> ANA        </w:t>
            </w:r>
            <w:r w:rsidR="0042745F">
              <w:rPr>
                <w:rFonts w:ascii="Calibri" w:eastAsia="Times New Roman" w:hAnsi="Calibri" w:cs="Calibri"/>
                <w:color w:val="000000"/>
                <w:sz w:val="18"/>
                <w:szCs w:val="18"/>
                <w:lang w:eastAsia="ro-RO"/>
              </w:rPr>
              <w:t>MEMBRU SUPLENT COMISIA DE EVALUARE</w:t>
            </w:r>
            <w:r w:rsidR="0042745F">
              <w:rPr>
                <w:rFonts w:cs="Calibri"/>
                <w:color w:val="000000"/>
                <w:sz w:val="20"/>
                <w:szCs w:val="20"/>
              </w:rPr>
              <w:t xml:space="preserve">    </w:t>
            </w:r>
          </w:p>
          <w:p w14:paraId="2094A96D" w14:textId="77777777"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Al-Adwan Khaldoon Issa</w:t>
            </w:r>
            <w:r w:rsidRPr="00363BDE">
              <w:rPr>
                <w:rFonts w:cs="Calibri"/>
                <w:color w:val="000000"/>
                <w:sz w:val="20"/>
                <w:szCs w:val="20"/>
              </w:rPr>
              <w:tab/>
              <w:t>CONSILIER LOCAL</w:t>
            </w:r>
          </w:p>
          <w:p w14:paraId="023472B9" w14:textId="77777777"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Cristian Alexandru Albu</w:t>
            </w:r>
            <w:r w:rsidRPr="00363BDE">
              <w:rPr>
                <w:rFonts w:cs="Calibri"/>
                <w:color w:val="000000"/>
                <w:sz w:val="20"/>
                <w:szCs w:val="20"/>
              </w:rPr>
              <w:tab/>
              <w:t>CONSILIER LOCAL</w:t>
            </w:r>
          </w:p>
          <w:p w14:paraId="3121D88F" w14:textId="77777777"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Cioara Petru-Alexandru</w:t>
            </w:r>
            <w:r w:rsidRPr="00363BDE">
              <w:rPr>
                <w:rFonts w:cs="Calibri"/>
                <w:color w:val="000000"/>
                <w:sz w:val="20"/>
                <w:szCs w:val="20"/>
              </w:rPr>
              <w:tab/>
              <w:t>CONSILIER LOCAL</w:t>
            </w:r>
          </w:p>
          <w:p w14:paraId="7A7DA603" w14:textId="77777777"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David Marius-Gheorghe</w:t>
            </w:r>
            <w:r w:rsidRPr="00363BDE">
              <w:rPr>
                <w:rFonts w:cs="Calibri"/>
                <w:color w:val="000000"/>
                <w:sz w:val="20"/>
                <w:szCs w:val="20"/>
              </w:rPr>
              <w:tab/>
              <w:t>CONSILIER LOCAL</w:t>
            </w:r>
          </w:p>
          <w:p w14:paraId="4156BD8C" w14:textId="77777777"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Gorghe Alina-Mihaela</w:t>
            </w:r>
            <w:r w:rsidRPr="00363BDE">
              <w:rPr>
                <w:rFonts w:cs="Calibri"/>
                <w:color w:val="000000"/>
                <w:sz w:val="20"/>
                <w:szCs w:val="20"/>
              </w:rPr>
              <w:tab/>
              <w:t>CONSILIER LOCAL</w:t>
            </w:r>
          </w:p>
          <w:p w14:paraId="37B27276" w14:textId="77777777"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Kopenetz Lorand Marton</w:t>
            </w:r>
            <w:r w:rsidRPr="00363BDE">
              <w:rPr>
                <w:rFonts w:cs="Calibri"/>
                <w:color w:val="000000"/>
                <w:sz w:val="20"/>
                <w:szCs w:val="20"/>
              </w:rPr>
              <w:tab/>
              <w:t>CONSILIER LOCAL</w:t>
            </w:r>
          </w:p>
          <w:p w14:paraId="53DDE119" w14:textId="77777777"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Lazăr Daniel-Mihai</w:t>
            </w:r>
            <w:r w:rsidRPr="00363BDE">
              <w:rPr>
                <w:rFonts w:cs="Calibri"/>
                <w:color w:val="000000"/>
                <w:sz w:val="20"/>
                <w:szCs w:val="20"/>
              </w:rPr>
              <w:tab/>
              <w:t>CONSILIER LOCAL</w:t>
            </w:r>
          </w:p>
          <w:p w14:paraId="021159D2" w14:textId="77777777"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Mera Crina-Gabriela</w:t>
            </w:r>
            <w:r w:rsidRPr="00363BDE">
              <w:rPr>
                <w:rFonts w:cs="Calibri"/>
                <w:color w:val="000000"/>
                <w:sz w:val="20"/>
                <w:szCs w:val="20"/>
              </w:rPr>
              <w:tab/>
              <w:t>CONSILIER LOCAL</w:t>
            </w:r>
          </w:p>
          <w:p w14:paraId="6EAF89AE" w14:textId="77777777"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Nemeș-Dan Ioan</w:t>
            </w:r>
            <w:r w:rsidRPr="00363BDE">
              <w:rPr>
                <w:rFonts w:cs="Calibri"/>
                <w:color w:val="000000"/>
                <w:sz w:val="20"/>
                <w:szCs w:val="20"/>
              </w:rPr>
              <w:tab/>
              <w:t>CONSILIER LOCAL</w:t>
            </w:r>
          </w:p>
          <w:p w14:paraId="5F41C17C" w14:textId="77777777"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Sicoe Daniel</w:t>
            </w:r>
            <w:r w:rsidRPr="00363BDE">
              <w:rPr>
                <w:rFonts w:cs="Calibri"/>
                <w:color w:val="000000"/>
                <w:sz w:val="20"/>
                <w:szCs w:val="20"/>
              </w:rPr>
              <w:tab/>
              <w:t>CONSILIER LOCAL</w:t>
            </w:r>
          </w:p>
          <w:p w14:paraId="78A8AAC1" w14:textId="77777777" w:rsidR="008D2323" w:rsidRPr="00363BDE" w:rsidRDefault="008D2323" w:rsidP="00363BDE">
            <w:pPr>
              <w:pStyle w:val="ListParagraph"/>
              <w:numPr>
                <w:ilvl w:val="0"/>
                <w:numId w:val="49"/>
              </w:numPr>
              <w:spacing w:before="120" w:after="120"/>
              <w:jc w:val="both"/>
              <w:rPr>
                <w:rFonts w:cs="Calibri"/>
                <w:color w:val="000000"/>
                <w:sz w:val="20"/>
                <w:szCs w:val="20"/>
              </w:rPr>
            </w:pPr>
            <w:r w:rsidRPr="00363BDE">
              <w:rPr>
                <w:rFonts w:cs="Calibri"/>
                <w:color w:val="000000"/>
                <w:sz w:val="20"/>
                <w:szCs w:val="20"/>
              </w:rPr>
              <w:t>Simina Sergiu-Dan</w:t>
            </w:r>
            <w:r w:rsidRPr="00363BDE">
              <w:rPr>
                <w:rFonts w:cs="Calibri"/>
                <w:color w:val="000000"/>
                <w:sz w:val="20"/>
                <w:szCs w:val="20"/>
              </w:rPr>
              <w:tab/>
              <w:t>CONSILIER LOCAL</w:t>
            </w:r>
          </w:p>
          <w:p w14:paraId="1DB12264" w14:textId="77777777" w:rsidR="008D2323" w:rsidRPr="00363BDE" w:rsidRDefault="008D2323" w:rsidP="00363BDE">
            <w:pPr>
              <w:pStyle w:val="ListParagraph"/>
              <w:numPr>
                <w:ilvl w:val="0"/>
                <w:numId w:val="49"/>
              </w:numPr>
              <w:tabs>
                <w:tab w:val="left" w:pos="2592"/>
              </w:tabs>
              <w:spacing w:before="120" w:after="120"/>
              <w:jc w:val="both"/>
              <w:rPr>
                <w:rFonts w:cs="Calibri"/>
                <w:color w:val="000000"/>
                <w:sz w:val="20"/>
                <w:szCs w:val="20"/>
              </w:rPr>
            </w:pPr>
            <w:r w:rsidRPr="00363BDE">
              <w:rPr>
                <w:rFonts w:cs="Calibri"/>
                <w:color w:val="000000"/>
                <w:sz w:val="20"/>
                <w:szCs w:val="20"/>
              </w:rPr>
              <w:t>Tuhuț Adrian-Nicolae</w:t>
            </w:r>
            <w:r w:rsidRPr="00363BDE">
              <w:rPr>
                <w:rFonts w:cs="Calibri"/>
                <w:color w:val="000000"/>
                <w:sz w:val="20"/>
                <w:szCs w:val="20"/>
              </w:rPr>
              <w:tab/>
              <w:t>CONSILIER LOCAL</w:t>
            </w:r>
          </w:p>
          <w:p w14:paraId="73894CE5" w14:textId="2347550A" w:rsidR="004E2952" w:rsidRPr="004E2952" w:rsidRDefault="004E2952" w:rsidP="004E2952">
            <w:pPr>
              <w:spacing w:before="120" w:after="120"/>
              <w:ind w:left="-107" w:firstLine="815"/>
              <w:jc w:val="both"/>
              <w:rPr>
                <w:rFonts w:ascii="Times New Roman" w:hAnsi="Times New Roman" w:cs="Times New Roman"/>
                <w:sz w:val="20"/>
                <w:szCs w:val="20"/>
              </w:rPr>
            </w:pPr>
            <w:r w:rsidRPr="00FC078B">
              <w:rPr>
                <w:rFonts w:ascii="Times New Roman" w:hAnsi="Times New Roman" w:cs="Times New Roman"/>
                <w:sz w:val="20"/>
                <w:szCs w:val="20"/>
                <w:u w:val="single"/>
              </w:rPr>
              <w:t>Cerinta 3.</w:t>
            </w:r>
            <w:r w:rsidRPr="004E2952">
              <w:rPr>
                <w:rFonts w:ascii="Times New Roman" w:hAnsi="Times New Roman" w:cs="Times New Roman"/>
                <w:sz w:val="20"/>
                <w:szCs w:val="20"/>
              </w:rPr>
              <w:t xml:space="preserve"> Operatorii Economici declarați câștigători ai procedurilor de achiziții publice sunt obligați să pună la dispoziția Autorității Contractante informațiile cu privire la beneficiarul real, în înțelesul art. 3 punctul 6 din Directiva (UE) 2015/849 a Parlamentului European și a Consiliului, al art. 4 din Legea nr. 129 din 11 iulie 2019 pentru prevenirea și combaterea spălării banilor și finanțării terorismului, precum și pentru modificarea și completarea unor acte normative și astfel cum sunt ele reglementate de obligațiile impuse de art. 22 alin. 2 lit. d) din Regulamentul (UE) 2021/241 a Parlamentului European și a Consiliului.</w:t>
            </w:r>
          </w:p>
          <w:p w14:paraId="3EA29ACE" w14:textId="106ABFAB" w:rsidR="004E2952" w:rsidRDefault="004E2952" w:rsidP="004E2952">
            <w:pPr>
              <w:spacing w:before="120" w:after="120"/>
              <w:ind w:left="-107" w:firstLine="815"/>
              <w:jc w:val="both"/>
              <w:rPr>
                <w:rFonts w:cs="Calibri"/>
                <w:sz w:val="20"/>
                <w:szCs w:val="20"/>
              </w:rPr>
            </w:pPr>
            <w:r w:rsidRPr="004E2952">
              <w:rPr>
                <w:rFonts w:ascii="Times New Roman" w:hAnsi="Times New Roman" w:cs="Times New Roman"/>
                <w:sz w:val="20"/>
                <w:szCs w:val="20"/>
              </w:rPr>
              <w:t>Modalitatea de îndeplinire: Se va atașa, inițial, odată cu DUAE, declarație pe propria răspundere privind beneficiarul real, urmând ca, la solicitarea Autorității contractante, extrasul ONRC privind beneficiarul real să fie prezentat doar de către ofertantul clasat pe primul loc în clasamentul întocmit după aplicarea criteriului de atribuire</w:t>
            </w:r>
            <w:r w:rsidRPr="004E2952">
              <w:rPr>
                <w:rFonts w:cs="Calibri"/>
                <w:sz w:val="20"/>
                <w:szCs w:val="20"/>
              </w:rPr>
              <w:t>.</w:t>
            </w:r>
          </w:p>
          <w:p w14:paraId="37EBDC7E" w14:textId="77777777" w:rsidR="00D922B2" w:rsidRDefault="00D922B2" w:rsidP="00021A37">
            <w:pPr>
              <w:spacing w:before="120" w:after="120"/>
              <w:jc w:val="both"/>
              <w:rPr>
                <w:rFonts w:ascii="Times New Roman" w:hAnsi="Times New Roman" w:cs="Times New Roman"/>
                <w:b/>
                <w:bCs/>
                <w:sz w:val="16"/>
                <w:szCs w:val="16"/>
              </w:rPr>
            </w:pPr>
          </w:p>
          <w:p w14:paraId="6E76A12B"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 xml:space="preserve">III.1.1.b) Capacitatea de exercitare a activității profesionale: </w:t>
            </w:r>
          </w:p>
          <w:p w14:paraId="5811CED4" w14:textId="77777777" w:rsidR="00E86E36" w:rsidRPr="00C33FB5" w:rsidRDefault="00E86E36" w:rsidP="00021A37">
            <w:pPr>
              <w:spacing w:before="120" w:after="120"/>
              <w:jc w:val="both"/>
              <w:rPr>
                <w:rFonts w:ascii="Times New Roman" w:hAnsi="Times New Roman" w:cs="Times New Roman"/>
                <w:b/>
                <w:bCs/>
                <w:sz w:val="16"/>
                <w:szCs w:val="16"/>
                <w:u w:val="single"/>
              </w:rPr>
            </w:pPr>
            <w:r w:rsidRPr="00C33FB5">
              <w:rPr>
                <w:rFonts w:ascii="Times New Roman" w:hAnsi="Times New Roman" w:cs="Times New Roman"/>
                <w:b/>
                <w:bCs/>
                <w:sz w:val="16"/>
                <w:szCs w:val="16"/>
                <w:u w:val="single"/>
              </w:rPr>
              <w:t>Cerința nr.1.</w:t>
            </w:r>
          </w:p>
          <w:p w14:paraId="3E387D8C" w14:textId="77777777" w:rsidR="00E86E36" w:rsidRPr="00C33FB5" w:rsidRDefault="00E86E36" w:rsidP="00021A37">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 xml:space="preserve">Operatorii economici care depun ofertă trebuie să dovedească o formă de înregistrare în condițiile legii din țara rezidentă, din care să reiasă că operatorul economic este legal constituit, că nu se află în niciuna din situațiile de anulare a constituirii, precum și faptul că are capacitatea profesională de a realiza activitățile ce fac obiectul contractului de achiziție publică/sectorială. Cerința se aplică inclusiv pentru subcontractanți </w:t>
            </w:r>
            <w:r w:rsidR="0074766A" w:rsidRPr="00C33FB5">
              <w:rPr>
                <w:rFonts w:ascii="Times New Roman" w:hAnsi="Times New Roman" w:cs="Times New Roman"/>
                <w:b/>
                <w:bCs/>
                <w:sz w:val="16"/>
                <w:szCs w:val="16"/>
              </w:rPr>
              <w:t xml:space="preserve">pentru partea din contract pe care aceștia urmează </w:t>
            </w:r>
            <w:r w:rsidR="004345E0" w:rsidRPr="00C33FB5">
              <w:rPr>
                <w:rFonts w:ascii="Times New Roman" w:hAnsi="Times New Roman" w:cs="Times New Roman"/>
                <w:b/>
                <w:bCs/>
                <w:sz w:val="16"/>
                <w:szCs w:val="16"/>
              </w:rPr>
              <w:t>să o realizeze,</w:t>
            </w:r>
            <w:r w:rsidRPr="00C33FB5">
              <w:rPr>
                <w:rFonts w:ascii="Times New Roman" w:hAnsi="Times New Roman" w:cs="Times New Roman"/>
                <w:b/>
                <w:bCs/>
                <w:sz w:val="16"/>
                <w:szCs w:val="16"/>
              </w:rPr>
              <w:t xml:space="preserve"> care </w:t>
            </w:r>
            <w:r w:rsidR="00AB240C" w:rsidRPr="00C33FB5">
              <w:rPr>
                <w:rFonts w:ascii="Times New Roman" w:hAnsi="Times New Roman" w:cs="Times New Roman"/>
                <w:b/>
                <w:bCs/>
                <w:sz w:val="16"/>
                <w:szCs w:val="16"/>
              </w:rPr>
              <w:t xml:space="preserve">vor </w:t>
            </w:r>
            <w:r w:rsidRPr="00C33FB5">
              <w:rPr>
                <w:rFonts w:ascii="Times New Roman" w:hAnsi="Times New Roman" w:cs="Times New Roman"/>
                <w:b/>
                <w:bCs/>
                <w:sz w:val="16"/>
                <w:szCs w:val="16"/>
              </w:rPr>
              <w:t>complet</w:t>
            </w:r>
            <w:r w:rsidR="00AB240C" w:rsidRPr="00C33FB5">
              <w:rPr>
                <w:rFonts w:ascii="Times New Roman" w:hAnsi="Times New Roman" w:cs="Times New Roman"/>
                <w:b/>
                <w:bCs/>
                <w:sz w:val="16"/>
                <w:szCs w:val="16"/>
              </w:rPr>
              <w:t>a</w:t>
            </w:r>
            <w:r w:rsidRPr="00C33FB5">
              <w:rPr>
                <w:rFonts w:ascii="Times New Roman" w:hAnsi="Times New Roman" w:cs="Times New Roman"/>
                <w:b/>
                <w:bCs/>
                <w:sz w:val="16"/>
                <w:szCs w:val="16"/>
              </w:rPr>
              <w:t xml:space="preserve"> informațiile aferente situației lor la nivelul unui DUAE distinct.</w:t>
            </w:r>
          </w:p>
          <w:p w14:paraId="1835383B" w14:textId="77777777" w:rsidR="00E86E36" w:rsidRDefault="00E86E36" w:rsidP="00871FF6">
            <w:pPr>
              <w:jc w:val="both"/>
              <w:rPr>
                <w:rFonts w:ascii="Times New Roman" w:hAnsi="Times New Roman" w:cs="Times New Roman"/>
                <w:b/>
                <w:bCs/>
                <w:sz w:val="16"/>
                <w:szCs w:val="16"/>
                <w:u w:val="single"/>
              </w:rPr>
            </w:pPr>
            <w:r w:rsidRPr="00C33FB5">
              <w:rPr>
                <w:rFonts w:ascii="Times New Roman" w:hAnsi="Times New Roman" w:cs="Times New Roman"/>
                <w:b/>
                <w:bCs/>
                <w:sz w:val="16"/>
                <w:szCs w:val="16"/>
                <w:u w:val="single"/>
              </w:rPr>
              <w:t>Modalitatea de îndeplinire:</w:t>
            </w:r>
          </w:p>
          <w:p w14:paraId="3531694C" w14:textId="77777777" w:rsidR="00E86E36" w:rsidRPr="00C33FB5" w:rsidRDefault="00E86E36" w:rsidP="00021A37">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 xml:space="preserve">Se va completa DUAE de către operatorii economici participanți la procedura de atribuire a contractului de achiziție publică/sectorială cu informațiile solicitate de către autoritatea/entitatea contractantă – informații referitoare la îndeplinirea cerințelor privind capacitatea de exercitare a activității profesionale. </w:t>
            </w:r>
          </w:p>
          <w:p w14:paraId="43A148E6" w14:textId="77777777" w:rsidR="00871FF6" w:rsidRDefault="00E86E36" w:rsidP="00871FF6">
            <w:pPr>
              <w:spacing w:before="120" w:after="120"/>
              <w:jc w:val="both"/>
              <w:rPr>
                <w:rFonts w:ascii="Times New Roman" w:hAnsi="Times New Roman" w:cs="Times New Roman"/>
                <w:b/>
                <w:iCs/>
                <w:sz w:val="16"/>
                <w:szCs w:val="16"/>
              </w:rPr>
            </w:pPr>
            <w:r w:rsidRPr="00C33FB5">
              <w:rPr>
                <w:rFonts w:ascii="Times New Roman" w:hAnsi="Times New Roman" w:cs="Times New Roman"/>
                <w:b/>
                <w:bCs/>
                <w:sz w:val="16"/>
                <w:szCs w:val="16"/>
              </w:rPr>
              <w:t xml:space="preserve">Documentul justificativ care probează îndeplinirea celor asumate prin completarea DUAE, respectiv certificatul constatator emis de ONRC, sau în cazul ofertanților persoane juridice/fizice străine, documentele echivalente emise în țara de rezidență, traduse în limba română, urmează să fie prezentate, la solicitarea Autorității/entității contractante, </w:t>
            </w:r>
            <w:r w:rsidR="00B112E8">
              <w:rPr>
                <w:rFonts w:ascii="Times New Roman" w:hAnsi="Times New Roman" w:cs="Times New Roman"/>
                <w:b/>
                <w:bCs/>
                <w:sz w:val="16"/>
                <w:szCs w:val="16"/>
              </w:rPr>
              <w:t>conform art.196 din Legae 98/2016.</w:t>
            </w:r>
          </w:p>
          <w:p w14:paraId="1D76738D" w14:textId="77777777" w:rsidR="00E86E36" w:rsidRPr="00C33FB5" w:rsidRDefault="00E86E36" w:rsidP="00871FF6">
            <w:pPr>
              <w:spacing w:before="120" w:after="120"/>
              <w:jc w:val="both"/>
              <w:rPr>
                <w:rFonts w:ascii="Times New Roman" w:hAnsi="Times New Roman" w:cs="Times New Roman"/>
                <w:iCs/>
                <w:sz w:val="16"/>
                <w:szCs w:val="16"/>
              </w:rPr>
            </w:pPr>
            <w:r w:rsidRPr="00C33FB5">
              <w:rPr>
                <w:rFonts w:ascii="Times New Roman" w:hAnsi="Times New Roman" w:cs="Times New Roman"/>
                <w:b/>
                <w:bCs/>
                <w:sz w:val="16"/>
                <w:szCs w:val="16"/>
              </w:rPr>
              <w:t>In situația în care vor fi executate părți din contract de către subcontractanți, dovada înregistrării și corespondența activităților principale/secundare din cadrul acestuia cu obiectul achiziției se va prezenta obligatoriu și de către subcontractanți, pentru partea din contract pe care o vor realiza.</w:t>
            </w:r>
          </w:p>
        </w:tc>
      </w:tr>
      <w:tr w:rsidR="00E86E36" w:rsidRPr="00C33FB5" w14:paraId="415312C2" w14:textId="77777777" w:rsidTr="00021A37">
        <w:tc>
          <w:tcPr>
            <w:tcW w:w="9628" w:type="dxa"/>
          </w:tcPr>
          <w:p w14:paraId="61602AB3" w14:textId="77777777" w:rsidR="00E86E36" w:rsidRPr="00F97615" w:rsidRDefault="00F97615" w:rsidP="00021A37">
            <w:pPr>
              <w:spacing w:before="120" w:after="120"/>
              <w:jc w:val="both"/>
              <w:rPr>
                <w:rFonts w:ascii="Times New Roman" w:hAnsi="Times New Roman" w:cs="Times New Roman"/>
                <w:b/>
                <w:sz w:val="16"/>
                <w:szCs w:val="16"/>
              </w:rPr>
            </w:pPr>
            <w:r w:rsidRPr="00F97615">
              <w:rPr>
                <w:b/>
              </w:rPr>
              <w:lastRenderedPageBreak/>
              <w:t>Capacitatea tehnica si/sau profesionala</w:t>
            </w:r>
          </w:p>
        </w:tc>
      </w:tr>
      <w:tr w:rsidR="00BD3792" w:rsidRPr="00C33FB5" w14:paraId="1840A788" w14:textId="77777777" w:rsidTr="00021A37">
        <w:tc>
          <w:tcPr>
            <w:tcW w:w="9628" w:type="dxa"/>
          </w:tcPr>
          <w:p w14:paraId="3635BA48" w14:textId="77777777" w:rsidR="00BD3792" w:rsidRPr="00652C45" w:rsidRDefault="00F36E2C" w:rsidP="00BD3792">
            <w:pPr>
              <w:spacing w:before="120" w:after="120"/>
              <w:jc w:val="both"/>
              <w:rPr>
                <w:rFonts w:ascii="Times New Roman" w:hAnsi="Times New Roman" w:cs="Times New Roman"/>
                <w:b/>
                <w:sz w:val="16"/>
                <w:szCs w:val="16"/>
              </w:rPr>
            </w:pPr>
            <w:r w:rsidRPr="00652C45">
              <w:rPr>
                <w:rFonts w:ascii="Times New Roman" w:hAnsi="Times New Roman" w:cs="Times New Roman"/>
                <w:b/>
                <w:sz w:val="16"/>
                <w:szCs w:val="16"/>
              </w:rPr>
              <w:lastRenderedPageBreak/>
              <w:t>III.1.6) Depozite valorice si garanții solicitate:</w:t>
            </w:r>
          </w:p>
          <w:p w14:paraId="46381E51" w14:textId="77777777" w:rsidR="00BD3792" w:rsidRPr="00652C45" w:rsidRDefault="007F3CA1" w:rsidP="00021A37">
            <w:pPr>
              <w:spacing w:before="120" w:after="120"/>
              <w:jc w:val="both"/>
              <w:rPr>
                <w:rFonts w:ascii="Times New Roman" w:hAnsi="Times New Roman" w:cs="Times New Roman"/>
                <w:b/>
                <w:sz w:val="16"/>
                <w:szCs w:val="16"/>
              </w:rPr>
            </w:pPr>
            <w:r w:rsidRPr="00652C45">
              <w:rPr>
                <w:rFonts w:ascii="Times New Roman" w:hAnsi="Times New Roman" w:cs="Times New Roman"/>
                <w:b/>
                <w:sz w:val="16"/>
                <w:szCs w:val="16"/>
              </w:rPr>
              <w:t>III.1.6.a) Garanție de participare:</w:t>
            </w:r>
          </w:p>
          <w:p w14:paraId="71EFF22C" w14:textId="34ECABA8" w:rsidR="00D922B2" w:rsidRPr="0042745F" w:rsidRDefault="00D922B2" w:rsidP="00D922B2">
            <w:pPr>
              <w:rPr>
                <w:rFonts w:cstheme="minorHAnsi"/>
                <w:b/>
                <w:i/>
                <w:color w:val="000000"/>
                <w:sz w:val="28"/>
                <w:szCs w:val="28"/>
              </w:rPr>
            </w:pPr>
            <w:r w:rsidRPr="0042745F">
              <w:rPr>
                <w:rFonts w:cstheme="minorHAnsi"/>
                <w:b/>
                <w:i/>
                <w:color w:val="000000"/>
                <w:sz w:val="28"/>
                <w:szCs w:val="28"/>
              </w:rPr>
              <w:t>Cuantum total  :</w:t>
            </w:r>
            <w:r w:rsidR="00E60643" w:rsidRPr="0042745F">
              <w:rPr>
                <w:rFonts w:cstheme="minorHAnsi"/>
                <w:b/>
                <w:i/>
                <w:color w:val="000000"/>
                <w:sz w:val="28"/>
                <w:szCs w:val="28"/>
              </w:rPr>
              <w:t xml:space="preserve"> </w:t>
            </w:r>
            <w:r w:rsidR="0042745F" w:rsidRPr="0042745F">
              <w:rPr>
                <w:rFonts w:cstheme="minorHAnsi"/>
                <w:b/>
                <w:i/>
                <w:color w:val="000000"/>
                <w:sz w:val="28"/>
                <w:szCs w:val="28"/>
              </w:rPr>
              <w:t>20.000</w:t>
            </w:r>
            <w:r w:rsidR="00D81F5F" w:rsidRPr="0042745F">
              <w:rPr>
                <w:rFonts w:cstheme="minorHAnsi"/>
                <w:b/>
                <w:i/>
                <w:color w:val="000000"/>
                <w:sz w:val="28"/>
                <w:szCs w:val="28"/>
              </w:rPr>
              <w:t>,00 lei</w:t>
            </w:r>
          </w:p>
          <w:p w14:paraId="2EEBA8E4" w14:textId="77777777" w:rsidR="005304CD" w:rsidRPr="00652C45" w:rsidRDefault="005304CD" w:rsidP="002B39FD">
            <w:pPr>
              <w:spacing w:before="120" w:after="120"/>
              <w:jc w:val="both"/>
              <w:rPr>
                <w:rFonts w:ascii="Times New Roman" w:hAnsi="Times New Roman" w:cs="Times New Roman"/>
                <w:b/>
                <w:bCs/>
                <w:sz w:val="16"/>
                <w:szCs w:val="16"/>
              </w:rPr>
            </w:pPr>
            <w:r w:rsidRPr="00652C45">
              <w:rPr>
                <w:rFonts w:ascii="Times New Roman" w:hAnsi="Times New Roman" w:cs="Times New Roman"/>
                <w:b/>
                <w:bCs/>
                <w:sz w:val="16"/>
                <w:szCs w:val="16"/>
              </w:rPr>
              <w:t>Garanția de participare se constituie prin virament bancar sau printr-un instrument de garantare emis în condițiile legii</w:t>
            </w:r>
            <w:r w:rsidR="008D0EF6" w:rsidRPr="00652C45">
              <w:rPr>
                <w:rFonts w:ascii="Times New Roman" w:hAnsi="Times New Roman" w:cs="Times New Roman"/>
                <w:b/>
                <w:bCs/>
                <w:sz w:val="16"/>
                <w:szCs w:val="16"/>
              </w:rPr>
              <w:t xml:space="preserve">. </w:t>
            </w:r>
            <w:r w:rsidRPr="00652C45">
              <w:rPr>
                <w:rFonts w:ascii="Times New Roman" w:hAnsi="Times New Roman" w:cs="Times New Roman"/>
                <w:b/>
                <w:bCs/>
                <w:sz w:val="16"/>
                <w:szCs w:val="16"/>
              </w:rPr>
              <w:t>Garanția de participare trebuie să fie irevocabilă și să fie constituită în suma și pentru perioada de valabilitate prevăzute în documentația de atribuire.</w:t>
            </w:r>
          </w:p>
          <w:p w14:paraId="21BAED0D" w14:textId="77777777" w:rsidR="003D69EB" w:rsidRPr="003D69EB" w:rsidRDefault="00964AB0" w:rsidP="002C28D2">
            <w:pPr>
              <w:jc w:val="both"/>
              <w:rPr>
                <w:rFonts w:ascii="Times New Roman" w:hAnsi="Times New Roman" w:cs="Times New Roman"/>
                <w:i/>
                <w:iCs/>
                <w:sz w:val="16"/>
                <w:szCs w:val="16"/>
              </w:rPr>
            </w:pPr>
            <w:r w:rsidRPr="00652C45">
              <w:rPr>
                <w:rFonts w:ascii="Times New Roman" w:hAnsi="Times New Roman" w:cs="Times New Roman"/>
                <w:i/>
                <w:iCs/>
                <w:sz w:val="16"/>
                <w:szCs w:val="16"/>
              </w:rPr>
              <w:t>[</w:t>
            </w:r>
            <w:r w:rsidR="003D69EB">
              <w:rPr>
                <w:rFonts w:ascii="Times New Roman" w:hAnsi="Times New Roman" w:cs="Times New Roman"/>
                <w:i/>
                <w:iCs/>
                <w:sz w:val="16"/>
                <w:szCs w:val="16"/>
              </w:rPr>
              <w:t>Nota:Conform Legii 98/2016, art.154, alin(4</w:t>
            </w:r>
            <w:r w:rsidR="009C4BCE">
              <w:rPr>
                <w:rFonts w:ascii="Times New Roman" w:hAnsi="Times New Roman" w:cs="Times New Roman"/>
                <w:i/>
                <w:iCs/>
                <w:sz w:val="16"/>
                <w:szCs w:val="16"/>
              </w:rPr>
              <w:t>)</w:t>
            </w:r>
            <w:r w:rsidR="003D69EB" w:rsidRPr="003D69EB">
              <w:rPr>
                <w:rFonts w:ascii="Times New Roman" w:hAnsi="Times New Roman" w:cs="Times New Roman"/>
                <w:i/>
                <w:iCs/>
                <w:sz w:val="16"/>
                <w:szCs w:val="16"/>
              </w:rPr>
              <w:t>Garanţia de participare sau, după caz, garanţia de bună execuţie trebuie să fie irevocabilă, necondiţionatăşi se constituie prin:</w:t>
            </w:r>
          </w:p>
          <w:p w14:paraId="1B24C45F" w14:textId="77777777" w:rsidR="003D69EB" w:rsidRPr="003D69EB" w:rsidRDefault="003D69EB" w:rsidP="002C28D2">
            <w:pPr>
              <w:jc w:val="both"/>
              <w:rPr>
                <w:rFonts w:ascii="Times New Roman" w:hAnsi="Times New Roman" w:cs="Times New Roman"/>
                <w:i/>
                <w:iCs/>
                <w:sz w:val="16"/>
                <w:szCs w:val="16"/>
              </w:rPr>
            </w:pPr>
            <w:bookmarkStart w:id="1" w:name="do|caIV|si4|ar154|al4|lia"/>
            <w:bookmarkEnd w:id="1"/>
            <w:r w:rsidRPr="003D69EB">
              <w:rPr>
                <w:rFonts w:ascii="Times New Roman" w:hAnsi="Times New Roman" w:cs="Times New Roman"/>
                <w:b/>
                <w:bCs/>
                <w:i/>
                <w:iCs/>
                <w:sz w:val="16"/>
                <w:szCs w:val="16"/>
              </w:rPr>
              <w:t>a)</w:t>
            </w:r>
            <w:r w:rsidRPr="003D69EB">
              <w:rPr>
                <w:rFonts w:ascii="Times New Roman" w:hAnsi="Times New Roman" w:cs="Times New Roman"/>
                <w:i/>
                <w:iCs/>
                <w:sz w:val="16"/>
                <w:szCs w:val="16"/>
              </w:rPr>
              <w:t>virament bancar;</w:t>
            </w:r>
          </w:p>
          <w:p w14:paraId="6C8E3046" w14:textId="77777777" w:rsidR="003D69EB" w:rsidRPr="003D69EB" w:rsidRDefault="003D69EB" w:rsidP="002C28D2">
            <w:pPr>
              <w:jc w:val="both"/>
              <w:rPr>
                <w:rFonts w:ascii="Times New Roman" w:hAnsi="Times New Roman" w:cs="Times New Roman"/>
                <w:i/>
                <w:iCs/>
                <w:sz w:val="16"/>
                <w:szCs w:val="16"/>
              </w:rPr>
            </w:pPr>
            <w:bookmarkStart w:id="2" w:name="do|caIV|si4|ar154|al4|lib"/>
            <w:bookmarkEnd w:id="2"/>
            <w:r w:rsidRPr="003D69EB">
              <w:rPr>
                <w:rFonts w:ascii="Times New Roman" w:hAnsi="Times New Roman" w:cs="Times New Roman"/>
                <w:b/>
                <w:bCs/>
                <w:i/>
                <w:iCs/>
                <w:sz w:val="16"/>
                <w:szCs w:val="16"/>
              </w:rPr>
              <w:t>b)</w:t>
            </w:r>
            <w:r w:rsidRPr="003D69EB">
              <w:rPr>
                <w:rFonts w:ascii="Times New Roman" w:hAnsi="Times New Roman" w:cs="Times New Roman"/>
                <w:i/>
                <w:iCs/>
                <w:sz w:val="16"/>
                <w:szCs w:val="16"/>
              </w:rPr>
              <w:t>instrumente de garantare emise în condiţiile legii astfel:</w:t>
            </w:r>
          </w:p>
          <w:p w14:paraId="25DEDD60" w14:textId="77777777" w:rsidR="003D69EB" w:rsidRPr="003D69EB" w:rsidRDefault="003D69EB" w:rsidP="002C28D2">
            <w:pPr>
              <w:jc w:val="both"/>
              <w:rPr>
                <w:rFonts w:ascii="Times New Roman" w:hAnsi="Times New Roman" w:cs="Times New Roman"/>
                <w:i/>
                <w:iCs/>
                <w:sz w:val="16"/>
                <w:szCs w:val="16"/>
              </w:rPr>
            </w:pPr>
            <w:bookmarkStart w:id="3" w:name="do|caIV|si4|ar154|al4|lib|pa1"/>
            <w:bookmarkEnd w:id="3"/>
            <w:r w:rsidRPr="003D69EB">
              <w:rPr>
                <w:rFonts w:ascii="Times New Roman" w:hAnsi="Times New Roman" w:cs="Times New Roman"/>
                <w:i/>
                <w:iCs/>
                <w:sz w:val="16"/>
                <w:szCs w:val="16"/>
              </w:rPr>
              <w:t>(i)scrisori de garanţie emise de instituţii de credit bancare din România sau din alt stat;</w:t>
            </w:r>
          </w:p>
          <w:p w14:paraId="71DF6DBC" w14:textId="77777777" w:rsidR="003D69EB" w:rsidRPr="003D69EB" w:rsidRDefault="003D69EB" w:rsidP="002C28D2">
            <w:pPr>
              <w:jc w:val="both"/>
              <w:rPr>
                <w:rFonts w:ascii="Times New Roman" w:hAnsi="Times New Roman" w:cs="Times New Roman"/>
                <w:i/>
                <w:iCs/>
                <w:sz w:val="16"/>
                <w:szCs w:val="16"/>
              </w:rPr>
            </w:pPr>
            <w:bookmarkStart w:id="4" w:name="do|caIV|si4|ar154|al4|lib|pa2"/>
            <w:bookmarkEnd w:id="4"/>
            <w:r w:rsidRPr="003D69EB">
              <w:rPr>
                <w:rFonts w:ascii="Times New Roman" w:hAnsi="Times New Roman" w:cs="Times New Roman"/>
                <w:i/>
                <w:iCs/>
                <w:sz w:val="16"/>
                <w:szCs w:val="16"/>
              </w:rPr>
              <w:t>(ii)scrisori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2381B88A" w14:textId="77777777" w:rsidR="003D69EB" w:rsidRPr="003D69EB" w:rsidRDefault="003D69EB" w:rsidP="002C28D2">
            <w:pPr>
              <w:jc w:val="both"/>
              <w:rPr>
                <w:rFonts w:ascii="Times New Roman" w:hAnsi="Times New Roman" w:cs="Times New Roman"/>
                <w:i/>
                <w:iCs/>
                <w:sz w:val="16"/>
                <w:szCs w:val="16"/>
              </w:rPr>
            </w:pPr>
            <w:bookmarkStart w:id="5" w:name="do|caIV|si4|ar154|al4|lib|pa3"/>
            <w:bookmarkEnd w:id="5"/>
            <w:r w:rsidRPr="003D69EB">
              <w:rPr>
                <w:rFonts w:ascii="Times New Roman" w:hAnsi="Times New Roman" w:cs="Times New Roman"/>
                <w:i/>
                <w:iCs/>
                <w:sz w:val="16"/>
                <w:szCs w:val="16"/>
              </w:rPr>
              <w:t>(iii)asigurări de garanţii emise:</w:t>
            </w:r>
          </w:p>
          <w:p w14:paraId="429147B2" w14:textId="4070DEE6" w:rsidR="003D69EB" w:rsidRPr="003D69EB" w:rsidRDefault="003D69EB" w:rsidP="002C28D2">
            <w:pPr>
              <w:jc w:val="both"/>
              <w:rPr>
                <w:rFonts w:ascii="Times New Roman" w:hAnsi="Times New Roman" w:cs="Times New Roman"/>
                <w:i/>
                <w:iCs/>
                <w:sz w:val="16"/>
                <w:szCs w:val="16"/>
              </w:rPr>
            </w:pPr>
            <w:bookmarkStart w:id="6" w:name="do|caIV|si4|ar154|al4|lib|pa4"/>
            <w:bookmarkEnd w:id="6"/>
            <w:r w:rsidRPr="003D69EB">
              <w:rPr>
                <w:rFonts w:ascii="Times New Roman" w:hAnsi="Times New Roman" w:cs="Times New Roman"/>
                <w:i/>
                <w:iCs/>
                <w:sz w:val="16"/>
                <w:szCs w:val="16"/>
              </w:rPr>
              <w:t>- fie de societăţi de asigurare care deţina</w:t>
            </w:r>
            <w:r w:rsidR="001D6DDA">
              <w:rPr>
                <w:rFonts w:ascii="Times New Roman" w:hAnsi="Times New Roman" w:cs="Times New Roman"/>
                <w:i/>
                <w:iCs/>
                <w:sz w:val="16"/>
                <w:szCs w:val="16"/>
              </w:rPr>
              <w:t xml:space="preserve"> </w:t>
            </w:r>
            <w:r w:rsidRPr="003D69EB">
              <w:rPr>
                <w:rFonts w:ascii="Times New Roman" w:hAnsi="Times New Roman" w:cs="Times New Roman"/>
                <w:i/>
                <w:iCs/>
                <w:sz w:val="16"/>
                <w:szCs w:val="16"/>
              </w:rPr>
              <w:t>utorizaţii de funcţionare emise în România sau într-un alt stat membru al Uniunii Europene şi/sau care sunt înscrise în registrele publicate pe site-ul Autorităţii de Supraveghere Financiară, după caz;</w:t>
            </w:r>
          </w:p>
          <w:p w14:paraId="5A784F07" w14:textId="77777777" w:rsidR="003D69EB" w:rsidRPr="003D69EB" w:rsidRDefault="003D69EB" w:rsidP="002C28D2">
            <w:pPr>
              <w:jc w:val="both"/>
              <w:rPr>
                <w:rFonts w:ascii="Times New Roman" w:hAnsi="Times New Roman" w:cs="Times New Roman"/>
                <w:i/>
                <w:iCs/>
                <w:sz w:val="16"/>
                <w:szCs w:val="16"/>
              </w:rPr>
            </w:pPr>
            <w:bookmarkStart w:id="7" w:name="do|caIV|si4|ar154|al4|lib|pa5"/>
            <w:bookmarkEnd w:id="7"/>
            <w:r w:rsidRPr="003D69EB">
              <w:rPr>
                <w:rFonts w:ascii="Times New Roman" w:hAnsi="Times New Roman" w:cs="Times New Roman"/>
                <w:i/>
                <w:iCs/>
                <w:sz w:val="16"/>
                <w:szCs w:val="16"/>
              </w:rPr>
              <w:t>- fie de societăţi de asigurare din state terţe prin sucursale autorizate în România de către Autoritatea de Supraveghere Financiară;</w:t>
            </w:r>
          </w:p>
          <w:p w14:paraId="547CB7CD" w14:textId="77777777" w:rsidR="006417C3" w:rsidRPr="00652C45" w:rsidRDefault="003D69EB" w:rsidP="002C28D2">
            <w:pPr>
              <w:jc w:val="both"/>
              <w:rPr>
                <w:rFonts w:ascii="Times New Roman" w:hAnsi="Times New Roman" w:cs="Times New Roman"/>
                <w:i/>
                <w:iCs/>
                <w:sz w:val="16"/>
                <w:szCs w:val="16"/>
              </w:rPr>
            </w:pPr>
            <w:bookmarkStart w:id="8" w:name="do|caIV|si4|ar154|al4|lic"/>
            <w:bookmarkEnd w:id="8"/>
            <w:r w:rsidRPr="003D69EB">
              <w:rPr>
                <w:rFonts w:ascii="Times New Roman" w:hAnsi="Times New Roman" w:cs="Times New Roman"/>
                <w:b/>
                <w:bCs/>
                <w:i/>
                <w:iCs/>
                <w:sz w:val="16"/>
                <w:szCs w:val="16"/>
              </w:rPr>
              <w:t>c)</w:t>
            </w:r>
            <w:r w:rsidRPr="003D69EB">
              <w:rPr>
                <w:rFonts w:ascii="Times New Roman" w:hAnsi="Times New Roman" w:cs="Times New Roman"/>
                <w:i/>
                <w:iCs/>
                <w:sz w:val="16"/>
                <w:szCs w:val="16"/>
              </w:rPr>
              <w:t>depunerea la casierie a unor sume în numerar dacă valoarea este mai mică de 5.000 lei;</w:t>
            </w:r>
            <w:r w:rsidR="00964AB0" w:rsidRPr="00652C45">
              <w:rPr>
                <w:rFonts w:ascii="Times New Roman" w:hAnsi="Times New Roman" w:cs="Times New Roman"/>
                <w:i/>
                <w:iCs/>
                <w:sz w:val="16"/>
                <w:szCs w:val="16"/>
              </w:rPr>
              <w:t>]</w:t>
            </w:r>
            <w:r w:rsidR="006417C3" w:rsidRPr="00652C45">
              <w:rPr>
                <w:rFonts w:ascii="Times New Roman" w:hAnsi="Times New Roman" w:cs="Times New Roman"/>
                <w:i/>
                <w:iCs/>
                <w:sz w:val="16"/>
                <w:szCs w:val="16"/>
              </w:rPr>
              <w:t>.</w:t>
            </w:r>
          </w:p>
          <w:p w14:paraId="4FA421C4" w14:textId="77777777" w:rsidR="005304CD" w:rsidRPr="00652C45" w:rsidRDefault="005304CD" w:rsidP="005304CD">
            <w:pPr>
              <w:spacing w:before="120" w:after="120"/>
              <w:jc w:val="both"/>
              <w:rPr>
                <w:rFonts w:ascii="Times New Roman" w:hAnsi="Times New Roman" w:cs="Times New Roman"/>
                <w:b/>
                <w:bCs/>
                <w:sz w:val="16"/>
                <w:szCs w:val="16"/>
              </w:rPr>
            </w:pPr>
            <w:r w:rsidRPr="00652C45">
              <w:rPr>
                <w:rFonts w:ascii="Times New Roman" w:hAnsi="Times New Roman" w:cs="Times New Roman"/>
                <w:b/>
                <w:bCs/>
                <w:sz w:val="16"/>
                <w:szCs w:val="16"/>
              </w:rPr>
              <w:t>Instrumentul de garantare sau ordinul de virament se transmite în SEAP împreună cu oferta și celelalte documente ale acesteia, cel mai târziu la data și ora-limită de depunere a ofertelor; Instrumentul de garantare trebuie să prevadă că plata garanției de participare se va executa necondiționat, respectiv la prima cerere a autorității/entității contractante, pe baza declarației acestuia cu privire la culpa persoanei garantate.</w:t>
            </w:r>
          </w:p>
          <w:p w14:paraId="66B0446D" w14:textId="77777777" w:rsidR="005304CD" w:rsidRPr="00652C45" w:rsidRDefault="005304CD" w:rsidP="005304CD">
            <w:pPr>
              <w:spacing w:before="120" w:after="120"/>
              <w:jc w:val="both"/>
              <w:rPr>
                <w:rFonts w:ascii="Times New Roman" w:hAnsi="Times New Roman" w:cs="Times New Roman"/>
                <w:b/>
                <w:bCs/>
                <w:sz w:val="16"/>
                <w:szCs w:val="16"/>
              </w:rPr>
            </w:pPr>
            <w:r w:rsidRPr="00652C45">
              <w:rPr>
                <w:rFonts w:ascii="Times New Roman" w:hAnsi="Times New Roman" w:cs="Times New Roman"/>
                <w:b/>
                <w:bCs/>
                <w:sz w:val="16"/>
                <w:szCs w:val="16"/>
              </w:rPr>
              <w:t xml:space="preserve">În cazul viramentului bancar, plata se va realiza în contul </w:t>
            </w:r>
            <w:r w:rsidR="00BC7E4A">
              <w:rPr>
                <w:rFonts w:ascii="Times New Roman" w:hAnsi="Times New Roman" w:cs="Times New Roman"/>
                <w:b/>
                <w:bCs/>
                <w:sz w:val="16"/>
                <w:szCs w:val="16"/>
              </w:rPr>
              <w:t>RO71TREZ0065006XXX001318</w:t>
            </w:r>
            <w:r w:rsidRPr="00652C45">
              <w:rPr>
                <w:rFonts w:ascii="Times New Roman" w:hAnsi="Times New Roman" w:cs="Times New Roman"/>
                <w:b/>
                <w:bCs/>
                <w:sz w:val="16"/>
                <w:szCs w:val="16"/>
              </w:rPr>
              <w:t xml:space="preserve"> deschis la </w:t>
            </w:r>
            <w:r w:rsidR="00BC7E4A">
              <w:rPr>
                <w:rFonts w:ascii="Times New Roman" w:hAnsi="Times New Roman" w:cs="Times New Roman"/>
                <w:b/>
                <w:bCs/>
                <w:sz w:val="16"/>
                <w:szCs w:val="16"/>
              </w:rPr>
              <w:t>TREZORERIA ORASULUI CIMPENI,</w:t>
            </w:r>
            <w:r w:rsidR="00C93477">
              <w:rPr>
                <w:rFonts w:ascii="Times New Roman" w:hAnsi="Times New Roman" w:cs="Times New Roman"/>
                <w:b/>
                <w:bCs/>
                <w:sz w:val="16"/>
                <w:szCs w:val="16"/>
              </w:rPr>
              <w:t xml:space="preserve"> CUI 4905592 , </w:t>
            </w:r>
            <w:r w:rsidR="00BC7E4A">
              <w:rPr>
                <w:rFonts w:ascii="Times New Roman" w:hAnsi="Times New Roman" w:cs="Times New Roman"/>
                <w:b/>
                <w:bCs/>
                <w:sz w:val="16"/>
                <w:szCs w:val="16"/>
              </w:rPr>
              <w:t xml:space="preserve"> beneficiar UatOras Abrud</w:t>
            </w:r>
            <w:r w:rsidR="00C93477">
              <w:rPr>
                <w:rFonts w:ascii="Times New Roman" w:hAnsi="Times New Roman" w:cs="Times New Roman"/>
                <w:b/>
                <w:bCs/>
                <w:sz w:val="16"/>
                <w:szCs w:val="16"/>
              </w:rPr>
              <w:t>.</w:t>
            </w:r>
            <w:r w:rsidRPr="00652C45">
              <w:rPr>
                <w:rFonts w:ascii="Times New Roman" w:hAnsi="Times New Roman" w:cs="Times New Roman"/>
                <w:b/>
                <w:bCs/>
                <w:sz w:val="16"/>
                <w:szCs w:val="16"/>
              </w:rPr>
              <w:t xml:space="preserve">  Documentul de plată va fi încărcat în SEAP, semnat cu semnătură electronică, până la data limită de depunere a ofertelor.</w:t>
            </w:r>
          </w:p>
          <w:p w14:paraId="133DFCD7" w14:textId="77777777" w:rsidR="005304CD" w:rsidRPr="00652C45" w:rsidRDefault="005304CD" w:rsidP="005304CD">
            <w:pPr>
              <w:spacing w:before="120" w:after="120"/>
              <w:jc w:val="both"/>
              <w:rPr>
                <w:rFonts w:ascii="Times New Roman" w:hAnsi="Times New Roman" w:cs="Times New Roman"/>
                <w:b/>
                <w:bCs/>
                <w:sz w:val="16"/>
                <w:szCs w:val="16"/>
              </w:rPr>
            </w:pPr>
            <w:r w:rsidRPr="00652C45">
              <w:rPr>
                <w:rFonts w:ascii="Times New Roman" w:hAnsi="Times New Roman" w:cs="Times New Roman"/>
                <w:b/>
                <w:bCs/>
                <w:sz w:val="16"/>
                <w:szCs w:val="16"/>
              </w:rPr>
              <w:t xml:space="preserve">După această dată, </w:t>
            </w:r>
            <w:r w:rsidR="00950A15" w:rsidRPr="00652C45">
              <w:rPr>
                <w:rFonts w:ascii="Times New Roman" w:hAnsi="Times New Roman" w:cs="Times New Roman"/>
                <w:b/>
                <w:bCs/>
                <w:sz w:val="16"/>
                <w:szCs w:val="16"/>
              </w:rPr>
              <w:t>autoritatea/entitatea contractantă</w:t>
            </w:r>
            <w:r w:rsidRPr="00652C45">
              <w:rPr>
                <w:rFonts w:ascii="Times New Roman" w:hAnsi="Times New Roman" w:cs="Times New Roman"/>
                <w:b/>
                <w:bCs/>
                <w:sz w:val="16"/>
                <w:szCs w:val="16"/>
              </w:rPr>
              <w:t xml:space="preserve">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4C198584" w14:textId="77777777" w:rsidR="005304CD" w:rsidRPr="00652C45" w:rsidRDefault="005304CD" w:rsidP="005304CD">
            <w:pPr>
              <w:spacing w:before="120" w:after="120"/>
              <w:jc w:val="both"/>
              <w:rPr>
                <w:rFonts w:ascii="Times New Roman" w:hAnsi="Times New Roman" w:cs="Times New Roman"/>
                <w:b/>
                <w:bCs/>
                <w:sz w:val="16"/>
                <w:szCs w:val="16"/>
              </w:rPr>
            </w:pPr>
            <w:r w:rsidRPr="00652C45">
              <w:rPr>
                <w:rFonts w:ascii="Times New Roman" w:hAnsi="Times New Roman" w:cs="Times New Roman"/>
                <w:b/>
                <w:bCs/>
                <w:sz w:val="16"/>
                <w:szCs w:val="16"/>
              </w:rPr>
              <w:t>În cazul participării în comun la procedura de atribuire, garanția de participare trebuie constituită în numele asocierii și să menționeze că acoperă în mod solidar toți membrii grupului de operatori economici.</w:t>
            </w:r>
          </w:p>
          <w:p w14:paraId="0A2408C0" w14:textId="77777777" w:rsidR="005304CD" w:rsidRPr="00652C45" w:rsidRDefault="005304CD" w:rsidP="005304CD">
            <w:pPr>
              <w:spacing w:before="120" w:after="120"/>
              <w:jc w:val="both"/>
              <w:rPr>
                <w:rFonts w:ascii="Times New Roman" w:hAnsi="Times New Roman" w:cs="Times New Roman"/>
                <w:b/>
                <w:bCs/>
                <w:sz w:val="16"/>
                <w:szCs w:val="16"/>
              </w:rPr>
            </w:pPr>
            <w:r w:rsidRPr="00652C45">
              <w:rPr>
                <w:rFonts w:ascii="Times New Roman" w:hAnsi="Times New Roman" w:cs="Times New Roman"/>
                <w:b/>
                <w:bCs/>
                <w:sz w:val="16"/>
                <w:szCs w:val="16"/>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23706187" w14:textId="77777777" w:rsidR="005304CD" w:rsidRPr="00652C45" w:rsidRDefault="005304CD" w:rsidP="005304CD">
            <w:pPr>
              <w:spacing w:before="120" w:after="120"/>
              <w:jc w:val="both"/>
              <w:rPr>
                <w:rFonts w:ascii="Times New Roman" w:hAnsi="Times New Roman" w:cs="Times New Roman"/>
                <w:b/>
                <w:bCs/>
                <w:sz w:val="16"/>
                <w:szCs w:val="16"/>
              </w:rPr>
            </w:pPr>
            <w:r w:rsidRPr="00652C45">
              <w:rPr>
                <w:rFonts w:ascii="Times New Roman" w:hAnsi="Times New Roman" w:cs="Times New Roman"/>
                <w:b/>
                <w:bCs/>
                <w:sz w:val="16"/>
                <w:szCs w:val="16"/>
              </w:rPr>
              <w:t xml:space="preserve">Garanția de participare se returnează de către </w:t>
            </w:r>
            <w:r w:rsidR="00950A15" w:rsidRPr="00652C45">
              <w:rPr>
                <w:rFonts w:ascii="Times New Roman" w:hAnsi="Times New Roman" w:cs="Times New Roman"/>
                <w:b/>
                <w:bCs/>
                <w:sz w:val="16"/>
                <w:szCs w:val="16"/>
              </w:rPr>
              <w:t>autoritatea/entitatea contractantă</w:t>
            </w:r>
            <w:r w:rsidRPr="00652C45">
              <w:rPr>
                <w:rFonts w:ascii="Times New Roman" w:hAnsi="Times New Roman" w:cs="Times New Roman"/>
                <w:b/>
                <w:bCs/>
                <w:sz w:val="16"/>
                <w:szCs w:val="16"/>
              </w:rPr>
              <w:t xml:space="preserve"> în cel mult 3 zile lucrătoare de la data constituirii garanției de bună execuție. În cazul unei proceduri de atribuire a unui acord-cadru, precum și în cazul atribuirii unui contract pentru care nu este obligatorie constituirea garanției de bună execuție, garanția de participare constituită de ofertantul a cărei ofertă a fost stabilită câștigătoare se restituie de către </w:t>
            </w:r>
            <w:r w:rsidR="00950A15" w:rsidRPr="00652C45">
              <w:rPr>
                <w:rFonts w:ascii="Times New Roman" w:hAnsi="Times New Roman" w:cs="Times New Roman"/>
                <w:b/>
                <w:bCs/>
                <w:sz w:val="16"/>
                <w:szCs w:val="16"/>
              </w:rPr>
              <w:t>autoritatea/entitatea contractantă</w:t>
            </w:r>
            <w:r w:rsidRPr="00652C45">
              <w:rPr>
                <w:rFonts w:ascii="Times New Roman" w:hAnsi="Times New Roman" w:cs="Times New Roman"/>
                <w:b/>
                <w:bCs/>
                <w:sz w:val="16"/>
                <w:szCs w:val="16"/>
              </w:rPr>
              <w:t xml:space="preserve"> în cel mult 3 zile lucrătoare de la data semnării acordului-cadru/contractului.</w:t>
            </w:r>
          </w:p>
          <w:p w14:paraId="295A3F3A" w14:textId="77777777" w:rsidR="005304CD" w:rsidRPr="00652C45" w:rsidRDefault="005304CD" w:rsidP="005304CD">
            <w:pPr>
              <w:spacing w:before="120" w:after="120"/>
              <w:jc w:val="both"/>
              <w:rPr>
                <w:rFonts w:ascii="Times New Roman" w:hAnsi="Times New Roman" w:cs="Times New Roman"/>
                <w:b/>
                <w:bCs/>
                <w:sz w:val="16"/>
                <w:szCs w:val="16"/>
              </w:rPr>
            </w:pPr>
            <w:r w:rsidRPr="00652C45">
              <w:rPr>
                <w:rFonts w:ascii="Times New Roman" w:hAnsi="Times New Roman" w:cs="Times New Roman"/>
                <w:b/>
                <w:bCs/>
                <w:sz w:val="16"/>
                <w:szCs w:val="16"/>
              </w:rPr>
              <w:t xml:space="preserve">Garanția de participare, constituită de ofertanții a căror ofertă nu a fost stabilită câștigătoare, se restituie de către </w:t>
            </w:r>
            <w:r w:rsidR="00950A15" w:rsidRPr="00652C45">
              <w:rPr>
                <w:rFonts w:ascii="Times New Roman" w:hAnsi="Times New Roman" w:cs="Times New Roman"/>
                <w:b/>
                <w:bCs/>
                <w:sz w:val="16"/>
                <w:szCs w:val="16"/>
              </w:rPr>
              <w:t>autoritatea/entitatea contractantă</w:t>
            </w:r>
            <w:r w:rsidRPr="00652C45">
              <w:rPr>
                <w:rFonts w:ascii="Times New Roman" w:hAnsi="Times New Roman" w:cs="Times New Roman"/>
                <w:b/>
                <w:bCs/>
                <w:sz w:val="16"/>
                <w:szCs w:val="16"/>
              </w:rPr>
              <w:t xml:space="preserve"> după semnarea contractului de achiziție publică/acordului-cadru cu ofertantul/ofertanții ale cărui/căror oferte au fost desemnate câștigătoare, dar nu mai târziu de 3 zile lucrătoare de la data semnării contractului de achiziție publică/sectorială/acordului-cadru cu ofertantul declarat câștigător.</w:t>
            </w:r>
          </w:p>
          <w:p w14:paraId="06385CFB" w14:textId="77777777" w:rsidR="005304CD" w:rsidRPr="00652C45" w:rsidRDefault="005304CD" w:rsidP="005304CD">
            <w:pPr>
              <w:spacing w:before="120" w:after="120"/>
              <w:jc w:val="both"/>
              <w:rPr>
                <w:rFonts w:ascii="Times New Roman" w:hAnsi="Times New Roman" w:cs="Times New Roman"/>
                <w:b/>
                <w:bCs/>
                <w:sz w:val="16"/>
                <w:szCs w:val="16"/>
              </w:rPr>
            </w:pPr>
            <w:r w:rsidRPr="00652C45">
              <w:rPr>
                <w:rFonts w:ascii="Times New Roman" w:hAnsi="Times New Roman" w:cs="Times New Roman"/>
                <w:b/>
                <w:bCs/>
                <w:sz w:val="16"/>
                <w:szCs w:val="16"/>
              </w:rPr>
              <w:t xml:space="preserve">În cazul în care </w:t>
            </w:r>
            <w:r w:rsidR="00950A15" w:rsidRPr="00652C45">
              <w:rPr>
                <w:rFonts w:ascii="Times New Roman" w:hAnsi="Times New Roman" w:cs="Times New Roman"/>
                <w:b/>
                <w:bCs/>
                <w:sz w:val="16"/>
                <w:szCs w:val="16"/>
              </w:rPr>
              <w:t>autoritatea/entitatea contractantă</w:t>
            </w:r>
            <w:r w:rsidRPr="00652C45">
              <w:rPr>
                <w:rFonts w:ascii="Times New Roman" w:hAnsi="Times New Roman" w:cs="Times New Roman"/>
                <w:b/>
                <w:bCs/>
                <w:sz w:val="16"/>
                <w:szCs w:val="16"/>
              </w:rPr>
              <w:t xml:space="preserve"> se află, în situația de a anula procedura de atribuire, garanția de participare se restituie după data expirării termenului de depunere a unei contestații cu privire la această decizie, dar nu mai târziu de 3 zile lucrătoare de la această dată. </w:t>
            </w:r>
          </w:p>
          <w:p w14:paraId="3B53B28B" w14:textId="77777777" w:rsidR="005304CD" w:rsidRPr="00652C45" w:rsidRDefault="005304CD" w:rsidP="005304CD">
            <w:pPr>
              <w:spacing w:before="120" w:after="120"/>
              <w:jc w:val="both"/>
              <w:rPr>
                <w:rFonts w:ascii="Times New Roman" w:hAnsi="Times New Roman" w:cs="Times New Roman"/>
                <w:b/>
                <w:bCs/>
                <w:sz w:val="16"/>
                <w:szCs w:val="16"/>
              </w:rPr>
            </w:pPr>
            <w:r w:rsidRPr="00652C45">
              <w:rPr>
                <w:rFonts w:ascii="Times New Roman" w:hAnsi="Times New Roman" w:cs="Times New Roman"/>
                <w:b/>
                <w:bCs/>
                <w:sz w:val="16"/>
                <w:szCs w:val="16"/>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autorității/entității contractante o solicitare în acest sens. Autoritatea/entitatea contractantă va restitui garanția de participare în cel mult 3 zile lucrătoare de la primirea unei solicitări în acest sens.</w:t>
            </w:r>
          </w:p>
          <w:p w14:paraId="14F56287" w14:textId="77777777" w:rsidR="003B1245" w:rsidRPr="00652C45" w:rsidRDefault="003B1245" w:rsidP="003B1245">
            <w:pPr>
              <w:spacing w:before="120" w:after="120"/>
              <w:jc w:val="both"/>
              <w:rPr>
                <w:rFonts w:ascii="Times New Roman" w:hAnsi="Times New Roman" w:cs="Times New Roman"/>
                <w:b/>
                <w:sz w:val="16"/>
                <w:szCs w:val="16"/>
              </w:rPr>
            </w:pPr>
            <w:r w:rsidRPr="00652C45">
              <w:rPr>
                <w:rFonts w:ascii="Times New Roman" w:hAnsi="Times New Roman" w:cs="Times New Roman"/>
                <w:b/>
                <w:sz w:val="16"/>
                <w:szCs w:val="16"/>
              </w:rPr>
              <w:t xml:space="preserve">III.1.6.b) </w:t>
            </w:r>
            <w:r w:rsidR="00657A32" w:rsidRPr="00652C45">
              <w:rPr>
                <w:rFonts w:ascii="Times New Roman" w:hAnsi="Times New Roman" w:cs="Times New Roman"/>
                <w:b/>
                <w:sz w:val="16"/>
                <w:szCs w:val="16"/>
              </w:rPr>
              <w:t>Garanția</w:t>
            </w:r>
            <w:r w:rsidRPr="00652C45">
              <w:rPr>
                <w:rFonts w:ascii="Times New Roman" w:hAnsi="Times New Roman" w:cs="Times New Roman"/>
                <w:b/>
                <w:sz w:val="16"/>
                <w:szCs w:val="16"/>
              </w:rPr>
              <w:t xml:space="preserve"> de bun</w:t>
            </w:r>
            <w:r w:rsidR="00657A32" w:rsidRPr="00652C45">
              <w:rPr>
                <w:rFonts w:ascii="Times New Roman" w:hAnsi="Times New Roman" w:cs="Times New Roman"/>
                <w:b/>
                <w:sz w:val="16"/>
                <w:szCs w:val="16"/>
              </w:rPr>
              <w:t>ăexecuție</w:t>
            </w:r>
            <w:r w:rsidRPr="00652C45">
              <w:rPr>
                <w:rFonts w:ascii="Times New Roman" w:hAnsi="Times New Roman" w:cs="Times New Roman"/>
                <w:b/>
                <w:sz w:val="16"/>
                <w:szCs w:val="16"/>
              </w:rPr>
              <w:t>:</w:t>
            </w:r>
          </w:p>
          <w:p w14:paraId="24D19B54" w14:textId="59807AB8" w:rsidR="00C63A83" w:rsidRPr="00652C45" w:rsidRDefault="00C63A83" w:rsidP="00BC7E4A">
            <w:pPr>
              <w:spacing w:before="120" w:after="120"/>
              <w:jc w:val="both"/>
              <w:rPr>
                <w:rFonts w:ascii="Times New Roman" w:hAnsi="Times New Roman" w:cs="Times New Roman"/>
                <w:b/>
                <w:sz w:val="16"/>
                <w:szCs w:val="16"/>
              </w:rPr>
            </w:pPr>
            <w:r w:rsidRPr="00652C45">
              <w:rPr>
                <w:rFonts w:ascii="Times New Roman" w:hAnsi="Times New Roman" w:cs="Times New Roman"/>
                <w:b/>
                <w:bCs/>
                <w:sz w:val="16"/>
                <w:szCs w:val="16"/>
              </w:rPr>
              <w:t>Cuantumul garanției de bună execuție reprezintă</w:t>
            </w:r>
            <w:r w:rsidR="008B6D34">
              <w:rPr>
                <w:rFonts w:ascii="Times New Roman" w:hAnsi="Times New Roman" w:cs="Times New Roman"/>
                <w:b/>
                <w:bCs/>
                <w:sz w:val="16"/>
                <w:szCs w:val="16"/>
              </w:rPr>
              <w:t xml:space="preserve"> </w:t>
            </w:r>
            <w:r w:rsidR="00BC7E4A" w:rsidRPr="008B6D34">
              <w:rPr>
                <w:rFonts w:ascii="Times New Roman" w:hAnsi="Times New Roman" w:cs="Times New Roman"/>
                <w:b/>
                <w:bCs/>
                <w:i/>
                <w:iCs/>
                <w:sz w:val="16"/>
                <w:szCs w:val="16"/>
              </w:rPr>
              <w:t>10</w:t>
            </w:r>
            <w:r w:rsidRPr="008B6D34">
              <w:rPr>
                <w:rFonts w:ascii="Times New Roman" w:hAnsi="Times New Roman" w:cs="Times New Roman"/>
                <w:b/>
                <w:bCs/>
                <w:sz w:val="16"/>
                <w:szCs w:val="16"/>
              </w:rPr>
              <w:t xml:space="preserve"> </w:t>
            </w:r>
            <w:r w:rsidRPr="00652C45">
              <w:rPr>
                <w:rFonts w:ascii="Times New Roman" w:hAnsi="Times New Roman" w:cs="Times New Roman"/>
                <w:b/>
                <w:bCs/>
                <w:sz w:val="16"/>
                <w:szCs w:val="16"/>
              </w:rPr>
              <w:t xml:space="preserve">% din prețul contractului (fără TVA) și se va constitui în conformitate cu prevederile </w:t>
            </w:r>
            <w:r w:rsidR="00B47D9E" w:rsidRPr="00652C45">
              <w:rPr>
                <w:rFonts w:ascii="Times New Roman" w:hAnsi="Times New Roman" w:cs="Times New Roman"/>
                <w:b/>
                <w:bCs/>
                <w:sz w:val="16"/>
                <w:szCs w:val="16"/>
              </w:rPr>
              <w:t>art</w:t>
            </w:r>
            <w:r w:rsidR="004E5572" w:rsidRPr="00652C45">
              <w:rPr>
                <w:rFonts w:ascii="Times New Roman" w:hAnsi="Times New Roman" w:cs="Times New Roman"/>
                <w:b/>
                <w:bCs/>
                <w:sz w:val="16"/>
                <w:szCs w:val="16"/>
              </w:rPr>
              <w:t>.</w:t>
            </w:r>
            <w:r w:rsidR="00B47D9E" w:rsidRPr="00652C45">
              <w:rPr>
                <w:rFonts w:ascii="Times New Roman" w:hAnsi="Times New Roman" w:cs="Times New Roman"/>
                <w:b/>
                <w:bCs/>
                <w:sz w:val="16"/>
                <w:szCs w:val="16"/>
              </w:rPr>
              <w:t xml:space="preserve"> 154 </w:t>
            </w:r>
            <w:r w:rsidR="004E5572" w:rsidRPr="00652C45">
              <w:rPr>
                <w:rFonts w:ascii="Times New Roman" w:hAnsi="Times New Roman" w:cs="Times New Roman"/>
                <w:b/>
                <w:bCs/>
                <w:sz w:val="16"/>
                <w:szCs w:val="16"/>
              </w:rPr>
              <w:t xml:space="preserve">alin (3) și (4) </w:t>
            </w:r>
            <w:r w:rsidR="00B47D9E" w:rsidRPr="00652C45">
              <w:rPr>
                <w:rFonts w:ascii="Times New Roman" w:hAnsi="Times New Roman" w:cs="Times New Roman"/>
                <w:b/>
                <w:bCs/>
                <w:sz w:val="16"/>
                <w:szCs w:val="16"/>
              </w:rPr>
              <w:t xml:space="preserve">din Legea </w:t>
            </w:r>
            <w:r w:rsidR="00A0179B" w:rsidRPr="00652C45">
              <w:rPr>
                <w:rFonts w:ascii="Times New Roman" w:hAnsi="Times New Roman" w:cs="Times New Roman"/>
                <w:b/>
                <w:bCs/>
                <w:sz w:val="16"/>
                <w:szCs w:val="16"/>
              </w:rPr>
              <w:t>98/2016</w:t>
            </w:r>
            <w:r w:rsidR="004E5572" w:rsidRPr="00652C45">
              <w:rPr>
                <w:rFonts w:ascii="Times New Roman" w:hAnsi="Times New Roman" w:cs="Times New Roman"/>
                <w:b/>
                <w:bCs/>
                <w:sz w:val="16"/>
                <w:szCs w:val="16"/>
              </w:rPr>
              <w:t xml:space="preserve">, </w:t>
            </w:r>
            <w:r w:rsidR="00E20330" w:rsidRPr="00652C45">
              <w:rPr>
                <w:rFonts w:ascii="Times New Roman" w:hAnsi="Times New Roman" w:cs="Times New Roman"/>
                <w:b/>
                <w:bCs/>
                <w:sz w:val="16"/>
                <w:szCs w:val="16"/>
              </w:rPr>
              <w:t>precum și</w:t>
            </w:r>
            <w:r w:rsidR="00410769" w:rsidRPr="00652C45">
              <w:rPr>
                <w:rFonts w:ascii="Times New Roman" w:hAnsi="Times New Roman" w:cs="Times New Roman"/>
                <w:b/>
                <w:bCs/>
                <w:sz w:val="16"/>
                <w:szCs w:val="16"/>
              </w:rPr>
              <w:t xml:space="preserve"> cu prevederile</w:t>
            </w:r>
            <w:r w:rsidRPr="00652C45">
              <w:rPr>
                <w:rFonts w:ascii="Times New Roman" w:hAnsi="Times New Roman" w:cs="Times New Roman"/>
                <w:b/>
                <w:bCs/>
                <w:sz w:val="16"/>
                <w:szCs w:val="16"/>
              </w:rPr>
              <w:t>art. 40</w:t>
            </w:r>
            <w:r w:rsidR="00BC7E4A">
              <w:rPr>
                <w:rFonts w:ascii="Times New Roman" w:hAnsi="Times New Roman" w:cs="Times New Roman"/>
                <w:b/>
                <w:bCs/>
                <w:sz w:val="16"/>
                <w:szCs w:val="16"/>
              </w:rPr>
              <w:t xml:space="preserve"> din Anexa la H.G. nr. 395/2016. </w:t>
            </w:r>
            <w:r w:rsidR="007663E7" w:rsidRPr="00652C45">
              <w:rPr>
                <w:rFonts w:ascii="Times New Roman" w:hAnsi="Times New Roman" w:cs="Times New Roman"/>
                <w:bCs/>
                <w:i/>
                <w:iCs/>
                <w:sz w:val="16"/>
                <w:szCs w:val="16"/>
              </w:rPr>
              <w:t>.</w:t>
            </w:r>
          </w:p>
        </w:tc>
      </w:tr>
      <w:tr w:rsidR="009E588A" w:rsidRPr="00C33FB5" w14:paraId="48256FE6" w14:textId="77777777" w:rsidTr="00021A37">
        <w:tc>
          <w:tcPr>
            <w:tcW w:w="9628" w:type="dxa"/>
          </w:tcPr>
          <w:p w14:paraId="0367C0DC" w14:textId="77777777" w:rsidR="00090A8D" w:rsidRPr="00652C45" w:rsidRDefault="00090A8D" w:rsidP="00090A8D">
            <w:pPr>
              <w:spacing w:before="120" w:after="120"/>
              <w:jc w:val="both"/>
              <w:rPr>
                <w:rFonts w:ascii="Times New Roman" w:hAnsi="Times New Roman" w:cs="Times New Roman"/>
                <w:b/>
                <w:sz w:val="16"/>
                <w:szCs w:val="16"/>
              </w:rPr>
            </w:pPr>
            <w:r w:rsidRPr="00652C45">
              <w:rPr>
                <w:rFonts w:ascii="Times New Roman" w:hAnsi="Times New Roman" w:cs="Times New Roman"/>
                <w:b/>
                <w:sz w:val="16"/>
                <w:szCs w:val="16"/>
              </w:rPr>
              <w:t>III.1.8) Forma juridic</w:t>
            </w:r>
            <w:r w:rsidR="0026409D" w:rsidRPr="00652C45">
              <w:rPr>
                <w:rFonts w:ascii="Times New Roman" w:hAnsi="Times New Roman" w:cs="Times New Roman"/>
                <w:b/>
                <w:sz w:val="16"/>
                <w:szCs w:val="16"/>
              </w:rPr>
              <w:t>ă</w:t>
            </w:r>
            <w:r w:rsidRPr="00652C45">
              <w:rPr>
                <w:rFonts w:ascii="Times New Roman" w:hAnsi="Times New Roman" w:cs="Times New Roman"/>
                <w:b/>
                <w:sz w:val="16"/>
                <w:szCs w:val="16"/>
              </w:rPr>
              <w:t xml:space="preserve"> pe care o va lua grupul de operatori economici c</w:t>
            </w:r>
            <w:r w:rsidR="0026409D" w:rsidRPr="00652C45">
              <w:rPr>
                <w:rFonts w:ascii="Times New Roman" w:hAnsi="Times New Roman" w:cs="Times New Roman"/>
                <w:b/>
                <w:sz w:val="16"/>
                <w:szCs w:val="16"/>
              </w:rPr>
              <w:t>ă</w:t>
            </w:r>
            <w:r w:rsidRPr="00652C45">
              <w:rPr>
                <w:rFonts w:ascii="Times New Roman" w:hAnsi="Times New Roman" w:cs="Times New Roman"/>
                <w:b/>
                <w:sz w:val="16"/>
                <w:szCs w:val="16"/>
              </w:rPr>
              <w:t>ruia i se atribuie contractul:</w:t>
            </w:r>
          </w:p>
          <w:p w14:paraId="3E5E7118" w14:textId="77777777" w:rsidR="009E588A" w:rsidRPr="00652C45" w:rsidRDefault="00090A8D" w:rsidP="002B02B7">
            <w:pPr>
              <w:spacing w:before="120" w:after="120"/>
              <w:jc w:val="both"/>
              <w:rPr>
                <w:rFonts w:ascii="Times New Roman" w:hAnsi="Times New Roman" w:cs="Times New Roman"/>
                <w:bCs/>
                <w:sz w:val="16"/>
                <w:szCs w:val="16"/>
              </w:rPr>
            </w:pPr>
            <w:r w:rsidRPr="00652C45">
              <w:rPr>
                <w:rFonts w:ascii="Times New Roman" w:hAnsi="Times New Roman" w:cs="Times New Roman"/>
                <w:b/>
                <w:sz w:val="16"/>
                <w:szCs w:val="16"/>
              </w:rPr>
              <w:t>Asociere conform art. 53 din Legea nr</w:t>
            </w:r>
            <w:r w:rsidR="00F025B4" w:rsidRPr="00652C45">
              <w:rPr>
                <w:rFonts w:ascii="Times New Roman" w:hAnsi="Times New Roman" w:cs="Times New Roman"/>
                <w:b/>
                <w:sz w:val="16"/>
                <w:szCs w:val="16"/>
              </w:rPr>
              <w:t xml:space="preserve">. </w:t>
            </w:r>
            <w:r w:rsidRPr="00652C45">
              <w:rPr>
                <w:rFonts w:ascii="Times New Roman" w:hAnsi="Times New Roman" w:cs="Times New Roman"/>
                <w:b/>
                <w:sz w:val="16"/>
                <w:szCs w:val="16"/>
              </w:rPr>
              <w:t>98/2016</w:t>
            </w:r>
            <w:r w:rsidR="002B02B7">
              <w:rPr>
                <w:rFonts w:ascii="Times New Roman" w:hAnsi="Times New Roman" w:cs="Times New Roman"/>
                <w:b/>
                <w:sz w:val="16"/>
                <w:szCs w:val="16"/>
              </w:rPr>
              <w:t xml:space="preserve">. </w:t>
            </w:r>
          </w:p>
        </w:tc>
      </w:tr>
      <w:tr w:rsidR="00FF2667" w:rsidRPr="00C33FB5" w14:paraId="63207602" w14:textId="77777777" w:rsidTr="00B33A2F">
        <w:trPr>
          <w:trHeight w:val="3815"/>
        </w:trPr>
        <w:tc>
          <w:tcPr>
            <w:tcW w:w="9628" w:type="dxa"/>
          </w:tcPr>
          <w:p w14:paraId="5F429DA6" w14:textId="77777777" w:rsidR="00FF2667" w:rsidRPr="00652C45" w:rsidRDefault="00BF75DC" w:rsidP="00090A8D">
            <w:pPr>
              <w:spacing w:before="120" w:after="120"/>
              <w:jc w:val="both"/>
              <w:rPr>
                <w:rFonts w:ascii="Times New Roman" w:hAnsi="Times New Roman" w:cs="Times New Roman"/>
                <w:b/>
                <w:sz w:val="16"/>
                <w:szCs w:val="16"/>
              </w:rPr>
            </w:pPr>
            <w:r w:rsidRPr="00652C45">
              <w:rPr>
                <w:rFonts w:ascii="Times New Roman" w:hAnsi="Times New Roman" w:cs="Times New Roman"/>
                <w:b/>
                <w:sz w:val="16"/>
                <w:szCs w:val="16"/>
              </w:rPr>
              <w:lastRenderedPageBreak/>
              <w:t>III.1.9) Legisla</w:t>
            </w:r>
            <w:r w:rsidR="00A505A8" w:rsidRPr="00652C45">
              <w:rPr>
                <w:rFonts w:ascii="Times New Roman" w:hAnsi="Times New Roman" w:cs="Times New Roman"/>
                <w:b/>
                <w:sz w:val="16"/>
                <w:szCs w:val="16"/>
              </w:rPr>
              <w:t>ț</w:t>
            </w:r>
            <w:r w:rsidRPr="00652C45">
              <w:rPr>
                <w:rFonts w:ascii="Times New Roman" w:hAnsi="Times New Roman" w:cs="Times New Roman"/>
                <w:b/>
                <w:sz w:val="16"/>
                <w:szCs w:val="16"/>
              </w:rPr>
              <w:t>ia aplicabil</w:t>
            </w:r>
            <w:r w:rsidR="00A505A8" w:rsidRPr="00652C45">
              <w:rPr>
                <w:rFonts w:ascii="Times New Roman" w:hAnsi="Times New Roman" w:cs="Times New Roman"/>
                <w:b/>
                <w:sz w:val="16"/>
                <w:szCs w:val="16"/>
              </w:rPr>
              <w:t>ă</w:t>
            </w:r>
            <w:r w:rsidRPr="00652C45">
              <w:rPr>
                <w:rFonts w:ascii="Times New Roman" w:hAnsi="Times New Roman" w:cs="Times New Roman"/>
                <w:b/>
                <w:sz w:val="16"/>
                <w:szCs w:val="16"/>
              </w:rPr>
              <w:t>:</w:t>
            </w:r>
          </w:p>
          <w:p w14:paraId="056C96D1" w14:textId="77777777" w:rsidR="00B33A2F" w:rsidRPr="00DE17BD" w:rsidRDefault="00B33A2F" w:rsidP="00B33A2F">
            <w:pPr>
              <w:ind w:left="171"/>
              <w:jc w:val="both"/>
              <w:rPr>
                <w:sz w:val="20"/>
                <w:szCs w:val="20"/>
              </w:rPr>
            </w:pPr>
            <w:r w:rsidRPr="00DE17BD">
              <w:rPr>
                <w:sz w:val="20"/>
                <w:szCs w:val="20"/>
              </w:rPr>
              <w:t>a) Legea privind achizitiile nr 98/2016</w:t>
            </w:r>
          </w:p>
          <w:p w14:paraId="31E27ADC" w14:textId="77777777" w:rsidR="00B33A2F" w:rsidRPr="00DE17BD" w:rsidRDefault="00B33A2F" w:rsidP="00B33A2F">
            <w:pPr>
              <w:ind w:left="171"/>
              <w:jc w:val="both"/>
              <w:rPr>
                <w:sz w:val="20"/>
                <w:szCs w:val="20"/>
              </w:rPr>
            </w:pPr>
            <w:r w:rsidRPr="00DE17BD">
              <w:rPr>
                <w:sz w:val="20"/>
                <w:szCs w:val="20"/>
              </w:rPr>
              <w:t>b) Legea privind remediile si caile de atac in materie de atribuire a contractelor de achizitie publica, a contractelor sectoriale si a</w:t>
            </w:r>
          </w:p>
          <w:p w14:paraId="589026D5" w14:textId="77777777" w:rsidR="00B33A2F" w:rsidRPr="00DE17BD" w:rsidRDefault="00B33A2F" w:rsidP="00B33A2F">
            <w:pPr>
              <w:ind w:left="171"/>
              <w:jc w:val="both"/>
              <w:rPr>
                <w:sz w:val="20"/>
                <w:szCs w:val="20"/>
              </w:rPr>
            </w:pPr>
            <w:r w:rsidRPr="00DE17BD">
              <w:rPr>
                <w:sz w:val="20"/>
                <w:szCs w:val="20"/>
              </w:rPr>
              <w:t>contractelor de concesiune de lucrari si concesiune de servicii, precum si pentru organizarea si functionarea Consiliului National de</w:t>
            </w:r>
          </w:p>
          <w:p w14:paraId="2D2E9C36" w14:textId="77777777" w:rsidR="00B33A2F" w:rsidRPr="00DE17BD" w:rsidRDefault="00B33A2F" w:rsidP="00B33A2F">
            <w:pPr>
              <w:ind w:left="171"/>
              <w:jc w:val="both"/>
              <w:rPr>
                <w:sz w:val="20"/>
                <w:szCs w:val="20"/>
              </w:rPr>
            </w:pPr>
            <w:r w:rsidRPr="00DE17BD">
              <w:rPr>
                <w:sz w:val="20"/>
                <w:szCs w:val="20"/>
              </w:rPr>
              <w:t>Solutionare a Contestatiilor nr 101/2016;</w:t>
            </w:r>
          </w:p>
          <w:p w14:paraId="702B8D7E" w14:textId="77777777" w:rsidR="00B33A2F" w:rsidRPr="00DE17BD" w:rsidRDefault="00B33A2F" w:rsidP="00B33A2F">
            <w:pPr>
              <w:ind w:left="171"/>
              <w:jc w:val="both"/>
              <w:rPr>
                <w:sz w:val="20"/>
                <w:szCs w:val="20"/>
              </w:rPr>
            </w:pPr>
            <w:r w:rsidRPr="00DE17BD">
              <w:rPr>
                <w:sz w:val="20"/>
                <w:szCs w:val="20"/>
              </w:rPr>
              <w:t>c) www.anap.gov.ro</w:t>
            </w:r>
          </w:p>
          <w:p w14:paraId="1E07741A" w14:textId="61B90BC6" w:rsidR="00B33A2F" w:rsidRPr="00DE17BD" w:rsidRDefault="00B33A2F" w:rsidP="00B33A2F">
            <w:pPr>
              <w:ind w:left="171"/>
              <w:jc w:val="both"/>
              <w:rPr>
                <w:sz w:val="20"/>
                <w:szCs w:val="20"/>
              </w:rPr>
            </w:pPr>
            <w:r w:rsidRPr="00DE17BD">
              <w:rPr>
                <w:sz w:val="20"/>
                <w:szCs w:val="20"/>
              </w:rPr>
              <w:t>d) HG nr. 395/2016 pentru aprobarea normelor de aplicare a prevederilor referitoare la atribuirea contractului de achiziție publică/acordului-cadru din Legea nr. 98/2016 privind achizițiile publice</w:t>
            </w:r>
          </w:p>
          <w:p w14:paraId="5E5FC43D" w14:textId="62EAD2B9" w:rsidR="00B33A2F" w:rsidRPr="00DE17BD" w:rsidRDefault="00B33A2F" w:rsidP="00B33A2F">
            <w:pPr>
              <w:ind w:left="171"/>
              <w:jc w:val="both"/>
              <w:rPr>
                <w:sz w:val="20"/>
                <w:szCs w:val="20"/>
              </w:rPr>
            </w:pPr>
            <w:r w:rsidRPr="00DE17BD">
              <w:rPr>
                <w:sz w:val="20"/>
                <w:szCs w:val="20"/>
              </w:rPr>
              <w:t>e) Alte legi incidente pentru realizarea obiectului contractului</w:t>
            </w:r>
            <w:r w:rsidRPr="00DE17BD">
              <w:rPr>
                <w:sz w:val="20"/>
                <w:szCs w:val="20"/>
              </w:rPr>
              <w:cr/>
              <w:t>f) Legea nr. 161/2003 privind unele masuri pentru asigurarea transparentei in exercita a demnitatilor publice, a functiilor publice si</w:t>
            </w:r>
          </w:p>
          <w:p w14:paraId="1AF8391F" w14:textId="77777777" w:rsidR="00B33A2F" w:rsidRPr="00DE17BD" w:rsidRDefault="00B33A2F" w:rsidP="00B33A2F">
            <w:pPr>
              <w:ind w:left="171"/>
              <w:jc w:val="both"/>
              <w:rPr>
                <w:sz w:val="20"/>
                <w:szCs w:val="20"/>
              </w:rPr>
            </w:pPr>
            <w:r w:rsidRPr="00DE17BD">
              <w:rPr>
                <w:sz w:val="20"/>
                <w:szCs w:val="20"/>
              </w:rPr>
              <w:t>in mediul de afaceri, prevenirea si sanctionarea coruptiei, cu modificarile si completarile ulterioare.</w:t>
            </w:r>
          </w:p>
          <w:p w14:paraId="3FB40F63" w14:textId="77777777" w:rsidR="00B33A2F" w:rsidRPr="00DE17BD" w:rsidRDefault="00B33A2F" w:rsidP="00B33A2F">
            <w:pPr>
              <w:ind w:left="171"/>
              <w:jc w:val="both"/>
              <w:rPr>
                <w:sz w:val="20"/>
                <w:szCs w:val="20"/>
              </w:rPr>
            </w:pPr>
            <w:r w:rsidRPr="00DE17BD">
              <w:rPr>
                <w:sz w:val="20"/>
                <w:szCs w:val="20"/>
              </w:rPr>
              <w:t>g) Legea nr. 455 /2001 privind semnatura electronica, republicata, cu modificarile si completarile ulterioare.</w:t>
            </w:r>
          </w:p>
          <w:p w14:paraId="79BF1A7C" w14:textId="77777777" w:rsidR="00B33A2F" w:rsidRPr="00DE17BD" w:rsidRDefault="00B33A2F" w:rsidP="00B33A2F">
            <w:pPr>
              <w:ind w:left="171"/>
              <w:jc w:val="both"/>
              <w:rPr>
                <w:sz w:val="20"/>
                <w:szCs w:val="20"/>
              </w:rPr>
            </w:pPr>
            <w:r w:rsidRPr="00DE17BD">
              <w:rPr>
                <w:sz w:val="20"/>
                <w:szCs w:val="20"/>
              </w:rPr>
              <w:t>h) Legea nr. 265/2006 privind aprobarea OUG 195/2005 privind protectia mediului, cu modificarile si completarile ulterioare.</w:t>
            </w:r>
          </w:p>
          <w:p w14:paraId="3367F8DD" w14:textId="77777777" w:rsidR="00B33A2F" w:rsidRPr="00DE17BD" w:rsidRDefault="00B33A2F" w:rsidP="00B33A2F">
            <w:pPr>
              <w:ind w:left="171"/>
              <w:jc w:val="both"/>
              <w:rPr>
                <w:sz w:val="20"/>
                <w:szCs w:val="20"/>
              </w:rPr>
            </w:pPr>
            <w:r w:rsidRPr="00DE17BD">
              <w:rPr>
                <w:sz w:val="20"/>
                <w:szCs w:val="20"/>
              </w:rPr>
              <w:t>i) Legea nr. 319/2006 a securitatii si sanatatii in munca, cu modificarile si completari ulterioare.</w:t>
            </w:r>
          </w:p>
          <w:p w14:paraId="36C30CD4" w14:textId="77777777" w:rsidR="00B33A2F" w:rsidRPr="00DE17BD" w:rsidRDefault="00B33A2F" w:rsidP="00B33A2F">
            <w:pPr>
              <w:ind w:left="171"/>
              <w:jc w:val="both"/>
              <w:rPr>
                <w:sz w:val="20"/>
                <w:szCs w:val="20"/>
              </w:rPr>
            </w:pPr>
            <w:r w:rsidRPr="00DE17BD">
              <w:rPr>
                <w:sz w:val="20"/>
                <w:szCs w:val="20"/>
              </w:rPr>
              <w:t>j) Legea nr.95/2006 privind reforma in domeniul sanatatii, cu modificarile si completarile ulterioare</w:t>
            </w:r>
          </w:p>
          <w:p w14:paraId="73CFF2FC" w14:textId="77777777" w:rsidR="00B33A2F" w:rsidRPr="00DE17BD" w:rsidRDefault="00B33A2F" w:rsidP="00B33A2F">
            <w:pPr>
              <w:ind w:left="171"/>
              <w:jc w:val="both"/>
              <w:rPr>
                <w:sz w:val="20"/>
                <w:szCs w:val="20"/>
              </w:rPr>
            </w:pPr>
            <w:r w:rsidRPr="00DE17BD">
              <w:rPr>
                <w:sz w:val="20"/>
                <w:szCs w:val="20"/>
              </w:rPr>
              <w:t>k) Legii 111/1996 privind desfășurarea în siguranță, reglementarea, autorizarea și controlul activităților nucleare, republicată, cu</w:t>
            </w:r>
          </w:p>
          <w:p w14:paraId="0BA9A2D0" w14:textId="77777777" w:rsidR="00B33A2F" w:rsidRPr="00DE17BD" w:rsidRDefault="00B33A2F" w:rsidP="00B33A2F">
            <w:pPr>
              <w:ind w:left="171"/>
              <w:jc w:val="both"/>
              <w:rPr>
                <w:sz w:val="20"/>
                <w:szCs w:val="20"/>
              </w:rPr>
            </w:pPr>
            <w:r w:rsidRPr="00DE17BD">
              <w:rPr>
                <w:sz w:val="20"/>
                <w:szCs w:val="20"/>
              </w:rPr>
              <w:t>modificările și completările ulterioare</w:t>
            </w:r>
          </w:p>
          <w:p w14:paraId="05D7C362" w14:textId="77777777" w:rsidR="00B33A2F" w:rsidRPr="00DE17BD" w:rsidRDefault="00B33A2F" w:rsidP="00B33A2F">
            <w:pPr>
              <w:ind w:left="171"/>
              <w:jc w:val="both"/>
              <w:rPr>
                <w:sz w:val="20"/>
                <w:szCs w:val="20"/>
              </w:rPr>
            </w:pPr>
            <w:r w:rsidRPr="00DE17BD">
              <w:rPr>
                <w:sz w:val="20"/>
                <w:szCs w:val="20"/>
              </w:rPr>
              <w:t>l) Standarde nationale si reglementari tehnice in domeniu.</w:t>
            </w:r>
          </w:p>
          <w:p w14:paraId="3E54E4C7" w14:textId="77777777" w:rsidR="00B33A2F" w:rsidRPr="00DE17BD" w:rsidRDefault="00B33A2F" w:rsidP="00B33A2F">
            <w:pPr>
              <w:ind w:left="171"/>
              <w:jc w:val="both"/>
              <w:rPr>
                <w:sz w:val="20"/>
                <w:szCs w:val="20"/>
              </w:rPr>
            </w:pPr>
            <w:r w:rsidRPr="00DE17BD">
              <w:rPr>
                <w:sz w:val="20"/>
                <w:szCs w:val="20"/>
              </w:rPr>
              <w:t>m) Alte acte normative specifice conexe.</w:t>
            </w:r>
          </w:p>
          <w:p w14:paraId="372009B0" w14:textId="623C4CA3" w:rsidR="00E27D0B" w:rsidRPr="00652C45" w:rsidRDefault="00E27D0B" w:rsidP="00B33A2F">
            <w:pPr>
              <w:ind w:left="171"/>
              <w:jc w:val="both"/>
              <w:rPr>
                <w:rFonts w:ascii="Times New Roman" w:hAnsi="Times New Roman" w:cs="Times New Roman"/>
                <w:i/>
                <w:iCs/>
                <w:sz w:val="16"/>
                <w:szCs w:val="16"/>
              </w:rPr>
            </w:pPr>
          </w:p>
        </w:tc>
      </w:tr>
    </w:tbl>
    <w:p w14:paraId="6F5C1918" w14:textId="77777777" w:rsidR="00E86E36" w:rsidRPr="00C33FB5" w:rsidRDefault="00E86E36" w:rsidP="00E86E36">
      <w:pPr>
        <w:spacing w:before="120" w:after="120" w:line="276" w:lineRule="auto"/>
        <w:jc w:val="both"/>
        <w:rPr>
          <w:rFonts w:ascii="Times New Roman" w:hAnsi="Times New Roman" w:cs="Times New Roman"/>
          <w:sz w:val="20"/>
          <w:szCs w:val="20"/>
        </w:rPr>
      </w:pPr>
    </w:p>
    <w:p w14:paraId="3B3B9CEA"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Secțiunea IV: Procedură</w:t>
      </w:r>
    </w:p>
    <w:p w14:paraId="78FF85C3"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IV.1) Descriere</w:t>
      </w:r>
    </w:p>
    <w:tbl>
      <w:tblPr>
        <w:tblStyle w:val="TableGrid"/>
        <w:tblW w:w="0" w:type="auto"/>
        <w:tblLook w:val="04A0" w:firstRow="1" w:lastRow="0" w:firstColumn="1" w:lastColumn="0" w:noHBand="0" w:noVBand="1"/>
      </w:tblPr>
      <w:tblGrid>
        <w:gridCol w:w="9628"/>
      </w:tblGrid>
      <w:tr w:rsidR="00E86E36" w:rsidRPr="00C33FB5" w14:paraId="642EAEE7" w14:textId="77777777" w:rsidTr="007B7A32">
        <w:tc>
          <w:tcPr>
            <w:tcW w:w="9628" w:type="dxa"/>
          </w:tcPr>
          <w:p w14:paraId="7DBB71FD" w14:textId="77777777" w:rsidR="00E86E36" w:rsidRPr="00652C45" w:rsidRDefault="00E86E36" w:rsidP="00021A37">
            <w:pPr>
              <w:spacing w:before="120" w:after="120"/>
              <w:jc w:val="both"/>
              <w:rPr>
                <w:rFonts w:ascii="Times New Roman" w:hAnsi="Times New Roman" w:cs="Times New Roman"/>
                <w:b/>
                <w:sz w:val="16"/>
                <w:szCs w:val="16"/>
              </w:rPr>
            </w:pPr>
            <w:r w:rsidRPr="00652C45">
              <w:rPr>
                <w:rFonts w:ascii="Times New Roman" w:hAnsi="Times New Roman" w:cs="Times New Roman"/>
                <w:b/>
                <w:sz w:val="16"/>
                <w:szCs w:val="16"/>
              </w:rPr>
              <w:t>IV.1.1) Tipul procedurii</w:t>
            </w:r>
          </w:p>
          <w:p w14:paraId="1B10E355" w14:textId="72BDAD78" w:rsidR="00E86E36" w:rsidRPr="002B02B7" w:rsidRDefault="002B02B7" w:rsidP="00021A37">
            <w:pPr>
              <w:spacing w:before="120" w:after="120"/>
              <w:jc w:val="both"/>
              <w:rPr>
                <w:rFonts w:ascii="Times New Roman" w:hAnsi="Times New Roman" w:cs="Times New Roman"/>
                <w:b/>
                <w:sz w:val="16"/>
                <w:szCs w:val="16"/>
              </w:rPr>
            </w:pPr>
            <w:r w:rsidRPr="002B02B7">
              <w:rPr>
                <w:rFonts w:ascii="Times New Roman" w:hAnsi="Times New Roman" w:cs="Times New Roman"/>
                <w:b/>
                <w:sz w:val="16"/>
                <w:szCs w:val="16"/>
              </w:rPr>
              <w:t xml:space="preserve">X </w:t>
            </w:r>
            <w:r w:rsidR="00E86E36" w:rsidRPr="002B02B7">
              <w:rPr>
                <w:rFonts w:ascii="Times New Roman" w:hAnsi="Times New Roman" w:cs="Times New Roman"/>
                <w:b/>
                <w:sz w:val="16"/>
                <w:szCs w:val="16"/>
              </w:rPr>
              <w:t xml:space="preserve"> </w:t>
            </w:r>
            <w:r w:rsidR="0042745F">
              <w:rPr>
                <w:rFonts w:ascii="Times New Roman" w:hAnsi="Times New Roman" w:cs="Times New Roman"/>
                <w:b/>
                <w:sz w:val="16"/>
                <w:szCs w:val="16"/>
              </w:rPr>
              <w:t>Procedura simplificata</w:t>
            </w:r>
          </w:p>
          <w:p w14:paraId="71EE076C" w14:textId="77777777" w:rsidR="00E86E36" w:rsidRPr="002B02B7" w:rsidRDefault="002B02B7" w:rsidP="00021A37">
            <w:pPr>
              <w:spacing w:before="120" w:after="120"/>
              <w:ind w:left="313"/>
              <w:jc w:val="both"/>
              <w:rPr>
                <w:rFonts w:ascii="Times New Roman" w:hAnsi="Times New Roman" w:cs="Times New Roman"/>
                <w:b/>
                <w:sz w:val="16"/>
                <w:szCs w:val="16"/>
              </w:rPr>
            </w:pPr>
            <w:r w:rsidRPr="002B02B7">
              <w:rPr>
                <w:rFonts w:ascii="Times New Roman" w:hAnsi="Times New Roman" w:cs="Times New Roman"/>
                <w:b/>
                <w:sz w:val="16"/>
                <w:szCs w:val="16"/>
              </w:rPr>
              <w:t xml:space="preserve">X </w:t>
            </w:r>
            <w:r w:rsidR="00E86E36" w:rsidRPr="002B02B7">
              <w:rPr>
                <w:rFonts w:ascii="Times New Roman" w:hAnsi="Times New Roman" w:cs="Times New Roman"/>
                <w:b/>
                <w:sz w:val="16"/>
                <w:szCs w:val="16"/>
              </w:rPr>
              <w:t xml:space="preserve"> O singura etapă</w:t>
            </w:r>
          </w:p>
          <w:p w14:paraId="539FA861" w14:textId="77777777" w:rsidR="008415A1" w:rsidRPr="00652C45" w:rsidRDefault="00E86E36" w:rsidP="00925AC8">
            <w:pPr>
              <w:spacing w:before="120" w:after="120"/>
              <w:ind w:left="313"/>
              <w:jc w:val="both"/>
              <w:rPr>
                <w:rFonts w:ascii="Times New Roman" w:hAnsi="Times New Roman" w:cs="Times New Roman"/>
                <w:sz w:val="16"/>
                <w:szCs w:val="16"/>
              </w:rPr>
            </w:pPr>
            <w:r w:rsidRPr="00652C45">
              <w:rPr>
                <w:rFonts w:ascii="Times New Roman" w:hAnsi="Times New Roman" w:cs="Times New Roman"/>
                <w:sz w:val="16"/>
                <w:szCs w:val="16"/>
              </w:rPr>
              <w:t>□ Mai multe etape</w:t>
            </w:r>
          </w:p>
          <w:p w14:paraId="2F0B6BAE" w14:textId="77777777" w:rsidR="00925AC8" w:rsidRPr="00652C45" w:rsidRDefault="00925AC8" w:rsidP="003356E1">
            <w:pPr>
              <w:spacing w:before="120" w:after="120"/>
              <w:jc w:val="both"/>
              <w:rPr>
                <w:rFonts w:ascii="Times New Roman" w:hAnsi="Times New Roman" w:cs="Times New Roman"/>
                <w:i/>
                <w:iCs/>
                <w:sz w:val="16"/>
                <w:szCs w:val="16"/>
              </w:rPr>
            </w:pPr>
          </w:p>
        </w:tc>
      </w:tr>
      <w:tr w:rsidR="00E86E36" w:rsidRPr="00C33FB5" w14:paraId="78EC749C" w14:textId="77777777" w:rsidTr="007B7A32">
        <w:tc>
          <w:tcPr>
            <w:tcW w:w="9628" w:type="dxa"/>
          </w:tcPr>
          <w:p w14:paraId="6DF8B2B3" w14:textId="77777777" w:rsidR="004A616E" w:rsidRPr="00652C45" w:rsidRDefault="004A616E" w:rsidP="00021A37">
            <w:pPr>
              <w:spacing w:before="120" w:after="120"/>
              <w:jc w:val="both"/>
              <w:rPr>
                <w:rFonts w:ascii="Times New Roman" w:hAnsi="Times New Roman" w:cs="Times New Roman"/>
                <w:sz w:val="16"/>
                <w:szCs w:val="16"/>
              </w:rPr>
            </w:pPr>
          </w:p>
        </w:tc>
      </w:tr>
    </w:tbl>
    <w:p w14:paraId="224280FB" w14:textId="77777777" w:rsidR="00E86E36" w:rsidRPr="00C33FB5" w:rsidRDefault="00E86E36" w:rsidP="00E86E36">
      <w:pPr>
        <w:spacing w:before="120" w:after="120" w:line="276" w:lineRule="auto"/>
        <w:jc w:val="both"/>
        <w:rPr>
          <w:rFonts w:ascii="Times New Roman" w:hAnsi="Times New Roman" w:cs="Times New Roman"/>
          <w:b/>
        </w:rPr>
      </w:pPr>
      <w:r w:rsidRPr="00C33FB5">
        <w:rPr>
          <w:rFonts w:ascii="Times New Roman" w:hAnsi="Times New Roman" w:cs="Times New Roman"/>
          <w:b/>
        </w:rPr>
        <w:t>IV.2) Informații administrative</w:t>
      </w:r>
    </w:p>
    <w:tbl>
      <w:tblPr>
        <w:tblStyle w:val="TableGrid"/>
        <w:tblW w:w="0" w:type="auto"/>
        <w:tblLook w:val="04A0" w:firstRow="1" w:lastRow="0" w:firstColumn="1" w:lastColumn="0" w:noHBand="0" w:noVBand="1"/>
      </w:tblPr>
      <w:tblGrid>
        <w:gridCol w:w="9628"/>
      </w:tblGrid>
      <w:tr w:rsidR="00E86E36" w:rsidRPr="00C33FB5" w14:paraId="74FD9E4D" w14:textId="77777777" w:rsidTr="005D761C">
        <w:tc>
          <w:tcPr>
            <w:tcW w:w="9628" w:type="dxa"/>
          </w:tcPr>
          <w:p w14:paraId="6C5ADDD8" w14:textId="4B1C345A"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b/>
                <w:sz w:val="16"/>
                <w:szCs w:val="16"/>
              </w:rPr>
              <w:t>Limbile în care pot fi depuse ofertele sau cererile de participare</w:t>
            </w:r>
            <w:r w:rsidRPr="00C33FB5">
              <w:rPr>
                <w:rFonts w:ascii="Times New Roman" w:hAnsi="Times New Roman" w:cs="Times New Roman"/>
                <w:sz w:val="16"/>
                <w:szCs w:val="16"/>
              </w:rPr>
              <w:t>: [</w:t>
            </w:r>
            <w:r w:rsidR="00194A8B">
              <w:rPr>
                <w:rFonts w:ascii="Times New Roman" w:hAnsi="Times New Roman" w:cs="Times New Roman"/>
                <w:sz w:val="16"/>
                <w:szCs w:val="16"/>
              </w:rPr>
              <w:t xml:space="preserve">RO] </w:t>
            </w:r>
          </w:p>
        </w:tc>
      </w:tr>
      <w:tr w:rsidR="00E86E36" w:rsidRPr="00C33FB5" w14:paraId="55B6474A" w14:textId="77777777" w:rsidTr="005D761C">
        <w:tc>
          <w:tcPr>
            <w:tcW w:w="9628" w:type="dxa"/>
          </w:tcPr>
          <w:p w14:paraId="40AEF379"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Perioada minimă pe parcursul căreia ofertantul trebuie să își mențină oferta</w:t>
            </w:r>
          </w:p>
          <w:p w14:paraId="12BF3A68"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Oferta trebuie să fie valabilă până la:(</w:t>
            </w:r>
            <w:r w:rsidRPr="00C33FB5">
              <w:rPr>
                <w:rFonts w:ascii="Times New Roman" w:hAnsi="Times New Roman" w:cs="Times New Roman"/>
                <w:i/>
                <w:sz w:val="16"/>
                <w:szCs w:val="16"/>
              </w:rPr>
              <w:t>zz/ll/aaaa</w:t>
            </w:r>
            <w:r w:rsidRPr="00C33FB5">
              <w:rPr>
                <w:rFonts w:ascii="Times New Roman" w:hAnsi="Times New Roman" w:cs="Times New Roman"/>
                <w:sz w:val="16"/>
                <w:szCs w:val="16"/>
              </w:rPr>
              <w:t>)</w:t>
            </w:r>
          </w:p>
          <w:p w14:paraId="4D306C44" w14:textId="1411445A" w:rsidR="00E86E36" w:rsidRPr="00C33FB5" w:rsidRDefault="00E86E36" w:rsidP="00194A8B">
            <w:pPr>
              <w:spacing w:before="120" w:after="120"/>
              <w:jc w:val="both"/>
              <w:rPr>
                <w:rFonts w:ascii="Times New Roman" w:hAnsi="Times New Roman" w:cs="Times New Roman"/>
                <w:sz w:val="16"/>
                <w:szCs w:val="16"/>
              </w:rPr>
            </w:pPr>
            <w:r w:rsidRPr="00C33FB5">
              <w:rPr>
                <w:rFonts w:ascii="Times New Roman" w:hAnsi="Times New Roman" w:cs="Times New Roman"/>
                <w:i/>
                <w:sz w:val="16"/>
                <w:szCs w:val="16"/>
              </w:rPr>
              <w:t>sau</w:t>
            </w:r>
            <w:r w:rsidRPr="00C33FB5">
              <w:rPr>
                <w:rFonts w:ascii="Times New Roman" w:hAnsi="Times New Roman" w:cs="Times New Roman"/>
                <w:sz w:val="16"/>
                <w:szCs w:val="16"/>
              </w:rPr>
              <w:t xml:space="preserve"> Durata în luni: [</w:t>
            </w:r>
            <w:r w:rsidR="00194A8B">
              <w:rPr>
                <w:rFonts w:ascii="Times New Roman" w:hAnsi="Times New Roman" w:cs="Times New Roman"/>
                <w:sz w:val="16"/>
                <w:szCs w:val="16"/>
              </w:rPr>
              <w:t>3</w:t>
            </w:r>
            <w:r w:rsidRPr="00C33FB5">
              <w:rPr>
                <w:rFonts w:ascii="Times New Roman" w:hAnsi="Times New Roman" w:cs="Times New Roman"/>
                <w:sz w:val="16"/>
                <w:szCs w:val="16"/>
              </w:rPr>
              <w:t>] (de la termenul-limită de primire a ofertelor)</w:t>
            </w:r>
          </w:p>
        </w:tc>
      </w:tr>
      <w:tr w:rsidR="00E52E08" w:rsidRPr="00C33FB5" w14:paraId="5394C36C" w14:textId="77777777" w:rsidTr="005D761C">
        <w:tc>
          <w:tcPr>
            <w:tcW w:w="9628" w:type="dxa"/>
          </w:tcPr>
          <w:p w14:paraId="4CD9D2E0" w14:textId="77777777" w:rsidR="00950A15" w:rsidRPr="00C33FB5" w:rsidRDefault="00E52E08" w:rsidP="008C21B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IV.</w:t>
            </w:r>
            <w:r w:rsidR="00731AD2" w:rsidRPr="00C33FB5">
              <w:rPr>
                <w:rFonts w:ascii="Times New Roman" w:hAnsi="Times New Roman" w:cs="Times New Roman"/>
                <w:b/>
                <w:sz w:val="16"/>
                <w:szCs w:val="16"/>
              </w:rPr>
              <w:t>4</w:t>
            </w:r>
            <w:r w:rsidRPr="00C33FB5">
              <w:rPr>
                <w:rFonts w:ascii="Times New Roman" w:hAnsi="Times New Roman" w:cs="Times New Roman"/>
                <w:b/>
                <w:sz w:val="16"/>
                <w:szCs w:val="16"/>
              </w:rPr>
              <w:t xml:space="preserve">) </w:t>
            </w:r>
            <w:r w:rsidR="005930AF" w:rsidRPr="00C33FB5">
              <w:rPr>
                <w:rFonts w:ascii="Times New Roman" w:hAnsi="Times New Roman" w:cs="Times New Roman"/>
                <w:b/>
                <w:sz w:val="16"/>
                <w:szCs w:val="16"/>
              </w:rPr>
              <w:t>Prezentarea ofertei</w:t>
            </w:r>
          </w:p>
          <w:p w14:paraId="5B7BB1EA" w14:textId="77777777" w:rsidR="00950A15" w:rsidRPr="00C33FB5" w:rsidRDefault="00950A15" w:rsidP="00950A15">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 xml:space="preserve">Oferta trebuie transmisă exclusiv prin mijloace electronice în SEAP. Toate documentele ce compun </w:t>
            </w:r>
            <w:r w:rsidR="00DF5A04" w:rsidRPr="00C33FB5">
              <w:rPr>
                <w:rFonts w:ascii="Times New Roman" w:hAnsi="Times New Roman" w:cs="Times New Roman"/>
                <w:b/>
                <w:sz w:val="16"/>
                <w:szCs w:val="16"/>
              </w:rPr>
              <w:t>o</w:t>
            </w:r>
            <w:r w:rsidRPr="00C33FB5">
              <w:rPr>
                <w:rFonts w:ascii="Times New Roman" w:hAnsi="Times New Roman" w:cs="Times New Roman"/>
                <w:b/>
                <w:sz w:val="16"/>
                <w:szCs w:val="16"/>
              </w:rPr>
              <w:t>ferta vor fi semnate cu semnătură electronică extinsă, bazată pe un certificat calificat, eliberat de un furnizor de servicii de certificare acreditat în condițiile legii și încărcate în SEAP în secțiunile specifice disponibile în sistemul informatic.</w:t>
            </w:r>
          </w:p>
          <w:p w14:paraId="33655658" w14:textId="77777777" w:rsidR="00950A15" w:rsidRPr="00C33FB5" w:rsidRDefault="00950A15" w:rsidP="00950A15">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 xml:space="preserve">În acest sens operatorii economici trebuie să fie înregistrați în SEAP ca </w:t>
            </w:r>
            <w:r w:rsidR="00DF5A04" w:rsidRPr="00C33FB5">
              <w:rPr>
                <w:rFonts w:ascii="Times New Roman" w:hAnsi="Times New Roman" w:cs="Times New Roman"/>
                <w:b/>
                <w:sz w:val="16"/>
                <w:szCs w:val="16"/>
              </w:rPr>
              <w:t>o</w:t>
            </w:r>
            <w:r w:rsidRPr="00C33FB5">
              <w:rPr>
                <w:rFonts w:ascii="Times New Roman" w:hAnsi="Times New Roman" w:cs="Times New Roman"/>
                <w:b/>
                <w:sz w:val="16"/>
                <w:szCs w:val="16"/>
              </w:rPr>
              <w:t xml:space="preserve">fertanți.La accesarea </w:t>
            </w:r>
            <w:r w:rsidR="00DF5A04" w:rsidRPr="00C33FB5">
              <w:rPr>
                <w:rFonts w:ascii="Times New Roman" w:hAnsi="Times New Roman" w:cs="Times New Roman"/>
                <w:b/>
                <w:sz w:val="16"/>
                <w:szCs w:val="16"/>
              </w:rPr>
              <w:t>d</w:t>
            </w:r>
            <w:r w:rsidRPr="00C33FB5">
              <w:rPr>
                <w:rFonts w:ascii="Times New Roman" w:hAnsi="Times New Roman" w:cs="Times New Roman"/>
                <w:b/>
                <w:sz w:val="16"/>
                <w:szCs w:val="16"/>
              </w:rPr>
              <w:t>ocumentației de atribuire via:</w:t>
            </w:r>
            <w:r w:rsidR="005F1CEB" w:rsidRPr="00C33FB5">
              <w:rPr>
                <w:rFonts w:ascii="Times New Roman" w:hAnsi="Times New Roman" w:cs="Times New Roman"/>
                <w:b/>
                <w:sz w:val="16"/>
                <w:szCs w:val="16"/>
              </w:rPr>
              <w:t>https://e-licitatie.ro/pub</w:t>
            </w:r>
            <w:r w:rsidRPr="00C33FB5">
              <w:rPr>
                <w:rFonts w:ascii="Times New Roman" w:hAnsi="Times New Roman" w:cs="Times New Roman"/>
                <w:b/>
                <w:sz w:val="16"/>
                <w:szCs w:val="16"/>
              </w:rPr>
              <w:t xml:space="preserve"> potențialii </w:t>
            </w:r>
            <w:r w:rsidR="00DF5A04" w:rsidRPr="00C33FB5">
              <w:rPr>
                <w:rFonts w:ascii="Times New Roman" w:hAnsi="Times New Roman" w:cs="Times New Roman"/>
                <w:b/>
                <w:sz w:val="16"/>
                <w:szCs w:val="16"/>
              </w:rPr>
              <w:t>o</w:t>
            </w:r>
            <w:r w:rsidRPr="00C33FB5">
              <w:rPr>
                <w:rFonts w:ascii="Times New Roman" w:hAnsi="Times New Roman" w:cs="Times New Roman"/>
                <w:b/>
                <w:sz w:val="16"/>
                <w:szCs w:val="16"/>
              </w:rPr>
              <w:t xml:space="preserve">fertanți sunt invitați să examineze toate documentele și să notifice </w:t>
            </w:r>
            <w:r w:rsidR="00747043" w:rsidRPr="00C33FB5">
              <w:rPr>
                <w:rFonts w:ascii="Times New Roman" w:hAnsi="Times New Roman" w:cs="Times New Roman"/>
                <w:b/>
                <w:sz w:val="16"/>
                <w:szCs w:val="16"/>
              </w:rPr>
              <w:t>a</w:t>
            </w:r>
            <w:r w:rsidRPr="00C33FB5">
              <w:rPr>
                <w:rFonts w:ascii="Times New Roman" w:hAnsi="Times New Roman" w:cs="Times New Roman"/>
                <w:b/>
                <w:sz w:val="16"/>
                <w:szCs w:val="16"/>
              </w:rPr>
              <w:t xml:space="preserve">utorității </w:t>
            </w:r>
            <w:r w:rsidR="00747043" w:rsidRPr="00C33FB5">
              <w:rPr>
                <w:rFonts w:ascii="Times New Roman" w:hAnsi="Times New Roman" w:cs="Times New Roman"/>
                <w:b/>
                <w:sz w:val="16"/>
                <w:szCs w:val="16"/>
              </w:rPr>
              <w:t>c</w:t>
            </w:r>
            <w:r w:rsidRPr="00C33FB5">
              <w:rPr>
                <w:rFonts w:ascii="Times New Roman" w:hAnsi="Times New Roman" w:cs="Times New Roman"/>
                <w:b/>
                <w:sz w:val="16"/>
                <w:szCs w:val="16"/>
              </w:rPr>
              <w:t>ontractante eventualele conflicte, erori, discrepanțe etc. sau să solicite clarificările care sunt considerate necesare utilizând coordonatele persoanei (persoanelor) de contact menționate mai sus.</w:t>
            </w:r>
          </w:p>
          <w:p w14:paraId="51AE3CDE" w14:textId="77777777" w:rsidR="008C21B7" w:rsidRPr="00C33FB5" w:rsidRDefault="008C21B7" w:rsidP="00950A15">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A.Modul de prezentare a propunerii tehnice</w:t>
            </w:r>
          </w:p>
          <w:p w14:paraId="7ACBD426" w14:textId="77777777" w:rsidR="00880153" w:rsidRPr="00880153" w:rsidRDefault="005D761C" w:rsidP="00880153">
            <w:pPr>
              <w:pStyle w:val="BodyText"/>
              <w:spacing w:before="200"/>
              <w:ind w:left="258"/>
              <w:rPr>
                <w:rFonts w:ascii="Calibri" w:hAnsi="Calibri" w:cs="Calibri"/>
                <w:b/>
                <w:sz w:val="16"/>
                <w:szCs w:val="16"/>
              </w:rPr>
            </w:pPr>
            <w:r>
              <w:rPr>
                <w:rFonts w:ascii="Calibri" w:hAnsi="Calibri" w:cs="Calibri"/>
                <w:b/>
                <w:sz w:val="16"/>
                <w:szCs w:val="16"/>
              </w:rPr>
              <w:t xml:space="preserve">              </w:t>
            </w:r>
            <w:r w:rsidR="00880153" w:rsidRPr="00880153">
              <w:rPr>
                <w:rFonts w:ascii="Calibri" w:hAnsi="Calibri" w:cs="Calibri"/>
                <w:b/>
                <w:sz w:val="16"/>
                <w:szCs w:val="16"/>
              </w:rPr>
              <w:t>fertantul  are obligația de  a  elabora  și de  a prezenta propunerea  tehnică  astfel  încât  să respecte întocmai  cerințele  și  specificațiile  tehnice minime  prevăzute  în  cadrul  documentației  tehnice, inclusiv a caietului de sarcini  sub sancțiunea respingerii ofertei ca neconformă.</w:t>
            </w:r>
          </w:p>
          <w:p w14:paraId="7896AC90" w14:textId="77777777" w:rsidR="00880153" w:rsidRPr="00880153" w:rsidRDefault="00880153" w:rsidP="00880153">
            <w:pPr>
              <w:pStyle w:val="BodyText"/>
              <w:spacing w:before="200"/>
              <w:ind w:left="258"/>
              <w:rPr>
                <w:rFonts w:ascii="Calibri" w:hAnsi="Calibri" w:cs="Calibri"/>
                <w:b/>
                <w:sz w:val="16"/>
                <w:szCs w:val="16"/>
              </w:rPr>
            </w:pPr>
          </w:p>
          <w:p w14:paraId="47670CC5" w14:textId="77777777" w:rsidR="00880153" w:rsidRPr="00880153" w:rsidRDefault="00880153" w:rsidP="00880153">
            <w:pPr>
              <w:pStyle w:val="BodyText"/>
              <w:spacing w:before="200"/>
              <w:ind w:left="258"/>
              <w:rPr>
                <w:rFonts w:ascii="Calibri" w:hAnsi="Calibri" w:cs="Calibri"/>
                <w:b/>
                <w:sz w:val="16"/>
                <w:szCs w:val="16"/>
              </w:rPr>
            </w:pPr>
            <w:r w:rsidRPr="00880153">
              <w:rPr>
                <w:rFonts w:ascii="Calibri" w:hAnsi="Calibri" w:cs="Calibri"/>
                <w:b/>
                <w:sz w:val="16"/>
                <w:szCs w:val="16"/>
              </w:rPr>
              <w:t xml:space="preserve">Propunerea tehnică depusă de ofertant va conține: </w:t>
            </w:r>
          </w:p>
          <w:p w14:paraId="5761B02A" w14:textId="77777777" w:rsidR="00880153" w:rsidRPr="00880153" w:rsidRDefault="00880153" w:rsidP="00880153">
            <w:pPr>
              <w:pStyle w:val="BodyText"/>
              <w:spacing w:before="200"/>
              <w:ind w:left="258"/>
              <w:rPr>
                <w:rFonts w:ascii="Calibri" w:hAnsi="Calibri" w:cs="Calibri"/>
                <w:b/>
                <w:sz w:val="16"/>
                <w:szCs w:val="16"/>
              </w:rPr>
            </w:pPr>
            <w:r w:rsidRPr="00880153">
              <w:rPr>
                <w:rFonts w:ascii="Calibri" w:hAnsi="Calibri" w:cs="Calibri"/>
                <w:b/>
                <w:sz w:val="16"/>
                <w:szCs w:val="16"/>
              </w:rPr>
              <w:t>1.</w:t>
            </w:r>
            <w:r w:rsidRPr="00880153">
              <w:rPr>
                <w:rFonts w:ascii="Calibri" w:hAnsi="Calibri" w:cs="Calibri"/>
                <w:b/>
                <w:sz w:val="16"/>
                <w:szCs w:val="16"/>
              </w:rPr>
              <w:tab/>
              <w:t>Formularul de Propunere  tehnică inclusiv grafic de implementare, (Formular nr.1)</w:t>
            </w:r>
          </w:p>
          <w:p w14:paraId="59B029DA" w14:textId="77777777" w:rsidR="00880153" w:rsidRDefault="00880153" w:rsidP="00880153">
            <w:pPr>
              <w:pStyle w:val="BodyText"/>
              <w:spacing w:before="200"/>
              <w:ind w:left="258"/>
              <w:rPr>
                <w:rFonts w:ascii="Calibri" w:hAnsi="Calibri" w:cs="Calibri"/>
                <w:b/>
                <w:sz w:val="16"/>
                <w:szCs w:val="16"/>
              </w:rPr>
            </w:pPr>
            <w:r w:rsidRPr="00880153">
              <w:rPr>
                <w:rFonts w:ascii="Calibri" w:hAnsi="Calibri" w:cs="Calibri"/>
                <w:b/>
                <w:sz w:val="16"/>
                <w:szCs w:val="16"/>
              </w:rPr>
              <w:t>2.</w:t>
            </w:r>
            <w:r w:rsidRPr="00880153">
              <w:rPr>
                <w:rFonts w:ascii="Calibri" w:hAnsi="Calibri" w:cs="Calibri"/>
                <w:b/>
                <w:sz w:val="16"/>
                <w:szCs w:val="16"/>
              </w:rPr>
              <w:tab/>
              <w:t>Declarație de  acceptare și asumare a caietului de sarcini și a clauzelor contractuale, (Formular nr. 3)</w:t>
            </w:r>
          </w:p>
          <w:p w14:paraId="70DBC7C0" w14:textId="234DAF7B" w:rsidR="007C556A" w:rsidRDefault="007C556A" w:rsidP="00880153">
            <w:pPr>
              <w:pStyle w:val="BodyText"/>
              <w:spacing w:before="200"/>
              <w:ind w:left="258"/>
              <w:rPr>
                <w:rFonts w:ascii="Calibri" w:hAnsi="Calibri" w:cs="Calibri"/>
                <w:b/>
                <w:sz w:val="16"/>
                <w:szCs w:val="16"/>
              </w:rPr>
            </w:pPr>
            <w:r>
              <w:rPr>
                <w:rFonts w:ascii="Calibri" w:hAnsi="Calibri" w:cs="Calibri"/>
                <w:b/>
                <w:sz w:val="16"/>
                <w:szCs w:val="16"/>
              </w:rPr>
              <w:t xml:space="preserve">3.         Formulare extrase dupa cum urmeaza: </w:t>
            </w:r>
          </w:p>
          <w:p w14:paraId="41A509D4" w14:textId="77777777" w:rsidR="007C556A" w:rsidRPr="007C556A" w:rsidRDefault="007C556A" w:rsidP="007C556A">
            <w:pPr>
              <w:pStyle w:val="ListParagraph"/>
              <w:numPr>
                <w:ilvl w:val="0"/>
                <w:numId w:val="50"/>
              </w:numPr>
              <w:overflowPunct w:val="0"/>
              <w:autoSpaceDE w:val="0"/>
              <w:autoSpaceDN w:val="0"/>
              <w:adjustRightInd w:val="0"/>
              <w:ind w:left="450" w:hanging="270"/>
              <w:jc w:val="both"/>
              <w:rPr>
                <w:rFonts w:eastAsia="Times New Roman" w:cstheme="minorHAnsi"/>
                <w:b/>
                <w:bCs/>
                <w:iCs/>
                <w:noProof/>
                <w:sz w:val="16"/>
                <w:szCs w:val="16"/>
              </w:rPr>
            </w:pPr>
            <w:r w:rsidRPr="007C556A">
              <w:rPr>
                <w:rFonts w:ascii="Calibri" w:eastAsia="Calibri" w:hAnsi="Calibri" w:cs="Calibri"/>
                <w:b/>
                <w:bCs/>
                <w:sz w:val="16"/>
                <w:szCs w:val="16"/>
                <w:lang w:val="it-IT"/>
              </w:rPr>
              <w:t xml:space="preserve">centralizatorul cheltuielilor pe obiectiv (formularul F1) – fara preturi; </w:t>
            </w:r>
          </w:p>
          <w:p w14:paraId="7376E92C" w14:textId="77777777" w:rsidR="007C556A" w:rsidRPr="007C556A" w:rsidRDefault="007C556A" w:rsidP="007C556A">
            <w:pPr>
              <w:pStyle w:val="ListParagraph"/>
              <w:numPr>
                <w:ilvl w:val="0"/>
                <w:numId w:val="50"/>
              </w:numPr>
              <w:overflowPunct w:val="0"/>
              <w:autoSpaceDE w:val="0"/>
              <w:autoSpaceDN w:val="0"/>
              <w:adjustRightInd w:val="0"/>
              <w:ind w:left="450" w:hanging="270"/>
              <w:jc w:val="both"/>
              <w:rPr>
                <w:rFonts w:eastAsia="Times New Roman" w:cstheme="minorHAnsi"/>
                <w:b/>
                <w:bCs/>
                <w:iCs/>
                <w:noProof/>
                <w:sz w:val="16"/>
                <w:szCs w:val="16"/>
              </w:rPr>
            </w:pPr>
            <w:r w:rsidRPr="007C556A">
              <w:rPr>
                <w:rFonts w:ascii="Calibri" w:eastAsia="Calibri" w:hAnsi="Calibri" w:cs="Calibri"/>
                <w:b/>
                <w:bCs/>
                <w:sz w:val="16"/>
                <w:szCs w:val="16"/>
                <w:lang w:val="it-IT"/>
              </w:rPr>
              <w:t xml:space="preserve">centralizatorul cheltuielilor pe categorii de lucrari, pe obiecte (formularul F2) – fara preturi; </w:t>
            </w:r>
          </w:p>
          <w:p w14:paraId="33DC310D" w14:textId="77777777" w:rsidR="007C556A" w:rsidRPr="007C556A" w:rsidRDefault="007C556A" w:rsidP="007C556A">
            <w:pPr>
              <w:pStyle w:val="ListParagraph"/>
              <w:numPr>
                <w:ilvl w:val="0"/>
                <w:numId w:val="50"/>
              </w:numPr>
              <w:overflowPunct w:val="0"/>
              <w:autoSpaceDE w:val="0"/>
              <w:autoSpaceDN w:val="0"/>
              <w:adjustRightInd w:val="0"/>
              <w:ind w:left="450" w:hanging="270"/>
              <w:jc w:val="both"/>
              <w:rPr>
                <w:rFonts w:eastAsia="Times New Roman" w:cstheme="minorHAnsi"/>
                <w:b/>
                <w:bCs/>
                <w:iCs/>
                <w:noProof/>
                <w:sz w:val="16"/>
                <w:szCs w:val="16"/>
              </w:rPr>
            </w:pPr>
            <w:r w:rsidRPr="007C556A">
              <w:rPr>
                <w:rFonts w:ascii="Calibri" w:eastAsia="Calibri" w:hAnsi="Calibri" w:cs="Calibri"/>
                <w:b/>
                <w:bCs/>
                <w:sz w:val="16"/>
                <w:szCs w:val="16"/>
                <w:lang w:val="pt-PT"/>
              </w:rPr>
              <w:t xml:space="preserve">listele cu cantităţile de lucrări, pe categorii de lucrări (formularul F3) – fara preturi; </w:t>
            </w:r>
          </w:p>
          <w:p w14:paraId="21528123" w14:textId="77777777" w:rsidR="007C556A" w:rsidRPr="007C556A" w:rsidRDefault="007C556A" w:rsidP="007C556A">
            <w:pPr>
              <w:pStyle w:val="ListParagraph"/>
              <w:numPr>
                <w:ilvl w:val="0"/>
                <w:numId w:val="50"/>
              </w:numPr>
              <w:overflowPunct w:val="0"/>
              <w:autoSpaceDE w:val="0"/>
              <w:autoSpaceDN w:val="0"/>
              <w:adjustRightInd w:val="0"/>
              <w:ind w:left="450" w:hanging="270"/>
              <w:jc w:val="both"/>
              <w:rPr>
                <w:rFonts w:eastAsia="Times New Roman" w:cstheme="minorHAnsi"/>
                <w:b/>
                <w:bCs/>
                <w:iCs/>
                <w:noProof/>
                <w:sz w:val="16"/>
                <w:szCs w:val="16"/>
              </w:rPr>
            </w:pPr>
            <w:r w:rsidRPr="007C556A">
              <w:rPr>
                <w:rFonts w:ascii="Calibri" w:eastAsia="Calibri" w:hAnsi="Calibri" w:cs="Calibri"/>
                <w:b/>
                <w:bCs/>
                <w:sz w:val="16"/>
                <w:szCs w:val="16"/>
                <w:lang w:val="pt-PT"/>
              </w:rPr>
              <w:t xml:space="preserve">listele cu cantitățile de utilaje și echipamente tehnologice (formularul F4) – fara preturi; </w:t>
            </w:r>
          </w:p>
          <w:p w14:paraId="3EEDBE29" w14:textId="43776593" w:rsidR="007C556A" w:rsidRPr="007C556A" w:rsidRDefault="007C556A" w:rsidP="007C556A">
            <w:pPr>
              <w:pStyle w:val="ListParagraph"/>
              <w:numPr>
                <w:ilvl w:val="0"/>
                <w:numId w:val="50"/>
              </w:numPr>
              <w:overflowPunct w:val="0"/>
              <w:autoSpaceDE w:val="0"/>
              <w:autoSpaceDN w:val="0"/>
              <w:adjustRightInd w:val="0"/>
              <w:ind w:left="450" w:hanging="270"/>
              <w:jc w:val="both"/>
              <w:rPr>
                <w:rFonts w:eastAsia="Times New Roman" w:cstheme="minorHAnsi"/>
                <w:b/>
                <w:bCs/>
                <w:iCs/>
                <w:noProof/>
                <w:sz w:val="16"/>
                <w:szCs w:val="16"/>
              </w:rPr>
            </w:pPr>
            <w:r w:rsidRPr="007C556A">
              <w:rPr>
                <w:rFonts w:ascii="Calibri" w:eastAsia="Calibri" w:hAnsi="Calibri" w:cs="Calibri"/>
                <w:b/>
                <w:bCs/>
                <w:sz w:val="16"/>
                <w:szCs w:val="16"/>
                <w:lang w:val="it-IT"/>
              </w:rPr>
              <w:t>fișele tehnice ale utilajelor și echipamentelor tehnologice completate (formularul F5) – completate caracteristicile tehnice propuse de operatorii economic</w:t>
            </w:r>
            <w:r w:rsidRPr="007C556A">
              <w:rPr>
                <w:rFonts w:eastAsia="Times New Roman" w:cstheme="minorHAnsi"/>
                <w:b/>
                <w:bCs/>
                <w:iCs/>
                <w:noProof/>
                <w:sz w:val="16"/>
                <w:szCs w:val="16"/>
              </w:rPr>
              <w:t xml:space="preserve">   </w:t>
            </w:r>
          </w:p>
          <w:p w14:paraId="56426DEE" w14:textId="1E519C5E" w:rsidR="00880153" w:rsidRPr="00880153" w:rsidRDefault="007C556A" w:rsidP="00880153">
            <w:pPr>
              <w:pStyle w:val="BodyText"/>
              <w:spacing w:before="200"/>
              <w:ind w:left="258"/>
              <w:rPr>
                <w:rFonts w:ascii="Calibri" w:hAnsi="Calibri" w:cs="Calibri"/>
                <w:b/>
                <w:sz w:val="16"/>
                <w:szCs w:val="16"/>
              </w:rPr>
            </w:pPr>
            <w:r>
              <w:rPr>
                <w:rFonts w:ascii="Calibri" w:hAnsi="Calibri" w:cs="Calibri"/>
                <w:b/>
                <w:sz w:val="16"/>
                <w:szCs w:val="16"/>
              </w:rPr>
              <w:t>4</w:t>
            </w:r>
            <w:r w:rsidR="00880153" w:rsidRPr="00880153">
              <w:rPr>
                <w:rFonts w:ascii="Calibri" w:hAnsi="Calibri" w:cs="Calibri"/>
                <w:b/>
                <w:sz w:val="16"/>
                <w:szCs w:val="16"/>
              </w:rPr>
              <w:t xml:space="preserve">.  Ofertanții vor indica în cadrul ofertei faptul că la elaborarea acesteia au ținut cont de obligațiile relevante din domeniile mediului și protecției mediului – formular nr. 5, social și al relațiilor de muncă – formular nr. 6, conform prevederilor art. 51 alin. 2 din Legea 98/2016 privind achizițiile publice. În cazul în care ofertantul nu asigură respectarea reglementărilor obligatorii referitoare la condițiile specifice de muncă și de protecție a muncii oferta va fi respinsă ca inacceptabilă în baza art. 137 alin. 2 litera d) din HG 395/2016. </w:t>
            </w:r>
          </w:p>
          <w:p w14:paraId="4D802637" w14:textId="77777777" w:rsidR="00880153" w:rsidRPr="00880153" w:rsidRDefault="00880153" w:rsidP="00880153">
            <w:pPr>
              <w:pStyle w:val="BodyText"/>
              <w:spacing w:before="200"/>
              <w:ind w:left="258"/>
              <w:rPr>
                <w:rFonts w:ascii="Calibri" w:hAnsi="Calibri" w:cs="Calibri"/>
                <w:b/>
                <w:sz w:val="16"/>
                <w:szCs w:val="16"/>
              </w:rPr>
            </w:pPr>
            <w:r w:rsidRPr="00880153">
              <w:rPr>
                <w:rFonts w:ascii="Calibri" w:hAnsi="Calibri" w:cs="Calibri"/>
                <w:b/>
                <w:sz w:val="16"/>
                <w:szCs w:val="16"/>
              </w:rPr>
              <w:t xml:space="preserve">Site-uri Internet guvernamentale de unde se pot obține informații privind: </w:t>
            </w:r>
          </w:p>
          <w:p w14:paraId="4846F541" w14:textId="77777777" w:rsidR="00880153" w:rsidRPr="00880153" w:rsidRDefault="00880153" w:rsidP="00880153">
            <w:pPr>
              <w:pStyle w:val="BodyText"/>
              <w:spacing w:before="200"/>
              <w:ind w:left="258"/>
              <w:rPr>
                <w:rFonts w:ascii="Calibri" w:hAnsi="Calibri" w:cs="Calibri"/>
                <w:b/>
                <w:sz w:val="16"/>
                <w:szCs w:val="16"/>
              </w:rPr>
            </w:pPr>
            <w:r w:rsidRPr="00880153">
              <w:rPr>
                <w:rFonts w:ascii="Calibri" w:hAnsi="Calibri" w:cs="Calibri"/>
                <w:b/>
                <w:sz w:val="16"/>
                <w:szCs w:val="16"/>
              </w:rPr>
              <w:t>Legislația în domeniul protecției mediului: http://www.anpm.ro/;</w:t>
            </w:r>
          </w:p>
          <w:p w14:paraId="653BA051" w14:textId="77777777" w:rsidR="00880153" w:rsidRPr="00880153" w:rsidRDefault="00880153" w:rsidP="00880153">
            <w:pPr>
              <w:pStyle w:val="BodyText"/>
              <w:spacing w:before="200"/>
              <w:ind w:left="258"/>
              <w:rPr>
                <w:rFonts w:ascii="Calibri" w:hAnsi="Calibri" w:cs="Calibri"/>
                <w:b/>
                <w:sz w:val="16"/>
                <w:szCs w:val="16"/>
              </w:rPr>
            </w:pPr>
            <w:r w:rsidRPr="00880153">
              <w:rPr>
                <w:rFonts w:ascii="Calibri" w:hAnsi="Calibri" w:cs="Calibri"/>
                <w:b/>
                <w:sz w:val="16"/>
                <w:szCs w:val="16"/>
              </w:rPr>
              <w:t>Protecția muncii și condiții de muncă: https://www.inspectiamuncii.ro/;</w:t>
            </w:r>
          </w:p>
          <w:p w14:paraId="3B823E3C" w14:textId="64B25638" w:rsidR="00880153" w:rsidRPr="00880153" w:rsidRDefault="007C556A" w:rsidP="00880153">
            <w:pPr>
              <w:pStyle w:val="BodyText"/>
              <w:spacing w:before="200"/>
              <w:ind w:left="258"/>
              <w:rPr>
                <w:rFonts w:ascii="Calibri" w:hAnsi="Calibri" w:cs="Calibri"/>
                <w:b/>
                <w:sz w:val="16"/>
                <w:szCs w:val="16"/>
              </w:rPr>
            </w:pPr>
            <w:r>
              <w:rPr>
                <w:rFonts w:ascii="Calibri" w:hAnsi="Calibri" w:cs="Calibri"/>
                <w:b/>
                <w:sz w:val="16"/>
                <w:szCs w:val="16"/>
              </w:rPr>
              <w:t>5</w:t>
            </w:r>
            <w:r w:rsidR="00880153" w:rsidRPr="00880153">
              <w:rPr>
                <w:rFonts w:ascii="Calibri" w:hAnsi="Calibri" w:cs="Calibri"/>
                <w:b/>
                <w:sz w:val="16"/>
                <w:szCs w:val="16"/>
              </w:rPr>
              <w:t>. Indicarea, motivată, a informațiilor din propunerea tehnică care sunt confidențiale, clasificate sau  sunt protejate de un drept de proprietate intelectuală, în baza legislației aplicabile. Partea din propunerea tehnică considerată confidențială va fi prezentată într-un document separat conținând această mențiune. În cazul în care aceste condiții nu sunt incidente, Formularul nr. 14 – Declarație cuprinzând – informațiile considerate confidențiale, nu va fi depus, propunerea tehnică va fi considerată document public în sensul legii nr. 544/2001 privind liberul acces la informațiile de interes public.</w:t>
            </w:r>
          </w:p>
          <w:p w14:paraId="0E9A527A" w14:textId="77777777" w:rsidR="00880153" w:rsidRPr="00880153" w:rsidRDefault="00880153" w:rsidP="00880153">
            <w:pPr>
              <w:pStyle w:val="BodyText"/>
              <w:spacing w:before="200"/>
              <w:ind w:left="258"/>
              <w:rPr>
                <w:rFonts w:ascii="Calibri" w:hAnsi="Calibri" w:cs="Calibri"/>
                <w:b/>
                <w:sz w:val="16"/>
                <w:szCs w:val="16"/>
              </w:rPr>
            </w:pPr>
            <w:r w:rsidRPr="00880153">
              <w:rPr>
                <w:rFonts w:ascii="Calibri" w:hAnsi="Calibri" w:cs="Calibri"/>
                <w:b/>
                <w:sz w:val="16"/>
                <w:szCs w:val="16"/>
              </w:rPr>
              <w:t>Oferta tehnică va corespunde cu cerințele minime prevăzute în Caietul de Sarcini și va fi corelată cu oferta financiară, sub sancțiunea respingerii ofertei ca neconformă în baza art. 137 alin. 3 litera d) din HG nr. 395/2016, cu modificările şi completările ulterioare.</w:t>
            </w:r>
          </w:p>
          <w:p w14:paraId="515ABB28" w14:textId="77777777" w:rsidR="00880153" w:rsidRPr="00880153" w:rsidRDefault="00880153" w:rsidP="00880153">
            <w:pPr>
              <w:pStyle w:val="BodyText"/>
              <w:spacing w:before="200"/>
              <w:ind w:left="258"/>
              <w:rPr>
                <w:rFonts w:ascii="Calibri" w:hAnsi="Calibri" w:cs="Calibri"/>
                <w:b/>
                <w:sz w:val="16"/>
                <w:szCs w:val="16"/>
              </w:rPr>
            </w:pPr>
            <w:r w:rsidRPr="00880153">
              <w:rPr>
                <w:rFonts w:ascii="Calibri" w:hAnsi="Calibri" w:cs="Calibri"/>
                <w:b/>
                <w:sz w:val="16"/>
                <w:szCs w:val="16"/>
              </w:rPr>
              <w:t>Oferta tehnică va fi întocmită astfel încât în procesul de evaluare, informațiile din aceasta să permită identificarea corespondenței cu cerințele solicitate în caietul de sarcini. Lipsa propunerii tehnice la deschiderea ofertelor are ca efect descalificarea ofertantului.</w:t>
            </w:r>
          </w:p>
          <w:p w14:paraId="20CAC726" w14:textId="77777777" w:rsidR="00880153" w:rsidRPr="00880153" w:rsidRDefault="00880153" w:rsidP="00880153">
            <w:pPr>
              <w:pStyle w:val="BodyText"/>
              <w:spacing w:before="200"/>
              <w:ind w:left="258"/>
              <w:rPr>
                <w:rFonts w:ascii="Calibri" w:hAnsi="Calibri" w:cs="Calibri"/>
                <w:b/>
                <w:sz w:val="16"/>
                <w:szCs w:val="16"/>
              </w:rPr>
            </w:pPr>
            <w:r w:rsidRPr="00880153">
              <w:rPr>
                <w:rFonts w:ascii="Calibri" w:hAnsi="Calibri" w:cs="Calibri"/>
                <w:b/>
                <w:sz w:val="16"/>
                <w:szCs w:val="16"/>
              </w:rPr>
              <w:t>Propunerea tehnică va fi semnată de persoane împuternicite ale operatorului economic și va avea un caracter ferm și obligatoriu din punct de vedere al conținutului pe toată perioada de valabilitate stabilită de autoritatea contractantă şi asumată de ofertant.</w:t>
            </w:r>
          </w:p>
          <w:p w14:paraId="1E46B993" w14:textId="77777777" w:rsidR="00880153" w:rsidRPr="00880153" w:rsidRDefault="00880153" w:rsidP="00880153">
            <w:pPr>
              <w:pStyle w:val="BodyText"/>
              <w:spacing w:before="200"/>
              <w:ind w:left="258"/>
              <w:rPr>
                <w:rFonts w:ascii="Calibri" w:hAnsi="Calibri" w:cs="Calibri"/>
                <w:b/>
                <w:sz w:val="16"/>
                <w:szCs w:val="16"/>
              </w:rPr>
            </w:pPr>
            <w:r w:rsidRPr="00880153">
              <w:rPr>
                <w:rFonts w:ascii="Calibri" w:hAnsi="Calibri" w:cs="Calibri"/>
                <w:b/>
                <w:sz w:val="16"/>
                <w:szCs w:val="16"/>
              </w:rPr>
              <w:t>PRECIZARE: Orice exprimare din Documentația de atribuire care include specificații tehnice care indică o anumită origine, sursă, producție, un procedeu special, o marcă de fabrică sau de comerț, un brevet de invenție, o licență de fabricație, este însoțită de mențiunea "sau echivalent".</w:t>
            </w:r>
          </w:p>
          <w:p w14:paraId="1A49FBCB" w14:textId="77777777" w:rsidR="00880153" w:rsidRPr="00880153" w:rsidRDefault="00880153" w:rsidP="00880153">
            <w:pPr>
              <w:pStyle w:val="BodyText"/>
              <w:spacing w:before="200"/>
              <w:ind w:left="258"/>
              <w:rPr>
                <w:rFonts w:ascii="Calibri" w:hAnsi="Calibri" w:cs="Calibri"/>
                <w:b/>
                <w:sz w:val="16"/>
                <w:szCs w:val="16"/>
              </w:rPr>
            </w:pPr>
          </w:p>
          <w:p w14:paraId="234D67D9" w14:textId="77777777" w:rsidR="00880153" w:rsidRPr="00880153" w:rsidRDefault="00880153" w:rsidP="00880153">
            <w:pPr>
              <w:pStyle w:val="BodyText"/>
              <w:spacing w:before="200"/>
              <w:ind w:left="258"/>
              <w:rPr>
                <w:rFonts w:ascii="Calibri" w:hAnsi="Calibri" w:cs="Calibri"/>
                <w:b/>
                <w:sz w:val="16"/>
                <w:szCs w:val="16"/>
              </w:rPr>
            </w:pPr>
            <w:r w:rsidRPr="00880153">
              <w:rPr>
                <w:rFonts w:ascii="Calibri" w:hAnsi="Calibri" w:cs="Calibri"/>
                <w:b/>
                <w:sz w:val="16"/>
                <w:szCs w:val="16"/>
              </w:rPr>
              <w:t xml:space="preserve">Pentru prezentarea Propunerii Tehnice, ofertanții trebuie să utilizeze formularul inclus în documentația de atribuire și trebuie să răspundă integral cerințelor incluse în acesta. Pe parcursul procesului de evaluare, autoritatea contractantă își rezervă dreptul de a solicita ofertanților ca Propunerea Tehnică să fie prezentată și în formatul inițial al fișierului (doc sau docx), în plus, față de fișierul semnat cu semnătura electronică extinsă, bazată pe un certificat calificat eliberat de un furnizor de servicii de certificare acreditat. </w:t>
            </w:r>
          </w:p>
          <w:p w14:paraId="6B95C626" w14:textId="77777777" w:rsidR="00880153" w:rsidRPr="00880153" w:rsidRDefault="00880153" w:rsidP="00880153">
            <w:pPr>
              <w:pStyle w:val="BodyText"/>
              <w:spacing w:before="200"/>
              <w:ind w:left="258"/>
              <w:rPr>
                <w:rFonts w:ascii="Calibri" w:hAnsi="Calibri" w:cs="Calibri"/>
                <w:b/>
                <w:sz w:val="16"/>
                <w:szCs w:val="16"/>
              </w:rPr>
            </w:pPr>
            <w:r w:rsidRPr="00880153">
              <w:rPr>
                <w:rFonts w:ascii="Calibri" w:hAnsi="Calibri" w:cs="Calibri"/>
                <w:b/>
                <w:sz w:val="16"/>
                <w:szCs w:val="16"/>
              </w:rPr>
              <w:t>Nu este permisă completarea ulterioară a propunerii tehnice. Neprezentarea propunerii  tehnice  în  conformitate  cu  cerințele  din  documentația  de  atribuire  va  conduce  la declararea ofertei că fiind neconformă, în condițiile stipulate de art. 134 din HG 395/2016. Ofertanții trebuie să prezinte în cadrul propunerii tehnice un răspuns detaliat la fiecare dintre cerințele tehnice cuprinse în caietul de sarcini  și anexele acestora. Nu se admit răspunsuri de tip „DA= , „CONFORM=,&lt;SE VOR RESPECTĂ CERINȚELE˃= etc. Ofertele care nu prezintă în detaliu soluția propusă pentru fiecare dintre cerințele caietului de sarcini, vor fi respinse ca neconforme.</w:t>
            </w:r>
          </w:p>
          <w:p w14:paraId="6BDF833B" w14:textId="77777777" w:rsidR="00880153" w:rsidRPr="00880153" w:rsidRDefault="00880153" w:rsidP="00880153">
            <w:pPr>
              <w:pStyle w:val="BodyText"/>
              <w:spacing w:before="200"/>
              <w:ind w:left="258"/>
              <w:rPr>
                <w:rFonts w:ascii="Calibri" w:hAnsi="Calibri" w:cs="Calibri"/>
                <w:b/>
                <w:sz w:val="16"/>
                <w:szCs w:val="16"/>
              </w:rPr>
            </w:pPr>
            <w:r w:rsidRPr="00880153">
              <w:rPr>
                <w:rFonts w:ascii="Calibri" w:hAnsi="Calibri" w:cs="Calibri"/>
                <w:b/>
                <w:sz w:val="16"/>
                <w:szCs w:val="16"/>
              </w:rPr>
              <w:t>Autoritatea contractantă își rezervă dreptul ca, pe timpul evaluării ofertelor depuse, să solicite operatorilor economici, orice fel de clarificări.</w:t>
            </w:r>
          </w:p>
          <w:p w14:paraId="78BA7022" w14:textId="77777777" w:rsidR="00880153" w:rsidRPr="00880153" w:rsidRDefault="00880153" w:rsidP="00880153">
            <w:pPr>
              <w:pStyle w:val="BodyText"/>
              <w:spacing w:before="200"/>
              <w:ind w:left="258"/>
              <w:rPr>
                <w:rFonts w:ascii="Calibri" w:hAnsi="Calibri" w:cs="Calibri"/>
                <w:b/>
                <w:sz w:val="16"/>
                <w:szCs w:val="16"/>
              </w:rPr>
            </w:pPr>
            <w:r w:rsidRPr="00880153">
              <w:rPr>
                <w:rFonts w:ascii="Calibri" w:hAnsi="Calibri" w:cs="Calibri"/>
                <w:b/>
                <w:sz w:val="16"/>
                <w:szCs w:val="16"/>
              </w:rPr>
              <w:t>Nu se acceptă soluții scoase din fabricație ( End of life- EOL) sau la finalul ciclului de vânzare ( End of Sales- EOS). Se acceptă livrarea doar de soluții noi.</w:t>
            </w:r>
          </w:p>
          <w:p w14:paraId="5CD94A99" w14:textId="77777777" w:rsidR="00880153" w:rsidRDefault="00880153" w:rsidP="00880153">
            <w:pPr>
              <w:spacing w:before="120" w:after="120"/>
              <w:jc w:val="both"/>
              <w:rPr>
                <w:rFonts w:ascii="Calibri" w:hAnsi="Calibri" w:cs="Calibri"/>
                <w:b/>
                <w:sz w:val="16"/>
                <w:szCs w:val="16"/>
              </w:rPr>
            </w:pPr>
            <w:r w:rsidRPr="00880153">
              <w:rPr>
                <w:rFonts w:ascii="Calibri" w:hAnsi="Calibri" w:cs="Calibri"/>
                <w:b/>
                <w:sz w:val="16"/>
                <w:szCs w:val="16"/>
              </w:rPr>
              <w:t xml:space="preserve"> </w:t>
            </w:r>
            <w:r w:rsidRPr="00880153">
              <w:rPr>
                <w:rFonts w:ascii="Calibri" w:hAnsi="Calibri" w:cs="Calibri"/>
                <w:b/>
                <w:sz w:val="16"/>
                <w:szCs w:val="16"/>
              </w:rPr>
              <w:tab/>
              <w:t>Specificațiile tehnice care indică o anumită origine, sursă, producție, un procedeu special, o marca de fabrică sau de comerț, un brevet de  invenție, o  licență de fabricație, sunt menționate doar pentru identificarea  cu  ușuriță  a  tipului  de  produs  și  nu  au  că  efect  favorizarea  sau  eliminarea  anumitor operatori economici sau a anumitor produse, aceste specificații vor fi considerate că având mențiunea sau echivalent.</w:t>
            </w:r>
          </w:p>
          <w:p w14:paraId="2C1C35CB" w14:textId="77777777" w:rsidR="000965AC" w:rsidRDefault="000965AC" w:rsidP="000965AC">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B. Modul de prezentare a propunerii financiare</w:t>
            </w:r>
          </w:p>
          <w:p w14:paraId="4F85BEC7" w14:textId="77777777" w:rsidR="005D0442" w:rsidRPr="005D0442" w:rsidRDefault="005D0442" w:rsidP="005D0442">
            <w:pPr>
              <w:pStyle w:val="BodyText"/>
              <w:spacing w:before="43"/>
              <w:ind w:left="258"/>
              <w:rPr>
                <w:rFonts w:ascii="Times New Roman" w:hAnsi="Times New Roman" w:cs="Times New Roman"/>
                <w:b/>
                <w:sz w:val="16"/>
                <w:szCs w:val="16"/>
              </w:rPr>
            </w:pPr>
            <w:r w:rsidRPr="005D0442">
              <w:rPr>
                <w:rFonts w:ascii="Times New Roman" w:hAnsi="Times New Roman" w:cs="Times New Roman"/>
                <w:b/>
                <w:sz w:val="16"/>
                <w:szCs w:val="16"/>
              </w:rPr>
              <w:t>Propunerea financiară va conține:</w:t>
            </w:r>
          </w:p>
          <w:p w14:paraId="58F4C610" w14:textId="77777777" w:rsidR="005D0442" w:rsidRPr="005D0442" w:rsidRDefault="005D0442" w:rsidP="005D0442">
            <w:pPr>
              <w:pStyle w:val="BodyText"/>
              <w:spacing w:before="43"/>
              <w:ind w:left="258"/>
              <w:rPr>
                <w:rFonts w:ascii="Times New Roman" w:hAnsi="Times New Roman" w:cs="Times New Roman"/>
                <w:b/>
                <w:sz w:val="16"/>
                <w:szCs w:val="16"/>
              </w:rPr>
            </w:pPr>
            <w:r w:rsidRPr="005D0442">
              <w:rPr>
                <w:rFonts w:ascii="Times New Roman" w:hAnsi="Times New Roman" w:cs="Times New Roman"/>
                <w:b/>
                <w:sz w:val="16"/>
                <w:szCs w:val="16"/>
              </w:rPr>
              <w:lastRenderedPageBreak/>
              <w:t xml:space="preserve">1. Formular de ofertă financiară (Formular 2 si anexa la formular 2) și a anexei acestuia, anexă care conține centralizatorul de prețuri. </w:t>
            </w:r>
          </w:p>
          <w:p w14:paraId="415F319F" w14:textId="77777777" w:rsidR="005D0442" w:rsidRPr="005D0442" w:rsidRDefault="005D0442" w:rsidP="005D0442">
            <w:pPr>
              <w:pStyle w:val="BodyText"/>
              <w:spacing w:before="43"/>
              <w:ind w:left="258"/>
              <w:rPr>
                <w:rFonts w:ascii="Times New Roman" w:hAnsi="Times New Roman" w:cs="Times New Roman"/>
                <w:b/>
                <w:sz w:val="16"/>
                <w:szCs w:val="16"/>
              </w:rPr>
            </w:pPr>
            <w:r w:rsidRPr="005D0442">
              <w:rPr>
                <w:rFonts w:ascii="Times New Roman" w:hAnsi="Times New Roman" w:cs="Times New Roman"/>
                <w:b/>
                <w:sz w:val="16"/>
                <w:szCs w:val="16"/>
              </w:rPr>
              <w:t>2. Draft contract de servicii, – semnat și ștampilat de către ofertant pe fiecare pagină sau se va prezenta Declarația privind acceptarea clauzelor contractuale (completare Formularul nr. 3). Cu privire la clauzele contractuale din propunerea de contract, este permis operatorilor economici să solicite clarificări anterior depunerii ofertelor;</w:t>
            </w:r>
          </w:p>
          <w:p w14:paraId="7BFF8A7B" w14:textId="77777777" w:rsidR="005D0442" w:rsidRPr="005D0442" w:rsidRDefault="005D0442" w:rsidP="005D0442">
            <w:pPr>
              <w:pStyle w:val="BodyText"/>
              <w:spacing w:before="43"/>
              <w:ind w:left="258"/>
              <w:rPr>
                <w:rFonts w:ascii="Times New Roman" w:hAnsi="Times New Roman" w:cs="Times New Roman"/>
                <w:b/>
                <w:sz w:val="16"/>
                <w:szCs w:val="16"/>
              </w:rPr>
            </w:pPr>
            <w:r w:rsidRPr="005D0442">
              <w:rPr>
                <w:rFonts w:ascii="Times New Roman" w:hAnsi="Times New Roman" w:cs="Times New Roman"/>
                <w:b/>
                <w:sz w:val="16"/>
                <w:szCs w:val="16"/>
              </w:rPr>
              <w:t>3. Ofertantul are obligația de a indica, motivat, informațiile din propunerea financiară care sunt confidențiale, clasificate sau sunt protejate de un drept de proprietate intelectuală, în baza legislației aplicabile. Partea din propunerea financiară considerată confidențială va fi prezentată într-un document separat conținând această mențiune. În cazul în care aceste condiții nu sunt incidente, Formularul nr 14 - Declarație cuprinzând – informațiile considerate confidențiale nu va fi depus, propunerea financiară fiind astfel considerată ca document public în sensul legii 544/2001 privind liberul acces la informațiile de interes public.</w:t>
            </w:r>
          </w:p>
          <w:p w14:paraId="15709C34" w14:textId="77777777" w:rsidR="005D0442" w:rsidRPr="005D0442" w:rsidRDefault="005D0442" w:rsidP="005D0442">
            <w:pPr>
              <w:pStyle w:val="BodyText"/>
              <w:spacing w:before="43"/>
              <w:ind w:left="258"/>
              <w:rPr>
                <w:rFonts w:ascii="Times New Roman" w:hAnsi="Times New Roman" w:cs="Times New Roman"/>
                <w:b/>
                <w:sz w:val="16"/>
                <w:szCs w:val="16"/>
              </w:rPr>
            </w:pPr>
          </w:p>
          <w:p w14:paraId="1C2532C3" w14:textId="77777777" w:rsidR="005D0442" w:rsidRPr="005D0442" w:rsidRDefault="005D0442" w:rsidP="005D0442">
            <w:pPr>
              <w:pStyle w:val="BodyText"/>
              <w:spacing w:before="43"/>
              <w:ind w:left="258"/>
              <w:rPr>
                <w:rFonts w:ascii="Times New Roman" w:hAnsi="Times New Roman" w:cs="Times New Roman"/>
                <w:b/>
                <w:sz w:val="16"/>
                <w:szCs w:val="16"/>
              </w:rPr>
            </w:pPr>
            <w:r w:rsidRPr="005D0442">
              <w:rPr>
                <w:rFonts w:ascii="Times New Roman" w:hAnsi="Times New Roman" w:cs="Times New Roman"/>
                <w:b/>
                <w:sz w:val="16"/>
                <w:szCs w:val="16"/>
              </w:rPr>
              <w:tab/>
              <w:t>Informații suplimentare:</w:t>
            </w:r>
          </w:p>
          <w:p w14:paraId="5A191B56" w14:textId="77777777" w:rsidR="005D0442" w:rsidRPr="005D0442" w:rsidRDefault="005D0442" w:rsidP="005D0442">
            <w:pPr>
              <w:pStyle w:val="BodyText"/>
              <w:spacing w:before="43"/>
              <w:ind w:left="258"/>
              <w:rPr>
                <w:rFonts w:ascii="Times New Roman" w:hAnsi="Times New Roman" w:cs="Times New Roman"/>
                <w:b/>
                <w:sz w:val="16"/>
                <w:szCs w:val="16"/>
              </w:rPr>
            </w:pPr>
            <w:r w:rsidRPr="005D0442">
              <w:rPr>
                <w:rFonts w:ascii="Times New Roman" w:hAnsi="Times New Roman" w:cs="Times New Roman"/>
                <w:b/>
                <w:sz w:val="16"/>
                <w:szCs w:val="16"/>
              </w:rPr>
              <w:t xml:space="preserve">Ofertantul va avea în vedere la stabilirea prețului ofertei toate cheltuielile ocazionate de lucrari (ex. cheltuieli cu personalul, cheltuieli pentru consumabile, cheltuieli cu transportul personalului propriu în teritoriu, cheltuieli cu teste si verificari, cheltuieli cu obtinera avizelor, certifcatelor, cheltuieli cu impozitele și contribuțiile legale de orice natură în legătură cu obiectul contractului, oricare alt gen de cheltuieli care concura la desfășurarea și finalizarea în condiții legale și de calitate a serviciilor furnizate, costul de mentenanta etc.) </w:t>
            </w:r>
          </w:p>
          <w:p w14:paraId="103A8A70" w14:textId="77777777" w:rsidR="005D0442" w:rsidRPr="005D0442" w:rsidRDefault="005D0442" w:rsidP="005D0442">
            <w:pPr>
              <w:pStyle w:val="BodyText"/>
              <w:spacing w:before="43"/>
              <w:ind w:left="258"/>
              <w:rPr>
                <w:rFonts w:ascii="Times New Roman" w:hAnsi="Times New Roman" w:cs="Times New Roman"/>
                <w:b/>
                <w:sz w:val="16"/>
                <w:szCs w:val="16"/>
              </w:rPr>
            </w:pPr>
            <w:r w:rsidRPr="005D0442">
              <w:rPr>
                <w:rFonts w:ascii="Times New Roman" w:hAnsi="Times New Roman" w:cs="Times New Roman"/>
                <w:b/>
                <w:sz w:val="16"/>
                <w:szCs w:val="16"/>
              </w:rPr>
              <w:t>Pe toată durata de derulare a contractului prețurile unitare sunt ferme și nu pot fi modificate.</w:t>
            </w:r>
          </w:p>
          <w:p w14:paraId="30DD9626" w14:textId="77777777" w:rsidR="005D0442" w:rsidRPr="005D0442" w:rsidRDefault="005D0442" w:rsidP="005D0442">
            <w:pPr>
              <w:pStyle w:val="BodyText"/>
              <w:spacing w:before="43"/>
              <w:ind w:left="258"/>
              <w:rPr>
                <w:rFonts w:ascii="Times New Roman" w:hAnsi="Times New Roman" w:cs="Times New Roman"/>
                <w:b/>
                <w:sz w:val="16"/>
                <w:szCs w:val="16"/>
              </w:rPr>
            </w:pPr>
            <w:r w:rsidRPr="005D0442">
              <w:rPr>
                <w:rFonts w:ascii="Times New Roman" w:hAnsi="Times New Roman" w:cs="Times New Roman"/>
                <w:b/>
                <w:sz w:val="16"/>
                <w:szCs w:val="16"/>
              </w:rPr>
              <w:t>Lipsa formularului de ofertă financiară reprezintă lipsa ofertei, respectiv lipsa actului juridic de angajare în contract.</w:t>
            </w:r>
          </w:p>
          <w:p w14:paraId="3FD5F0C5" w14:textId="77777777" w:rsidR="005D0442" w:rsidRPr="005D0442" w:rsidRDefault="005D0442" w:rsidP="005D0442">
            <w:pPr>
              <w:pStyle w:val="BodyText"/>
              <w:spacing w:before="43"/>
              <w:ind w:left="258"/>
              <w:rPr>
                <w:rFonts w:ascii="Times New Roman" w:hAnsi="Times New Roman" w:cs="Times New Roman"/>
                <w:b/>
                <w:sz w:val="16"/>
                <w:szCs w:val="16"/>
              </w:rPr>
            </w:pPr>
            <w:r w:rsidRPr="005D0442">
              <w:rPr>
                <w:rFonts w:ascii="Times New Roman" w:hAnsi="Times New Roman" w:cs="Times New Roman"/>
                <w:b/>
                <w:sz w:val="16"/>
                <w:szCs w:val="16"/>
              </w:rPr>
              <w:t>Nota 1: Ofertantul va elabora propunerea financiară astfel încât aceasta sa furnizeze toate informațiile solicitate cu privire la prețurile și tarifele respective (exprimate in Lei, fără TVA), precum si la alte condiţii financiare și comerciale legate de contract  în cadrul caietului de sarcini, astfel încât aceasta să asigure realizarea întregilor activități solicitate prin caietul de sarcini, cel puţin la nivelul calitativ stabilit, în conformitate cu prevederile legale aplicabile contractului.</w:t>
            </w:r>
          </w:p>
          <w:p w14:paraId="0D827B8E" w14:textId="77777777" w:rsidR="005D0442" w:rsidRPr="005D0442" w:rsidRDefault="005D0442" w:rsidP="005D0442">
            <w:pPr>
              <w:pStyle w:val="BodyText"/>
              <w:spacing w:before="43"/>
              <w:ind w:left="258"/>
              <w:rPr>
                <w:rFonts w:ascii="Times New Roman" w:hAnsi="Times New Roman" w:cs="Times New Roman"/>
                <w:b/>
                <w:sz w:val="16"/>
                <w:szCs w:val="16"/>
              </w:rPr>
            </w:pPr>
            <w:r w:rsidRPr="005D0442">
              <w:rPr>
                <w:rFonts w:ascii="Times New Roman" w:hAnsi="Times New Roman" w:cs="Times New Roman"/>
                <w:b/>
                <w:sz w:val="16"/>
                <w:szCs w:val="16"/>
              </w:rPr>
              <w:t>Calculele aritmetice se vor face cu două zecimale, fără aproximări.</w:t>
            </w:r>
          </w:p>
          <w:p w14:paraId="61CA9CB9" w14:textId="77777777" w:rsidR="005D0442" w:rsidRPr="005D0442" w:rsidRDefault="005D0442" w:rsidP="005D0442">
            <w:pPr>
              <w:pStyle w:val="BodyText"/>
              <w:spacing w:before="43"/>
              <w:ind w:left="258"/>
              <w:rPr>
                <w:rFonts w:ascii="Times New Roman" w:hAnsi="Times New Roman" w:cs="Times New Roman"/>
                <w:b/>
                <w:sz w:val="16"/>
                <w:szCs w:val="16"/>
              </w:rPr>
            </w:pPr>
            <w:r w:rsidRPr="005D0442">
              <w:rPr>
                <w:rFonts w:ascii="Times New Roman" w:hAnsi="Times New Roman" w:cs="Times New Roman"/>
                <w:b/>
                <w:sz w:val="16"/>
                <w:szCs w:val="16"/>
              </w:rPr>
              <w:t>Nota 2: Propunerea financiară are caracter ferm si obligatoriu, din punctul de vedere al conținutului și prevederilor acesteia pe toată perioada de valabilitate a ofertei/durata contractului. Cu excepţia erorilor aritmetice, astfel cum sunt acestea definite la art. 134 alin. 10) din H.G. nr. 395/2016, nu vor fi permise alte omisiuni, necorelări sau ajustări ale propunerii financiare. Prin erori aritmetice în sensul acestor dispoziții se înţeleg inclusiv următoarele situaţii:</w:t>
            </w:r>
          </w:p>
          <w:p w14:paraId="34EB5081" w14:textId="77777777" w:rsidR="005D0442" w:rsidRPr="005D0442" w:rsidRDefault="005D0442" w:rsidP="005D0442">
            <w:pPr>
              <w:pStyle w:val="BodyText"/>
              <w:spacing w:before="43"/>
              <w:ind w:left="258"/>
              <w:rPr>
                <w:rFonts w:ascii="Times New Roman" w:hAnsi="Times New Roman" w:cs="Times New Roman"/>
                <w:b/>
                <w:sz w:val="16"/>
                <w:szCs w:val="16"/>
              </w:rPr>
            </w:pPr>
            <w:r w:rsidRPr="005D0442">
              <w:rPr>
                <w:rFonts w:ascii="Times New Roman" w:hAnsi="Times New Roman" w:cs="Times New Roman"/>
                <w:b/>
                <w:sz w:val="16"/>
                <w:szCs w:val="16"/>
              </w:rPr>
              <w:t>a) în cazul unei discrepanțe între prețul unitar și prețul total, va fi luat în considerare prețul unitar, iar prețul total va fi corectat corespunzător;</w:t>
            </w:r>
          </w:p>
          <w:p w14:paraId="427C42E6" w14:textId="77777777" w:rsidR="005D0442" w:rsidRPr="005D0442" w:rsidRDefault="005D0442" w:rsidP="005D0442">
            <w:pPr>
              <w:pStyle w:val="BodyText"/>
              <w:spacing w:before="43"/>
              <w:ind w:left="258"/>
              <w:rPr>
                <w:rFonts w:ascii="Times New Roman" w:hAnsi="Times New Roman" w:cs="Times New Roman"/>
                <w:b/>
                <w:sz w:val="16"/>
                <w:szCs w:val="16"/>
              </w:rPr>
            </w:pPr>
            <w:r w:rsidRPr="005D0442">
              <w:rPr>
                <w:rFonts w:ascii="Times New Roman" w:hAnsi="Times New Roman" w:cs="Times New Roman"/>
                <w:b/>
                <w:sz w:val="16"/>
                <w:szCs w:val="16"/>
              </w:rPr>
              <w:t>b) dacă există o discrepanță între litere și cifre, trebuie luată în considerare valoarea exprimată în litere, iar valoarea exprimată în cifre va fi corectată corespunzător.</w:t>
            </w:r>
          </w:p>
          <w:p w14:paraId="341F49D2" w14:textId="77777777" w:rsidR="005D0442" w:rsidRPr="005D0442" w:rsidRDefault="005D0442" w:rsidP="005D0442">
            <w:pPr>
              <w:pStyle w:val="BodyText"/>
              <w:spacing w:before="43"/>
              <w:ind w:left="258"/>
              <w:rPr>
                <w:rFonts w:ascii="Times New Roman" w:hAnsi="Times New Roman" w:cs="Times New Roman"/>
                <w:b/>
                <w:sz w:val="16"/>
                <w:szCs w:val="16"/>
              </w:rPr>
            </w:pPr>
            <w:r w:rsidRPr="005D0442">
              <w:rPr>
                <w:rFonts w:ascii="Times New Roman" w:hAnsi="Times New Roman" w:cs="Times New Roman"/>
                <w:b/>
                <w:sz w:val="16"/>
                <w:szCs w:val="16"/>
              </w:rPr>
              <w:t>Nota 3: Documentele de fundamentare a valorii Propunerii Financiare vor fi semnate cu semnătură electronică extinsă, bazată pe un certificat calificat, eliberat de un furnizor de servicii de certificare acreditat in condiţiile legii și vor fi depuse prin mijloace electronice, fiind încărcate într-o secțiune dedicată a portalului SICAP, iar conținutul acestora va fi vizibil comisiei de evaluare după decriptarea propunerii financiare.</w:t>
            </w:r>
          </w:p>
          <w:p w14:paraId="689D3B62" w14:textId="0AA4A079" w:rsidR="005D0442" w:rsidRPr="00C33FB5" w:rsidRDefault="005D0442" w:rsidP="000965AC">
            <w:pPr>
              <w:spacing w:before="120" w:after="120"/>
              <w:jc w:val="both"/>
              <w:rPr>
                <w:rFonts w:ascii="Times New Roman" w:hAnsi="Times New Roman" w:cs="Times New Roman"/>
                <w:b/>
                <w:bCs/>
                <w:sz w:val="16"/>
                <w:szCs w:val="16"/>
              </w:rPr>
            </w:pPr>
            <w:r w:rsidRPr="005D0442">
              <w:rPr>
                <w:rFonts w:ascii="Times New Roman" w:hAnsi="Times New Roman" w:cs="Times New Roman"/>
                <w:b/>
                <w:sz w:val="16"/>
                <w:szCs w:val="16"/>
              </w:rPr>
              <w:t>Propunerea financiară va fi încărcată în SICAP în secţiunile specifice disponibile în sistemul informatic numai de către operatorii economici înregistrați. Lipsa formularului de ofertă reprezintă lipsa propunerii financiare, respectiv lipsa actului juridic de angajare în contract, ceea ce atrage încadrarea ofertei în categoria ofertelor inacceptabile.</w:t>
            </w:r>
          </w:p>
          <w:p w14:paraId="01829C1E" w14:textId="77777777" w:rsidR="00E44E2C" w:rsidRPr="00C33FB5" w:rsidRDefault="00E44E2C" w:rsidP="00E44E2C">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C.Modul de prezentare a ofertei</w:t>
            </w:r>
          </w:p>
          <w:p w14:paraId="0AABCA86" w14:textId="77777777" w:rsidR="00E44E2C" w:rsidRPr="001D6DDA" w:rsidRDefault="00E44E2C" w:rsidP="009435AB">
            <w:pPr>
              <w:rPr>
                <w:rFonts w:ascii="Times New Roman" w:hAnsi="Times New Roman" w:cs="Times New Roman"/>
                <w:sz w:val="16"/>
                <w:szCs w:val="16"/>
              </w:rPr>
            </w:pPr>
            <w:r w:rsidRPr="001D6DDA">
              <w:rPr>
                <w:rFonts w:ascii="Times New Roman" w:hAnsi="Times New Roman" w:cs="Times New Roman"/>
                <w:sz w:val="16"/>
                <w:szCs w:val="16"/>
              </w:rPr>
              <w:t xml:space="preserve">Ofertanții trebuie să transmită </w:t>
            </w:r>
            <w:r w:rsidR="0044758B"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ferta și documentele asociate doar în format electronic, conform instrucțiunilor din prezentul document, și doar prin încărcarea acestora în SEAP în secțiunile specifice disponibile în sistemul informatic, cel târziu la data și ora limită pentru primirea </w:t>
            </w:r>
            <w:r w:rsidR="006876FF"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fertelor specificate în </w:t>
            </w:r>
            <w:r w:rsidR="006876FF" w:rsidRPr="001D6DDA">
              <w:rPr>
                <w:rFonts w:ascii="Times New Roman" w:hAnsi="Times New Roman" w:cs="Times New Roman"/>
                <w:sz w:val="16"/>
                <w:szCs w:val="16"/>
              </w:rPr>
              <w:t>a</w:t>
            </w:r>
            <w:r w:rsidRPr="001D6DDA">
              <w:rPr>
                <w:rFonts w:ascii="Times New Roman" w:hAnsi="Times New Roman" w:cs="Times New Roman"/>
                <w:sz w:val="16"/>
                <w:szCs w:val="16"/>
              </w:rPr>
              <w:t>nunțul de participare.</w:t>
            </w:r>
          </w:p>
          <w:p w14:paraId="7B851CD1" w14:textId="77777777" w:rsidR="00E44E2C" w:rsidRPr="001D6DDA" w:rsidRDefault="00E44E2C" w:rsidP="009435AB">
            <w:pPr>
              <w:rPr>
                <w:rFonts w:ascii="Times New Roman" w:hAnsi="Times New Roman" w:cs="Times New Roman"/>
                <w:sz w:val="16"/>
                <w:szCs w:val="16"/>
              </w:rPr>
            </w:pPr>
            <w:r w:rsidRPr="001D6DDA">
              <w:rPr>
                <w:rFonts w:ascii="Times New Roman" w:hAnsi="Times New Roman" w:cs="Times New Roman"/>
                <w:sz w:val="16"/>
                <w:szCs w:val="16"/>
              </w:rPr>
              <w:t xml:space="preserve">Riscurile depunerii </w:t>
            </w:r>
            <w:r w:rsidR="006876FF"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fertei, inclusiv forța majoră, sunt suportate de către </w:t>
            </w:r>
            <w:r w:rsidR="006876FF"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fertant. Autoritatea/entitatea contractantă nu va lua în considerare nici o </w:t>
            </w:r>
            <w:r w:rsidR="006876FF" w:rsidRPr="001D6DDA">
              <w:rPr>
                <w:rFonts w:ascii="Times New Roman" w:hAnsi="Times New Roman" w:cs="Times New Roman"/>
                <w:sz w:val="16"/>
                <w:szCs w:val="16"/>
              </w:rPr>
              <w:t>o</w:t>
            </w:r>
            <w:r w:rsidRPr="001D6DDA">
              <w:rPr>
                <w:rFonts w:ascii="Times New Roman" w:hAnsi="Times New Roman" w:cs="Times New Roman"/>
                <w:sz w:val="16"/>
                <w:szCs w:val="16"/>
              </w:rPr>
              <w:t>fertă întârziată sosită după termenul limită de depunere a</w:t>
            </w:r>
            <w:r w:rsidR="00906FCF" w:rsidRPr="001D6DDA">
              <w:rPr>
                <w:rFonts w:ascii="Times New Roman" w:hAnsi="Times New Roman" w:cs="Times New Roman"/>
                <w:sz w:val="16"/>
                <w:szCs w:val="16"/>
              </w:rPr>
              <w:t xml:space="preserve"> o</w:t>
            </w:r>
            <w:r w:rsidRPr="001D6DDA">
              <w:rPr>
                <w:rFonts w:ascii="Times New Roman" w:hAnsi="Times New Roman" w:cs="Times New Roman"/>
                <w:sz w:val="16"/>
                <w:szCs w:val="16"/>
              </w:rPr>
              <w:t xml:space="preserve">fertelor, după cum este acesta specificat în </w:t>
            </w:r>
            <w:r w:rsidR="00906FCF" w:rsidRPr="001D6DDA">
              <w:rPr>
                <w:rFonts w:ascii="Times New Roman" w:hAnsi="Times New Roman" w:cs="Times New Roman"/>
                <w:sz w:val="16"/>
                <w:szCs w:val="16"/>
              </w:rPr>
              <w:t>a</w:t>
            </w:r>
            <w:r w:rsidRPr="001D6DDA">
              <w:rPr>
                <w:rFonts w:ascii="Times New Roman" w:hAnsi="Times New Roman" w:cs="Times New Roman"/>
                <w:sz w:val="16"/>
                <w:szCs w:val="16"/>
              </w:rPr>
              <w:t xml:space="preserve">nunțul de participare corespunzător acestei proceduri </w:t>
            </w:r>
            <w:r w:rsidR="008F1D77" w:rsidRPr="001D6DDA">
              <w:rPr>
                <w:rFonts w:ascii="Times New Roman" w:hAnsi="Times New Roman" w:cs="Times New Roman"/>
                <w:sz w:val="16"/>
                <w:szCs w:val="16"/>
              </w:rPr>
              <w:t>-</w:t>
            </w:r>
            <w:r w:rsidRPr="001D6DDA">
              <w:rPr>
                <w:rFonts w:ascii="Times New Roman" w:hAnsi="Times New Roman" w:cs="Times New Roman"/>
                <w:i/>
                <w:iCs/>
                <w:sz w:val="16"/>
                <w:szCs w:val="16"/>
              </w:rPr>
              <w:t>Secțiunea IV.2.2. Termen limita pentru primirea ofertelor sau a cererilor de participare.</w:t>
            </w:r>
          </w:p>
          <w:p w14:paraId="3CAF74BA" w14:textId="77777777" w:rsidR="00E44E2C" w:rsidRPr="001D6DDA" w:rsidRDefault="00E44E2C" w:rsidP="009435AB">
            <w:pPr>
              <w:rPr>
                <w:rFonts w:ascii="Times New Roman" w:hAnsi="Times New Roman" w:cs="Times New Roman"/>
                <w:sz w:val="16"/>
                <w:szCs w:val="16"/>
              </w:rPr>
            </w:pPr>
            <w:r w:rsidRPr="001D6DDA">
              <w:rPr>
                <w:rFonts w:ascii="Times New Roman" w:hAnsi="Times New Roman" w:cs="Times New Roman"/>
                <w:sz w:val="16"/>
                <w:szCs w:val="16"/>
              </w:rPr>
              <w:t xml:space="preserve">Pentru transmiterea </w:t>
            </w:r>
            <w:r w:rsidR="00906FCF"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fertei în SEAP documentele care compun </w:t>
            </w:r>
            <w:r w:rsidR="00906FCF"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ferta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w:t>
            </w:r>
            <w:r w:rsidR="0054714D"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fertanții pot depune </w:t>
            </w:r>
            <w:r w:rsidR="0054714D"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ferta în SEAP în ecranul de vizualizare al procedurii. </w:t>
            </w:r>
          </w:p>
          <w:p w14:paraId="321DC9EE" w14:textId="77777777" w:rsidR="00E44E2C" w:rsidRPr="001D6DDA" w:rsidRDefault="00E44E2C" w:rsidP="009435AB">
            <w:pPr>
              <w:rPr>
                <w:rFonts w:ascii="Times New Roman" w:hAnsi="Times New Roman" w:cs="Times New Roman"/>
                <w:sz w:val="16"/>
                <w:szCs w:val="16"/>
              </w:rPr>
            </w:pPr>
            <w:r w:rsidRPr="001D6DDA">
              <w:rPr>
                <w:rFonts w:ascii="Times New Roman" w:hAnsi="Times New Roman" w:cs="Times New Roman"/>
                <w:sz w:val="16"/>
                <w:szCs w:val="16"/>
              </w:rPr>
              <w:t xml:space="preserve">Documentele care compun </w:t>
            </w:r>
            <w:r w:rsidR="0054714D"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ferta vor fi încărcate în secțiunile special dedicate din cadrul sistemul electronic la adresa </w:t>
            </w:r>
            <w:r w:rsidR="005F5016" w:rsidRPr="001D6DDA">
              <w:rPr>
                <w:rFonts w:ascii="Times New Roman" w:hAnsi="Times New Roman" w:cs="Times New Roman"/>
                <w:sz w:val="16"/>
                <w:szCs w:val="16"/>
              </w:rPr>
              <w:t>https://e-licitatie.ro/pub</w:t>
            </w:r>
            <w:r w:rsidRPr="001D6DDA">
              <w:rPr>
                <w:rFonts w:ascii="Times New Roman" w:hAnsi="Times New Roman" w:cs="Times New Roman"/>
                <w:sz w:val="16"/>
                <w:szCs w:val="16"/>
              </w:rPr>
              <w:t xml:space="preserve">prin urmarea pașilor descriși în </w:t>
            </w:r>
            <w:r w:rsidR="002028C7" w:rsidRPr="001D6DDA">
              <w:rPr>
                <w:rFonts w:ascii="Times New Roman" w:hAnsi="Times New Roman" w:cs="Times New Roman"/>
                <w:sz w:val="16"/>
                <w:szCs w:val="16"/>
              </w:rPr>
              <w:t>m</w:t>
            </w:r>
            <w:r w:rsidRPr="001D6DDA">
              <w:rPr>
                <w:rFonts w:ascii="Times New Roman" w:hAnsi="Times New Roman" w:cs="Times New Roman"/>
                <w:sz w:val="16"/>
                <w:szCs w:val="16"/>
              </w:rPr>
              <w:t>anualul de utilizare.</w:t>
            </w:r>
          </w:p>
          <w:p w14:paraId="3BD87871" w14:textId="77777777" w:rsidR="00E44E2C" w:rsidRPr="00231278" w:rsidRDefault="00E44E2C" w:rsidP="009435AB">
            <w:pPr>
              <w:rPr>
                <w:rFonts w:ascii="Times New Roman" w:hAnsi="Times New Roman" w:cs="Times New Roman"/>
                <w:b/>
                <w:bCs/>
                <w:sz w:val="16"/>
                <w:szCs w:val="16"/>
                <w:u w:val="single"/>
              </w:rPr>
            </w:pPr>
            <w:r w:rsidRPr="00231278">
              <w:rPr>
                <w:rFonts w:ascii="Times New Roman" w:hAnsi="Times New Roman" w:cs="Times New Roman"/>
                <w:b/>
                <w:bCs/>
                <w:sz w:val="16"/>
                <w:szCs w:val="16"/>
                <w:u w:val="single"/>
              </w:rPr>
              <w:t xml:space="preserve">Documentele solicitate de la potențialii </w:t>
            </w:r>
            <w:r w:rsidR="002028C7" w:rsidRPr="00231278">
              <w:rPr>
                <w:rFonts w:ascii="Times New Roman" w:hAnsi="Times New Roman" w:cs="Times New Roman"/>
                <w:b/>
                <w:bCs/>
                <w:sz w:val="16"/>
                <w:szCs w:val="16"/>
                <w:u w:val="single"/>
              </w:rPr>
              <w:t>o</w:t>
            </w:r>
            <w:r w:rsidRPr="00231278">
              <w:rPr>
                <w:rFonts w:ascii="Times New Roman" w:hAnsi="Times New Roman" w:cs="Times New Roman"/>
                <w:b/>
                <w:bCs/>
                <w:sz w:val="16"/>
                <w:szCs w:val="16"/>
                <w:u w:val="single"/>
              </w:rPr>
              <w:t xml:space="preserve">fertanți sunt: </w:t>
            </w:r>
          </w:p>
          <w:p w14:paraId="7A915DBD" w14:textId="77777777" w:rsidR="00E44E2C" w:rsidRPr="001D6DDA" w:rsidRDefault="00E44E2C" w:rsidP="009435AB">
            <w:pPr>
              <w:rPr>
                <w:rFonts w:ascii="Times New Roman" w:hAnsi="Times New Roman" w:cs="Times New Roman"/>
                <w:sz w:val="16"/>
                <w:szCs w:val="16"/>
              </w:rPr>
            </w:pPr>
            <w:r w:rsidRPr="001D6DDA">
              <w:rPr>
                <w:rFonts w:ascii="Times New Roman" w:hAnsi="Times New Roman" w:cs="Times New Roman"/>
                <w:sz w:val="16"/>
                <w:szCs w:val="16"/>
              </w:rPr>
              <w:t>1)Garanția de participare</w:t>
            </w:r>
            <w:r w:rsidRPr="001D6DDA">
              <w:rPr>
                <w:rFonts w:ascii="Times New Roman" w:hAnsi="Times New Roman" w:cs="Times New Roman"/>
                <w:i/>
                <w:iCs/>
                <w:sz w:val="16"/>
                <w:szCs w:val="16"/>
              </w:rPr>
              <w:t>[dacă a fost solicitată;</w:t>
            </w:r>
          </w:p>
          <w:p w14:paraId="35C621EF" w14:textId="77777777" w:rsidR="00E44E2C" w:rsidRPr="001D6DDA" w:rsidRDefault="00E44E2C" w:rsidP="009435AB">
            <w:pPr>
              <w:rPr>
                <w:rFonts w:ascii="Times New Roman" w:hAnsi="Times New Roman" w:cs="Times New Roman"/>
                <w:sz w:val="16"/>
                <w:szCs w:val="16"/>
              </w:rPr>
            </w:pPr>
            <w:r w:rsidRPr="001D6DDA">
              <w:rPr>
                <w:rFonts w:ascii="Times New Roman" w:hAnsi="Times New Roman" w:cs="Times New Roman"/>
                <w:sz w:val="16"/>
                <w:szCs w:val="16"/>
              </w:rPr>
              <w:t xml:space="preserve">2)DUAE (răspuns) pentru toți </w:t>
            </w:r>
            <w:r w:rsidR="002028C7" w:rsidRPr="001D6DDA">
              <w:rPr>
                <w:rFonts w:ascii="Times New Roman" w:hAnsi="Times New Roman" w:cs="Times New Roman"/>
                <w:sz w:val="16"/>
                <w:szCs w:val="16"/>
              </w:rPr>
              <w:t>o</w:t>
            </w:r>
            <w:r w:rsidRPr="001D6DDA">
              <w:rPr>
                <w:rFonts w:ascii="Times New Roman" w:hAnsi="Times New Roman" w:cs="Times New Roman"/>
                <w:sz w:val="16"/>
                <w:szCs w:val="16"/>
              </w:rPr>
              <w:t xml:space="preserve">peratorii </w:t>
            </w:r>
            <w:r w:rsidR="002028C7" w:rsidRPr="001D6DDA">
              <w:rPr>
                <w:rFonts w:ascii="Times New Roman" w:hAnsi="Times New Roman" w:cs="Times New Roman"/>
                <w:sz w:val="16"/>
                <w:szCs w:val="16"/>
              </w:rPr>
              <w:t>e</w:t>
            </w:r>
            <w:r w:rsidRPr="001D6DDA">
              <w:rPr>
                <w:rFonts w:ascii="Times New Roman" w:hAnsi="Times New Roman" w:cs="Times New Roman"/>
                <w:sz w:val="16"/>
                <w:szCs w:val="16"/>
              </w:rPr>
              <w:t>conomici implicați în procedură (</w:t>
            </w:r>
            <w:r w:rsidR="001E7472"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fertant individual, membru al unei </w:t>
            </w:r>
            <w:r w:rsidR="001E7472" w:rsidRPr="001D6DDA">
              <w:rPr>
                <w:rFonts w:ascii="Times New Roman" w:hAnsi="Times New Roman" w:cs="Times New Roman"/>
                <w:sz w:val="16"/>
                <w:szCs w:val="16"/>
              </w:rPr>
              <w:t>a</w:t>
            </w:r>
            <w:r w:rsidRPr="001D6DDA">
              <w:rPr>
                <w:rFonts w:ascii="Times New Roman" w:hAnsi="Times New Roman" w:cs="Times New Roman"/>
                <w:sz w:val="16"/>
                <w:szCs w:val="16"/>
              </w:rPr>
              <w:t xml:space="preserve">socieri, </w:t>
            </w:r>
            <w:r w:rsidR="001E7472" w:rsidRPr="001D6DDA">
              <w:rPr>
                <w:rFonts w:ascii="Times New Roman" w:hAnsi="Times New Roman" w:cs="Times New Roman"/>
                <w:sz w:val="16"/>
                <w:szCs w:val="16"/>
              </w:rPr>
              <w:t>s</w:t>
            </w:r>
            <w:r w:rsidRPr="001D6DDA">
              <w:rPr>
                <w:rFonts w:ascii="Times New Roman" w:hAnsi="Times New Roman" w:cs="Times New Roman"/>
                <w:sz w:val="16"/>
                <w:szCs w:val="16"/>
              </w:rPr>
              <w:t xml:space="preserve">ubcontractant, </w:t>
            </w:r>
            <w:r w:rsidR="001E7472" w:rsidRPr="001D6DDA">
              <w:rPr>
                <w:rFonts w:ascii="Times New Roman" w:hAnsi="Times New Roman" w:cs="Times New Roman"/>
                <w:sz w:val="16"/>
                <w:szCs w:val="16"/>
              </w:rPr>
              <w:t>t</w:t>
            </w:r>
            <w:r w:rsidRPr="001D6DDA">
              <w:rPr>
                <w:rFonts w:ascii="Times New Roman" w:hAnsi="Times New Roman" w:cs="Times New Roman"/>
                <w:sz w:val="16"/>
                <w:szCs w:val="16"/>
              </w:rPr>
              <w:t xml:space="preserve">erț </w:t>
            </w:r>
            <w:r w:rsidR="001E7472" w:rsidRPr="001D6DDA">
              <w:rPr>
                <w:rFonts w:ascii="Times New Roman" w:hAnsi="Times New Roman" w:cs="Times New Roman"/>
                <w:sz w:val="16"/>
                <w:szCs w:val="16"/>
              </w:rPr>
              <w:t>s</w:t>
            </w:r>
            <w:r w:rsidRPr="001D6DDA">
              <w:rPr>
                <w:rFonts w:ascii="Times New Roman" w:hAnsi="Times New Roman" w:cs="Times New Roman"/>
                <w:sz w:val="16"/>
                <w:szCs w:val="16"/>
              </w:rPr>
              <w:t>usținător);</w:t>
            </w:r>
          </w:p>
          <w:p w14:paraId="0D10947C" w14:textId="77777777" w:rsidR="00E44E2C" w:rsidRPr="001D6DDA" w:rsidRDefault="00E44E2C" w:rsidP="009435AB">
            <w:pPr>
              <w:rPr>
                <w:rFonts w:ascii="Times New Roman" w:hAnsi="Times New Roman" w:cs="Times New Roman"/>
                <w:sz w:val="16"/>
                <w:szCs w:val="16"/>
              </w:rPr>
            </w:pPr>
            <w:r w:rsidRPr="001D6DDA">
              <w:rPr>
                <w:rFonts w:ascii="Times New Roman" w:hAnsi="Times New Roman" w:cs="Times New Roman"/>
                <w:sz w:val="16"/>
                <w:szCs w:val="16"/>
              </w:rPr>
              <w:t xml:space="preserve">3)Acordul de asociere, semnat de toți membrii </w:t>
            </w:r>
            <w:r w:rsidR="008F1D77" w:rsidRPr="001D6DDA">
              <w:rPr>
                <w:rFonts w:ascii="Times New Roman" w:hAnsi="Times New Roman" w:cs="Times New Roman"/>
                <w:sz w:val="16"/>
                <w:szCs w:val="16"/>
              </w:rPr>
              <w:t>a</w:t>
            </w:r>
            <w:r w:rsidRPr="001D6DDA">
              <w:rPr>
                <w:rFonts w:ascii="Times New Roman" w:hAnsi="Times New Roman" w:cs="Times New Roman"/>
                <w:sz w:val="16"/>
                <w:szCs w:val="16"/>
              </w:rPr>
              <w:t>socierii</w:t>
            </w:r>
            <w:r w:rsidRPr="001D6DDA">
              <w:rPr>
                <w:rFonts w:ascii="Times New Roman" w:hAnsi="Times New Roman" w:cs="Times New Roman"/>
                <w:i/>
                <w:iCs/>
                <w:sz w:val="16"/>
                <w:szCs w:val="16"/>
              </w:rPr>
              <w:t>[doar în cazul unei Asocieri];</w:t>
            </w:r>
          </w:p>
          <w:p w14:paraId="501D1789" w14:textId="58D9822F" w:rsidR="00E44E2C" w:rsidRPr="001D6DDA" w:rsidRDefault="00E44E2C" w:rsidP="009435AB">
            <w:pPr>
              <w:rPr>
                <w:rFonts w:ascii="Times New Roman" w:hAnsi="Times New Roman" w:cs="Times New Roman"/>
                <w:sz w:val="16"/>
                <w:szCs w:val="16"/>
              </w:rPr>
            </w:pPr>
            <w:r w:rsidRPr="001D6DDA">
              <w:rPr>
                <w:rFonts w:ascii="Times New Roman" w:hAnsi="Times New Roman" w:cs="Times New Roman"/>
                <w:sz w:val="16"/>
                <w:szCs w:val="16"/>
              </w:rPr>
              <w:t xml:space="preserve">4)Împuternicire din partea fiecărui membru al </w:t>
            </w:r>
            <w:r w:rsidR="008F1D77" w:rsidRPr="001D6DDA">
              <w:rPr>
                <w:rFonts w:ascii="Times New Roman" w:hAnsi="Times New Roman" w:cs="Times New Roman"/>
                <w:sz w:val="16"/>
                <w:szCs w:val="16"/>
              </w:rPr>
              <w:t>a</w:t>
            </w:r>
            <w:r w:rsidRPr="001D6DDA">
              <w:rPr>
                <w:rFonts w:ascii="Times New Roman" w:hAnsi="Times New Roman" w:cs="Times New Roman"/>
                <w:sz w:val="16"/>
                <w:szCs w:val="16"/>
              </w:rPr>
              <w:t>socierii</w:t>
            </w:r>
            <w:r w:rsidR="00DC61BD">
              <w:rPr>
                <w:rFonts w:ascii="Times New Roman" w:hAnsi="Times New Roman" w:cs="Times New Roman"/>
                <w:sz w:val="16"/>
                <w:szCs w:val="16"/>
              </w:rPr>
              <w:t>/grupului de operatori economici</w:t>
            </w:r>
            <w:r w:rsidRPr="001D6DDA">
              <w:rPr>
                <w:rFonts w:ascii="Times New Roman" w:hAnsi="Times New Roman" w:cs="Times New Roman"/>
                <w:sz w:val="16"/>
                <w:szCs w:val="16"/>
              </w:rPr>
              <w:t xml:space="preserve"> pentru aceeași persoana, autorizând persoana desemnată să semneze </w:t>
            </w:r>
            <w:r w:rsidR="008F1D77" w:rsidRPr="001D6DDA">
              <w:rPr>
                <w:rFonts w:ascii="Times New Roman" w:hAnsi="Times New Roman" w:cs="Times New Roman"/>
                <w:sz w:val="16"/>
                <w:szCs w:val="16"/>
              </w:rPr>
              <w:t>o</w:t>
            </w:r>
            <w:r w:rsidRPr="001D6DDA">
              <w:rPr>
                <w:rFonts w:ascii="Times New Roman" w:hAnsi="Times New Roman" w:cs="Times New Roman"/>
                <w:sz w:val="16"/>
                <w:szCs w:val="16"/>
              </w:rPr>
              <w:t>ferta și să angajeze Ofertantul în procedura de atribuire</w:t>
            </w:r>
            <w:r w:rsidRPr="001D6DDA">
              <w:rPr>
                <w:rFonts w:ascii="Times New Roman" w:hAnsi="Times New Roman" w:cs="Times New Roman"/>
                <w:i/>
                <w:iCs/>
                <w:sz w:val="16"/>
                <w:szCs w:val="16"/>
              </w:rPr>
              <w:t>;</w:t>
            </w:r>
          </w:p>
          <w:p w14:paraId="071CCF58" w14:textId="77777777" w:rsidR="00E44E2C" w:rsidRPr="001D6DDA" w:rsidRDefault="00E44E2C" w:rsidP="009435AB">
            <w:pPr>
              <w:rPr>
                <w:rFonts w:ascii="Times New Roman" w:hAnsi="Times New Roman" w:cs="Times New Roman"/>
                <w:i/>
                <w:iCs/>
                <w:sz w:val="16"/>
                <w:szCs w:val="16"/>
              </w:rPr>
            </w:pPr>
            <w:r w:rsidRPr="001D6DDA">
              <w:rPr>
                <w:rFonts w:ascii="Times New Roman" w:hAnsi="Times New Roman" w:cs="Times New Roman"/>
                <w:sz w:val="16"/>
                <w:szCs w:val="16"/>
              </w:rPr>
              <w:t xml:space="preserve">5)Angajament al </w:t>
            </w:r>
            <w:r w:rsidR="008F1D77" w:rsidRPr="001D6DDA">
              <w:rPr>
                <w:rFonts w:ascii="Times New Roman" w:hAnsi="Times New Roman" w:cs="Times New Roman"/>
                <w:sz w:val="16"/>
                <w:szCs w:val="16"/>
              </w:rPr>
              <w:t>t</w:t>
            </w:r>
            <w:r w:rsidRPr="001D6DDA">
              <w:rPr>
                <w:rFonts w:ascii="Times New Roman" w:hAnsi="Times New Roman" w:cs="Times New Roman"/>
                <w:sz w:val="16"/>
                <w:szCs w:val="16"/>
              </w:rPr>
              <w:t xml:space="preserve">erțului </w:t>
            </w:r>
            <w:r w:rsidR="008F1D77" w:rsidRPr="001D6DDA">
              <w:rPr>
                <w:rFonts w:ascii="Times New Roman" w:hAnsi="Times New Roman" w:cs="Times New Roman"/>
                <w:sz w:val="16"/>
                <w:szCs w:val="16"/>
              </w:rPr>
              <w:t>s</w:t>
            </w:r>
            <w:r w:rsidRPr="001D6DDA">
              <w:rPr>
                <w:rFonts w:ascii="Times New Roman" w:hAnsi="Times New Roman" w:cs="Times New Roman"/>
                <w:sz w:val="16"/>
                <w:szCs w:val="16"/>
              </w:rPr>
              <w:t xml:space="preserve">usținător (angajament necondiționat) și anexele acestuia constând în documentele transmise operatorului economic </w:t>
            </w:r>
            <w:r w:rsidR="00BE1690" w:rsidRPr="001D6DDA">
              <w:rPr>
                <w:rFonts w:ascii="Times New Roman" w:hAnsi="Times New Roman" w:cs="Times New Roman"/>
                <w:sz w:val="16"/>
                <w:szCs w:val="16"/>
              </w:rPr>
              <w:t>o</w:t>
            </w:r>
            <w:r w:rsidRPr="001D6DDA">
              <w:rPr>
                <w:rFonts w:ascii="Times New Roman" w:hAnsi="Times New Roman" w:cs="Times New Roman"/>
                <w:sz w:val="16"/>
                <w:szCs w:val="16"/>
              </w:rPr>
              <w:t>fertan</w:t>
            </w:r>
            <w:r w:rsidR="007C083B" w:rsidRPr="001D6DDA">
              <w:rPr>
                <w:rFonts w:ascii="Times New Roman" w:hAnsi="Times New Roman" w:cs="Times New Roman"/>
                <w:sz w:val="16"/>
                <w:szCs w:val="16"/>
              </w:rPr>
              <w:t xml:space="preserve">t </w:t>
            </w:r>
            <w:r w:rsidRPr="001D6DDA">
              <w:rPr>
                <w:rFonts w:ascii="Times New Roman" w:hAnsi="Times New Roman" w:cs="Times New Roman"/>
                <w:sz w:val="16"/>
                <w:szCs w:val="16"/>
              </w:rPr>
              <w:t>de către terțul/terții susținător/susținători, din care rezultă modul efectiv în care aceștia din urmă asigură îndeplinirea angajamentului de susținere</w:t>
            </w:r>
            <w:r w:rsidRPr="001D6DDA">
              <w:rPr>
                <w:rFonts w:ascii="Times New Roman" w:hAnsi="Times New Roman" w:cs="Times New Roman"/>
                <w:i/>
                <w:iCs/>
                <w:sz w:val="16"/>
                <w:szCs w:val="16"/>
              </w:rPr>
              <w:t>[dacă este cazul];</w:t>
            </w:r>
          </w:p>
          <w:p w14:paraId="774B1E02" w14:textId="77777777" w:rsidR="00301BF6" w:rsidRPr="001D6DDA" w:rsidRDefault="00E44E2C" w:rsidP="009435AB">
            <w:pPr>
              <w:rPr>
                <w:rFonts w:ascii="Times New Roman" w:hAnsi="Times New Roman" w:cs="Times New Roman"/>
                <w:i/>
                <w:iCs/>
                <w:sz w:val="16"/>
                <w:szCs w:val="16"/>
              </w:rPr>
            </w:pPr>
            <w:r w:rsidRPr="001D6DDA">
              <w:rPr>
                <w:rFonts w:ascii="Times New Roman" w:hAnsi="Times New Roman" w:cs="Times New Roman"/>
                <w:sz w:val="16"/>
                <w:szCs w:val="16"/>
              </w:rPr>
              <w:t>6)Acordul de subcontractare/</w:t>
            </w:r>
            <w:r w:rsidR="00C348FF" w:rsidRPr="001D6DDA">
              <w:rPr>
                <w:rFonts w:ascii="Times New Roman" w:hAnsi="Times New Roman" w:cs="Times New Roman"/>
                <w:sz w:val="16"/>
                <w:szCs w:val="16"/>
              </w:rPr>
              <w:t>a</w:t>
            </w:r>
            <w:r w:rsidRPr="001D6DDA">
              <w:rPr>
                <w:rFonts w:ascii="Times New Roman" w:hAnsi="Times New Roman" w:cs="Times New Roman"/>
                <w:sz w:val="16"/>
                <w:szCs w:val="16"/>
              </w:rPr>
              <w:t xml:space="preserve">cordurile de subcontractare pentru </w:t>
            </w:r>
            <w:r w:rsidR="00C348FF" w:rsidRPr="001D6DDA">
              <w:rPr>
                <w:rFonts w:ascii="Times New Roman" w:hAnsi="Times New Roman" w:cs="Times New Roman"/>
                <w:sz w:val="16"/>
                <w:szCs w:val="16"/>
              </w:rPr>
              <w:t>s</w:t>
            </w:r>
            <w:r w:rsidRPr="001D6DDA">
              <w:rPr>
                <w:rFonts w:ascii="Times New Roman" w:hAnsi="Times New Roman" w:cs="Times New Roman"/>
                <w:sz w:val="16"/>
                <w:szCs w:val="16"/>
              </w:rPr>
              <w:t xml:space="preserve">ubcontractanții cunoscuți la momentul depunerii </w:t>
            </w:r>
            <w:r w:rsidR="00C348FF" w:rsidRPr="001D6DDA">
              <w:rPr>
                <w:rFonts w:ascii="Times New Roman" w:hAnsi="Times New Roman" w:cs="Times New Roman"/>
                <w:sz w:val="16"/>
                <w:szCs w:val="16"/>
              </w:rPr>
              <w:t>o</w:t>
            </w:r>
            <w:r w:rsidRPr="001D6DDA">
              <w:rPr>
                <w:rFonts w:ascii="Times New Roman" w:hAnsi="Times New Roman" w:cs="Times New Roman"/>
                <w:sz w:val="16"/>
                <w:szCs w:val="16"/>
              </w:rPr>
              <w:t>fertei [</w:t>
            </w:r>
            <w:r w:rsidRPr="001D6DDA">
              <w:rPr>
                <w:rFonts w:ascii="Times New Roman" w:hAnsi="Times New Roman" w:cs="Times New Roman"/>
                <w:i/>
                <w:iCs/>
                <w:sz w:val="16"/>
                <w:szCs w:val="16"/>
              </w:rPr>
              <w:t>dacă este cazul];</w:t>
            </w:r>
          </w:p>
          <w:p w14:paraId="17CB3807" w14:textId="77777777" w:rsidR="00E44E2C" w:rsidRPr="001D6DDA" w:rsidRDefault="00301BF6" w:rsidP="009435AB">
            <w:pPr>
              <w:rPr>
                <w:rFonts w:ascii="Times New Roman" w:hAnsi="Times New Roman" w:cs="Times New Roman"/>
                <w:sz w:val="16"/>
                <w:szCs w:val="16"/>
              </w:rPr>
            </w:pPr>
            <w:r w:rsidRPr="001D6DDA">
              <w:rPr>
                <w:rFonts w:ascii="Times New Roman" w:hAnsi="Times New Roman" w:cs="Times New Roman"/>
                <w:sz w:val="16"/>
                <w:szCs w:val="16"/>
              </w:rPr>
              <w:t>[</w:t>
            </w:r>
            <w:r w:rsidRPr="001D6DDA">
              <w:rPr>
                <w:rFonts w:ascii="Times New Roman" w:hAnsi="Times New Roman" w:cs="Times New Roman"/>
                <w:i/>
                <w:iCs/>
                <w:sz w:val="16"/>
                <w:szCs w:val="16"/>
                <w:u w:val="single"/>
              </w:rPr>
              <w:t xml:space="preserve">Conform prevederilor legale, activitatea de furnizare nu poate fi subcontractată, </w:t>
            </w:r>
            <w:r w:rsidR="00B12635" w:rsidRPr="001D6DDA">
              <w:rPr>
                <w:rFonts w:ascii="Times New Roman" w:hAnsi="Times New Roman" w:cs="Times New Roman"/>
                <w:i/>
                <w:iCs/>
                <w:sz w:val="16"/>
                <w:szCs w:val="16"/>
                <w:u w:val="single"/>
              </w:rPr>
              <w:t xml:space="preserve">prevederea este </w:t>
            </w:r>
            <w:r w:rsidRPr="001D6DDA">
              <w:rPr>
                <w:rFonts w:ascii="Times New Roman" w:hAnsi="Times New Roman" w:cs="Times New Roman"/>
                <w:i/>
                <w:iCs/>
                <w:sz w:val="16"/>
                <w:szCs w:val="16"/>
                <w:u w:val="single"/>
              </w:rPr>
              <w:t>aplicabil</w:t>
            </w:r>
            <w:r w:rsidR="00B12635" w:rsidRPr="001D6DDA">
              <w:rPr>
                <w:rFonts w:ascii="Times New Roman" w:hAnsi="Times New Roman" w:cs="Times New Roman"/>
                <w:i/>
                <w:iCs/>
                <w:sz w:val="16"/>
                <w:szCs w:val="16"/>
                <w:u w:val="single"/>
              </w:rPr>
              <w:t>ă</w:t>
            </w:r>
            <w:r w:rsidRPr="001D6DDA">
              <w:rPr>
                <w:rFonts w:ascii="Times New Roman" w:hAnsi="Times New Roman" w:cs="Times New Roman"/>
                <w:i/>
                <w:iCs/>
                <w:sz w:val="16"/>
                <w:szCs w:val="16"/>
                <w:u w:val="single"/>
              </w:rPr>
              <w:t xml:space="preserve"> doar în cazul serviciilor și lucrărilor conexe activității principale de furnizare ce urmează fi subcontractate</w:t>
            </w:r>
            <w:r w:rsidRPr="001D6DDA">
              <w:rPr>
                <w:rFonts w:ascii="Times New Roman" w:hAnsi="Times New Roman" w:cs="Times New Roman"/>
                <w:sz w:val="16"/>
                <w:szCs w:val="16"/>
              </w:rPr>
              <w:t>.]</w:t>
            </w:r>
          </w:p>
          <w:p w14:paraId="6A311D69" w14:textId="77777777" w:rsidR="00FB3E9D" w:rsidRPr="001D6DDA" w:rsidRDefault="00194A8B" w:rsidP="009435AB">
            <w:pPr>
              <w:rPr>
                <w:rFonts w:ascii="Times New Roman" w:hAnsi="Times New Roman" w:cs="Times New Roman"/>
                <w:sz w:val="16"/>
                <w:szCs w:val="16"/>
              </w:rPr>
            </w:pPr>
            <w:r w:rsidRPr="001D6DDA">
              <w:rPr>
                <w:rFonts w:ascii="Times New Roman" w:hAnsi="Times New Roman" w:cs="Times New Roman"/>
                <w:sz w:val="16"/>
                <w:szCs w:val="16"/>
              </w:rPr>
              <w:t>7)</w:t>
            </w:r>
            <w:r w:rsidR="00CA71EA" w:rsidRPr="001D6DDA">
              <w:rPr>
                <w:rFonts w:ascii="Times New Roman" w:hAnsi="Times New Roman" w:cs="Times New Roman"/>
                <w:sz w:val="16"/>
                <w:szCs w:val="16"/>
              </w:rPr>
              <w:t>Ofertanții, terții susținători și subcontractanții nu trebuie să se regăsească în situațiile prevăzute la art.59-60 din Legea nr. 98/2016( declaratie conform formular atasat)</w:t>
            </w:r>
            <w:r w:rsidR="00FB3E9D" w:rsidRPr="001D6DDA">
              <w:rPr>
                <w:rFonts w:ascii="Times New Roman" w:hAnsi="Times New Roman" w:cs="Times New Roman"/>
                <w:sz w:val="16"/>
                <w:szCs w:val="16"/>
              </w:rPr>
              <w:t xml:space="preserve"> . </w:t>
            </w:r>
            <w:r w:rsidR="00FB3E9D" w:rsidRPr="001D6DDA">
              <w:rPr>
                <w:rFonts w:ascii="Times New Roman" w:hAnsi="Times New Roman" w:cs="Times New Roman"/>
                <w:i/>
                <w:iCs/>
                <w:sz w:val="16"/>
                <w:szCs w:val="16"/>
              </w:rPr>
              <w:t xml:space="preserve">Se va prezenta si </w:t>
            </w:r>
            <w:bookmarkStart w:id="9" w:name="_Toc146284507"/>
            <w:r w:rsidR="00FB3E9D" w:rsidRPr="001D6DDA">
              <w:rPr>
                <w:rFonts w:ascii="Times New Roman" w:hAnsi="Times New Roman" w:cs="Times New Roman"/>
                <w:sz w:val="16"/>
                <w:szCs w:val="16"/>
              </w:rPr>
              <w:t>Formular acord cu privire la prelucrarea datelor cu caracter personal</w:t>
            </w:r>
            <w:bookmarkEnd w:id="9"/>
            <w:r w:rsidR="00FB3E9D" w:rsidRPr="001D6DDA">
              <w:rPr>
                <w:rFonts w:ascii="Times New Roman" w:hAnsi="Times New Roman" w:cs="Times New Roman"/>
                <w:sz w:val="16"/>
                <w:szCs w:val="16"/>
              </w:rPr>
              <w:t>.</w:t>
            </w:r>
          </w:p>
          <w:p w14:paraId="7942402C" w14:textId="4EEFDF1D" w:rsidR="00FB3E9D" w:rsidRDefault="005D761C" w:rsidP="009435AB">
            <w:pPr>
              <w:rPr>
                <w:rFonts w:ascii="Times New Roman" w:hAnsi="Times New Roman" w:cs="Times New Roman"/>
                <w:i/>
                <w:iCs/>
                <w:sz w:val="16"/>
                <w:szCs w:val="16"/>
              </w:rPr>
            </w:pPr>
            <w:r w:rsidRPr="001D6DDA">
              <w:rPr>
                <w:rFonts w:ascii="Times New Roman" w:hAnsi="Times New Roman" w:cs="Times New Roman"/>
                <w:i/>
                <w:iCs/>
                <w:sz w:val="16"/>
                <w:szCs w:val="16"/>
              </w:rPr>
              <w:t>8) Declaratie privind beneficiarii reali – conform formular atasat in cadrul sectiunii formulare</w:t>
            </w:r>
          </w:p>
          <w:p w14:paraId="34E88AB5" w14:textId="4127EE99" w:rsidR="00DC61BD" w:rsidRDefault="00DC61BD" w:rsidP="009435AB">
            <w:pPr>
              <w:rPr>
                <w:rFonts w:ascii="Times New Roman" w:hAnsi="Times New Roman" w:cs="Times New Roman"/>
                <w:i/>
                <w:iCs/>
                <w:sz w:val="16"/>
                <w:szCs w:val="16"/>
              </w:rPr>
            </w:pPr>
            <w:r>
              <w:rPr>
                <w:rFonts w:ascii="Times New Roman" w:hAnsi="Times New Roman" w:cs="Times New Roman"/>
                <w:i/>
                <w:iCs/>
                <w:sz w:val="16"/>
                <w:szCs w:val="16"/>
              </w:rPr>
              <w:t>9) Acord de prelucrare date cu caracter personal</w:t>
            </w:r>
          </w:p>
          <w:p w14:paraId="78DC0AC0" w14:textId="77777777" w:rsidR="00DC61BD" w:rsidRPr="001D6DDA" w:rsidRDefault="00DC61BD" w:rsidP="009435AB">
            <w:pPr>
              <w:rPr>
                <w:rFonts w:ascii="Times New Roman" w:hAnsi="Times New Roman" w:cs="Times New Roman"/>
                <w:i/>
                <w:iCs/>
                <w:sz w:val="16"/>
                <w:szCs w:val="16"/>
              </w:rPr>
            </w:pPr>
          </w:p>
          <w:p w14:paraId="7DA4E1ED" w14:textId="46731804" w:rsidR="00E44E2C" w:rsidRDefault="00DC61BD" w:rsidP="009435AB">
            <w:pPr>
              <w:rPr>
                <w:rFonts w:ascii="Times New Roman" w:hAnsi="Times New Roman" w:cs="Times New Roman"/>
                <w:sz w:val="16"/>
                <w:szCs w:val="16"/>
              </w:rPr>
            </w:pPr>
            <w:r>
              <w:rPr>
                <w:rFonts w:ascii="Times New Roman" w:hAnsi="Times New Roman" w:cs="Times New Roman"/>
                <w:sz w:val="16"/>
                <w:szCs w:val="16"/>
              </w:rPr>
              <w:t>10</w:t>
            </w:r>
            <w:r w:rsidR="00E44E2C" w:rsidRPr="001D6DDA">
              <w:rPr>
                <w:rFonts w:ascii="Times New Roman" w:hAnsi="Times New Roman" w:cs="Times New Roman"/>
                <w:sz w:val="16"/>
                <w:szCs w:val="16"/>
              </w:rPr>
              <w:t xml:space="preserve">)Propunerea </w:t>
            </w:r>
            <w:r w:rsidR="00C348FF" w:rsidRPr="001D6DDA">
              <w:rPr>
                <w:rFonts w:ascii="Times New Roman" w:hAnsi="Times New Roman" w:cs="Times New Roman"/>
                <w:sz w:val="16"/>
                <w:szCs w:val="16"/>
              </w:rPr>
              <w:t>t</w:t>
            </w:r>
            <w:r w:rsidR="00E44E2C" w:rsidRPr="001D6DDA">
              <w:rPr>
                <w:rFonts w:ascii="Times New Roman" w:hAnsi="Times New Roman" w:cs="Times New Roman"/>
                <w:sz w:val="16"/>
                <w:szCs w:val="16"/>
              </w:rPr>
              <w:t>ehnică;</w:t>
            </w:r>
          </w:p>
          <w:p w14:paraId="397C2A5F" w14:textId="1EE93082" w:rsidR="00E44E2C" w:rsidRPr="001D6DDA" w:rsidRDefault="005D761C" w:rsidP="009435AB">
            <w:pPr>
              <w:rPr>
                <w:rFonts w:ascii="Times New Roman" w:hAnsi="Times New Roman" w:cs="Times New Roman"/>
                <w:sz w:val="16"/>
                <w:szCs w:val="16"/>
              </w:rPr>
            </w:pPr>
            <w:r w:rsidRPr="001D6DDA">
              <w:rPr>
                <w:rFonts w:ascii="Times New Roman" w:hAnsi="Times New Roman" w:cs="Times New Roman"/>
                <w:sz w:val="16"/>
                <w:szCs w:val="16"/>
              </w:rPr>
              <w:t>1</w:t>
            </w:r>
            <w:r w:rsidR="00DC61BD">
              <w:rPr>
                <w:rFonts w:ascii="Times New Roman" w:hAnsi="Times New Roman" w:cs="Times New Roman"/>
                <w:sz w:val="16"/>
                <w:szCs w:val="16"/>
              </w:rPr>
              <w:t>1</w:t>
            </w:r>
            <w:r w:rsidR="00E44E2C" w:rsidRPr="001D6DDA">
              <w:rPr>
                <w:rFonts w:ascii="Times New Roman" w:hAnsi="Times New Roman" w:cs="Times New Roman"/>
                <w:sz w:val="16"/>
                <w:szCs w:val="16"/>
              </w:rPr>
              <w:t xml:space="preserve">)Propunerea </w:t>
            </w:r>
            <w:r w:rsidR="00C348FF" w:rsidRPr="001D6DDA">
              <w:rPr>
                <w:rFonts w:ascii="Times New Roman" w:hAnsi="Times New Roman" w:cs="Times New Roman"/>
                <w:sz w:val="16"/>
                <w:szCs w:val="16"/>
              </w:rPr>
              <w:t>f</w:t>
            </w:r>
            <w:r w:rsidR="00E44E2C" w:rsidRPr="001D6DDA">
              <w:rPr>
                <w:rFonts w:ascii="Times New Roman" w:hAnsi="Times New Roman" w:cs="Times New Roman"/>
                <w:sz w:val="16"/>
                <w:szCs w:val="16"/>
              </w:rPr>
              <w:t>inanciară;</w:t>
            </w:r>
          </w:p>
          <w:p w14:paraId="6B72604A" w14:textId="7AFC6802" w:rsidR="00E44E2C" w:rsidRDefault="00E44E2C" w:rsidP="009435AB">
            <w:pPr>
              <w:rPr>
                <w:rFonts w:ascii="Times New Roman" w:hAnsi="Times New Roman" w:cs="Times New Roman"/>
                <w:sz w:val="16"/>
                <w:szCs w:val="16"/>
              </w:rPr>
            </w:pPr>
            <w:r w:rsidRPr="001D6DDA">
              <w:rPr>
                <w:rFonts w:ascii="Times New Roman" w:hAnsi="Times New Roman" w:cs="Times New Roman"/>
                <w:sz w:val="16"/>
                <w:szCs w:val="16"/>
              </w:rPr>
              <w:t>1</w:t>
            </w:r>
            <w:r w:rsidR="00DC61BD">
              <w:rPr>
                <w:rFonts w:ascii="Times New Roman" w:hAnsi="Times New Roman" w:cs="Times New Roman"/>
                <w:sz w:val="16"/>
                <w:szCs w:val="16"/>
              </w:rPr>
              <w:t>2</w:t>
            </w:r>
            <w:r w:rsidRPr="001D6DDA">
              <w:rPr>
                <w:rFonts w:ascii="Times New Roman" w:hAnsi="Times New Roman" w:cs="Times New Roman"/>
                <w:sz w:val="16"/>
                <w:szCs w:val="16"/>
              </w:rPr>
              <w:t>)</w:t>
            </w:r>
            <w:r w:rsidR="004B44EB" w:rsidRPr="001D6DDA">
              <w:rPr>
                <w:rFonts w:ascii="Times New Roman" w:hAnsi="Times New Roman" w:cs="Times New Roman"/>
                <w:sz w:val="16"/>
                <w:szCs w:val="16"/>
              </w:rPr>
              <w:t xml:space="preserve">Alte documente stabilite prin documentația de atribuire (ex clauze contractuale însușite). </w:t>
            </w:r>
          </w:p>
          <w:p w14:paraId="6634E362" w14:textId="77777777" w:rsidR="00DC61BD" w:rsidRPr="001D6DDA" w:rsidRDefault="00DC61BD" w:rsidP="009435AB">
            <w:pPr>
              <w:rPr>
                <w:rFonts w:ascii="Times New Roman" w:hAnsi="Times New Roman" w:cs="Times New Roman"/>
                <w:sz w:val="16"/>
                <w:szCs w:val="16"/>
              </w:rPr>
            </w:pPr>
          </w:p>
          <w:p w14:paraId="1DE4F8A9" w14:textId="77777777" w:rsidR="00E44E2C" w:rsidRPr="001D6DDA" w:rsidRDefault="00E44E2C" w:rsidP="009435AB">
            <w:pPr>
              <w:rPr>
                <w:rFonts w:ascii="Times New Roman" w:hAnsi="Times New Roman" w:cs="Times New Roman"/>
                <w:sz w:val="16"/>
                <w:szCs w:val="16"/>
              </w:rPr>
            </w:pPr>
            <w:r w:rsidRPr="001D6DDA">
              <w:rPr>
                <w:rFonts w:ascii="Times New Roman" w:hAnsi="Times New Roman" w:cs="Times New Roman"/>
                <w:sz w:val="16"/>
                <w:szCs w:val="16"/>
              </w:rPr>
              <w:lastRenderedPageBreak/>
              <w:t xml:space="preserve">În cazul în care </w:t>
            </w:r>
            <w:r w:rsidR="005336A6"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fertantul este un </w:t>
            </w:r>
            <w:r w:rsidR="005336A6" w:rsidRPr="001D6DDA">
              <w:rPr>
                <w:rFonts w:ascii="Times New Roman" w:hAnsi="Times New Roman" w:cs="Times New Roman"/>
                <w:sz w:val="16"/>
                <w:szCs w:val="16"/>
              </w:rPr>
              <w:t>o</w:t>
            </w:r>
            <w:r w:rsidRPr="001D6DDA">
              <w:rPr>
                <w:rFonts w:ascii="Times New Roman" w:hAnsi="Times New Roman" w:cs="Times New Roman"/>
                <w:sz w:val="16"/>
                <w:szCs w:val="16"/>
              </w:rPr>
              <w:t xml:space="preserve">perator </w:t>
            </w:r>
            <w:r w:rsidR="005336A6" w:rsidRPr="001D6DDA">
              <w:rPr>
                <w:rFonts w:ascii="Times New Roman" w:hAnsi="Times New Roman" w:cs="Times New Roman"/>
                <w:sz w:val="16"/>
                <w:szCs w:val="16"/>
              </w:rPr>
              <w:t>e</w:t>
            </w:r>
            <w:r w:rsidRPr="001D6DDA">
              <w:rPr>
                <w:rFonts w:ascii="Times New Roman" w:hAnsi="Times New Roman" w:cs="Times New Roman"/>
                <w:sz w:val="16"/>
                <w:szCs w:val="16"/>
              </w:rPr>
              <w:t xml:space="preserve">conomic </w:t>
            </w:r>
            <w:r w:rsidR="005336A6" w:rsidRPr="001D6DDA">
              <w:rPr>
                <w:rFonts w:ascii="Times New Roman" w:hAnsi="Times New Roman" w:cs="Times New Roman"/>
                <w:sz w:val="16"/>
                <w:szCs w:val="16"/>
              </w:rPr>
              <w:t>i</w:t>
            </w:r>
            <w:r w:rsidRPr="001D6DDA">
              <w:rPr>
                <w:rFonts w:ascii="Times New Roman" w:hAnsi="Times New Roman" w:cs="Times New Roman"/>
                <w:sz w:val="16"/>
                <w:szCs w:val="16"/>
              </w:rPr>
              <w:t xml:space="preserve">ndividual și reprezentantul care semnează </w:t>
            </w:r>
            <w:r w:rsidR="005336A6"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ferta este altul decât persoana desemnată în DUAE ca împuternicită să reprezinte </w:t>
            </w:r>
            <w:r w:rsidR="003B50B8" w:rsidRPr="001D6DDA">
              <w:rPr>
                <w:rFonts w:ascii="Times New Roman" w:hAnsi="Times New Roman" w:cs="Times New Roman"/>
                <w:sz w:val="16"/>
                <w:szCs w:val="16"/>
              </w:rPr>
              <w:t>o</w:t>
            </w:r>
            <w:r w:rsidRPr="001D6DDA">
              <w:rPr>
                <w:rFonts w:ascii="Times New Roman" w:hAnsi="Times New Roman" w:cs="Times New Roman"/>
                <w:sz w:val="16"/>
                <w:szCs w:val="16"/>
              </w:rPr>
              <w:t xml:space="preserve">peratorul </w:t>
            </w:r>
            <w:r w:rsidR="003B50B8" w:rsidRPr="001D6DDA">
              <w:rPr>
                <w:rFonts w:ascii="Times New Roman" w:hAnsi="Times New Roman" w:cs="Times New Roman"/>
                <w:sz w:val="16"/>
                <w:szCs w:val="16"/>
              </w:rPr>
              <w:t>e</w:t>
            </w:r>
            <w:r w:rsidRPr="001D6DDA">
              <w:rPr>
                <w:rFonts w:ascii="Times New Roman" w:hAnsi="Times New Roman" w:cs="Times New Roman"/>
                <w:sz w:val="16"/>
                <w:szCs w:val="16"/>
              </w:rPr>
              <w:t xml:space="preserve">conomic pentru scopul acestei proceduri, </w:t>
            </w:r>
            <w:r w:rsidR="003B50B8"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fertantul va prezenta o </w:t>
            </w:r>
            <w:r w:rsidR="00D22072" w:rsidRPr="001D6DDA">
              <w:rPr>
                <w:rFonts w:ascii="Times New Roman" w:hAnsi="Times New Roman" w:cs="Times New Roman"/>
                <w:sz w:val="16"/>
                <w:szCs w:val="16"/>
              </w:rPr>
              <w:t>î</w:t>
            </w:r>
            <w:r w:rsidRPr="001D6DDA">
              <w:rPr>
                <w:rFonts w:ascii="Times New Roman" w:hAnsi="Times New Roman" w:cs="Times New Roman"/>
                <w:sz w:val="16"/>
                <w:szCs w:val="16"/>
              </w:rPr>
              <w:t>mputernicire scrisă, care va include informații detaliate privind reprezentarea, în original.</w:t>
            </w:r>
          </w:p>
          <w:p w14:paraId="742435F2" w14:textId="77777777" w:rsidR="00E44E2C" w:rsidRPr="001D6DDA" w:rsidRDefault="00E44E2C" w:rsidP="009435AB">
            <w:pPr>
              <w:rPr>
                <w:rFonts w:ascii="Times New Roman" w:hAnsi="Times New Roman" w:cs="Times New Roman"/>
                <w:sz w:val="16"/>
                <w:szCs w:val="16"/>
              </w:rPr>
            </w:pPr>
            <w:r w:rsidRPr="001D6DDA">
              <w:rPr>
                <w:rFonts w:ascii="Times New Roman" w:hAnsi="Times New Roman" w:cs="Times New Roman"/>
                <w:sz w:val="16"/>
                <w:szCs w:val="16"/>
              </w:rPr>
              <w:t xml:space="preserve">În cazul unei </w:t>
            </w:r>
            <w:r w:rsidR="00D22072" w:rsidRPr="001D6DDA">
              <w:rPr>
                <w:rFonts w:ascii="Times New Roman" w:hAnsi="Times New Roman" w:cs="Times New Roman"/>
                <w:sz w:val="16"/>
                <w:szCs w:val="16"/>
              </w:rPr>
              <w:t>a</w:t>
            </w:r>
            <w:r w:rsidRPr="001D6DDA">
              <w:rPr>
                <w:rFonts w:ascii="Times New Roman" w:hAnsi="Times New Roman" w:cs="Times New Roman"/>
                <w:sz w:val="16"/>
                <w:szCs w:val="16"/>
              </w:rPr>
              <w:t xml:space="preserve">socieri, </w:t>
            </w:r>
            <w:r w:rsidR="00D22072" w:rsidRPr="001D6DDA">
              <w:rPr>
                <w:rFonts w:ascii="Times New Roman" w:hAnsi="Times New Roman" w:cs="Times New Roman"/>
                <w:sz w:val="16"/>
                <w:szCs w:val="16"/>
              </w:rPr>
              <w:t>î</w:t>
            </w:r>
            <w:r w:rsidRPr="001D6DDA">
              <w:rPr>
                <w:rFonts w:ascii="Times New Roman" w:hAnsi="Times New Roman" w:cs="Times New Roman"/>
                <w:sz w:val="16"/>
                <w:szCs w:val="16"/>
              </w:rPr>
              <w:t xml:space="preserve">mputernicirea scrisă din partea fiecărui membru al </w:t>
            </w:r>
            <w:r w:rsidR="00D22072" w:rsidRPr="001D6DDA">
              <w:rPr>
                <w:rFonts w:ascii="Times New Roman" w:hAnsi="Times New Roman" w:cs="Times New Roman"/>
                <w:sz w:val="16"/>
                <w:szCs w:val="16"/>
              </w:rPr>
              <w:t>a</w:t>
            </w:r>
            <w:r w:rsidRPr="001D6DDA">
              <w:rPr>
                <w:rFonts w:ascii="Times New Roman" w:hAnsi="Times New Roman" w:cs="Times New Roman"/>
                <w:sz w:val="16"/>
                <w:szCs w:val="16"/>
              </w:rPr>
              <w:t xml:space="preserve">socierii, inclusiv a </w:t>
            </w:r>
            <w:r w:rsidR="00D22072" w:rsidRPr="001D6DDA">
              <w:rPr>
                <w:rFonts w:ascii="Times New Roman" w:hAnsi="Times New Roman" w:cs="Times New Roman"/>
                <w:sz w:val="16"/>
                <w:szCs w:val="16"/>
              </w:rPr>
              <w:t>l</w:t>
            </w:r>
            <w:r w:rsidRPr="001D6DDA">
              <w:rPr>
                <w:rFonts w:ascii="Times New Roman" w:hAnsi="Times New Roman" w:cs="Times New Roman"/>
                <w:sz w:val="16"/>
                <w:szCs w:val="16"/>
              </w:rPr>
              <w:t xml:space="preserve">iderului pentru aceeași persoană/aceleași persoane prin care aceasta este autorizată/acestea sunt autorizate în calitate de semnatar/semnatari al/ai </w:t>
            </w:r>
            <w:r w:rsidR="006270B9"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fertei să implice </w:t>
            </w:r>
            <w:r w:rsidR="006270B9"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fertantul (în calitate de </w:t>
            </w:r>
            <w:r w:rsidR="00A003AC" w:rsidRPr="001D6DDA">
              <w:rPr>
                <w:rFonts w:ascii="Times New Roman" w:hAnsi="Times New Roman" w:cs="Times New Roman"/>
                <w:sz w:val="16"/>
                <w:szCs w:val="16"/>
              </w:rPr>
              <w:t>a</w:t>
            </w:r>
            <w:r w:rsidRPr="001D6DDA">
              <w:rPr>
                <w:rFonts w:ascii="Times New Roman" w:hAnsi="Times New Roman" w:cs="Times New Roman"/>
                <w:sz w:val="16"/>
                <w:szCs w:val="16"/>
              </w:rPr>
              <w:t>sociere) în procedura de atribuire.</w:t>
            </w:r>
          </w:p>
          <w:p w14:paraId="2C367ADA" w14:textId="77777777" w:rsidR="00340291" w:rsidRPr="001D6DDA" w:rsidRDefault="00E44E2C" w:rsidP="009435AB">
            <w:pPr>
              <w:rPr>
                <w:rFonts w:ascii="Times New Roman" w:hAnsi="Times New Roman" w:cs="Times New Roman"/>
                <w:sz w:val="16"/>
                <w:szCs w:val="16"/>
              </w:rPr>
            </w:pPr>
            <w:r w:rsidRPr="001D6DDA">
              <w:rPr>
                <w:rFonts w:ascii="Times New Roman" w:hAnsi="Times New Roman" w:cs="Times New Roman"/>
                <w:sz w:val="16"/>
                <w:szCs w:val="16"/>
              </w:rPr>
              <w:t xml:space="preserve">La transmiterea </w:t>
            </w:r>
            <w:r w:rsidR="006270B9" w:rsidRPr="001D6DDA">
              <w:rPr>
                <w:rFonts w:ascii="Times New Roman" w:hAnsi="Times New Roman" w:cs="Times New Roman"/>
                <w:sz w:val="16"/>
                <w:szCs w:val="16"/>
              </w:rPr>
              <w:t>o</w:t>
            </w:r>
            <w:r w:rsidRPr="001D6DDA">
              <w:rPr>
                <w:rFonts w:ascii="Times New Roman" w:hAnsi="Times New Roman" w:cs="Times New Roman"/>
                <w:sz w:val="16"/>
                <w:szCs w:val="16"/>
              </w:rPr>
              <w:t>fertei în SEAP, separarea informațiilor tehnice de cele financiare și încărcarea lor în rubricile special dedicate este obligatorie.</w:t>
            </w:r>
          </w:p>
          <w:p w14:paraId="4113D370" w14:textId="77777777" w:rsidR="00B74C7B" w:rsidRPr="001D6DDA" w:rsidRDefault="00B74C7B" w:rsidP="009435AB">
            <w:pPr>
              <w:rPr>
                <w:rFonts w:ascii="Times New Roman" w:hAnsi="Times New Roman" w:cs="Times New Roman"/>
                <w:sz w:val="16"/>
                <w:szCs w:val="16"/>
              </w:rPr>
            </w:pPr>
            <w:r w:rsidRPr="001D6DDA">
              <w:rPr>
                <w:rFonts w:ascii="Times New Roman" w:hAnsi="Times New Roman" w:cs="Times New Roman"/>
                <w:sz w:val="16"/>
                <w:szCs w:val="16"/>
              </w:rPr>
              <w:t xml:space="preserve">D) Retragerea, înlocuirea și modificarea </w:t>
            </w:r>
            <w:r w:rsidR="006270B9" w:rsidRPr="001D6DDA">
              <w:rPr>
                <w:rFonts w:ascii="Times New Roman" w:hAnsi="Times New Roman" w:cs="Times New Roman"/>
                <w:sz w:val="16"/>
                <w:szCs w:val="16"/>
              </w:rPr>
              <w:t>o</w:t>
            </w:r>
            <w:r w:rsidRPr="001D6DDA">
              <w:rPr>
                <w:rFonts w:ascii="Times New Roman" w:hAnsi="Times New Roman" w:cs="Times New Roman"/>
                <w:sz w:val="16"/>
                <w:szCs w:val="16"/>
              </w:rPr>
              <w:t>fertelor</w:t>
            </w:r>
          </w:p>
          <w:p w14:paraId="30A34C26" w14:textId="77777777" w:rsidR="00B74C7B" w:rsidRPr="001D6DDA" w:rsidRDefault="00B74C7B" w:rsidP="009435AB">
            <w:pPr>
              <w:rPr>
                <w:rFonts w:ascii="Times New Roman" w:hAnsi="Times New Roman" w:cs="Times New Roman"/>
                <w:sz w:val="16"/>
                <w:szCs w:val="16"/>
              </w:rPr>
            </w:pPr>
            <w:r w:rsidRPr="001D6DDA">
              <w:rPr>
                <w:rFonts w:ascii="Times New Roman" w:hAnsi="Times New Roman" w:cs="Times New Roman"/>
                <w:sz w:val="16"/>
                <w:szCs w:val="16"/>
              </w:rPr>
              <w:t xml:space="preserve">Sistemul electronic de achiziții publice oferă </w:t>
            </w:r>
            <w:r w:rsidR="00E23C20" w:rsidRPr="001D6DDA">
              <w:rPr>
                <w:rFonts w:ascii="Times New Roman" w:hAnsi="Times New Roman" w:cs="Times New Roman"/>
                <w:sz w:val="16"/>
                <w:szCs w:val="16"/>
              </w:rPr>
              <w:t>o</w:t>
            </w:r>
            <w:r w:rsidRPr="001D6DDA">
              <w:rPr>
                <w:rFonts w:ascii="Times New Roman" w:hAnsi="Times New Roman" w:cs="Times New Roman"/>
                <w:sz w:val="16"/>
                <w:szCs w:val="16"/>
              </w:rPr>
              <w:t xml:space="preserve">peratorilor </w:t>
            </w:r>
            <w:r w:rsidR="00E23C20" w:rsidRPr="001D6DDA">
              <w:rPr>
                <w:rFonts w:ascii="Times New Roman" w:hAnsi="Times New Roman" w:cs="Times New Roman"/>
                <w:sz w:val="16"/>
                <w:szCs w:val="16"/>
              </w:rPr>
              <w:t>e</w:t>
            </w:r>
            <w:r w:rsidRPr="001D6DDA">
              <w:rPr>
                <w:rFonts w:ascii="Times New Roman" w:hAnsi="Times New Roman" w:cs="Times New Roman"/>
                <w:sz w:val="16"/>
                <w:szCs w:val="16"/>
              </w:rPr>
              <w:t xml:space="preserve">conomici posibilitatea de a-și retrage, înlocui și modifica </w:t>
            </w:r>
            <w:r w:rsidR="00E23C20"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ferta înainte de termenul limită pentru primirea </w:t>
            </w:r>
            <w:r w:rsidR="00E23C20"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fertelor stabilit în </w:t>
            </w:r>
            <w:r w:rsidR="00E23C20" w:rsidRPr="001D6DDA">
              <w:rPr>
                <w:rFonts w:ascii="Times New Roman" w:hAnsi="Times New Roman" w:cs="Times New Roman"/>
                <w:sz w:val="16"/>
                <w:szCs w:val="16"/>
              </w:rPr>
              <w:t>a</w:t>
            </w:r>
            <w:r w:rsidRPr="001D6DDA">
              <w:rPr>
                <w:rFonts w:ascii="Times New Roman" w:hAnsi="Times New Roman" w:cs="Times New Roman"/>
                <w:sz w:val="16"/>
                <w:szCs w:val="16"/>
              </w:rPr>
              <w:t>nunțul de participare.</w:t>
            </w:r>
          </w:p>
          <w:p w14:paraId="03AD2D31" w14:textId="77777777" w:rsidR="00B74C7B" w:rsidRPr="001D6DDA" w:rsidRDefault="00B74C7B" w:rsidP="009435AB">
            <w:pPr>
              <w:rPr>
                <w:rFonts w:ascii="Times New Roman" w:hAnsi="Times New Roman" w:cs="Times New Roman"/>
                <w:sz w:val="16"/>
                <w:szCs w:val="16"/>
              </w:rPr>
            </w:pPr>
            <w:r w:rsidRPr="001D6DDA">
              <w:rPr>
                <w:rFonts w:ascii="Times New Roman" w:hAnsi="Times New Roman" w:cs="Times New Roman"/>
                <w:sz w:val="16"/>
                <w:szCs w:val="16"/>
              </w:rPr>
              <w:t xml:space="preserve">De asemenea, „Oferta de preț” poate fi redepusă în SEAP până la termenul-limită pentru depunerea </w:t>
            </w:r>
            <w:r w:rsidR="00E23C20" w:rsidRPr="001D6DDA">
              <w:rPr>
                <w:rFonts w:ascii="Times New Roman" w:hAnsi="Times New Roman" w:cs="Times New Roman"/>
                <w:sz w:val="16"/>
                <w:szCs w:val="16"/>
              </w:rPr>
              <w:t>o</w:t>
            </w:r>
            <w:r w:rsidRPr="001D6DDA">
              <w:rPr>
                <w:rFonts w:ascii="Times New Roman" w:hAnsi="Times New Roman" w:cs="Times New Roman"/>
                <w:sz w:val="16"/>
                <w:szCs w:val="16"/>
              </w:rPr>
              <w:t>fertei.</w:t>
            </w:r>
          </w:p>
          <w:p w14:paraId="25AB6D0C" w14:textId="77777777" w:rsidR="00B74C7B" w:rsidRPr="001D6DDA" w:rsidRDefault="00B74C7B" w:rsidP="009435AB">
            <w:pPr>
              <w:rPr>
                <w:rFonts w:ascii="Times New Roman" w:hAnsi="Times New Roman" w:cs="Times New Roman"/>
                <w:sz w:val="16"/>
                <w:szCs w:val="16"/>
              </w:rPr>
            </w:pPr>
            <w:r w:rsidRPr="001D6DDA">
              <w:rPr>
                <w:rFonts w:ascii="Times New Roman" w:hAnsi="Times New Roman" w:cs="Times New Roman"/>
                <w:sz w:val="16"/>
                <w:szCs w:val="16"/>
              </w:rPr>
              <w:t xml:space="preserve">Prin excepție, în cazul în care nu este posibil din motive tehnice atribuite operatorului SEAP și </w:t>
            </w:r>
            <w:r w:rsidR="001513AA" w:rsidRPr="001D6DDA">
              <w:rPr>
                <w:rFonts w:ascii="Times New Roman" w:hAnsi="Times New Roman" w:cs="Times New Roman"/>
                <w:sz w:val="16"/>
                <w:szCs w:val="16"/>
              </w:rPr>
              <w:t>a</w:t>
            </w:r>
            <w:r w:rsidRPr="001D6DDA">
              <w:rPr>
                <w:rFonts w:ascii="Times New Roman" w:hAnsi="Times New Roman" w:cs="Times New Roman"/>
                <w:sz w:val="16"/>
                <w:szCs w:val="16"/>
              </w:rPr>
              <w:t xml:space="preserve">utoritatea/entitatea contractantă se va află în imposibilitatea de a utiliza mijloacele electronice pentru derularea acestei proceduri, </w:t>
            </w:r>
            <w:r w:rsidR="001513AA"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fertanții își pot modifica, retrage sau înlocui </w:t>
            </w:r>
            <w:r w:rsidR="001513AA"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ferta înainte de termenul-limită pentru primirea </w:t>
            </w:r>
            <w:r w:rsidR="001513AA"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fertelor, stabilit în </w:t>
            </w:r>
            <w:r w:rsidR="001513AA" w:rsidRPr="001D6DDA">
              <w:rPr>
                <w:rFonts w:ascii="Times New Roman" w:hAnsi="Times New Roman" w:cs="Times New Roman"/>
                <w:sz w:val="16"/>
                <w:szCs w:val="16"/>
              </w:rPr>
              <w:t>a</w:t>
            </w:r>
            <w:r w:rsidRPr="001D6DDA">
              <w:rPr>
                <w:rFonts w:ascii="Times New Roman" w:hAnsi="Times New Roman" w:cs="Times New Roman"/>
                <w:sz w:val="16"/>
                <w:szCs w:val="16"/>
              </w:rPr>
              <w:t>nunțul de participare.</w:t>
            </w:r>
          </w:p>
          <w:p w14:paraId="3C831A56" w14:textId="77777777" w:rsidR="00B74C7B" w:rsidRPr="001D6DDA" w:rsidRDefault="00B74C7B" w:rsidP="009435AB">
            <w:pPr>
              <w:rPr>
                <w:rFonts w:ascii="Times New Roman" w:hAnsi="Times New Roman" w:cs="Times New Roman"/>
                <w:sz w:val="16"/>
                <w:szCs w:val="16"/>
              </w:rPr>
            </w:pPr>
            <w:r w:rsidRPr="001D6DDA">
              <w:rPr>
                <w:rFonts w:ascii="Times New Roman" w:hAnsi="Times New Roman" w:cs="Times New Roman"/>
                <w:sz w:val="16"/>
                <w:szCs w:val="16"/>
              </w:rPr>
              <w:t xml:space="preserve">În această situație, un </w:t>
            </w:r>
            <w:r w:rsidR="001513AA"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fertant își poate retrage, înlocui sau modifica </w:t>
            </w:r>
            <w:r w:rsidR="0023678A"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ferta înainte de termenul-limită prin trimiterea unei notificări scrise, semnate corespunzător de către un reprezentant autorizat al </w:t>
            </w:r>
            <w:r w:rsidR="00390F14"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fertantului (dacă este cazul, </w:t>
            </w:r>
            <w:r w:rsidR="00390F14"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fertantul va include o copie a împuternicirii pentru reprezentant). Notificarea scrisă va fi însoțită de </w:t>
            </w:r>
            <w:r w:rsidR="00390F14"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ferta care înlocuiește sau modifică </w:t>
            </w:r>
            <w:r w:rsidR="00390F14" w:rsidRPr="001D6DDA">
              <w:rPr>
                <w:rFonts w:ascii="Times New Roman" w:hAnsi="Times New Roman" w:cs="Times New Roman"/>
                <w:sz w:val="16"/>
                <w:szCs w:val="16"/>
              </w:rPr>
              <w:t>o</w:t>
            </w:r>
            <w:r w:rsidRPr="001D6DDA">
              <w:rPr>
                <w:rFonts w:ascii="Times New Roman" w:hAnsi="Times New Roman" w:cs="Times New Roman"/>
                <w:sz w:val="16"/>
                <w:szCs w:val="16"/>
              </w:rPr>
              <w:t>ferta depusă.</w:t>
            </w:r>
          </w:p>
          <w:p w14:paraId="0C9618D5" w14:textId="77777777" w:rsidR="00B74C7B" w:rsidRPr="001D6DDA" w:rsidRDefault="00B74C7B" w:rsidP="009435AB">
            <w:pPr>
              <w:rPr>
                <w:rFonts w:ascii="Times New Roman" w:hAnsi="Times New Roman" w:cs="Times New Roman"/>
                <w:sz w:val="16"/>
                <w:szCs w:val="16"/>
              </w:rPr>
            </w:pPr>
            <w:r w:rsidRPr="001D6DDA">
              <w:rPr>
                <w:rFonts w:ascii="Times New Roman" w:hAnsi="Times New Roman" w:cs="Times New Roman"/>
                <w:sz w:val="16"/>
                <w:szCs w:val="16"/>
              </w:rPr>
              <w:t xml:space="preserve">Toate notificările de retragere, înlocuire sau modificare trebuie să fie întocmite și depuse numai până la termenul-limită stabilit pentru primirea </w:t>
            </w:r>
            <w:r w:rsidR="00734078"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fertelor, așa cum este indicat în </w:t>
            </w:r>
            <w:r w:rsidR="00734078" w:rsidRPr="001D6DDA">
              <w:rPr>
                <w:rFonts w:ascii="Times New Roman" w:hAnsi="Times New Roman" w:cs="Times New Roman"/>
                <w:sz w:val="16"/>
                <w:szCs w:val="16"/>
              </w:rPr>
              <w:t>a</w:t>
            </w:r>
            <w:r w:rsidRPr="001D6DDA">
              <w:rPr>
                <w:rFonts w:ascii="Times New Roman" w:hAnsi="Times New Roman" w:cs="Times New Roman"/>
                <w:sz w:val="16"/>
                <w:szCs w:val="16"/>
              </w:rPr>
              <w:t>nunțul de participare, cu mențiunea că noile plicuri trebuie să fie marcate în mod clar "RETRAGERE", "ÎNLOCUIRE", "MODIFICARE"</w:t>
            </w:r>
            <w:r w:rsidR="00734078" w:rsidRPr="001D6DDA">
              <w:rPr>
                <w:rFonts w:ascii="Times New Roman" w:hAnsi="Times New Roman" w:cs="Times New Roman"/>
                <w:sz w:val="16"/>
                <w:szCs w:val="16"/>
              </w:rPr>
              <w:t>.</w:t>
            </w:r>
            <w:r w:rsidRPr="001D6DDA">
              <w:rPr>
                <w:rFonts w:ascii="Times New Roman" w:hAnsi="Times New Roman" w:cs="Times New Roman"/>
                <w:sz w:val="16"/>
                <w:szCs w:val="16"/>
              </w:rPr>
              <w:t xml:space="preserve"> Oferta solicitată a fi retrasă va fi returnată nedeschisă </w:t>
            </w:r>
            <w:r w:rsidR="00734078" w:rsidRPr="001D6DDA">
              <w:rPr>
                <w:rFonts w:ascii="Times New Roman" w:hAnsi="Times New Roman" w:cs="Times New Roman"/>
                <w:sz w:val="16"/>
                <w:szCs w:val="16"/>
              </w:rPr>
              <w:t>o</w:t>
            </w:r>
            <w:r w:rsidRPr="001D6DDA">
              <w:rPr>
                <w:rFonts w:ascii="Times New Roman" w:hAnsi="Times New Roman" w:cs="Times New Roman"/>
                <w:sz w:val="16"/>
                <w:szCs w:val="16"/>
              </w:rPr>
              <w:t>fertanților.</w:t>
            </w:r>
          </w:p>
          <w:p w14:paraId="754350B5" w14:textId="77777777" w:rsidR="00B74C7B" w:rsidRPr="001D6DDA" w:rsidRDefault="00B74C7B" w:rsidP="009435AB">
            <w:pPr>
              <w:rPr>
                <w:rFonts w:ascii="Times New Roman" w:hAnsi="Times New Roman" w:cs="Times New Roman"/>
                <w:sz w:val="16"/>
                <w:szCs w:val="16"/>
              </w:rPr>
            </w:pPr>
            <w:r w:rsidRPr="001D6DDA">
              <w:rPr>
                <w:rFonts w:ascii="Times New Roman" w:hAnsi="Times New Roman" w:cs="Times New Roman"/>
                <w:sz w:val="16"/>
                <w:szCs w:val="16"/>
              </w:rPr>
              <w:t xml:space="preserve">Nicio </w:t>
            </w:r>
            <w:r w:rsidR="00734078" w:rsidRPr="001D6DDA">
              <w:rPr>
                <w:rFonts w:ascii="Times New Roman" w:hAnsi="Times New Roman" w:cs="Times New Roman"/>
                <w:sz w:val="16"/>
                <w:szCs w:val="16"/>
              </w:rPr>
              <w:t>o</w:t>
            </w:r>
            <w:r w:rsidRPr="001D6DDA">
              <w:rPr>
                <w:rFonts w:ascii="Times New Roman" w:hAnsi="Times New Roman" w:cs="Times New Roman"/>
                <w:sz w:val="16"/>
                <w:szCs w:val="16"/>
              </w:rPr>
              <w:t xml:space="preserve">fertă nu poate fi înlocuită sau modificată după termenul-limită pentru primirea </w:t>
            </w:r>
            <w:r w:rsidR="00734078" w:rsidRPr="001D6DDA">
              <w:rPr>
                <w:rFonts w:ascii="Times New Roman" w:hAnsi="Times New Roman" w:cs="Times New Roman"/>
                <w:sz w:val="16"/>
                <w:szCs w:val="16"/>
              </w:rPr>
              <w:t>o</w:t>
            </w:r>
            <w:r w:rsidRPr="001D6DDA">
              <w:rPr>
                <w:rFonts w:ascii="Times New Roman" w:hAnsi="Times New Roman" w:cs="Times New Roman"/>
                <w:sz w:val="16"/>
                <w:szCs w:val="16"/>
              </w:rPr>
              <w:t>fertelor.</w:t>
            </w:r>
          </w:p>
          <w:p w14:paraId="327C2BD6" w14:textId="77777777" w:rsidR="00B74C7B" w:rsidRPr="001D6DDA" w:rsidRDefault="00B74C7B" w:rsidP="009435AB">
            <w:pPr>
              <w:rPr>
                <w:rFonts w:ascii="Times New Roman" w:hAnsi="Times New Roman" w:cs="Times New Roman"/>
                <w:sz w:val="16"/>
                <w:szCs w:val="16"/>
              </w:rPr>
            </w:pPr>
            <w:r w:rsidRPr="001D6DDA">
              <w:rPr>
                <w:rFonts w:ascii="Times New Roman" w:hAnsi="Times New Roman" w:cs="Times New Roman"/>
                <w:sz w:val="16"/>
                <w:szCs w:val="16"/>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60AA82C9" w14:textId="77777777" w:rsidR="005839BC" w:rsidRPr="001D6DDA" w:rsidRDefault="005839BC" w:rsidP="009435AB">
            <w:pPr>
              <w:rPr>
                <w:rFonts w:ascii="Times New Roman" w:hAnsi="Times New Roman" w:cs="Times New Roman"/>
                <w:sz w:val="16"/>
                <w:szCs w:val="16"/>
              </w:rPr>
            </w:pPr>
            <w:r w:rsidRPr="001D6DDA">
              <w:rPr>
                <w:rFonts w:ascii="Times New Roman" w:hAnsi="Times New Roman" w:cs="Times New Roman"/>
                <w:sz w:val="16"/>
                <w:szCs w:val="16"/>
              </w:rPr>
              <w:t>Niciun cost suportat de operatorul economic pentru pregătirea si depunerea ofertei nu va fi rambursat. Toate aceste costuri vor fi suportate integral de către ofertanți, indiferent de rezultatul aplicării procedurii de atribuire.</w:t>
            </w:r>
          </w:p>
          <w:p w14:paraId="08685541" w14:textId="77777777" w:rsidR="005839BC" w:rsidRPr="001D6DDA" w:rsidRDefault="005839BC" w:rsidP="009435AB">
            <w:pPr>
              <w:rPr>
                <w:rFonts w:ascii="Times New Roman" w:hAnsi="Times New Roman" w:cs="Times New Roman"/>
                <w:sz w:val="16"/>
                <w:szCs w:val="16"/>
              </w:rPr>
            </w:pPr>
            <w:r w:rsidRPr="001D6DDA">
              <w:rPr>
                <w:rFonts w:ascii="Times New Roman" w:hAnsi="Times New Roman" w:cs="Times New Roman"/>
                <w:sz w:val="16"/>
                <w:szCs w:val="16"/>
              </w:rPr>
              <w:t>Prin depunerea unei oferte, ofertantul acceptă în prealabil condițiile generale si particulare care guvernează viitorul contract de achiziție publică/sectorială, după cum sunt acestea prezentate în documentația de atribuire, ca fiind singura bază de desfășurare a acestei proceduri de atribuire, indiferent de situația ori de condițiile proprii ale ofertantului.</w:t>
            </w:r>
          </w:p>
          <w:p w14:paraId="259B583C" w14:textId="77777777" w:rsidR="005839BC" w:rsidRPr="00C33FB5" w:rsidRDefault="005839BC" w:rsidP="009435AB">
            <w:r w:rsidRPr="001D6DDA">
              <w:rPr>
                <w:rFonts w:ascii="Times New Roman" w:hAnsi="Times New Roman" w:cs="Times New Roman"/>
                <w:sz w:val="16"/>
                <w:szCs w:val="16"/>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autorității/entității contractante vor fi respinși, cu aplicarea în mod corespunzător a dispozițiilor/consecințelor legale incidente.</w:t>
            </w:r>
          </w:p>
        </w:tc>
      </w:tr>
      <w:tr w:rsidR="007C556A" w:rsidRPr="00C33FB5" w14:paraId="677FD91C" w14:textId="77777777" w:rsidTr="005D761C">
        <w:tc>
          <w:tcPr>
            <w:tcW w:w="9628" w:type="dxa"/>
          </w:tcPr>
          <w:p w14:paraId="1AF942AE" w14:textId="77777777" w:rsidR="007C556A" w:rsidRPr="00C33FB5" w:rsidRDefault="007C556A" w:rsidP="008C21B7">
            <w:pPr>
              <w:spacing w:before="120" w:after="120"/>
              <w:jc w:val="both"/>
              <w:rPr>
                <w:rFonts w:ascii="Times New Roman" w:hAnsi="Times New Roman" w:cs="Times New Roman"/>
                <w:b/>
                <w:sz w:val="16"/>
                <w:szCs w:val="16"/>
              </w:rPr>
            </w:pPr>
          </w:p>
        </w:tc>
      </w:tr>
    </w:tbl>
    <w:p w14:paraId="0D19E6F8"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Secțiunea VI: Informații complementare</w:t>
      </w:r>
    </w:p>
    <w:p w14:paraId="35BE7EAD"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VI.1) Informații privind periodicitatea</w:t>
      </w:r>
    </w:p>
    <w:tbl>
      <w:tblPr>
        <w:tblStyle w:val="TableGrid"/>
        <w:tblW w:w="0" w:type="auto"/>
        <w:tblLook w:val="04A0" w:firstRow="1" w:lastRow="0" w:firstColumn="1" w:lastColumn="0" w:noHBand="0" w:noVBand="1"/>
      </w:tblPr>
      <w:tblGrid>
        <w:gridCol w:w="9628"/>
      </w:tblGrid>
      <w:tr w:rsidR="00E86E36" w:rsidRPr="00C33FB5" w14:paraId="71494928" w14:textId="77777777" w:rsidTr="00021A37">
        <w:tc>
          <w:tcPr>
            <w:tcW w:w="10194" w:type="dxa"/>
          </w:tcPr>
          <w:p w14:paraId="680E90BB" w14:textId="77777777" w:rsidR="00E86E36" w:rsidRPr="00C33FB5" w:rsidRDefault="00E86E36" w:rsidP="00021A37">
            <w:pPr>
              <w:spacing w:before="120" w:after="120" w:line="276" w:lineRule="auto"/>
              <w:jc w:val="both"/>
              <w:rPr>
                <w:rFonts w:ascii="Times New Roman" w:hAnsi="Times New Roman" w:cs="Times New Roman"/>
                <w:sz w:val="16"/>
                <w:szCs w:val="16"/>
              </w:rPr>
            </w:pPr>
            <w:r w:rsidRPr="00C33FB5">
              <w:rPr>
                <w:rFonts w:ascii="Times New Roman" w:hAnsi="Times New Roman" w:cs="Times New Roman"/>
                <w:sz w:val="16"/>
                <w:szCs w:val="16"/>
              </w:rPr>
              <w:t>Această</w:t>
            </w:r>
            <w:r w:rsidR="003E4727">
              <w:rPr>
                <w:rFonts w:ascii="Times New Roman" w:hAnsi="Times New Roman" w:cs="Times New Roman"/>
                <w:sz w:val="16"/>
                <w:szCs w:val="16"/>
              </w:rPr>
              <w:t xml:space="preserve"> achiziție este periodică ○ da x </w:t>
            </w:r>
            <w:r w:rsidRPr="00C33FB5">
              <w:rPr>
                <w:rFonts w:ascii="Times New Roman" w:hAnsi="Times New Roman" w:cs="Times New Roman"/>
                <w:sz w:val="16"/>
                <w:szCs w:val="16"/>
              </w:rPr>
              <w:t xml:space="preserve"> nu</w:t>
            </w:r>
          </w:p>
          <w:p w14:paraId="11D346A1" w14:textId="77777777" w:rsidR="00E86E36" w:rsidRPr="00C33FB5" w:rsidRDefault="00E86E36" w:rsidP="00021A37">
            <w:pPr>
              <w:spacing w:before="120" w:after="120" w:line="276" w:lineRule="auto"/>
              <w:jc w:val="both"/>
              <w:rPr>
                <w:rFonts w:ascii="Times New Roman" w:hAnsi="Times New Roman" w:cs="Times New Roman"/>
                <w:sz w:val="16"/>
                <w:szCs w:val="16"/>
              </w:rPr>
            </w:pPr>
            <w:r w:rsidRPr="00C33FB5">
              <w:rPr>
                <w:rFonts w:ascii="Times New Roman" w:hAnsi="Times New Roman" w:cs="Times New Roman"/>
                <w:sz w:val="16"/>
                <w:szCs w:val="16"/>
              </w:rPr>
              <w:t>Perioadele estimate de depunere a anunțurilor viitoare:</w:t>
            </w:r>
          </w:p>
        </w:tc>
      </w:tr>
    </w:tbl>
    <w:p w14:paraId="238865FD" w14:textId="77777777" w:rsidR="00E86E36" w:rsidRPr="00C33FB5" w:rsidRDefault="00E86E36" w:rsidP="00E86E36">
      <w:pPr>
        <w:spacing w:before="120" w:after="120" w:line="276" w:lineRule="auto"/>
        <w:jc w:val="both"/>
        <w:rPr>
          <w:rFonts w:ascii="Times New Roman" w:hAnsi="Times New Roman" w:cs="Times New Roman"/>
          <w:sz w:val="20"/>
          <w:szCs w:val="20"/>
        </w:rPr>
      </w:pPr>
      <w:r w:rsidRPr="00C33FB5">
        <w:rPr>
          <w:rFonts w:ascii="Times New Roman" w:hAnsi="Times New Roman" w:cs="Times New Roman"/>
          <w:b/>
          <w:sz w:val="20"/>
          <w:szCs w:val="20"/>
        </w:rPr>
        <w:t>VI.2) Informații privind fluxurile de lucru electronice</w:t>
      </w:r>
    </w:p>
    <w:tbl>
      <w:tblPr>
        <w:tblStyle w:val="TableGrid"/>
        <w:tblW w:w="0" w:type="auto"/>
        <w:tblLook w:val="04A0" w:firstRow="1" w:lastRow="0" w:firstColumn="1" w:lastColumn="0" w:noHBand="0" w:noVBand="1"/>
      </w:tblPr>
      <w:tblGrid>
        <w:gridCol w:w="9628"/>
      </w:tblGrid>
      <w:tr w:rsidR="00E86E36" w:rsidRPr="00C33FB5" w14:paraId="4473222C" w14:textId="77777777" w:rsidTr="00021A37">
        <w:tc>
          <w:tcPr>
            <w:tcW w:w="10194" w:type="dxa"/>
          </w:tcPr>
          <w:p w14:paraId="42BD6876" w14:textId="77777777" w:rsidR="00E86E36" w:rsidRPr="00C33FB5" w:rsidRDefault="00E86E36" w:rsidP="00021A37">
            <w:pPr>
              <w:spacing w:before="120" w:after="120" w:line="276" w:lineRule="auto"/>
              <w:jc w:val="both"/>
              <w:rPr>
                <w:rFonts w:ascii="Times New Roman" w:hAnsi="Times New Roman" w:cs="Times New Roman"/>
                <w:sz w:val="16"/>
                <w:szCs w:val="16"/>
              </w:rPr>
            </w:pPr>
            <w:r w:rsidRPr="00C33FB5">
              <w:rPr>
                <w:rFonts w:ascii="Times New Roman" w:hAnsi="Times New Roman" w:cs="Times New Roman"/>
                <w:sz w:val="16"/>
                <w:szCs w:val="16"/>
              </w:rPr>
              <w:t>□ Se va utiliza sistemul de comenzi electronice</w:t>
            </w:r>
          </w:p>
          <w:p w14:paraId="775D50A1" w14:textId="77777777" w:rsidR="00E86E36" w:rsidRPr="00C33FB5" w:rsidRDefault="002B6E95" w:rsidP="00021A37">
            <w:pPr>
              <w:spacing w:before="120" w:after="120" w:line="276" w:lineRule="auto"/>
              <w:jc w:val="both"/>
              <w:rPr>
                <w:rFonts w:ascii="Times New Roman" w:hAnsi="Times New Roman" w:cs="Times New Roman"/>
                <w:sz w:val="16"/>
                <w:szCs w:val="16"/>
              </w:rPr>
            </w:pPr>
            <w:r>
              <w:rPr>
                <w:rFonts w:ascii="Times New Roman" w:hAnsi="Times New Roman" w:cs="Times New Roman"/>
                <w:sz w:val="16"/>
                <w:szCs w:val="16"/>
              </w:rPr>
              <w:t>x</w:t>
            </w:r>
            <w:r w:rsidR="00E86E36" w:rsidRPr="00C33FB5">
              <w:rPr>
                <w:rFonts w:ascii="Times New Roman" w:hAnsi="Times New Roman" w:cs="Times New Roman"/>
                <w:sz w:val="16"/>
                <w:szCs w:val="16"/>
              </w:rPr>
              <w:t xml:space="preserve"> Se va accepta facturarea electronică</w:t>
            </w:r>
          </w:p>
          <w:p w14:paraId="51EB218E" w14:textId="77777777" w:rsidR="00E86E36" w:rsidRPr="00C33FB5" w:rsidRDefault="00E86E36" w:rsidP="00021A37">
            <w:pPr>
              <w:spacing w:before="120" w:after="120" w:line="276" w:lineRule="auto"/>
              <w:jc w:val="both"/>
              <w:rPr>
                <w:rFonts w:ascii="Times New Roman" w:hAnsi="Times New Roman" w:cs="Times New Roman"/>
                <w:sz w:val="16"/>
                <w:szCs w:val="16"/>
              </w:rPr>
            </w:pPr>
            <w:r w:rsidRPr="00C33FB5">
              <w:rPr>
                <w:rFonts w:ascii="Times New Roman" w:hAnsi="Times New Roman" w:cs="Times New Roman"/>
                <w:sz w:val="16"/>
                <w:szCs w:val="16"/>
              </w:rPr>
              <w:t>□ Se vor utiliza plățile electronice</w:t>
            </w:r>
          </w:p>
        </w:tc>
      </w:tr>
    </w:tbl>
    <w:p w14:paraId="0FF2C6CE"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VI.3) Informații suplimentare</w:t>
      </w:r>
    </w:p>
    <w:tbl>
      <w:tblPr>
        <w:tblStyle w:val="TableGrid"/>
        <w:tblW w:w="0" w:type="auto"/>
        <w:tblLook w:val="04A0" w:firstRow="1" w:lastRow="0" w:firstColumn="1" w:lastColumn="0" w:noHBand="0" w:noVBand="1"/>
      </w:tblPr>
      <w:tblGrid>
        <w:gridCol w:w="9628"/>
      </w:tblGrid>
      <w:tr w:rsidR="00E86E36" w:rsidRPr="00C33FB5" w14:paraId="60927C8D" w14:textId="77777777" w:rsidTr="00021A37">
        <w:tc>
          <w:tcPr>
            <w:tcW w:w="10194" w:type="dxa"/>
          </w:tcPr>
          <w:p w14:paraId="6FC197FD" w14:textId="77777777" w:rsidR="005C577E" w:rsidRPr="00652C45" w:rsidRDefault="005C577E" w:rsidP="005C577E">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 xml:space="preserve">În cazul în care două sau mai multe oferte sunt clasate pe primul loc, cu punctaje egale, departajarea se va face având în vedere punctajul </w:t>
            </w:r>
            <w:r w:rsidR="0027174D" w:rsidRPr="00C33FB5">
              <w:rPr>
                <w:rFonts w:ascii="Times New Roman" w:hAnsi="Times New Roman" w:cs="Times New Roman"/>
                <w:b/>
                <w:bCs/>
                <w:sz w:val="16"/>
                <w:szCs w:val="16"/>
              </w:rPr>
              <w:t>obținut</w:t>
            </w:r>
            <w:r w:rsidRPr="00C33FB5">
              <w:rPr>
                <w:rFonts w:ascii="Times New Roman" w:hAnsi="Times New Roman" w:cs="Times New Roman"/>
                <w:b/>
                <w:bCs/>
                <w:sz w:val="16"/>
                <w:szCs w:val="16"/>
              </w:rPr>
              <w:t xml:space="preserve"> la factorii de </w:t>
            </w:r>
            <w:r w:rsidRPr="00652C45">
              <w:rPr>
                <w:rFonts w:ascii="Times New Roman" w:hAnsi="Times New Roman" w:cs="Times New Roman"/>
                <w:b/>
                <w:bCs/>
                <w:sz w:val="16"/>
                <w:szCs w:val="16"/>
              </w:rPr>
              <w:t xml:space="preserve">evaluare în ordinea descrescătoare a ponderilor acestora. În </w:t>
            </w:r>
            <w:r w:rsidR="0027174D" w:rsidRPr="00652C45">
              <w:rPr>
                <w:rFonts w:ascii="Times New Roman" w:hAnsi="Times New Roman" w:cs="Times New Roman"/>
                <w:b/>
                <w:bCs/>
                <w:sz w:val="16"/>
                <w:szCs w:val="16"/>
              </w:rPr>
              <w:t>situația</w:t>
            </w:r>
            <w:r w:rsidRPr="00652C45">
              <w:rPr>
                <w:rFonts w:ascii="Times New Roman" w:hAnsi="Times New Roman" w:cs="Times New Roman"/>
                <w:b/>
                <w:bCs/>
                <w:sz w:val="16"/>
                <w:szCs w:val="16"/>
              </w:rPr>
              <w:t xml:space="preserve"> în care egalitatea se </w:t>
            </w:r>
            <w:r w:rsidR="0027174D" w:rsidRPr="00652C45">
              <w:rPr>
                <w:rFonts w:ascii="Times New Roman" w:hAnsi="Times New Roman" w:cs="Times New Roman"/>
                <w:b/>
                <w:bCs/>
                <w:sz w:val="16"/>
                <w:szCs w:val="16"/>
              </w:rPr>
              <w:t>menține</w:t>
            </w:r>
            <w:r w:rsidRPr="00652C45">
              <w:rPr>
                <w:rFonts w:ascii="Times New Roman" w:hAnsi="Times New Roman" w:cs="Times New Roman"/>
                <w:b/>
                <w:bCs/>
                <w:sz w:val="16"/>
                <w:szCs w:val="16"/>
              </w:rPr>
              <w:t xml:space="preserve">, autoritatea/entitatea contractantă are dreptul să solicite noi propuneri financiare, şi oferta </w:t>
            </w:r>
            <w:r w:rsidR="0027174D" w:rsidRPr="00652C45">
              <w:rPr>
                <w:rFonts w:ascii="Times New Roman" w:hAnsi="Times New Roman" w:cs="Times New Roman"/>
                <w:b/>
                <w:bCs/>
                <w:sz w:val="16"/>
                <w:szCs w:val="16"/>
              </w:rPr>
              <w:t>câștigătoare</w:t>
            </w:r>
            <w:r w:rsidRPr="00652C45">
              <w:rPr>
                <w:rFonts w:ascii="Times New Roman" w:hAnsi="Times New Roman" w:cs="Times New Roman"/>
                <w:b/>
                <w:bCs/>
                <w:sz w:val="16"/>
                <w:szCs w:val="16"/>
              </w:rPr>
              <w:t xml:space="preserve"> va fi desemnată cea cu propunerea financiară cea mai </w:t>
            </w:r>
            <w:r w:rsidR="00601166" w:rsidRPr="00652C45">
              <w:rPr>
                <w:rFonts w:ascii="Times New Roman" w:hAnsi="Times New Roman" w:cs="Times New Roman"/>
                <w:b/>
                <w:bCs/>
                <w:sz w:val="16"/>
                <w:szCs w:val="16"/>
              </w:rPr>
              <w:t>avantajoasă</w:t>
            </w:r>
            <w:r w:rsidRPr="00652C45">
              <w:rPr>
                <w:rFonts w:ascii="Times New Roman" w:hAnsi="Times New Roman" w:cs="Times New Roman"/>
                <w:b/>
                <w:bCs/>
                <w:sz w:val="16"/>
                <w:szCs w:val="16"/>
              </w:rPr>
              <w:t>.</w:t>
            </w:r>
          </w:p>
          <w:p w14:paraId="70F0A5DD" w14:textId="77777777" w:rsidR="00984310" w:rsidRPr="003E4727" w:rsidRDefault="00984310" w:rsidP="003A1969">
            <w:pPr>
              <w:spacing w:before="120" w:after="120"/>
              <w:jc w:val="both"/>
              <w:rPr>
                <w:rFonts w:ascii="Times New Roman" w:hAnsi="Times New Roman" w:cs="Times New Roman"/>
                <w:b/>
                <w:bCs/>
                <w:iCs/>
                <w:sz w:val="16"/>
                <w:szCs w:val="16"/>
              </w:rPr>
            </w:pPr>
            <w:r w:rsidRPr="003E4727">
              <w:rPr>
                <w:rFonts w:ascii="Times New Roman" w:hAnsi="Times New Roman" w:cs="Times New Roman"/>
                <w:b/>
                <w:bCs/>
                <w:iCs/>
                <w:sz w:val="16"/>
                <w:szCs w:val="16"/>
              </w:rPr>
              <w:t>Instrucțiuni privind notificarea rezultatului procedurii</w:t>
            </w:r>
          </w:p>
          <w:p w14:paraId="5B181149" w14:textId="77777777" w:rsidR="003A1969" w:rsidRPr="003E4727" w:rsidRDefault="003A1969" w:rsidP="003A1969">
            <w:p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Autoritatea/entitatea contractantă va informa operatorii economici implicați în procedura de atribuire despre deciziile referitoare la rezultatul selecției, la rezultatul procedurii de atribuire a contractului de achiziție publică/sectorială, ori după caz, la anularea procedurii de atribuire și eventuala inițiere ulterioară a unei noi proceduri, în scris și cât mai curând posibil, dar nu mai târziu de 3 zile lucrătoare de la emiterea acestora.</w:t>
            </w:r>
          </w:p>
          <w:p w14:paraId="455BFD0E" w14:textId="77777777" w:rsidR="003A1969" w:rsidRPr="003E4727" w:rsidRDefault="003A1969" w:rsidP="003A1969">
            <w:p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 xml:space="preserve">În cadrul comunicării, </w:t>
            </w:r>
            <w:r w:rsidR="003A0169" w:rsidRPr="003E4727">
              <w:rPr>
                <w:rFonts w:ascii="Times New Roman" w:hAnsi="Times New Roman" w:cs="Times New Roman"/>
                <w:iCs/>
                <w:sz w:val="16"/>
                <w:szCs w:val="16"/>
              </w:rPr>
              <w:t>a</w:t>
            </w:r>
            <w:r w:rsidRPr="003E4727">
              <w:rPr>
                <w:rFonts w:ascii="Times New Roman" w:hAnsi="Times New Roman" w:cs="Times New Roman"/>
                <w:iCs/>
                <w:sz w:val="16"/>
                <w:szCs w:val="16"/>
              </w:rPr>
              <w:t>utoritatea/entitatea contractantă va informa ofertantul/ofertanții câștigător/câștigători cu privire la acceptarea ofertei/ofertelor prezentate.</w:t>
            </w:r>
          </w:p>
          <w:p w14:paraId="7507CC43" w14:textId="77777777" w:rsidR="003A1969" w:rsidRPr="003E4727" w:rsidRDefault="003A1969" w:rsidP="003A1969">
            <w:p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Autoritatea/entitatea contractantă va informa ofertanții/candidații care au fost respinși sau a căror ofertă nu a fost declarată câștigătoare asupra motivelor care au stat la baza deciziei respective, după cum urmează:</w:t>
            </w:r>
          </w:p>
          <w:p w14:paraId="47341FCC" w14:textId="77777777" w:rsidR="003A1969" w:rsidRPr="003E4727" w:rsidRDefault="003A1969" w:rsidP="00551ACD">
            <w:pPr>
              <w:pStyle w:val="ListParagraph"/>
              <w:numPr>
                <w:ilvl w:val="0"/>
                <w:numId w:val="28"/>
              </w:num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fiecărui candidat respins, motivele concrete care au stat la baza deciziei de respingere a candidaturii sale;</w:t>
            </w:r>
          </w:p>
          <w:p w14:paraId="35B4BFE2" w14:textId="77777777" w:rsidR="003A1969" w:rsidRPr="003E4727" w:rsidRDefault="003A1969" w:rsidP="00551ACD">
            <w:pPr>
              <w:pStyle w:val="ListParagraph"/>
              <w:numPr>
                <w:ilvl w:val="0"/>
                <w:numId w:val="28"/>
              </w:num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lastRenderedPageBreak/>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14:paraId="723214B8" w14:textId="77777777" w:rsidR="003A1969" w:rsidRPr="003E4727" w:rsidRDefault="003A1969" w:rsidP="00551ACD">
            <w:pPr>
              <w:pStyle w:val="ListParagraph"/>
              <w:numPr>
                <w:ilvl w:val="0"/>
                <w:numId w:val="28"/>
              </w:num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publică/sectorială sau, după caz, ale ofertanților cu care urmează să se încheie un acord-cadru;</w:t>
            </w:r>
          </w:p>
          <w:p w14:paraId="0651CBF6" w14:textId="77777777" w:rsidR="003A1969" w:rsidRPr="003E4727" w:rsidRDefault="003A1969" w:rsidP="00551ACD">
            <w:pPr>
              <w:pStyle w:val="ListParagraph"/>
              <w:numPr>
                <w:ilvl w:val="0"/>
                <w:numId w:val="28"/>
              </w:num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fiecărui operator economic dintre cei prevăzuți la pct. i) - iii), data-limită până la care au dreptul de a depune contestație.</w:t>
            </w:r>
          </w:p>
          <w:p w14:paraId="0B0A4C40" w14:textId="77777777" w:rsidR="003A1969" w:rsidRPr="003E4727" w:rsidRDefault="003A1969" w:rsidP="003A1969">
            <w:p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Autoritatea/entitatea contractantă are dreptul de a nu comunica anumite informații numai în situația în care divulgarea acestora:</w:t>
            </w:r>
          </w:p>
          <w:p w14:paraId="251BE95A" w14:textId="77777777" w:rsidR="003A1969" w:rsidRPr="003E4727" w:rsidRDefault="003A1969" w:rsidP="000A3194">
            <w:pPr>
              <w:pStyle w:val="ListParagraph"/>
              <w:numPr>
                <w:ilvl w:val="0"/>
                <w:numId w:val="19"/>
              </w:num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ar conduce la neaplicarea unei prevederi legale, ar constitui un obstacol în aplicarea unei prevederi legale sau ar fi contrară interesului public;</w:t>
            </w:r>
          </w:p>
          <w:p w14:paraId="3AD3DAB7" w14:textId="77777777" w:rsidR="00D43E49" w:rsidRPr="003E4727" w:rsidRDefault="003A1969" w:rsidP="000A3194">
            <w:pPr>
              <w:pStyle w:val="ListParagraph"/>
              <w:numPr>
                <w:ilvl w:val="0"/>
                <w:numId w:val="19"/>
              </w:num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ar prejudicia interesele comerciale legitime ale operatorilor economici, publici sau privați, sau ar prejudicia concurență loială dintre aceștia.</w:t>
            </w:r>
          </w:p>
          <w:p w14:paraId="6C7A8115" w14:textId="77777777" w:rsidR="005935C5" w:rsidRPr="003E4727" w:rsidRDefault="00BA0A52" w:rsidP="003A1969">
            <w:pPr>
              <w:spacing w:before="120" w:after="120"/>
              <w:jc w:val="both"/>
              <w:rPr>
                <w:rFonts w:ascii="Times New Roman" w:hAnsi="Times New Roman" w:cs="Times New Roman"/>
                <w:b/>
                <w:bCs/>
                <w:iCs/>
                <w:sz w:val="16"/>
                <w:szCs w:val="16"/>
              </w:rPr>
            </w:pPr>
            <w:r w:rsidRPr="003E4727">
              <w:rPr>
                <w:rFonts w:ascii="Times New Roman" w:hAnsi="Times New Roman" w:cs="Times New Roman"/>
                <w:b/>
                <w:bCs/>
                <w:iCs/>
                <w:sz w:val="16"/>
                <w:szCs w:val="16"/>
              </w:rPr>
              <w:t>Instrucțiuni privind anularea procedurii de atribuire</w:t>
            </w:r>
          </w:p>
          <w:p w14:paraId="32B70455" w14:textId="77777777" w:rsidR="005935C5" w:rsidRPr="003E4727" w:rsidRDefault="005935C5" w:rsidP="005935C5">
            <w:p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Autoritatea/entitatea contractantă are obligația de a anula aplicarea procedurii pentru atribuirea contractului de achiziție publică/sectorială, dacă ia această decizie, de regulă, înainte de data transmiterii comunicării privind rezultatul aplicării procedurii de atribuire și, oricum, înainte de data încheierii contractului, numai în următoarele cazuri:</w:t>
            </w:r>
          </w:p>
          <w:p w14:paraId="322DF48A" w14:textId="77777777" w:rsidR="005935C5" w:rsidRPr="003E4727" w:rsidRDefault="005935C5" w:rsidP="005935C5">
            <w:pPr>
              <w:pStyle w:val="ListParagraph"/>
              <w:numPr>
                <w:ilvl w:val="0"/>
                <w:numId w:val="19"/>
              </w:num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au fost depuse numai oferte inacceptabile, inadmisibile și/sau neconforme;</w:t>
            </w:r>
          </w:p>
          <w:p w14:paraId="280B2CCC" w14:textId="77777777" w:rsidR="005935C5" w:rsidRPr="003E4727" w:rsidRDefault="005935C5" w:rsidP="005935C5">
            <w:pPr>
              <w:pStyle w:val="ListParagraph"/>
              <w:numPr>
                <w:ilvl w:val="0"/>
                <w:numId w:val="19"/>
              </w:num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nu a fost depusă nicio ofertă sau au fost depuse oferte care, deși pot fi luate în considerare, nu pot fi comparate datorită modului neuniform de abordare a soluțiilor tehnice și/sau financiare;</w:t>
            </w:r>
          </w:p>
          <w:p w14:paraId="4FC25FB5" w14:textId="77777777" w:rsidR="005935C5" w:rsidRPr="003E4727" w:rsidRDefault="005935C5" w:rsidP="005935C5">
            <w:pPr>
              <w:pStyle w:val="ListParagraph"/>
              <w:numPr>
                <w:ilvl w:val="0"/>
                <w:numId w:val="19"/>
              </w:num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abateri grave de la prevederile legislative afectează procedura de atribuire sau este imposibilă încheierea contractului.</w:t>
            </w:r>
          </w:p>
          <w:p w14:paraId="6EDE752C" w14:textId="77777777" w:rsidR="005935C5" w:rsidRPr="003E4727" w:rsidRDefault="005935C5" w:rsidP="005935C5">
            <w:p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În sensul prevederilor de mai sus, prin abateri grave de la prevederile legislative se înțelege:</w:t>
            </w:r>
          </w:p>
          <w:p w14:paraId="674211B1" w14:textId="77777777" w:rsidR="005935C5" w:rsidRPr="003E4727" w:rsidRDefault="005935C5" w:rsidP="00740E4C">
            <w:pPr>
              <w:pStyle w:val="ListParagraph"/>
              <w:numPr>
                <w:ilvl w:val="0"/>
                <w:numId w:val="19"/>
              </w:num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criteriile de calificare și selecție, precum și criteriul de atribuire sau factorii de evaluare prevăzuți în cadrul anunțului de participare, precum și în documentația de atribuire au fost modificați</w:t>
            </w:r>
            <w:r w:rsidR="00261E95" w:rsidRPr="003E4727">
              <w:rPr>
                <w:rFonts w:ascii="Times New Roman" w:hAnsi="Times New Roman" w:cs="Times New Roman"/>
                <w:iCs/>
                <w:sz w:val="16"/>
                <w:szCs w:val="16"/>
              </w:rPr>
              <w:t>având</w:t>
            </w:r>
            <w:r w:rsidR="00740E4C" w:rsidRPr="003E4727">
              <w:rPr>
                <w:rFonts w:ascii="Times New Roman" w:hAnsi="Times New Roman" w:cs="Times New Roman"/>
                <w:iCs/>
                <w:sz w:val="16"/>
                <w:szCs w:val="16"/>
              </w:rPr>
              <w:t xml:space="preserve"> ca efect </w:t>
            </w:r>
            <w:r w:rsidR="00616FF6" w:rsidRPr="003E4727">
              <w:rPr>
                <w:rFonts w:ascii="Times New Roman" w:hAnsi="Times New Roman" w:cs="Times New Roman"/>
                <w:iCs/>
                <w:sz w:val="16"/>
                <w:szCs w:val="16"/>
              </w:rPr>
              <w:t>restrângerea</w:t>
            </w:r>
            <w:r w:rsidR="00261E95" w:rsidRPr="003E4727">
              <w:rPr>
                <w:rFonts w:ascii="Times New Roman" w:hAnsi="Times New Roman" w:cs="Times New Roman"/>
                <w:iCs/>
                <w:sz w:val="16"/>
                <w:szCs w:val="16"/>
              </w:rPr>
              <w:t>participării</w:t>
            </w:r>
            <w:r w:rsidRPr="003E4727">
              <w:rPr>
                <w:rFonts w:ascii="Times New Roman" w:hAnsi="Times New Roman" w:cs="Times New Roman"/>
                <w:iCs/>
                <w:sz w:val="16"/>
                <w:szCs w:val="16"/>
              </w:rPr>
              <w:t>;</w:t>
            </w:r>
          </w:p>
          <w:p w14:paraId="6CADA51D" w14:textId="77777777" w:rsidR="005935C5" w:rsidRPr="003E4727" w:rsidRDefault="005935C5" w:rsidP="005935C5">
            <w:pPr>
              <w:pStyle w:val="ListParagraph"/>
              <w:numPr>
                <w:ilvl w:val="0"/>
                <w:numId w:val="19"/>
              </w:num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pe parcursul analizei, evaluării și/sau finalizării procedurii de atribuire se constată erori sau omisiuni, iar  Autoritatea/entitatea contractantă se află în imposibilitatea de a adopta măsuri corective fără ca acestea să conducă, la încălcarea principiilor.</w:t>
            </w:r>
          </w:p>
          <w:p w14:paraId="5CA4465D" w14:textId="77777777" w:rsidR="005935C5" w:rsidRPr="003E4727" w:rsidRDefault="005935C5" w:rsidP="005935C5">
            <w:p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 xml:space="preserve">Prin excepție, </w:t>
            </w:r>
            <w:r w:rsidR="00B81B7D" w:rsidRPr="003E4727">
              <w:rPr>
                <w:rFonts w:ascii="Times New Roman" w:hAnsi="Times New Roman" w:cs="Times New Roman"/>
                <w:iCs/>
                <w:sz w:val="16"/>
                <w:szCs w:val="16"/>
              </w:rPr>
              <w:t>a</w:t>
            </w:r>
            <w:r w:rsidRPr="003E4727">
              <w:rPr>
                <w:rFonts w:ascii="Times New Roman" w:hAnsi="Times New Roman" w:cs="Times New Roman"/>
                <w:iCs/>
                <w:sz w:val="16"/>
                <w:szCs w:val="16"/>
              </w:rPr>
              <w:t>utoritatea/entitatea contractantă are dreptul de a anula aplicarea procedurii pentru atribuirea contractului de achiziție publică/sectorială, dacă ia această decizie, de regulă, înainte de data transmiterii comunicării privind rezultatul aplicării procedurii de atribuire și, oricum, înainte de data încheierii contractului, numai în următoarele cazuri:</w:t>
            </w:r>
          </w:p>
          <w:p w14:paraId="252C4F4E" w14:textId="77777777" w:rsidR="005935C5" w:rsidRPr="003E4727" w:rsidRDefault="005935C5" w:rsidP="005935C5">
            <w:pPr>
              <w:pStyle w:val="ListParagraph"/>
              <w:numPr>
                <w:ilvl w:val="0"/>
                <w:numId w:val="19"/>
              </w:num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14:paraId="2FEB1DEE" w14:textId="77777777" w:rsidR="005935C5" w:rsidRPr="003E4727" w:rsidRDefault="005935C5" w:rsidP="005935C5">
            <w:pPr>
              <w:pStyle w:val="ListParagraph"/>
              <w:numPr>
                <w:ilvl w:val="0"/>
                <w:numId w:val="19"/>
              </w:num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autoritatea/entitatea contractantă nu mai are asigurate fondurile necesare realizării achiziției sau nu mai există necesitatea ce urma a fi acoperită; cele două situații nedatorându-se unei acțiuni sau inacțiuni a Autorității/entității contractante.</w:t>
            </w:r>
          </w:p>
          <w:p w14:paraId="69E80EF2" w14:textId="77777777" w:rsidR="005935C5" w:rsidRPr="003E4727" w:rsidRDefault="005935C5" w:rsidP="005935C5">
            <w:pPr>
              <w:spacing w:before="120" w:after="120"/>
              <w:jc w:val="both"/>
              <w:rPr>
                <w:rFonts w:ascii="Times New Roman" w:hAnsi="Times New Roman" w:cs="Times New Roman"/>
                <w:iCs/>
                <w:sz w:val="16"/>
                <w:szCs w:val="16"/>
              </w:rPr>
            </w:pPr>
            <w:r w:rsidRPr="003E4727">
              <w:rPr>
                <w:rFonts w:ascii="Times New Roman" w:hAnsi="Times New Roman" w:cs="Times New Roman"/>
                <w:iCs/>
                <w:sz w:val="16"/>
                <w:szCs w:val="16"/>
              </w:rPr>
              <w:t>Autoritatea/entitatea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r w:rsidR="00FF1132" w:rsidRPr="003E4727">
              <w:rPr>
                <w:rFonts w:ascii="Times New Roman" w:hAnsi="Times New Roman" w:cs="Times New Roman"/>
                <w:iCs/>
                <w:sz w:val="16"/>
                <w:szCs w:val="16"/>
              </w:rPr>
              <w:t>]</w:t>
            </w:r>
          </w:p>
          <w:p w14:paraId="069251CE" w14:textId="77777777" w:rsidR="005935C5" w:rsidRPr="00C33FB5" w:rsidRDefault="005935C5" w:rsidP="005935C5">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 xml:space="preserve">Instrucțiuni privind semnarea contractului de achiziție </w:t>
            </w:r>
          </w:p>
          <w:p w14:paraId="3658F0ED" w14:textId="3EE8B1DE" w:rsidR="005935C5" w:rsidRPr="00C33FB5" w:rsidRDefault="005935C5" w:rsidP="005935C5">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Autoritatea/entitatea contractantă va încheia contractul de achiziție/acordul-cadru cu ofertantul/ofertanții desemnat(i) câștigător(i), în perioada de valabilitate a ofertelor, dar nu mai devreme de [</w:t>
            </w:r>
            <w:r w:rsidR="005D0442">
              <w:rPr>
                <w:rFonts w:ascii="Times New Roman" w:hAnsi="Times New Roman" w:cs="Times New Roman"/>
                <w:b/>
                <w:bCs/>
                <w:sz w:val="16"/>
                <w:szCs w:val="16"/>
              </w:rPr>
              <w:t>8</w:t>
            </w:r>
            <w:r w:rsidRPr="00C33FB5">
              <w:rPr>
                <w:rFonts w:ascii="Times New Roman" w:hAnsi="Times New Roman" w:cs="Times New Roman"/>
                <w:b/>
                <w:bCs/>
                <w:sz w:val="16"/>
                <w:szCs w:val="16"/>
              </w:rPr>
              <w:t>] zile de la data transmiterii comunicării privind rezultatul aplicării procedurii de atribuire pentru a acorda termenul legal de [</w:t>
            </w:r>
            <w:r w:rsidR="005D0442">
              <w:rPr>
                <w:rFonts w:ascii="Times New Roman" w:hAnsi="Times New Roman" w:cs="Times New Roman"/>
                <w:b/>
                <w:bCs/>
                <w:sz w:val="16"/>
                <w:szCs w:val="16"/>
              </w:rPr>
              <w:t>7</w:t>
            </w:r>
            <w:r w:rsidRPr="00C33FB5">
              <w:rPr>
                <w:rFonts w:ascii="Times New Roman" w:hAnsi="Times New Roman" w:cs="Times New Roman"/>
                <w:b/>
                <w:bCs/>
                <w:sz w:val="16"/>
                <w:szCs w:val="16"/>
              </w:rPr>
              <w:t>] zile pentru formularea eventualelor contestații administrative.</w:t>
            </w:r>
          </w:p>
          <w:p w14:paraId="0D1F8A91" w14:textId="647CDF93" w:rsidR="005935C5" w:rsidRPr="00C33FB5" w:rsidRDefault="005935C5" w:rsidP="005935C5">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Ofertantul desemnat câștigător are obligația de a se prezenta în termen de [</w:t>
            </w:r>
            <w:r w:rsidR="0006405F">
              <w:rPr>
                <w:rFonts w:ascii="Times New Roman" w:hAnsi="Times New Roman" w:cs="Times New Roman"/>
                <w:b/>
                <w:bCs/>
                <w:sz w:val="16"/>
                <w:szCs w:val="16"/>
              </w:rPr>
              <w:t>3</w:t>
            </w:r>
            <w:r w:rsidRPr="00C33FB5">
              <w:rPr>
                <w:rFonts w:ascii="Times New Roman" w:hAnsi="Times New Roman" w:cs="Times New Roman"/>
                <w:b/>
                <w:bCs/>
                <w:sz w:val="16"/>
                <w:szCs w:val="16"/>
              </w:rPr>
              <w:t xml:space="preserve">] zile de la primirea invitației pentru semnarea contractului, transmisă de </w:t>
            </w:r>
            <w:r w:rsidR="00265CDD" w:rsidRPr="00C33FB5">
              <w:rPr>
                <w:rFonts w:ascii="Times New Roman" w:hAnsi="Times New Roman" w:cs="Times New Roman"/>
                <w:b/>
                <w:bCs/>
                <w:sz w:val="16"/>
                <w:szCs w:val="16"/>
              </w:rPr>
              <w:t>a</w:t>
            </w:r>
            <w:r w:rsidRPr="00C33FB5">
              <w:rPr>
                <w:rFonts w:ascii="Times New Roman" w:hAnsi="Times New Roman" w:cs="Times New Roman"/>
                <w:b/>
                <w:bCs/>
                <w:sz w:val="16"/>
                <w:szCs w:val="16"/>
              </w:rPr>
              <w:t>utoritatea/entitatea contractantă.</w:t>
            </w:r>
          </w:p>
          <w:p w14:paraId="0E13A7AF" w14:textId="1BBEF13C" w:rsidR="005935C5" w:rsidRPr="00C33FB5" w:rsidRDefault="005935C5" w:rsidP="005935C5">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Dacă  termenului de [</w:t>
            </w:r>
            <w:r w:rsidR="0006405F">
              <w:rPr>
                <w:rFonts w:ascii="Times New Roman" w:hAnsi="Times New Roman" w:cs="Times New Roman"/>
                <w:b/>
                <w:bCs/>
                <w:sz w:val="16"/>
                <w:szCs w:val="16"/>
              </w:rPr>
              <w:t>3</w:t>
            </w:r>
            <w:r w:rsidRPr="00C33FB5">
              <w:rPr>
                <w:rFonts w:ascii="Times New Roman" w:hAnsi="Times New Roman" w:cs="Times New Roman"/>
                <w:b/>
                <w:bCs/>
                <w:sz w:val="16"/>
                <w:szCs w:val="16"/>
              </w:rPr>
              <w:t xml:space="preserve">] zile a  expirat iar ofertantul desemnat câștigător nu s-a prezentat pentru semnarea contractului, situația va fi asimilată refuzului de a semna contractul, iar </w:t>
            </w:r>
            <w:r w:rsidR="00E9454A" w:rsidRPr="00C33FB5">
              <w:rPr>
                <w:rFonts w:ascii="Times New Roman" w:hAnsi="Times New Roman" w:cs="Times New Roman"/>
                <w:b/>
                <w:bCs/>
                <w:sz w:val="16"/>
                <w:szCs w:val="16"/>
              </w:rPr>
              <w:t>a</w:t>
            </w:r>
            <w:r w:rsidRPr="00C33FB5">
              <w:rPr>
                <w:rFonts w:ascii="Times New Roman" w:hAnsi="Times New Roman" w:cs="Times New Roman"/>
                <w:b/>
                <w:bCs/>
                <w:sz w:val="16"/>
                <w:szCs w:val="16"/>
              </w:rPr>
              <w:t>utoritatea/entitatea contractantă va reține în favoarea sa garanția de participare.</w:t>
            </w:r>
          </w:p>
          <w:p w14:paraId="2314913C" w14:textId="77777777" w:rsidR="005935C5" w:rsidRPr="00C33FB5" w:rsidRDefault="005935C5" w:rsidP="005935C5">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În cazul în care ofertantul căruia i s-a atribuit contractul este un consorțiu, acesta are obligația de a prezenta la semnarea contractului următoarele documente:</w:t>
            </w:r>
          </w:p>
          <w:p w14:paraId="67146829" w14:textId="77777777" w:rsidR="005935C5" w:rsidRPr="00C33FB5" w:rsidRDefault="005935C5" w:rsidP="005935C5">
            <w:pPr>
              <w:pStyle w:val="ListParagraph"/>
              <w:numPr>
                <w:ilvl w:val="0"/>
                <w:numId w:val="19"/>
              </w:num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documente prin care se autorizează persoana care urmează să semneze contractul;</w:t>
            </w:r>
          </w:p>
          <w:p w14:paraId="14ECE409" w14:textId="77777777" w:rsidR="005935C5" w:rsidRPr="00C33FB5" w:rsidRDefault="005935C5" w:rsidP="005935C5">
            <w:pPr>
              <w:pStyle w:val="ListParagraph"/>
              <w:numPr>
                <w:ilvl w:val="0"/>
                <w:numId w:val="19"/>
              </w:num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acordul de asociere din care să rezulte cota de participare a fiecărui membru al asocierii, reprezentantul legal al asocierii, liderul desemnat (informații care nu trebuie să fie diferite față de cele precizate în documentele care au însoțit oferta);</w:t>
            </w:r>
          </w:p>
          <w:p w14:paraId="5EF4D967" w14:textId="77777777" w:rsidR="005935C5" w:rsidRPr="00C33FB5" w:rsidRDefault="005935C5" w:rsidP="005935C5">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În cazul în care ofertantul căruia i s-a atribuit contractul a nominalizat in cadrul ofertei subcontractanți, acesta are obligația de a prezenta la semnarea contractului contractul/contractele încheiate cu subcontractanții nominalizați in oferta.</w:t>
            </w:r>
          </w:p>
          <w:p w14:paraId="72451DBB" w14:textId="77777777" w:rsidR="00E86E36" w:rsidRPr="00C33FB5" w:rsidRDefault="005935C5" w:rsidP="005935C5">
            <w:pPr>
              <w:spacing w:before="120" w:after="120"/>
              <w:jc w:val="both"/>
              <w:rPr>
                <w:rFonts w:ascii="Times New Roman" w:hAnsi="Times New Roman" w:cs="Times New Roman"/>
                <w:sz w:val="16"/>
                <w:szCs w:val="16"/>
              </w:rPr>
            </w:pPr>
            <w:r w:rsidRPr="00C33FB5">
              <w:rPr>
                <w:rFonts w:ascii="Times New Roman" w:hAnsi="Times New Roman" w:cs="Times New Roman"/>
                <w:b/>
                <w:bCs/>
                <w:sz w:val="16"/>
                <w:szCs w:val="16"/>
              </w:rPr>
              <w:t xml:space="preserve">In cazul în care </w:t>
            </w:r>
            <w:r w:rsidR="00E9454A" w:rsidRPr="00C33FB5">
              <w:rPr>
                <w:rFonts w:ascii="Times New Roman" w:hAnsi="Times New Roman" w:cs="Times New Roman"/>
                <w:b/>
                <w:bCs/>
                <w:sz w:val="16"/>
                <w:szCs w:val="16"/>
              </w:rPr>
              <w:t>a</w:t>
            </w:r>
            <w:r w:rsidRPr="00C33FB5">
              <w:rPr>
                <w:rFonts w:ascii="Times New Roman" w:hAnsi="Times New Roman" w:cs="Times New Roman"/>
                <w:b/>
                <w:bCs/>
                <w:sz w:val="16"/>
                <w:szCs w:val="16"/>
              </w:rPr>
              <w:t>utoritatea/entitatea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w:t>
            </w:r>
            <w:r w:rsidR="00740E4C" w:rsidRPr="00C33FB5">
              <w:rPr>
                <w:rFonts w:ascii="Times New Roman" w:hAnsi="Times New Roman" w:cs="Times New Roman"/>
                <w:b/>
                <w:bCs/>
                <w:sz w:val="16"/>
                <w:szCs w:val="16"/>
              </w:rPr>
              <w:t xml:space="preserve"> următor</w:t>
            </w:r>
            <w:r w:rsidRPr="00C33FB5">
              <w:rPr>
                <w:rFonts w:ascii="Times New Roman" w:hAnsi="Times New Roman" w:cs="Times New Roman"/>
                <w:b/>
                <w:bCs/>
                <w:sz w:val="16"/>
                <w:szCs w:val="16"/>
              </w:rPr>
              <w:t>, în condițiile în care aceasta există și este admisibilă. În caz contrar, procedura de atribuire se anulează.</w:t>
            </w:r>
          </w:p>
        </w:tc>
      </w:tr>
    </w:tbl>
    <w:p w14:paraId="6EC12388" w14:textId="77777777" w:rsidR="00E86E36" w:rsidRPr="00C33FB5" w:rsidRDefault="00E86E36" w:rsidP="00E86E36">
      <w:pPr>
        <w:spacing w:before="120" w:after="120"/>
        <w:jc w:val="both"/>
        <w:rPr>
          <w:rFonts w:ascii="Times New Roman" w:hAnsi="Times New Roman" w:cs="Times New Roman"/>
          <w:b/>
          <w:sz w:val="20"/>
          <w:szCs w:val="20"/>
        </w:rPr>
      </w:pPr>
      <w:r w:rsidRPr="00C33FB5">
        <w:rPr>
          <w:rFonts w:ascii="Times New Roman" w:hAnsi="Times New Roman" w:cs="Times New Roman"/>
          <w:b/>
          <w:sz w:val="20"/>
          <w:szCs w:val="20"/>
        </w:rPr>
        <w:lastRenderedPageBreak/>
        <w:t>VI.4) Proceduri de contestare</w:t>
      </w:r>
    </w:p>
    <w:tbl>
      <w:tblPr>
        <w:tblStyle w:val="TableGrid"/>
        <w:tblW w:w="0" w:type="auto"/>
        <w:tblLook w:val="04A0" w:firstRow="1" w:lastRow="0" w:firstColumn="1" w:lastColumn="0" w:noHBand="0" w:noVBand="1"/>
      </w:tblPr>
      <w:tblGrid>
        <w:gridCol w:w="4526"/>
        <w:gridCol w:w="2677"/>
        <w:gridCol w:w="2425"/>
      </w:tblGrid>
      <w:tr w:rsidR="00E86E36" w:rsidRPr="00C33FB5" w14:paraId="130F170B" w14:textId="77777777" w:rsidTr="005935C5">
        <w:tc>
          <w:tcPr>
            <w:tcW w:w="9628" w:type="dxa"/>
            <w:gridSpan w:val="3"/>
          </w:tcPr>
          <w:p w14:paraId="027D1158"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VI.4.1) Organismul de soluționare a contestațiilor</w:t>
            </w:r>
          </w:p>
        </w:tc>
      </w:tr>
      <w:tr w:rsidR="00E86E36" w:rsidRPr="00C33FB5" w14:paraId="530F1DC3" w14:textId="77777777" w:rsidTr="005935C5">
        <w:tc>
          <w:tcPr>
            <w:tcW w:w="9628" w:type="dxa"/>
            <w:gridSpan w:val="3"/>
          </w:tcPr>
          <w:p w14:paraId="44F3ABB5"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Denumire oficială: Consiliul National de Soluționare a Contestațiilor</w:t>
            </w:r>
          </w:p>
        </w:tc>
      </w:tr>
      <w:tr w:rsidR="00E86E36" w:rsidRPr="00C33FB5" w14:paraId="3C399EAD" w14:textId="77777777" w:rsidTr="005935C5">
        <w:tc>
          <w:tcPr>
            <w:tcW w:w="9628" w:type="dxa"/>
            <w:gridSpan w:val="3"/>
          </w:tcPr>
          <w:p w14:paraId="05F5A7F9"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Adresă: Str. Stavropoleos, nr. 6, sector 3</w:t>
            </w:r>
          </w:p>
        </w:tc>
      </w:tr>
      <w:tr w:rsidR="00E86E36" w:rsidRPr="00C33FB5" w14:paraId="1FD7B9D3" w14:textId="77777777" w:rsidTr="005935C5">
        <w:tc>
          <w:tcPr>
            <w:tcW w:w="4526" w:type="dxa"/>
          </w:tcPr>
          <w:p w14:paraId="09891490"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Localitate: București</w:t>
            </w:r>
          </w:p>
        </w:tc>
        <w:tc>
          <w:tcPr>
            <w:tcW w:w="2677" w:type="dxa"/>
          </w:tcPr>
          <w:p w14:paraId="6AE69740"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Cod poștal: 030084</w:t>
            </w:r>
          </w:p>
        </w:tc>
        <w:tc>
          <w:tcPr>
            <w:tcW w:w="2425" w:type="dxa"/>
          </w:tcPr>
          <w:p w14:paraId="2B456245"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Țară: Romania</w:t>
            </w:r>
          </w:p>
        </w:tc>
      </w:tr>
      <w:tr w:rsidR="00E86E36" w:rsidRPr="00C33FB5" w14:paraId="392A03E7" w14:textId="77777777" w:rsidTr="005935C5">
        <w:tc>
          <w:tcPr>
            <w:tcW w:w="7203" w:type="dxa"/>
            <w:gridSpan w:val="2"/>
          </w:tcPr>
          <w:p w14:paraId="32009571"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lastRenderedPageBreak/>
              <w:t xml:space="preserve">E-mail: </w:t>
            </w:r>
            <w:hyperlink r:id="rId11" w:history="1">
              <w:r w:rsidR="00E9454A" w:rsidRPr="00C33FB5">
                <w:rPr>
                  <w:rStyle w:val="Hyperlink"/>
                </w:rPr>
                <w:t>office@cnsc.ro</w:t>
              </w:r>
            </w:hyperlink>
          </w:p>
        </w:tc>
        <w:tc>
          <w:tcPr>
            <w:tcW w:w="2425" w:type="dxa"/>
          </w:tcPr>
          <w:p w14:paraId="5B71D5F5"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Telefon: +40 213104642</w:t>
            </w:r>
          </w:p>
        </w:tc>
      </w:tr>
      <w:tr w:rsidR="00E86E36" w:rsidRPr="00C33FB5" w14:paraId="48CF35AF" w14:textId="77777777" w:rsidTr="005935C5">
        <w:tc>
          <w:tcPr>
            <w:tcW w:w="7203" w:type="dxa"/>
            <w:gridSpan w:val="2"/>
          </w:tcPr>
          <w:p w14:paraId="1BE47DFA"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Adresă internet: (</w:t>
            </w:r>
            <w:r w:rsidRPr="00C33FB5">
              <w:rPr>
                <w:rFonts w:ascii="Times New Roman" w:hAnsi="Times New Roman" w:cs="Times New Roman"/>
                <w:i/>
                <w:sz w:val="16"/>
                <w:szCs w:val="16"/>
              </w:rPr>
              <w:t>URL</w:t>
            </w:r>
            <w:r w:rsidRPr="00C33FB5">
              <w:rPr>
                <w:rFonts w:ascii="Times New Roman" w:hAnsi="Times New Roman" w:cs="Times New Roman"/>
                <w:sz w:val="16"/>
                <w:szCs w:val="16"/>
              </w:rPr>
              <w:t xml:space="preserve">) </w:t>
            </w:r>
            <w:hyperlink r:id="rId12" w:history="1">
              <w:r w:rsidR="00E9454A" w:rsidRPr="00C33FB5">
                <w:rPr>
                  <w:rStyle w:val="Hyperlink"/>
                </w:rPr>
                <w:t>www.cnsc.ro</w:t>
              </w:r>
            </w:hyperlink>
          </w:p>
        </w:tc>
        <w:tc>
          <w:tcPr>
            <w:tcW w:w="2425" w:type="dxa"/>
          </w:tcPr>
          <w:p w14:paraId="27C1971F"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Fax: +40 218900745</w:t>
            </w:r>
          </w:p>
        </w:tc>
      </w:tr>
      <w:tr w:rsidR="00E86E36" w:rsidRPr="00C33FB5" w14:paraId="75B9DBC9" w14:textId="77777777" w:rsidTr="005935C5">
        <w:tc>
          <w:tcPr>
            <w:tcW w:w="9628" w:type="dxa"/>
            <w:gridSpan w:val="3"/>
          </w:tcPr>
          <w:p w14:paraId="504B67F8"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VI.4.3) Procedura de contestare</w:t>
            </w:r>
          </w:p>
          <w:p w14:paraId="77E0766C" w14:textId="77777777" w:rsidR="00E86E36" w:rsidRPr="00C33FB5" w:rsidRDefault="00E86E36" w:rsidP="00021A37">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Precizări privind termenul (termenele) pentru procedurile de contestare:</w:t>
            </w:r>
          </w:p>
          <w:p w14:paraId="792C0B8F" w14:textId="77777777" w:rsidR="005935C5" w:rsidRPr="00C33FB5" w:rsidRDefault="005935C5" w:rsidP="005935C5">
            <w:pPr>
              <w:spacing w:before="120" w:after="120"/>
              <w:jc w:val="both"/>
              <w:rPr>
                <w:rFonts w:ascii="Times New Roman" w:hAnsi="Times New Roman" w:cs="Times New Roman"/>
                <w:b/>
                <w:bCs/>
                <w:iCs/>
                <w:sz w:val="16"/>
                <w:szCs w:val="16"/>
              </w:rPr>
            </w:pPr>
            <w:r w:rsidRPr="00C33FB5">
              <w:rPr>
                <w:rFonts w:ascii="Times New Roman" w:hAnsi="Times New Roman" w:cs="Times New Roman"/>
                <w:b/>
                <w:bCs/>
                <w:iCs/>
                <w:sz w:val="16"/>
                <w:szCs w:val="16"/>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29C476BE" w14:textId="158CC2CC" w:rsidR="005935C5" w:rsidRPr="00C33FB5" w:rsidRDefault="005935C5" w:rsidP="005935C5">
            <w:pPr>
              <w:spacing w:before="120" w:after="120"/>
              <w:jc w:val="both"/>
              <w:rPr>
                <w:rFonts w:ascii="Times New Roman" w:hAnsi="Times New Roman" w:cs="Times New Roman"/>
                <w:b/>
                <w:bCs/>
                <w:iCs/>
                <w:sz w:val="16"/>
                <w:szCs w:val="16"/>
              </w:rPr>
            </w:pPr>
            <w:r w:rsidRPr="00C33FB5">
              <w:rPr>
                <w:rFonts w:ascii="Times New Roman" w:hAnsi="Times New Roman" w:cs="Times New Roman"/>
                <w:b/>
                <w:bCs/>
                <w:iCs/>
                <w:sz w:val="16"/>
                <w:szCs w:val="16"/>
              </w:rPr>
              <w:t xml:space="preserve">Conform prevederilor Legii 101/2016, orice persoană care consideră că a fost vătămată de o eroare sau de o neregulă printr-un act al </w:t>
            </w:r>
            <w:r w:rsidR="001A2579" w:rsidRPr="00C33FB5">
              <w:rPr>
                <w:rFonts w:ascii="Times New Roman" w:hAnsi="Times New Roman" w:cs="Times New Roman"/>
                <w:b/>
                <w:bCs/>
                <w:iCs/>
                <w:sz w:val="16"/>
                <w:szCs w:val="16"/>
              </w:rPr>
              <w:t>a</w:t>
            </w:r>
            <w:r w:rsidRPr="00C33FB5">
              <w:rPr>
                <w:rFonts w:ascii="Times New Roman" w:hAnsi="Times New Roman" w:cs="Times New Roman"/>
                <w:b/>
                <w:bCs/>
                <w:iCs/>
                <w:sz w:val="16"/>
                <w:szCs w:val="16"/>
              </w:rPr>
              <w:t>utorității</w:t>
            </w:r>
            <w:r w:rsidR="001A2579" w:rsidRPr="00C33FB5">
              <w:rPr>
                <w:rFonts w:ascii="Times New Roman" w:hAnsi="Times New Roman" w:cs="Times New Roman"/>
                <w:b/>
                <w:bCs/>
                <w:iCs/>
                <w:sz w:val="16"/>
                <w:szCs w:val="16"/>
              </w:rPr>
              <w:t>/entitățiic</w:t>
            </w:r>
            <w:r w:rsidRPr="00C33FB5">
              <w:rPr>
                <w:rFonts w:ascii="Times New Roman" w:hAnsi="Times New Roman" w:cs="Times New Roman"/>
                <w:b/>
                <w:bCs/>
                <w:iCs/>
                <w:sz w:val="16"/>
                <w:szCs w:val="16"/>
              </w:rPr>
              <w:t>ontractante, care încalcă legile privind achizițiile publice, poate depune o plângere în termen de</w:t>
            </w:r>
            <w:r w:rsidR="00FD1CA4">
              <w:rPr>
                <w:rFonts w:ascii="Times New Roman" w:hAnsi="Times New Roman" w:cs="Times New Roman"/>
                <w:b/>
                <w:bCs/>
                <w:iCs/>
                <w:sz w:val="16"/>
                <w:szCs w:val="16"/>
              </w:rPr>
              <w:t>10</w:t>
            </w:r>
            <w:r w:rsidR="00512C1F" w:rsidRPr="00C33FB5">
              <w:rPr>
                <w:rFonts w:ascii="Times New Roman" w:hAnsi="Times New Roman" w:cs="Times New Roman"/>
                <w:b/>
                <w:bCs/>
                <w:i/>
                <w:sz w:val="16"/>
                <w:szCs w:val="16"/>
              </w:rPr>
              <w:t xml:space="preserve"> zile </w:t>
            </w:r>
            <w:r w:rsidRPr="00C33FB5">
              <w:rPr>
                <w:rFonts w:ascii="Times New Roman" w:hAnsi="Times New Roman" w:cs="Times New Roman"/>
                <w:b/>
                <w:bCs/>
                <w:iCs/>
                <w:sz w:val="16"/>
                <w:szCs w:val="16"/>
              </w:rPr>
              <w:t xml:space="preserve">începând cu ziua următoare luării la cunoștință despre actul </w:t>
            </w:r>
            <w:r w:rsidR="001A2579" w:rsidRPr="00C33FB5">
              <w:rPr>
                <w:rFonts w:ascii="Times New Roman" w:hAnsi="Times New Roman" w:cs="Times New Roman"/>
                <w:b/>
                <w:bCs/>
                <w:iCs/>
                <w:sz w:val="16"/>
                <w:szCs w:val="16"/>
              </w:rPr>
              <w:t>a</w:t>
            </w:r>
            <w:r w:rsidRPr="00C33FB5">
              <w:rPr>
                <w:rFonts w:ascii="Times New Roman" w:hAnsi="Times New Roman" w:cs="Times New Roman"/>
                <w:b/>
                <w:bCs/>
                <w:iCs/>
                <w:sz w:val="16"/>
                <w:szCs w:val="16"/>
              </w:rPr>
              <w:t>utorității</w:t>
            </w:r>
            <w:r w:rsidR="001A2579" w:rsidRPr="00C33FB5">
              <w:rPr>
                <w:rFonts w:ascii="Times New Roman" w:hAnsi="Times New Roman" w:cs="Times New Roman"/>
                <w:b/>
                <w:bCs/>
                <w:iCs/>
                <w:sz w:val="16"/>
                <w:szCs w:val="16"/>
              </w:rPr>
              <w:t>/entității</w:t>
            </w:r>
            <w:r w:rsidR="003206AA">
              <w:rPr>
                <w:rFonts w:ascii="Times New Roman" w:hAnsi="Times New Roman" w:cs="Times New Roman"/>
                <w:b/>
                <w:bCs/>
                <w:iCs/>
                <w:sz w:val="16"/>
                <w:szCs w:val="16"/>
              </w:rPr>
              <w:t xml:space="preserve"> </w:t>
            </w:r>
            <w:r w:rsidR="001A2579" w:rsidRPr="00C33FB5">
              <w:rPr>
                <w:rFonts w:ascii="Times New Roman" w:hAnsi="Times New Roman" w:cs="Times New Roman"/>
                <w:b/>
                <w:bCs/>
                <w:iCs/>
                <w:sz w:val="16"/>
                <w:szCs w:val="16"/>
              </w:rPr>
              <w:t>c</w:t>
            </w:r>
            <w:r w:rsidRPr="00C33FB5">
              <w:rPr>
                <w:rFonts w:ascii="Times New Roman" w:hAnsi="Times New Roman" w:cs="Times New Roman"/>
                <w:b/>
                <w:bCs/>
                <w:iCs/>
                <w:sz w:val="16"/>
                <w:szCs w:val="16"/>
              </w:rPr>
              <w:t>ontractante considerat nelegal:</w:t>
            </w:r>
          </w:p>
          <w:p w14:paraId="710C325C" w14:textId="77777777" w:rsidR="005935C5" w:rsidRPr="00C33FB5" w:rsidRDefault="005935C5" w:rsidP="00594099">
            <w:pPr>
              <w:pStyle w:val="ListParagraph"/>
              <w:numPr>
                <w:ilvl w:val="0"/>
                <w:numId w:val="27"/>
              </w:numPr>
              <w:spacing w:before="120" w:after="120"/>
              <w:contextualSpacing w:val="0"/>
              <w:jc w:val="both"/>
              <w:rPr>
                <w:rFonts w:ascii="Times New Roman" w:hAnsi="Times New Roman" w:cs="Times New Roman"/>
                <w:b/>
                <w:bCs/>
                <w:iCs/>
                <w:sz w:val="16"/>
                <w:szCs w:val="16"/>
              </w:rPr>
            </w:pPr>
            <w:r w:rsidRPr="00C33FB5">
              <w:rPr>
                <w:rFonts w:ascii="Times New Roman" w:hAnsi="Times New Roman" w:cs="Times New Roman"/>
                <w:b/>
                <w:bCs/>
                <w:iCs/>
                <w:sz w:val="16"/>
                <w:szCs w:val="16"/>
              </w:rPr>
              <w:t>fie pe cale administrativ-jurisdicțională la Consiliul Național de Soluționare a Contestațiilor;</w:t>
            </w:r>
          </w:p>
          <w:p w14:paraId="7BF4DD5E" w14:textId="77777777" w:rsidR="005935C5" w:rsidRPr="00C33FB5" w:rsidRDefault="005935C5" w:rsidP="00594099">
            <w:pPr>
              <w:pStyle w:val="ListParagraph"/>
              <w:numPr>
                <w:ilvl w:val="0"/>
                <w:numId w:val="27"/>
              </w:numPr>
              <w:spacing w:before="120" w:after="120"/>
              <w:contextualSpacing w:val="0"/>
              <w:jc w:val="both"/>
              <w:rPr>
                <w:rFonts w:ascii="Times New Roman" w:hAnsi="Times New Roman" w:cs="Times New Roman"/>
                <w:b/>
                <w:bCs/>
                <w:iCs/>
                <w:sz w:val="16"/>
                <w:szCs w:val="16"/>
              </w:rPr>
            </w:pPr>
            <w:r w:rsidRPr="00C33FB5">
              <w:rPr>
                <w:rFonts w:ascii="Times New Roman" w:hAnsi="Times New Roman" w:cs="Times New Roman"/>
                <w:b/>
                <w:bCs/>
                <w:iCs/>
                <w:sz w:val="16"/>
                <w:szCs w:val="16"/>
              </w:rPr>
              <w:t>fie pe cale judiciară la instanța de judecată.</w:t>
            </w:r>
          </w:p>
          <w:p w14:paraId="7BDD595A" w14:textId="77777777" w:rsidR="005935C5" w:rsidRPr="00C33FB5" w:rsidRDefault="005935C5" w:rsidP="005935C5">
            <w:pPr>
              <w:spacing w:before="120" w:after="120"/>
              <w:jc w:val="both"/>
              <w:rPr>
                <w:rFonts w:ascii="Times New Roman" w:hAnsi="Times New Roman" w:cs="Times New Roman"/>
                <w:sz w:val="16"/>
                <w:szCs w:val="16"/>
              </w:rPr>
            </w:pPr>
            <w:r w:rsidRPr="00C33FB5">
              <w:rPr>
                <w:rFonts w:ascii="Times New Roman" w:hAnsi="Times New Roman" w:cs="Times New Roman"/>
                <w:b/>
                <w:bCs/>
                <w:iCs/>
                <w:sz w:val="16"/>
                <w:szCs w:val="16"/>
              </w:rPr>
              <w:t xml:space="preserve">Indiferent de procedura aleasă, contestația va fi transmisă în același timp și </w:t>
            </w:r>
            <w:r w:rsidR="006C7C9E" w:rsidRPr="00C33FB5">
              <w:rPr>
                <w:rFonts w:ascii="Times New Roman" w:hAnsi="Times New Roman" w:cs="Times New Roman"/>
                <w:b/>
                <w:bCs/>
                <w:iCs/>
                <w:sz w:val="16"/>
                <w:szCs w:val="16"/>
              </w:rPr>
              <w:t>a</w:t>
            </w:r>
            <w:r w:rsidRPr="00C33FB5">
              <w:rPr>
                <w:rFonts w:ascii="Times New Roman" w:hAnsi="Times New Roman" w:cs="Times New Roman"/>
                <w:b/>
                <w:bCs/>
                <w:iCs/>
                <w:sz w:val="16"/>
                <w:szCs w:val="16"/>
              </w:rPr>
              <w:t>utorității</w:t>
            </w:r>
            <w:r w:rsidR="006C7C9E" w:rsidRPr="00C33FB5">
              <w:rPr>
                <w:rFonts w:ascii="Times New Roman" w:hAnsi="Times New Roman" w:cs="Times New Roman"/>
                <w:b/>
                <w:bCs/>
                <w:iCs/>
                <w:sz w:val="16"/>
                <w:szCs w:val="16"/>
              </w:rPr>
              <w:t>/entitățiic</w:t>
            </w:r>
            <w:r w:rsidRPr="00C33FB5">
              <w:rPr>
                <w:rFonts w:ascii="Times New Roman" w:hAnsi="Times New Roman" w:cs="Times New Roman"/>
                <w:b/>
                <w:bCs/>
                <w:iCs/>
                <w:sz w:val="16"/>
                <w:szCs w:val="16"/>
              </w:rPr>
              <w:t>ontractante.</w:t>
            </w:r>
          </w:p>
        </w:tc>
      </w:tr>
    </w:tbl>
    <w:p w14:paraId="7631A53A" w14:textId="77777777" w:rsidR="00B5231B" w:rsidRDefault="00B5231B" w:rsidP="00E86E36">
      <w:pPr>
        <w:jc w:val="both"/>
        <w:rPr>
          <w:rFonts w:ascii="Times New Roman" w:hAnsi="Times New Roman" w:cs="Times New Roman"/>
        </w:rPr>
      </w:pPr>
    </w:p>
    <w:sectPr w:rsidR="00B5231B" w:rsidSect="00021A37">
      <w:foot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B12FD" w14:textId="77777777" w:rsidR="00282F8D" w:rsidRDefault="00282F8D">
      <w:pPr>
        <w:spacing w:after="0" w:line="240" w:lineRule="auto"/>
      </w:pPr>
      <w:r>
        <w:separator/>
      </w:r>
    </w:p>
  </w:endnote>
  <w:endnote w:type="continuationSeparator" w:id="0">
    <w:p w14:paraId="1E75673F" w14:textId="77777777" w:rsidR="00282F8D" w:rsidRDefault="00282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MyriadPro-Semibold">
    <w:altName w:val="MS Gothic"/>
    <w:panose1 w:val="00000000000000000000"/>
    <w:charset w:val="80"/>
    <w:family w:val="swiss"/>
    <w:notTrueType/>
    <w:pitch w:val="default"/>
    <w:sig w:usb0="00000000" w:usb1="08070000" w:usb2="00000010" w:usb3="00000000" w:csb0="00020000" w:csb1="00000000"/>
  </w:font>
  <w:font w:name="MyriadPro-Light">
    <w:altName w:val="Yu Gothic"/>
    <w:panose1 w:val="00000000000000000000"/>
    <w:charset w:val="80"/>
    <w:family w:val="swiss"/>
    <w:notTrueType/>
    <w:pitch w:val="default"/>
    <w:sig w:usb0="00000001" w:usb1="08070000" w:usb2="00000010" w:usb3="00000000" w:csb0="00020000" w:csb1="00000000"/>
  </w:font>
  <w:font w:name="Arial Narrow">
    <w:altName w:val="Arial Narrow"/>
    <w:panose1 w:val="020B0606020202030204"/>
    <w:charset w:val="00"/>
    <w:family w:val="swiss"/>
    <w:pitch w:val="variable"/>
    <w:sig w:usb0="00000287" w:usb1="00000800" w:usb2="00000000" w:usb3="00000000" w:csb0="0000009F" w:csb1="00000000"/>
  </w:font>
  <w:font w:name="SegoeUI">
    <w:altName w:val="Segoe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688CB00" w14:textId="77777777" w:rsidR="00C13005" w:rsidRDefault="0032678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8E0A581" w14:textId="77777777" w:rsidR="00C13005" w:rsidRDefault="00C13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9F9A" w14:textId="77777777" w:rsidR="00282F8D" w:rsidRDefault="00282F8D">
      <w:pPr>
        <w:spacing w:after="0" w:line="240" w:lineRule="auto"/>
      </w:pPr>
      <w:r>
        <w:separator/>
      </w:r>
    </w:p>
  </w:footnote>
  <w:footnote w:type="continuationSeparator" w:id="0">
    <w:p w14:paraId="7185263C" w14:textId="77777777" w:rsidR="00282F8D" w:rsidRDefault="00282F8D">
      <w:pPr>
        <w:spacing w:after="0" w:line="240" w:lineRule="auto"/>
      </w:pPr>
      <w:r>
        <w:continuationSeparator/>
      </w:r>
    </w:p>
  </w:footnote>
  <w:footnote w:id="1">
    <w:p w14:paraId="348E2211" w14:textId="77777777" w:rsidR="00C13005" w:rsidRPr="00CB3CEC" w:rsidRDefault="00C13005" w:rsidP="00C201B1">
      <w:pPr>
        <w:pStyle w:val="FootnoteText"/>
        <w:rPr>
          <w:rFonts w:ascii="Trebuchet MS" w:hAnsi="Trebuchet MS"/>
          <w:sz w:val="16"/>
          <w:szCs w:val="16"/>
        </w:rPr>
      </w:pPr>
      <w:r w:rsidRPr="00CB3CEC">
        <w:rPr>
          <w:rStyle w:val="FootnoteReference"/>
          <w:rFonts w:ascii="Trebuchet MS" w:hAnsi="Trebuchet MS"/>
          <w:sz w:val="16"/>
          <w:szCs w:val="16"/>
        </w:rPr>
        <w:footnoteRef/>
      </w:r>
      <w:r w:rsidRPr="00CB3CEC">
        <w:rPr>
          <w:rFonts w:ascii="Trebuchet MS" w:hAnsi="Trebuchet MS"/>
          <w:sz w:val="16"/>
          <w:szCs w:val="16"/>
        </w:rPr>
        <w:t xml:space="preserve"> Legea nr. 31/1990 Legea societăților, cu modificările și completările ulterioare.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6A0"/>
    <w:multiLevelType w:val="hybridMultilevel"/>
    <w:tmpl w:val="CE3A1524"/>
    <w:lvl w:ilvl="0" w:tplc="BA5E4974">
      <w:start w:val="1"/>
      <w:numFmt w:val="bullet"/>
      <w:lvlText w:val="-"/>
      <w:lvlJc w:val="left"/>
      <w:pPr>
        <w:ind w:left="360" w:hanging="360"/>
      </w:pPr>
      <w:rPr>
        <w:rFonts w:ascii="Trebuchet MS" w:hAnsi="Trebuchet 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5096254"/>
    <w:multiLevelType w:val="hybridMultilevel"/>
    <w:tmpl w:val="0ACEE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FE1EC5"/>
    <w:multiLevelType w:val="hybridMultilevel"/>
    <w:tmpl w:val="6E02AE16"/>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4"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4357B19"/>
    <w:multiLevelType w:val="hybridMultilevel"/>
    <w:tmpl w:val="7D884986"/>
    <w:lvl w:ilvl="0" w:tplc="FFFFFFFF">
      <w:start w:val="1"/>
      <w:numFmt w:val="upperRoman"/>
      <w:lvlText w:val="%1."/>
      <w:lvlJc w:val="right"/>
      <w:pPr>
        <w:ind w:left="1339" w:hanging="360"/>
      </w:pPr>
      <w:rPr>
        <w:b/>
        <w:i w:val="0"/>
        <w:sz w:val="20"/>
        <w:szCs w:val="20"/>
        <w:u w:val="none"/>
      </w:rPr>
    </w:lvl>
    <w:lvl w:ilvl="1" w:tplc="FFFFFFFF">
      <w:start w:val="1"/>
      <w:numFmt w:val="lowerRoman"/>
      <w:lvlText w:val="%2."/>
      <w:lvlJc w:val="left"/>
      <w:pPr>
        <w:ind w:left="2419" w:hanging="720"/>
      </w:pPr>
      <w:rPr>
        <w:rFonts w:hint="default"/>
      </w:rPr>
    </w:lvl>
    <w:lvl w:ilvl="2" w:tplc="FFFFFFFF" w:tentative="1">
      <w:start w:val="1"/>
      <w:numFmt w:val="lowerRoman"/>
      <w:lvlText w:val="%3."/>
      <w:lvlJc w:val="right"/>
      <w:pPr>
        <w:ind w:left="2779" w:hanging="180"/>
      </w:pPr>
    </w:lvl>
    <w:lvl w:ilvl="3" w:tplc="FFFFFFFF" w:tentative="1">
      <w:start w:val="1"/>
      <w:numFmt w:val="decimal"/>
      <w:lvlText w:val="%4."/>
      <w:lvlJc w:val="left"/>
      <w:pPr>
        <w:ind w:left="3499" w:hanging="360"/>
      </w:pPr>
    </w:lvl>
    <w:lvl w:ilvl="4" w:tplc="FFFFFFFF" w:tentative="1">
      <w:start w:val="1"/>
      <w:numFmt w:val="lowerLetter"/>
      <w:lvlText w:val="%5."/>
      <w:lvlJc w:val="left"/>
      <w:pPr>
        <w:ind w:left="4219" w:hanging="360"/>
      </w:pPr>
    </w:lvl>
    <w:lvl w:ilvl="5" w:tplc="FFFFFFFF" w:tentative="1">
      <w:start w:val="1"/>
      <w:numFmt w:val="lowerRoman"/>
      <w:lvlText w:val="%6."/>
      <w:lvlJc w:val="right"/>
      <w:pPr>
        <w:ind w:left="4939" w:hanging="180"/>
      </w:pPr>
    </w:lvl>
    <w:lvl w:ilvl="6" w:tplc="FFFFFFFF" w:tentative="1">
      <w:start w:val="1"/>
      <w:numFmt w:val="decimal"/>
      <w:lvlText w:val="%7."/>
      <w:lvlJc w:val="left"/>
      <w:pPr>
        <w:ind w:left="5659" w:hanging="360"/>
      </w:pPr>
    </w:lvl>
    <w:lvl w:ilvl="7" w:tplc="FFFFFFFF" w:tentative="1">
      <w:start w:val="1"/>
      <w:numFmt w:val="lowerLetter"/>
      <w:lvlText w:val="%8."/>
      <w:lvlJc w:val="left"/>
      <w:pPr>
        <w:ind w:left="6379" w:hanging="360"/>
      </w:pPr>
    </w:lvl>
    <w:lvl w:ilvl="8" w:tplc="FFFFFFFF" w:tentative="1">
      <w:start w:val="1"/>
      <w:numFmt w:val="lowerRoman"/>
      <w:lvlText w:val="%9."/>
      <w:lvlJc w:val="right"/>
      <w:pPr>
        <w:ind w:left="7099" w:hanging="180"/>
      </w:pPr>
    </w:lvl>
  </w:abstractNum>
  <w:abstractNum w:abstractNumId="6" w15:restartNumberingAfterBreak="0">
    <w:nsid w:val="161C6603"/>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016998"/>
    <w:multiLevelType w:val="hybridMultilevel"/>
    <w:tmpl w:val="2F065B34"/>
    <w:lvl w:ilvl="0" w:tplc="99DE8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BC16768"/>
    <w:multiLevelType w:val="hybridMultilevel"/>
    <w:tmpl w:val="83665894"/>
    <w:lvl w:ilvl="0" w:tplc="0409000B">
      <w:start w:val="1"/>
      <w:numFmt w:val="bullet"/>
      <w:lvlText w:val=""/>
      <w:lvlJc w:val="left"/>
      <w:pPr>
        <w:ind w:left="868" w:hanging="360"/>
      </w:pPr>
      <w:rPr>
        <w:rFonts w:ascii="Wingdings" w:hAnsi="Wingdings" w:hint="default"/>
      </w:rPr>
    </w:lvl>
    <w:lvl w:ilvl="1" w:tplc="04180003" w:tentative="1">
      <w:start w:val="1"/>
      <w:numFmt w:val="bullet"/>
      <w:lvlText w:val="o"/>
      <w:lvlJc w:val="left"/>
      <w:pPr>
        <w:ind w:left="1588" w:hanging="360"/>
      </w:pPr>
      <w:rPr>
        <w:rFonts w:ascii="Courier New" w:hAnsi="Courier New" w:cs="Courier New" w:hint="default"/>
      </w:rPr>
    </w:lvl>
    <w:lvl w:ilvl="2" w:tplc="04180005" w:tentative="1">
      <w:start w:val="1"/>
      <w:numFmt w:val="bullet"/>
      <w:lvlText w:val=""/>
      <w:lvlJc w:val="left"/>
      <w:pPr>
        <w:ind w:left="2308" w:hanging="360"/>
      </w:pPr>
      <w:rPr>
        <w:rFonts w:ascii="Wingdings" w:hAnsi="Wingdings" w:hint="default"/>
      </w:rPr>
    </w:lvl>
    <w:lvl w:ilvl="3" w:tplc="04180001" w:tentative="1">
      <w:start w:val="1"/>
      <w:numFmt w:val="bullet"/>
      <w:lvlText w:val=""/>
      <w:lvlJc w:val="left"/>
      <w:pPr>
        <w:ind w:left="3028" w:hanging="360"/>
      </w:pPr>
      <w:rPr>
        <w:rFonts w:ascii="Symbol" w:hAnsi="Symbol" w:hint="default"/>
      </w:rPr>
    </w:lvl>
    <w:lvl w:ilvl="4" w:tplc="04180003" w:tentative="1">
      <w:start w:val="1"/>
      <w:numFmt w:val="bullet"/>
      <w:lvlText w:val="o"/>
      <w:lvlJc w:val="left"/>
      <w:pPr>
        <w:ind w:left="3748" w:hanging="360"/>
      </w:pPr>
      <w:rPr>
        <w:rFonts w:ascii="Courier New" w:hAnsi="Courier New" w:cs="Courier New" w:hint="default"/>
      </w:rPr>
    </w:lvl>
    <w:lvl w:ilvl="5" w:tplc="04180005" w:tentative="1">
      <w:start w:val="1"/>
      <w:numFmt w:val="bullet"/>
      <w:lvlText w:val=""/>
      <w:lvlJc w:val="left"/>
      <w:pPr>
        <w:ind w:left="4468" w:hanging="360"/>
      </w:pPr>
      <w:rPr>
        <w:rFonts w:ascii="Wingdings" w:hAnsi="Wingdings" w:hint="default"/>
      </w:rPr>
    </w:lvl>
    <w:lvl w:ilvl="6" w:tplc="04180001" w:tentative="1">
      <w:start w:val="1"/>
      <w:numFmt w:val="bullet"/>
      <w:lvlText w:val=""/>
      <w:lvlJc w:val="left"/>
      <w:pPr>
        <w:ind w:left="5188" w:hanging="360"/>
      </w:pPr>
      <w:rPr>
        <w:rFonts w:ascii="Symbol" w:hAnsi="Symbol" w:hint="default"/>
      </w:rPr>
    </w:lvl>
    <w:lvl w:ilvl="7" w:tplc="04180003" w:tentative="1">
      <w:start w:val="1"/>
      <w:numFmt w:val="bullet"/>
      <w:lvlText w:val="o"/>
      <w:lvlJc w:val="left"/>
      <w:pPr>
        <w:ind w:left="5908" w:hanging="360"/>
      </w:pPr>
      <w:rPr>
        <w:rFonts w:ascii="Courier New" w:hAnsi="Courier New" w:cs="Courier New" w:hint="default"/>
      </w:rPr>
    </w:lvl>
    <w:lvl w:ilvl="8" w:tplc="04180005" w:tentative="1">
      <w:start w:val="1"/>
      <w:numFmt w:val="bullet"/>
      <w:lvlText w:val=""/>
      <w:lvlJc w:val="left"/>
      <w:pPr>
        <w:ind w:left="6628" w:hanging="360"/>
      </w:pPr>
      <w:rPr>
        <w:rFonts w:ascii="Wingdings" w:hAnsi="Wingdings" w:hint="default"/>
      </w:rPr>
    </w:lvl>
  </w:abstractNum>
  <w:abstractNum w:abstractNumId="10" w15:restartNumberingAfterBreak="0">
    <w:nsid w:val="21127514"/>
    <w:multiLevelType w:val="hybridMultilevel"/>
    <w:tmpl w:val="944A3F64"/>
    <w:lvl w:ilvl="0" w:tplc="4C0E0F62">
      <w:start w:val="1"/>
      <w:numFmt w:val="lowerLetter"/>
      <w:lvlText w:val="%1)"/>
      <w:lvlJc w:val="left"/>
      <w:pPr>
        <w:ind w:left="971" w:hanging="356"/>
      </w:pPr>
      <w:rPr>
        <w:rFonts w:ascii="Carlito" w:eastAsia="Carlito" w:hAnsi="Carlito" w:cs="Carlito" w:hint="default"/>
        <w:spacing w:val="-19"/>
        <w:w w:val="100"/>
        <w:sz w:val="24"/>
        <w:szCs w:val="24"/>
        <w:lang w:val="ro-RO" w:eastAsia="en-US" w:bidi="ar-SA"/>
      </w:rPr>
    </w:lvl>
    <w:lvl w:ilvl="1" w:tplc="9356CDA2">
      <w:numFmt w:val="bullet"/>
      <w:lvlText w:val="•"/>
      <w:lvlJc w:val="left"/>
      <w:pPr>
        <w:ind w:left="1912" w:hanging="356"/>
      </w:pPr>
      <w:rPr>
        <w:rFonts w:hint="default"/>
        <w:lang w:val="ro-RO" w:eastAsia="en-US" w:bidi="ar-SA"/>
      </w:rPr>
    </w:lvl>
    <w:lvl w:ilvl="2" w:tplc="4E82221C">
      <w:numFmt w:val="bullet"/>
      <w:lvlText w:val="•"/>
      <w:lvlJc w:val="left"/>
      <w:pPr>
        <w:ind w:left="2845" w:hanging="356"/>
      </w:pPr>
      <w:rPr>
        <w:rFonts w:hint="default"/>
        <w:lang w:val="ro-RO" w:eastAsia="en-US" w:bidi="ar-SA"/>
      </w:rPr>
    </w:lvl>
    <w:lvl w:ilvl="3" w:tplc="E6F87A3A">
      <w:numFmt w:val="bullet"/>
      <w:lvlText w:val="•"/>
      <w:lvlJc w:val="left"/>
      <w:pPr>
        <w:ind w:left="3777" w:hanging="356"/>
      </w:pPr>
      <w:rPr>
        <w:rFonts w:hint="default"/>
        <w:lang w:val="ro-RO" w:eastAsia="en-US" w:bidi="ar-SA"/>
      </w:rPr>
    </w:lvl>
    <w:lvl w:ilvl="4" w:tplc="79703AEE">
      <w:numFmt w:val="bullet"/>
      <w:lvlText w:val="•"/>
      <w:lvlJc w:val="left"/>
      <w:pPr>
        <w:ind w:left="4710" w:hanging="356"/>
      </w:pPr>
      <w:rPr>
        <w:rFonts w:hint="default"/>
        <w:lang w:val="ro-RO" w:eastAsia="en-US" w:bidi="ar-SA"/>
      </w:rPr>
    </w:lvl>
    <w:lvl w:ilvl="5" w:tplc="3D5C59C4">
      <w:numFmt w:val="bullet"/>
      <w:lvlText w:val="•"/>
      <w:lvlJc w:val="left"/>
      <w:pPr>
        <w:ind w:left="5643" w:hanging="356"/>
      </w:pPr>
      <w:rPr>
        <w:rFonts w:hint="default"/>
        <w:lang w:val="ro-RO" w:eastAsia="en-US" w:bidi="ar-SA"/>
      </w:rPr>
    </w:lvl>
    <w:lvl w:ilvl="6" w:tplc="167C195A">
      <w:numFmt w:val="bullet"/>
      <w:lvlText w:val="•"/>
      <w:lvlJc w:val="left"/>
      <w:pPr>
        <w:ind w:left="6575" w:hanging="356"/>
      </w:pPr>
      <w:rPr>
        <w:rFonts w:hint="default"/>
        <w:lang w:val="ro-RO" w:eastAsia="en-US" w:bidi="ar-SA"/>
      </w:rPr>
    </w:lvl>
    <w:lvl w:ilvl="7" w:tplc="0590B0EC">
      <w:numFmt w:val="bullet"/>
      <w:lvlText w:val="•"/>
      <w:lvlJc w:val="left"/>
      <w:pPr>
        <w:ind w:left="7508" w:hanging="356"/>
      </w:pPr>
      <w:rPr>
        <w:rFonts w:hint="default"/>
        <w:lang w:val="ro-RO" w:eastAsia="en-US" w:bidi="ar-SA"/>
      </w:rPr>
    </w:lvl>
    <w:lvl w:ilvl="8" w:tplc="032E7B4E">
      <w:numFmt w:val="bullet"/>
      <w:lvlText w:val="•"/>
      <w:lvlJc w:val="left"/>
      <w:pPr>
        <w:ind w:left="8441" w:hanging="356"/>
      </w:pPr>
      <w:rPr>
        <w:rFonts w:hint="default"/>
        <w:lang w:val="ro-RO" w:eastAsia="en-US" w:bidi="ar-SA"/>
      </w:rPr>
    </w:lvl>
  </w:abstractNum>
  <w:abstractNum w:abstractNumId="11" w15:restartNumberingAfterBreak="0">
    <w:nsid w:val="23D721E6"/>
    <w:multiLevelType w:val="hybridMultilevel"/>
    <w:tmpl w:val="57BACCD2"/>
    <w:lvl w:ilvl="0" w:tplc="0409000B">
      <w:start w:val="1"/>
      <w:numFmt w:val="bullet"/>
      <w:lvlText w:val=""/>
      <w:lvlJc w:val="left"/>
      <w:pPr>
        <w:ind w:left="868" w:hanging="360"/>
      </w:pPr>
      <w:rPr>
        <w:rFonts w:ascii="Wingdings" w:hAnsi="Wingdings" w:hint="default"/>
      </w:rPr>
    </w:lvl>
    <w:lvl w:ilvl="1" w:tplc="04180003" w:tentative="1">
      <w:start w:val="1"/>
      <w:numFmt w:val="bullet"/>
      <w:lvlText w:val="o"/>
      <w:lvlJc w:val="left"/>
      <w:pPr>
        <w:ind w:left="1588" w:hanging="360"/>
      </w:pPr>
      <w:rPr>
        <w:rFonts w:ascii="Courier New" w:hAnsi="Courier New" w:cs="Courier New" w:hint="default"/>
      </w:rPr>
    </w:lvl>
    <w:lvl w:ilvl="2" w:tplc="04180005" w:tentative="1">
      <w:start w:val="1"/>
      <w:numFmt w:val="bullet"/>
      <w:lvlText w:val=""/>
      <w:lvlJc w:val="left"/>
      <w:pPr>
        <w:ind w:left="2308" w:hanging="360"/>
      </w:pPr>
      <w:rPr>
        <w:rFonts w:ascii="Wingdings" w:hAnsi="Wingdings" w:hint="default"/>
      </w:rPr>
    </w:lvl>
    <w:lvl w:ilvl="3" w:tplc="04180001" w:tentative="1">
      <w:start w:val="1"/>
      <w:numFmt w:val="bullet"/>
      <w:lvlText w:val=""/>
      <w:lvlJc w:val="left"/>
      <w:pPr>
        <w:ind w:left="3028" w:hanging="360"/>
      </w:pPr>
      <w:rPr>
        <w:rFonts w:ascii="Symbol" w:hAnsi="Symbol" w:hint="default"/>
      </w:rPr>
    </w:lvl>
    <w:lvl w:ilvl="4" w:tplc="04180003" w:tentative="1">
      <w:start w:val="1"/>
      <w:numFmt w:val="bullet"/>
      <w:lvlText w:val="o"/>
      <w:lvlJc w:val="left"/>
      <w:pPr>
        <w:ind w:left="3748" w:hanging="360"/>
      </w:pPr>
      <w:rPr>
        <w:rFonts w:ascii="Courier New" w:hAnsi="Courier New" w:cs="Courier New" w:hint="default"/>
      </w:rPr>
    </w:lvl>
    <w:lvl w:ilvl="5" w:tplc="04180005" w:tentative="1">
      <w:start w:val="1"/>
      <w:numFmt w:val="bullet"/>
      <w:lvlText w:val=""/>
      <w:lvlJc w:val="left"/>
      <w:pPr>
        <w:ind w:left="4468" w:hanging="360"/>
      </w:pPr>
      <w:rPr>
        <w:rFonts w:ascii="Wingdings" w:hAnsi="Wingdings" w:hint="default"/>
      </w:rPr>
    </w:lvl>
    <w:lvl w:ilvl="6" w:tplc="04180001" w:tentative="1">
      <w:start w:val="1"/>
      <w:numFmt w:val="bullet"/>
      <w:lvlText w:val=""/>
      <w:lvlJc w:val="left"/>
      <w:pPr>
        <w:ind w:left="5188" w:hanging="360"/>
      </w:pPr>
      <w:rPr>
        <w:rFonts w:ascii="Symbol" w:hAnsi="Symbol" w:hint="default"/>
      </w:rPr>
    </w:lvl>
    <w:lvl w:ilvl="7" w:tplc="04180003" w:tentative="1">
      <w:start w:val="1"/>
      <w:numFmt w:val="bullet"/>
      <w:lvlText w:val="o"/>
      <w:lvlJc w:val="left"/>
      <w:pPr>
        <w:ind w:left="5908" w:hanging="360"/>
      </w:pPr>
      <w:rPr>
        <w:rFonts w:ascii="Courier New" w:hAnsi="Courier New" w:cs="Courier New" w:hint="default"/>
      </w:rPr>
    </w:lvl>
    <w:lvl w:ilvl="8" w:tplc="04180005" w:tentative="1">
      <w:start w:val="1"/>
      <w:numFmt w:val="bullet"/>
      <w:lvlText w:val=""/>
      <w:lvlJc w:val="left"/>
      <w:pPr>
        <w:ind w:left="6628" w:hanging="360"/>
      </w:pPr>
      <w:rPr>
        <w:rFonts w:ascii="Wingdings" w:hAnsi="Wingdings" w:hint="default"/>
      </w:rPr>
    </w:lvl>
  </w:abstractNum>
  <w:abstractNum w:abstractNumId="12"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7E06EAC"/>
    <w:multiLevelType w:val="hybridMultilevel"/>
    <w:tmpl w:val="F48A06F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9D765D5"/>
    <w:multiLevelType w:val="multilevel"/>
    <w:tmpl w:val="D5F8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D914C58"/>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F04688B"/>
    <w:multiLevelType w:val="hybridMultilevel"/>
    <w:tmpl w:val="3EF8FB6C"/>
    <w:lvl w:ilvl="0" w:tplc="396AE6C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0DE5F9E"/>
    <w:multiLevelType w:val="hybridMultilevel"/>
    <w:tmpl w:val="2452C41E"/>
    <w:lvl w:ilvl="0" w:tplc="6B32E0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7A027B"/>
    <w:multiLevelType w:val="hybridMultilevel"/>
    <w:tmpl w:val="0486EAE4"/>
    <w:lvl w:ilvl="0" w:tplc="DBF01BA8">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0" w15:restartNumberingAfterBreak="0">
    <w:nsid w:val="343C205A"/>
    <w:multiLevelType w:val="hybridMultilevel"/>
    <w:tmpl w:val="C518A23C"/>
    <w:lvl w:ilvl="0" w:tplc="0418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61C065D"/>
    <w:multiLevelType w:val="multilevel"/>
    <w:tmpl w:val="8F52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715B2B"/>
    <w:multiLevelType w:val="hybridMultilevel"/>
    <w:tmpl w:val="7BEC8AEE"/>
    <w:lvl w:ilvl="0" w:tplc="FFFFFFFF">
      <w:start w:val="1"/>
      <w:numFmt w:val="upperRoman"/>
      <w:lvlText w:val="%1."/>
      <w:lvlJc w:val="right"/>
      <w:pPr>
        <w:ind w:left="1339" w:hanging="360"/>
      </w:pPr>
      <w:rPr>
        <w:b/>
        <w:i w:val="0"/>
        <w:sz w:val="20"/>
        <w:szCs w:val="20"/>
        <w:u w:val="none"/>
      </w:rPr>
    </w:lvl>
    <w:lvl w:ilvl="1" w:tplc="FFFFFFFF">
      <w:start w:val="1"/>
      <w:numFmt w:val="lowerRoman"/>
      <w:lvlText w:val="%2."/>
      <w:lvlJc w:val="left"/>
      <w:pPr>
        <w:ind w:left="2419" w:hanging="720"/>
      </w:pPr>
      <w:rPr>
        <w:rFonts w:hint="default"/>
      </w:rPr>
    </w:lvl>
    <w:lvl w:ilvl="2" w:tplc="FFFFFFFF" w:tentative="1">
      <w:start w:val="1"/>
      <w:numFmt w:val="lowerRoman"/>
      <w:lvlText w:val="%3."/>
      <w:lvlJc w:val="right"/>
      <w:pPr>
        <w:ind w:left="2779" w:hanging="180"/>
      </w:pPr>
    </w:lvl>
    <w:lvl w:ilvl="3" w:tplc="FFFFFFFF" w:tentative="1">
      <w:start w:val="1"/>
      <w:numFmt w:val="decimal"/>
      <w:lvlText w:val="%4."/>
      <w:lvlJc w:val="left"/>
      <w:pPr>
        <w:ind w:left="3499" w:hanging="360"/>
      </w:pPr>
    </w:lvl>
    <w:lvl w:ilvl="4" w:tplc="FFFFFFFF" w:tentative="1">
      <w:start w:val="1"/>
      <w:numFmt w:val="lowerLetter"/>
      <w:lvlText w:val="%5."/>
      <w:lvlJc w:val="left"/>
      <w:pPr>
        <w:ind w:left="4219" w:hanging="360"/>
      </w:pPr>
    </w:lvl>
    <w:lvl w:ilvl="5" w:tplc="FFFFFFFF" w:tentative="1">
      <w:start w:val="1"/>
      <w:numFmt w:val="lowerRoman"/>
      <w:lvlText w:val="%6."/>
      <w:lvlJc w:val="right"/>
      <w:pPr>
        <w:ind w:left="4939" w:hanging="180"/>
      </w:pPr>
    </w:lvl>
    <w:lvl w:ilvl="6" w:tplc="FFFFFFFF" w:tentative="1">
      <w:start w:val="1"/>
      <w:numFmt w:val="decimal"/>
      <w:lvlText w:val="%7."/>
      <w:lvlJc w:val="left"/>
      <w:pPr>
        <w:ind w:left="5659" w:hanging="360"/>
      </w:pPr>
    </w:lvl>
    <w:lvl w:ilvl="7" w:tplc="FFFFFFFF" w:tentative="1">
      <w:start w:val="1"/>
      <w:numFmt w:val="lowerLetter"/>
      <w:lvlText w:val="%8."/>
      <w:lvlJc w:val="left"/>
      <w:pPr>
        <w:ind w:left="6379" w:hanging="360"/>
      </w:pPr>
    </w:lvl>
    <w:lvl w:ilvl="8" w:tplc="FFFFFFFF" w:tentative="1">
      <w:start w:val="1"/>
      <w:numFmt w:val="lowerRoman"/>
      <w:lvlText w:val="%9."/>
      <w:lvlJc w:val="right"/>
      <w:pPr>
        <w:ind w:left="7099" w:hanging="180"/>
      </w:pPr>
    </w:lvl>
  </w:abstractNum>
  <w:abstractNum w:abstractNumId="23"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A8843F4"/>
    <w:multiLevelType w:val="hybridMultilevel"/>
    <w:tmpl w:val="4E8A5ED0"/>
    <w:lvl w:ilvl="0" w:tplc="2152C380">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15:restartNumberingAfterBreak="0">
    <w:nsid w:val="412A1BAB"/>
    <w:multiLevelType w:val="hybridMultilevel"/>
    <w:tmpl w:val="46B01AF0"/>
    <w:lvl w:ilvl="0" w:tplc="EA5C5E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3817F29"/>
    <w:multiLevelType w:val="hybridMultilevel"/>
    <w:tmpl w:val="F47CD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6E9175D"/>
    <w:multiLevelType w:val="hybridMultilevel"/>
    <w:tmpl w:val="DEEED29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9A927E5"/>
    <w:multiLevelType w:val="hybridMultilevel"/>
    <w:tmpl w:val="8AF41648"/>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2" w15:restartNumberingAfterBreak="0">
    <w:nsid w:val="49B726A3"/>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B97178C"/>
    <w:multiLevelType w:val="hybridMultilevel"/>
    <w:tmpl w:val="7D884986"/>
    <w:lvl w:ilvl="0" w:tplc="2158B686">
      <w:start w:val="1"/>
      <w:numFmt w:val="upperRoman"/>
      <w:lvlText w:val="%1."/>
      <w:lvlJc w:val="right"/>
      <w:pPr>
        <w:ind w:left="1339" w:hanging="360"/>
      </w:pPr>
      <w:rPr>
        <w:b/>
        <w:i w:val="0"/>
        <w:sz w:val="20"/>
        <w:szCs w:val="20"/>
        <w:u w:val="none"/>
      </w:rPr>
    </w:lvl>
    <w:lvl w:ilvl="1" w:tplc="54A6F31E">
      <w:start w:val="1"/>
      <w:numFmt w:val="lowerRoman"/>
      <w:lvlText w:val="%2."/>
      <w:lvlJc w:val="left"/>
      <w:pPr>
        <w:ind w:left="2419" w:hanging="720"/>
      </w:pPr>
      <w:rPr>
        <w:rFonts w:hint="default"/>
      </w:r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34" w15:restartNumberingAfterBreak="0">
    <w:nsid w:val="501D1F98"/>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5A678ED"/>
    <w:multiLevelType w:val="hybridMultilevel"/>
    <w:tmpl w:val="06EA83C6"/>
    <w:lvl w:ilvl="0" w:tplc="FFFFFFFF">
      <w:start w:val="1"/>
      <w:numFmt w:val="upperRoman"/>
      <w:lvlText w:val="%1."/>
      <w:lvlJc w:val="right"/>
      <w:pPr>
        <w:ind w:left="1339" w:hanging="360"/>
      </w:pPr>
      <w:rPr>
        <w:b/>
        <w:i w:val="0"/>
        <w:sz w:val="20"/>
        <w:szCs w:val="20"/>
        <w:u w:val="none"/>
      </w:rPr>
    </w:lvl>
    <w:lvl w:ilvl="1" w:tplc="FFFFFFFF">
      <w:start w:val="1"/>
      <w:numFmt w:val="lowerRoman"/>
      <w:lvlText w:val="%2."/>
      <w:lvlJc w:val="left"/>
      <w:pPr>
        <w:ind w:left="2419" w:hanging="720"/>
      </w:pPr>
      <w:rPr>
        <w:rFonts w:hint="default"/>
      </w:rPr>
    </w:lvl>
    <w:lvl w:ilvl="2" w:tplc="FFFFFFFF" w:tentative="1">
      <w:start w:val="1"/>
      <w:numFmt w:val="lowerRoman"/>
      <w:lvlText w:val="%3."/>
      <w:lvlJc w:val="right"/>
      <w:pPr>
        <w:ind w:left="2779" w:hanging="180"/>
      </w:pPr>
    </w:lvl>
    <w:lvl w:ilvl="3" w:tplc="FFFFFFFF" w:tentative="1">
      <w:start w:val="1"/>
      <w:numFmt w:val="decimal"/>
      <w:lvlText w:val="%4."/>
      <w:lvlJc w:val="left"/>
      <w:pPr>
        <w:ind w:left="3499" w:hanging="360"/>
      </w:pPr>
    </w:lvl>
    <w:lvl w:ilvl="4" w:tplc="FFFFFFFF" w:tentative="1">
      <w:start w:val="1"/>
      <w:numFmt w:val="lowerLetter"/>
      <w:lvlText w:val="%5."/>
      <w:lvlJc w:val="left"/>
      <w:pPr>
        <w:ind w:left="4219" w:hanging="360"/>
      </w:pPr>
    </w:lvl>
    <w:lvl w:ilvl="5" w:tplc="FFFFFFFF" w:tentative="1">
      <w:start w:val="1"/>
      <w:numFmt w:val="lowerRoman"/>
      <w:lvlText w:val="%6."/>
      <w:lvlJc w:val="right"/>
      <w:pPr>
        <w:ind w:left="4939" w:hanging="180"/>
      </w:pPr>
    </w:lvl>
    <w:lvl w:ilvl="6" w:tplc="FFFFFFFF" w:tentative="1">
      <w:start w:val="1"/>
      <w:numFmt w:val="decimal"/>
      <w:lvlText w:val="%7."/>
      <w:lvlJc w:val="left"/>
      <w:pPr>
        <w:ind w:left="5659" w:hanging="360"/>
      </w:pPr>
    </w:lvl>
    <w:lvl w:ilvl="7" w:tplc="FFFFFFFF" w:tentative="1">
      <w:start w:val="1"/>
      <w:numFmt w:val="lowerLetter"/>
      <w:lvlText w:val="%8."/>
      <w:lvlJc w:val="left"/>
      <w:pPr>
        <w:ind w:left="6379" w:hanging="360"/>
      </w:pPr>
    </w:lvl>
    <w:lvl w:ilvl="8" w:tplc="FFFFFFFF" w:tentative="1">
      <w:start w:val="1"/>
      <w:numFmt w:val="lowerRoman"/>
      <w:lvlText w:val="%9."/>
      <w:lvlJc w:val="right"/>
      <w:pPr>
        <w:ind w:left="7099" w:hanging="180"/>
      </w:pPr>
    </w:lvl>
  </w:abstractNum>
  <w:abstractNum w:abstractNumId="37"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D9F608A"/>
    <w:multiLevelType w:val="hybridMultilevel"/>
    <w:tmpl w:val="9E883ABA"/>
    <w:lvl w:ilvl="0" w:tplc="CF70ABA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3DB21EF"/>
    <w:multiLevelType w:val="hybridMultilevel"/>
    <w:tmpl w:val="0F1AB32A"/>
    <w:lvl w:ilvl="0" w:tplc="2152C38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8E60FF3"/>
    <w:multiLevelType w:val="multilevel"/>
    <w:tmpl w:val="20500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2162A4"/>
    <w:multiLevelType w:val="multilevel"/>
    <w:tmpl w:val="FD94E3C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44" w15:restartNumberingAfterBreak="0">
    <w:nsid w:val="6B55775E"/>
    <w:multiLevelType w:val="hybridMultilevel"/>
    <w:tmpl w:val="3566D38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5B1599D"/>
    <w:multiLevelType w:val="hybridMultilevel"/>
    <w:tmpl w:val="A190B1D6"/>
    <w:lvl w:ilvl="0" w:tplc="75B2959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9383934"/>
    <w:multiLevelType w:val="hybridMultilevel"/>
    <w:tmpl w:val="98B282E6"/>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A600C75"/>
    <w:multiLevelType w:val="hybridMultilevel"/>
    <w:tmpl w:val="4094CF96"/>
    <w:lvl w:ilvl="0" w:tplc="6AACBCC8">
      <w:numFmt w:val="bullet"/>
      <w:lvlText w:val="-"/>
      <w:lvlJc w:val="left"/>
      <w:pPr>
        <w:ind w:left="2421" w:hanging="360"/>
      </w:pPr>
      <w:rPr>
        <w:rFonts w:ascii="Trebuchet MS" w:eastAsia="MS Mincho" w:hAnsi="Trebuchet MS" w:cs="Times New Roman"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9" w15:restartNumberingAfterBreak="0">
    <w:nsid w:val="7E9D23A4"/>
    <w:multiLevelType w:val="hybridMultilevel"/>
    <w:tmpl w:val="2CD2F890"/>
    <w:lvl w:ilvl="0" w:tplc="0418001B">
      <w:start w:val="1"/>
      <w:numFmt w:val="lowerRoman"/>
      <w:lvlText w:val="%1."/>
      <w:lvlJc w:val="right"/>
      <w:pPr>
        <w:ind w:left="720" w:hanging="360"/>
      </w:pPr>
    </w:lvl>
    <w:lvl w:ilvl="1" w:tplc="73643A70">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54758325">
    <w:abstractNumId w:val="19"/>
  </w:num>
  <w:num w:numId="2" w16cid:durableId="943881425">
    <w:abstractNumId w:val="42"/>
  </w:num>
  <w:num w:numId="3" w16cid:durableId="1492676410">
    <w:abstractNumId w:val="15"/>
  </w:num>
  <w:num w:numId="4" w16cid:durableId="1312637568">
    <w:abstractNumId w:val="12"/>
  </w:num>
  <w:num w:numId="5" w16cid:durableId="324288562">
    <w:abstractNumId w:val="3"/>
  </w:num>
  <w:num w:numId="6" w16cid:durableId="420418429">
    <w:abstractNumId w:val="33"/>
  </w:num>
  <w:num w:numId="7" w16cid:durableId="1914511605">
    <w:abstractNumId w:val="2"/>
  </w:num>
  <w:num w:numId="8" w16cid:durableId="1684818931">
    <w:abstractNumId w:val="23"/>
  </w:num>
  <w:num w:numId="9" w16cid:durableId="270019710">
    <w:abstractNumId w:val="35"/>
  </w:num>
  <w:num w:numId="10" w16cid:durableId="1418406476">
    <w:abstractNumId w:val="43"/>
  </w:num>
  <w:num w:numId="11" w16cid:durableId="1529760597">
    <w:abstractNumId w:val="45"/>
  </w:num>
  <w:num w:numId="12" w16cid:durableId="286282891">
    <w:abstractNumId w:val="24"/>
  </w:num>
  <w:num w:numId="13" w16cid:durableId="652490617">
    <w:abstractNumId w:val="37"/>
  </w:num>
  <w:num w:numId="14" w16cid:durableId="418600557">
    <w:abstractNumId w:val="8"/>
  </w:num>
  <w:num w:numId="15" w16cid:durableId="1378093089">
    <w:abstractNumId w:val="40"/>
  </w:num>
  <w:num w:numId="16" w16cid:durableId="1570649934">
    <w:abstractNumId w:val="29"/>
  </w:num>
  <w:num w:numId="17" w16cid:durableId="1268612888">
    <w:abstractNumId w:val="4"/>
  </w:num>
  <w:num w:numId="18" w16cid:durableId="2118478458">
    <w:abstractNumId w:val="27"/>
  </w:num>
  <w:num w:numId="19" w16cid:durableId="602304658">
    <w:abstractNumId w:val="0"/>
  </w:num>
  <w:num w:numId="20" w16cid:durableId="877743947">
    <w:abstractNumId w:val="18"/>
  </w:num>
  <w:num w:numId="21" w16cid:durableId="1924678523">
    <w:abstractNumId w:val="7"/>
  </w:num>
  <w:num w:numId="22" w16cid:durableId="550267767">
    <w:abstractNumId w:val="31"/>
  </w:num>
  <w:num w:numId="23" w16cid:durableId="35470092">
    <w:abstractNumId w:val="38"/>
  </w:num>
  <w:num w:numId="24" w16cid:durableId="1309747275">
    <w:abstractNumId w:val="6"/>
  </w:num>
  <w:num w:numId="25" w16cid:durableId="938102702">
    <w:abstractNumId w:val="16"/>
  </w:num>
  <w:num w:numId="26" w16cid:durableId="510293596">
    <w:abstractNumId w:val="20"/>
  </w:num>
  <w:num w:numId="27" w16cid:durableId="1107849919">
    <w:abstractNumId w:val="49"/>
  </w:num>
  <w:num w:numId="28" w16cid:durableId="1344363161">
    <w:abstractNumId w:val="34"/>
  </w:num>
  <w:num w:numId="29" w16cid:durableId="1759718253">
    <w:abstractNumId w:val="32"/>
  </w:num>
  <w:num w:numId="30" w16cid:durableId="250624664">
    <w:abstractNumId w:val="22"/>
  </w:num>
  <w:num w:numId="31" w16cid:durableId="126361746">
    <w:abstractNumId w:val="36"/>
  </w:num>
  <w:num w:numId="32" w16cid:durableId="254947240">
    <w:abstractNumId w:val="48"/>
  </w:num>
  <w:num w:numId="33" w16cid:durableId="1274439813">
    <w:abstractNumId w:val="28"/>
  </w:num>
  <w:num w:numId="34" w16cid:durableId="774708795">
    <w:abstractNumId w:val="1"/>
  </w:num>
  <w:num w:numId="35" w16cid:durableId="637958157">
    <w:abstractNumId w:val="10"/>
  </w:num>
  <w:num w:numId="36" w16cid:durableId="1847283570">
    <w:abstractNumId w:val="46"/>
  </w:num>
  <w:num w:numId="37" w16cid:durableId="954748109">
    <w:abstractNumId w:val="5"/>
  </w:num>
  <w:num w:numId="38" w16cid:durableId="1277756913">
    <w:abstractNumId w:val="47"/>
  </w:num>
  <w:num w:numId="39" w16cid:durableId="757799007">
    <w:abstractNumId w:val="17"/>
  </w:num>
  <w:num w:numId="40" w16cid:durableId="935942651">
    <w:abstractNumId w:val="41"/>
  </w:num>
  <w:num w:numId="41" w16cid:durableId="666173644">
    <w:abstractNumId w:val="14"/>
  </w:num>
  <w:num w:numId="42" w16cid:durableId="1127504450">
    <w:abstractNumId w:val="21"/>
  </w:num>
  <w:num w:numId="43" w16cid:durableId="54201115">
    <w:abstractNumId w:val="25"/>
  </w:num>
  <w:num w:numId="44" w16cid:durableId="1645353373">
    <w:abstractNumId w:val="30"/>
  </w:num>
  <w:num w:numId="45" w16cid:durableId="182132880">
    <w:abstractNumId w:val="44"/>
  </w:num>
  <w:num w:numId="46" w16cid:durableId="2077779658">
    <w:abstractNumId w:val="11"/>
  </w:num>
  <w:num w:numId="47" w16cid:durableId="1130711575">
    <w:abstractNumId w:val="9"/>
  </w:num>
  <w:num w:numId="48" w16cid:durableId="434599764">
    <w:abstractNumId w:val="13"/>
  </w:num>
  <w:num w:numId="49" w16cid:durableId="1289706724">
    <w:abstractNumId w:val="39"/>
  </w:num>
  <w:num w:numId="50" w16cid:durableId="19272985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srAwtzA0tDCyMDBQ0lEKTi0uzszPAykwMq0FAJup0pctAAAA"/>
  </w:docVars>
  <w:rsids>
    <w:rsidRoot w:val="00E86E36"/>
    <w:rsid w:val="00000606"/>
    <w:rsid w:val="000019BB"/>
    <w:rsid w:val="00005684"/>
    <w:rsid w:val="0000660F"/>
    <w:rsid w:val="00010DD0"/>
    <w:rsid w:val="0001427B"/>
    <w:rsid w:val="00014323"/>
    <w:rsid w:val="00014A2E"/>
    <w:rsid w:val="00015151"/>
    <w:rsid w:val="0001544F"/>
    <w:rsid w:val="000162DE"/>
    <w:rsid w:val="00016427"/>
    <w:rsid w:val="00017483"/>
    <w:rsid w:val="00020BBA"/>
    <w:rsid w:val="000210F6"/>
    <w:rsid w:val="0002121F"/>
    <w:rsid w:val="000213DB"/>
    <w:rsid w:val="00021A37"/>
    <w:rsid w:val="00021ABF"/>
    <w:rsid w:val="000236A5"/>
    <w:rsid w:val="0002373A"/>
    <w:rsid w:val="00023E4E"/>
    <w:rsid w:val="0002543C"/>
    <w:rsid w:val="00025D92"/>
    <w:rsid w:val="0002676D"/>
    <w:rsid w:val="00030C75"/>
    <w:rsid w:val="000314B7"/>
    <w:rsid w:val="00032000"/>
    <w:rsid w:val="00032588"/>
    <w:rsid w:val="000365DF"/>
    <w:rsid w:val="0003670D"/>
    <w:rsid w:val="00036799"/>
    <w:rsid w:val="00036F52"/>
    <w:rsid w:val="00041221"/>
    <w:rsid w:val="00042193"/>
    <w:rsid w:val="0004286C"/>
    <w:rsid w:val="00044F44"/>
    <w:rsid w:val="00047210"/>
    <w:rsid w:val="0004786C"/>
    <w:rsid w:val="000527CD"/>
    <w:rsid w:val="0005365A"/>
    <w:rsid w:val="000538EC"/>
    <w:rsid w:val="00053E36"/>
    <w:rsid w:val="00054050"/>
    <w:rsid w:val="000541B2"/>
    <w:rsid w:val="00055297"/>
    <w:rsid w:val="00055DD9"/>
    <w:rsid w:val="00057679"/>
    <w:rsid w:val="000579FD"/>
    <w:rsid w:val="0006206A"/>
    <w:rsid w:val="00063888"/>
    <w:rsid w:val="0006405F"/>
    <w:rsid w:val="000644A1"/>
    <w:rsid w:val="000646D5"/>
    <w:rsid w:val="00065FB8"/>
    <w:rsid w:val="0006603A"/>
    <w:rsid w:val="00066B2D"/>
    <w:rsid w:val="000671CD"/>
    <w:rsid w:val="0006795D"/>
    <w:rsid w:val="00067CE2"/>
    <w:rsid w:val="00070A7A"/>
    <w:rsid w:val="00070BA0"/>
    <w:rsid w:val="0007191A"/>
    <w:rsid w:val="00071DE8"/>
    <w:rsid w:val="000727DA"/>
    <w:rsid w:val="00072A97"/>
    <w:rsid w:val="000764E9"/>
    <w:rsid w:val="0008076B"/>
    <w:rsid w:val="00081423"/>
    <w:rsid w:val="0008149E"/>
    <w:rsid w:val="0008154A"/>
    <w:rsid w:val="0008269B"/>
    <w:rsid w:val="00083525"/>
    <w:rsid w:val="0008641B"/>
    <w:rsid w:val="00090A2D"/>
    <w:rsid w:val="00090A8D"/>
    <w:rsid w:val="00090ED4"/>
    <w:rsid w:val="00091C19"/>
    <w:rsid w:val="00091EE4"/>
    <w:rsid w:val="00093307"/>
    <w:rsid w:val="000942D0"/>
    <w:rsid w:val="0009539C"/>
    <w:rsid w:val="000965AC"/>
    <w:rsid w:val="000969D7"/>
    <w:rsid w:val="00096D03"/>
    <w:rsid w:val="00096DA9"/>
    <w:rsid w:val="000A06D1"/>
    <w:rsid w:val="000A1343"/>
    <w:rsid w:val="000A2034"/>
    <w:rsid w:val="000A2762"/>
    <w:rsid w:val="000A2B6F"/>
    <w:rsid w:val="000A2DD5"/>
    <w:rsid w:val="000A3194"/>
    <w:rsid w:val="000A756F"/>
    <w:rsid w:val="000B0B56"/>
    <w:rsid w:val="000B1299"/>
    <w:rsid w:val="000B21D5"/>
    <w:rsid w:val="000B24C0"/>
    <w:rsid w:val="000B272D"/>
    <w:rsid w:val="000B6ABE"/>
    <w:rsid w:val="000C0801"/>
    <w:rsid w:val="000C1368"/>
    <w:rsid w:val="000C2516"/>
    <w:rsid w:val="000C6524"/>
    <w:rsid w:val="000C65AA"/>
    <w:rsid w:val="000C7B08"/>
    <w:rsid w:val="000D1600"/>
    <w:rsid w:val="000D223C"/>
    <w:rsid w:val="000D250A"/>
    <w:rsid w:val="000D3A3B"/>
    <w:rsid w:val="000D3A61"/>
    <w:rsid w:val="000D6800"/>
    <w:rsid w:val="000D6CD7"/>
    <w:rsid w:val="000D7349"/>
    <w:rsid w:val="000D73DA"/>
    <w:rsid w:val="000E1814"/>
    <w:rsid w:val="000E2A1D"/>
    <w:rsid w:val="000E2D98"/>
    <w:rsid w:val="000E3C57"/>
    <w:rsid w:val="000E43F4"/>
    <w:rsid w:val="000E4493"/>
    <w:rsid w:val="000E469B"/>
    <w:rsid w:val="000E4B20"/>
    <w:rsid w:val="000E51A7"/>
    <w:rsid w:val="000E6A57"/>
    <w:rsid w:val="000F0FE7"/>
    <w:rsid w:val="000F145A"/>
    <w:rsid w:val="000F39D3"/>
    <w:rsid w:val="000F68B4"/>
    <w:rsid w:val="000F7759"/>
    <w:rsid w:val="000F776A"/>
    <w:rsid w:val="000F7CEF"/>
    <w:rsid w:val="001016E5"/>
    <w:rsid w:val="00103910"/>
    <w:rsid w:val="00103E23"/>
    <w:rsid w:val="00106166"/>
    <w:rsid w:val="00107394"/>
    <w:rsid w:val="001075C3"/>
    <w:rsid w:val="001076AD"/>
    <w:rsid w:val="001109D4"/>
    <w:rsid w:val="00110B7E"/>
    <w:rsid w:val="00111A4B"/>
    <w:rsid w:val="001120D4"/>
    <w:rsid w:val="00112A30"/>
    <w:rsid w:val="0011394E"/>
    <w:rsid w:val="00113BB3"/>
    <w:rsid w:val="00113FA8"/>
    <w:rsid w:val="0011528D"/>
    <w:rsid w:val="0011540B"/>
    <w:rsid w:val="001154EB"/>
    <w:rsid w:val="00115D21"/>
    <w:rsid w:val="00116C48"/>
    <w:rsid w:val="001170C3"/>
    <w:rsid w:val="00117B0C"/>
    <w:rsid w:val="001203F0"/>
    <w:rsid w:val="00122361"/>
    <w:rsid w:val="001230D8"/>
    <w:rsid w:val="00123167"/>
    <w:rsid w:val="00123D24"/>
    <w:rsid w:val="00124007"/>
    <w:rsid w:val="001243A1"/>
    <w:rsid w:val="00124845"/>
    <w:rsid w:val="00125F0C"/>
    <w:rsid w:val="00126DAB"/>
    <w:rsid w:val="0013116D"/>
    <w:rsid w:val="00134BD5"/>
    <w:rsid w:val="00135093"/>
    <w:rsid w:val="00135223"/>
    <w:rsid w:val="00137597"/>
    <w:rsid w:val="00141514"/>
    <w:rsid w:val="001436A7"/>
    <w:rsid w:val="00144121"/>
    <w:rsid w:val="001501AA"/>
    <w:rsid w:val="001513AA"/>
    <w:rsid w:val="00151820"/>
    <w:rsid w:val="00153406"/>
    <w:rsid w:val="001563DF"/>
    <w:rsid w:val="00156830"/>
    <w:rsid w:val="00157D1D"/>
    <w:rsid w:val="00160CB6"/>
    <w:rsid w:val="00161DF3"/>
    <w:rsid w:val="001631C7"/>
    <w:rsid w:val="001633F7"/>
    <w:rsid w:val="00163601"/>
    <w:rsid w:val="00163676"/>
    <w:rsid w:val="001648B7"/>
    <w:rsid w:val="00164A42"/>
    <w:rsid w:val="001701B4"/>
    <w:rsid w:val="001705FF"/>
    <w:rsid w:val="00170854"/>
    <w:rsid w:val="00170999"/>
    <w:rsid w:val="0017529E"/>
    <w:rsid w:val="00175FA7"/>
    <w:rsid w:val="001770B6"/>
    <w:rsid w:val="00177B20"/>
    <w:rsid w:val="001802AE"/>
    <w:rsid w:val="00180516"/>
    <w:rsid w:val="0018131B"/>
    <w:rsid w:val="00182AE3"/>
    <w:rsid w:val="001831BF"/>
    <w:rsid w:val="001850A6"/>
    <w:rsid w:val="0018559B"/>
    <w:rsid w:val="00187CC0"/>
    <w:rsid w:val="0019085F"/>
    <w:rsid w:val="00192E4A"/>
    <w:rsid w:val="00193E5A"/>
    <w:rsid w:val="001941EA"/>
    <w:rsid w:val="00194A8B"/>
    <w:rsid w:val="00196739"/>
    <w:rsid w:val="001A00CE"/>
    <w:rsid w:val="001A0AE5"/>
    <w:rsid w:val="001A2097"/>
    <w:rsid w:val="001A2579"/>
    <w:rsid w:val="001A493B"/>
    <w:rsid w:val="001B0C05"/>
    <w:rsid w:val="001B18D9"/>
    <w:rsid w:val="001B2217"/>
    <w:rsid w:val="001B238D"/>
    <w:rsid w:val="001B2CAC"/>
    <w:rsid w:val="001B3D66"/>
    <w:rsid w:val="001B49B9"/>
    <w:rsid w:val="001B58C6"/>
    <w:rsid w:val="001C0481"/>
    <w:rsid w:val="001C170B"/>
    <w:rsid w:val="001C2A4D"/>
    <w:rsid w:val="001C2D8D"/>
    <w:rsid w:val="001C306C"/>
    <w:rsid w:val="001C3177"/>
    <w:rsid w:val="001C426F"/>
    <w:rsid w:val="001C4658"/>
    <w:rsid w:val="001C5736"/>
    <w:rsid w:val="001C5A16"/>
    <w:rsid w:val="001C5C57"/>
    <w:rsid w:val="001C798C"/>
    <w:rsid w:val="001D06AB"/>
    <w:rsid w:val="001D285A"/>
    <w:rsid w:val="001D3D5C"/>
    <w:rsid w:val="001D4204"/>
    <w:rsid w:val="001D6018"/>
    <w:rsid w:val="001D6226"/>
    <w:rsid w:val="001D6A94"/>
    <w:rsid w:val="001D6DDA"/>
    <w:rsid w:val="001D7094"/>
    <w:rsid w:val="001E137F"/>
    <w:rsid w:val="001E2238"/>
    <w:rsid w:val="001E2B2E"/>
    <w:rsid w:val="001E3158"/>
    <w:rsid w:val="001E373D"/>
    <w:rsid w:val="001E3BB0"/>
    <w:rsid w:val="001E64E6"/>
    <w:rsid w:val="001E7472"/>
    <w:rsid w:val="001E7C81"/>
    <w:rsid w:val="001E7EA8"/>
    <w:rsid w:val="001F0476"/>
    <w:rsid w:val="001F0553"/>
    <w:rsid w:val="001F219A"/>
    <w:rsid w:val="001F4EF0"/>
    <w:rsid w:val="001F630C"/>
    <w:rsid w:val="001F6B6D"/>
    <w:rsid w:val="00201225"/>
    <w:rsid w:val="002016C2"/>
    <w:rsid w:val="0020231B"/>
    <w:rsid w:val="002028C7"/>
    <w:rsid w:val="00202E3D"/>
    <w:rsid w:val="002039A3"/>
    <w:rsid w:val="0020584B"/>
    <w:rsid w:val="002062AB"/>
    <w:rsid w:val="0020772E"/>
    <w:rsid w:val="002116D9"/>
    <w:rsid w:val="00211B3A"/>
    <w:rsid w:val="0021611B"/>
    <w:rsid w:val="00216C62"/>
    <w:rsid w:val="002171CA"/>
    <w:rsid w:val="00217C4D"/>
    <w:rsid w:val="00222359"/>
    <w:rsid w:val="00222C59"/>
    <w:rsid w:val="0022703B"/>
    <w:rsid w:val="0022756D"/>
    <w:rsid w:val="002278E5"/>
    <w:rsid w:val="00227DFD"/>
    <w:rsid w:val="002301BA"/>
    <w:rsid w:val="00230762"/>
    <w:rsid w:val="00230FCC"/>
    <w:rsid w:val="00231278"/>
    <w:rsid w:val="00232655"/>
    <w:rsid w:val="00232C4A"/>
    <w:rsid w:val="00233307"/>
    <w:rsid w:val="002346E8"/>
    <w:rsid w:val="00236744"/>
    <w:rsid w:val="0023678A"/>
    <w:rsid w:val="00240C83"/>
    <w:rsid w:val="0024169C"/>
    <w:rsid w:val="00243306"/>
    <w:rsid w:val="00243B05"/>
    <w:rsid w:val="0024630E"/>
    <w:rsid w:val="00246884"/>
    <w:rsid w:val="00246DF6"/>
    <w:rsid w:val="00247629"/>
    <w:rsid w:val="00247B14"/>
    <w:rsid w:val="00250003"/>
    <w:rsid w:val="00250760"/>
    <w:rsid w:val="00250FAF"/>
    <w:rsid w:val="00251501"/>
    <w:rsid w:val="00254159"/>
    <w:rsid w:val="0025476C"/>
    <w:rsid w:val="002552E4"/>
    <w:rsid w:val="0025696F"/>
    <w:rsid w:val="002577B0"/>
    <w:rsid w:val="0026035F"/>
    <w:rsid w:val="00260A3A"/>
    <w:rsid w:val="00261120"/>
    <w:rsid w:val="00261E95"/>
    <w:rsid w:val="00263630"/>
    <w:rsid w:val="00263779"/>
    <w:rsid w:val="00263C9D"/>
    <w:rsid w:val="0026409D"/>
    <w:rsid w:val="0026541E"/>
    <w:rsid w:val="002655C1"/>
    <w:rsid w:val="00265AAE"/>
    <w:rsid w:val="00265CDD"/>
    <w:rsid w:val="0026756D"/>
    <w:rsid w:val="002701E7"/>
    <w:rsid w:val="0027028B"/>
    <w:rsid w:val="002707A3"/>
    <w:rsid w:val="00270A16"/>
    <w:rsid w:val="0027174D"/>
    <w:rsid w:val="00275D95"/>
    <w:rsid w:val="002769B7"/>
    <w:rsid w:val="00277216"/>
    <w:rsid w:val="00277AA5"/>
    <w:rsid w:val="00277FCC"/>
    <w:rsid w:val="002805DA"/>
    <w:rsid w:val="0028167C"/>
    <w:rsid w:val="00281B01"/>
    <w:rsid w:val="002821AC"/>
    <w:rsid w:val="00282F8D"/>
    <w:rsid w:val="00286832"/>
    <w:rsid w:val="002904AD"/>
    <w:rsid w:val="00291E91"/>
    <w:rsid w:val="002932EC"/>
    <w:rsid w:val="00293C89"/>
    <w:rsid w:val="00293F59"/>
    <w:rsid w:val="002956BE"/>
    <w:rsid w:val="002A0BEF"/>
    <w:rsid w:val="002A1053"/>
    <w:rsid w:val="002A1C97"/>
    <w:rsid w:val="002A22E3"/>
    <w:rsid w:val="002A3347"/>
    <w:rsid w:val="002A3909"/>
    <w:rsid w:val="002A49E1"/>
    <w:rsid w:val="002A4D41"/>
    <w:rsid w:val="002A52A9"/>
    <w:rsid w:val="002A7ADA"/>
    <w:rsid w:val="002B02B7"/>
    <w:rsid w:val="002B284A"/>
    <w:rsid w:val="002B39FD"/>
    <w:rsid w:val="002B3AF3"/>
    <w:rsid w:val="002B3C59"/>
    <w:rsid w:val="002B49E3"/>
    <w:rsid w:val="002B5E3D"/>
    <w:rsid w:val="002B6E95"/>
    <w:rsid w:val="002C1695"/>
    <w:rsid w:val="002C1ADF"/>
    <w:rsid w:val="002C28D2"/>
    <w:rsid w:val="002C390B"/>
    <w:rsid w:val="002C3E08"/>
    <w:rsid w:val="002C7789"/>
    <w:rsid w:val="002D03EF"/>
    <w:rsid w:val="002D0C83"/>
    <w:rsid w:val="002D2C1D"/>
    <w:rsid w:val="002D4DA1"/>
    <w:rsid w:val="002D5C83"/>
    <w:rsid w:val="002D791E"/>
    <w:rsid w:val="002D7A50"/>
    <w:rsid w:val="002D7CA6"/>
    <w:rsid w:val="002E3076"/>
    <w:rsid w:val="002E3AA5"/>
    <w:rsid w:val="002E4CB6"/>
    <w:rsid w:val="002E50CE"/>
    <w:rsid w:val="002F0688"/>
    <w:rsid w:val="002F0B9D"/>
    <w:rsid w:val="002F2400"/>
    <w:rsid w:val="002F28FC"/>
    <w:rsid w:val="002F2B1B"/>
    <w:rsid w:val="002F34A8"/>
    <w:rsid w:val="002F3F1A"/>
    <w:rsid w:val="002F4839"/>
    <w:rsid w:val="002F52BE"/>
    <w:rsid w:val="002F5BC4"/>
    <w:rsid w:val="002F67AE"/>
    <w:rsid w:val="002F67D1"/>
    <w:rsid w:val="002F68F5"/>
    <w:rsid w:val="002F6EF6"/>
    <w:rsid w:val="002F7F72"/>
    <w:rsid w:val="003010E8"/>
    <w:rsid w:val="00301BF6"/>
    <w:rsid w:val="00302576"/>
    <w:rsid w:val="0030333A"/>
    <w:rsid w:val="00303B8B"/>
    <w:rsid w:val="00303DDB"/>
    <w:rsid w:val="00304175"/>
    <w:rsid w:val="00306142"/>
    <w:rsid w:val="003070A3"/>
    <w:rsid w:val="00310015"/>
    <w:rsid w:val="003105D2"/>
    <w:rsid w:val="003135CF"/>
    <w:rsid w:val="00313611"/>
    <w:rsid w:val="0031389D"/>
    <w:rsid w:val="00313CD9"/>
    <w:rsid w:val="00315E32"/>
    <w:rsid w:val="00316DBE"/>
    <w:rsid w:val="003206AA"/>
    <w:rsid w:val="003226D4"/>
    <w:rsid w:val="003233A4"/>
    <w:rsid w:val="00324511"/>
    <w:rsid w:val="003247E4"/>
    <w:rsid w:val="003249ED"/>
    <w:rsid w:val="00324DEA"/>
    <w:rsid w:val="00325672"/>
    <w:rsid w:val="0032678A"/>
    <w:rsid w:val="00330A29"/>
    <w:rsid w:val="003314C6"/>
    <w:rsid w:val="0033364A"/>
    <w:rsid w:val="00333658"/>
    <w:rsid w:val="00333945"/>
    <w:rsid w:val="003356E1"/>
    <w:rsid w:val="00335727"/>
    <w:rsid w:val="00340291"/>
    <w:rsid w:val="003416CA"/>
    <w:rsid w:val="00342C11"/>
    <w:rsid w:val="003434F7"/>
    <w:rsid w:val="00344528"/>
    <w:rsid w:val="0034522D"/>
    <w:rsid w:val="00346A8B"/>
    <w:rsid w:val="003471D8"/>
    <w:rsid w:val="00351F50"/>
    <w:rsid w:val="00356430"/>
    <w:rsid w:val="003567C1"/>
    <w:rsid w:val="00357757"/>
    <w:rsid w:val="00360856"/>
    <w:rsid w:val="00363376"/>
    <w:rsid w:val="003633CD"/>
    <w:rsid w:val="0036354B"/>
    <w:rsid w:val="00363AD3"/>
    <w:rsid w:val="00363BDE"/>
    <w:rsid w:val="00364D03"/>
    <w:rsid w:val="00364E89"/>
    <w:rsid w:val="00366B85"/>
    <w:rsid w:val="00367AC0"/>
    <w:rsid w:val="003706C3"/>
    <w:rsid w:val="0037234F"/>
    <w:rsid w:val="00372A1A"/>
    <w:rsid w:val="00373B7F"/>
    <w:rsid w:val="00374088"/>
    <w:rsid w:val="003741CE"/>
    <w:rsid w:val="00380B44"/>
    <w:rsid w:val="0038181B"/>
    <w:rsid w:val="00383146"/>
    <w:rsid w:val="00384193"/>
    <w:rsid w:val="003856F0"/>
    <w:rsid w:val="003865D0"/>
    <w:rsid w:val="00386A0C"/>
    <w:rsid w:val="00390F14"/>
    <w:rsid w:val="003919A2"/>
    <w:rsid w:val="003925D6"/>
    <w:rsid w:val="003943BB"/>
    <w:rsid w:val="00395ED8"/>
    <w:rsid w:val="003A0169"/>
    <w:rsid w:val="003A0BD7"/>
    <w:rsid w:val="003A1155"/>
    <w:rsid w:val="003A16E3"/>
    <w:rsid w:val="003A1969"/>
    <w:rsid w:val="003A37EE"/>
    <w:rsid w:val="003A44C3"/>
    <w:rsid w:val="003A4C65"/>
    <w:rsid w:val="003A5839"/>
    <w:rsid w:val="003A5C57"/>
    <w:rsid w:val="003A5D94"/>
    <w:rsid w:val="003A769D"/>
    <w:rsid w:val="003B0122"/>
    <w:rsid w:val="003B1245"/>
    <w:rsid w:val="003B1403"/>
    <w:rsid w:val="003B1BD2"/>
    <w:rsid w:val="003B25AF"/>
    <w:rsid w:val="003B2C5A"/>
    <w:rsid w:val="003B38F9"/>
    <w:rsid w:val="003B50B8"/>
    <w:rsid w:val="003B6D99"/>
    <w:rsid w:val="003C0CE0"/>
    <w:rsid w:val="003C2D47"/>
    <w:rsid w:val="003C3BA2"/>
    <w:rsid w:val="003C4355"/>
    <w:rsid w:val="003C5509"/>
    <w:rsid w:val="003C5ABC"/>
    <w:rsid w:val="003C5BBB"/>
    <w:rsid w:val="003C5C60"/>
    <w:rsid w:val="003D0753"/>
    <w:rsid w:val="003D0C5E"/>
    <w:rsid w:val="003D1FBF"/>
    <w:rsid w:val="003D484F"/>
    <w:rsid w:val="003D55C7"/>
    <w:rsid w:val="003D5AD7"/>
    <w:rsid w:val="003D6227"/>
    <w:rsid w:val="003D626D"/>
    <w:rsid w:val="003D69EB"/>
    <w:rsid w:val="003D7673"/>
    <w:rsid w:val="003E0564"/>
    <w:rsid w:val="003E157B"/>
    <w:rsid w:val="003E22B2"/>
    <w:rsid w:val="003E285B"/>
    <w:rsid w:val="003E30A6"/>
    <w:rsid w:val="003E36ED"/>
    <w:rsid w:val="003E4483"/>
    <w:rsid w:val="003E4727"/>
    <w:rsid w:val="003E5F31"/>
    <w:rsid w:val="003F0094"/>
    <w:rsid w:val="003F114F"/>
    <w:rsid w:val="003F32BC"/>
    <w:rsid w:val="003F414C"/>
    <w:rsid w:val="003F4869"/>
    <w:rsid w:val="003F48D0"/>
    <w:rsid w:val="003F60F4"/>
    <w:rsid w:val="003F6440"/>
    <w:rsid w:val="004011A2"/>
    <w:rsid w:val="00401705"/>
    <w:rsid w:val="00402906"/>
    <w:rsid w:val="00402988"/>
    <w:rsid w:val="00402AFE"/>
    <w:rsid w:val="00404B56"/>
    <w:rsid w:val="00404DE6"/>
    <w:rsid w:val="00406111"/>
    <w:rsid w:val="004063A3"/>
    <w:rsid w:val="004073BC"/>
    <w:rsid w:val="00407D9F"/>
    <w:rsid w:val="00410769"/>
    <w:rsid w:val="00410BAD"/>
    <w:rsid w:val="00410DF8"/>
    <w:rsid w:val="0041145D"/>
    <w:rsid w:val="00411D17"/>
    <w:rsid w:val="00413982"/>
    <w:rsid w:val="004141A0"/>
    <w:rsid w:val="004208DA"/>
    <w:rsid w:val="004221EB"/>
    <w:rsid w:val="00425B58"/>
    <w:rsid w:val="00426BB3"/>
    <w:rsid w:val="0042745F"/>
    <w:rsid w:val="00431979"/>
    <w:rsid w:val="004345E0"/>
    <w:rsid w:val="00434A3D"/>
    <w:rsid w:val="00434CD6"/>
    <w:rsid w:val="004366A2"/>
    <w:rsid w:val="00436BB8"/>
    <w:rsid w:val="00437604"/>
    <w:rsid w:val="00440E57"/>
    <w:rsid w:val="00441C31"/>
    <w:rsid w:val="004424F1"/>
    <w:rsid w:val="004459F6"/>
    <w:rsid w:val="004462B1"/>
    <w:rsid w:val="00446317"/>
    <w:rsid w:val="004463FA"/>
    <w:rsid w:val="004464DB"/>
    <w:rsid w:val="0044758B"/>
    <w:rsid w:val="00447B68"/>
    <w:rsid w:val="004500C3"/>
    <w:rsid w:val="004502C1"/>
    <w:rsid w:val="004506DA"/>
    <w:rsid w:val="00450A3E"/>
    <w:rsid w:val="004516FB"/>
    <w:rsid w:val="00451837"/>
    <w:rsid w:val="004528FD"/>
    <w:rsid w:val="00452A2C"/>
    <w:rsid w:val="00453487"/>
    <w:rsid w:val="004536FD"/>
    <w:rsid w:val="00453951"/>
    <w:rsid w:val="004542E1"/>
    <w:rsid w:val="00454313"/>
    <w:rsid w:val="00454AD6"/>
    <w:rsid w:val="00455653"/>
    <w:rsid w:val="00455A36"/>
    <w:rsid w:val="00456744"/>
    <w:rsid w:val="004575C1"/>
    <w:rsid w:val="0045769D"/>
    <w:rsid w:val="00457830"/>
    <w:rsid w:val="00457D01"/>
    <w:rsid w:val="00461A8E"/>
    <w:rsid w:val="00462768"/>
    <w:rsid w:val="00462A74"/>
    <w:rsid w:val="0046317E"/>
    <w:rsid w:val="00463B07"/>
    <w:rsid w:val="0046449C"/>
    <w:rsid w:val="00464B7A"/>
    <w:rsid w:val="004665DD"/>
    <w:rsid w:val="004670C0"/>
    <w:rsid w:val="00471167"/>
    <w:rsid w:val="0047236C"/>
    <w:rsid w:val="00473D28"/>
    <w:rsid w:val="00474A35"/>
    <w:rsid w:val="004752F0"/>
    <w:rsid w:val="00475908"/>
    <w:rsid w:val="00476FE0"/>
    <w:rsid w:val="00477233"/>
    <w:rsid w:val="00483071"/>
    <w:rsid w:val="00485ED5"/>
    <w:rsid w:val="004921CB"/>
    <w:rsid w:val="00493B48"/>
    <w:rsid w:val="004944AC"/>
    <w:rsid w:val="004964CB"/>
    <w:rsid w:val="0049772D"/>
    <w:rsid w:val="004A03CD"/>
    <w:rsid w:val="004A3342"/>
    <w:rsid w:val="004A340B"/>
    <w:rsid w:val="004A39FC"/>
    <w:rsid w:val="004A3DAC"/>
    <w:rsid w:val="004A459D"/>
    <w:rsid w:val="004A4EF7"/>
    <w:rsid w:val="004A616E"/>
    <w:rsid w:val="004A6D70"/>
    <w:rsid w:val="004B0DB7"/>
    <w:rsid w:val="004B1062"/>
    <w:rsid w:val="004B2485"/>
    <w:rsid w:val="004B3995"/>
    <w:rsid w:val="004B44EB"/>
    <w:rsid w:val="004B465C"/>
    <w:rsid w:val="004B4830"/>
    <w:rsid w:val="004B5E08"/>
    <w:rsid w:val="004B63B9"/>
    <w:rsid w:val="004B6A05"/>
    <w:rsid w:val="004B714B"/>
    <w:rsid w:val="004C092B"/>
    <w:rsid w:val="004C1680"/>
    <w:rsid w:val="004C2F03"/>
    <w:rsid w:val="004C30EC"/>
    <w:rsid w:val="004C31C3"/>
    <w:rsid w:val="004C569D"/>
    <w:rsid w:val="004C7D38"/>
    <w:rsid w:val="004D007E"/>
    <w:rsid w:val="004D28A1"/>
    <w:rsid w:val="004D2AA6"/>
    <w:rsid w:val="004D35B9"/>
    <w:rsid w:val="004D41A6"/>
    <w:rsid w:val="004D41C9"/>
    <w:rsid w:val="004D5F0D"/>
    <w:rsid w:val="004D5F52"/>
    <w:rsid w:val="004D7617"/>
    <w:rsid w:val="004E213F"/>
    <w:rsid w:val="004E27A6"/>
    <w:rsid w:val="004E2952"/>
    <w:rsid w:val="004E2F3A"/>
    <w:rsid w:val="004E321B"/>
    <w:rsid w:val="004E3AB0"/>
    <w:rsid w:val="004E4340"/>
    <w:rsid w:val="004E521E"/>
    <w:rsid w:val="004E5572"/>
    <w:rsid w:val="004E5E32"/>
    <w:rsid w:val="004E6A94"/>
    <w:rsid w:val="004E7573"/>
    <w:rsid w:val="004E7B3F"/>
    <w:rsid w:val="004F2D6E"/>
    <w:rsid w:val="004F358C"/>
    <w:rsid w:val="004F35D3"/>
    <w:rsid w:val="004F373D"/>
    <w:rsid w:val="004F6CBC"/>
    <w:rsid w:val="00501BD6"/>
    <w:rsid w:val="0050252C"/>
    <w:rsid w:val="00504B73"/>
    <w:rsid w:val="00506FA1"/>
    <w:rsid w:val="00507E9E"/>
    <w:rsid w:val="00510148"/>
    <w:rsid w:val="00511DFC"/>
    <w:rsid w:val="00512897"/>
    <w:rsid w:val="00512C1F"/>
    <w:rsid w:val="00512D39"/>
    <w:rsid w:val="005138B7"/>
    <w:rsid w:val="0051456A"/>
    <w:rsid w:val="0051513D"/>
    <w:rsid w:val="0051576D"/>
    <w:rsid w:val="00521A5E"/>
    <w:rsid w:val="00524ED1"/>
    <w:rsid w:val="005267A9"/>
    <w:rsid w:val="005272D0"/>
    <w:rsid w:val="00527A86"/>
    <w:rsid w:val="0053010D"/>
    <w:rsid w:val="005304CD"/>
    <w:rsid w:val="00530DC2"/>
    <w:rsid w:val="0053148F"/>
    <w:rsid w:val="005336A6"/>
    <w:rsid w:val="00533F84"/>
    <w:rsid w:val="00535BFA"/>
    <w:rsid w:val="005418AB"/>
    <w:rsid w:val="00541B08"/>
    <w:rsid w:val="005434A1"/>
    <w:rsid w:val="0054475D"/>
    <w:rsid w:val="0054522C"/>
    <w:rsid w:val="00545AA9"/>
    <w:rsid w:val="0054649F"/>
    <w:rsid w:val="00546F79"/>
    <w:rsid w:val="0054714D"/>
    <w:rsid w:val="00551ACD"/>
    <w:rsid w:val="00552881"/>
    <w:rsid w:val="00552D80"/>
    <w:rsid w:val="0055314F"/>
    <w:rsid w:val="00554CAA"/>
    <w:rsid w:val="00554D92"/>
    <w:rsid w:val="00556FBB"/>
    <w:rsid w:val="00560100"/>
    <w:rsid w:val="00560950"/>
    <w:rsid w:val="00561BA9"/>
    <w:rsid w:val="00562194"/>
    <w:rsid w:val="00562E48"/>
    <w:rsid w:val="00565B9D"/>
    <w:rsid w:val="005673F5"/>
    <w:rsid w:val="00567427"/>
    <w:rsid w:val="005700CE"/>
    <w:rsid w:val="00572CF3"/>
    <w:rsid w:val="00575371"/>
    <w:rsid w:val="0057591F"/>
    <w:rsid w:val="005808F4"/>
    <w:rsid w:val="00580F71"/>
    <w:rsid w:val="00581EE3"/>
    <w:rsid w:val="0058233F"/>
    <w:rsid w:val="005839BC"/>
    <w:rsid w:val="00585931"/>
    <w:rsid w:val="00585CFF"/>
    <w:rsid w:val="00586A40"/>
    <w:rsid w:val="00587C36"/>
    <w:rsid w:val="0059075A"/>
    <w:rsid w:val="00590AF5"/>
    <w:rsid w:val="00591984"/>
    <w:rsid w:val="00592E28"/>
    <w:rsid w:val="005930AF"/>
    <w:rsid w:val="0059332B"/>
    <w:rsid w:val="005935C5"/>
    <w:rsid w:val="00594099"/>
    <w:rsid w:val="0059490F"/>
    <w:rsid w:val="00594A21"/>
    <w:rsid w:val="0059637E"/>
    <w:rsid w:val="00596720"/>
    <w:rsid w:val="00597E84"/>
    <w:rsid w:val="005A09D5"/>
    <w:rsid w:val="005A32E5"/>
    <w:rsid w:val="005A3C85"/>
    <w:rsid w:val="005A4511"/>
    <w:rsid w:val="005A489C"/>
    <w:rsid w:val="005A7036"/>
    <w:rsid w:val="005B2ED9"/>
    <w:rsid w:val="005B2F9F"/>
    <w:rsid w:val="005B37CD"/>
    <w:rsid w:val="005B47EA"/>
    <w:rsid w:val="005B4910"/>
    <w:rsid w:val="005B4CDE"/>
    <w:rsid w:val="005B7AC0"/>
    <w:rsid w:val="005C2370"/>
    <w:rsid w:val="005C3C6A"/>
    <w:rsid w:val="005C4584"/>
    <w:rsid w:val="005C4A4C"/>
    <w:rsid w:val="005C5083"/>
    <w:rsid w:val="005C577E"/>
    <w:rsid w:val="005C609C"/>
    <w:rsid w:val="005C7796"/>
    <w:rsid w:val="005D0442"/>
    <w:rsid w:val="005D07EB"/>
    <w:rsid w:val="005D0A21"/>
    <w:rsid w:val="005D1026"/>
    <w:rsid w:val="005D1AE5"/>
    <w:rsid w:val="005D3106"/>
    <w:rsid w:val="005D3939"/>
    <w:rsid w:val="005D58E3"/>
    <w:rsid w:val="005D6E60"/>
    <w:rsid w:val="005D761C"/>
    <w:rsid w:val="005D78AD"/>
    <w:rsid w:val="005D7939"/>
    <w:rsid w:val="005D7E64"/>
    <w:rsid w:val="005E2127"/>
    <w:rsid w:val="005E4A0F"/>
    <w:rsid w:val="005E4C70"/>
    <w:rsid w:val="005E5D84"/>
    <w:rsid w:val="005E62BD"/>
    <w:rsid w:val="005E7515"/>
    <w:rsid w:val="005E7C51"/>
    <w:rsid w:val="005F1CEB"/>
    <w:rsid w:val="005F2917"/>
    <w:rsid w:val="005F3057"/>
    <w:rsid w:val="005F38B5"/>
    <w:rsid w:val="005F49F8"/>
    <w:rsid w:val="005F4CF5"/>
    <w:rsid w:val="005F5016"/>
    <w:rsid w:val="005F686F"/>
    <w:rsid w:val="006000CF"/>
    <w:rsid w:val="00600FEA"/>
    <w:rsid w:val="00601133"/>
    <w:rsid w:val="00601166"/>
    <w:rsid w:val="0060166F"/>
    <w:rsid w:val="00607E1D"/>
    <w:rsid w:val="0061125E"/>
    <w:rsid w:val="0061184E"/>
    <w:rsid w:val="0061456E"/>
    <w:rsid w:val="00614BF0"/>
    <w:rsid w:val="00616FF6"/>
    <w:rsid w:val="006202E7"/>
    <w:rsid w:val="0062073C"/>
    <w:rsid w:val="006211EF"/>
    <w:rsid w:val="006218CF"/>
    <w:rsid w:val="00621E15"/>
    <w:rsid w:val="0062366E"/>
    <w:rsid w:val="0062556E"/>
    <w:rsid w:val="00625F6E"/>
    <w:rsid w:val="006270B9"/>
    <w:rsid w:val="006306FF"/>
    <w:rsid w:val="00630C51"/>
    <w:rsid w:val="00630D63"/>
    <w:rsid w:val="006312E0"/>
    <w:rsid w:val="00634890"/>
    <w:rsid w:val="00634E59"/>
    <w:rsid w:val="006353A3"/>
    <w:rsid w:val="0063665C"/>
    <w:rsid w:val="00640910"/>
    <w:rsid w:val="00640A0E"/>
    <w:rsid w:val="00640B97"/>
    <w:rsid w:val="00640D4D"/>
    <w:rsid w:val="006417C3"/>
    <w:rsid w:val="006418FB"/>
    <w:rsid w:val="00643499"/>
    <w:rsid w:val="00643AE0"/>
    <w:rsid w:val="00646DAF"/>
    <w:rsid w:val="00646EDD"/>
    <w:rsid w:val="0064752E"/>
    <w:rsid w:val="00650380"/>
    <w:rsid w:val="00651013"/>
    <w:rsid w:val="00652C45"/>
    <w:rsid w:val="006533A7"/>
    <w:rsid w:val="00653AE0"/>
    <w:rsid w:val="006540D7"/>
    <w:rsid w:val="00654B64"/>
    <w:rsid w:val="00655A87"/>
    <w:rsid w:val="006567B6"/>
    <w:rsid w:val="00657044"/>
    <w:rsid w:val="00657500"/>
    <w:rsid w:val="00657A32"/>
    <w:rsid w:val="00657C70"/>
    <w:rsid w:val="006602A3"/>
    <w:rsid w:val="00660423"/>
    <w:rsid w:val="006609C0"/>
    <w:rsid w:val="0066124B"/>
    <w:rsid w:val="006619A9"/>
    <w:rsid w:val="00661D32"/>
    <w:rsid w:val="006636F9"/>
    <w:rsid w:val="00663B33"/>
    <w:rsid w:val="00666C18"/>
    <w:rsid w:val="0067075A"/>
    <w:rsid w:val="006716B0"/>
    <w:rsid w:val="00671B2E"/>
    <w:rsid w:val="00674858"/>
    <w:rsid w:val="00674887"/>
    <w:rsid w:val="00675767"/>
    <w:rsid w:val="006760A3"/>
    <w:rsid w:val="00676153"/>
    <w:rsid w:val="0067723E"/>
    <w:rsid w:val="00680482"/>
    <w:rsid w:val="00681CD3"/>
    <w:rsid w:val="00682B97"/>
    <w:rsid w:val="00683602"/>
    <w:rsid w:val="00684FCB"/>
    <w:rsid w:val="00685B86"/>
    <w:rsid w:val="006876FF"/>
    <w:rsid w:val="00690CCC"/>
    <w:rsid w:val="00691500"/>
    <w:rsid w:val="00691FB4"/>
    <w:rsid w:val="006930D4"/>
    <w:rsid w:val="00697FA0"/>
    <w:rsid w:val="006A025C"/>
    <w:rsid w:val="006A08CB"/>
    <w:rsid w:val="006A2E2D"/>
    <w:rsid w:val="006A4702"/>
    <w:rsid w:val="006A5BFF"/>
    <w:rsid w:val="006A6433"/>
    <w:rsid w:val="006A7172"/>
    <w:rsid w:val="006B0D65"/>
    <w:rsid w:val="006B1368"/>
    <w:rsid w:val="006B1A96"/>
    <w:rsid w:val="006B2669"/>
    <w:rsid w:val="006B3863"/>
    <w:rsid w:val="006B3C98"/>
    <w:rsid w:val="006B443D"/>
    <w:rsid w:val="006B6788"/>
    <w:rsid w:val="006B6E82"/>
    <w:rsid w:val="006C10D6"/>
    <w:rsid w:val="006C12A9"/>
    <w:rsid w:val="006C1FB6"/>
    <w:rsid w:val="006C2201"/>
    <w:rsid w:val="006C40C3"/>
    <w:rsid w:val="006C431C"/>
    <w:rsid w:val="006C751D"/>
    <w:rsid w:val="006C76CD"/>
    <w:rsid w:val="006C7C9E"/>
    <w:rsid w:val="006D3115"/>
    <w:rsid w:val="006D3451"/>
    <w:rsid w:val="006D365C"/>
    <w:rsid w:val="006D3F28"/>
    <w:rsid w:val="006D52F9"/>
    <w:rsid w:val="006D6804"/>
    <w:rsid w:val="006D7060"/>
    <w:rsid w:val="006D7325"/>
    <w:rsid w:val="006E0188"/>
    <w:rsid w:val="006E2D1C"/>
    <w:rsid w:val="006E5CDF"/>
    <w:rsid w:val="006E7D50"/>
    <w:rsid w:val="006F2EDF"/>
    <w:rsid w:val="006F48C8"/>
    <w:rsid w:val="006F56EE"/>
    <w:rsid w:val="006F60B7"/>
    <w:rsid w:val="006F60D8"/>
    <w:rsid w:val="006F6A17"/>
    <w:rsid w:val="006F75DB"/>
    <w:rsid w:val="007011B8"/>
    <w:rsid w:val="00701F62"/>
    <w:rsid w:val="00704864"/>
    <w:rsid w:val="0070647F"/>
    <w:rsid w:val="007109AF"/>
    <w:rsid w:val="00710F10"/>
    <w:rsid w:val="00711E80"/>
    <w:rsid w:val="0071345E"/>
    <w:rsid w:val="0071364E"/>
    <w:rsid w:val="007136AD"/>
    <w:rsid w:val="00715630"/>
    <w:rsid w:val="00716D8C"/>
    <w:rsid w:val="00716FE0"/>
    <w:rsid w:val="0072144D"/>
    <w:rsid w:val="0072240A"/>
    <w:rsid w:val="00722CF5"/>
    <w:rsid w:val="00723D08"/>
    <w:rsid w:val="00724535"/>
    <w:rsid w:val="00724EE2"/>
    <w:rsid w:val="00730EDF"/>
    <w:rsid w:val="00731AD2"/>
    <w:rsid w:val="00733AF4"/>
    <w:rsid w:val="00733B83"/>
    <w:rsid w:val="00734078"/>
    <w:rsid w:val="007342C7"/>
    <w:rsid w:val="007354E9"/>
    <w:rsid w:val="00735FAF"/>
    <w:rsid w:val="007370E4"/>
    <w:rsid w:val="0073763C"/>
    <w:rsid w:val="00740419"/>
    <w:rsid w:val="0074056E"/>
    <w:rsid w:val="00740A8E"/>
    <w:rsid w:val="00740E4C"/>
    <w:rsid w:val="00743039"/>
    <w:rsid w:val="007455A6"/>
    <w:rsid w:val="0074561D"/>
    <w:rsid w:val="007462DF"/>
    <w:rsid w:val="00747043"/>
    <w:rsid w:val="0074766A"/>
    <w:rsid w:val="0075107A"/>
    <w:rsid w:val="0075305C"/>
    <w:rsid w:val="00753060"/>
    <w:rsid w:val="00753FD4"/>
    <w:rsid w:val="0075526E"/>
    <w:rsid w:val="00761596"/>
    <w:rsid w:val="007617C4"/>
    <w:rsid w:val="007624BE"/>
    <w:rsid w:val="007642C6"/>
    <w:rsid w:val="0076461B"/>
    <w:rsid w:val="00764841"/>
    <w:rsid w:val="00764C40"/>
    <w:rsid w:val="00764EB2"/>
    <w:rsid w:val="007663E7"/>
    <w:rsid w:val="00767237"/>
    <w:rsid w:val="00767B3D"/>
    <w:rsid w:val="00771272"/>
    <w:rsid w:val="007720D0"/>
    <w:rsid w:val="00772414"/>
    <w:rsid w:val="00773F67"/>
    <w:rsid w:val="00774069"/>
    <w:rsid w:val="00775E57"/>
    <w:rsid w:val="00777B7D"/>
    <w:rsid w:val="00777F43"/>
    <w:rsid w:val="00782304"/>
    <w:rsid w:val="00783FC6"/>
    <w:rsid w:val="00786725"/>
    <w:rsid w:val="00786926"/>
    <w:rsid w:val="00787B5B"/>
    <w:rsid w:val="00793B8F"/>
    <w:rsid w:val="00794915"/>
    <w:rsid w:val="00794D60"/>
    <w:rsid w:val="00795D8D"/>
    <w:rsid w:val="007962AD"/>
    <w:rsid w:val="007968C5"/>
    <w:rsid w:val="00797459"/>
    <w:rsid w:val="007A0B38"/>
    <w:rsid w:val="007A1C9B"/>
    <w:rsid w:val="007A6530"/>
    <w:rsid w:val="007A6985"/>
    <w:rsid w:val="007B0DB7"/>
    <w:rsid w:val="007B0FF3"/>
    <w:rsid w:val="007B242E"/>
    <w:rsid w:val="007B2E56"/>
    <w:rsid w:val="007B3845"/>
    <w:rsid w:val="007B3E1A"/>
    <w:rsid w:val="007B717B"/>
    <w:rsid w:val="007B7876"/>
    <w:rsid w:val="007B7A32"/>
    <w:rsid w:val="007B7E23"/>
    <w:rsid w:val="007C083B"/>
    <w:rsid w:val="007C0D67"/>
    <w:rsid w:val="007C19FF"/>
    <w:rsid w:val="007C25D1"/>
    <w:rsid w:val="007C30AD"/>
    <w:rsid w:val="007C3510"/>
    <w:rsid w:val="007C556A"/>
    <w:rsid w:val="007C563D"/>
    <w:rsid w:val="007C56C5"/>
    <w:rsid w:val="007C69F8"/>
    <w:rsid w:val="007C715F"/>
    <w:rsid w:val="007C7217"/>
    <w:rsid w:val="007D06BB"/>
    <w:rsid w:val="007D10C7"/>
    <w:rsid w:val="007D2884"/>
    <w:rsid w:val="007D28C2"/>
    <w:rsid w:val="007D3705"/>
    <w:rsid w:val="007D3E75"/>
    <w:rsid w:val="007D476A"/>
    <w:rsid w:val="007D6256"/>
    <w:rsid w:val="007D6A1A"/>
    <w:rsid w:val="007D6A82"/>
    <w:rsid w:val="007D6F97"/>
    <w:rsid w:val="007E0694"/>
    <w:rsid w:val="007E20FF"/>
    <w:rsid w:val="007E3391"/>
    <w:rsid w:val="007E3817"/>
    <w:rsid w:val="007E6934"/>
    <w:rsid w:val="007F0A8F"/>
    <w:rsid w:val="007F3CA1"/>
    <w:rsid w:val="007F49F5"/>
    <w:rsid w:val="007F5FFD"/>
    <w:rsid w:val="007F60AC"/>
    <w:rsid w:val="00801175"/>
    <w:rsid w:val="008023DB"/>
    <w:rsid w:val="00802B4D"/>
    <w:rsid w:val="00802C8D"/>
    <w:rsid w:val="0080357C"/>
    <w:rsid w:val="00807533"/>
    <w:rsid w:val="00810D6F"/>
    <w:rsid w:val="008117EA"/>
    <w:rsid w:val="00813378"/>
    <w:rsid w:val="00813A87"/>
    <w:rsid w:val="0081422F"/>
    <w:rsid w:val="00814D52"/>
    <w:rsid w:val="00814FCD"/>
    <w:rsid w:val="00815D23"/>
    <w:rsid w:val="00822670"/>
    <w:rsid w:val="00822719"/>
    <w:rsid w:val="00823C2C"/>
    <w:rsid w:val="00825EFA"/>
    <w:rsid w:val="00830681"/>
    <w:rsid w:val="00830E32"/>
    <w:rsid w:val="008310FB"/>
    <w:rsid w:val="008319BF"/>
    <w:rsid w:val="008339A8"/>
    <w:rsid w:val="00834897"/>
    <w:rsid w:val="008365CD"/>
    <w:rsid w:val="00840AFE"/>
    <w:rsid w:val="008415A1"/>
    <w:rsid w:val="00842879"/>
    <w:rsid w:val="008435C9"/>
    <w:rsid w:val="00844F85"/>
    <w:rsid w:val="00845273"/>
    <w:rsid w:val="008457AF"/>
    <w:rsid w:val="00847402"/>
    <w:rsid w:val="00852597"/>
    <w:rsid w:val="008544CA"/>
    <w:rsid w:val="0085568B"/>
    <w:rsid w:val="00855B80"/>
    <w:rsid w:val="00855C91"/>
    <w:rsid w:val="00856CB4"/>
    <w:rsid w:val="008572F6"/>
    <w:rsid w:val="00857489"/>
    <w:rsid w:val="00857711"/>
    <w:rsid w:val="008607DB"/>
    <w:rsid w:val="0086102C"/>
    <w:rsid w:val="0086154F"/>
    <w:rsid w:val="00862102"/>
    <w:rsid w:val="0086253F"/>
    <w:rsid w:val="008658F4"/>
    <w:rsid w:val="008672A7"/>
    <w:rsid w:val="0087138C"/>
    <w:rsid w:val="00871919"/>
    <w:rsid w:val="00871FF6"/>
    <w:rsid w:val="0087258B"/>
    <w:rsid w:val="00874199"/>
    <w:rsid w:val="008745FF"/>
    <w:rsid w:val="0087491A"/>
    <w:rsid w:val="00874F45"/>
    <w:rsid w:val="0087583E"/>
    <w:rsid w:val="008762AD"/>
    <w:rsid w:val="008768CB"/>
    <w:rsid w:val="00880153"/>
    <w:rsid w:val="00880CDE"/>
    <w:rsid w:val="008817B3"/>
    <w:rsid w:val="0088316D"/>
    <w:rsid w:val="008839AC"/>
    <w:rsid w:val="00883FB1"/>
    <w:rsid w:val="00884214"/>
    <w:rsid w:val="00885850"/>
    <w:rsid w:val="00885927"/>
    <w:rsid w:val="0088787D"/>
    <w:rsid w:val="00887902"/>
    <w:rsid w:val="00887F56"/>
    <w:rsid w:val="008905A2"/>
    <w:rsid w:val="008905D7"/>
    <w:rsid w:val="0089150C"/>
    <w:rsid w:val="00892EB5"/>
    <w:rsid w:val="008939DB"/>
    <w:rsid w:val="0089741A"/>
    <w:rsid w:val="008A1807"/>
    <w:rsid w:val="008A3F28"/>
    <w:rsid w:val="008A4BD3"/>
    <w:rsid w:val="008A5186"/>
    <w:rsid w:val="008B2545"/>
    <w:rsid w:val="008B2892"/>
    <w:rsid w:val="008B3E52"/>
    <w:rsid w:val="008B43F2"/>
    <w:rsid w:val="008B6C86"/>
    <w:rsid w:val="008B6D34"/>
    <w:rsid w:val="008B6E8E"/>
    <w:rsid w:val="008C0534"/>
    <w:rsid w:val="008C21B7"/>
    <w:rsid w:val="008C33ED"/>
    <w:rsid w:val="008C527E"/>
    <w:rsid w:val="008C6D8D"/>
    <w:rsid w:val="008C75E9"/>
    <w:rsid w:val="008D0860"/>
    <w:rsid w:val="008D0EF6"/>
    <w:rsid w:val="008D2323"/>
    <w:rsid w:val="008D233C"/>
    <w:rsid w:val="008D2381"/>
    <w:rsid w:val="008D2971"/>
    <w:rsid w:val="008D492E"/>
    <w:rsid w:val="008D5B89"/>
    <w:rsid w:val="008D5E68"/>
    <w:rsid w:val="008D60EE"/>
    <w:rsid w:val="008D6C50"/>
    <w:rsid w:val="008D78A5"/>
    <w:rsid w:val="008E0AB3"/>
    <w:rsid w:val="008E0EF1"/>
    <w:rsid w:val="008E51EB"/>
    <w:rsid w:val="008E6432"/>
    <w:rsid w:val="008E6FAB"/>
    <w:rsid w:val="008E79E9"/>
    <w:rsid w:val="008F0542"/>
    <w:rsid w:val="008F11CA"/>
    <w:rsid w:val="008F1D77"/>
    <w:rsid w:val="008F28AA"/>
    <w:rsid w:val="008F66FE"/>
    <w:rsid w:val="008F72EA"/>
    <w:rsid w:val="009002F2"/>
    <w:rsid w:val="0090071E"/>
    <w:rsid w:val="009028BE"/>
    <w:rsid w:val="00903037"/>
    <w:rsid w:val="00903E2D"/>
    <w:rsid w:val="00904697"/>
    <w:rsid w:val="009060FC"/>
    <w:rsid w:val="00906FCF"/>
    <w:rsid w:val="00910180"/>
    <w:rsid w:val="00911181"/>
    <w:rsid w:val="00911A8B"/>
    <w:rsid w:val="00912046"/>
    <w:rsid w:val="009141F3"/>
    <w:rsid w:val="00917065"/>
    <w:rsid w:val="009173F8"/>
    <w:rsid w:val="00917EC8"/>
    <w:rsid w:val="00920BEB"/>
    <w:rsid w:val="00922DED"/>
    <w:rsid w:val="009247B6"/>
    <w:rsid w:val="00924C9A"/>
    <w:rsid w:val="00925AC8"/>
    <w:rsid w:val="00927C10"/>
    <w:rsid w:val="00927DD5"/>
    <w:rsid w:val="0093046F"/>
    <w:rsid w:val="00930A6D"/>
    <w:rsid w:val="0093312A"/>
    <w:rsid w:val="0093326A"/>
    <w:rsid w:val="0093348E"/>
    <w:rsid w:val="00933566"/>
    <w:rsid w:val="00933B83"/>
    <w:rsid w:val="00933BBC"/>
    <w:rsid w:val="009362A9"/>
    <w:rsid w:val="0093665E"/>
    <w:rsid w:val="00936C7F"/>
    <w:rsid w:val="0094080F"/>
    <w:rsid w:val="0094089C"/>
    <w:rsid w:val="00940E5B"/>
    <w:rsid w:val="00942169"/>
    <w:rsid w:val="009433E5"/>
    <w:rsid w:val="009435AB"/>
    <w:rsid w:val="00943DE6"/>
    <w:rsid w:val="00944932"/>
    <w:rsid w:val="00944F2B"/>
    <w:rsid w:val="00945781"/>
    <w:rsid w:val="0094666C"/>
    <w:rsid w:val="00950369"/>
    <w:rsid w:val="00950945"/>
    <w:rsid w:val="00950A15"/>
    <w:rsid w:val="00950DBF"/>
    <w:rsid w:val="00951414"/>
    <w:rsid w:val="00951868"/>
    <w:rsid w:val="00952805"/>
    <w:rsid w:val="00952B03"/>
    <w:rsid w:val="009546C4"/>
    <w:rsid w:val="00954B4C"/>
    <w:rsid w:val="0095639A"/>
    <w:rsid w:val="00956569"/>
    <w:rsid w:val="00956D45"/>
    <w:rsid w:val="00957559"/>
    <w:rsid w:val="00957B34"/>
    <w:rsid w:val="00960505"/>
    <w:rsid w:val="00960705"/>
    <w:rsid w:val="00960B6C"/>
    <w:rsid w:val="00961339"/>
    <w:rsid w:val="00962897"/>
    <w:rsid w:val="00962A3B"/>
    <w:rsid w:val="00963F6F"/>
    <w:rsid w:val="00963F8D"/>
    <w:rsid w:val="009648E7"/>
    <w:rsid w:val="00964AB0"/>
    <w:rsid w:val="009655CB"/>
    <w:rsid w:val="00967F02"/>
    <w:rsid w:val="0097022B"/>
    <w:rsid w:val="009704B6"/>
    <w:rsid w:val="00971741"/>
    <w:rsid w:val="00972190"/>
    <w:rsid w:val="00972B6D"/>
    <w:rsid w:val="0097491F"/>
    <w:rsid w:val="009753F7"/>
    <w:rsid w:val="009764E2"/>
    <w:rsid w:val="00977487"/>
    <w:rsid w:val="009816F9"/>
    <w:rsid w:val="00981C9C"/>
    <w:rsid w:val="00982AA2"/>
    <w:rsid w:val="00984301"/>
    <w:rsid w:val="00984310"/>
    <w:rsid w:val="009850B5"/>
    <w:rsid w:val="0098584F"/>
    <w:rsid w:val="00986074"/>
    <w:rsid w:val="009867B4"/>
    <w:rsid w:val="00986D25"/>
    <w:rsid w:val="00987E36"/>
    <w:rsid w:val="0099075F"/>
    <w:rsid w:val="0099298E"/>
    <w:rsid w:val="00992AE8"/>
    <w:rsid w:val="00992CAC"/>
    <w:rsid w:val="00992E50"/>
    <w:rsid w:val="00995F66"/>
    <w:rsid w:val="0099698E"/>
    <w:rsid w:val="00996E01"/>
    <w:rsid w:val="009A1849"/>
    <w:rsid w:val="009B25C9"/>
    <w:rsid w:val="009B5FE5"/>
    <w:rsid w:val="009B6A8A"/>
    <w:rsid w:val="009B7C98"/>
    <w:rsid w:val="009C12E0"/>
    <w:rsid w:val="009C2C28"/>
    <w:rsid w:val="009C3BEE"/>
    <w:rsid w:val="009C42A1"/>
    <w:rsid w:val="009C439C"/>
    <w:rsid w:val="009C4BCE"/>
    <w:rsid w:val="009C4F35"/>
    <w:rsid w:val="009C5518"/>
    <w:rsid w:val="009C6838"/>
    <w:rsid w:val="009D213C"/>
    <w:rsid w:val="009D2978"/>
    <w:rsid w:val="009D2C35"/>
    <w:rsid w:val="009D301B"/>
    <w:rsid w:val="009D58FB"/>
    <w:rsid w:val="009E0A76"/>
    <w:rsid w:val="009E247D"/>
    <w:rsid w:val="009E282B"/>
    <w:rsid w:val="009E511B"/>
    <w:rsid w:val="009E588A"/>
    <w:rsid w:val="009E5EDF"/>
    <w:rsid w:val="009E6828"/>
    <w:rsid w:val="009E738A"/>
    <w:rsid w:val="009E7D16"/>
    <w:rsid w:val="009F0821"/>
    <w:rsid w:val="009F1871"/>
    <w:rsid w:val="009F1C05"/>
    <w:rsid w:val="009F30EE"/>
    <w:rsid w:val="009F320E"/>
    <w:rsid w:val="009F38C3"/>
    <w:rsid w:val="009F3CFA"/>
    <w:rsid w:val="009F5FA6"/>
    <w:rsid w:val="009F6762"/>
    <w:rsid w:val="00A003AC"/>
    <w:rsid w:val="00A00B03"/>
    <w:rsid w:val="00A0179B"/>
    <w:rsid w:val="00A02966"/>
    <w:rsid w:val="00A04B97"/>
    <w:rsid w:val="00A06F5E"/>
    <w:rsid w:val="00A1778A"/>
    <w:rsid w:val="00A17D15"/>
    <w:rsid w:val="00A17FE9"/>
    <w:rsid w:val="00A2055B"/>
    <w:rsid w:val="00A20D40"/>
    <w:rsid w:val="00A22683"/>
    <w:rsid w:val="00A2396D"/>
    <w:rsid w:val="00A24248"/>
    <w:rsid w:val="00A24322"/>
    <w:rsid w:val="00A25E0A"/>
    <w:rsid w:val="00A27F30"/>
    <w:rsid w:val="00A30033"/>
    <w:rsid w:val="00A30558"/>
    <w:rsid w:val="00A306DC"/>
    <w:rsid w:val="00A31B46"/>
    <w:rsid w:val="00A3721D"/>
    <w:rsid w:val="00A41AA2"/>
    <w:rsid w:val="00A42812"/>
    <w:rsid w:val="00A43236"/>
    <w:rsid w:val="00A4598B"/>
    <w:rsid w:val="00A461CE"/>
    <w:rsid w:val="00A46D44"/>
    <w:rsid w:val="00A505A8"/>
    <w:rsid w:val="00A50F9A"/>
    <w:rsid w:val="00A51281"/>
    <w:rsid w:val="00A53604"/>
    <w:rsid w:val="00A541F6"/>
    <w:rsid w:val="00A54E53"/>
    <w:rsid w:val="00A55146"/>
    <w:rsid w:val="00A56EE3"/>
    <w:rsid w:val="00A60516"/>
    <w:rsid w:val="00A61EDE"/>
    <w:rsid w:val="00A6328F"/>
    <w:rsid w:val="00A636C3"/>
    <w:rsid w:val="00A65696"/>
    <w:rsid w:val="00A704B8"/>
    <w:rsid w:val="00A73A5D"/>
    <w:rsid w:val="00A74006"/>
    <w:rsid w:val="00A75A7D"/>
    <w:rsid w:val="00A75BD3"/>
    <w:rsid w:val="00A775B4"/>
    <w:rsid w:val="00A80169"/>
    <w:rsid w:val="00A80961"/>
    <w:rsid w:val="00A829A9"/>
    <w:rsid w:val="00A82E90"/>
    <w:rsid w:val="00A86088"/>
    <w:rsid w:val="00A8685F"/>
    <w:rsid w:val="00A87433"/>
    <w:rsid w:val="00A87537"/>
    <w:rsid w:val="00A879F1"/>
    <w:rsid w:val="00A90772"/>
    <w:rsid w:val="00A92756"/>
    <w:rsid w:val="00A93553"/>
    <w:rsid w:val="00A945D3"/>
    <w:rsid w:val="00A9585B"/>
    <w:rsid w:val="00A95D35"/>
    <w:rsid w:val="00A96090"/>
    <w:rsid w:val="00A9730F"/>
    <w:rsid w:val="00AA01B3"/>
    <w:rsid w:val="00AA0247"/>
    <w:rsid w:val="00AA03B9"/>
    <w:rsid w:val="00AA0C07"/>
    <w:rsid w:val="00AA0ED3"/>
    <w:rsid w:val="00AA3A6C"/>
    <w:rsid w:val="00AA3AAB"/>
    <w:rsid w:val="00AA4E38"/>
    <w:rsid w:val="00AA7308"/>
    <w:rsid w:val="00AA7DA8"/>
    <w:rsid w:val="00AB11F1"/>
    <w:rsid w:val="00AB240C"/>
    <w:rsid w:val="00AB2A77"/>
    <w:rsid w:val="00AB2CD5"/>
    <w:rsid w:val="00AB3935"/>
    <w:rsid w:val="00AB59EF"/>
    <w:rsid w:val="00AB636D"/>
    <w:rsid w:val="00AC0034"/>
    <w:rsid w:val="00AC0682"/>
    <w:rsid w:val="00AC1233"/>
    <w:rsid w:val="00AC1921"/>
    <w:rsid w:val="00AC314A"/>
    <w:rsid w:val="00AC5C28"/>
    <w:rsid w:val="00AC5FAA"/>
    <w:rsid w:val="00AC7643"/>
    <w:rsid w:val="00AC782B"/>
    <w:rsid w:val="00AD0652"/>
    <w:rsid w:val="00AD0F83"/>
    <w:rsid w:val="00AD1FBC"/>
    <w:rsid w:val="00AD2B25"/>
    <w:rsid w:val="00AD33A5"/>
    <w:rsid w:val="00AD4CA8"/>
    <w:rsid w:val="00AD5590"/>
    <w:rsid w:val="00AD6773"/>
    <w:rsid w:val="00AD755D"/>
    <w:rsid w:val="00AD7C64"/>
    <w:rsid w:val="00AE0779"/>
    <w:rsid w:val="00AE1E63"/>
    <w:rsid w:val="00AE2872"/>
    <w:rsid w:val="00AE3B6B"/>
    <w:rsid w:val="00AE4ED0"/>
    <w:rsid w:val="00AE63B3"/>
    <w:rsid w:val="00AE6979"/>
    <w:rsid w:val="00AE7BFA"/>
    <w:rsid w:val="00AF0432"/>
    <w:rsid w:val="00AF0921"/>
    <w:rsid w:val="00AF0958"/>
    <w:rsid w:val="00AF2691"/>
    <w:rsid w:val="00AF2E1D"/>
    <w:rsid w:val="00AF2E48"/>
    <w:rsid w:val="00AF39CF"/>
    <w:rsid w:val="00B0061B"/>
    <w:rsid w:val="00B00A0F"/>
    <w:rsid w:val="00B013E1"/>
    <w:rsid w:val="00B0293D"/>
    <w:rsid w:val="00B02BC2"/>
    <w:rsid w:val="00B02BE7"/>
    <w:rsid w:val="00B033DE"/>
    <w:rsid w:val="00B03AF3"/>
    <w:rsid w:val="00B043F8"/>
    <w:rsid w:val="00B05F07"/>
    <w:rsid w:val="00B068E4"/>
    <w:rsid w:val="00B06B54"/>
    <w:rsid w:val="00B112E8"/>
    <w:rsid w:val="00B114B7"/>
    <w:rsid w:val="00B115E8"/>
    <w:rsid w:val="00B12635"/>
    <w:rsid w:val="00B128A4"/>
    <w:rsid w:val="00B1408C"/>
    <w:rsid w:val="00B17192"/>
    <w:rsid w:val="00B17835"/>
    <w:rsid w:val="00B209C0"/>
    <w:rsid w:val="00B20B90"/>
    <w:rsid w:val="00B23769"/>
    <w:rsid w:val="00B31307"/>
    <w:rsid w:val="00B33873"/>
    <w:rsid w:val="00B33A2F"/>
    <w:rsid w:val="00B33AE3"/>
    <w:rsid w:val="00B33B64"/>
    <w:rsid w:val="00B33F9A"/>
    <w:rsid w:val="00B35962"/>
    <w:rsid w:val="00B404D8"/>
    <w:rsid w:val="00B411A5"/>
    <w:rsid w:val="00B425CE"/>
    <w:rsid w:val="00B426DF"/>
    <w:rsid w:val="00B43166"/>
    <w:rsid w:val="00B43676"/>
    <w:rsid w:val="00B44C26"/>
    <w:rsid w:val="00B47B22"/>
    <w:rsid w:val="00B47D9E"/>
    <w:rsid w:val="00B52220"/>
    <w:rsid w:val="00B5231B"/>
    <w:rsid w:val="00B53200"/>
    <w:rsid w:val="00B53E0E"/>
    <w:rsid w:val="00B54364"/>
    <w:rsid w:val="00B547D8"/>
    <w:rsid w:val="00B55319"/>
    <w:rsid w:val="00B5546E"/>
    <w:rsid w:val="00B558E3"/>
    <w:rsid w:val="00B55FCE"/>
    <w:rsid w:val="00B5658F"/>
    <w:rsid w:val="00B565B3"/>
    <w:rsid w:val="00B60FF0"/>
    <w:rsid w:val="00B61125"/>
    <w:rsid w:val="00B6283F"/>
    <w:rsid w:val="00B62BD4"/>
    <w:rsid w:val="00B63C59"/>
    <w:rsid w:val="00B64630"/>
    <w:rsid w:val="00B64A09"/>
    <w:rsid w:val="00B64D12"/>
    <w:rsid w:val="00B67363"/>
    <w:rsid w:val="00B676AA"/>
    <w:rsid w:val="00B70222"/>
    <w:rsid w:val="00B70911"/>
    <w:rsid w:val="00B70D79"/>
    <w:rsid w:val="00B73A66"/>
    <w:rsid w:val="00B73B3E"/>
    <w:rsid w:val="00B74C7B"/>
    <w:rsid w:val="00B75324"/>
    <w:rsid w:val="00B75873"/>
    <w:rsid w:val="00B76798"/>
    <w:rsid w:val="00B76F38"/>
    <w:rsid w:val="00B77AD5"/>
    <w:rsid w:val="00B77B62"/>
    <w:rsid w:val="00B80D26"/>
    <w:rsid w:val="00B80DAC"/>
    <w:rsid w:val="00B81B7D"/>
    <w:rsid w:val="00B81FFE"/>
    <w:rsid w:val="00B8213E"/>
    <w:rsid w:val="00B82F09"/>
    <w:rsid w:val="00B8585E"/>
    <w:rsid w:val="00B86CEF"/>
    <w:rsid w:val="00B909A8"/>
    <w:rsid w:val="00B9396F"/>
    <w:rsid w:val="00B9403A"/>
    <w:rsid w:val="00B956CE"/>
    <w:rsid w:val="00B95EDB"/>
    <w:rsid w:val="00B96515"/>
    <w:rsid w:val="00B96920"/>
    <w:rsid w:val="00B974AF"/>
    <w:rsid w:val="00B97756"/>
    <w:rsid w:val="00B979B5"/>
    <w:rsid w:val="00B97E90"/>
    <w:rsid w:val="00B97FEE"/>
    <w:rsid w:val="00BA0A52"/>
    <w:rsid w:val="00BA0EA2"/>
    <w:rsid w:val="00BA2D5D"/>
    <w:rsid w:val="00BA3689"/>
    <w:rsid w:val="00BA3D91"/>
    <w:rsid w:val="00BA4126"/>
    <w:rsid w:val="00BA473C"/>
    <w:rsid w:val="00BA58F7"/>
    <w:rsid w:val="00BA61BF"/>
    <w:rsid w:val="00BA6AE3"/>
    <w:rsid w:val="00BA6B8C"/>
    <w:rsid w:val="00BB0ABD"/>
    <w:rsid w:val="00BB4930"/>
    <w:rsid w:val="00BB5045"/>
    <w:rsid w:val="00BB64E5"/>
    <w:rsid w:val="00BB698A"/>
    <w:rsid w:val="00BC134A"/>
    <w:rsid w:val="00BC2619"/>
    <w:rsid w:val="00BC3463"/>
    <w:rsid w:val="00BC3C87"/>
    <w:rsid w:val="00BC43F2"/>
    <w:rsid w:val="00BC4723"/>
    <w:rsid w:val="00BC62ED"/>
    <w:rsid w:val="00BC6818"/>
    <w:rsid w:val="00BC6B3E"/>
    <w:rsid w:val="00BC7922"/>
    <w:rsid w:val="00BC7E4A"/>
    <w:rsid w:val="00BD0F50"/>
    <w:rsid w:val="00BD13E1"/>
    <w:rsid w:val="00BD1760"/>
    <w:rsid w:val="00BD1F21"/>
    <w:rsid w:val="00BD2EA2"/>
    <w:rsid w:val="00BD2EB8"/>
    <w:rsid w:val="00BD3792"/>
    <w:rsid w:val="00BD4CE7"/>
    <w:rsid w:val="00BD5EE4"/>
    <w:rsid w:val="00BD6ECA"/>
    <w:rsid w:val="00BD7AA1"/>
    <w:rsid w:val="00BD7C7F"/>
    <w:rsid w:val="00BE1690"/>
    <w:rsid w:val="00BE26F5"/>
    <w:rsid w:val="00BE37BB"/>
    <w:rsid w:val="00BE3E90"/>
    <w:rsid w:val="00BE6658"/>
    <w:rsid w:val="00BE7C3D"/>
    <w:rsid w:val="00BF0045"/>
    <w:rsid w:val="00BF1AB7"/>
    <w:rsid w:val="00BF201E"/>
    <w:rsid w:val="00BF4815"/>
    <w:rsid w:val="00BF4A16"/>
    <w:rsid w:val="00BF5004"/>
    <w:rsid w:val="00BF53D0"/>
    <w:rsid w:val="00BF61A5"/>
    <w:rsid w:val="00BF75DC"/>
    <w:rsid w:val="00C00F13"/>
    <w:rsid w:val="00C01CCD"/>
    <w:rsid w:val="00C02FC3"/>
    <w:rsid w:val="00C035C2"/>
    <w:rsid w:val="00C039F9"/>
    <w:rsid w:val="00C041DF"/>
    <w:rsid w:val="00C0458D"/>
    <w:rsid w:val="00C04D07"/>
    <w:rsid w:val="00C05EB1"/>
    <w:rsid w:val="00C05F39"/>
    <w:rsid w:val="00C06C77"/>
    <w:rsid w:val="00C07228"/>
    <w:rsid w:val="00C10AB6"/>
    <w:rsid w:val="00C1158B"/>
    <w:rsid w:val="00C12806"/>
    <w:rsid w:val="00C13005"/>
    <w:rsid w:val="00C146FE"/>
    <w:rsid w:val="00C14887"/>
    <w:rsid w:val="00C1585F"/>
    <w:rsid w:val="00C15DC4"/>
    <w:rsid w:val="00C16E58"/>
    <w:rsid w:val="00C173DD"/>
    <w:rsid w:val="00C17E8E"/>
    <w:rsid w:val="00C201B1"/>
    <w:rsid w:val="00C211FB"/>
    <w:rsid w:val="00C2134D"/>
    <w:rsid w:val="00C23BE8"/>
    <w:rsid w:val="00C24C4D"/>
    <w:rsid w:val="00C26A47"/>
    <w:rsid w:val="00C26BBE"/>
    <w:rsid w:val="00C27700"/>
    <w:rsid w:val="00C33FB5"/>
    <w:rsid w:val="00C345CC"/>
    <w:rsid w:val="00C348FF"/>
    <w:rsid w:val="00C34DA4"/>
    <w:rsid w:val="00C352AA"/>
    <w:rsid w:val="00C36053"/>
    <w:rsid w:val="00C3629F"/>
    <w:rsid w:val="00C373B7"/>
    <w:rsid w:val="00C378CA"/>
    <w:rsid w:val="00C37CAD"/>
    <w:rsid w:val="00C422EA"/>
    <w:rsid w:val="00C434B9"/>
    <w:rsid w:val="00C47254"/>
    <w:rsid w:val="00C5148B"/>
    <w:rsid w:val="00C514BF"/>
    <w:rsid w:val="00C524DE"/>
    <w:rsid w:val="00C52DE5"/>
    <w:rsid w:val="00C545CB"/>
    <w:rsid w:val="00C54A0B"/>
    <w:rsid w:val="00C54FA5"/>
    <w:rsid w:val="00C55387"/>
    <w:rsid w:val="00C568E4"/>
    <w:rsid w:val="00C56E3F"/>
    <w:rsid w:val="00C57831"/>
    <w:rsid w:val="00C60096"/>
    <w:rsid w:val="00C60123"/>
    <w:rsid w:val="00C604CC"/>
    <w:rsid w:val="00C617D1"/>
    <w:rsid w:val="00C625C5"/>
    <w:rsid w:val="00C62772"/>
    <w:rsid w:val="00C62980"/>
    <w:rsid w:val="00C62DB4"/>
    <w:rsid w:val="00C6341A"/>
    <w:rsid w:val="00C63A83"/>
    <w:rsid w:val="00C70AEE"/>
    <w:rsid w:val="00C70FB0"/>
    <w:rsid w:val="00C72FA2"/>
    <w:rsid w:val="00C73319"/>
    <w:rsid w:val="00C74C66"/>
    <w:rsid w:val="00C759E6"/>
    <w:rsid w:val="00C75C57"/>
    <w:rsid w:val="00C81312"/>
    <w:rsid w:val="00C81390"/>
    <w:rsid w:val="00C8287B"/>
    <w:rsid w:val="00C82B52"/>
    <w:rsid w:val="00C82BEA"/>
    <w:rsid w:val="00C82D87"/>
    <w:rsid w:val="00C8316C"/>
    <w:rsid w:val="00C841B4"/>
    <w:rsid w:val="00C8463E"/>
    <w:rsid w:val="00C86BAE"/>
    <w:rsid w:val="00C87140"/>
    <w:rsid w:val="00C90211"/>
    <w:rsid w:val="00C9150F"/>
    <w:rsid w:val="00C92110"/>
    <w:rsid w:val="00C93477"/>
    <w:rsid w:val="00C934BE"/>
    <w:rsid w:val="00C95264"/>
    <w:rsid w:val="00C95667"/>
    <w:rsid w:val="00C96BA3"/>
    <w:rsid w:val="00CA0F5E"/>
    <w:rsid w:val="00CA1A1F"/>
    <w:rsid w:val="00CA366C"/>
    <w:rsid w:val="00CA51E1"/>
    <w:rsid w:val="00CA5D9C"/>
    <w:rsid w:val="00CA5E24"/>
    <w:rsid w:val="00CA71EA"/>
    <w:rsid w:val="00CB015C"/>
    <w:rsid w:val="00CB171F"/>
    <w:rsid w:val="00CB1765"/>
    <w:rsid w:val="00CB185F"/>
    <w:rsid w:val="00CB21C1"/>
    <w:rsid w:val="00CB3BF5"/>
    <w:rsid w:val="00CB3E84"/>
    <w:rsid w:val="00CB655B"/>
    <w:rsid w:val="00CC10C2"/>
    <w:rsid w:val="00CC2864"/>
    <w:rsid w:val="00CC3639"/>
    <w:rsid w:val="00CC5662"/>
    <w:rsid w:val="00CC5AE6"/>
    <w:rsid w:val="00CC630A"/>
    <w:rsid w:val="00CC756B"/>
    <w:rsid w:val="00CD0086"/>
    <w:rsid w:val="00CD0565"/>
    <w:rsid w:val="00CD3B62"/>
    <w:rsid w:val="00CD48D1"/>
    <w:rsid w:val="00CD556F"/>
    <w:rsid w:val="00CD6F0D"/>
    <w:rsid w:val="00CD71BD"/>
    <w:rsid w:val="00CD7A6F"/>
    <w:rsid w:val="00CE04F8"/>
    <w:rsid w:val="00CE06F6"/>
    <w:rsid w:val="00CE3D54"/>
    <w:rsid w:val="00CE4288"/>
    <w:rsid w:val="00CE461B"/>
    <w:rsid w:val="00CE4D13"/>
    <w:rsid w:val="00CE5AE6"/>
    <w:rsid w:val="00CE6E34"/>
    <w:rsid w:val="00CE707A"/>
    <w:rsid w:val="00CE7A1B"/>
    <w:rsid w:val="00CF0F8C"/>
    <w:rsid w:val="00CF111F"/>
    <w:rsid w:val="00CF1F51"/>
    <w:rsid w:val="00CF2CB1"/>
    <w:rsid w:val="00CF4226"/>
    <w:rsid w:val="00CF6006"/>
    <w:rsid w:val="00CF7A8E"/>
    <w:rsid w:val="00D01082"/>
    <w:rsid w:val="00D0292F"/>
    <w:rsid w:val="00D02B66"/>
    <w:rsid w:val="00D031D3"/>
    <w:rsid w:val="00D0398B"/>
    <w:rsid w:val="00D048C0"/>
    <w:rsid w:val="00D04934"/>
    <w:rsid w:val="00D05E6F"/>
    <w:rsid w:val="00D10790"/>
    <w:rsid w:val="00D11620"/>
    <w:rsid w:val="00D13C61"/>
    <w:rsid w:val="00D1425E"/>
    <w:rsid w:val="00D143F9"/>
    <w:rsid w:val="00D14689"/>
    <w:rsid w:val="00D158DB"/>
    <w:rsid w:val="00D20932"/>
    <w:rsid w:val="00D20B90"/>
    <w:rsid w:val="00D20FC8"/>
    <w:rsid w:val="00D214D9"/>
    <w:rsid w:val="00D21FA9"/>
    <w:rsid w:val="00D22072"/>
    <w:rsid w:val="00D23491"/>
    <w:rsid w:val="00D23888"/>
    <w:rsid w:val="00D2419E"/>
    <w:rsid w:val="00D24492"/>
    <w:rsid w:val="00D25101"/>
    <w:rsid w:val="00D252E6"/>
    <w:rsid w:val="00D26335"/>
    <w:rsid w:val="00D3017C"/>
    <w:rsid w:val="00D311DC"/>
    <w:rsid w:val="00D33056"/>
    <w:rsid w:val="00D34CCD"/>
    <w:rsid w:val="00D36501"/>
    <w:rsid w:val="00D4047B"/>
    <w:rsid w:val="00D4072B"/>
    <w:rsid w:val="00D41657"/>
    <w:rsid w:val="00D41714"/>
    <w:rsid w:val="00D41AE2"/>
    <w:rsid w:val="00D41CF7"/>
    <w:rsid w:val="00D422B3"/>
    <w:rsid w:val="00D42A53"/>
    <w:rsid w:val="00D42CA0"/>
    <w:rsid w:val="00D4356B"/>
    <w:rsid w:val="00D43E49"/>
    <w:rsid w:val="00D4536E"/>
    <w:rsid w:val="00D45D27"/>
    <w:rsid w:val="00D472C5"/>
    <w:rsid w:val="00D510B7"/>
    <w:rsid w:val="00D51439"/>
    <w:rsid w:val="00D51BDF"/>
    <w:rsid w:val="00D51DBF"/>
    <w:rsid w:val="00D5204B"/>
    <w:rsid w:val="00D52218"/>
    <w:rsid w:val="00D53DE3"/>
    <w:rsid w:val="00D54796"/>
    <w:rsid w:val="00D551D3"/>
    <w:rsid w:val="00D57489"/>
    <w:rsid w:val="00D6298B"/>
    <w:rsid w:val="00D64BE2"/>
    <w:rsid w:val="00D66304"/>
    <w:rsid w:val="00D66C41"/>
    <w:rsid w:val="00D6783C"/>
    <w:rsid w:val="00D67906"/>
    <w:rsid w:val="00D67E5A"/>
    <w:rsid w:val="00D67F43"/>
    <w:rsid w:val="00D70096"/>
    <w:rsid w:val="00D70567"/>
    <w:rsid w:val="00D70B50"/>
    <w:rsid w:val="00D71AFA"/>
    <w:rsid w:val="00D7331A"/>
    <w:rsid w:val="00D749DE"/>
    <w:rsid w:val="00D758E9"/>
    <w:rsid w:val="00D774EE"/>
    <w:rsid w:val="00D8075C"/>
    <w:rsid w:val="00D8111C"/>
    <w:rsid w:val="00D81F5F"/>
    <w:rsid w:val="00D82E2D"/>
    <w:rsid w:val="00D837EC"/>
    <w:rsid w:val="00D849E4"/>
    <w:rsid w:val="00D85AA6"/>
    <w:rsid w:val="00D85FDF"/>
    <w:rsid w:val="00D87CB9"/>
    <w:rsid w:val="00D90226"/>
    <w:rsid w:val="00D922B2"/>
    <w:rsid w:val="00D93735"/>
    <w:rsid w:val="00D95D3E"/>
    <w:rsid w:val="00D96290"/>
    <w:rsid w:val="00DA084E"/>
    <w:rsid w:val="00DA18A9"/>
    <w:rsid w:val="00DA3060"/>
    <w:rsid w:val="00DA33CF"/>
    <w:rsid w:val="00DA3CC3"/>
    <w:rsid w:val="00DA3DA0"/>
    <w:rsid w:val="00DA3E25"/>
    <w:rsid w:val="00DA433D"/>
    <w:rsid w:val="00DA491A"/>
    <w:rsid w:val="00DA6BCF"/>
    <w:rsid w:val="00DA7995"/>
    <w:rsid w:val="00DB0FD3"/>
    <w:rsid w:val="00DB2D3E"/>
    <w:rsid w:val="00DB4898"/>
    <w:rsid w:val="00DB52A8"/>
    <w:rsid w:val="00DB654B"/>
    <w:rsid w:val="00DB69AD"/>
    <w:rsid w:val="00DB75BB"/>
    <w:rsid w:val="00DB7F64"/>
    <w:rsid w:val="00DC009E"/>
    <w:rsid w:val="00DC0E44"/>
    <w:rsid w:val="00DC1278"/>
    <w:rsid w:val="00DC1B5E"/>
    <w:rsid w:val="00DC449E"/>
    <w:rsid w:val="00DC4AE6"/>
    <w:rsid w:val="00DC546D"/>
    <w:rsid w:val="00DC5E77"/>
    <w:rsid w:val="00DC61BD"/>
    <w:rsid w:val="00DD02A6"/>
    <w:rsid w:val="00DD079E"/>
    <w:rsid w:val="00DD1C2D"/>
    <w:rsid w:val="00DD21EB"/>
    <w:rsid w:val="00DD2330"/>
    <w:rsid w:val="00DD259F"/>
    <w:rsid w:val="00DD5DF8"/>
    <w:rsid w:val="00DD5EEC"/>
    <w:rsid w:val="00DD6363"/>
    <w:rsid w:val="00DD68C8"/>
    <w:rsid w:val="00DE07FA"/>
    <w:rsid w:val="00DE08AE"/>
    <w:rsid w:val="00DE17BD"/>
    <w:rsid w:val="00DE268D"/>
    <w:rsid w:val="00DE400F"/>
    <w:rsid w:val="00DE5CD8"/>
    <w:rsid w:val="00DE60EC"/>
    <w:rsid w:val="00DE74EF"/>
    <w:rsid w:val="00DF2A32"/>
    <w:rsid w:val="00DF3E3D"/>
    <w:rsid w:val="00DF430C"/>
    <w:rsid w:val="00DF4774"/>
    <w:rsid w:val="00DF4BAF"/>
    <w:rsid w:val="00DF58D9"/>
    <w:rsid w:val="00DF5A04"/>
    <w:rsid w:val="00DF78B6"/>
    <w:rsid w:val="00DF7E7B"/>
    <w:rsid w:val="00E02EFF"/>
    <w:rsid w:val="00E035D0"/>
    <w:rsid w:val="00E03C10"/>
    <w:rsid w:val="00E04395"/>
    <w:rsid w:val="00E05609"/>
    <w:rsid w:val="00E058B6"/>
    <w:rsid w:val="00E072E7"/>
    <w:rsid w:val="00E07CA0"/>
    <w:rsid w:val="00E12F87"/>
    <w:rsid w:val="00E13F91"/>
    <w:rsid w:val="00E1454F"/>
    <w:rsid w:val="00E15E8A"/>
    <w:rsid w:val="00E2027F"/>
    <w:rsid w:val="00E20330"/>
    <w:rsid w:val="00E22BC6"/>
    <w:rsid w:val="00E22D69"/>
    <w:rsid w:val="00E22FCF"/>
    <w:rsid w:val="00E23C1C"/>
    <w:rsid w:val="00E23C20"/>
    <w:rsid w:val="00E2600A"/>
    <w:rsid w:val="00E27114"/>
    <w:rsid w:val="00E271C8"/>
    <w:rsid w:val="00E27D0B"/>
    <w:rsid w:val="00E322A7"/>
    <w:rsid w:val="00E32B86"/>
    <w:rsid w:val="00E33158"/>
    <w:rsid w:val="00E33BF4"/>
    <w:rsid w:val="00E35231"/>
    <w:rsid w:val="00E35521"/>
    <w:rsid w:val="00E36FD3"/>
    <w:rsid w:val="00E37E78"/>
    <w:rsid w:val="00E37F84"/>
    <w:rsid w:val="00E42604"/>
    <w:rsid w:val="00E431CB"/>
    <w:rsid w:val="00E433FE"/>
    <w:rsid w:val="00E43ACF"/>
    <w:rsid w:val="00E44E2C"/>
    <w:rsid w:val="00E50284"/>
    <w:rsid w:val="00E507EC"/>
    <w:rsid w:val="00E52BDB"/>
    <w:rsid w:val="00E52E08"/>
    <w:rsid w:val="00E56C4A"/>
    <w:rsid w:val="00E56FF3"/>
    <w:rsid w:val="00E60643"/>
    <w:rsid w:val="00E6239B"/>
    <w:rsid w:val="00E6287F"/>
    <w:rsid w:val="00E62A3A"/>
    <w:rsid w:val="00E64F91"/>
    <w:rsid w:val="00E658CB"/>
    <w:rsid w:val="00E66A66"/>
    <w:rsid w:val="00E710F4"/>
    <w:rsid w:val="00E71481"/>
    <w:rsid w:val="00E71912"/>
    <w:rsid w:val="00E71ADC"/>
    <w:rsid w:val="00E71E31"/>
    <w:rsid w:val="00E729A0"/>
    <w:rsid w:val="00E72B50"/>
    <w:rsid w:val="00E733FB"/>
    <w:rsid w:val="00E735D3"/>
    <w:rsid w:val="00E74936"/>
    <w:rsid w:val="00E74F3B"/>
    <w:rsid w:val="00E76290"/>
    <w:rsid w:val="00E76C41"/>
    <w:rsid w:val="00E77181"/>
    <w:rsid w:val="00E77AD7"/>
    <w:rsid w:val="00E82DE2"/>
    <w:rsid w:val="00E836FC"/>
    <w:rsid w:val="00E84D5A"/>
    <w:rsid w:val="00E84E74"/>
    <w:rsid w:val="00E856DA"/>
    <w:rsid w:val="00E86014"/>
    <w:rsid w:val="00E86166"/>
    <w:rsid w:val="00E86E36"/>
    <w:rsid w:val="00E9393C"/>
    <w:rsid w:val="00E93FBF"/>
    <w:rsid w:val="00E9454A"/>
    <w:rsid w:val="00E96DC6"/>
    <w:rsid w:val="00E97AAB"/>
    <w:rsid w:val="00EA1D2E"/>
    <w:rsid w:val="00EA3154"/>
    <w:rsid w:val="00EA5620"/>
    <w:rsid w:val="00EA59FC"/>
    <w:rsid w:val="00EA63E8"/>
    <w:rsid w:val="00EA63F1"/>
    <w:rsid w:val="00EA6612"/>
    <w:rsid w:val="00EA78BA"/>
    <w:rsid w:val="00EB010D"/>
    <w:rsid w:val="00EB06C7"/>
    <w:rsid w:val="00EB0CEE"/>
    <w:rsid w:val="00EB238F"/>
    <w:rsid w:val="00EB3480"/>
    <w:rsid w:val="00EB40A6"/>
    <w:rsid w:val="00EB78AB"/>
    <w:rsid w:val="00EC0863"/>
    <w:rsid w:val="00EC0ABA"/>
    <w:rsid w:val="00EC16F1"/>
    <w:rsid w:val="00EC3648"/>
    <w:rsid w:val="00EC3CB8"/>
    <w:rsid w:val="00EC43BC"/>
    <w:rsid w:val="00EC43C1"/>
    <w:rsid w:val="00EC4551"/>
    <w:rsid w:val="00EC56EB"/>
    <w:rsid w:val="00EC57FD"/>
    <w:rsid w:val="00EC5F6C"/>
    <w:rsid w:val="00EC6AAC"/>
    <w:rsid w:val="00EC7843"/>
    <w:rsid w:val="00EC7C9B"/>
    <w:rsid w:val="00ED07C8"/>
    <w:rsid w:val="00ED0FE3"/>
    <w:rsid w:val="00ED1395"/>
    <w:rsid w:val="00ED2C81"/>
    <w:rsid w:val="00ED4FDC"/>
    <w:rsid w:val="00ED58A4"/>
    <w:rsid w:val="00EE2FC0"/>
    <w:rsid w:val="00EE6B5A"/>
    <w:rsid w:val="00EE77BD"/>
    <w:rsid w:val="00EF1C7D"/>
    <w:rsid w:val="00EF3AC5"/>
    <w:rsid w:val="00EF421E"/>
    <w:rsid w:val="00EF694A"/>
    <w:rsid w:val="00F00207"/>
    <w:rsid w:val="00F01327"/>
    <w:rsid w:val="00F01F4E"/>
    <w:rsid w:val="00F025B4"/>
    <w:rsid w:val="00F03C2F"/>
    <w:rsid w:val="00F05709"/>
    <w:rsid w:val="00F05747"/>
    <w:rsid w:val="00F05C37"/>
    <w:rsid w:val="00F063C8"/>
    <w:rsid w:val="00F06776"/>
    <w:rsid w:val="00F06A04"/>
    <w:rsid w:val="00F10BC2"/>
    <w:rsid w:val="00F1156F"/>
    <w:rsid w:val="00F1186E"/>
    <w:rsid w:val="00F12033"/>
    <w:rsid w:val="00F13403"/>
    <w:rsid w:val="00F134A0"/>
    <w:rsid w:val="00F135B4"/>
    <w:rsid w:val="00F1405F"/>
    <w:rsid w:val="00F1418D"/>
    <w:rsid w:val="00F14C8F"/>
    <w:rsid w:val="00F215FF"/>
    <w:rsid w:val="00F21F16"/>
    <w:rsid w:val="00F2490A"/>
    <w:rsid w:val="00F302E1"/>
    <w:rsid w:val="00F31F29"/>
    <w:rsid w:val="00F34322"/>
    <w:rsid w:val="00F343BF"/>
    <w:rsid w:val="00F348C4"/>
    <w:rsid w:val="00F34F78"/>
    <w:rsid w:val="00F354A0"/>
    <w:rsid w:val="00F35718"/>
    <w:rsid w:val="00F35C54"/>
    <w:rsid w:val="00F35E52"/>
    <w:rsid w:val="00F36E2C"/>
    <w:rsid w:val="00F36ECA"/>
    <w:rsid w:val="00F3737C"/>
    <w:rsid w:val="00F37E3A"/>
    <w:rsid w:val="00F37F76"/>
    <w:rsid w:val="00F4102D"/>
    <w:rsid w:val="00F414D4"/>
    <w:rsid w:val="00F42039"/>
    <w:rsid w:val="00F43484"/>
    <w:rsid w:val="00F4402C"/>
    <w:rsid w:val="00F4505D"/>
    <w:rsid w:val="00F46EB7"/>
    <w:rsid w:val="00F50C36"/>
    <w:rsid w:val="00F50D9F"/>
    <w:rsid w:val="00F52360"/>
    <w:rsid w:val="00F523A4"/>
    <w:rsid w:val="00F52817"/>
    <w:rsid w:val="00F530A8"/>
    <w:rsid w:val="00F537CC"/>
    <w:rsid w:val="00F54027"/>
    <w:rsid w:val="00F576FB"/>
    <w:rsid w:val="00F606EE"/>
    <w:rsid w:val="00F621D0"/>
    <w:rsid w:val="00F63CB0"/>
    <w:rsid w:val="00F640F6"/>
    <w:rsid w:val="00F6556B"/>
    <w:rsid w:val="00F65D4E"/>
    <w:rsid w:val="00F6607F"/>
    <w:rsid w:val="00F70262"/>
    <w:rsid w:val="00F70E4E"/>
    <w:rsid w:val="00F71764"/>
    <w:rsid w:val="00F717B8"/>
    <w:rsid w:val="00F71BCD"/>
    <w:rsid w:val="00F72A7F"/>
    <w:rsid w:val="00F72EFC"/>
    <w:rsid w:val="00F74A2A"/>
    <w:rsid w:val="00F74F5D"/>
    <w:rsid w:val="00F74FA4"/>
    <w:rsid w:val="00F754A4"/>
    <w:rsid w:val="00F75C61"/>
    <w:rsid w:val="00F761B6"/>
    <w:rsid w:val="00F76E9D"/>
    <w:rsid w:val="00F775CB"/>
    <w:rsid w:val="00F800EE"/>
    <w:rsid w:val="00F80DDD"/>
    <w:rsid w:val="00F8102B"/>
    <w:rsid w:val="00F8146B"/>
    <w:rsid w:val="00F820A6"/>
    <w:rsid w:val="00F821ED"/>
    <w:rsid w:val="00F838B3"/>
    <w:rsid w:val="00F8417D"/>
    <w:rsid w:val="00F84383"/>
    <w:rsid w:val="00F86335"/>
    <w:rsid w:val="00F871E4"/>
    <w:rsid w:val="00F87A41"/>
    <w:rsid w:val="00F87E61"/>
    <w:rsid w:val="00F9142C"/>
    <w:rsid w:val="00F9186D"/>
    <w:rsid w:val="00F91D76"/>
    <w:rsid w:val="00F9275F"/>
    <w:rsid w:val="00F92BAC"/>
    <w:rsid w:val="00F9335B"/>
    <w:rsid w:val="00F93DD8"/>
    <w:rsid w:val="00F94FBB"/>
    <w:rsid w:val="00F9579B"/>
    <w:rsid w:val="00F95EE1"/>
    <w:rsid w:val="00F97615"/>
    <w:rsid w:val="00FA008C"/>
    <w:rsid w:val="00FA0090"/>
    <w:rsid w:val="00FA41AF"/>
    <w:rsid w:val="00FA7213"/>
    <w:rsid w:val="00FB188D"/>
    <w:rsid w:val="00FB1944"/>
    <w:rsid w:val="00FB1A8D"/>
    <w:rsid w:val="00FB1FB9"/>
    <w:rsid w:val="00FB20CC"/>
    <w:rsid w:val="00FB2FFE"/>
    <w:rsid w:val="00FB3451"/>
    <w:rsid w:val="00FB3E9D"/>
    <w:rsid w:val="00FB444E"/>
    <w:rsid w:val="00FB4673"/>
    <w:rsid w:val="00FB6BBA"/>
    <w:rsid w:val="00FB6FFB"/>
    <w:rsid w:val="00FB7AE3"/>
    <w:rsid w:val="00FB7F0A"/>
    <w:rsid w:val="00FC078B"/>
    <w:rsid w:val="00FC0ACB"/>
    <w:rsid w:val="00FC1410"/>
    <w:rsid w:val="00FC344A"/>
    <w:rsid w:val="00FC390D"/>
    <w:rsid w:val="00FC4562"/>
    <w:rsid w:val="00FC4798"/>
    <w:rsid w:val="00FC4A61"/>
    <w:rsid w:val="00FC5C4A"/>
    <w:rsid w:val="00FC70FB"/>
    <w:rsid w:val="00FC7BF1"/>
    <w:rsid w:val="00FD1CA4"/>
    <w:rsid w:val="00FD2A3D"/>
    <w:rsid w:val="00FD36B9"/>
    <w:rsid w:val="00FD3AFA"/>
    <w:rsid w:val="00FD4968"/>
    <w:rsid w:val="00FD4E18"/>
    <w:rsid w:val="00FD612A"/>
    <w:rsid w:val="00FD6E0B"/>
    <w:rsid w:val="00FE05C1"/>
    <w:rsid w:val="00FE084B"/>
    <w:rsid w:val="00FE1148"/>
    <w:rsid w:val="00FE172F"/>
    <w:rsid w:val="00FE329A"/>
    <w:rsid w:val="00FE3C09"/>
    <w:rsid w:val="00FE4A63"/>
    <w:rsid w:val="00FE4DA3"/>
    <w:rsid w:val="00FE545E"/>
    <w:rsid w:val="00FE6693"/>
    <w:rsid w:val="00FE7032"/>
    <w:rsid w:val="00FE7323"/>
    <w:rsid w:val="00FF0567"/>
    <w:rsid w:val="00FF0D79"/>
    <w:rsid w:val="00FF1132"/>
    <w:rsid w:val="00FF2667"/>
    <w:rsid w:val="00FF532F"/>
    <w:rsid w:val="00FF68CF"/>
    <w:rsid w:val="00FF77BD"/>
    <w:rsid w:val="00FF7DCE"/>
    <w:rsid w:val="00FF7EB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67F59"/>
  <w15:docId w15:val="{778AC9D2-7FDD-4CF1-9A19-83E58E0C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BCF"/>
  </w:style>
  <w:style w:type="paragraph" w:styleId="Heading1">
    <w:name w:val="heading 1"/>
    <w:basedOn w:val="Normal"/>
    <w:next w:val="Normal"/>
    <w:link w:val="Heading1Char"/>
    <w:qFormat/>
    <w:rsid w:val="00E27D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nhideWhenUsed/>
    <w:qFormat/>
    <w:rsid w:val="00EC5F6C"/>
    <w:pPr>
      <w:numPr>
        <w:numId w:val="2"/>
      </w:numPr>
      <w:spacing w:after="0" w:line="240" w:lineRule="auto"/>
      <w:ind w:left="850" w:right="30" w:hanging="360"/>
      <w:jc w:val="both"/>
      <w:outlineLvl w:val="1"/>
    </w:pPr>
    <w:rPr>
      <w:rFonts w:ascii="Arial" w:eastAsia="Arial" w:hAnsi="Arial" w:cs="Arial"/>
      <w:b/>
      <w:color w:val="00466A"/>
    </w:rPr>
  </w:style>
  <w:style w:type="paragraph" w:styleId="Heading3">
    <w:name w:val="heading 3"/>
    <w:basedOn w:val="Normal"/>
    <w:next w:val="Normal"/>
    <w:link w:val="Heading3Char"/>
    <w:unhideWhenUsed/>
    <w:qFormat/>
    <w:rsid w:val="00FB3E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D922B2"/>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qFormat/>
    <w:rsid w:val="008572F6"/>
    <w:pPr>
      <w:keepNext/>
      <w:tabs>
        <w:tab w:val="num" w:pos="1107"/>
      </w:tabs>
      <w:autoSpaceDE w:val="0"/>
      <w:autoSpaceDN w:val="0"/>
      <w:adjustRightInd w:val="0"/>
      <w:spacing w:before="120" w:after="0" w:line="320" w:lineRule="exact"/>
      <w:ind w:left="1107" w:hanging="567"/>
      <w:jc w:val="both"/>
      <w:outlineLvl w:val="4"/>
    </w:pPr>
    <w:rPr>
      <w:rFonts w:ascii="Trebuchet MS" w:eastAsia="Cambria" w:hAnsi="Trebuchet MS" w:cs="Calibri"/>
      <w:sz w:val="20"/>
      <w:szCs w:val="20"/>
      <w:lang w:eastAsia="ro-RO"/>
    </w:rPr>
  </w:style>
  <w:style w:type="paragraph" w:styleId="Heading6">
    <w:name w:val="heading 6"/>
    <w:basedOn w:val="Normal"/>
    <w:next w:val="Normal"/>
    <w:link w:val="Heading6Char"/>
    <w:uiPriority w:val="9"/>
    <w:qFormat/>
    <w:rsid w:val="008572F6"/>
    <w:pPr>
      <w:tabs>
        <w:tab w:val="num" w:pos="567"/>
      </w:tabs>
      <w:spacing w:before="120" w:after="0" w:line="280" w:lineRule="exact"/>
      <w:ind w:right="-28"/>
      <w:jc w:val="both"/>
      <w:outlineLvl w:val="5"/>
    </w:pPr>
    <w:rPr>
      <w:rFonts w:ascii="Trebuchet MS" w:eastAsia="Cambria" w:hAnsi="Trebuchet MS" w:cs="Times New Roman"/>
      <w:bCs/>
      <w:sz w:val="20"/>
      <w:szCs w:val="20"/>
    </w:rPr>
  </w:style>
  <w:style w:type="paragraph" w:styleId="Heading7">
    <w:name w:val="heading 7"/>
    <w:basedOn w:val="Normal"/>
    <w:next w:val="Normal"/>
    <w:link w:val="Heading7Char"/>
    <w:qFormat/>
    <w:rsid w:val="008572F6"/>
    <w:pPr>
      <w:tabs>
        <w:tab w:val="num" w:pos="568"/>
      </w:tabs>
      <w:autoSpaceDE w:val="0"/>
      <w:autoSpaceDN w:val="0"/>
      <w:adjustRightInd w:val="0"/>
      <w:spacing w:before="120" w:after="0" w:line="280" w:lineRule="exact"/>
      <w:ind w:left="1135" w:hanging="567"/>
      <w:contextualSpacing/>
      <w:jc w:val="both"/>
      <w:outlineLvl w:val="6"/>
    </w:pPr>
    <w:rPr>
      <w:rFonts w:ascii="Trebuchet MS" w:eastAsia="Cambria" w:hAnsi="Trebuchet MS" w:cs="Calibri"/>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5F6C"/>
    <w:rPr>
      <w:rFonts w:ascii="Arial" w:eastAsia="Arial" w:hAnsi="Arial" w:cs="Arial"/>
      <w:b/>
      <w:color w:val="00466A"/>
    </w:rPr>
  </w:style>
  <w:style w:type="table" w:styleId="TableGrid">
    <w:name w:val="Table Grid"/>
    <w:basedOn w:val="TableNormal"/>
    <w:uiPriority w:val="39"/>
    <w:rsid w:val="00E8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Citation List,본문(내용),List Paragraph (numbered (a)),Numbered List,Normal bullet 2,Akapit z listą BS,Outlines a,b,c,List_Paragraph,Multilevel para_II,Akapit z lista BS,Paragraph,body 2,7 List Paragraph,6 List Paragraph,Normal 2"/>
    <w:basedOn w:val="Normal"/>
    <w:link w:val="ListParagraphChar"/>
    <w:uiPriority w:val="34"/>
    <w:qFormat/>
    <w:rsid w:val="00E86E36"/>
    <w:pPr>
      <w:ind w:left="720"/>
      <w:contextualSpacing/>
    </w:pPr>
  </w:style>
  <w:style w:type="paragraph" w:styleId="Header">
    <w:name w:val="header"/>
    <w:basedOn w:val="Normal"/>
    <w:link w:val="HeaderChar"/>
    <w:uiPriority w:val="99"/>
    <w:unhideWhenUsed/>
    <w:rsid w:val="00E86E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6E36"/>
  </w:style>
  <w:style w:type="paragraph" w:styleId="Footer">
    <w:name w:val="footer"/>
    <w:basedOn w:val="Normal"/>
    <w:link w:val="FooterChar"/>
    <w:uiPriority w:val="99"/>
    <w:unhideWhenUsed/>
    <w:rsid w:val="00E86E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6E36"/>
  </w:style>
  <w:style w:type="character" w:customStyle="1" w:styleId="ListParagraphChar">
    <w:name w:val="List Paragraph Char"/>
    <w:aliases w:val="Forth level Char,Citation List Char,본문(내용) Char,List Paragraph (numbered (a)) Char,Numbered List Char,Normal bullet 2 Char,Akapit z listą BS Char,Outlines a Char,b Char,c Char,List_Paragraph Char,Multilevel para_II Char,body 2 Char"/>
    <w:link w:val="ListParagraph"/>
    <w:uiPriority w:val="34"/>
    <w:qFormat/>
    <w:locked/>
    <w:rsid w:val="00E86E36"/>
  </w:style>
  <w:style w:type="character" w:styleId="Hyperlink">
    <w:name w:val="Hyperlink"/>
    <w:basedOn w:val="DefaultParagraphFont"/>
    <w:uiPriority w:val="99"/>
    <w:unhideWhenUsed/>
    <w:rsid w:val="00DC0E44"/>
    <w:rPr>
      <w:color w:val="0563C1" w:themeColor="hyperlink"/>
      <w:u w:val="single"/>
    </w:rPr>
  </w:style>
  <w:style w:type="character" w:customStyle="1" w:styleId="UnresolvedMention1">
    <w:name w:val="Unresolved Mention1"/>
    <w:basedOn w:val="DefaultParagraphFont"/>
    <w:uiPriority w:val="99"/>
    <w:semiHidden/>
    <w:unhideWhenUsed/>
    <w:rsid w:val="00DC0E44"/>
    <w:rPr>
      <w:color w:val="605E5C"/>
      <w:shd w:val="clear" w:color="auto" w:fill="E1DFDD"/>
    </w:rPr>
  </w:style>
  <w:style w:type="character" w:styleId="CommentReference">
    <w:name w:val="annotation reference"/>
    <w:basedOn w:val="DefaultParagraphFont"/>
    <w:uiPriority w:val="99"/>
    <w:semiHidden/>
    <w:unhideWhenUsed/>
    <w:rsid w:val="000A1343"/>
    <w:rPr>
      <w:sz w:val="16"/>
      <w:szCs w:val="16"/>
    </w:rPr>
  </w:style>
  <w:style w:type="paragraph" w:styleId="CommentText">
    <w:name w:val="annotation text"/>
    <w:basedOn w:val="Normal"/>
    <w:link w:val="CommentTextChar"/>
    <w:uiPriority w:val="99"/>
    <w:unhideWhenUsed/>
    <w:rsid w:val="000A1343"/>
    <w:pPr>
      <w:spacing w:line="240" w:lineRule="auto"/>
    </w:pPr>
    <w:rPr>
      <w:sz w:val="20"/>
      <w:szCs w:val="20"/>
    </w:rPr>
  </w:style>
  <w:style w:type="character" w:customStyle="1" w:styleId="CommentTextChar">
    <w:name w:val="Comment Text Char"/>
    <w:basedOn w:val="DefaultParagraphFont"/>
    <w:link w:val="CommentText"/>
    <w:uiPriority w:val="99"/>
    <w:rsid w:val="000A1343"/>
    <w:rPr>
      <w:sz w:val="20"/>
      <w:szCs w:val="20"/>
    </w:rPr>
  </w:style>
  <w:style w:type="paragraph" w:styleId="CommentSubject">
    <w:name w:val="annotation subject"/>
    <w:basedOn w:val="CommentText"/>
    <w:next w:val="CommentText"/>
    <w:link w:val="CommentSubjectChar"/>
    <w:uiPriority w:val="99"/>
    <w:semiHidden/>
    <w:unhideWhenUsed/>
    <w:rsid w:val="000A1343"/>
    <w:rPr>
      <w:b/>
      <w:bCs/>
    </w:rPr>
  </w:style>
  <w:style w:type="character" w:customStyle="1" w:styleId="CommentSubjectChar">
    <w:name w:val="Comment Subject Char"/>
    <w:basedOn w:val="CommentTextChar"/>
    <w:link w:val="CommentSubject"/>
    <w:uiPriority w:val="99"/>
    <w:semiHidden/>
    <w:rsid w:val="000A1343"/>
    <w:rPr>
      <w:b/>
      <w:bCs/>
      <w:sz w:val="20"/>
      <w:szCs w:val="20"/>
    </w:rPr>
  </w:style>
  <w:style w:type="paragraph" w:styleId="BalloonText">
    <w:name w:val="Balloon Text"/>
    <w:basedOn w:val="Normal"/>
    <w:link w:val="BalloonTextChar"/>
    <w:uiPriority w:val="99"/>
    <w:semiHidden/>
    <w:unhideWhenUsed/>
    <w:rsid w:val="000A1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343"/>
    <w:rPr>
      <w:rFonts w:ascii="Segoe UI" w:hAnsi="Segoe UI" w:cs="Segoe UI"/>
      <w:sz w:val="18"/>
      <w:szCs w:val="18"/>
    </w:rPr>
  </w:style>
  <w:style w:type="character" w:styleId="FollowedHyperlink">
    <w:name w:val="FollowedHyperlink"/>
    <w:basedOn w:val="DefaultParagraphFont"/>
    <w:uiPriority w:val="99"/>
    <w:semiHidden/>
    <w:unhideWhenUsed/>
    <w:rsid w:val="00740419"/>
    <w:rPr>
      <w:color w:val="954F72" w:themeColor="followedHyperlink"/>
      <w:u w:val="single"/>
    </w:rPr>
  </w:style>
  <w:style w:type="paragraph" w:styleId="Revision">
    <w:name w:val="Revision"/>
    <w:hidden/>
    <w:uiPriority w:val="99"/>
    <w:semiHidden/>
    <w:rsid w:val="00A27F30"/>
    <w:pPr>
      <w:spacing w:after="0" w:line="240" w:lineRule="auto"/>
    </w:pPr>
  </w:style>
  <w:style w:type="character" w:customStyle="1" w:styleId="UnresolvedMention2">
    <w:name w:val="Unresolved Mention2"/>
    <w:basedOn w:val="DefaultParagraphFont"/>
    <w:uiPriority w:val="99"/>
    <w:semiHidden/>
    <w:unhideWhenUsed/>
    <w:rsid w:val="00E9454A"/>
    <w:rPr>
      <w:color w:val="605E5C"/>
      <w:shd w:val="clear" w:color="auto" w:fill="E1DFDD"/>
    </w:rPr>
  </w:style>
  <w:style w:type="paragraph" w:customStyle="1" w:styleId="ydp3cb9821emsonormal">
    <w:name w:val="ydp3cb9821emsonormal"/>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dp3cb9821emsolistparagraph">
    <w:name w:val="ydp3cb9821emsolistparagraph"/>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styleId="NormalWeb">
    <w:name w:val="Normal (Web)"/>
    <w:basedOn w:val="Normal"/>
    <w:uiPriority w:val="99"/>
    <w:semiHidden/>
    <w:unhideWhenUsed/>
    <w:rsid w:val="00F640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40F6"/>
    <w:rPr>
      <w:b/>
      <w:bCs/>
    </w:rPr>
  </w:style>
  <w:style w:type="character" w:customStyle="1" w:styleId="MeniuneNerezolvat1">
    <w:name w:val="Mențiune Nerezolvat1"/>
    <w:basedOn w:val="DefaultParagraphFont"/>
    <w:uiPriority w:val="99"/>
    <w:semiHidden/>
    <w:unhideWhenUsed/>
    <w:rsid w:val="00B86CEF"/>
    <w:rPr>
      <w:color w:val="605E5C"/>
      <w:shd w:val="clear" w:color="auto" w:fill="E1DFDD"/>
    </w:rPr>
  </w:style>
  <w:style w:type="paragraph" w:styleId="FootnoteText">
    <w:name w:val="footnote text"/>
    <w:basedOn w:val="Normal"/>
    <w:link w:val="FootnoteTextChar"/>
    <w:uiPriority w:val="99"/>
    <w:rsid w:val="00C201B1"/>
    <w:pPr>
      <w:spacing w:after="0" w:line="240" w:lineRule="auto"/>
    </w:pPr>
    <w:rPr>
      <w:rFonts w:ascii="Cambria" w:eastAsia="MS ??" w:hAnsi="Cambria" w:cs="Times New Roman"/>
      <w:sz w:val="20"/>
      <w:szCs w:val="20"/>
    </w:rPr>
  </w:style>
  <w:style w:type="character" w:customStyle="1" w:styleId="FootnoteTextChar">
    <w:name w:val="Footnote Text Char"/>
    <w:basedOn w:val="DefaultParagraphFont"/>
    <w:link w:val="FootnoteText"/>
    <w:uiPriority w:val="99"/>
    <w:qFormat/>
    <w:rsid w:val="00C201B1"/>
    <w:rPr>
      <w:rFonts w:ascii="Cambria" w:eastAsia="MS ??" w:hAnsi="Cambria" w:cs="Times New Roman"/>
      <w:sz w:val="20"/>
      <w:szCs w:val="20"/>
    </w:rPr>
  </w:style>
  <w:style w:type="character" w:styleId="FootnoteReference">
    <w:name w:val="footnote reference"/>
    <w:uiPriority w:val="99"/>
    <w:rsid w:val="00C201B1"/>
    <w:rPr>
      <w:vertAlign w:val="superscript"/>
    </w:rPr>
  </w:style>
  <w:style w:type="character" w:customStyle="1" w:styleId="Heading4Char">
    <w:name w:val="Heading 4 Char"/>
    <w:basedOn w:val="DefaultParagraphFont"/>
    <w:link w:val="Heading4"/>
    <w:uiPriority w:val="9"/>
    <w:semiHidden/>
    <w:rsid w:val="00D922B2"/>
    <w:rPr>
      <w:rFonts w:asciiTheme="majorHAnsi" w:eastAsiaTheme="majorEastAsia" w:hAnsiTheme="majorHAnsi" w:cstheme="majorBidi"/>
      <w:b/>
      <w:bCs/>
      <w:i/>
      <w:iCs/>
      <w:color w:val="4472C4" w:themeColor="accent1"/>
    </w:rPr>
  </w:style>
  <w:style w:type="character" w:styleId="BookTitle">
    <w:name w:val="Book Title"/>
    <w:basedOn w:val="DefaultParagraphFont"/>
    <w:uiPriority w:val="33"/>
    <w:qFormat/>
    <w:rsid w:val="00D922B2"/>
    <w:rPr>
      <w:b/>
      <w:bCs/>
      <w:i/>
      <w:iCs/>
      <w:spacing w:val="5"/>
    </w:rPr>
  </w:style>
  <w:style w:type="paragraph" w:customStyle="1" w:styleId="TableParagraph">
    <w:name w:val="Table Paragraph"/>
    <w:basedOn w:val="Normal"/>
    <w:uiPriority w:val="1"/>
    <w:qFormat/>
    <w:rsid w:val="0008154A"/>
    <w:pPr>
      <w:widowControl w:val="0"/>
      <w:autoSpaceDE w:val="0"/>
      <w:autoSpaceDN w:val="0"/>
      <w:spacing w:after="0" w:line="240" w:lineRule="auto"/>
    </w:pPr>
    <w:rPr>
      <w:rFonts w:ascii="Carlito" w:eastAsia="Carlito" w:hAnsi="Carlito" w:cs="Carlito"/>
    </w:rPr>
  </w:style>
  <w:style w:type="paragraph" w:customStyle="1" w:styleId="Default">
    <w:name w:val="Default"/>
    <w:rsid w:val="005C4A4C"/>
    <w:pPr>
      <w:autoSpaceDE w:val="0"/>
      <w:autoSpaceDN w:val="0"/>
      <w:adjustRightInd w:val="0"/>
      <w:spacing w:after="0" w:line="240" w:lineRule="auto"/>
    </w:pPr>
    <w:rPr>
      <w:rFonts w:ascii="Trebuchet MS" w:eastAsia="Times New Roman" w:hAnsi="Trebuchet MS" w:cs="Trebuchet MS"/>
      <w:color w:val="000000"/>
      <w:sz w:val="24"/>
      <w:szCs w:val="24"/>
      <w:lang w:eastAsia="ro-RO"/>
    </w:rPr>
  </w:style>
  <w:style w:type="paragraph" w:styleId="BodyText">
    <w:name w:val="Body Text"/>
    <w:basedOn w:val="Normal"/>
    <w:link w:val="BodyTextChar"/>
    <w:uiPriority w:val="1"/>
    <w:qFormat/>
    <w:rsid w:val="00194A8B"/>
    <w:pPr>
      <w:widowControl w:val="0"/>
      <w:autoSpaceDE w:val="0"/>
      <w:autoSpaceDN w:val="0"/>
      <w:spacing w:after="0" w:line="240" w:lineRule="auto"/>
    </w:pPr>
    <w:rPr>
      <w:rFonts w:ascii="Carlito" w:eastAsia="Carlito" w:hAnsi="Carlito" w:cs="Carlito"/>
      <w:sz w:val="24"/>
      <w:szCs w:val="24"/>
    </w:rPr>
  </w:style>
  <w:style w:type="character" w:customStyle="1" w:styleId="BodyTextChar">
    <w:name w:val="Body Text Char"/>
    <w:basedOn w:val="DefaultParagraphFont"/>
    <w:link w:val="BodyText"/>
    <w:uiPriority w:val="1"/>
    <w:rsid w:val="00194A8B"/>
    <w:rPr>
      <w:rFonts w:ascii="Carlito" w:eastAsia="Carlito" w:hAnsi="Carlito" w:cs="Carlito"/>
      <w:sz w:val="24"/>
      <w:szCs w:val="24"/>
    </w:rPr>
  </w:style>
  <w:style w:type="character" w:customStyle="1" w:styleId="MeniuneNerezolvat2">
    <w:name w:val="Mențiune Nerezolvat2"/>
    <w:basedOn w:val="DefaultParagraphFont"/>
    <w:uiPriority w:val="99"/>
    <w:semiHidden/>
    <w:unhideWhenUsed/>
    <w:rsid w:val="00A54E53"/>
    <w:rPr>
      <w:color w:val="605E5C"/>
      <w:shd w:val="clear" w:color="auto" w:fill="E1DFDD"/>
    </w:rPr>
  </w:style>
  <w:style w:type="paragraph" w:styleId="TOC3">
    <w:name w:val="toc 3"/>
    <w:basedOn w:val="Normal"/>
    <w:next w:val="Normal"/>
    <w:autoRedefine/>
    <w:uiPriority w:val="39"/>
    <w:rsid w:val="00402906"/>
    <w:pPr>
      <w:keepLines/>
      <w:tabs>
        <w:tab w:val="right" w:leader="dot" w:pos="9639"/>
      </w:tabs>
      <w:spacing w:after="120" w:line="288" w:lineRule="auto"/>
      <w:ind w:left="180" w:right="720" w:hanging="23"/>
      <w:jc w:val="both"/>
    </w:pPr>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semiHidden/>
    <w:rsid w:val="00FB3E9D"/>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E27D0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512D39"/>
    <w:rPr>
      <w:color w:val="605E5C"/>
      <w:shd w:val="clear" w:color="auto" w:fill="E1DFDD"/>
    </w:rPr>
  </w:style>
  <w:style w:type="character" w:customStyle="1" w:styleId="Heading5Char">
    <w:name w:val="Heading 5 Char"/>
    <w:basedOn w:val="DefaultParagraphFont"/>
    <w:link w:val="Heading5"/>
    <w:rsid w:val="008572F6"/>
    <w:rPr>
      <w:rFonts w:ascii="Trebuchet MS" w:eastAsia="Cambria" w:hAnsi="Trebuchet MS" w:cs="Calibri"/>
      <w:sz w:val="20"/>
      <w:szCs w:val="20"/>
      <w:lang w:eastAsia="ro-RO"/>
    </w:rPr>
  </w:style>
  <w:style w:type="character" w:customStyle="1" w:styleId="Heading6Char">
    <w:name w:val="Heading 6 Char"/>
    <w:basedOn w:val="DefaultParagraphFont"/>
    <w:link w:val="Heading6"/>
    <w:uiPriority w:val="9"/>
    <w:qFormat/>
    <w:rsid w:val="008572F6"/>
    <w:rPr>
      <w:rFonts w:ascii="Trebuchet MS" w:eastAsia="Cambria" w:hAnsi="Trebuchet MS" w:cs="Times New Roman"/>
      <w:bCs/>
      <w:sz w:val="20"/>
      <w:szCs w:val="20"/>
    </w:rPr>
  </w:style>
  <w:style w:type="character" w:customStyle="1" w:styleId="Heading7Char">
    <w:name w:val="Heading 7 Char"/>
    <w:basedOn w:val="DefaultParagraphFont"/>
    <w:link w:val="Heading7"/>
    <w:rsid w:val="008572F6"/>
    <w:rPr>
      <w:rFonts w:ascii="Trebuchet MS" w:eastAsia="Cambria" w:hAnsi="Trebuchet MS" w:cs="Calibri"/>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7349">
      <w:bodyDiv w:val="1"/>
      <w:marLeft w:val="0"/>
      <w:marRight w:val="0"/>
      <w:marTop w:val="0"/>
      <w:marBottom w:val="0"/>
      <w:divBdr>
        <w:top w:val="none" w:sz="0" w:space="0" w:color="auto"/>
        <w:left w:val="none" w:sz="0" w:space="0" w:color="auto"/>
        <w:bottom w:val="none" w:sz="0" w:space="0" w:color="auto"/>
        <w:right w:val="none" w:sz="0" w:space="0" w:color="auto"/>
      </w:divBdr>
    </w:div>
    <w:div w:id="166219120">
      <w:bodyDiv w:val="1"/>
      <w:marLeft w:val="0"/>
      <w:marRight w:val="0"/>
      <w:marTop w:val="0"/>
      <w:marBottom w:val="0"/>
      <w:divBdr>
        <w:top w:val="none" w:sz="0" w:space="0" w:color="auto"/>
        <w:left w:val="none" w:sz="0" w:space="0" w:color="auto"/>
        <w:bottom w:val="none" w:sz="0" w:space="0" w:color="auto"/>
        <w:right w:val="none" w:sz="0" w:space="0" w:color="auto"/>
      </w:divBdr>
    </w:div>
    <w:div w:id="275136744">
      <w:bodyDiv w:val="1"/>
      <w:marLeft w:val="0"/>
      <w:marRight w:val="0"/>
      <w:marTop w:val="0"/>
      <w:marBottom w:val="0"/>
      <w:divBdr>
        <w:top w:val="none" w:sz="0" w:space="0" w:color="auto"/>
        <w:left w:val="none" w:sz="0" w:space="0" w:color="auto"/>
        <w:bottom w:val="none" w:sz="0" w:space="0" w:color="auto"/>
        <w:right w:val="none" w:sz="0" w:space="0" w:color="auto"/>
      </w:divBdr>
    </w:div>
    <w:div w:id="807627166">
      <w:bodyDiv w:val="1"/>
      <w:marLeft w:val="0"/>
      <w:marRight w:val="0"/>
      <w:marTop w:val="0"/>
      <w:marBottom w:val="0"/>
      <w:divBdr>
        <w:top w:val="none" w:sz="0" w:space="0" w:color="auto"/>
        <w:left w:val="none" w:sz="0" w:space="0" w:color="auto"/>
        <w:bottom w:val="none" w:sz="0" w:space="0" w:color="auto"/>
        <w:right w:val="none" w:sz="0" w:space="0" w:color="auto"/>
      </w:divBdr>
      <w:divsChild>
        <w:div w:id="553395756">
          <w:marLeft w:val="0"/>
          <w:marRight w:val="0"/>
          <w:marTop w:val="0"/>
          <w:marBottom w:val="0"/>
          <w:divBdr>
            <w:top w:val="dashed" w:sz="2" w:space="0" w:color="FFFFFF"/>
            <w:left w:val="dashed" w:sz="2" w:space="0" w:color="FFFFFF"/>
            <w:bottom w:val="dashed" w:sz="2" w:space="0" w:color="FFFFFF"/>
            <w:right w:val="dashed" w:sz="2" w:space="0" w:color="FFFFFF"/>
          </w:divBdr>
        </w:div>
        <w:div w:id="1278834637">
          <w:marLeft w:val="0"/>
          <w:marRight w:val="0"/>
          <w:marTop w:val="0"/>
          <w:marBottom w:val="0"/>
          <w:divBdr>
            <w:top w:val="dashed" w:sz="2" w:space="0" w:color="FFFFFF"/>
            <w:left w:val="dashed" w:sz="2" w:space="0" w:color="FFFFFF"/>
            <w:bottom w:val="dashed" w:sz="2" w:space="0" w:color="FFFFFF"/>
            <w:right w:val="dashed" w:sz="2" w:space="0" w:color="FFFFFF"/>
          </w:divBdr>
          <w:divsChild>
            <w:div w:id="1765880417">
              <w:marLeft w:val="0"/>
              <w:marRight w:val="0"/>
              <w:marTop w:val="0"/>
              <w:marBottom w:val="0"/>
              <w:divBdr>
                <w:top w:val="dashed" w:sz="2" w:space="0" w:color="FFFFFF"/>
                <w:left w:val="dashed" w:sz="2" w:space="0" w:color="FFFFFF"/>
                <w:bottom w:val="dashed" w:sz="2" w:space="0" w:color="FFFFFF"/>
                <w:right w:val="dashed" w:sz="2" w:space="0" w:color="FFFFFF"/>
              </w:divBdr>
            </w:div>
            <w:div w:id="976029356">
              <w:marLeft w:val="0"/>
              <w:marRight w:val="0"/>
              <w:marTop w:val="0"/>
              <w:marBottom w:val="0"/>
              <w:divBdr>
                <w:top w:val="dashed" w:sz="2" w:space="0" w:color="FFFFFF"/>
                <w:left w:val="dashed" w:sz="2" w:space="0" w:color="FFFFFF"/>
                <w:bottom w:val="dashed" w:sz="2" w:space="0" w:color="FFFFFF"/>
                <w:right w:val="dashed" w:sz="2" w:space="0" w:color="FFFFFF"/>
              </w:divBdr>
            </w:div>
            <w:div w:id="604313555">
              <w:marLeft w:val="0"/>
              <w:marRight w:val="0"/>
              <w:marTop w:val="0"/>
              <w:marBottom w:val="0"/>
              <w:divBdr>
                <w:top w:val="dashed" w:sz="2" w:space="0" w:color="FFFFFF"/>
                <w:left w:val="dashed" w:sz="2" w:space="0" w:color="FFFFFF"/>
                <w:bottom w:val="dashed" w:sz="2" w:space="0" w:color="FFFFFF"/>
                <w:right w:val="dashed" w:sz="2" w:space="0" w:color="FFFFFF"/>
              </w:divBdr>
              <w:divsChild>
                <w:div w:id="42293358">
                  <w:marLeft w:val="0"/>
                  <w:marRight w:val="0"/>
                  <w:marTop w:val="0"/>
                  <w:marBottom w:val="0"/>
                  <w:divBdr>
                    <w:top w:val="dashed" w:sz="2" w:space="0" w:color="FFFFFF"/>
                    <w:left w:val="dashed" w:sz="2" w:space="0" w:color="FFFFFF"/>
                    <w:bottom w:val="dashed" w:sz="2" w:space="0" w:color="FFFFFF"/>
                    <w:right w:val="dashed" w:sz="2" w:space="0" w:color="FFFFFF"/>
                  </w:divBdr>
                </w:div>
                <w:div w:id="610017822">
                  <w:marLeft w:val="0"/>
                  <w:marRight w:val="0"/>
                  <w:marTop w:val="0"/>
                  <w:marBottom w:val="0"/>
                  <w:divBdr>
                    <w:top w:val="dashed" w:sz="2" w:space="0" w:color="FFFFFF"/>
                    <w:left w:val="dashed" w:sz="2" w:space="0" w:color="FFFFFF"/>
                    <w:bottom w:val="dashed" w:sz="2" w:space="0" w:color="FFFFFF"/>
                    <w:right w:val="dashed" w:sz="2" w:space="0" w:color="FFFFFF"/>
                  </w:divBdr>
                </w:div>
                <w:div w:id="1874267653">
                  <w:marLeft w:val="0"/>
                  <w:marRight w:val="0"/>
                  <w:marTop w:val="0"/>
                  <w:marBottom w:val="0"/>
                  <w:divBdr>
                    <w:top w:val="dashed" w:sz="2" w:space="0" w:color="FFFFFF"/>
                    <w:left w:val="dashed" w:sz="2" w:space="0" w:color="FFFFFF"/>
                    <w:bottom w:val="dashed" w:sz="2" w:space="0" w:color="FFFFFF"/>
                    <w:right w:val="dashed" w:sz="2" w:space="0" w:color="FFFFFF"/>
                  </w:divBdr>
                </w:div>
                <w:div w:id="1748922863">
                  <w:marLeft w:val="0"/>
                  <w:marRight w:val="0"/>
                  <w:marTop w:val="0"/>
                  <w:marBottom w:val="0"/>
                  <w:divBdr>
                    <w:top w:val="dashed" w:sz="2" w:space="0" w:color="FFFFFF"/>
                    <w:left w:val="dashed" w:sz="2" w:space="0" w:color="FFFFFF"/>
                    <w:bottom w:val="dashed" w:sz="2" w:space="0" w:color="FFFFFF"/>
                    <w:right w:val="dashed" w:sz="2" w:space="0" w:color="FFFFFF"/>
                  </w:divBdr>
                </w:div>
                <w:div w:id="2247244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99376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59632553">
      <w:bodyDiv w:val="1"/>
      <w:marLeft w:val="0"/>
      <w:marRight w:val="0"/>
      <w:marTop w:val="0"/>
      <w:marBottom w:val="0"/>
      <w:divBdr>
        <w:top w:val="none" w:sz="0" w:space="0" w:color="auto"/>
        <w:left w:val="none" w:sz="0" w:space="0" w:color="auto"/>
        <w:bottom w:val="none" w:sz="0" w:space="0" w:color="auto"/>
        <w:right w:val="none" w:sz="0" w:space="0" w:color="auto"/>
      </w:divBdr>
    </w:div>
    <w:div w:id="199295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ap-prod.e-licitatie.ro/pu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sc.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cnsc.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Lege5/TEMP/376387.tmp"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0F7D2-72D1-46F5-B166-101C7D95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15</Pages>
  <Words>8349</Words>
  <Characters>48430</Characters>
  <Application>Microsoft Office Word</Application>
  <DocSecurity>0</DocSecurity>
  <Lines>403</Lines>
  <Paragraphs>113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Uifalean</dc:creator>
  <cp:lastModifiedBy>Primaria Abrud</cp:lastModifiedBy>
  <cp:revision>9</cp:revision>
  <dcterms:created xsi:type="dcterms:W3CDTF">2024-10-30T20:35:00Z</dcterms:created>
  <dcterms:modified xsi:type="dcterms:W3CDTF">2026-03-27T07:42:00Z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19b2b58b5b0f8a1bdabc7af83efecd35a45ef7834af46b4e3b086dd106d72522</vt:lpwstr>
  </property>
</Properties>
</file>