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17BF" w14:textId="77777777" w:rsidR="003E0224" w:rsidRDefault="003E0224" w:rsidP="00631C64">
      <w:pPr>
        <w:pStyle w:val="Body"/>
        <w:jc w:val="right"/>
        <w:rPr>
          <w:rFonts w:ascii="Inter" w:eastAsia="Open Sans" w:hAnsi="Inter" w:cs="Open Sans"/>
          <w:sz w:val="24"/>
          <w:szCs w:val="24"/>
          <w:lang w:val="en-GB"/>
        </w:rPr>
      </w:pPr>
    </w:p>
    <w:p w14:paraId="748B746B" w14:textId="54A7E084" w:rsidR="00BD6711" w:rsidRPr="00747D61" w:rsidRDefault="00747D61" w:rsidP="00631C64">
      <w:pPr>
        <w:pStyle w:val="Body"/>
        <w:jc w:val="right"/>
        <w:rPr>
          <w:rFonts w:ascii="Inter" w:eastAsia="Open Sans" w:hAnsi="Inter" w:cs="Open Sans"/>
          <w:sz w:val="24"/>
          <w:szCs w:val="24"/>
          <w:lang w:val="ro-RO"/>
        </w:rPr>
      </w:pPr>
      <w:r w:rsidRPr="00747D61">
        <w:rPr>
          <w:rFonts w:ascii="Inter" w:hAnsi="Inter"/>
          <w:noProof/>
          <w:sz w:val="26"/>
          <w:szCs w:val="26"/>
          <w:lang w:val="en-GB" w:eastAsia="en-GB"/>
        </w:rPr>
        <mc:AlternateContent>
          <mc:Choice Requires="wps">
            <w:drawing>
              <wp:anchor distT="0" distB="0" distL="114300" distR="114300" simplePos="0" relativeHeight="251661312" behindDoc="0" locked="0" layoutInCell="1" allowOverlap="1" wp14:anchorId="04ED9887" wp14:editId="4C14DC1E">
                <wp:simplePos x="0" y="0"/>
                <wp:positionH relativeFrom="column">
                  <wp:posOffset>-40668</wp:posOffset>
                </wp:positionH>
                <wp:positionV relativeFrom="paragraph">
                  <wp:posOffset>-266258</wp:posOffset>
                </wp:positionV>
                <wp:extent cx="2660650" cy="71561"/>
                <wp:effectExtent l="0" t="0" r="0" b="508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60650" cy="71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A005D" w14:textId="77777777" w:rsidR="004B17B7" w:rsidRDefault="004B17B7" w:rsidP="004B17B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D9887" id="_x0000_t202" coordsize="21600,21600" o:spt="202" path="m,l,21600r21600,l21600,xe">
                <v:stroke joinstyle="miter"/>
                <v:path gradientshapeok="t" o:connecttype="rect"/>
              </v:shapetype>
              <v:shape id="Text Box 11" o:spid="_x0000_s1026" type="#_x0000_t202" style="position:absolute;left:0;text-align:left;margin-left:-3.2pt;margin-top:-20.95pt;width:209.5pt;height:5.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" filled="f" stroked="f">
                <v:textbox>
                  <w:txbxContent>
                    <w:p w14:paraId="6BCA005D" w14:textId="77777777" w:rsidR="004B17B7" w:rsidRDefault="004B17B7" w:rsidP="004B17B7">
                      <w:pPr>
                        <w:jc w:val="center"/>
                      </w:pPr>
                    </w:p>
                  </w:txbxContent>
                </v:textbox>
              </v:shape>
            </w:pict>
          </mc:Fallback>
        </mc:AlternateContent>
      </w:r>
      <w:r w:rsidR="003669C0" w:rsidRPr="00747D61">
        <w:rPr>
          <w:rFonts w:ascii="Inter" w:eastAsia="Proxima Nova" w:hAnsi="Inter" w:cs="Proxima Nova"/>
          <w:noProof/>
          <w:lang w:val="en-GB" w:eastAsia="en-GB"/>
        </w:rPr>
        <mc:AlternateContent>
          <mc:Choice Requires="wps">
            <w:drawing>
              <wp:anchor distT="152400" distB="152400" distL="152400" distR="152400" simplePos="0" relativeHeight="251659264" behindDoc="0" locked="0" layoutInCell="1" allowOverlap="1" wp14:anchorId="11C79579" wp14:editId="21E361D6">
                <wp:simplePos x="0" y="0"/>
                <wp:positionH relativeFrom="margin">
                  <wp:align>right</wp:align>
                </wp:positionH>
                <wp:positionV relativeFrom="page">
                  <wp:posOffset>184785</wp:posOffset>
                </wp:positionV>
                <wp:extent cx="2717800" cy="45085"/>
                <wp:effectExtent l="0" t="19050" r="0" b="12065"/>
                <wp:wrapThrough wrapText="bothSides" distL="152400" distR="152400">
                  <wp:wrapPolygon edited="1">
                    <wp:start x="0" y="0"/>
                    <wp:lineTo x="21600" y="0"/>
                    <wp:lineTo x="21600" y="21600"/>
                    <wp:lineTo x="0" y="21600"/>
                    <wp:lineTo x="0" y="0"/>
                  </wp:wrapPolygon>
                </wp:wrapThrough>
                <wp:docPr id="1073741826" name="officeArt object" descr="CABINET PRIMAR SECTORUL 6…"/>
                <wp:cNvGraphicFramePr/>
                <a:graphic xmlns:a="http://schemas.openxmlformats.org/drawingml/2006/main">
                  <a:graphicData uri="http://schemas.microsoft.com/office/word/2010/wordprocessingShape">
                    <wps:wsp>
                      <wps:cNvSpPr txBox="1"/>
                      <wps:spPr>
                        <a:xfrm flipV="1">
                          <a:off x="0" y="0"/>
                          <a:ext cx="2717800" cy="45085"/>
                        </a:xfrm>
                        <a:prstGeom prst="rect">
                          <a:avLst/>
                        </a:prstGeom>
                        <a:noFill/>
                        <a:ln w="12700" cap="flat">
                          <a:noFill/>
                          <a:miter lim="400000"/>
                        </a:ln>
                        <a:effectLst/>
                      </wps:spPr>
                      <wps:txbx>
                        <w:txbxContent>
                          <w:p w14:paraId="431E8DC5" w14:textId="501ED504" w:rsidR="00340E20" w:rsidRDefault="00340E20">
                            <w:pPr>
                              <w:pStyle w:val="Body"/>
                              <w:jc w:val="right"/>
                              <w:rPr>
                                <w:rFonts w:hint="eastAsia"/>
                              </w:rPr>
                            </w:pP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 w14:anchorId="11C79579" id="officeArt object" o:spid="_x0000_s1027" type="#_x0000_t202" alt="CABINET PRIMAR SECTORUL 6…" style="position:absolute;left:0;text-align:left;margin-left:162.8pt;margin-top:14.55pt;width:214pt;height:3.55pt;flip:y;z-index:251659264;visibility:visible;mso-wrap-style:square;mso-width-percent:0;mso-height-percent:0;mso-wrap-distance-left:12pt;mso-wrap-distance-top:12pt;mso-wrap-distance-right:12pt;mso-wrap-distance-bottom:12pt;mso-position-horizontal:right;mso-position-horizontal-relative:margin;mso-position-vertical:absolute;mso-position-vertical-relative:page;mso-width-percent:0;mso-height-percent:0;mso-width-relative:margin;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" filled="f" stroked="f" strokeweight="1pt">
                <v:stroke miterlimit="4"/>
                <v:textbox inset="4pt,4pt,4pt,4pt">
                  <w:txbxContent>
                    <w:p w14:paraId="431E8DC5" w14:textId="501ED504" w:rsidR="00340E20" w:rsidRDefault="00340E20">
                      <w:pPr>
                        <w:pStyle w:val="Body"/>
                        <w:jc w:val="right"/>
                        <w:rPr>
                          <w:rFonts w:hint="eastAsia"/>
                        </w:rPr>
                      </w:pPr>
                    </w:p>
                  </w:txbxContent>
                </v:textbox>
                <w10:wrap type="through" anchorx="margin" anchory="page"/>
              </v:shape>
            </w:pict>
          </mc:Fallback>
        </mc:AlternateContent>
      </w:r>
      <w:r w:rsidR="00BD6711" w:rsidRPr="00747D61">
        <w:rPr>
          <w:rFonts w:ascii="Inter" w:eastAsia="Open Sans" w:hAnsi="Inter" w:cs="Open Sans"/>
          <w:sz w:val="24"/>
          <w:szCs w:val="24"/>
          <w:lang w:val="ro-RO"/>
        </w:rPr>
        <w:t>MODEL DE CONTRACT</w:t>
      </w:r>
    </w:p>
    <w:p w14:paraId="24FE2A27" w14:textId="77777777" w:rsidR="00BD6711" w:rsidRPr="00631C64" w:rsidRDefault="00BD6711" w:rsidP="00BD6711">
      <w:pPr>
        <w:pStyle w:val="Body"/>
        <w:jc w:val="both"/>
        <w:rPr>
          <w:rFonts w:ascii="Inter" w:eastAsia="Open Sans" w:hAnsi="Inter" w:cs="Open Sans"/>
          <w:sz w:val="20"/>
          <w:szCs w:val="20"/>
          <w:lang w:val="ro-RO"/>
        </w:rPr>
      </w:pPr>
    </w:p>
    <w:p w14:paraId="3C1FD60E" w14:textId="3ECAA1A9" w:rsidR="00BD6711" w:rsidRPr="001E4E33" w:rsidRDefault="00BD6711" w:rsidP="00BD6711">
      <w:pPr>
        <w:pStyle w:val="Body"/>
        <w:jc w:val="center"/>
        <w:rPr>
          <w:rFonts w:ascii="Inter" w:eastAsia="Open Sans" w:hAnsi="Inter" w:cs="Open Sans"/>
          <w:b/>
          <w:sz w:val="24"/>
          <w:szCs w:val="24"/>
          <w:lang w:val="ro-RO"/>
        </w:rPr>
      </w:pPr>
      <w:r w:rsidRPr="001E4E33">
        <w:rPr>
          <w:rFonts w:ascii="Inter" w:eastAsia="Open Sans" w:hAnsi="Inter" w:cs="Open Sans"/>
          <w:b/>
          <w:sz w:val="24"/>
          <w:szCs w:val="24"/>
          <w:lang w:val="ro-RO"/>
        </w:rPr>
        <w:t>Contract de servicii</w:t>
      </w:r>
    </w:p>
    <w:p w14:paraId="2C63BD11" w14:textId="77777777" w:rsidR="00BD6711" w:rsidRPr="001E4E33" w:rsidRDefault="00BD6711" w:rsidP="00BD6711">
      <w:pPr>
        <w:pStyle w:val="Body"/>
        <w:jc w:val="center"/>
        <w:rPr>
          <w:rFonts w:ascii="Inter" w:eastAsia="Open Sans" w:hAnsi="Inter" w:cs="Open Sans"/>
          <w:b/>
          <w:sz w:val="24"/>
          <w:szCs w:val="24"/>
          <w:lang w:val="ro-RO"/>
        </w:rPr>
      </w:pPr>
      <w:r w:rsidRPr="001E4E33">
        <w:rPr>
          <w:rFonts w:ascii="Inter" w:eastAsia="Open Sans" w:hAnsi="Inter" w:cs="Open Sans"/>
          <w:b/>
          <w:sz w:val="24"/>
          <w:szCs w:val="24"/>
          <w:lang w:val="ro-RO"/>
        </w:rPr>
        <w:t>nr.______________data_______________</w:t>
      </w:r>
    </w:p>
    <w:p w14:paraId="0958F0D3" w14:textId="77777777" w:rsidR="00BD6711" w:rsidRDefault="00BD6711" w:rsidP="00BD6711">
      <w:pPr>
        <w:pStyle w:val="Body"/>
        <w:jc w:val="both"/>
        <w:rPr>
          <w:rFonts w:ascii="Inter" w:eastAsia="Open Sans" w:hAnsi="Inter" w:cs="Open Sans"/>
          <w:sz w:val="20"/>
          <w:szCs w:val="20"/>
          <w:lang w:val="ro-RO"/>
        </w:rPr>
      </w:pPr>
    </w:p>
    <w:p w14:paraId="709F9824" w14:textId="77777777" w:rsidR="0015424C" w:rsidRPr="00631C64" w:rsidRDefault="0015424C" w:rsidP="00BD6711">
      <w:pPr>
        <w:pStyle w:val="Body"/>
        <w:jc w:val="both"/>
        <w:rPr>
          <w:rFonts w:ascii="Inter" w:eastAsia="Open Sans" w:hAnsi="Inter" w:cs="Open Sans"/>
          <w:sz w:val="20"/>
          <w:szCs w:val="20"/>
          <w:lang w:val="ro-RO"/>
        </w:rPr>
      </w:pPr>
    </w:p>
    <w:p w14:paraId="341B723F"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1. Părţile contractante</w:t>
      </w:r>
    </w:p>
    <w:p w14:paraId="1BFA9914" w14:textId="77777777" w:rsidR="00BD6711"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In temeiul Legii 98/2016 privind achizitiile publice, cu modificările și completările ulterioare, s-a încheiat prezentul contract  de servicii,</w:t>
      </w:r>
    </w:p>
    <w:p w14:paraId="07AA3D6E" w14:textId="77777777" w:rsidR="0015424C" w:rsidRPr="00631C64" w:rsidRDefault="0015424C" w:rsidP="00BD6711">
      <w:pPr>
        <w:pStyle w:val="Body"/>
        <w:jc w:val="both"/>
        <w:rPr>
          <w:rFonts w:ascii="Inter" w:eastAsia="Open Sans" w:hAnsi="Inter" w:cs="Open Sans"/>
          <w:sz w:val="20"/>
          <w:szCs w:val="20"/>
          <w:lang w:val="ro-RO"/>
        </w:rPr>
      </w:pPr>
    </w:p>
    <w:p w14:paraId="77CF64F6" w14:textId="6BDE4E1A" w:rsidR="00BD6711"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       </w:t>
      </w:r>
      <w:r w:rsidR="0015424C" w:rsidRPr="00631C64">
        <w:rPr>
          <w:rFonts w:ascii="Inter" w:eastAsia="Open Sans" w:hAnsi="Inter" w:cs="Open Sans"/>
          <w:sz w:val="20"/>
          <w:szCs w:val="20"/>
          <w:lang w:val="ro-RO"/>
        </w:rPr>
        <w:t>Î</w:t>
      </w:r>
      <w:r w:rsidRPr="00631C64">
        <w:rPr>
          <w:rFonts w:ascii="Inter" w:eastAsia="Open Sans" w:hAnsi="Inter" w:cs="Open Sans"/>
          <w:sz w:val="20"/>
          <w:szCs w:val="20"/>
          <w:lang w:val="ro-RO"/>
        </w:rPr>
        <w:t>ntre</w:t>
      </w:r>
    </w:p>
    <w:p w14:paraId="00DA6D10" w14:textId="77777777" w:rsidR="0015424C" w:rsidRPr="00631C64" w:rsidRDefault="0015424C" w:rsidP="00BD6711">
      <w:pPr>
        <w:pStyle w:val="Body"/>
        <w:jc w:val="both"/>
        <w:rPr>
          <w:rFonts w:ascii="Inter" w:eastAsia="Open Sans" w:hAnsi="Inter" w:cs="Open Sans"/>
          <w:sz w:val="20"/>
          <w:szCs w:val="20"/>
          <w:lang w:val="ro-RO"/>
        </w:rPr>
      </w:pPr>
    </w:p>
    <w:p w14:paraId="6A612342" w14:textId="527C39D8"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 Autoritatea contractantă, DIRECŢIA GENERALĂ DE IMPOZITE ŞI TAXE LOCALE Sector 6, adresa Drumul Taberei  nr. 18, Sector 6, Bucureşti, telefon: </w:t>
      </w:r>
      <w:r w:rsidR="001E4E33">
        <w:rPr>
          <w:rFonts w:ascii="Inter" w:eastAsia="Open Sans" w:hAnsi="Inter" w:cs="Open Sans"/>
          <w:sz w:val="20"/>
          <w:szCs w:val="20"/>
          <w:lang w:val="ro-RO"/>
        </w:rPr>
        <w:t>+4</w:t>
      </w:r>
      <w:r w:rsidRPr="00631C64">
        <w:rPr>
          <w:rFonts w:ascii="Inter" w:eastAsia="Open Sans" w:hAnsi="Inter" w:cs="Open Sans"/>
          <w:sz w:val="20"/>
          <w:szCs w:val="20"/>
          <w:lang w:val="ro-RO"/>
        </w:rPr>
        <w:t>0</w:t>
      </w:r>
      <w:r w:rsidR="001E4E33">
        <w:rPr>
          <w:rFonts w:ascii="Inter" w:eastAsia="Open Sans" w:hAnsi="Inter" w:cs="Open Sans"/>
          <w:sz w:val="20"/>
          <w:szCs w:val="20"/>
          <w:lang w:val="ro-RO"/>
        </w:rPr>
        <w:t xml:space="preserve"> </w:t>
      </w:r>
      <w:r w:rsidRPr="00631C64">
        <w:rPr>
          <w:rFonts w:ascii="Inter" w:eastAsia="Open Sans" w:hAnsi="Inter" w:cs="Open Sans"/>
          <w:sz w:val="20"/>
          <w:szCs w:val="20"/>
          <w:lang w:val="ro-RO"/>
        </w:rPr>
        <w:t xml:space="preserve">21.413.77.90, fax: </w:t>
      </w:r>
      <w:r w:rsidR="001E4E33">
        <w:rPr>
          <w:rFonts w:ascii="Inter" w:eastAsia="Open Sans" w:hAnsi="Inter" w:cs="Open Sans"/>
          <w:sz w:val="20"/>
          <w:szCs w:val="20"/>
          <w:lang w:val="ro-RO"/>
        </w:rPr>
        <w:t>+4</w:t>
      </w:r>
      <w:r w:rsidRPr="00631C64">
        <w:rPr>
          <w:rFonts w:ascii="Inter" w:eastAsia="Open Sans" w:hAnsi="Inter" w:cs="Open Sans"/>
          <w:sz w:val="20"/>
          <w:szCs w:val="20"/>
          <w:lang w:val="ro-RO"/>
        </w:rPr>
        <w:t>0</w:t>
      </w:r>
      <w:r w:rsidR="001E4E33">
        <w:rPr>
          <w:rFonts w:ascii="Inter" w:eastAsia="Open Sans" w:hAnsi="Inter" w:cs="Open Sans"/>
          <w:sz w:val="20"/>
          <w:szCs w:val="20"/>
          <w:lang w:val="ro-RO"/>
        </w:rPr>
        <w:t xml:space="preserve"> </w:t>
      </w:r>
      <w:r w:rsidRPr="00631C64">
        <w:rPr>
          <w:rFonts w:ascii="Inter" w:eastAsia="Open Sans" w:hAnsi="Inter" w:cs="Open Sans"/>
          <w:sz w:val="20"/>
          <w:szCs w:val="20"/>
          <w:lang w:val="ro-RO"/>
        </w:rPr>
        <w:t>21.413.77.89, cod fiscal 12380248, cont trezorerie RO09TREZ24A510103200130X deschis la Trezoreri</w:t>
      </w:r>
      <w:r w:rsidR="001E4E33">
        <w:rPr>
          <w:rFonts w:ascii="Inter" w:eastAsia="Open Sans" w:hAnsi="Inter" w:cs="Open Sans"/>
          <w:sz w:val="20"/>
          <w:szCs w:val="20"/>
          <w:lang w:val="ro-RO"/>
        </w:rPr>
        <w:t>e</w:t>
      </w:r>
      <w:r w:rsidRPr="00631C64">
        <w:rPr>
          <w:rFonts w:ascii="Inter" w:eastAsia="Open Sans" w:hAnsi="Inter" w:cs="Open Sans"/>
          <w:sz w:val="20"/>
          <w:szCs w:val="20"/>
          <w:lang w:val="ro-RO"/>
        </w:rPr>
        <w:t xml:space="preserve"> Sector 6</w:t>
      </w:r>
      <w:r w:rsidR="001E4E33">
        <w:rPr>
          <w:rFonts w:ascii="Inter" w:eastAsia="Open Sans" w:hAnsi="Inter" w:cs="Open Sans"/>
          <w:sz w:val="20"/>
          <w:szCs w:val="20"/>
          <w:lang w:val="ro-RO"/>
        </w:rPr>
        <w:t>,</w:t>
      </w:r>
      <w:r w:rsidRPr="00631C64">
        <w:rPr>
          <w:rFonts w:ascii="Inter" w:eastAsia="Open Sans" w:hAnsi="Inter" w:cs="Open Sans"/>
          <w:sz w:val="20"/>
          <w:szCs w:val="20"/>
          <w:lang w:val="ro-RO"/>
        </w:rPr>
        <w:t xml:space="preserve"> reprezentată prin Văideanu Alin Mihai, având funcţia de Director General, în calitate de achizitor, pe de o parte</w:t>
      </w:r>
    </w:p>
    <w:p w14:paraId="2B92786A"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şi </w:t>
      </w:r>
    </w:p>
    <w:p w14:paraId="2D224164"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…….............................................……………......................denumirea operatorului economic adresa .........................................telefon/fax .....................numar de inmatriculare ..........................................cod fiscal ...................................cont (trezorerie, banca)..........................................................................reprezentata prin .............................................................(denumirea conducatorului), functia............................................... in calitate de prestator, pe de alta parte.</w:t>
      </w:r>
    </w:p>
    <w:p w14:paraId="16336CBA" w14:textId="77777777" w:rsidR="00BD6711" w:rsidRPr="00631C64" w:rsidRDefault="00BD6711" w:rsidP="00BD6711">
      <w:pPr>
        <w:pStyle w:val="Body"/>
        <w:jc w:val="both"/>
        <w:rPr>
          <w:rFonts w:ascii="Inter" w:eastAsia="Open Sans" w:hAnsi="Inter" w:cs="Open Sans"/>
          <w:sz w:val="20"/>
          <w:szCs w:val="20"/>
          <w:lang w:val="ro-RO"/>
        </w:rPr>
      </w:pPr>
    </w:p>
    <w:p w14:paraId="4DDED56A"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 xml:space="preserve">2. Definiţii </w:t>
      </w:r>
    </w:p>
    <w:p w14:paraId="78AE2609"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2.1 - În prezentul contract următorii termeni vor fi interpretaţi astfel:</w:t>
      </w:r>
    </w:p>
    <w:p w14:paraId="4BF62200"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a) Contract - prezentul contract şi toate anexele sale;</w:t>
      </w:r>
    </w:p>
    <w:p w14:paraId="3C834838"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b) achizitor şi prestator - părţile contractante, aşa cum sunt acestea numite în prezentul contract;</w:t>
      </w:r>
    </w:p>
    <w:p w14:paraId="13766D9B"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c) preţul contractului - preţul plătibil prestatorului de către achizitor, în baza contractului, pentru îndeplinirea integrală şi corespunzătoare a tuturor obligaţiilor asumate prin contract;</w:t>
      </w:r>
    </w:p>
    <w:p w14:paraId="41577DF1"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d) servicii - activităţi a căror prestare face obiect al contractului; </w:t>
      </w:r>
    </w:p>
    <w:p w14:paraId="54876DF3" w14:textId="36C88275"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e)</w:t>
      </w:r>
      <w:r w:rsidR="001E4E33">
        <w:rPr>
          <w:rFonts w:ascii="Inter" w:eastAsia="Open Sans" w:hAnsi="Inter" w:cs="Open Sans"/>
          <w:sz w:val="20"/>
          <w:szCs w:val="20"/>
          <w:lang w:val="ro-RO"/>
        </w:rPr>
        <w:t xml:space="preserve"> </w:t>
      </w:r>
      <w:r w:rsidRPr="00631C64">
        <w:rPr>
          <w:rFonts w:ascii="Inter" w:eastAsia="Open Sans" w:hAnsi="Inter" w:cs="Open Sans"/>
          <w:sz w:val="20"/>
          <w:szCs w:val="20"/>
          <w:lang w:val="ro-RO"/>
        </w:rPr>
        <w:t>produse - echipamentele, maşinile, utilajele, piesele de schimb şi orice alte bunuri cuprinse în anexa/anexele la prezentul contract şi pe care prestatorul are obligaţia de a le furniza aferent serviciilor prestate conform contractului</w:t>
      </w:r>
      <w:r w:rsidR="001E4E33">
        <w:rPr>
          <w:rFonts w:ascii="Inter" w:eastAsia="Open Sans" w:hAnsi="Inter" w:cs="Open Sans"/>
          <w:sz w:val="20"/>
          <w:szCs w:val="20"/>
          <w:lang w:val="ro-RO"/>
        </w:rPr>
        <w:t xml:space="preserve"> (după caz)</w:t>
      </w:r>
      <w:r w:rsidRPr="00631C64">
        <w:rPr>
          <w:rFonts w:ascii="Inter" w:eastAsia="Open Sans" w:hAnsi="Inter" w:cs="Open Sans"/>
          <w:sz w:val="20"/>
          <w:szCs w:val="20"/>
          <w:lang w:val="ro-RO"/>
        </w:rPr>
        <w:t>;</w:t>
      </w:r>
    </w:p>
    <w:p w14:paraId="6A91F697" w14:textId="1E4779F8"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f) forţă majoră - reprezintă o împrejurare de origine externă, cu caracter extraordinar, absolut imprevizibilă şi inevitabilă, care se afla în afara controlului oricărei părţi, care nu se datorează greşelii sau vinei acestora, şi care face imposibilă executarea şi, respectiv, îndeplinirea contractului; sunt considerate asemenea evenimente: războaie, revoluţii, incendii, inundaţii</w:t>
      </w:r>
      <w:r w:rsidR="001E4E33">
        <w:rPr>
          <w:rFonts w:ascii="Inter" w:eastAsia="Open Sans" w:hAnsi="Inter" w:cs="Open Sans"/>
          <w:sz w:val="20"/>
          <w:szCs w:val="20"/>
          <w:lang w:val="ro-RO"/>
        </w:rPr>
        <w:t>, pandemii</w:t>
      </w:r>
      <w:r w:rsidRPr="00631C64">
        <w:rPr>
          <w:rFonts w:ascii="Inter" w:eastAsia="Open Sans" w:hAnsi="Inter" w:cs="Open Sans"/>
          <w:sz w:val="20"/>
          <w:szCs w:val="20"/>
          <w:lang w:val="ro-RO"/>
        </w:rPr>
        <w:t xml:space="preserve"> sau orice alte catastrofe naturale, restricţii apărute ca urmare a unei carantine, embargou, enumerarea nefiind exhaustivă, ci enunţiativa. Nu este considerat forţă majoră un eveniment asemenea celor de mai sus care, fără a crea o imposibilitate de executare, face extrem de costisitoare executarea obligaţiilor uneia din părţi;</w:t>
      </w:r>
    </w:p>
    <w:p w14:paraId="62D714B0" w14:textId="77777777" w:rsidR="001205F7" w:rsidRPr="001205F7" w:rsidRDefault="001205F7" w:rsidP="001205F7">
      <w:pPr>
        <w:jc w:val="both"/>
        <w:rPr>
          <w:rFonts w:ascii="Inter" w:eastAsia="Open Sans" w:hAnsi="Inter" w:cs="Open Sans"/>
          <w:sz w:val="20"/>
          <w:szCs w:val="20"/>
          <w:lang w:val="ro-RO"/>
          <w14:textOutline w14:w="0" w14:cap="flat" w14:cmpd="sng" w14:algn="ctr">
            <w14:noFill/>
            <w14:prstDash w14:val="solid"/>
            <w14:bevel/>
          </w14:textOutline>
        </w:rPr>
      </w:pPr>
      <w:r w:rsidRPr="001205F7">
        <w:rPr>
          <w:rFonts w:ascii="Inter" w:eastAsia="Open Sans" w:hAnsi="Inter" w:cs="Open Sans"/>
          <w:sz w:val="20"/>
          <w:szCs w:val="20"/>
          <w:lang w:val="ro-RO"/>
          <w14:textOutline w14:w="0" w14:cap="flat" w14:cmpd="sng" w14:algn="ctr">
            <w14:noFill/>
            <w14:prstDash w14:val="solid"/>
            <w14:bevel/>
          </w14:textOutline>
        </w:rPr>
        <w:t>g) operator – 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70419DEB" w14:textId="3D47F94D" w:rsidR="001205F7" w:rsidRPr="001205F7" w:rsidRDefault="001205F7" w:rsidP="001205F7">
      <w:pPr>
        <w:jc w:val="both"/>
        <w:rPr>
          <w:rFonts w:ascii="Inter" w:eastAsia="Open Sans" w:hAnsi="Inter" w:cs="Open Sans"/>
          <w:sz w:val="20"/>
          <w:szCs w:val="20"/>
          <w:lang w:val="ro-RO"/>
          <w14:textOutline w14:w="0" w14:cap="flat" w14:cmpd="sng" w14:algn="ctr">
            <w14:noFill/>
            <w14:prstDash w14:val="solid"/>
            <w14:bevel/>
          </w14:textOutline>
        </w:rPr>
      </w:pPr>
      <w:r w:rsidRPr="001205F7">
        <w:rPr>
          <w:rFonts w:ascii="Inter" w:eastAsia="Open Sans" w:hAnsi="Inter" w:cs="Open Sans"/>
          <w:sz w:val="20"/>
          <w:szCs w:val="20"/>
          <w:lang w:val="ro-RO"/>
          <w14:textOutline w14:w="0" w14:cap="flat" w14:cmpd="sng" w14:algn="ctr">
            <w14:noFill/>
            <w14:prstDash w14:val="solid"/>
            <w14:bevel/>
          </w14:textOutline>
        </w:rPr>
        <w:t>h) persoană împuternicită de operator – înseamnă persoana fizică sau juridică,  autoritatea publică,</w:t>
      </w:r>
      <w:r>
        <w:rPr>
          <w:rFonts w:ascii="Inter" w:eastAsia="Open Sans" w:hAnsi="Inter" w:cs="Open Sans"/>
          <w:sz w:val="20"/>
          <w:szCs w:val="20"/>
          <w:lang w:val="ro-RO"/>
          <w14:textOutline w14:w="0" w14:cap="flat" w14:cmpd="sng" w14:algn="ctr">
            <w14:noFill/>
            <w14:prstDash w14:val="solid"/>
            <w14:bevel/>
          </w14:textOutline>
        </w:rPr>
        <w:t xml:space="preserve"> </w:t>
      </w:r>
      <w:r w:rsidRPr="001205F7">
        <w:rPr>
          <w:rFonts w:ascii="Inter" w:eastAsia="Open Sans" w:hAnsi="Inter" w:cs="Open Sans"/>
          <w:sz w:val="20"/>
          <w:szCs w:val="20"/>
          <w:lang w:val="ro-RO"/>
          <w14:textOutline w14:w="0" w14:cap="flat" w14:cmpd="sng" w14:algn="ctr">
            <w14:noFill/>
            <w14:prstDash w14:val="solid"/>
            <w14:bevel/>
          </w14:textOutline>
        </w:rPr>
        <w:t>agenția sau alt organism care prelucrează datele cu caracter personal în numele operatorului;</w:t>
      </w:r>
    </w:p>
    <w:p w14:paraId="7CADED99" w14:textId="2054357C" w:rsidR="00BD6711" w:rsidRPr="00631C64" w:rsidRDefault="001205F7" w:rsidP="001205F7">
      <w:pPr>
        <w:pStyle w:val="Body"/>
        <w:jc w:val="both"/>
        <w:rPr>
          <w:rFonts w:ascii="Inter" w:eastAsia="Open Sans" w:hAnsi="Inter" w:cs="Open Sans"/>
          <w:sz w:val="20"/>
          <w:szCs w:val="20"/>
          <w:lang w:val="ro-RO"/>
        </w:rPr>
      </w:pPr>
      <w:r w:rsidRPr="001205F7">
        <w:rPr>
          <w:rFonts w:ascii="Inter" w:eastAsia="Open Sans" w:hAnsi="Inter" w:cs="Open Sans"/>
          <w:color w:val="auto"/>
          <w:sz w:val="20"/>
          <w:szCs w:val="20"/>
          <w:lang w:val="ro-RO"/>
        </w:rPr>
        <w:t>i) zi - zi calendaristică; an - 365 de zile.</w:t>
      </w:r>
    </w:p>
    <w:p w14:paraId="3780F241" w14:textId="77777777" w:rsidR="00BD6711" w:rsidRPr="00631C64" w:rsidRDefault="00BD6711" w:rsidP="00BD6711">
      <w:pPr>
        <w:pStyle w:val="Body"/>
        <w:jc w:val="both"/>
        <w:rPr>
          <w:rFonts w:ascii="Inter" w:eastAsia="Open Sans" w:hAnsi="Inter" w:cs="Open Sans"/>
          <w:sz w:val="20"/>
          <w:szCs w:val="20"/>
          <w:lang w:val="ro-RO"/>
        </w:rPr>
      </w:pPr>
    </w:p>
    <w:p w14:paraId="68DA8233"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3. Interpretare</w:t>
      </w:r>
    </w:p>
    <w:p w14:paraId="21C1CF85"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3.1 - În prezentul contract, cu excepţia unei prevederi contrare, cuvintele la forma singular vor include formă de plural şi vice versa, acolo unde acest lucru este permis de context.</w:t>
      </w:r>
    </w:p>
    <w:p w14:paraId="2342F7DC"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lastRenderedPageBreak/>
        <w:t>3.2 - Termenul “zi”sau “zile” sau orice referire la zile reprezintă zile calendaristice dacă nu se specifică în mod diferit.</w:t>
      </w:r>
    </w:p>
    <w:p w14:paraId="5B2B84E4" w14:textId="77777777" w:rsidR="00BD6711" w:rsidRDefault="00BD6711" w:rsidP="00BD6711">
      <w:pPr>
        <w:pStyle w:val="Body"/>
        <w:jc w:val="both"/>
        <w:rPr>
          <w:rFonts w:ascii="Inter" w:eastAsia="Open Sans" w:hAnsi="Inter" w:cs="Open Sans"/>
          <w:sz w:val="20"/>
          <w:szCs w:val="20"/>
          <w:lang w:val="ro-RO"/>
        </w:rPr>
      </w:pPr>
    </w:p>
    <w:p w14:paraId="27DDDA5B" w14:textId="77777777" w:rsidR="00C136CD" w:rsidRPr="00631C64" w:rsidRDefault="00C136CD" w:rsidP="00BD6711">
      <w:pPr>
        <w:pStyle w:val="Body"/>
        <w:jc w:val="both"/>
        <w:rPr>
          <w:rFonts w:ascii="Inter" w:eastAsia="Open Sans" w:hAnsi="Inter" w:cs="Open Sans"/>
          <w:sz w:val="20"/>
          <w:szCs w:val="20"/>
          <w:lang w:val="ro-RO"/>
        </w:rPr>
      </w:pPr>
    </w:p>
    <w:p w14:paraId="2F961418" w14:textId="77777777" w:rsidR="00BD6711" w:rsidRPr="00631C64" w:rsidRDefault="00BD6711" w:rsidP="00BD6711">
      <w:pPr>
        <w:pStyle w:val="Body"/>
        <w:jc w:val="center"/>
        <w:rPr>
          <w:rFonts w:ascii="Inter" w:eastAsia="Open Sans" w:hAnsi="Inter" w:cs="Open Sans"/>
          <w:b/>
          <w:i/>
          <w:sz w:val="20"/>
          <w:szCs w:val="20"/>
          <w:lang w:val="ro-RO"/>
        </w:rPr>
      </w:pPr>
      <w:r w:rsidRPr="00631C64">
        <w:rPr>
          <w:rFonts w:ascii="Inter" w:eastAsia="Open Sans" w:hAnsi="Inter" w:cs="Open Sans"/>
          <w:b/>
          <w:i/>
          <w:sz w:val="20"/>
          <w:szCs w:val="20"/>
          <w:lang w:val="ro-RO"/>
        </w:rPr>
        <w:t>Clauze obligatorii</w:t>
      </w:r>
    </w:p>
    <w:p w14:paraId="2B8D9A76" w14:textId="77777777" w:rsidR="00BD6711" w:rsidRPr="00631C64" w:rsidRDefault="00BD6711" w:rsidP="00BD6711">
      <w:pPr>
        <w:pStyle w:val="Body"/>
        <w:jc w:val="both"/>
        <w:rPr>
          <w:rFonts w:ascii="Inter" w:eastAsia="Open Sans" w:hAnsi="Inter" w:cs="Open Sans"/>
          <w:sz w:val="20"/>
          <w:szCs w:val="20"/>
          <w:lang w:val="ro-RO"/>
        </w:rPr>
      </w:pPr>
    </w:p>
    <w:p w14:paraId="1E6C5928"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4. Obiectul şi preţul contractului</w:t>
      </w:r>
    </w:p>
    <w:p w14:paraId="3DA50882" w14:textId="6DDD6B51"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4.1. - Prestatorul se obligă să presteze serviciile de mentenanţă aplicaţie program </w:t>
      </w:r>
      <w:r w:rsidR="00D03434" w:rsidRPr="00631C64">
        <w:rPr>
          <w:rFonts w:ascii="Inter" w:eastAsia="Open Sans" w:hAnsi="Inter" w:cs="Open Sans"/>
          <w:sz w:val="20"/>
          <w:szCs w:val="20"/>
          <w:lang w:val="ro-RO"/>
        </w:rPr>
        <w:t xml:space="preserve">impozite şi </w:t>
      </w:r>
      <w:r w:rsidRPr="00631C64">
        <w:rPr>
          <w:rFonts w:ascii="Inter" w:eastAsia="Open Sans" w:hAnsi="Inter" w:cs="Open Sans"/>
          <w:sz w:val="20"/>
          <w:szCs w:val="20"/>
          <w:lang w:val="ro-RO"/>
        </w:rPr>
        <w:t>taxe</w:t>
      </w:r>
      <w:r w:rsidR="00D03434">
        <w:rPr>
          <w:rFonts w:ascii="Inter" w:eastAsia="Open Sans" w:hAnsi="Inter" w:cs="Open Sans"/>
          <w:sz w:val="20"/>
          <w:szCs w:val="20"/>
          <w:lang w:val="ro-RO"/>
        </w:rPr>
        <w:t xml:space="preserve"> Avantax</w:t>
      </w:r>
      <w:r w:rsidRPr="00631C64">
        <w:rPr>
          <w:rFonts w:ascii="Inter" w:eastAsia="Open Sans" w:hAnsi="Inter" w:cs="Open Sans"/>
          <w:sz w:val="20"/>
          <w:szCs w:val="20"/>
          <w:lang w:val="ro-RO"/>
        </w:rPr>
        <w:t>, în perioada convenită şi în conformitate cu obligaţiile asumate prin prezentul contract.</w:t>
      </w:r>
    </w:p>
    <w:p w14:paraId="7F4426CF" w14:textId="1F5B6C31"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4.2. - Achizitorul se obligă să plătească prestatorului preţul convenit pentru îndeplinirea contractului de servicii de mentenanţă aplicaţie program </w:t>
      </w:r>
      <w:r w:rsidR="00D03434" w:rsidRPr="00631C64">
        <w:rPr>
          <w:rFonts w:ascii="Inter" w:eastAsia="Open Sans" w:hAnsi="Inter" w:cs="Open Sans"/>
          <w:sz w:val="20"/>
          <w:szCs w:val="20"/>
          <w:lang w:val="ro-RO"/>
        </w:rPr>
        <w:t xml:space="preserve">impozite şi </w:t>
      </w:r>
      <w:r w:rsidRPr="00631C64">
        <w:rPr>
          <w:rFonts w:ascii="Inter" w:eastAsia="Open Sans" w:hAnsi="Inter" w:cs="Open Sans"/>
          <w:sz w:val="20"/>
          <w:szCs w:val="20"/>
          <w:lang w:val="ro-RO"/>
        </w:rPr>
        <w:t>taxe</w:t>
      </w:r>
      <w:r w:rsidR="00D03434">
        <w:rPr>
          <w:rFonts w:ascii="Inter" w:eastAsia="Open Sans" w:hAnsi="Inter" w:cs="Open Sans"/>
          <w:sz w:val="20"/>
          <w:szCs w:val="20"/>
          <w:lang w:val="ro-RO"/>
        </w:rPr>
        <w:t xml:space="preserve"> Avantax</w:t>
      </w:r>
      <w:r w:rsidRPr="00631C64">
        <w:rPr>
          <w:rFonts w:ascii="Inter" w:eastAsia="Open Sans" w:hAnsi="Inter" w:cs="Open Sans"/>
          <w:sz w:val="20"/>
          <w:szCs w:val="20"/>
          <w:lang w:val="ro-RO"/>
        </w:rPr>
        <w:t xml:space="preserve">.                                               </w:t>
      </w:r>
    </w:p>
    <w:p w14:paraId="7491CD41" w14:textId="47DC3E1E"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4.3. - Preţul convenit pentru îndeplinirea contractului, respectiv preţul serviciilor prestate, plătibil prestatorului de către achizitor, este de ............ lei/lună, la care se adauga T.V.A.</w:t>
      </w:r>
    </w:p>
    <w:p w14:paraId="187C32C6"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4.4. – Valoarea totală a contractului este de ............... lei, la care se adaugă T.V.A.</w:t>
      </w:r>
    </w:p>
    <w:p w14:paraId="6FB488A7" w14:textId="77777777" w:rsidR="00BD6711" w:rsidRPr="00631C64" w:rsidRDefault="00BD6711" w:rsidP="00BD6711">
      <w:pPr>
        <w:pStyle w:val="Body"/>
        <w:jc w:val="both"/>
        <w:rPr>
          <w:rFonts w:ascii="Inter" w:eastAsia="Open Sans" w:hAnsi="Inter" w:cs="Open Sans"/>
          <w:sz w:val="20"/>
          <w:szCs w:val="20"/>
          <w:lang w:val="ro-RO"/>
        </w:rPr>
      </w:pPr>
    </w:p>
    <w:p w14:paraId="7BEB6DBE"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5. Durata contractului</w:t>
      </w:r>
    </w:p>
    <w:p w14:paraId="11DE14A0" w14:textId="3565736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5.1 – Durata prezentului contract este de ............. luni, adică de la data de ................ până la 31.12.202</w:t>
      </w:r>
      <w:r w:rsidR="0088045F">
        <w:rPr>
          <w:rFonts w:ascii="Inter" w:eastAsia="Open Sans" w:hAnsi="Inter" w:cs="Open Sans"/>
          <w:sz w:val="20"/>
          <w:szCs w:val="20"/>
          <w:lang w:val="ro-RO"/>
        </w:rPr>
        <w:t>6</w:t>
      </w:r>
      <w:r w:rsidRPr="00631C64">
        <w:rPr>
          <w:rFonts w:ascii="Inter" w:eastAsia="Open Sans" w:hAnsi="Inter" w:cs="Open Sans"/>
          <w:sz w:val="20"/>
          <w:szCs w:val="20"/>
          <w:lang w:val="ro-RO"/>
        </w:rPr>
        <w:t>, cu posibilitatea de prelungire conform prevederilor legale în vigoare.</w:t>
      </w:r>
    </w:p>
    <w:p w14:paraId="533CF646" w14:textId="77777777" w:rsidR="00631C64" w:rsidRPr="00631C64" w:rsidRDefault="00631C64" w:rsidP="00BD6711">
      <w:pPr>
        <w:pStyle w:val="Body"/>
        <w:jc w:val="both"/>
        <w:rPr>
          <w:rFonts w:ascii="Inter" w:eastAsia="Open Sans" w:hAnsi="Inter" w:cs="Open Sans"/>
          <w:sz w:val="20"/>
          <w:szCs w:val="20"/>
          <w:lang w:val="ro-RO"/>
        </w:rPr>
      </w:pPr>
    </w:p>
    <w:p w14:paraId="54BBCAC9"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6. Documentele contractului</w:t>
      </w:r>
    </w:p>
    <w:p w14:paraId="435F571D"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6.1 - Documentele contractului sunt:</w:t>
      </w:r>
    </w:p>
    <w:p w14:paraId="3B9DC210"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a) caietul de sarcini;</w:t>
      </w:r>
    </w:p>
    <w:p w14:paraId="2E2AA114"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b) propunerea tehnică şi propunerea financiară;</w:t>
      </w:r>
    </w:p>
    <w:p w14:paraId="347237C2"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c) alte anexe la contract</w:t>
      </w:r>
    </w:p>
    <w:p w14:paraId="1CD1EFDC" w14:textId="77777777" w:rsidR="00BD6711" w:rsidRPr="00631C64" w:rsidRDefault="00BD6711" w:rsidP="00BD6711">
      <w:pPr>
        <w:pStyle w:val="Body"/>
        <w:jc w:val="both"/>
        <w:rPr>
          <w:rFonts w:ascii="Inter" w:eastAsia="Open Sans" w:hAnsi="Inter" w:cs="Open Sans"/>
          <w:sz w:val="20"/>
          <w:szCs w:val="20"/>
          <w:lang w:val="ro-RO"/>
        </w:rPr>
      </w:pPr>
    </w:p>
    <w:p w14:paraId="3CEB915B"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7. Obligaţiile principale ale prestatorului</w:t>
      </w:r>
    </w:p>
    <w:p w14:paraId="34342002"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7.1 - Prestatorul se obligă să presteze serviciile care fac obiectul prezentului contract în perioadă convenită, la standardele şi performanţele prezentate în propunerea tehnică, anexă la contract şi în conformitate cu obligaţiile asumate.</w:t>
      </w:r>
    </w:p>
    <w:p w14:paraId="4EBCBF4C"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7.2 - Prestatorul se obligă să despăgubească achizitorul împotriva oricăror:</w:t>
      </w:r>
    </w:p>
    <w:p w14:paraId="3A03A6E5" w14:textId="7B29375F" w:rsidR="00BD6711" w:rsidRPr="00631C64" w:rsidRDefault="00631C64" w:rsidP="00BD6711">
      <w:pPr>
        <w:pStyle w:val="Body"/>
        <w:jc w:val="both"/>
        <w:rPr>
          <w:rFonts w:ascii="Inter" w:eastAsia="Open Sans" w:hAnsi="Inter" w:cs="Open Sans"/>
          <w:sz w:val="20"/>
          <w:szCs w:val="20"/>
          <w:lang w:val="ro-RO"/>
        </w:rPr>
      </w:pPr>
      <w:r>
        <w:rPr>
          <w:rFonts w:ascii="Inter" w:eastAsia="Open Sans" w:hAnsi="Inter" w:cs="Open Sans"/>
          <w:sz w:val="20"/>
          <w:szCs w:val="20"/>
          <w:lang w:val="ro-RO"/>
        </w:rPr>
        <w:t xml:space="preserve">i) </w:t>
      </w:r>
      <w:r w:rsidR="00BD6711" w:rsidRPr="00631C64">
        <w:rPr>
          <w:rFonts w:ascii="Inter" w:eastAsia="Open Sans" w:hAnsi="Inter" w:cs="Open Sans"/>
          <w:sz w:val="20"/>
          <w:szCs w:val="20"/>
          <w:lang w:val="ro-RO"/>
        </w:rPr>
        <w:t>reclamaţii şi acţiuni în justiţie, ce rezulta din încălcarea unor drepturi de proprietate intelectuală (brevete, nume, mărci înregistrate etc.), legate de echipamentele, materialele, instalaţiile sau utilajele folosite pentru sau în legătură cu serviciile prestate, şi</w:t>
      </w:r>
    </w:p>
    <w:p w14:paraId="39266254" w14:textId="7DD0F124" w:rsidR="00BD6711" w:rsidRPr="00631C64" w:rsidRDefault="00631C64" w:rsidP="00BD6711">
      <w:pPr>
        <w:pStyle w:val="Body"/>
        <w:jc w:val="both"/>
        <w:rPr>
          <w:rFonts w:ascii="Inter" w:eastAsia="Open Sans" w:hAnsi="Inter" w:cs="Open Sans"/>
          <w:sz w:val="20"/>
          <w:szCs w:val="20"/>
          <w:lang w:val="ro-RO"/>
        </w:rPr>
      </w:pPr>
      <w:r>
        <w:rPr>
          <w:rFonts w:ascii="Inter" w:eastAsia="Open Sans" w:hAnsi="Inter" w:cs="Open Sans"/>
          <w:sz w:val="20"/>
          <w:szCs w:val="20"/>
          <w:lang w:val="ro-RO"/>
        </w:rPr>
        <w:t xml:space="preserve">ii) </w:t>
      </w:r>
      <w:r w:rsidR="00BD6711" w:rsidRPr="00631C64">
        <w:rPr>
          <w:rFonts w:ascii="Inter" w:eastAsia="Open Sans" w:hAnsi="Inter" w:cs="Open Sans"/>
          <w:sz w:val="20"/>
          <w:szCs w:val="20"/>
          <w:lang w:val="ro-RO"/>
        </w:rPr>
        <w:t>daune-interese, costuri, taxe şi cheltuieli de orice natură, aferente, cu excepţia situaţiei în care o astfel de încălcare rezultă din respectarea caietului de sarcini întocmit de către achizitor.</w:t>
      </w:r>
    </w:p>
    <w:p w14:paraId="109700C4" w14:textId="77777777" w:rsidR="00BD6711" w:rsidRPr="00631C64" w:rsidRDefault="00BD6711" w:rsidP="00BD6711">
      <w:pPr>
        <w:pStyle w:val="Body"/>
        <w:jc w:val="both"/>
        <w:rPr>
          <w:rFonts w:ascii="Inter" w:eastAsia="Open Sans" w:hAnsi="Inter" w:cs="Open Sans"/>
          <w:sz w:val="20"/>
          <w:szCs w:val="20"/>
          <w:lang w:val="ro-RO"/>
        </w:rPr>
      </w:pPr>
    </w:p>
    <w:p w14:paraId="0C05274A"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8. Obligaţiile principale ale achizitorului</w:t>
      </w:r>
    </w:p>
    <w:p w14:paraId="336D1DC8" w14:textId="17FBB9F7" w:rsidR="00631C64" w:rsidRPr="00631C64" w:rsidRDefault="00631C64" w:rsidP="00631C64">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8.1 - Achizitorul se obligă să plătească preţul convenit în prezentul contract pentru serviciile prestate.  </w:t>
      </w:r>
      <w:r w:rsidR="00661AF5">
        <w:rPr>
          <w:rFonts w:ascii="Inter" w:eastAsia="Open Sans" w:hAnsi="Inter" w:cs="Open Sans"/>
          <w:sz w:val="20"/>
          <w:szCs w:val="20"/>
          <w:lang w:val="ro-RO"/>
        </w:rPr>
        <w:t xml:space="preserve">Factura </w:t>
      </w:r>
      <w:r w:rsidRPr="00631C64">
        <w:rPr>
          <w:rFonts w:ascii="Inter" w:eastAsia="Open Sans" w:hAnsi="Inter" w:cs="Open Sans"/>
          <w:sz w:val="20"/>
          <w:szCs w:val="20"/>
          <w:lang w:val="ro-RO"/>
        </w:rPr>
        <w:t>se va emite electronic şi se va transmite prin sistemul naţional privind factura electronică RO e-Factura. Plata se va efectua cu ordin de plată în contul de trezorerie al prestatorului, în termen de 30 de zile de la data primirii facturii și este condiționată de anexarea la factura fiscală a procesului verbal de recepție a serviciilor, semnat de reprezentanții celor două părți contractante.</w:t>
      </w:r>
    </w:p>
    <w:p w14:paraId="50106D6C" w14:textId="7C1C62AF" w:rsidR="00BD6711" w:rsidRDefault="00631C64" w:rsidP="00631C64">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8.2 - Achizitorul se obligă să recepţioneze serviciile prestate în termenul convenit.</w:t>
      </w:r>
    </w:p>
    <w:p w14:paraId="53BFDB6D" w14:textId="77777777" w:rsidR="00631C64" w:rsidRPr="00631C64" w:rsidRDefault="00631C64" w:rsidP="00BD6711">
      <w:pPr>
        <w:pStyle w:val="Body"/>
        <w:jc w:val="both"/>
        <w:rPr>
          <w:rFonts w:ascii="Inter" w:eastAsia="Open Sans" w:hAnsi="Inter" w:cs="Open Sans"/>
          <w:sz w:val="20"/>
          <w:szCs w:val="20"/>
          <w:lang w:val="ro-RO"/>
        </w:rPr>
      </w:pPr>
    </w:p>
    <w:p w14:paraId="1683EB3B"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 xml:space="preserve">9. Sancţiuni pentru neîndeplinirea culpabilă a obligaţiilor </w:t>
      </w:r>
    </w:p>
    <w:p w14:paraId="3941DAB4" w14:textId="77777777" w:rsidR="00D74387" w:rsidRPr="00D74387" w:rsidRDefault="00D74387" w:rsidP="00D74387">
      <w:pPr>
        <w:jc w:val="both"/>
        <w:rPr>
          <w:rFonts w:ascii="Inter" w:eastAsia="Open Sans" w:hAnsi="Inter" w:cs="Open Sans"/>
          <w:sz w:val="20"/>
          <w:szCs w:val="20"/>
          <w:lang w:val="ro-RO"/>
          <w14:textOutline w14:w="0" w14:cap="flat" w14:cmpd="sng" w14:algn="ctr">
            <w14:noFill/>
            <w14:prstDash w14:val="solid"/>
            <w14:bevel/>
          </w14:textOutline>
        </w:rPr>
      </w:pPr>
      <w:r w:rsidRPr="00D74387">
        <w:rPr>
          <w:rFonts w:ascii="Inter" w:eastAsia="Open Sans" w:hAnsi="Inter" w:cs="Open Sans"/>
          <w:sz w:val="20"/>
          <w:szCs w:val="20"/>
          <w:lang w:val="ro-RO"/>
          <w14:textOutline w14:w="0" w14:cap="flat" w14:cmpd="sng" w14:algn="ctr">
            <w14:noFill/>
            <w14:prstDash w14:val="solid"/>
            <w14:bevel/>
          </w14:textOutline>
        </w:rPr>
        <w:t>9.1 - În cazul în care, din vina sa exclusivă, prestatorul nu reuşeşte să-şi îndeplinească obligaţiile asumate, atunci achizitorul are dreptul de a deduce din preţul contractului, ca penalităţi, dobânda legală penalizatoare care se stabileşte la nivelul ratei dobânzii de referinţă plus 8 puncte procentuale, conform art. 8 şi 20 din Legea nr. 72/2013, coroborate cu art. 3, alin. (21) din OG 13/2011.</w:t>
      </w:r>
    </w:p>
    <w:p w14:paraId="68CC9B57" w14:textId="77777777" w:rsidR="00D74387" w:rsidRDefault="00D74387" w:rsidP="00D74387">
      <w:pPr>
        <w:jc w:val="both"/>
        <w:rPr>
          <w:rFonts w:ascii="Inter" w:eastAsia="Open Sans" w:hAnsi="Inter" w:cs="Open Sans"/>
          <w:sz w:val="20"/>
          <w:szCs w:val="20"/>
          <w:lang w:val="ro-RO"/>
          <w14:textOutline w14:w="0" w14:cap="flat" w14:cmpd="sng" w14:algn="ctr">
            <w14:noFill/>
            <w14:prstDash w14:val="solid"/>
            <w14:bevel/>
          </w14:textOutline>
        </w:rPr>
      </w:pPr>
      <w:r w:rsidRPr="00D74387">
        <w:rPr>
          <w:rFonts w:ascii="Inter" w:eastAsia="Open Sans" w:hAnsi="Inter" w:cs="Open Sans"/>
          <w:sz w:val="20"/>
          <w:szCs w:val="20"/>
          <w:lang w:val="ro-RO"/>
          <w14:textOutline w14:w="0" w14:cap="flat" w14:cmpd="sng" w14:algn="ctr">
            <w14:noFill/>
            <w14:prstDash w14:val="solid"/>
            <w14:bevel/>
          </w14:textOutline>
        </w:rPr>
        <w:t>9.2 - În cazul în care achizitorul, din vina sa exclusivă, nu onorează facturile în termenul prevăzut de lege, atunci prestatorul are dreptul de a solicita plata dobânzii legale penalizatoare care se stabileşte la nivelul ratei dobânzii de referinţă plus 8 puncte procentuale, conform art. 8 şi 20 din Legea nr. 72/2013 coroborate cu art. 3, alin. (21) din OG 13/2011.</w:t>
      </w:r>
    </w:p>
    <w:p w14:paraId="7C83EC8C" w14:textId="17386021" w:rsidR="001205F7" w:rsidRPr="001205F7" w:rsidRDefault="001205F7" w:rsidP="00D74387">
      <w:pPr>
        <w:jc w:val="both"/>
        <w:rPr>
          <w:rFonts w:ascii="Inter" w:eastAsia="Open Sans" w:hAnsi="Inter" w:cs="Open Sans"/>
          <w:sz w:val="20"/>
          <w:szCs w:val="20"/>
          <w:lang w:val="ro-RO"/>
          <w14:textOutline w14:w="0" w14:cap="flat" w14:cmpd="sng" w14:algn="ctr">
            <w14:noFill/>
            <w14:prstDash w14:val="solid"/>
            <w14:bevel/>
          </w14:textOutline>
        </w:rPr>
      </w:pPr>
      <w:r w:rsidRPr="001205F7">
        <w:rPr>
          <w:rFonts w:ascii="Inter" w:eastAsia="Open Sans" w:hAnsi="Inter" w:cs="Open Sans"/>
          <w:sz w:val="20"/>
          <w:szCs w:val="20"/>
          <w:lang w:val="ro-RO"/>
          <w14:textOutline w14:w="0" w14:cap="flat" w14:cmpd="sng" w14:algn="ctr">
            <w14:noFill/>
            <w14:prstDash w14:val="solid"/>
            <w14:bevel/>
          </w14:textOutline>
        </w:rPr>
        <w:t>9.3 - Nerespectarea obligaţiilor asumate prin prezentul contract de către una dintre părţi, în mod culpabil şi exclusiv, dă dreptul părţii lezate de a considera contractul reziliat de drept fără a mai fi necesară punerea în întârziere şi de a pretinde plata de daune-interese.</w:t>
      </w:r>
    </w:p>
    <w:p w14:paraId="4DBEF807" w14:textId="6C16AAFF" w:rsidR="00631C64" w:rsidRPr="00631C64" w:rsidRDefault="001205F7" w:rsidP="001205F7">
      <w:pPr>
        <w:pStyle w:val="Body"/>
        <w:jc w:val="both"/>
        <w:rPr>
          <w:rFonts w:ascii="Inter" w:eastAsia="Open Sans" w:hAnsi="Inter" w:cs="Open Sans"/>
          <w:sz w:val="20"/>
          <w:szCs w:val="20"/>
          <w:lang w:val="ro-RO"/>
        </w:rPr>
      </w:pPr>
      <w:r w:rsidRPr="001205F7">
        <w:rPr>
          <w:rFonts w:ascii="Inter" w:eastAsia="Open Sans" w:hAnsi="Inter" w:cs="Open Sans"/>
          <w:color w:val="auto"/>
          <w:sz w:val="20"/>
          <w:szCs w:val="20"/>
          <w:lang w:val="ro-RO"/>
        </w:rPr>
        <w:lastRenderedPageBreak/>
        <w:t>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01472E43" w14:textId="77777777" w:rsidR="00BD6711" w:rsidRPr="00631C64" w:rsidRDefault="00BD6711" w:rsidP="00BD6711">
      <w:pPr>
        <w:pStyle w:val="Body"/>
        <w:jc w:val="both"/>
        <w:rPr>
          <w:rFonts w:ascii="Inter" w:eastAsia="Open Sans" w:hAnsi="Inter" w:cs="Open Sans"/>
          <w:sz w:val="20"/>
          <w:szCs w:val="20"/>
          <w:lang w:val="ro-RO"/>
        </w:rPr>
      </w:pPr>
    </w:p>
    <w:p w14:paraId="22C66A60"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10. Încetarea contractului</w:t>
      </w:r>
    </w:p>
    <w:p w14:paraId="30EBBAE5" w14:textId="0C142D02"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10.1 - (1) Prezentul contract încetează:</w:t>
      </w:r>
    </w:p>
    <w:p w14:paraId="5E6DB63F"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prin ajungerea la termen;</w:t>
      </w:r>
    </w:p>
    <w:p w14:paraId="31F58949" w14:textId="6B63DC6C" w:rsidR="00BD6711"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pri</w:t>
      </w:r>
      <w:r w:rsidR="007B73CF">
        <w:rPr>
          <w:rFonts w:ascii="Inter" w:eastAsia="Open Sans" w:hAnsi="Inter" w:cs="Open Sans"/>
          <w:sz w:val="20"/>
          <w:szCs w:val="20"/>
          <w:lang w:val="ro-RO"/>
        </w:rPr>
        <w:t>n acordul de voinţa al părţilor;</w:t>
      </w:r>
    </w:p>
    <w:p w14:paraId="710C0CAC" w14:textId="54FE0B2B" w:rsidR="007B73CF" w:rsidRDefault="007B73CF" w:rsidP="00BD6711">
      <w:pPr>
        <w:pStyle w:val="Body"/>
        <w:jc w:val="both"/>
        <w:rPr>
          <w:rFonts w:ascii="Inter" w:eastAsia="Open Sans" w:hAnsi="Inter" w:cs="Open Sans"/>
          <w:sz w:val="20"/>
          <w:szCs w:val="20"/>
          <w:lang w:val="ro-RO"/>
        </w:rPr>
      </w:pPr>
      <w:r>
        <w:rPr>
          <w:rFonts w:ascii="Inter" w:eastAsia="Open Sans" w:hAnsi="Inter" w:cs="Open Sans"/>
          <w:sz w:val="20"/>
          <w:szCs w:val="20"/>
          <w:lang w:val="ro-RO"/>
        </w:rPr>
        <w:t>- prin reziliere, în condițiile art. 9.3;</w:t>
      </w:r>
    </w:p>
    <w:p w14:paraId="30FF4092" w14:textId="4B5CF39C" w:rsidR="007B73CF" w:rsidRPr="00631C64" w:rsidRDefault="007B73CF" w:rsidP="00BD6711">
      <w:pPr>
        <w:pStyle w:val="Body"/>
        <w:jc w:val="both"/>
        <w:rPr>
          <w:rFonts w:ascii="Inter" w:eastAsia="Open Sans" w:hAnsi="Inter" w:cs="Open Sans"/>
          <w:sz w:val="20"/>
          <w:szCs w:val="20"/>
          <w:lang w:val="ro-RO"/>
        </w:rPr>
      </w:pPr>
      <w:r>
        <w:rPr>
          <w:rFonts w:ascii="Inter" w:eastAsia="Open Sans" w:hAnsi="Inter" w:cs="Open Sans"/>
          <w:sz w:val="20"/>
          <w:szCs w:val="20"/>
          <w:lang w:val="ro-RO"/>
        </w:rPr>
        <w:t>- prin denunțare unilaterală, în condițiile art. 9.4.</w:t>
      </w:r>
    </w:p>
    <w:p w14:paraId="33A07104"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10.2 - Achizitorul îşi rezervă dreptul de a denunţa unilateral contractul, printr-o notificare scrisă adresată prestatorului, fără nici o compensaţie, în una dintre următoarele situaţii:</w:t>
      </w:r>
      <w:bookmarkStart w:id="0" w:name="do|caVI|ar223|al1|lia"/>
      <w:bookmarkEnd w:id="0"/>
    </w:p>
    <w:p w14:paraId="2D1C6279"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a) prestatorul se afla, la momentul atribuirii contractului, în una dintre situaţiile care ar fi determinat excluderea sa din procedura de atribuire potrivit art. 164-167 din Legea nr. 98/2016, cu modificările și completările ulterioare;</w:t>
      </w:r>
    </w:p>
    <w:p w14:paraId="34FA8264" w14:textId="77777777" w:rsidR="00BD6711" w:rsidRPr="00631C64" w:rsidRDefault="00BD6711" w:rsidP="00BD6711">
      <w:pPr>
        <w:pStyle w:val="Body"/>
        <w:jc w:val="both"/>
        <w:rPr>
          <w:rFonts w:ascii="Inter" w:eastAsia="Open Sans" w:hAnsi="Inter" w:cs="Open Sans"/>
          <w:sz w:val="20"/>
          <w:szCs w:val="20"/>
          <w:lang w:val="ro-RO"/>
        </w:rPr>
      </w:pPr>
      <w:bookmarkStart w:id="1" w:name="do|caVI|ar223|al1|lib"/>
      <w:bookmarkEnd w:id="1"/>
      <w:r w:rsidRPr="00631C64">
        <w:rPr>
          <w:rFonts w:ascii="Inter" w:eastAsia="Open Sans" w:hAnsi="Inter" w:cs="Open Sans"/>
          <w:sz w:val="20"/>
          <w:szCs w:val="20"/>
          <w:lang w:val="ro-RO"/>
        </w:rPr>
        <w:t>b) contractul nu ar fi trebuit să fie atribuit prestatorului respectiv, având în vedere o încălcare gravă a obligaţiilor care rezultă din legislaţia europeană relevantă şi care a fost constatată printr-o decizie a Curţii de Justiţie a Uniunii Europene.</w:t>
      </w:r>
    </w:p>
    <w:p w14:paraId="09690648" w14:textId="77777777" w:rsidR="00BD6711" w:rsidRDefault="00BD6711" w:rsidP="00BD6711">
      <w:pPr>
        <w:pStyle w:val="Body"/>
        <w:jc w:val="both"/>
        <w:rPr>
          <w:rFonts w:ascii="Inter" w:eastAsia="Open Sans" w:hAnsi="Inter" w:cs="Open Sans"/>
          <w:sz w:val="20"/>
          <w:szCs w:val="20"/>
          <w:lang w:val="ro-RO"/>
        </w:rPr>
      </w:pPr>
    </w:p>
    <w:p w14:paraId="3A22B42D" w14:textId="77777777" w:rsidR="008B105F" w:rsidRDefault="008B105F" w:rsidP="00BD6711">
      <w:pPr>
        <w:pStyle w:val="Body"/>
        <w:jc w:val="both"/>
        <w:rPr>
          <w:rFonts w:ascii="Inter" w:eastAsia="Open Sans" w:hAnsi="Inter" w:cs="Open Sans"/>
          <w:sz w:val="20"/>
          <w:szCs w:val="20"/>
          <w:lang w:val="ro-RO"/>
        </w:rPr>
      </w:pPr>
    </w:p>
    <w:p w14:paraId="55086411" w14:textId="77777777" w:rsidR="00BD6711" w:rsidRPr="00631C64" w:rsidRDefault="00BD6711" w:rsidP="00BD6711">
      <w:pPr>
        <w:pStyle w:val="Body"/>
        <w:jc w:val="center"/>
        <w:rPr>
          <w:rFonts w:ascii="Inter" w:eastAsia="Open Sans" w:hAnsi="Inter" w:cs="Open Sans"/>
          <w:b/>
          <w:i/>
          <w:sz w:val="20"/>
          <w:szCs w:val="20"/>
          <w:lang w:val="ro-RO"/>
        </w:rPr>
      </w:pPr>
      <w:r w:rsidRPr="00631C64">
        <w:rPr>
          <w:rFonts w:ascii="Inter" w:eastAsia="Open Sans" w:hAnsi="Inter" w:cs="Open Sans"/>
          <w:b/>
          <w:i/>
          <w:sz w:val="20"/>
          <w:szCs w:val="20"/>
          <w:lang w:val="ro-RO"/>
        </w:rPr>
        <w:t>Clauze specifice</w:t>
      </w:r>
    </w:p>
    <w:p w14:paraId="1707EC9A" w14:textId="77777777" w:rsidR="00631C64" w:rsidRDefault="00631C64" w:rsidP="00BD6711">
      <w:pPr>
        <w:pStyle w:val="Body"/>
        <w:jc w:val="both"/>
        <w:rPr>
          <w:rFonts w:ascii="Inter" w:eastAsia="Open Sans" w:hAnsi="Inter" w:cs="Open Sans"/>
          <w:sz w:val="20"/>
          <w:szCs w:val="20"/>
          <w:lang w:val="ro-RO"/>
        </w:rPr>
      </w:pPr>
    </w:p>
    <w:p w14:paraId="47FA87F4" w14:textId="77777777" w:rsidR="007B73CF" w:rsidRPr="00631C64" w:rsidRDefault="007B73CF" w:rsidP="00BD6711">
      <w:pPr>
        <w:pStyle w:val="Body"/>
        <w:jc w:val="both"/>
        <w:rPr>
          <w:rFonts w:ascii="Inter" w:eastAsia="Open Sans" w:hAnsi="Inter" w:cs="Open Sans"/>
          <w:sz w:val="20"/>
          <w:szCs w:val="20"/>
          <w:lang w:val="ro-RO"/>
        </w:rPr>
      </w:pPr>
    </w:p>
    <w:p w14:paraId="4C8CC218"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11. Garanţia de bună execuţie a contractului</w:t>
      </w:r>
    </w:p>
    <w:p w14:paraId="4EFF012A"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11.1 - Nu se constituie garanţie de bună execuţie</w:t>
      </w:r>
    </w:p>
    <w:p w14:paraId="3530B007" w14:textId="77777777" w:rsidR="00C136CD" w:rsidRDefault="00C136CD" w:rsidP="00BD6711">
      <w:pPr>
        <w:pStyle w:val="Body"/>
        <w:jc w:val="both"/>
        <w:rPr>
          <w:rFonts w:ascii="Inter" w:eastAsia="Open Sans" w:hAnsi="Inter" w:cs="Open Sans"/>
          <w:b/>
          <w:i/>
          <w:sz w:val="20"/>
          <w:szCs w:val="20"/>
          <w:lang w:val="ro-RO"/>
        </w:rPr>
      </w:pPr>
    </w:p>
    <w:p w14:paraId="4FF69C15" w14:textId="412D5DEE"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12. Alte responsabilităţi ale prestatorului</w:t>
      </w:r>
    </w:p>
    <w:p w14:paraId="42CEBA27" w14:textId="004D90D1"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12.1 - (1) Prestatorul are obligaţia de a </w:t>
      </w:r>
      <w:r w:rsidR="00FA698C">
        <w:rPr>
          <w:rFonts w:ascii="Inter" w:eastAsia="Open Sans" w:hAnsi="Inter" w:cs="Open Sans"/>
          <w:sz w:val="20"/>
          <w:szCs w:val="20"/>
          <w:lang w:val="ro-RO"/>
        </w:rPr>
        <w:t>presta</w:t>
      </w:r>
      <w:r w:rsidRPr="00631C64">
        <w:rPr>
          <w:rFonts w:ascii="Inter" w:eastAsia="Open Sans" w:hAnsi="Inter" w:cs="Open Sans"/>
          <w:sz w:val="20"/>
          <w:szCs w:val="20"/>
          <w:lang w:val="ro-RO"/>
        </w:rPr>
        <w:t xml:space="preserve"> serviciile prevăzute în contract cu profesionalismul şi promptitudinea cuvenite angajamentului asumat şi în conformitate cu propunerea sa tehnică.</w:t>
      </w:r>
    </w:p>
    <w:p w14:paraId="0FC852EC"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1321D8AA" w14:textId="3D2623D2"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12.2 - Prestatorul este pe deplin responsabil pentru </w:t>
      </w:r>
      <w:r w:rsidR="00FA698C">
        <w:rPr>
          <w:rFonts w:ascii="Inter" w:eastAsia="Open Sans" w:hAnsi="Inter" w:cs="Open Sans"/>
          <w:sz w:val="20"/>
          <w:szCs w:val="20"/>
          <w:lang w:val="ro-RO"/>
        </w:rPr>
        <w:t>prestarea</w:t>
      </w:r>
      <w:r w:rsidRPr="00631C64">
        <w:rPr>
          <w:rFonts w:ascii="Inter" w:eastAsia="Open Sans" w:hAnsi="Inter" w:cs="Open Sans"/>
          <w:sz w:val="20"/>
          <w:szCs w:val="20"/>
          <w:lang w:val="ro-RO"/>
        </w:rPr>
        <w:t xml:space="preserve"> serviciilor în conformitate cu propunerea sa tehnică şi cu caietul de sarcini. Totodată, este răspunzător atât de siguranţa tuturor operaţiunilor şi metodelor de prestare utilizate, cât şi de calificarea personalului folosit pe toată durata contractului.</w:t>
      </w:r>
    </w:p>
    <w:p w14:paraId="4DFBEA84" w14:textId="77777777" w:rsidR="00BD6711" w:rsidRPr="00631C64" w:rsidRDefault="00BD6711" w:rsidP="00BD6711">
      <w:pPr>
        <w:pStyle w:val="Body"/>
        <w:jc w:val="both"/>
        <w:rPr>
          <w:rFonts w:ascii="Inter" w:eastAsia="Open Sans" w:hAnsi="Inter" w:cs="Open Sans"/>
          <w:sz w:val="20"/>
          <w:szCs w:val="20"/>
          <w:lang w:val="ro-RO"/>
        </w:rPr>
      </w:pPr>
    </w:p>
    <w:p w14:paraId="503077FD"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13. Alte responsabilităţi ale achizitorului</w:t>
      </w:r>
    </w:p>
    <w:p w14:paraId="6E780CC2"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13.1 - Achizitorul se obligă să pună la dispoziţia prestatorului orice facilităţi şi/sau informaţii pe care acesta le-a cerut în propunerea tehnică şi pe care le consideră necesare pentru îndeplinirea contractului.</w:t>
      </w:r>
    </w:p>
    <w:p w14:paraId="0E8E653E" w14:textId="77777777" w:rsidR="00BD6711" w:rsidRPr="00631C64" w:rsidRDefault="00BD6711" w:rsidP="00BD6711">
      <w:pPr>
        <w:pStyle w:val="Body"/>
        <w:jc w:val="both"/>
        <w:rPr>
          <w:rFonts w:ascii="Inter" w:eastAsia="Open Sans" w:hAnsi="Inter" w:cs="Open Sans"/>
          <w:sz w:val="20"/>
          <w:szCs w:val="20"/>
          <w:lang w:val="ro-RO"/>
        </w:rPr>
      </w:pPr>
    </w:p>
    <w:p w14:paraId="07CEAB42"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 xml:space="preserve">14. Recepţie şi verificări </w:t>
      </w:r>
    </w:p>
    <w:p w14:paraId="1E8CAB24"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14.1 - Achizitorul are dreptul de a verifica modul de prestare a serviciilor pentru a stabili conformitatea lor cu prevederile din propunerea tehnică şi din caietul de sarcini. </w:t>
      </w:r>
    </w:p>
    <w:p w14:paraId="158E4558"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14.2 - Verificările vor fi efectuate de către achizitor prin reprezentanţii săi împuterniciţi, în conformitate cu prevederile din prezentul contract. Achizitorul are obligaţia de a notifica în scris prestatorului, identitatea persoanelor împuternicite pentru acest scop.</w:t>
      </w:r>
    </w:p>
    <w:p w14:paraId="0E06FC77" w14:textId="77777777" w:rsidR="00BD6711" w:rsidRPr="00631C64" w:rsidRDefault="00BD6711" w:rsidP="00BD6711">
      <w:pPr>
        <w:pStyle w:val="Body"/>
        <w:jc w:val="both"/>
        <w:rPr>
          <w:rFonts w:ascii="Inter" w:eastAsia="Open Sans" w:hAnsi="Inter" w:cs="Open Sans"/>
          <w:sz w:val="20"/>
          <w:szCs w:val="20"/>
          <w:lang w:val="ro-RO"/>
        </w:rPr>
      </w:pPr>
    </w:p>
    <w:p w14:paraId="3D101D40"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15. Începere, finalizare, întârzieri, sistare</w:t>
      </w:r>
    </w:p>
    <w:p w14:paraId="2E3EE6AF"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15.1 - (1) Prestatorul are obligaţia de a începe prestarea serviciilor de la data de ................... </w:t>
      </w:r>
    </w:p>
    <w:p w14:paraId="3E249786" w14:textId="1F2300EC"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 În cazul în care prestatorul suferă întârzieri şi/sau suportă costuri suplimentare, datorate în exclusivitate achizitorului, părţile vor stabili de comun acord:</w:t>
      </w:r>
    </w:p>
    <w:p w14:paraId="1CD5C241"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a) prelungirea perioadei de prestare a serviciului; şi</w:t>
      </w:r>
    </w:p>
    <w:p w14:paraId="4F89F188"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b) totalul cheltuielilor aferente, dacă este cazul, care se vor adăuga la preţul contractului.</w:t>
      </w:r>
    </w:p>
    <w:p w14:paraId="7A03D7E7"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lastRenderedPageBreak/>
        <w:t>15.2 - (1) Serviciile prestate în baza contractului sau, dacă este cazul, oricare fază a acestora prevăzută a fi terminată într-o perioadă stabilită, trebuie finalizate în termenul convenit de părţi, termen care se calculează de la data începerii prestării serviciilor.</w:t>
      </w:r>
    </w:p>
    <w:p w14:paraId="007EAF89"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(2) În cazul în care: </w:t>
      </w:r>
    </w:p>
    <w:p w14:paraId="1720BC91" w14:textId="4C88B196" w:rsidR="00BD6711" w:rsidRPr="00631C64" w:rsidRDefault="00631C64" w:rsidP="00BD6711">
      <w:pPr>
        <w:pStyle w:val="Body"/>
        <w:jc w:val="both"/>
        <w:rPr>
          <w:rFonts w:ascii="Inter" w:eastAsia="Open Sans" w:hAnsi="Inter" w:cs="Open Sans"/>
          <w:sz w:val="20"/>
          <w:szCs w:val="20"/>
          <w:lang w:val="ro-RO"/>
        </w:rPr>
      </w:pPr>
      <w:r>
        <w:rPr>
          <w:rFonts w:ascii="Inter" w:eastAsia="Open Sans" w:hAnsi="Inter" w:cs="Open Sans"/>
          <w:sz w:val="20"/>
          <w:szCs w:val="20"/>
          <w:lang w:val="ro-RO"/>
        </w:rPr>
        <w:t xml:space="preserve">i) </w:t>
      </w:r>
      <w:r w:rsidR="00BD6711" w:rsidRPr="00631C64">
        <w:rPr>
          <w:rFonts w:ascii="Inter" w:eastAsia="Open Sans" w:hAnsi="Inter" w:cs="Open Sans"/>
          <w:sz w:val="20"/>
          <w:szCs w:val="20"/>
          <w:lang w:val="ro-RO"/>
        </w:rPr>
        <w:t>orice motive de întârziere, ce nu se datorează prestatorului, sau</w:t>
      </w:r>
    </w:p>
    <w:p w14:paraId="29F26CA5" w14:textId="7AB406F2" w:rsidR="00BD6711" w:rsidRPr="00631C64" w:rsidRDefault="00631C64" w:rsidP="00BD6711">
      <w:pPr>
        <w:pStyle w:val="Body"/>
        <w:jc w:val="both"/>
        <w:rPr>
          <w:rFonts w:ascii="Inter" w:eastAsia="Open Sans" w:hAnsi="Inter" w:cs="Open Sans"/>
          <w:sz w:val="20"/>
          <w:szCs w:val="20"/>
          <w:lang w:val="ro-RO"/>
        </w:rPr>
      </w:pPr>
      <w:r>
        <w:rPr>
          <w:rFonts w:ascii="Inter" w:eastAsia="Open Sans" w:hAnsi="Inter" w:cs="Open Sans"/>
          <w:sz w:val="20"/>
          <w:szCs w:val="20"/>
          <w:lang w:val="ro-RO"/>
        </w:rPr>
        <w:t xml:space="preserve">ii) </w:t>
      </w:r>
      <w:r w:rsidR="00BD6711" w:rsidRPr="00631C64">
        <w:rPr>
          <w:rFonts w:ascii="Inter" w:eastAsia="Open Sans" w:hAnsi="Inter" w:cs="Open Sans"/>
          <w:sz w:val="20"/>
          <w:szCs w:val="20"/>
          <w:lang w:val="ro-RO"/>
        </w:rPr>
        <w:t>alte circumstanţe neobişnuite susceptibile de a surveni, altfel decât prin încălcarea contractului de către prestator,</w:t>
      </w:r>
      <w:r w:rsidR="00E7444B">
        <w:rPr>
          <w:rFonts w:ascii="Inter" w:eastAsia="Open Sans" w:hAnsi="Inter" w:cs="Open Sans"/>
          <w:sz w:val="20"/>
          <w:szCs w:val="20"/>
          <w:lang w:val="ro-RO"/>
        </w:rPr>
        <w:t xml:space="preserve"> </w:t>
      </w:r>
      <w:r w:rsidR="00BD6711" w:rsidRPr="00631C64">
        <w:rPr>
          <w:rFonts w:ascii="Inter" w:eastAsia="Open Sans" w:hAnsi="Inter" w:cs="Open Sans"/>
          <w:sz w:val="20"/>
          <w:szCs w:val="20"/>
          <w:lang w:val="ro-RO"/>
        </w:rPr>
        <w:t xml:space="preserve">îndreptăţesc prestatorul de a solicita prelungirea perioadei de prestare a serviciilor sau a oricărei faze a acestora, atunci părţile vor revizui, de comun acord, perioada de prestare şi vor semna un act adiţional. </w:t>
      </w:r>
    </w:p>
    <w:p w14:paraId="543EC72A"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15.3 - Dacă pe parcursul îndeplinirii contractului prestatorul nu respectă perioada de prestare, acesta are obligaţia de a notifica acest lucru, în timp util, achizitorului. Modificarea perioadelor de prestare asumate în propunerea tehnică se face cu acordul părţilor, prin act adiţional.</w:t>
      </w:r>
    </w:p>
    <w:p w14:paraId="076B6C34"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15.4 - În afara cazului în care achizitorul este de acord cu o prelungire a termenului de execuţie, orice întârziere în îndeplinirea contractului dă dreptul achizitorului de a solicita penalităţi prestatorului. </w:t>
      </w:r>
    </w:p>
    <w:p w14:paraId="3F22C77B"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15.5 - Orice alte modificări sau completări ale prevederilor prezentului contract, pe care părţile le consideră necesare în îndeplinirea acestuia, se vor realiza în scris, prin act adiţional, semnat de ambele părţi.</w:t>
      </w:r>
    </w:p>
    <w:p w14:paraId="344B8330" w14:textId="77777777" w:rsidR="00BD6711" w:rsidRPr="00631C64" w:rsidRDefault="00BD6711" w:rsidP="00BD6711">
      <w:pPr>
        <w:pStyle w:val="Body"/>
        <w:jc w:val="both"/>
        <w:rPr>
          <w:rFonts w:ascii="Inter" w:eastAsia="Open Sans" w:hAnsi="Inter" w:cs="Open Sans"/>
          <w:sz w:val="20"/>
          <w:szCs w:val="20"/>
          <w:lang w:val="ro-RO"/>
        </w:rPr>
      </w:pPr>
    </w:p>
    <w:p w14:paraId="4FF4A98B"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16. Ajustarea preţului contractului</w:t>
      </w:r>
    </w:p>
    <w:p w14:paraId="781922EB"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16.1 – Preţul contractului este ferm şi nu se ajustează.</w:t>
      </w:r>
    </w:p>
    <w:p w14:paraId="775D8103" w14:textId="77777777" w:rsidR="00BD6711" w:rsidRPr="00631C64" w:rsidRDefault="00BD6711" w:rsidP="00BD6711">
      <w:pPr>
        <w:pStyle w:val="Body"/>
        <w:jc w:val="both"/>
        <w:rPr>
          <w:rFonts w:ascii="Inter" w:eastAsia="Open Sans" w:hAnsi="Inter" w:cs="Open Sans"/>
          <w:sz w:val="20"/>
          <w:szCs w:val="20"/>
          <w:lang w:val="ro-RO"/>
        </w:rPr>
      </w:pPr>
    </w:p>
    <w:p w14:paraId="592B42CE"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 xml:space="preserve">17. Cesiunea </w:t>
      </w:r>
    </w:p>
    <w:p w14:paraId="6BAEB645"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17.1 - Prestatorul are obligaţia de a nu transfera total sau parţial obligaţiile sale asumate prin prezentul contract.</w:t>
      </w:r>
    </w:p>
    <w:p w14:paraId="28936250"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17.2. - Prestatorul poate cesiona dreptul său de a încasa valoarea contraprestaţiei serviciilor prestate, în condiţiile prevăzute de dispoziţiile Codului Civil.</w:t>
      </w:r>
    </w:p>
    <w:p w14:paraId="713E8523" w14:textId="6B98A7E4" w:rsidR="007B73CF"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17.3 - Solicitările de plată către terţi pot fi onorate numai după operarea unei cesiuni în condiţiile</w:t>
      </w:r>
      <w:r w:rsidR="007B73CF">
        <w:rPr>
          <w:rFonts w:ascii="Inter" w:eastAsia="Open Sans" w:hAnsi="Inter" w:cs="Open Sans"/>
          <w:sz w:val="20"/>
          <w:szCs w:val="20"/>
          <w:lang w:val="ro-RO"/>
        </w:rPr>
        <w:t xml:space="preserve"> art. 17.2</w:t>
      </w:r>
      <w:r w:rsidRPr="00631C64">
        <w:rPr>
          <w:rFonts w:ascii="Inter" w:eastAsia="Open Sans" w:hAnsi="Inter" w:cs="Open Sans"/>
          <w:sz w:val="20"/>
          <w:szCs w:val="20"/>
          <w:lang w:val="ro-RO"/>
        </w:rPr>
        <w:t>.</w:t>
      </w:r>
    </w:p>
    <w:p w14:paraId="06868655" w14:textId="77777777" w:rsidR="007B73CF" w:rsidRPr="00631C64" w:rsidRDefault="007B73CF" w:rsidP="00BD6711">
      <w:pPr>
        <w:pStyle w:val="Body"/>
        <w:jc w:val="both"/>
        <w:rPr>
          <w:rFonts w:ascii="Inter" w:eastAsia="Open Sans" w:hAnsi="Inter" w:cs="Open Sans"/>
          <w:sz w:val="20"/>
          <w:szCs w:val="20"/>
          <w:lang w:val="ro-RO"/>
        </w:rPr>
      </w:pPr>
    </w:p>
    <w:p w14:paraId="30CFED61" w14:textId="35193AE2" w:rsidR="00BD6711" w:rsidRPr="00631C64" w:rsidRDefault="00BD6711" w:rsidP="00BD6711">
      <w:pPr>
        <w:jc w:val="both"/>
        <w:rPr>
          <w:rFonts w:ascii="Inter" w:eastAsia="Open Sans" w:hAnsi="Inter" w:cs="Open Sans"/>
          <w:b/>
          <w:i/>
          <w:color w:val="000000"/>
          <w:sz w:val="20"/>
          <w:szCs w:val="20"/>
          <w:lang w:val="ro-RO"/>
          <w14:textOutline w14:w="0" w14:cap="flat" w14:cmpd="sng" w14:algn="ctr">
            <w14:noFill/>
            <w14:prstDash w14:val="solid"/>
            <w14:bevel/>
          </w14:textOutline>
        </w:rPr>
      </w:pPr>
      <w:r w:rsidRPr="00631C64">
        <w:rPr>
          <w:rFonts w:ascii="Inter" w:eastAsia="Open Sans" w:hAnsi="Inter" w:cs="Open Sans"/>
          <w:b/>
          <w:i/>
          <w:color w:val="000000"/>
          <w:sz w:val="20"/>
          <w:szCs w:val="20"/>
          <w:lang w:val="ro-RO"/>
          <w14:textOutline w14:w="0" w14:cap="flat" w14:cmpd="sng" w14:algn="ctr">
            <w14:noFill/>
            <w14:prstDash w14:val="solid"/>
            <w14:bevel/>
          </w14:textOutline>
        </w:rPr>
        <w:t xml:space="preserve">18. </w:t>
      </w:r>
      <w:r w:rsidR="006D1512">
        <w:rPr>
          <w:rFonts w:ascii="Inter" w:eastAsia="Open Sans" w:hAnsi="Inter" w:cs="Open Sans"/>
          <w:b/>
          <w:i/>
          <w:color w:val="000000"/>
          <w:sz w:val="20"/>
          <w:szCs w:val="20"/>
          <w:lang w:val="ro-RO"/>
          <w14:textOutline w14:w="0" w14:cap="flat" w14:cmpd="sng" w14:algn="ctr">
            <w14:noFill/>
            <w14:prstDash w14:val="solid"/>
            <w14:bevel/>
          </w14:textOutline>
        </w:rPr>
        <w:t>Acord p</w:t>
      </w:r>
      <w:r w:rsidRPr="00631C64">
        <w:rPr>
          <w:rFonts w:ascii="Inter" w:eastAsia="Open Sans" w:hAnsi="Inter" w:cs="Open Sans"/>
          <w:b/>
          <w:i/>
          <w:color w:val="000000"/>
          <w:sz w:val="20"/>
          <w:szCs w:val="20"/>
          <w:lang w:val="ro-RO"/>
          <w14:textOutline w14:w="0" w14:cap="flat" w14:cmpd="sng" w14:algn="ctr">
            <w14:noFill/>
            <w14:prstDash w14:val="solid"/>
            <w14:bevel/>
          </w14:textOutline>
        </w:rPr>
        <w:t>rotecția datelor cu caracter personal</w:t>
      </w:r>
    </w:p>
    <w:p w14:paraId="78DB6ACD" w14:textId="77777777" w:rsidR="006D1512" w:rsidRPr="006D1512" w:rsidRDefault="006D1512" w:rsidP="006D1512">
      <w:pPr>
        <w:jc w:val="both"/>
        <w:rPr>
          <w:rFonts w:ascii="Inter" w:eastAsia="Open Sans" w:hAnsi="Inter" w:cs="Open Sans"/>
          <w:sz w:val="20"/>
          <w:szCs w:val="20"/>
          <w:lang w:val="ro-RO"/>
          <w14:textOutline w14:w="0" w14:cap="flat" w14:cmpd="sng" w14:algn="ctr">
            <w14:noFill/>
            <w14:prstDash w14:val="solid"/>
            <w14:bevel/>
          </w14:textOutline>
        </w:rPr>
      </w:pPr>
      <w:r w:rsidRPr="006D1512">
        <w:rPr>
          <w:rFonts w:ascii="Inter" w:eastAsia="Open Sans" w:hAnsi="Inter" w:cs="Open Sans"/>
          <w:sz w:val="20"/>
          <w:szCs w:val="20"/>
          <w:lang w:val="ro-RO"/>
          <w14:textOutline w14:w="0" w14:cap="flat" w14:cmpd="sng" w14:algn="ctr">
            <w14:noFill/>
            <w14:prstDash w14:val="solid"/>
            <w14:bevel/>
          </w14:textOutline>
        </w:rPr>
        <w:t>18.1. Datele cu caracter personal furnizate prestatorului în temeiul prezentului contract pot fi prelucrate doar cu scopul îndeplinirii obligațiilor contractuale.</w:t>
      </w:r>
    </w:p>
    <w:p w14:paraId="149D252C" w14:textId="77777777" w:rsidR="006D1512" w:rsidRPr="006D1512" w:rsidRDefault="006D1512" w:rsidP="006D1512">
      <w:pPr>
        <w:jc w:val="both"/>
        <w:rPr>
          <w:rFonts w:ascii="Inter" w:eastAsia="Open Sans" w:hAnsi="Inter" w:cs="Open Sans"/>
          <w:sz w:val="20"/>
          <w:szCs w:val="20"/>
          <w:lang w:val="ro-RO"/>
          <w14:textOutline w14:w="0" w14:cap="flat" w14:cmpd="sng" w14:algn="ctr">
            <w14:noFill/>
            <w14:prstDash w14:val="solid"/>
            <w14:bevel/>
          </w14:textOutline>
        </w:rPr>
      </w:pPr>
      <w:r w:rsidRPr="006D1512">
        <w:rPr>
          <w:rFonts w:ascii="Inter" w:eastAsia="Open Sans" w:hAnsi="Inter" w:cs="Open Sans"/>
          <w:sz w:val="20"/>
          <w:szCs w:val="20"/>
          <w:lang w:val="ro-RO"/>
          <w14:textOutline w14:w="0" w14:cap="flat" w14:cmpd="sng" w14:algn="ctr">
            <w14:noFill/>
            <w14:prstDash w14:val="solid"/>
            <w14:bevel/>
          </w14:textOutline>
        </w:rPr>
        <w:t>18.2. Prestatorul se obligă să păstreze confidenţialitatea datelor cu caracter personal şi a informaţiilor cu care intră în contact, în caz contrar urmând a suporta daune-interese pentru eventualele pagube suferite de achizitor din nerespectarea acestei obligaţii.</w:t>
      </w:r>
    </w:p>
    <w:p w14:paraId="6BA7D5A2" w14:textId="77777777" w:rsidR="006D1512" w:rsidRPr="006D1512" w:rsidRDefault="006D1512" w:rsidP="006D1512">
      <w:pPr>
        <w:jc w:val="both"/>
        <w:rPr>
          <w:rFonts w:ascii="Inter" w:eastAsia="Open Sans" w:hAnsi="Inter" w:cs="Open Sans"/>
          <w:sz w:val="20"/>
          <w:szCs w:val="20"/>
          <w:lang w:val="ro-RO"/>
          <w14:textOutline w14:w="0" w14:cap="flat" w14:cmpd="sng" w14:algn="ctr">
            <w14:noFill/>
            <w14:prstDash w14:val="solid"/>
            <w14:bevel/>
          </w14:textOutline>
        </w:rPr>
      </w:pPr>
      <w:r w:rsidRPr="006D1512">
        <w:rPr>
          <w:rFonts w:ascii="Inter" w:eastAsia="Open Sans" w:hAnsi="Inter" w:cs="Open Sans"/>
          <w:sz w:val="20"/>
          <w:szCs w:val="20"/>
          <w:lang w:val="ro-RO"/>
          <w14:textOutline w14:w="0" w14:cap="flat" w14:cmpd="sng" w14:algn="ctr">
            <w14:noFill/>
            <w14:prstDash w14:val="solid"/>
            <w14:bevel/>
          </w14:textOutline>
        </w:rPr>
        <w:t>18.3. Securitatea datelor</w:t>
      </w:r>
    </w:p>
    <w:p w14:paraId="20BBA116" w14:textId="77777777" w:rsidR="006D1512" w:rsidRPr="006D1512" w:rsidRDefault="006D1512" w:rsidP="006D1512">
      <w:pPr>
        <w:jc w:val="both"/>
        <w:rPr>
          <w:rFonts w:ascii="Inter" w:eastAsia="Open Sans" w:hAnsi="Inter" w:cs="Open Sans"/>
          <w:sz w:val="20"/>
          <w:szCs w:val="20"/>
          <w:lang w:val="ro-RO"/>
          <w14:textOutline w14:w="0" w14:cap="flat" w14:cmpd="sng" w14:algn="ctr">
            <w14:noFill/>
            <w14:prstDash w14:val="solid"/>
            <w14:bevel/>
          </w14:textOutline>
        </w:rPr>
      </w:pPr>
      <w:r w:rsidRPr="006D1512">
        <w:rPr>
          <w:rFonts w:ascii="Inter" w:eastAsia="Open Sans" w:hAnsi="Inter" w:cs="Open Sans"/>
          <w:sz w:val="20"/>
          <w:szCs w:val="20"/>
          <w:lang w:val="ro-RO"/>
          <w14:textOutline w14:w="0" w14:cap="flat" w14:cmpd="sng" w14:algn="ctr">
            <w14:noFill/>
            <w14:prstDash w14:val="solid"/>
            <w14:bevel/>
          </w14:textOutline>
        </w:rPr>
        <w:t>Părțile se angajează să respecte dispozițiile Regulamentului (UE) 2016/679 al Parlamentului European și al Consiliului European din 27 aprilie 2016 privind protecția persoanelor fizice  în ceea ce privește prelucrarea datelor cu caracter personal și libera circulație a acestor date și de abrogare a Directivei 95/46/CE (Regulamentul General privind Protecția Datelor).</w:t>
      </w:r>
    </w:p>
    <w:p w14:paraId="591F9EEF" w14:textId="4A3ADF71" w:rsidR="006D1512" w:rsidRPr="006D1512" w:rsidRDefault="006D1512" w:rsidP="006D1512">
      <w:pPr>
        <w:jc w:val="both"/>
        <w:rPr>
          <w:rFonts w:ascii="Inter" w:eastAsia="Open Sans" w:hAnsi="Inter" w:cs="Open Sans"/>
          <w:sz w:val="20"/>
          <w:szCs w:val="20"/>
          <w:lang w:val="ro-RO"/>
          <w14:textOutline w14:w="0" w14:cap="flat" w14:cmpd="sng" w14:algn="ctr">
            <w14:noFill/>
            <w14:prstDash w14:val="solid"/>
            <w14:bevel/>
          </w14:textOutline>
        </w:rPr>
      </w:pPr>
      <w:r w:rsidRPr="006D1512">
        <w:rPr>
          <w:rFonts w:ascii="Inter" w:eastAsia="Open Sans" w:hAnsi="Inter" w:cs="Open Sans"/>
          <w:sz w:val="20"/>
          <w:szCs w:val="20"/>
          <w:lang w:val="ro-RO"/>
          <w14:textOutline w14:w="0" w14:cap="flat" w14:cmpd="sng" w14:algn="ctr">
            <w14:noFill/>
            <w14:prstDash w14:val="solid"/>
            <w14:bevel/>
          </w14:textOutline>
        </w:rPr>
        <w:t xml:space="preserve">În înţelesul Regulamentului (UE) 2016/679 prestatorul are calitatea de </w:t>
      </w:r>
      <w:r w:rsidR="00DA4FA2">
        <w:rPr>
          <w:rFonts w:ascii="Inter" w:eastAsia="Open Sans" w:hAnsi="Inter" w:cs="Open Sans"/>
          <w:sz w:val="20"/>
          <w:szCs w:val="20"/>
          <w:lang w:val="ro-RO"/>
          <w14:textOutline w14:w="0" w14:cap="flat" w14:cmpd="sng" w14:algn="ctr">
            <w14:noFill/>
            <w14:prstDash w14:val="solid"/>
            <w14:bevel/>
          </w14:textOutline>
        </w:rPr>
        <w:t>persoană împuternicită de operator</w:t>
      </w:r>
      <w:r w:rsidRPr="006D1512">
        <w:rPr>
          <w:rFonts w:ascii="Inter" w:eastAsia="Open Sans" w:hAnsi="Inter" w:cs="Open Sans"/>
          <w:sz w:val="20"/>
          <w:szCs w:val="20"/>
          <w:lang w:val="ro-RO"/>
          <w14:textOutline w14:w="0" w14:cap="flat" w14:cmpd="sng" w14:algn="ctr">
            <w14:noFill/>
            <w14:prstDash w14:val="solid"/>
            <w14:bevel/>
          </w14:textOutline>
        </w:rPr>
        <w:t xml:space="preserve"> pentru prelucrarea datelor cu caracter personal. Prelucrarea datelor se face cu respectarea confidențialității și securității datelor. Prestatorul se obligă să aplice măsurile tehnice şi organizatorice adecvate pentru protejarea  datelor cu caracter personal împotriva distrugerii accidentale sau ilegale, pierderii, modificării, dezvăluirii sau accesului neautorizat, în special dacă prelucrarea respectivă comporta transmisii de date în cadrul unei reţele, precum şi împotriva oricărei alte forme de prelucrare ilegală.</w:t>
      </w:r>
    </w:p>
    <w:p w14:paraId="2D211DC7" w14:textId="77777777" w:rsidR="006D1512" w:rsidRPr="006D1512" w:rsidRDefault="006D1512" w:rsidP="006D1512">
      <w:pPr>
        <w:jc w:val="both"/>
        <w:rPr>
          <w:rFonts w:ascii="Inter" w:eastAsia="Open Sans" w:hAnsi="Inter" w:cs="Open Sans"/>
          <w:sz w:val="20"/>
          <w:szCs w:val="20"/>
          <w:lang w:val="ro-RO"/>
          <w14:textOutline w14:w="0" w14:cap="flat" w14:cmpd="sng" w14:algn="ctr">
            <w14:noFill/>
            <w14:prstDash w14:val="solid"/>
            <w14:bevel/>
          </w14:textOutline>
        </w:rPr>
      </w:pPr>
      <w:r w:rsidRPr="006D1512">
        <w:rPr>
          <w:rFonts w:ascii="Inter" w:eastAsia="Open Sans" w:hAnsi="Inter" w:cs="Open Sans"/>
          <w:sz w:val="20"/>
          <w:szCs w:val="20"/>
          <w:lang w:val="ro-RO"/>
          <w14:textOutline w14:w="0" w14:cap="flat" w14:cmpd="sng" w14:algn="ctr">
            <w14:noFill/>
            <w14:prstDash w14:val="solid"/>
            <w14:bevel/>
          </w14:textOutline>
        </w:rPr>
        <w:t>Toate datele personale colectate, stocate şi prelucrate se supun principiilor de prelucrare stipulate în Regulamentul (UE) 2016/679.</w:t>
      </w:r>
    </w:p>
    <w:p w14:paraId="6A8024CC" w14:textId="77777777" w:rsidR="006D1512" w:rsidRPr="006D1512" w:rsidRDefault="006D1512" w:rsidP="006D1512">
      <w:pPr>
        <w:jc w:val="both"/>
        <w:rPr>
          <w:rFonts w:ascii="Inter" w:eastAsia="Open Sans" w:hAnsi="Inter" w:cs="Open Sans"/>
          <w:sz w:val="20"/>
          <w:szCs w:val="20"/>
          <w:lang w:val="ro-RO"/>
          <w14:textOutline w14:w="0" w14:cap="flat" w14:cmpd="sng" w14:algn="ctr">
            <w14:noFill/>
            <w14:prstDash w14:val="solid"/>
            <w14:bevel/>
          </w14:textOutline>
        </w:rPr>
      </w:pPr>
      <w:r w:rsidRPr="006D1512">
        <w:rPr>
          <w:rFonts w:ascii="Inter" w:eastAsia="Open Sans" w:hAnsi="Inter" w:cs="Open Sans"/>
          <w:sz w:val="20"/>
          <w:szCs w:val="20"/>
          <w:lang w:val="ro-RO"/>
          <w14:textOutline w14:w="0" w14:cap="flat" w14:cmpd="sng" w14:algn="ctr">
            <w14:noFill/>
            <w14:prstDash w14:val="solid"/>
            <w14:bevel/>
          </w14:textOutline>
        </w:rPr>
        <w:t>Toate documentele pe suport hârtie transmise între achizitor şi prestator vor fi predate în plicuri sigilate, prin reprezentant, curier sau prin poştă, cu confirmare de primire. Plicurile vor indica clar adresa de livrare şi numele persoanei destinatare. Transmiterea documentelor format hârtie prin curier sau posta se anunţă prin e-mail destinatarului. După primirea documentelor prin curier sau poştă, achizitorul/prestatorul confirmă prin e-mail primirea în bune condiţii a documentelor.</w:t>
      </w:r>
    </w:p>
    <w:p w14:paraId="32B715F2" w14:textId="0065BDFC" w:rsidR="00BD6711" w:rsidRDefault="006D1512" w:rsidP="006D1512">
      <w:pPr>
        <w:pStyle w:val="Body"/>
        <w:jc w:val="both"/>
        <w:rPr>
          <w:rFonts w:ascii="Inter" w:eastAsia="Open Sans" w:hAnsi="Inter" w:cs="Open Sans"/>
          <w:color w:val="auto"/>
          <w:sz w:val="20"/>
          <w:szCs w:val="20"/>
          <w:lang w:val="ro-RO"/>
        </w:rPr>
      </w:pPr>
      <w:r w:rsidRPr="006D1512">
        <w:rPr>
          <w:rFonts w:ascii="Inter" w:eastAsia="Open Sans" w:hAnsi="Inter" w:cs="Open Sans"/>
          <w:color w:val="auto"/>
          <w:sz w:val="20"/>
          <w:szCs w:val="20"/>
          <w:lang w:val="ro-RO"/>
        </w:rPr>
        <w:t xml:space="preserve">Informaţiile în format electronic se transmit numai prin email. Pentru transmiterea şi primirea informaţiilor achizitorul va utiliza o singură adresa de email, şi anume: </w:t>
      </w:r>
      <w:hyperlink r:id="rId7" w:history="1">
        <w:r w:rsidRPr="00080AAB">
          <w:rPr>
            <w:rStyle w:val="Hyperlink"/>
            <w:rFonts w:ascii="Inter" w:eastAsia="Open Sans" w:hAnsi="Inter" w:cs="Open Sans"/>
            <w:sz w:val="20"/>
            <w:szCs w:val="20"/>
            <w:lang w:val="ro-RO"/>
          </w:rPr>
          <w:t>gdpr@taxelocale6.ro</w:t>
        </w:r>
      </w:hyperlink>
      <w:r w:rsidRPr="006D1512">
        <w:rPr>
          <w:rFonts w:ascii="Inter" w:eastAsia="Open Sans" w:hAnsi="Inter" w:cs="Open Sans"/>
          <w:color w:val="auto"/>
          <w:sz w:val="20"/>
          <w:szCs w:val="20"/>
          <w:lang w:val="ro-RO"/>
        </w:rPr>
        <w:t>.</w:t>
      </w:r>
    </w:p>
    <w:p w14:paraId="16293A3F" w14:textId="77777777" w:rsidR="008043A4" w:rsidRPr="00CF79CD" w:rsidRDefault="008043A4" w:rsidP="008043A4">
      <w:pPr>
        <w:pStyle w:val="Heading1"/>
        <w:tabs>
          <w:tab w:val="left" w:pos="4536"/>
          <w:tab w:val="left" w:pos="4816"/>
        </w:tabs>
        <w:spacing w:line="240" w:lineRule="auto"/>
        <w:jc w:val="both"/>
        <w:rPr>
          <w:b w:val="0"/>
          <w:sz w:val="20"/>
          <w:szCs w:val="20"/>
          <w:lang w:val="it-IT"/>
        </w:rPr>
      </w:pPr>
      <w:r w:rsidRPr="00CF79CD">
        <w:rPr>
          <w:b w:val="0"/>
          <w:sz w:val="20"/>
          <w:szCs w:val="20"/>
          <w:lang w:val="it-IT"/>
        </w:rPr>
        <w:lastRenderedPageBreak/>
        <w:t xml:space="preserve">Obligația de confidențialitate va fi aplicabilă tuturor angajaților și colaboratorilor </w:t>
      </w:r>
      <w:r>
        <w:rPr>
          <w:b w:val="0"/>
          <w:sz w:val="20"/>
          <w:szCs w:val="20"/>
          <w:lang w:val="it-IT"/>
        </w:rPr>
        <w:t>prestator</w:t>
      </w:r>
      <w:r w:rsidRPr="00CF79CD">
        <w:rPr>
          <w:b w:val="0"/>
          <w:sz w:val="20"/>
          <w:szCs w:val="20"/>
          <w:lang w:val="it-IT"/>
        </w:rPr>
        <w:t xml:space="preserve">ului care sunt implicați în derularea/executarea contractului, </w:t>
      </w:r>
      <w:r>
        <w:rPr>
          <w:b w:val="0"/>
          <w:sz w:val="20"/>
          <w:szCs w:val="20"/>
          <w:lang w:val="it-IT"/>
        </w:rPr>
        <w:t>prestatorului</w:t>
      </w:r>
      <w:r w:rsidRPr="00CF79CD">
        <w:rPr>
          <w:b w:val="0"/>
          <w:sz w:val="20"/>
          <w:szCs w:val="20"/>
          <w:lang w:val="it-IT"/>
        </w:rPr>
        <w:t xml:space="preserve"> fiind pe deplin răspunzător față de autoritatea contractantă pentru orice încălcare a securității și confidențialității datelor  de către angajații sau colaboratorii săi.</w:t>
      </w:r>
    </w:p>
    <w:p w14:paraId="46AC49EB" w14:textId="77777777" w:rsidR="008043A4" w:rsidRPr="00CF79CD" w:rsidRDefault="008043A4" w:rsidP="008043A4">
      <w:pPr>
        <w:pStyle w:val="Heading1"/>
        <w:tabs>
          <w:tab w:val="left" w:pos="4536"/>
          <w:tab w:val="left" w:pos="4816"/>
        </w:tabs>
        <w:spacing w:line="240" w:lineRule="auto"/>
        <w:jc w:val="both"/>
        <w:rPr>
          <w:b w:val="0"/>
          <w:sz w:val="20"/>
          <w:szCs w:val="20"/>
          <w:lang w:val="it-IT"/>
        </w:rPr>
      </w:pPr>
      <w:r w:rsidRPr="00CF79CD">
        <w:rPr>
          <w:b w:val="0"/>
          <w:sz w:val="20"/>
          <w:szCs w:val="20"/>
          <w:lang w:val="it-IT"/>
        </w:rPr>
        <w:t xml:space="preserve">În cazul în care </w:t>
      </w:r>
      <w:r>
        <w:rPr>
          <w:b w:val="0"/>
          <w:sz w:val="20"/>
          <w:szCs w:val="20"/>
          <w:lang w:val="it-IT"/>
        </w:rPr>
        <w:t>prestatoru</w:t>
      </w:r>
      <w:r w:rsidRPr="00CF79CD">
        <w:rPr>
          <w:b w:val="0"/>
          <w:sz w:val="20"/>
          <w:szCs w:val="20"/>
          <w:lang w:val="it-IT"/>
        </w:rPr>
        <w:t xml:space="preserve">l constată încălcări ale prezentului contract ce tin de securitatea și confidențialitatea datelor, aceasta se obligă să înștiințeze de îndată autoritatea contractantă despre aceasta. </w:t>
      </w:r>
    </w:p>
    <w:p w14:paraId="5A9C9DB4" w14:textId="77777777" w:rsidR="008043A4" w:rsidRPr="00CF79CD" w:rsidRDefault="008043A4" w:rsidP="008043A4">
      <w:pPr>
        <w:pStyle w:val="Heading1"/>
        <w:tabs>
          <w:tab w:val="left" w:pos="4536"/>
          <w:tab w:val="left" w:pos="4816"/>
        </w:tabs>
        <w:spacing w:line="240" w:lineRule="auto"/>
        <w:jc w:val="both"/>
        <w:rPr>
          <w:b w:val="0"/>
          <w:sz w:val="20"/>
          <w:szCs w:val="20"/>
          <w:lang w:val="it-IT"/>
        </w:rPr>
      </w:pPr>
      <w:r w:rsidRPr="00CF79CD">
        <w:rPr>
          <w:b w:val="0"/>
          <w:sz w:val="20"/>
          <w:szCs w:val="20"/>
          <w:lang w:val="it-IT"/>
        </w:rPr>
        <w:t xml:space="preserve">În cazul nerespectării obligaților stabilite referitoare la protecția și confidențialitatea datelor cu caracter personal, </w:t>
      </w:r>
      <w:r>
        <w:rPr>
          <w:b w:val="0"/>
          <w:sz w:val="20"/>
          <w:szCs w:val="20"/>
          <w:lang w:val="it-IT"/>
        </w:rPr>
        <w:t>prestatorul</w:t>
      </w:r>
      <w:r w:rsidRPr="00CF79CD">
        <w:rPr>
          <w:b w:val="0"/>
          <w:sz w:val="20"/>
          <w:szCs w:val="20"/>
          <w:lang w:val="it-IT"/>
        </w:rPr>
        <w:t xml:space="preserve"> va fi obligat să plătească autorității contractante daune-interese la valoarea prejudiciului suferit.</w:t>
      </w:r>
    </w:p>
    <w:p w14:paraId="438666F9" w14:textId="77777777" w:rsidR="008043A4" w:rsidRPr="008043A4" w:rsidRDefault="008043A4" w:rsidP="006D1512">
      <w:pPr>
        <w:pStyle w:val="Body"/>
        <w:jc w:val="both"/>
        <w:rPr>
          <w:rFonts w:ascii="Inter" w:eastAsia="Open Sans" w:hAnsi="Inter" w:cs="Open Sans"/>
          <w:color w:val="auto"/>
          <w:sz w:val="20"/>
          <w:szCs w:val="20"/>
          <w:lang w:val="it-IT"/>
        </w:rPr>
      </w:pPr>
    </w:p>
    <w:p w14:paraId="23F4AF31" w14:textId="77777777" w:rsidR="006D1512" w:rsidRPr="00631C64" w:rsidRDefault="006D1512" w:rsidP="006D1512">
      <w:pPr>
        <w:pStyle w:val="Body"/>
        <w:jc w:val="both"/>
        <w:rPr>
          <w:rFonts w:ascii="Inter" w:eastAsia="Open Sans" w:hAnsi="Inter" w:cs="Open Sans"/>
          <w:sz w:val="20"/>
          <w:szCs w:val="20"/>
          <w:lang w:val="ro-RO"/>
        </w:rPr>
      </w:pPr>
    </w:p>
    <w:p w14:paraId="490DF4CA" w14:textId="7777777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19. Drepturi de proprietate intelectuală</w:t>
      </w:r>
    </w:p>
    <w:p w14:paraId="3774B24A"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19.1 – Dreptul de proprietate intelectuală asupra aplicaţiei este al prestatorului, achizitorul având doar drepturi de folosire neexclusivă.</w:t>
      </w:r>
    </w:p>
    <w:p w14:paraId="12E8909C" w14:textId="21DEF941" w:rsidR="00BD6711"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19.2 – Achizitorul nu are dreptul în niciun caz de a exporta, studia, copia, divulga structura, logica şi modul de organizare a informaţiilor din programe sau din baza de date fără acordul scris al prestatorului.</w:t>
      </w:r>
    </w:p>
    <w:p w14:paraId="2BC00E31" w14:textId="77777777" w:rsidR="00CA1AC4" w:rsidRPr="00631C64" w:rsidRDefault="00CA1AC4" w:rsidP="00BD6711">
      <w:pPr>
        <w:pStyle w:val="Body"/>
        <w:jc w:val="both"/>
        <w:rPr>
          <w:rFonts w:ascii="Inter" w:eastAsia="Open Sans" w:hAnsi="Inter" w:cs="Open Sans"/>
          <w:sz w:val="20"/>
          <w:szCs w:val="20"/>
          <w:lang w:val="ro-RO"/>
        </w:rPr>
      </w:pPr>
    </w:p>
    <w:p w14:paraId="18EBD37A" w14:textId="77777777" w:rsidR="00CA1AC4" w:rsidRPr="00CA1AC4" w:rsidRDefault="00CA1AC4" w:rsidP="00CA1AC4">
      <w:pPr>
        <w:pStyle w:val="Body"/>
        <w:jc w:val="both"/>
        <w:rPr>
          <w:rFonts w:ascii="Inter" w:eastAsia="Open Sans" w:hAnsi="Inter" w:cs="Open Sans"/>
          <w:b/>
          <w:i/>
          <w:sz w:val="20"/>
          <w:szCs w:val="20"/>
          <w:lang w:val="ro-RO"/>
        </w:rPr>
      </w:pPr>
      <w:r w:rsidRPr="00CA1AC4">
        <w:rPr>
          <w:rFonts w:ascii="Inter" w:eastAsia="Open Sans" w:hAnsi="Inter" w:cs="Open Sans"/>
          <w:b/>
          <w:i/>
          <w:sz w:val="20"/>
          <w:szCs w:val="20"/>
          <w:lang w:val="ro-RO"/>
        </w:rPr>
        <w:t>20.  Modificarea contractului</w:t>
      </w:r>
    </w:p>
    <w:p w14:paraId="7F006E56" w14:textId="2A1CBE5F" w:rsidR="00BD6711" w:rsidRDefault="00CA1AC4" w:rsidP="00CA1AC4">
      <w:pPr>
        <w:pStyle w:val="Body"/>
        <w:jc w:val="both"/>
        <w:rPr>
          <w:rFonts w:ascii="Inter" w:eastAsia="Open Sans" w:hAnsi="Inter" w:cs="Open Sans"/>
          <w:sz w:val="20"/>
          <w:szCs w:val="20"/>
          <w:lang w:val="ro-RO"/>
        </w:rPr>
      </w:pPr>
      <w:r w:rsidRPr="00CA1AC4">
        <w:rPr>
          <w:rFonts w:ascii="Inter" w:eastAsia="Open Sans" w:hAnsi="Inter" w:cs="Open Sans"/>
          <w:sz w:val="20"/>
          <w:szCs w:val="20"/>
          <w:lang w:val="ro-RO"/>
        </w:rPr>
        <w:t>20.1 – Părțile au dreptul, pe durata îndeplinirii contractului, de a conveni modificarea și/sau completarea clauzelor contractului prin act adițional, în condițiile prevăzute de legislația în vigoare și în conformitate cu art. 221 și art. 222 din Legea 98/2016, cu modificările și completările ulterioare, inclusiv în cazul apariției unor circumstanțe care lezează interesele legitime ale acestora și care nu au putut fi prevăzute la data încheierii contractului.</w:t>
      </w:r>
    </w:p>
    <w:p w14:paraId="01ED32D0" w14:textId="77777777" w:rsidR="00CA1AC4" w:rsidRPr="00631C64" w:rsidRDefault="00CA1AC4" w:rsidP="00CA1AC4">
      <w:pPr>
        <w:pStyle w:val="Body"/>
        <w:jc w:val="both"/>
        <w:rPr>
          <w:rFonts w:ascii="Inter" w:eastAsia="Open Sans" w:hAnsi="Inter" w:cs="Open Sans"/>
          <w:sz w:val="20"/>
          <w:szCs w:val="20"/>
          <w:lang w:val="ro-RO"/>
        </w:rPr>
      </w:pPr>
    </w:p>
    <w:p w14:paraId="4E95C5E3" w14:textId="6DEAE309"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2</w:t>
      </w:r>
      <w:r w:rsidR="00CA1AC4">
        <w:rPr>
          <w:rFonts w:ascii="Inter" w:eastAsia="Open Sans" w:hAnsi="Inter" w:cs="Open Sans"/>
          <w:b/>
          <w:i/>
          <w:sz w:val="20"/>
          <w:szCs w:val="20"/>
          <w:lang w:val="ro-RO"/>
        </w:rPr>
        <w:t>1</w:t>
      </w:r>
      <w:r w:rsidRPr="00631C64">
        <w:rPr>
          <w:rFonts w:ascii="Inter" w:eastAsia="Open Sans" w:hAnsi="Inter" w:cs="Open Sans"/>
          <w:b/>
          <w:i/>
          <w:sz w:val="20"/>
          <w:szCs w:val="20"/>
          <w:lang w:val="ro-RO"/>
        </w:rPr>
        <w:t>. Forţă majoră</w:t>
      </w:r>
    </w:p>
    <w:p w14:paraId="62D57DFD" w14:textId="45DDBB44"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1</w:t>
      </w:r>
      <w:r w:rsidRPr="00631C64">
        <w:rPr>
          <w:rFonts w:ascii="Inter" w:eastAsia="Open Sans" w:hAnsi="Inter" w:cs="Open Sans"/>
          <w:sz w:val="20"/>
          <w:szCs w:val="20"/>
          <w:lang w:val="ro-RO"/>
        </w:rPr>
        <w:t>.1 - Forţ</w:t>
      </w:r>
      <w:r w:rsidR="007B73CF">
        <w:rPr>
          <w:rFonts w:ascii="Inter" w:eastAsia="Open Sans" w:hAnsi="Inter" w:cs="Open Sans"/>
          <w:sz w:val="20"/>
          <w:szCs w:val="20"/>
          <w:lang w:val="ro-RO"/>
        </w:rPr>
        <w:t>a</w:t>
      </w:r>
      <w:r w:rsidRPr="00631C64">
        <w:rPr>
          <w:rFonts w:ascii="Inter" w:eastAsia="Open Sans" w:hAnsi="Inter" w:cs="Open Sans"/>
          <w:sz w:val="20"/>
          <w:szCs w:val="20"/>
          <w:lang w:val="ro-RO"/>
        </w:rPr>
        <w:t xml:space="preserve"> majoră este constatată de o autoritate competentă.</w:t>
      </w:r>
    </w:p>
    <w:p w14:paraId="334F3BA9" w14:textId="4EE642BA"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1</w:t>
      </w:r>
      <w:r w:rsidRPr="00631C64">
        <w:rPr>
          <w:rFonts w:ascii="Inter" w:eastAsia="Open Sans" w:hAnsi="Inter" w:cs="Open Sans"/>
          <w:sz w:val="20"/>
          <w:szCs w:val="20"/>
          <w:lang w:val="ro-RO"/>
        </w:rPr>
        <w:t>.2 - Forţa majoră exonerează părţile contractante de îndeplinirea obligaţiilor asumate prin prezentul contract, pe toată perioada în care aceasta acţionează.</w:t>
      </w:r>
    </w:p>
    <w:p w14:paraId="01B099B1" w14:textId="3593A14A"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1</w:t>
      </w:r>
      <w:r w:rsidRPr="00631C64">
        <w:rPr>
          <w:rFonts w:ascii="Inter" w:eastAsia="Open Sans" w:hAnsi="Inter" w:cs="Open Sans"/>
          <w:sz w:val="20"/>
          <w:szCs w:val="20"/>
          <w:lang w:val="ro-RO"/>
        </w:rPr>
        <w:t>.3 - Îndeplinirea contractului va fi suspendată în perioada de acţiune a forţei majore, dar fără a prejudicia drepturile ce li se cuveneau părţilor până la apariţia acesteia.</w:t>
      </w:r>
    </w:p>
    <w:p w14:paraId="6F04BFDD" w14:textId="2CEDF324"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1</w:t>
      </w:r>
      <w:r w:rsidRPr="00631C64">
        <w:rPr>
          <w:rFonts w:ascii="Inter" w:eastAsia="Open Sans" w:hAnsi="Inter" w:cs="Open Sans"/>
          <w:sz w:val="20"/>
          <w:szCs w:val="20"/>
          <w:lang w:val="ro-RO"/>
        </w:rPr>
        <w:t xml:space="preserve">.4 - Partea contractantă care invocă </w:t>
      </w:r>
      <w:r w:rsidR="006D1512">
        <w:rPr>
          <w:rFonts w:ascii="Inter" w:eastAsia="Open Sans" w:hAnsi="Inter" w:cs="Open Sans"/>
          <w:sz w:val="20"/>
          <w:szCs w:val="20"/>
          <w:lang w:val="ro-RO"/>
        </w:rPr>
        <w:t>cauza de forţă</w:t>
      </w:r>
      <w:r w:rsidRPr="00631C64">
        <w:rPr>
          <w:rFonts w:ascii="Inter" w:eastAsia="Open Sans" w:hAnsi="Inter" w:cs="Open Sans"/>
          <w:sz w:val="20"/>
          <w:szCs w:val="20"/>
          <w:lang w:val="ro-RO"/>
        </w:rPr>
        <w:t xml:space="preserve"> majoră are obligaţia de a notifica celeilalte părţi, imediat şi în mod complet, producerea acesteia şi să ia orice măsuri care îi stau la dispoziţie în vederea limitării consecinţelor.</w:t>
      </w:r>
    </w:p>
    <w:p w14:paraId="244173B4" w14:textId="6450F049"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1</w:t>
      </w:r>
      <w:r w:rsidRPr="00631C64">
        <w:rPr>
          <w:rFonts w:ascii="Inter" w:eastAsia="Open Sans" w:hAnsi="Inter" w:cs="Open Sans"/>
          <w:sz w:val="20"/>
          <w:szCs w:val="20"/>
          <w:lang w:val="ro-RO"/>
        </w:rPr>
        <w:t xml:space="preserve">.5 - Partea contractantă care invocă </w:t>
      </w:r>
      <w:r w:rsidR="006D1512">
        <w:rPr>
          <w:rFonts w:ascii="Inter" w:eastAsia="Open Sans" w:hAnsi="Inter" w:cs="Open Sans"/>
          <w:sz w:val="20"/>
          <w:szCs w:val="20"/>
          <w:lang w:val="ro-RO"/>
        </w:rPr>
        <w:t xml:space="preserve">cauza de </w:t>
      </w:r>
      <w:r w:rsidRPr="00631C64">
        <w:rPr>
          <w:rFonts w:ascii="Inter" w:eastAsia="Open Sans" w:hAnsi="Inter" w:cs="Open Sans"/>
          <w:sz w:val="20"/>
          <w:szCs w:val="20"/>
          <w:lang w:val="ro-RO"/>
        </w:rPr>
        <w:t>forţa majoră are obligaţia de a notifica celeilalte părţi încetarea cauzei acesteia în maximum 15 zile de la încetare.</w:t>
      </w:r>
    </w:p>
    <w:p w14:paraId="7E0098E1" w14:textId="12238E51"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1</w:t>
      </w:r>
      <w:r w:rsidRPr="00631C64">
        <w:rPr>
          <w:rFonts w:ascii="Inter" w:eastAsia="Open Sans" w:hAnsi="Inter" w:cs="Open Sans"/>
          <w:sz w:val="20"/>
          <w:szCs w:val="20"/>
          <w:lang w:val="ro-RO"/>
        </w:rPr>
        <w:t xml:space="preserve">.6 - Dacă forţa majoră acţionează sau se estimează că va acţiona o perioadă mai mare de 6 luni, fiecare parte va avea dreptul să notifice celeilalte părţi încetarea de </w:t>
      </w:r>
      <w:r w:rsidR="006D1512">
        <w:rPr>
          <w:rFonts w:ascii="Inter" w:eastAsia="Open Sans" w:hAnsi="Inter" w:cs="Open Sans"/>
          <w:sz w:val="20"/>
          <w:szCs w:val="20"/>
          <w:lang w:val="ro-RO"/>
        </w:rPr>
        <w:t xml:space="preserve">plin </w:t>
      </w:r>
      <w:r w:rsidRPr="00631C64">
        <w:rPr>
          <w:rFonts w:ascii="Inter" w:eastAsia="Open Sans" w:hAnsi="Inter" w:cs="Open Sans"/>
          <w:sz w:val="20"/>
          <w:szCs w:val="20"/>
          <w:lang w:val="ro-RO"/>
        </w:rPr>
        <w:t>drept a prezentului contract,</w:t>
      </w:r>
      <w:r w:rsidR="006D1512" w:rsidRPr="00264BB5">
        <w:rPr>
          <w:lang w:val="ro-RO"/>
        </w:rPr>
        <w:t xml:space="preserve"> </w:t>
      </w:r>
      <w:r w:rsidR="006D1512" w:rsidRPr="006D1512">
        <w:rPr>
          <w:rFonts w:ascii="Inter" w:eastAsia="Open Sans" w:hAnsi="Inter" w:cs="Open Sans"/>
          <w:sz w:val="20"/>
          <w:szCs w:val="20"/>
          <w:lang w:val="ro-RO"/>
        </w:rPr>
        <w:t>fără alte formalități judiciare sau extrajudiciare</w:t>
      </w:r>
      <w:r w:rsidR="006D1512">
        <w:rPr>
          <w:rFonts w:ascii="Inter" w:eastAsia="Open Sans" w:hAnsi="Inter" w:cs="Open Sans"/>
          <w:sz w:val="20"/>
          <w:szCs w:val="20"/>
          <w:lang w:val="ro-RO"/>
        </w:rPr>
        <w:t>, fără ca</w:t>
      </w:r>
      <w:r w:rsidRPr="00631C64">
        <w:rPr>
          <w:rFonts w:ascii="Inter" w:eastAsia="Open Sans" w:hAnsi="Inter" w:cs="Open Sans"/>
          <w:sz w:val="20"/>
          <w:szCs w:val="20"/>
          <w:lang w:val="ro-RO"/>
        </w:rPr>
        <w:t xml:space="preserve"> vreuna din părţi să poată pretindă celeilalte daune-interese.</w:t>
      </w:r>
    </w:p>
    <w:p w14:paraId="3273B119" w14:textId="77777777" w:rsidR="00BD6711" w:rsidRPr="00631C64" w:rsidRDefault="00BD6711" w:rsidP="00BD6711">
      <w:pPr>
        <w:pStyle w:val="Body"/>
        <w:jc w:val="both"/>
        <w:rPr>
          <w:rFonts w:ascii="Inter" w:eastAsia="Open Sans" w:hAnsi="Inter" w:cs="Open Sans"/>
          <w:sz w:val="20"/>
          <w:szCs w:val="20"/>
          <w:lang w:val="ro-RO"/>
        </w:rPr>
      </w:pPr>
    </w:p>
    <w:p w14:paraId="1B5DC75A" w14:textId="15268FA9"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2</w:t>
      </w:r>
      <w:r w:rsidR="00CA1AC4">
        <w:rPr>
          <w:rFonts w:ascii="Inter" w:eastAsia="Open Sans" w:hAnsi="Inter" w:cs="Open Sans"/>
          <w:b/>
          <w:i/>
          <w:sz w:val="20"/>
          <w:szCs w:val="20"/>
          <w:lang w:val="ro-RO"/>
        </w:rPr>
        <w:t>2</w:t>
      </w:r>
      <w:r w:rsidRPr="00631C64">
        <w:rPr>
          <w:rFonts w:ascii="Inter" w:eastAsia="Open Sans" w:hAnsi="Inter" w:cs="Open Sans"/>
          <w:b/>
          <w:i/>
          <w:sz w:val="20"/>
          <w:szCs w:val="20"/>
          <w:lang w:val="ro-RO"/>
        </w:rPr>
        <w:t>. Soluţionarea litigiilor</w:t>
      </w:r>
    </w:p>
    <w:p w14:paraId="77B5952B" w14:textId="5F853FA6"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2</w:t>
      </w:r>
      <w:r w:rsidRPr="00631C64">
        <w:rPr>
          <w:rFonts w:ascii="Inter" w:eastAsia="Open Sans" w:hAnsi="Inter" w:cs="Open Sans"/>
          <w:sz w:val="20"/>
          <w:szCs w:val="20"/>
          <w:lang w:val="ro-RO"/>
        </w:rPr>
        <w:t>.1 - Achizitorul şi prestatorul vor depune toate eforturile pentru a rezolva pe cale amiabilă, prin tratative directe, orice neînţelegere sau dispută care se poate ivi între ei în cadrul sau în legătură cu îndeplinirea contractului.</w:t>
      </w:r>
    </w:p>
    <w:p w14:paraId="0C288BC9" w14:textId="74E87F0E"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2</w:t>
      </w:r>
      <w:r w:rsidRPr="00631C64">
        <w:rPr>
          <w:rFonts w:ascii="Inter" w:eastAsia="Open Sans" w:hAnsi="Inter" w:cs="Open Sans"/>
          <w:sz w:val="20"/>
          <w:szCs w:val="20"/>
          <w:lang w:val="ro-RO"/>
        </w:rPr>
        <w:t xml:space="preserve">.2 - Dacă, după 15 zile de la începerea acestor tratative, achizitorul şi prestatorul nu reuşesc să rezolve în mod amiabil o divergentă contractuală, fiecare poate solicita ca </w:t>
      </w:r>
      <w:r w:rsidR="006D1512">
        <w:rPr>
          <w:rFonts w:ascii="Inter" w:eastAsia="Open Sans" w:hAnsi="Inter" w:cs="Open Sans"/>
          <w:sz w:val="20"/>
          <w:szCs w:val="20"/>
          <w:lang w:val="ro-RO"/>
        </w:rPr>
        <w:t xml:space="preserve">litigiul </w:t>
      </w:r>
      <w:r w:rsidRPr="00631C64">
        <w:rPr>
          <w:rFonts w:ascii="Inter" w:eastAsia="Open Sans" w:hAnsi="Inter" w:cs="Open Sans"/>
          <w:sz w:val="20"/>
          <w:szCs w:val="20"/>
          <w:lang w:val="ro-RO"/>
        </w:rPr>
        <w:t>să se soluţioneze de către instanţele judecătoreşti competente</w:t>
      </w:r>
      <w:r w:rsidR="006D1512">
        <w:rPr>
          <w:rFonts w:ascii="Inter" w:eastAsia="Open Sans" w:hAnsi="Inter" w:cs="Open Sans"/>
          <w:sz w:val="20"/>
          <w:szCs w:val="20"/>
          <w:lang w:val="ro-RO"/>
        </w:rPr>
        <w:t xml:space="preserve"> din România</w:t>
      </w:r>
      <w:r w:rsidRPr="00631C64">
        <w:rPr>
          <w:rFonts w:ascii="Inter" w:eastAsia="Open Sans" w:hAnsi="Inter" w:cs="Open Sans"/>
          <w:sz w:val="20"/>
          <w:szCs w:val="20"/>
          <w:lang w:val="ro-RO"/>
        </w:rPr>
        <w:t xml:space="preserve">. </w:t>
      </w:r>
    </w:p>
    <w:p w14:paraId="0A87468F" w14:textId="77777777" w:rsidR="00BD6711" w:rsidRPr="00631C64" w:rsidRDefault="00BD6711" w:rsidP="00BD6711">
      <w:pPr>
        <w:pStyle w:val="Body"/>
        <w:jc w:val="both"/>
        <w:rPr>
          <w:rFonts w:ascii="Inter" w:eastAsia="Open Sans" w:hAnsi="Inter" w:cs="Open Sans"/>
          <w:sz w:val="20"/>
          <w:szCs w:val="20"/>
          <w:lang w:val="ro-RO"/>
        </w:rPr>
      </w:pPr>
    </w:p>
    <w:p w14:paraId="02AA99B2" w14:textId="5BFDD2A2"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2</w:t>
      </w:r>
      <w:r w:rsidR="00CA1AC4">
        <w:rPr>
          <w:rFonts w:ascii="Inter" w:eastAsia="Open Sans" w:hAnsi="Inter" w:cs="Open Sans"/>
          <w:b/>
          <w:i/>
          <w:sz w:val="20"/>
          <w:szCs w:val="20"/>
          <w:lang w:val="ro-RO"/>
        </w:rPr>
        <w:t>3</w:t>
      </w:r>
      <w:r w:rsidRPr="00631C64">
        <w:rPr>
          <w:rFonts w:ascii="Inter" w:eastAsia="Open Sans" w:hAnsi="Inter" w:cs="Open Sans"/>
          <w:b/>
          <w:i/>
          <w:sz w:val="20"/>
          <w:szCs w:val="20"/>
          <w:lang w:val="ro-RO"/>
        </w:rPr>
        <w:t>. Limbă care guvernează contractul</w:t>
      </w:r>
    </w:p>
    <w:p w14:paraId="65D6E88D" w14:textId="473EF3E5"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3</w:t>
      </w:r>
      <w:r w:rsidRPr="00631C64">
        <w:rPr>
          <w:rFonts w:ascii="Inter" w:eastAsia="Open Sans" w:hAnsi="Inter" w:cs="Open Sans"/>
          <w:sz w:val="20"/>
          <w:szCs w:val="20"/>
          <w:lang w:val="ro-RO"/>
        </w:rPr>
        <w:t xml:space="preserve">.1 </w:t>
      </w:r>
      <w:r w:rsidR="00AD2065">
        <w:rPr>
          <w:rFonts w:ascii="Inter" w:eastAsia="Open Sans" w:hAnsi="Inter" w:cs="Open Sans"/>
          <w:sz w:val="20"/>
          <w:szCs w:val="20"/>
          <w:lang w:val="ro-RO"/>
        </w:rPr>
        <w:t>–</w:t>
      </w:r>
      <w:r w:rsidRPr="00631C64">
        <w:rPr>
          <w:rFonts w:ascii="Inter" w:eastAsia="Open Sans" w:hAnsi="Inter" w:cs="Open Sans"/>
          <w:sz w:val="20"/>
          <w:szCs w:val="20"/>
          <w:lang w:val="ro-RO"/>
        </w:rPr>
        <w:t xml:space="preserve"> Limb</w:t>
      </w:r>
      <w:r w:rsidR="00AD2065">
        <w:rPr>
          <w:rFonts w:ascii="Inter" w:eastAsia="Open Sans" w:hAnsi="Inter" w:cs="Open Sans"/>
          <w:sz w:val="20"/>
          <w:szCs w:val="20"/>
          <w:lang w:val="ro-RO"/>
        </w:rPr>
        <w:t>a</w:t>
      </w:r>
      <w:r w:rsidRPr="00631C64">
        <w:rPr>
          <w:rFonts w:ascii="Inter" w:eastAsia="Open Sans" w:hAnsi="Inter" w:cs="Open Sans"/>
          <w:sz w:val="20"/>
          <w:szCs w:val="20"/>
          <w:lang w:val="ro-RO"/>
        </w:rPr>
        <w:t xml:space="preserve"> care guvernează contractul este limba româna.</w:t>
      </w:r>
    </w:p>
    <w:p w14:paraId="00A44D7C" w14:textId="77777777" w:rsidR="00BD6711" w:rsidRPr="00631C64" w:rsidRDefault="00BD6711" w:rsidP="00BD6711">
      <w:pPr>
        <w:pStyle w:val="Body"/>
        <w:jc w:val="both"/>
        <w:rPr>
          <w:rFonts w:ascii="Inter" w:eastAsia="Open Sans" w:hAnsi="Inter" w:cs="Open Sans"/>
          <w:sz w:val="20"/>
          <w:szCs w:val="20"/>
          <w:lang w:val="ro-RO"/>
        </w:rPr>
      </w:pPr>
    </w:p>
    <w:p w14:paraId="3A3D3383" w14:textId="320D5297"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2</w:t>
      </w:r>
      <w:r w:rsidR="00CA1AC4">
        <w:rPr>
          <w:rFonts w:ascii="Inter" w:eastAsia="Open Sans" w:hAnsi="Inter" w:cs="Open Sans"/>
          <w:b/>
          <w:i/>
          <w:sz w:val="20"/>
          <w:szCs w:val="20"/>
          <w:lang w:val="ro-RO"/>
        </w:rPr>
        <w:t>4</w:t>
      </w:r>
      <w:r w:rsidRPr="00631C64">
        <w:rPr>
          <w:rFonts w:ascii="Inter" w:eastAsia="Open Sans" w:hAnsi="Inter" w:cs="Open Sans"/>
          <w:b/>
          <w:i/>
          <w:sz w:val="20"/>
          <w:szCs w:val="20"/>
          <w:lang w:val="ro-RO"/>
        </w:rPr>
        <w:t>. Comunicări</w:t>
      </w:r>
    </w:p>
    <w:p w14:paraId="58EDFB89" w14:textId="073AFF79"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4</w:t>
      </w:r>
      <w:r w:rsidRPr="00631C64">
        <w:rPr>
          <w:rFonts w:ascii="Inter" w:eastAsia="Open Sans" w:hAnsi="Inter" w:cs="Open Sans"/>
          <w:sz w:val="20"/>
          <w:szCs w:val="20"/>
          <w:lang w:val="ro-RO"/>
        </w:rPr>
        <w:t>.1 - (1) Orice comunicare între părţi, referitoare la îndeplinirea prezentului contract, trebuie să fie transmisă în scris.</w:t>
      </w:r>
    </w:p>
    <w:p w14:paraId="3CD79EFF"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 Orice document scris trebuie înregistrat atât în momentul transmiterii, cât şi în momentul primirii.</w:t>
      </w:r>
    </w:p>
    <w:p w14:paraId="36FB6984" w14:textId="08444C51"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lastRenderedPageBreak/>
        <w:t>2</w:t>
      </w:r>
      <w:r w:rsidR="00CA1AC4">
        <w:rPr>
          <w:rFonts w:ascii="Inter" w:eastAsia="Open Sans" w:hAnsi="Inter" w:cs="Open Sans"/>
          <w:sz w:val="20"/>
          <w:szCs w:val="20"/>
          <w:lang w:val="ro-RO"/>
        </w:rPr>
        <w:t>4</w:t>
      </w:r>
      <w:r w:rsidRPr="00631C64">
        <w:rPr>
          <w:rFonts w:ascii="Inter" w:eastAsia="Open Sans" w:hAnsi="Inter" w:cs="Open Sans"/>
          <w:sz w:val="20"/>
          <w:szCs w:val="20"/>
          <w:lang w:val="ro-RO"/>
        </w:rPr>
        <w:t>.2 - Comunicările intre părţi se pot face şi prin telefon, fax sau e-mail cu condiţia confirmării în scris a primirii comunicării.</w:t>
      </w:r>
    </w:p>
    <w:p w14:paraId="660BAE5D" w14:textId="77777777" w:rsidR="00BD6711" w:rsidRDefault="00BD6711" w:rsidP="00BD6711">
      <w:pPr>
        <w:pStyle w:val="Body"/>
        <w:jc w:val="both"/>
        <w:rPr>
          <w:rFonts w:ascii="Inter" w:eastAsia="Open Sans" w:hAnsi="Inter" w:cs="Open Sans"/>
          <w:sz w:val="20"/>
          <w:szCs w:val="20"/>
          <w:lang w:val="ro-RO"/>
        </w:rPr>
      </w:pPr>
    </w:p>
    <w:p w14:paraId="692D1593" w14:textId="3ED1EF51" w:rsidR="00BD6711" w:rsidRPr="00631C64" w:rsidRDefault="00BD6711" w:rsidP="00BD6711">
      <w:pPr>
        <w:pStyle w:val="Body"/>
        <w:jc w:val="both"/>
        <w:rPr>
          <w:rFonts w:ascii="Inter" w:eastAsia="Open Sans" w:hAnsi="Inter" w:cs="Open Sans"/>
          <w:b/>
          <w:i/>
          <w:sz w:val="20"/>
          <w:szCs w:val="20"/>
          <w:lang w:val="ro-RO"/>
        </w:rPr>
      </w:pPr>
      <w:r w:rsidRPr="00631C64">
        <w:rPr>
          <w:rFonts w:ascii="Inter" w:eastAsia="Open Sans" w:hAnsi="Inter" w:cs="Open Sans"/>
          <w:b/>
          <w:i/>
          <w:sz w:val="20"/>
          <w:szCs w:val="20"/>
          <w:lang w:val="ro-RO"/>
        </w:rPr>
        <w:t>2</w:t>
      </w:r>
      <w:r w:rsidR="00CA1AC4">
        <w:rPr>
          <w:rFonts w:ascii="Inter" w:eastAsia="Open Sans" w:hAnsi="Inter" w:cs="Open Sans"/>
          <w:b/>
          <w:i/>
          <w:sz w:val="20"/>
          <w:szCs w:val="20"/>
          <w:lang w:val="ro-RO"/>
        </w:rPr>
        <w:t>5</w:t>
      </w:r>
      <w:r w:rsidRPr="00631C64">
        <w:rPr>
          <w:rFonts w:ascii="Inter" w:eastAsia="Open Sans" w:hAnsi="Inter" w:cs="Open Sans"/>
          <w:b/>
          <w:i/>
          <w:sz w:val="20"/>
          <w:szCs w:val="20"/>
          <w:lang w:val="ro-RO"/>
        </w:rPr>
        <w:t>. Legea aplicabilă contractului</w:t>
      </w:r>
    </w:p>
    <w:p w14:paraId="01A1A8E9" w14:textId="4A34500C"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2</w:t>
      </w:r>
      <w:r w:rsidR="00CA1AC4">
        <w:rPr>
          <w:rFonts w:ascii="Inter" w:eastAsia="Open Sans" w:hAnsi="Inter" w:cs="Open Sans"/>
          <w:sz w:val="20"/>
          <w:szCs w:val="20"/>
          <w:lang w:val="ro-RO"/>
        </w:rPr>
        <w:t>5</w:t>
      </w:r>
      <w:r w:rsidRPr="00631C64">
        <w:rPr>
          <w:rFonts w:ascii="Inter" w:eastAsia="Open Sans" w:hAnsi="Inter" w:cs="Open Sans"/>
          <w:sz w:val="20"/>
          <w:szCs w:val="20"/>
          <w:lang w:val="ro-RO"/>
        </w:rPr>
        <w:t>.1 - Contractul va fi interpretat conform legilor din România.</w:t>
      </w:r>
    </w:p>
    <w:p w14:paraId="31D99377"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 xml:space="preserve">Părţile au înţeles să încheie azi ............................... prezentul contract în 2 (două) exemplare, câte unul pentru fiecare parte. </w:t>
      </w:r>
    </w:p>
    <w:p w14:paraId="02FB0524" w14:textId="77777777"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ab/>
      </w:r>
    </w:p>
    <w:p w14:paraId="7300EAF0" w14:textId="77777777" w:rsidR="00BD6711" w:rsidRPr="00631C64" w:rsidRDefault="00BD6711" w:rsidP="00BD6711">
      <w:pPr>
        <w:pStyle w:val="Body"/>
        <w:jc w:val="both"/>
        <w:rPr>
          <w:rFonts w:ascii="Inter" w:eastAsia="Open Sans" w:hAnsi="Inter" w:cs="Open Sans"/>
          <w:sz w:val="20"/>
          <w:szCs w:val="20"/>
          <w:lang w:val="ro-RO"/>
        </w:rPr>
      </w:pPr>
    </w:p>
    <w:p w14:paraId="0541EBDF" w14:textId="77777777" w:rsidR="00BD6711" w:rsidRPr="00631C64" w:rsidRDefault="00BD6711" w:rsidP="00BD6711">
      <w:pPr>
        <w:pStyle w:val="Body"/>
        <w:jc w:val="both"/>
        <w:rPr>
          <w:rFonts w:ascii="Inter" w:eastAsia="Open Sans" w:hAnsi="Inter" w:cs="Open Sans"/>
          <w:sz w:val="20"/>
          <w:szCs w:val="20"/>
          <w:lang w:val="ro-RO"/>
        </w:rPr>
      </w:pPr>
    </w:p>
    <w:p w14:paraId="323A2432" w14:textId="1AE110B7" w:rsidR="00631C64" w:rsidRDefault="006D1512" w:rsidP="00BD6711">
      <w:pPr>
        <w:pStyle w:val="Body"/>
        <w:jc w:val="both"/>
        <w:rPr>
          <w:rFonts w:ascii="Inter" w:eastAsia="Open Sans" w:hAnsi="Inter" w:cs="Open Sans"/>
          <w:sz w:val="20"/>
          <w:szCs w:val="20"/>
          <w:lang w:val="ro-RO"/>
        </w:rPr>
      </w:pPr>
      <w:r>
        <w:rPr>
          <w:rFonts w:ascii="Inter" w:eastAsia="Open Sans" w:hAnsi="Inter" w:cs="Open Sans"/>
          <w:sz w:val="20"/>
          <w:szCs w:val="20"/>
          <w:lang w:val="ro-RO"/>
        </w:rPr>
        <w:t xml:space="preserve">      </w:t>
      </w:r>
      <w:r w:rsidR="00BD6711" w:rsidRPr="00631C64">
        <w:rPr>
          <w:rFonts w:ascii="Inter" w:eastAsia="Open Sans" w:hAnsi="Inter" w:cs="Open Sans"/>
          <w:sz w:val="20"/>
          <w:szCs w:val="20"/>
          <w:lang w:val="ro-RO"/>
        </w:rPr>
        <w:t>Achizitor,</w:t>
      </w:r>
      <w:r w:rsidR="00BD6711" w:rsidRPr="00631C64">
        <w:rPr>
          <w:rFonts w:ascii="Inter" w:eastAsia="Open Sans" w:hAnsi="Inter" w:cs="Open Sans"/>
          <w:sz w:val="20"/>
          <w:szCs w:val="20"/>
          <w:lang w:val="ro-RO"/>
        </w:rPr>
        <w:tab/>
      </w:r>
      <w:r w:rsidR="00BD6711" w:rsidRPr="00631C64">
        <w:rPr>
          <w:rFonts w:ascii="Inter" w:eastAsia="Open Sans" w:hAnsi="Inter" w:cs="Open Sans"/>
          <w:sz w:val="20"/>
          <w:szCs w:val="20"/>
          <w:lang w:val="ro-RO"/>
        </w:rPr>
        <w:tab/>
      </w:r>
      <w:r w:rsidR="00BD6711" w:rsidRPr="00631C64">
        <w:rPr>
          <w:rFonts w:ascii="Inter" w:eastAsia="Open Sans" w:hAnsi="Inter" w:cs="Open Sans"/>
          <w:sz w:val="20"/>
          <w:szCs w:val="20"/>
          <w:lang w:val="ro-RO"/>
        </w:rPr>
        <w:tab/>
      </w:r>
      <w:r w:rsidR="00BD6711" w:rsidRPr="00631C64">
        <w:rPr>
          <w:rFonts w:ascii="Inter" w:eastAsia="Open Sans" w:hAnsi="Inter" w:cs="Open Sans"/>
          <w:sz w:val="20"/>
          <w:szCs w:val="20"/>
          <w:lang w:val="ro-RO"/>
        </w:rPr>
        <w:tab/>
      </w:r>
      <w:r w:rsidR="00BD6711" w:rsidRPr="00631C64">
        <w:rPr>
          <w:rFonts w:ascii="Inter" w:eastAsia="Open Sans" w:hAnsi="Inter" w:cs="Open Sans"/>
          <w:sz w:val="20"/>
          <w:szCs w:val="20"/>
          <w:lang w:val="ro-RO"/>
        </w:rPr>
        <w:tab/>
      </w:r>
      <w:r w:rsidR="00BD6711" w:rsidRPr="00631C64">
        <w:rPr>
          <w:rFonts w:ascii="Inter" w:eastAsia="Open Sans" w:hAnsi="Inter" w:cs="Open Sans"/>
          <w:sz w:val="20"/>
          <w:szCs w:val="20"/>
          <w:lang w:val="ro-RO"/>
        </w:rPr>
        <w:tab/>
      </w:r>
      <w:r w:rsidR="00BD6711" w:rsidRPr="00631C64">
        <w:rPr>
          <w:rFonts w:ascii="Inter" w:eastAsia="Open Sans" w:hAnsi="Inter" w:cs="Open Sans"/>
          <w:sz w:val="20"/>
          <w:szCs w:val="20"/>
          <w:lang w:val="ro-RO"/>
        </w:rPr>
        <w:tab/>
        <w:t xml:space="preserve">                                 Prestator,</w:t>
      </w:r>
    </w:p>
    <w:p w14:paraId="4D028162" w14:textId="2F818B1D" w:rsidR="00BD6711" w:rsidRPr="00631C64" w:rsidRDefault="00BD6711" w:rsidP="00BD6711">
      <w:pPr>
        <w:pStyle w:val="Body"/>
        <w:jc w:val="both"/>
        <w:rPr>
          <w:rFonts w:ascii="Inter" w:eastAsia="Open Sans" w:hAnsi="Inter" w:cs="Open Sans"/>
          <w:sz w:val="20"/>
          <w:szCs w:val="20"/>
          <w:lang w:val="ro-RO"/>
        </w:rPr>
      </w:pPr>
      <w:r w:rsidRPr="00631C64">
        <w:rPr>
          <w:rFonts w:ascii="Inter" w:eastAsia="Open Sans" w:hAnsi="Inter" w:cs="Open Sans"/>
          <w:sz w:val="20"/>
          <w:szCs w:val="20"/>
          <w:lang w:val="ro-RO"/>
        </w:rPr>
        <w:t>D.G.I.T.L. Sector 6</w:t>
      </w:r>
      <w:r w:rsidRPr="00631C64">
        <w:rPr>
          <w:rFonts w:ascii="Inter" w:eastAsia="Open Sans" w:hAnsi="Inter" w:cs="Open Sans"/>
          <w:sz w:val="20"/>
          <w:szCs w:val="20"/>
          <w:lang w:val="ro-RO"/>
        </w:rPr>
        <w:tab/>
        <w:t xml:space="preserve">                                                   </w:t>
      </w:r>
    </w:p>
    <w:p w14:paraId="51CAED2D" w14:textId="70F9A75E" w:rsidR="00E86910" w:rsidRDefault="00E86910" w:rsidP="00BD6711">
      <w:pPr>
        <w:pStyle w:val="Body"/>
        <w:jc w:val="both"/>
        <w:rPr>
          <w:rFonts w:ascii="Inter" w:eastAsia="Open Sans" w:hAnsi="Inter" w:cs="Open Sans"/>
          <w:sz w:val="20"/>
          <w:szCs w:val="20"/>
          <w:lang w:val="ro-RO"/>
        </w:rPr>
      </w:pPr>
    </w:p>
    <w:p w14:paraId="4F9ABF9A" w14:textId="77777777" w:rsidR="00DA4FA2" w:rsidRDefault="00DA4FA2" w:rsidP="00BD6711">
      <w:pPr>
        <w:pStyle w:val="Body"/>
        <w:jc w:val="both"/>
        <w:rPr>
          <w:rFonts w:ascii="Inter" w:eastAsia="Open Sans" w:hAnsi="Inter" w:cs="Open Sans"/>
          <w:sz w:val="20"/>
          <w:szCs w:val="20"/>
          <w:lang w:val="ro-RO"/>
        </w:rPr>
      </w:pPr>
    </w:p>
    <w:p w14:paraId="7EB550B5" w14:textId="77777777" w:rsidR="00DA4FA2" w:rsidRDefault="00DA4FA2" w:rsidP="00BD6711">
      <w:pPr>
        <w:pStyle w:val="Body"/>
        <w:jc w:val="both"/>
        <w:rPr>
          <w:rFonts w:ascii="Inter" w:eastAsia="Open Sans" w:hAnsi="Inter" w:cs="Open Sans"/>
          <w:sz w:val="20"/>
          <w:szCs w:val="20"/>
          <w:lang w:val="ro-RO"/>
        </w:rPr>
      </w:pPr>
    </w:p>
    <w:p w14:paraId="0CE620D3" w14:textId="34AB4F50" w:rsidR="00DA4FA2" w:rsidRDefault="0005086A" w:rsidP="00BD6711">
      <w:pPr>
        <w:pStyle w:val="Body"/>
        <w:jc w:val="both"/>
        <w:rPr>
          <w:rFonts w:ascii="Inter" w:eastAsia="Open Sans" w:hAnsi="Inter" w:cs="Open Sans"/>
          <w:sz w:val="20"/>
          <w:szCs w:val="20"/>
          <w:lang w:val="ro-RO"/>
        </w:rPr>
      </w:pPr>
      <w:r w:rsidRPr="0005086A">
        <w:rPr>
          <w:rFonts w:ascii="Inter" w:eastAsia="Open Sans" w:hAnsi="Inter" w:cs="Open Sans"/>
          <w:sz w:val="20"/>
          <w:szCs w:val="20"/>
          <w:lang w:val="ro-RO"/>
        </w:rPr>
        <w:t>Autoritatea contractantă îşi rezervă dreptul de a completa clauzele prezentului contract cu cerinţele Documentaţiei de atribuire şi specificaţiile din oferta prestatorului</w:t>
      </w:r>
    </w:p>
    <w:p w14:paraId="7385F5DF" w14:textId="77777777" w:rsidR="00DA4FA2" w:rsidRDefault="00DA4FA2" w:rsidP="00BD6711">
      <w:pPr>
        <w:pStyle w:val="Body"/>
        <w:jc w:val="both"/>
        <w:rPr>
          <w:rFonts w:ascii="Inter" w:eastAsia="Open Sans" w:hAnsi="Inter" w:cs="Open Sans"/>
          <w:sz w:val="20"/>
          <w:szCs w:val="20"/>
          <w:lang w:val="ro-RO"/>
        </w:rPr>
      </w:pPr>
    </w:p>
    <w:p w14:paraId="75366731" w14:textId="6D271522" w:rsidR="00DA4FA2" w:rsidRPr="00631C64" w:rsidRDefault="00DA4FA2" w:rsidP="00BD6711">
      <w:pPr>
        <w:pStyle w:val="Body"/>
        <w:jc w:val="both"/>
        <w:rPr>
          <w:rFonts w:ascii="Inter" w:eastAsia="Open Sans" w:hAnsi="Inter" w:cs="Open Sans"/>
          <w:sz w:val="20"/>
          <w:szCs w:val="20"/>
          <w:lang w:val="ro-RO"/>
        </w:rPr>
      </w:pPr>
      <w:r>
        <w:rPr>
          <w:rFonts w:ascii="Inter" w:eastAsia="Open Sans" w:hAnsi="Inter" w:cs="Open Sans"/>
          <w:sz w:val="20"/>
          <w:szCs w:val="20"/>
          <w:lang w:val="ro-RO"/>
        </w:rPr>
        <w:t>*Se va încheia un acord de prelucrare a datelor personale</w:t>
      </w:r>
    </w:p>
    <w:sectPr w:rsidR="00DA4FA2" w:rsidRPr="00631C64" w:rsidSect="00BD6711">
      <w:pgSz w:w="11906" w:h="16838" w:code="9"/>
      <w:pgMar w:top="1684" w:right="1191" w:bottom="1276" w:left="1191" w:header="244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DCDB" w14:textId="77777777" w:rsidR="0082355B" w:rsidRDefault="0082355B">
      <w:r>
        <w:separator/>
      </w:r>
    </w:p>
  </w:endnote>
  <w:endnote w:type="continuationSeparator" w:id="0">
    <w:p w14:paraId="08F2DDEF" w14:textId="77777777" w:rsidR="0082355B" w:rsidRDefault="00823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w:altName w:val="Times New Roman"/>
    <w:panose1 w:val="02000503000000020004"/>
    <w:charset w:val="00"/>
    <w:family w:val="auto"/>
    <w:pitch w:val="variable"/>
    <w:sig w:usb0="E00002FF" w:usb1="1200A1FF" w:usb2="00000001" w:usb3="00000000" w:csb0="0000019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Proxima Nova">
    <w:altName w:val="Tahom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C1AC" w14:textId="77777777" w:rsidR="0082355B" w:rsidRDefault="0082355B">
      <w:r>
        <w:separator/>
      </w:r>
    </w:p>
  </w:footnote>
  <w:footnote w:type="continuationSeparator" w:id="0">
    <w:p w14:paraId="54738535" w14:textId="77777777" w:rsidR="0082355B" w:rsidRDefault="00823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7688"/>
    <w:multiLevelType w:val="multilevel"/>
    <w:tmpl w:val="3C83FF4E"/>
    <w:lvl w:ilvl="0">
      <w:start w:val="1"/>
      <w:numFmt w:val="lowerRoman"/>
      <w:lvlText w:val="%1)"/>
      <w:lvlJc w:val="left"/>
      <w:pPr>
        <w:tabs>
          <w:tab w:val="num" w:pos="360"/>
        </w:tabs>
        <w:ind w:left="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 w15:restartNumberingAfterBreak="0">
    <w:nsid w:val="606CE106"/>
    <w:multiLevelType w:val="multilevel"/>
    <w:tmpl w:val="1E5DF6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63D3E0C6"/>
    <w:multiLevelType w:val="multilevel"/>
    <w:tmpl w:val="1BEEC2F4"/>
    <w:lvl w:ilvl="0">
      <w:start w:val="1"/>
      <w:numFmt w:val="upperRoman"/>
      <w:lvlText w:val="%1."/>
      <w:lvlJc w:val="left"/>
      <w:pPr>
        <w:tabs>
          <w:tab w:val="num" w:pos="360"/>
        </w:tabs>
        <w:ind w:left="360" w:hanging="360"/>
      </w:pPr>
      <w:rPr>
        <w:rFonts w:ascii="Times New Roman" w:hAnsi="Times New Roman" w:cs="Times New Roman"/>
        <w:sz w:val="24"/>
        <w:szCs w:val="24"/>
      </w:rPr>
    </w:lvl>
    <w:lvl w:ilvl="1">
      <w:start w:val="1"/>
      <w:numFmt w:val="upperLetter"/>
      <w:lvlText w:val="%2."/>
      <w:lvlJc w:val="left"/>
      <w:pPr>
        <w:tabs>
          <w:tab w:val="num" w:pos="720"/>
        </w:tabs>
        <w:ind w:left="720" w:hanging="360"/>
      </w:pPr>
      <w:rPr>
        <w:rFonts w:ascii="Times New Roman" w:hAnsi="Times New Roman" w:cs="Times New Roman"/>
        <w:sz w:val="24"/>
        <w:szCs w:val="24"/>
      </w:rPr>
    </w:lvl>
    <w:lvl w:ilvl="2">
      <w:start w:val="1"/>
      <w:numFmt w:val="decimal"/>
      <w:lvlText w:val="%3."/>
      <w:lvlJc w:val="left"/>
      <w:pPr>
        <w:tabs>
          <w:tab w:val="num" w:pos="1080"/>
        </w:tabs>
        <w:ind w:left="1080" w:hanging="360"/>
      </w:pPr>
      <w:rPr>
        <w:rFonts w:ascii="Times New Roman" w:hAnsi="Times New Roman" w:cs="Times New Roman"/>
        <w:sz w:val="24"/>
        <w:szCs w:val="24"/>
      </w:rPr>
    </w:lvl>
    <w:lvl w:ilvl="3">
      <w:start w:val="1"/>
      <w:numFmt w:val="lowerLetter"/>
      <w:lvlText w:val="%4."/>
      <w:lvlJc w:val="left"/>
      <w:pPr>
        <w:tabs>
          <w:tab w:val="num" w:pos="1440"/>
        </w:tabs>
        <w:ind w:left="1440" w:hanging="360"/>
      </w:pPr>
      <w:rPr>
        <w:rFonts w:ascii="Times New Roman" w:hAnsi="Times New Roman" w:cs="Times New Roman"/>
        <w:sz w:val="24"/>
        <w:szCs w:val="24"/>
      </w:rPr>
    </w:lvl>
    <w:lvl w:ilvl="4">
      <w:start w:val="1"/>
      <w:numFmt w:val="lowerRoman"/>
      <w:lvlText w:val="%5."/>
      <w:lvlJc w:val="left"/>
      <w:pPr>
        <w:tabs>
          <w:tab w:val="num" w:pos="1800"/>
        </w:tabs>
        <w:ind w:left="1800" w:hanging="360"/>
      </w:pPr>
      <w:rPr>
        <w:rFonts w:ascii="Times New Roman" w:hAnsi="Times New Roman" w:cs="Times New Roman"/>
        <w:sz w:val="24"/>
        <w:szCs w:val="24"/>
      </w:rPr>
    </w:lvl>
    <w:lvl w:ilvl="5">
      <w:start w:val="1"/>
      <w:numFmt w:val="decimal"/>
      <w:lvlText w:val="%6)"/>
      <w:lvlJc w:val="left"/>
      <w:pPr>
        <w:tabs>
          <w:tab w:val="num" w:pos="2160"/>
        </w:tabs>
        <w:ind w:left="2160" w:hanging="360"/>
      </w:pPr>
      <w:rPr>
        <w:rFonts w:ascii="Times New Roman" w:hAnsi="Times New Roman" w:cs="Times New Roman"/>
        <w:sz w:val="24"/>
        <w:szCs w:val="24"/>
      </w:rPr>
    </w:lvl>
    <w:lvl w:ilvl="6">
      <w:start w:val="1"/>
      <w:numFmt w:val="lowerLetter"/>
      <w:lvlText w:val="%7)"/>
      <w:lvlJc w:val="left"/>
      <w:pPr>
        <w:tabs>
          <w:tab w:val="num" w:pos="2520"/>
        </w:tabs>
        <w:ind w:left="2520" w:hanging="360"/>
      </w:pPr>
      <w:rPr>
        <w:rFonts w:ascii="Times New Roman" w:hAnsi="Times New Roman" w:cs="Times New Roman"/>
        <w:sz w:val="24"/>
        <w:szCs w:val="24"/>
      </w:rPr>
    </w:lvl>
    <w:lvl w:ilvl="7">
      <w:start w:val="1"/>
      <w:numFmt w:val="lowerRoman"/>
      <w:lvlText w:val="%8)"/>
      <w:lvlJc w:val="left"/>
      <w:pPr>
        <w:tabs>
          <w:tab w:val="num" w:pos="1260"/>
        </w:tabs>
        <w:ind w:left="900"/>
      </w:pPr>
      <w:rPr>
        <w:rFonts w:ascii="Times New Roman" w:hAnsi="Times New Roman" w:cs="Times New Roman"/>
        <w:sz w:val="24"/>
        <w:szCs w:val="24"/>
      </w:rPr>
    </w:lvl>
    <w:lvl w:ilvl="8">
      <w:start w:val="1"/>
      <w:numFmt w:val="decimal"/>
      <w:lvlText w:val="(%9)"/>
      <w:lvlJc w:val="left"/>
      <w:pPr>
        <w:tabs>
          <w:tab w:val="num" w:pos="3240"/>
        </w:tabs>
        <w:ind w:left="3240" w:hanging="360"/>
      </w:pPr>
      <w:rPr>
        <w:rFonts w:ascii="Times New Roman" w:hAnsi="Times New Roman" w:cs="Times New Roman"/>
        <w:sz w:val="24"/>
        <w:szCs w:val="24"/>
      </w:rPr>
    </w:lvl>
  </w:abstractNum>
  <w:num w:numId="1" w16cid:durableId="1638218836">
    <w:abstractNumId w:val="1"/>
  </w:num>
  <w:num w:numId="2" w16cid:durableId="890270330">
    <w:abstractNumId w:val="0"/>
  </w:num>
  <w:num w:numId="3" w16cid:durableId="1133713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20"/>
    <w:rsid w:val="000015C6"/>
    <w:rsid w:val="0000632E"/>
    <w:rsid w:val="00011FAF"/>
    <w:rsid w:val="00017739"/>
    <w:rsid w:val="00037B42"/>
    <w:rsid w:val="0005086A"/>
    <w:rsid w:val="00065F6E"/>
    <w:rsid w:val="00073AEF"/>
    <w:rsid w:val="00084F5B"/>
    <w:rsid w:val="000913B0"/>
    <w:rsid w:val="000D744B"/>
    <w:rsid w:val="00104E38"/>
    <w:rsid w:val="001205F7"/>
    <w:rsid w:val="00132F6E"/>
    <w:rsid w:val="00136764"/>
    <w:rsid w:val="0015424C"/>
    <w:rsid w:val="00167356"/>
    <w:rsid w:val="001746DA"/>
    <w:rsid w:val="00191BC8"/>
    <w:rsid w:val="001A0336"/>
    <w:rsid w:val="001B2DFB"/>
    <w:rsid w:val="001E4E33"/>
    <w:rsid w:val="001F35F7"/>
    <w:rsid w:val="00264BB5"/>
    <w:rsid w:val="00266242"/>
    <w:rsid w:val="002A234F"/>
    <w:rsid w:val="002B398E"/>
    <w:rsid w:val="002C34DD"/>
    <w:rsid w:val="0030143C"/>
    <w:rsid w:val="00321F10"/>
    <w:rsid w:val="00324D9D"/>
    <w:rsid w:val="003275D7"/>
    <w:rsid w:val="00340E20"/>
    <w:rsid w:val="003669C0"/>
    <w:rsid w:val="003A28A7"/>
    <w:rsid w:val="003A35DF"/>
    <w:rsid w:val="003C350F"/>
    <w:rsid w:val="003E0224"/>
    <w:rsid w:val="003F060F"/>
    <w:rsid w:val="004148CC"/>
    <w:rsid w:val="00420C70"/>
    <w:rsid w:val="00466CE1"/>
    <w:rsid w:val="004B17B7"/>
    <w:rsid w:val="004B34C5"/>
    <w:rsid w:val="004B6FF1"/>
    <w:rsid w:val="004F7900"/>
    <w:rsid w:val="00512B6E"/>
    <w:rsid w:val="00523E23"/>
    <w:rsid w:val="00533CED"/>
    <w:rsid w:val="00585AA6"/>
    <w:rsid w:val="00597AAD"/>
    <w:rsid w:val="005B3A30"/>
    <w:rsid w:val="005B63D3"/>
    <w:rsid w:val="00631C64"/>
    <w:rsid w:val="00642F71"/>
    <w:rsid w:val="00661AF5"/>
    <w:rsid w:val="006836B4"/>
    <w:rsid w:val="006D007B"/>
    <w:rsid w:val="006D1512"/>
    <w:rsid w:val="006D6330"/>
    <w:rsid w:val="006D662C"/>
    <w:rsid w:val="006E1E46"/>
    <w:rsid w:val="006F47DB"/>
    <w:rsid w:val="006F590C"/>
    <w:rsid w:val="00747D61"/>
    <w:rsid w:val="007502B8"/>
    <w:rsid w:val="00782AC9"/>
    <w:rsid w:val="007A3099"/>
    <w:rsid w:val="007B1442"/>
    <w:rsid w:val="007B73CF"/>
    <w:rsid w:val="007C705D"/>
    <w:rsid w:val="007D6EB1"/>
    <w:rsid w:val="007F22C2"/>
    <w:rsid w:val="008043A4"/>
    <w:rsid w:val="0082355B"/>
    <w:rsid w:val="00827492"/>
    <w:rsid w:val="008676DF"/>
    <w:rsid w:val="0088045F"/>
    <w:rsid w:val="00887EE4"/>
    <w:rsid w:val="008A1600"/>
    <w:rsid w:val="008B105F"/>
    <w:rsid w:val="008C7096"/>
    <w:rsid w:val="008F75AF"/>
    <w:rsid w:val="00906A79"/>
    <w:rsid w:val="00915833"/>
    <w:rsid w:val="00926920"/>
    <w:rsid w:val="009346C0"/>
    <w:rsid w:val="00940517"/>
    <w:rsid w:val="00945524"/>
    <w:rsid w:val="00953064"/>
    <w:rsid w:val="009624C8"/>
    <w:rsid w:val="009A7F5D"/>
    <w:rsid w:val="009B354A"/>
    <w:rsid w:val="009B437F"/>
    <w:rsid w:val="009B6AD3"/>
    <w:rsid w:val="009C56E0"/>
    <w:rsid w:val="00A14407"/>
    <w:rsid w:val="00A32B9B"/>
    <w:rsid w:val="00A40251"/>
    <w:rsid w:val="00A4448F"/>
    <w:rsid w:val="00A46ECD"/>
    <w:rsid w:val="00A52AA6"/>
    <w:rsid w:val="00A53A02"/>
    <w:rsid w:val="00A65207"/>
    <w:rsid w:val="00A75F1B"/>
    <w:rsid w:val="00AA018F"/>
    <w:rsid w:val="00AD2065"/>
    <w:rsid w:val="00B0552A"/>
    <w:rsid w:val="00B46B71"/>
    <w:rsid w:val="00B86BD6"/>
    <w:rsid w:val="00B96E3D"/>
    <w:rsid w:val="00BD4A7E"/>
    <w:rsid w:val="00BD6711"/>
    <w:rsid w:val="00C11C45"/>
    <w:rsid w:val="00C136CD"/>
    <w:rsid w:val="00C14646"/>
    <w:rsid w:val="00C3271A"/>
    <w:rsid w:val="00C62138"/>
    <w:rsid w:val="00C911BA"/>
    <w:rsid w:val="00CA1AC4"/>
    <w:rsid w:val="00CD409C"/>
    <w:rsid w:val="00D03434"/>
    <w:rsid w:val="00D0659D"/>
    <w:rsid w:val="00D139C0"/>
    <w:rsid w:val="00D272C8"/>
    <w:rsid w:val="00D61F3B"/>
    <w:rsid w:val="00D74387"/>
    <w:rsid w:val="00D91934"/>
    <w:rsid w:val="00DA4FA2"/>
    <w:rsid w:val="00E0695C"/>
    <w:rsid w:val="00E1018C"/>
    <w:rsid w:val="00E56EB9"/>
    <w:rsid w:val="00E61236"/>
    <w:rsid w:val="00E632EB"/>
    <w:rsid w:val="00E7444B"/>
    <w:rsid w:val="00E8002C"/>
    <w:rsid w:val="00E81EF4"/>
    <w:rsid w:val="00E86910"/>
    <w:rsid w:val="00EB5CC1"/>
    <w:rsid w:val="00EC017E"/>
    <w:rsid w:val="00EC6EC4"/>
    <w:rsid w:val="00EE6D03"/>
    <w:rsid w:val="00F10E32"/>
    <w:rsid w:val="00F373FC"/>
    <w:rsid w:val="00F45A7C"/>
    <w:rsid w:val="00F55F4C"/>
    <w:rsid w:val="00F67A72"/>
    <w:rsid w:val="00F81F42"/>
    <w:rsid w:val="00FA698C"/>
    <w:rsid w:val="00FE681F"/>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80C4F"/>
  <w15:docId w15:val="{E654054B-4BEC-4A11-8A6D-DEA8137C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043A4"/>
    <w:pPr>
      <w:keepNext/>
      <w:keepLines/>
      <w:spacing w:line="280" w:lineRule="exact"/>
      <w:outlineLvl w:val="0"/>
    </w:pPr>
    <w:rPr>
      <w:rFonts w:ascii="Inter" w:eastAsiaTheme="majorEastAsia" w:hAnsi="Inter"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Title">
    <w:name w:val="Title"/>
    <w:next w:val="Body"/>
    <w:link w:val="TitleChar"/>
    <w:uiPriority w:val="10"/>
    <w:qFormat/>
    <w:pPr>
      <w:keepNext/>
    </w:pPr>
    <w:rPr>
      <w:rFonts w:ascii="Helvetica Neue" w:eastAsia="Helvetica Neue" w:hAnsi="Helvetica Neue" w:cs="Helvetica Neue"/>
      <w:b/>
      <w:bCs/>
      <w:color w:val="000000"/>
      <w:sz w:val="60"/>
      <w:szCs w:val="60"/>
      <w14:textOutline w14:w="0" w14:cap="flat" w14:cmpd="sng" w14:algn="ctr">
        <w14:noFill/>
        <w14:prstDash w14:val="solid"/>
        <w14:bevel/>
      </w14:textOutline>
    </w:rPr>
  </w:style>
  <w:style w:type="paragraph" w:styleId="Subtitle">
    <w:name w:val="Subtitle"/>
    <w:next w:val="Body"/>
    <w:link w:val="SubtitleChar"/>
    <w:uiPriority w:val="11"/>
    <w:qFormat/>
    <w:pPr>
      <w:keepNext/>
    </w:pPr>
    <w:rPr>
      <w:rFonts w:ascii="Helvetica Neue" w:hAnsi="Helvetica Neue" w:cs="Arial Unicode MS"/>
      <w:color w:val="000000"/>
      <w:sz w:val="40"/>
      <w:szCs w:val="4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EC017E"/>
    <w:pPr>
      <w:tabs>
        <w:tab w:val="center" w:pos="4536"/>
        <w:tab w:val="right" w:pos="9072"/>
      </w:tabs>
    </w:pPr>
  </w:style>
  <w:style w:type="character" w:customStyle="1" w:styleId="HeaderChar">
    <w:name w:val="Header Char"/>
    <w:basedOn w:val="DefaultParagraphFont"/>
    <w:link w:val="Header"/>
    <w:uiPriority w:val="99"/>
    <w:rsid w:val="00EC017E"/>
    <w:rPr>
      <w:sz w:val="24"/>
      <w:szCs w:val="24"/>
    </w:rPr>
  </w:style>
  <w:style w:type="paragraph" w:styleId="Footer">
    <w:name w:val="footer"/>
    <w:basedOn w:val="Normal"/>
    <w:link w:val="FooterChar"/>
    <w:uiPriority w:val="99"/>
    <w:unhideWhenUsed/>
    <w:rsid w:val="00EC017E"/>
    <w:pPr>
      <w:tabs>
        <w:tab w:val="center" w:pos="4536"/>
        <w:tab w:val="right" w:pos="9072"/>
      </w:tabs>
    </w:pPr>
  </w:style>
  <w:style w:type="character" w:customStyle="1" w:styleId="FooterChar">
    <w:name w:val="Footer Char"/>
    <w:basedOn w:val="DefaultParagraphFont"/>
    <w:link w:val="Footer"/>
    <w:uiPriority w:val="99"/>
    <w:rsid w:val="00EC017E"/>
    <w:rPr>
      <w:sz w:val="24"/>
      <w:szCs w:val="24"/>
    </w:rPr>
  </w:style>
  <w:style w:type="character" w:customStyle="1" w:styleId="TitleChar">
    <w:name w:val="Title Char"/>
    <w:basedOn w:val="DefaultParagraphFont"/>
    <w:link w:val="Title"/>
    <w:uiPriority w:val="10"/>
    <w:rsid w:val="006F590C"/>
    <w:rPr>
      <w:rFonts w:ascii="Helvetica Neue" w:eastAsia="Helvetica Neue" w:hAnsi="Helvetica Neue" w:cs="Helvetica Neue"/>
      <w:b/>
      <w:bCs/>
      <w:color w:val="000000"/>
      <w:sz w:val="60"/>
      <w:szCs w:val="60"/>
      <w14:textOutline w14:w="0" w14:cap="flat" w14:cmpd="sng" w14:algn="ctr">
        <w14:noFill/>
        <w14:prstDash w14:val="solid"/>
        <w14:bevel/>
      </w14:textOutline>
    </w:rPr>
  </w:style>
  <w:style w:type="character" w:customStyle="1" w:styleId="SubtitleChar">
    <w:name w:val="Subtitle Char"/>
    <w:basedOn w:val="DefaultParagraphFont"/>
    <w:link w:val="Subtitle"/>
    <w:uiPriority w:val="11"/>
    <w:rsid w:val="006F590C"/>
    <w:rPr>
      <w:rFonts w:ascii="Helvetica Neue" w:hAnsi="Helvetica Neue" w:cs="Arial Unicode MS"/>
      <w:color w:val="000000"/>
      <w:sz w:val="40"/>
      <w:szCs w:val="4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C911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BA"/>
    <w:rPr>
      <w:rFonts w:ascii="Segoe UI" w:hAnsi="Segoe UI" w:cs="Segoe UI"/>
      <w:sz w:val="18"/>
      <w:szCs w:val="18"/>
    </w:rPr>
  </w:style>
  <w:style w:type="character" w:customStyle="1" w:styleId="Heading1Char">
    <w:name w:val="Heading 1 Char"/>
    <w:basedOn w:val="DefaultParagraphFont"/>
    <w:link w:val="Heading1"/>
    <w:uiPriority w:val="9"/>
    <w:rsid w:val="008043A4"/>
    <w:rPr>
      <w:rFonts w:ascii="Inter" w:eastAsiaTheme="majorEastAsia" w:hAnsi="Inter"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06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pr@taxelocale6.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2962</Words>
  <Characters>16888</Characters>
  <Application>Microsoft Office Word</Application>
  <DocSecurity>0</DocSecurity>
  <Lines>140</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Paraschivoiu</dc:creator>
  <cp:lastModifiedBy>Daniela Toma</cp:lastModifiedBy>
  <cp:revision>15</cp:revision>
  <cp:lastPrinted>2025-05-06T12:37:00Z</cp:lastPrinted>
  <dcterms:created xsi:type="dcterms:W3CDTF">2024-05-28T10:14:00Z</dcterms:created>
  <dcterms:modified xsi:type="dcterms:W3CDTF">2026-03-25T11:59:00Z</dcterms:modified>
</cp:coreProperties>
</file>