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97" w:rsidRDefault="007E6497" w:rsidP="00D47768">
      <w:pPr>
        <w:spacing w:after="0" w:line="360" w:lineRule="auto"/>
        <w:ind w:firstLine="720"/>
        <w:rPr>
          <w:rFonts w:asciiTheme="minorHAnsi" w:hAnsiTheme="minorHAnsi" w:cstheme="minorHAnsi"/>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2"/>
        <w:gridCol w:w="4148"/>
      </w:tblGrid>
      <w:tr w:rsidR="00B73ED7" w:rsidRPr="006E154C" w:rsidTr="00CD5753">
        <w:trPr>
          <w:trHeight w:val="257"/>
        </w:trPr>
        <w:tc>
          <w:tcPr>
            <w:tcW w:w="10490" w:type="dxa"/>
            <w:gridSpan w:val="2"/>
          </w:tcPr>
          <w:p w:rsidR="00B73ED7" w:rsidRPr="006E154C" w:rsidRDefault="00AC0691" w:rsidP="00380EC4">
            <w:pPr>
              <w:spacing w:after="0" w:line="240" w:lineRule="auto"/>
              <w:ind w:left="1535" w:hanging="1535"/>
              <w:jc w:val="right"/>
              <w:rPr>
                <w:rFonts w:asciiTheme="minorHAnsi" w:hAnsiTheme="minorHAnsi" w:cstheme="minorHAnsi"/>
                <w:b/>
                <w:i/>
                <w:sz w:val="24"/>
                <w:szCs w:val="24"/>
              </w:rPr>
            </w:pPr>
            <w:r w:rsidRPr="006E154C">
              <w:rPr>
                <w:rFonts w:asciiTheme="minorHAnsi" w:hAnsiTheme="minorHAnsi" w:cstheme="minorHAnsi"/>
                <w:sz w:val="24"/>
                <w:szCs w:val="24"/>
              </w:rPr>
              <w:br w:type="page"/>
            </w:r>
            <w:r w:rsidR="00B73ED7"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1</w:t>
            </w:r>
          </w:p>
        </w:tc>
      </w:tr>
      <w:tr w:rsidR="00B73ED7" w:rsidRPr="006E154C" w:rsidTr="00CD5753">
        <w:trPr>
          <w:trHeight w:val="105"/>
        </w:trPr>
        <w:tc>
          <w:tcPr>
            <w:tcW w:w="10490" w:type="dxa"/>
            <w:gridSpan w:val="2"/>
            <w:vAlign w:val="center"/>
          </w:tcPr>
          <w:p w:rsidR="00F434D7" w:rsidRPr="006E154C" w:rsidRDefault="00B73ED7" w:rsidP="00D15761">
            <w:pPr>
              <w:spacing w:after="0" w:line="240" w:lineRule="auto"/>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OFERTA TEHNIC</w:t>
            </w:r>
            <w:r w:rsidR="00D15761" w:rsidRPr="006E154C">
              <w:rPr>
                <w:rFonts w:asciiTheme="minorHAnsi" w:hAnsiTheme="minorHAnsi" w:cstheme="minorHAnsi"/>
                <w:b/>
                <w:caps/>
                <w:sz w:val="24"/>
                <w:szCs w:val="24"/>
                <w:lang w:val="pt-BR"/>
              </w:rPr>
              <w:t>Ă</w:t>
            </w:r>
            <w:r w:rsidRPr="006E154C">
              <w:rPr>
                <w:rFonts w:asciiTheme="minorHAnsi" w:hAnsiTheme="minorHAnsi" w:cstheme="minorHAnsi"/>
                <w:b/>
                <w:caps/>
                <w:sz w:val="24"/>
                <w:szCs w:val="24"/>
                <w:lang w:val="pt-BR"/>
              </w:rPr>
              <w:t xml:space="preserve"> </w:t>
            </w:r>
          </w:p>
        </w:tc>
      </w:tr>
      <w:tr w:rsidR="00B73ED7" w:rsidRPr="006E154C" w:rsidTr="007E6497">
        <w:trPr>
          <w:trHeight w:val="613"/>
        </w:trPr>
        <w:tc>
          <w:tcPr>
            <w:tcW w:w="6342" w:type="dxa"/>
            <w:vAlign w:val="center"/>
          </w:tcPr>
          <w:p w:rsidR="00B73ED7" w:rsidRPr="006E154C" w:rsidRDefault="00B73ED7" w:rsidP="00F14167">
            <w:pPr>
              <w:spacing w:after="0" w:line="240" w:lineRule="auto"/>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4148" w:type="dxa"/>
          </w:tcPr>
          <w:p w:rsidR="00B73ED7" w:rsidRPr="006E154C" w:rsidRDefault="00B73ED7" w:rsidP="00F14167">
            <w:pPr>
              <w:spacing w:after="0" w:line="240" w:lineRule="auto"/>
              <w:rPr>
                <w:rFonts w:asciiTheme="minorHAnsi" w:hAnsiTheme="minorHAnsi" w:cstheme="minorHAnsi"/>
                <w:b/>
                <w:i/>
                <w:sz w:val="24"/>
                <w:szCs w:val="24"/>
              </w:rPr>
            </w:pPr>
          </w:p>
        </w:tc>
      </w:tr>
      <w:tr w:rsidR="00B73ED7" w:rsidRPr="006E154C" w:rsidTr="00CD5753">
        <w:trPr>
          <w:trHeight w:val="305"/>
        </w:trPr>
        <w:tc>
          <w:tcPr>
            <w:tcW w:w="10490" w:type="dxa"/>
            <w:gridSpan w:val="2"/>
          </w:tcPr>
          <w:p w:rsidR="00B73ED7" w:rsidRPr="006E154C" w:rsidRDefault="00B73ED7" w:rsidP="00F14167">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p>
        </w:tc>
      </w:tr>
      <w:tr w:rsidR="00B73ED7" w:rsidRPr="006E154C" w:rsidTr="007E6497">
        <w:trPr>
          <w:trHeight w:val="1258"/>
        </w:trPr>
        <w:tc>
          <w:tcPr>
            <w:tcW w:w="10490" w:type="dxa"/>
            <w:gridSpan w:val="2"/>
            <w:tcBorders>
              <w:bottom w:val="single" w:sz="4" w:space="0" w:color="auto"/>
            </w:tcBorders>
            <w:vAlign w:val="center"/>
          </w:tcPr>
          <w:p w:rsidR="00B73ED7" w:rsidRPr="006E154C" w:rsidRDefault="00EB5680" w:rsidP="007272FE">
            <w:pPr>
              <w:spacing w:after="0"/>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B73ED7" w:rsidRPr="006E154C">
              <w:rPr>
                <w:rFonts w:asciiTheme="minorHAnsi" w:hAnsiTheme="minorHAnsi" w:cstheme="minorHAnsi"/>
                <w:sz w:val="24"/>
                <w:szCs w:val="24"/>
              </w:rPr>
              <w:t>Examinand documentatia de atribuire, subsemnatul ........................................., (numele reprezentantului lega</w:t>
            </w:r>
            <w:r w:rsidR="00B73ED7" w:rsidRPr="006E154C">
              <w:rPr>
                <w:rFonts w:asciiTheme="minorHAnsi" w:hAnsiTheme="minorHAnsi" w:cstheme="minorHAnsi"/>
                <w:sz w:val="24"/>
                <w:szCs w:val="24"/>
                <w:lang w:val="pt-BR"/>
              </w:rPr>
              <w:t xml:space="preserve">l), reprezentant a ofertantului .............................................................................. </w:t>
            </w:r>
            <w:r w:rsidR="00B73ED7" w:rsidRPr="006E154C">
              <w:rPr>
                <w:rFonts w:asciiTheme="minorHAnsi" w:hAnsiTheme="minorHAnsi" w:cstheme="minorHAnsi"/>
                <w:i/>
                <w:sz w:val="24"/>
                <w:szCs w:val="24"/>
                <w:lang w:val="pt-BR"/>
              </w:rPr>
              <w:t xml:space="preserve">(denumirea ofertantului), </w:t>
            </w:r>
            <w:r w:rsidR="00B73ED7" w:rsidRPr="006E154C">
              <w:rPr>
                <w:rFonts w:asciiTheme="minorHAnsi" w:hAnsiTheme="minorHAnsi" w:cstheme="minorHAnsi"/>
                <w:sz w:val="24"/>
                <w:szCs w:val="24"/>
              </w:rPr>
              <w:t xml:space="preserve">participant la procedura pentru atribuirea </w:t>
            </w:r>
            <w:r w:rsidR="0010651A" w:rsidRPr="006E154C">
              <w:rPr>
                <w:rFonts w:asciiTheme="minorHAnsi" w:hAnsiTheme="minorHAnsi" w:cstheme="minorHAnsi"/>
                <w:sz w:val="24"/>
                <w:szCs w:val="24"/>
              </w:rPr>
              <w:t>acordului cadru</w:t>
            </w:r>
            <w:r w:rsidR="00B73ED7" w:rsidRPr="006E154C">
              <w:rPr>
                <w:rFonts w:asciiTheme="minorHAnsi" w:hAnsiTheme="minorHAnsi" w:cstheme="minorHAnsi"/>
                <w:sz w:val="24"/>
                <w:szCs w:val="24"/>
              </w:rPr>
              <w:t xml:space="preserve">, având ca obiect achizitia de </w:t>
            </w:r>
            <w:r w:rsidR="007272FE">
              <w:rPr>
                <w:rFonts w:asciiTheme="minorHAnsi" w:hAnsiTheme="minorHAnsi" w:cstheme="minorHAnsi"/>
                <w:b/>
                <w:color w:val="FF0000"/>
                <w:sz w:val="24"/>
                <w:szCs w:val="24"/>
                <w:lang w:val="fr-FR"/>
              </w:rPr>
              <w:t>SERVICII DE ASIGURARI IN INSTITUTII PUBLICE</w:t>
            </w:r>
            <w:r w:rsidR="00B73ED7" w:rsidRPr="006E154C">
              <w:rPr>
                <w:rFonts w:asciiTheme="minorHAnsi" w:hAnsiTheme="minorHAnsi" w:cstheme="minorHAnsi"/>
                <w:b/>
                <w:caps/>
                <w:sz w:val="24"/>
                <w:szCs w:val="24"/>
              </w:rPr>
              <w:t xml:space="preserve">, </w:t>
            </w:r>
            <w:r w:rsidR="00B73ED7"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r w:rsidR="00232C3F" w:rsidRPr="006E154C">
              <w:rPr>
                <w:rFonts w:asciiTheme="minorHAnsi" w:hAnsiTheme="minorHAnsi" w:cstheme="minorHAnsi"/>
                <w:sz w:val="24"/>
                <w:szCs w:val="24"/>
                <w:lang w:val="it-IT"/>
              </w:rPr>
              <w:t xml:space="preserve">, </w:t>
            </w:r>
            <w:r w:rsidR="00B73ED7" w:rsidRPr="006E154C">
              <w:rPr>
                <w:rFonts w:asciiTheme="minorHAnsi" w:hAnsiTheme="minorHAnsi" w:cstheme="minorHAnsi"/>
                <w:sz w:val="24"/>
                <w:szCs w:val="24"/>
                <w:lang w:val="it-IT"/>
              </w:rPr>
              <w:t>ne oferim ca, in conformitate cu prevederile si cerintele cuprinse in documentatia de atribuire, sa furniz</w:t>
            </w:r>
            <w:r w:rsidR="00B73ED7" w:rsidRPr="006E154C">
              <w:rPr>
                <w:rFonts w:asciiTheme="minorHAnsi" w:hAnsiTheme="minorHAnsi" w:cstheme="minorHAnsi"/>
                <w:sz w:val="24"/>
                <w:szCs w:val="24"/>
              </w:rPr>
              <w:t>ăm produsele in conformitate cu solicitarile din Caietul de sarcini, astfel:</w:t>
            </w:r>
          </w:p>
        </w:tc>
      </w:tr>
    </w:tbl>
    <w:p w:rsidR="00E01164" w:rsidRDefault="00E01164" w:rsidP="00161964">
      <w:pPr>
        <w:spacing w:after="0"/>
        <w:rPr>
          <w:rFonts w:asciiTheme="minorHAnsi" w:hAnsiTheme="minorHAnsi" w:cstheme="minorHAnsi"/>
          <w:sz w:val="16"/>
          <w:szCs w:val="16"/>
        </w:rPr>
      </w:pPr>
    </w:p>
    <w:tbl>
      <w:tblPr>
        <w:tblW w:w="1049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67"/>
        <w:gridCol w:w="2127"/>
        <w:gridCol w:w="708"/>
        <w:gridCol w:w="1418"/>
        <w:gridCol w:w="1559"/>
        <w:gridCol w:w="2126"/>
        <w:gridCol w:w="1418"/>
      </w:tblGrid>
      <w:tr w:rsidR="007272FE" w:rsidRPr="001F4B9E" w:rsidTr="007272FE">
        <w:trPr>
          <w:trHeight w:val="795"/>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tcPr>
          <w:p w:rsidR="007272FE" w:rsidRPr="00636FCD" w:rsidRDefault="007272FE" w:rsidP="007272FE">
            <w:pPr>
              <w:spacing w:after="0" w:line="240" w:lineRule="auto"/>
              <w:jc w:val="center"/>
              <w:rPr>
                <w:rFonts w:cs="Arial"/>
                <w:b/>
                <w:bCs/>
                <w:sz w:val="20"/>
                <w:lang w:eastAsia="en-GB"/>
              </w:rPr>
            </w:pPr>
            <w:r w:rsidRPr="00636FCD">
              <w:rPr>
                <w:rFonts w:cs="Arial"/>
                <w:b/>
                <w:bCs/>
                <w:sz w:val="20"/>
                <w:lang w:eastAsia="en-GB"/>
              </w:rPr>
              <w:t>Nr. lot</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7272FE" w:rsidRDefault="007272FE" w:rsidP="007272FE">
            <w:pPr>
              <w:spacing w:after="0" w:line="240" w:lineRule="auto"/>
              <w:jc w:val="center"/>
              <w:rPr>
                <w:rFonts w:eastAsia="Calibri" w:cs="Arial"/>
                <w:b/>
                <w:bCs/>
                <w:sz w:val="20"/>
                <w:lang w:val="en-US"/>
              </w:rPr>
            </w:pPr>
          </w:p>
          <w:p w:rsidR="007272FE" w:rsidRPr="00636FCD" w:rsidRDefault="007272FE" w:rsidP="007272FE">
            <w:pPr>
              <w:spacing w:after="0" w:line="240" w:lineRule="auto"/>
              <w:jc w:val="center"/>
              <w:rPr>
                <w:rFonts w:eastAsia="Calibri" w:cs="Arial"/>
                <w:b/>
                <w:bCs/>
                <w:sz w:val="20"/>
                <w:lang w:val="en-US"/>
              </w:rPr>
            </w:pPr>
            <w:r>
              <w:rPr>
                <w:rFonts w:eastAsia="Calibri" w:cs="Arial"/>
                <w:b/>
                <w:bCs/>
                <w:sz w:val="20"/>
                <w:lang w:val="en-US"/>
              </w:rPr>
              <w:t xml:space="preserve">Nr. </w:t>
            </w:r>
            <w:proofErr w:type="spellStart"/>
            <w:r>
              <w:rPr>
                <w:rFonts w:eastAsia="Calibri" w:cs="Arial"/>
                <w:b/>
                <w:bCs/>
                <w:sz w:val="20"/>
                <w:lang w:val="en-US"/>
              </w:rPr>
              <w:t>poz</w:t>
            </w:r>
            <w:proofErr w:type="spellEnd"/>
            <w:r>
              <w:rPr>
                <w:rFonts w:eastAsia="Calibri" w:cs="Arial"/>
                <w:b/>
                <w:bCs/>
                <w:sz w:val="20"/>
                <w:lang w:val="en-US"/>
              </w:rPr>
              <w:t>.</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tcPr>
          <w:p w:rsidR="007272FE" w:rsidRPr="00636FCD" w:rsidRDefault="007272FE" w:rsidP="007272FE">
            <w:pPr>
              <w:spacing w:after="0" w:line="240" w:lineRule="auto"/>
              <w:jc w:val="center"/>
              <w:rPr>
                <w:rFonts w:eastAsia="Calibri" w:cs="Arial"/>
                <w:b/>
                <w:bCs/>
                <w:sz w:val="20"/>
                <w:lang w:val="en-US"/>
              </w:rPr>
            </w:pPr>
            <w:proofErr w:type="spellStart"/>
            <w:r w:rsidRPr="00636FCD">
              <w:rPr>
                <w:rFonts w:eastAsia="Calibri" w:cs="Arial"/>
                <w:b/>
                <w:bCs/>
                <w:sz w:val="20"/>
                <w:lang w:val="en-US"/>
              </w:rPr>
              <w:t>Denumire</w:t>
            </w:r>
            <w:proofErr w:type="spellEnd"/>
            <w:r w:rsidRPr="00636FCD">
              <w:rPr>
                <w:rFonts w:eastAsia="Calibri" w:cs="Arial"/>
                <w:b/>
                <w:bCs/>
                <w:sz w:val="20"/>
                <w:lang w:val="en-US"/>
              </w:rPr>
              <w:t xml:space="preserve"> lot</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rsidR="007272FE" w:rsidRPr="00636FCD" w:rsidRDefault="007272FE" w:rsidP="007272FE">
            <w:pPr>
              <w:spacing w:after="0" w:line="240" w:lineRule="auto"/>
              <w:jc w:val="center"/>
              <w:rPr>
                <w:rFonts w:eastAsia="Calibri" w:cs="Arial"/>
                <w:b/>
                <w:bCs/>
                <w:sz w:val="20"/>
                <w:lang w:val="en-US"/>
              </w:rPr>
            </w:pPr>
            <w:r w:rsidRPr="00636FCD">
              <w:rPr>
                <w:rFonts w:eastAsia="Calibri" w:cs="Arial"/>
                <w:b/>
                <w:bCs/>
                <w:sz w:val="20"/>
                <w:lang w:val="en-US"/>
              </w:rPr>
              <w:t>U.M.</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7272FE" w:rsidRPr="00636FCD" w:rsidRDefault="007272FE" w:rsidP="007272FE">
            <w:pPr>
              <w:spacing w:after="0"/>
              <w:jc w:val="center"/>
              <w:rPr>
                <w:b/>
                <w:bCs/>
                <w:sz w:val="20"/>
              </w:rPr>
            </w:pPr>
            <w:r w:rsidRPr="00636FCD">
              <w:rPr>
                <w:b/>
                <w:bCs/>
                <w:sz w:val="20"/>
              </w:rPr>
              <w:t>Cant</w:t>
            </w:r>
            <w:r>
              <w:rPr>
                <w:b/>
                <w:bCs/>
                <w:sz w:val="20"/>
              </w:rPr>
              <w:t>itate</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7272FE" w:rsidRPr="00636FCD" w:rsidRDefault="007272FE" w:rsidP="007272FE">
            <w:pPr>
              <w:spacing w:after="0" w:line="240" w:lineRule="auto"/>
              <w:jc w:val="center"/>
              <w:rPr>
                <w:rFonts w:eastAsia="Calibri" w:cs="Arial"/>
                <w:b/>
                <w:bCs/>
                <w:sz w:val="20"/>
                <w:lang w:val="en-US"/>
              </w:rPr>
            </w:pPr>
            <w:proofErr w:type="spellStart"/>
            <w:r w:rsidRPr="00636FCD">
              <w:rPr>
                <w:rFonts w:eastAsia="Calibri" w:cs="Arial"/>
                <w:b/>
                <w:bCs/>
                <w:sz w:val="20"/>
                <w:lang w:val="en-US"/>
              </w:rPr>
              <w:t>Caracteristici</w:t>
            </w:r>
            <w:proofErr w:type="spellEnd"/>
            <w:r w:rsidRPr="00636FCD">
              <w:rPr>
                <w:rFonts w:eastAsia="Calibri" w:cs="Arial"/>
                <w:b/>
                <w:bCs/>
                <w:sz w:val="20"/>
                <w:lang w:val="en-US"/>
              </w:rPr>
              <w:t xml:space="preserve"> </w:t>
            </w:r>
            <w:proofErr w:type="spellStart"/>
            <w:r w:rsidRPr="00636FCD">
              <w:rPr>
                <w:rFonts w:eastAsia="Calibri" w:cs="Arial"/>
                <w:b/>
                <w:bCs/>
                <w:sz w:val="20"/>
                <w:lang w:val="en-US"/>
              </w:rPr>
              <w:t>ofertate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7272FE" w:rsidRPr="00636FCD" w:rsidRDefault="007272FE" w:rsidP="007272FE">
            <w:pPr>
              <w:spacing w:after="0" w:line="240" w:lineRule="auto"/>
              <w:jc w:val="center"/>
              <w:rPr>
                <w:rFonts w:eastAsia="Calibri" w:cs="Arial"/>
                <w:b/>
                <w:bCs/>
                <w:sz w:val="20"/>
                <w:lang w:val="en-US"/>
              </w:rPr>
            </w:pPr>
            <w:proofErr w:type="spellStart"/>
            <w:r w:rsidRPr="00636FCD">
              <w:rPr>
                <w:rFonts w:eastAsia="Calibri" w:cs="Arial"/>
                <w:b/>
                <w:bCs/>
                <w:sz w:val="20"/>
                <w:lang w:val="en-US"/>
              </w:rPr>
              <w:t>Producator</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7272FE" w:rsidRPr="00636FCD" w:rsidRDefault="007272FE" w:rsidP="004D6559">
            <w:pPr>
              <w:spacing w:after="0" w:line="240" w:lineRule="auto"/>
              <w:jc w:val="center"/>
              <w:rPr>
                <w:rFonts w:eastAsia="Calibri" w:cs="Arial"/>
                <w:b/>
                <w:bCs/>
                <w:sz w:val="20"/>
                <w:lang w:val="en-US"/>
              </w:rPr>
            </w:pPr>
            <w:proofErr w:type="spellStart"/>
            <w:r w:rsidRPr="00636FCD">
              <w:rPr>
                <w:rFonts w:eastAsia="Calibri" w:cs="Arial"/>
                <w:b/>
                <w:bCs/>
                <w:sz w:val="20"/>
                <w:lang w:val="en-US"/>
              </w:rPr>
              <w:t>Pagina</w:t>
            </w:r>
            <w:proofErr w:type="spellEnd"/>
            <w:r w:rsidRPr="00636FCD">
              <w:rPr>
                <w:rFonts w:eastAsia="Calibri" w:cs="Arial"/>
                <w:b/>
                <w:bCs/>
                <w:sz w:val="20"/>
                <w:lang w:val="en-US"/>
              </w:rPr>
              <w:t xml:space="preserve"> din </w:t>
            </w:r>
            <w:proofErr w:type="spellStart"/>
            <w:r w:rsidRPr="00636FCD">
              <w:rPr>
                <w:rFonts w:eastAsia="Calibri" w:cs="Arial"/>
                <w:b/>
                <w:bCs/>
                <w:sz w:val="20"/>
                <w:lang w:val="en-US"/>
              </w:rPr>
              <w:t>fisa</w:t>
            </w:r>
            <w:proofErr w:type="spellEnd"/>
            <w:r w:rsidRPr="00636FCD">
              <w:rPr>
                <w:rFonts w:eastAsia="Calibri" w:cs="Arial"/>
                <w:b/>
                <w:bCs/>
                <w:sz w:val="20"/>
                <w:lang w:val="en-US"/>
              </w:rPr>
              <w:t xml:space="preserve"> </w:t>
            </w:r>
            <w:proofErr w:type="spellStart"/>
            <w:r w:rsidRPr="00636FCD">
              <w:rPr>
                <w:rFonts w:eastAsia="Calibri" w:cs="Arial"/>
                <w:b/>
                <w:bCs/>
                <w:sz w:val="20"/>
                <w:lang w:val="en-US"/>
              </w:rPr>
              <w:t>tehnica</w:t>
            </w:r>
            <w:proofErr w:type="spellEnd"/>
          </w:p>
        </w:tc>
      </w:tr>
      <w:tr w:rsidR="007272FE" w:rsidRPr="001F4B9E" w:rsidTr="007272FE">
        <w:trPr>
          <w:trHeight w:val="24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7272FE" w:rsidRPr="00636FCD" w:rsidRDefault="007272FE" w:rsidP="007272FE">
            <w:pPr>
              <w:spacing w:after="0" w:line="240" w:lineRule="auto"/>
              <w:jc w:val="center"/>
              <w:rPr>
                <w:rFonts w:eastAsia="Calibri" w:cs="Arial"/>
                <w:sz w:val="20"/>
                <w:lang w:val="en-US"/>
              </w:rPr>
            </w:pPr>
            <w:r w:rsidRPr="00636FCD">
              <w:rPr>
                <w:rFonts w:eastAsia="Calibri" w:cs="Arial"/>
                <w:sz w:val="20"/>
                <w:lang w:val="en-US"/>
              </w:rPr>
              <w:t>….</w:t>
            </w:r>
          </w:p>
        </w:tc>
        <w:tc>
          <w:tcPr>
            <w:tcW w:w="567" w:type="dxa"/>
            <w:tcBorders>
              <w:top w:val="single" w:sz="4" w:space="0" w:color="auto"/>
              <w:left w:val="single" w:sz="4" w:space="0" w:color="auto"/>
              <w:bottom w:val="single" w:sz="4" w:space="0" w:color="auto"/>
              <w:right w:val="single" w:sz="4" w:space="0" w:color="auto"/>
            </w:tcBorders>
          </w:tcPr>
          <w:p w:rsidR="007272FE" w:rsidRPr="00636FCD" w:rsidRDefault="007272FE" w:rsidP="007272FE">
            <w:pPr>
              <w:spacing w:after="0" w:line="240" w:lineRule="auto"/>
              <w:jc w:val="center"/>
              <w:rPr>
                <w:rFonts w:eastAsia="Calibri" w:cs="Arial"/>
                <w:sz w:val="20"/>
                <w:lang w:val="pt-BR"/>
              </w:rPr>
            </w:pPr>
          </w:p>
        </w:tc>
        <w:tc>
          <w:tcPr>
            <w:tcW w:w="2127" w:type="dxa"/>
            <w:tcBorders>
              <w:top w:val="single" w:sz="4" w:space="0" w:color="auto"/>
              <w:left w:val="single" w:sz="4" w:space="0" w:color="auto"/>
              <w:bottom w:val="single" w:sz="4" w:space="0" w:color="auto"/>
              <w:right w:val="single" w:sz="4" w:space="0" w:color="auto"/>
            </w:tcBorders>
            <w:vAlign w:val="center"/>
          </w:tcPr>
          <w:p w:rsidR="007272FE" w:rsidRPr="00636FCD" w:rsidRDefault="007272FE" w:rsidP="007272FE">
            <w:pPr>
              <w:spacing w:after="0" w:line="240" w:lineRule="auto"/>
              <w:jc w:val="center"/>
              <w:rPr>
                <w:rFonts w:eastAsia="Calibri" w:cs="Arial"/>
                <w:sz w:val="20"/>
                <w:lang w:val="pt-BR"/>
              </w:rPr>
            </w:pPr>
            <w:r w:rsidRPr="00636FCD">
              <w:rPr>
                <w:rFonts w:eastAsia="Calibri" w:cs="Arial"/>
                <w:sz w:val="20"/>
                <w:lang w:val="pt-BR"/>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272FE" w:rsidRPr="00636FCD" w:rsidRDefault="007272FE" w:rsidP="007272FE">
            <w:pPr>
              <w:spacing w:after="0" w:line="240" w:lineRule="auto"/>
              <w:jc w:val="center"/>
              <w:rPr>
                <w:rFonts w:eastAsia="Calibri" w:cs="Arial"/>
                <w:sz w:val="20"/>
                <w:lang w:val="en-US"/>
              </w:rPr>
            </w:pPr>
            <w:r w:rsidRPr="00636FCD">
              <w:rPr>
                <w:rFonts w:eastAsia="Calibri" w:cs="Arial"/>
                <w:sz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7272FE" w:rsidRPr="00636FCD" w:rsidRDefault="007272FE" w:rsidP="007272FE">
            <w:pPr>
              <w:spacing w:after="0" w:line="240" w:lineRule="auto"/>
              <w:jc w:val="center"/>
              <w:rPr>
                <w:rFonts w:eastAsia="Calibri" w:cs="Arial"/>
                <w:sz w:val="20"/>
                <w:lang w:val="en-US"/>
              </w:rPr>
            </w:pPr>
            <w:r w:rsidRPr="00636FCD">
              <w:rPr>
                <w:rFonts w:eastAsia="Calibri" w:cs="Arial"/>
                <w:sz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2FE" w:rsidRPr="00636FCD" w:rsidRDefault="007272FE" w:rsidP="007272FE">
            <w:pPr>
              <w:spacing w:after="0" w:line="240" w:lineRule="auto"/>
              <w:jc w:val="center"/>
              <w:rPr>
                <w:rFonts w:eastAsia="Calibri" w:cs="Arial"/>
                <w:sz w:val="20"/>
                <w:lang w:val="en-US"/>
              </w:rPr>
            </w:pPr>
            <w:r w:rsidRPr="00636FCD">
              <w:rPr>
                <w:rFonts w:eastAsia="Calibri" w:cs="Arial"/>
                <w:sz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272FE" w:rsidRPr="00636FCD" w:rsidRDefault="007272FE" w:rsidP="007272FE">
            <w:pPr>
              <w:spacing w:after="0" w:line="240" w:lineRule="auto"/>
              <w:jc w:val="center"/>
              <w:rPr>
                <w:rFonts w:eastAsia="Calibri" w:cs="Arial"/>
                <w:sz w:val="20"/>
                <w:lang w:val="en-US"/>
              </w:rPr>
            </w:pPr>
            <w:r w:rsidRPr="00636FCD">
              <w:rPr>
                <w:rFonts w:eastAsia="Calibri" w:cs="Arial"/>
                <w:sz w:val="20"/>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272FE" w:rsidRPr="00636FCD" w:rsidRDefault="007272FE" w:rsidP="007272FE">
            <w:pPr>
              <w:spacing w:after="0" w:line="240" w:lineRule="auto"/>
              <w:jc w:val="center"/>
              <w:rPr>
                <w:rFonts w:eastAsia="Calibri" w:cs="Arial"/>
                <w:sz w:val="20"/>
                <w:lang w:val="en-US"/>
              </w:rPr>
            </w:pPr>
            <w:r w:rsidRPr="00636FCD">
              <w:rPr>
                <w:rFonts w:eastAsia="Calibri" w:cs="Arial"/>
                <w:sz w:val="20"/>
                <w:lang w:val="en-US"/>
              </w:rPr>
              <w:t>………</w:t>
            </w:r>
          </w:p>
        </w:tc>
      </w:tr>
    </w:tbl>
    <w:p w:rsidR="00636FCD" w:rsidRPr="001E13BA" w:rsidRDefault="00636FCD" w:rsidP="00161964">
      <w:pPr>
        <w:spacing w:after="0"/>
        <w:rPr>
          <w:rFonts w:asciiTheme="minorHAnsi" w:hAnsiTheme="minorHAnsi" w:cstheme="minorHAnsi"/>
          <w:sz w:val="16"/>
          <w:szCs w:val="16"/>
        </w:rPr>
      </w:pPr>
    </w:p>
    <w:tbl>
      <w:tblPr>
        <w:tblW w:w="10529" w:type="dxa"/>
        <w:jc w:val="center"/>
        <w:tblInd w:w="2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5114"/>
      </w:tblGrid>
      <w:tr w:rsidR="009B5D5E" w:rsidRPr="006E154C" w:rsidTr="00636FCD">
        <w:trPr>
          <w:trHeight w:val="564"/>
          <w:jc w:val="center"/>
        </w:trPr>
        <w:tc>
          <w:tcPr>
            <w:tcW w:w="10529" w:type="dxa"/>
            <w:gridSpan w:val="2"/>
            <w:vAlign w:val="center"/>
          </w:tcPr>
          <w:p w:rsidR="009B5D5E" w:rsidRPr="00311B8B" w:rsidRDefault="00527B68" w:rsidP="004D27C3">
            <w:pPr>
              <w:shd w:val="clear" w:color="auto" w:fill="FFFFFF"/>
              <w:spacing w:after="0" w:line="240" w:lineRule="auto"/>
              <w:jc w:val="both"/>
              <w:rPr>
                <w:rFonts w:asciiTheme="minorHAnsi" w:hAnsiTheme="minorHAnsi" w:cstheme="minorHAnsi"/>
                <w:lang w:val="it-IT"/>
              </w:rPr>
            </w:pPr>
            <w:r w:rsidRPr="00311B8B">
              <w:rPr>
                <w:rFonts w:asciiTheme="minorHAnsi" w:hAnsiTheme="minorHAnsi" w:cstheme="minorHAnsi"/>
              </w:rPr>
              <w:t>2</w:t>
            </w:r>
            <w:r w:rsidR="009B5D5E" w:rsidRPr="00311B8B">
              <w:rPr>
                <w:rFonts w:asciiTheme="minorHAnsi" w:hAnsiTheme="minorHAnsi" w:cstheme="minorHAnsi"/>
              </w:rPr>
              <w:t xml:space="preserve">. Ne angajam sa mentinem aceasta oferta valabila pana la data de ............................. </w:t>
            </w:r>
            <w:r w:rsidR="009B5D5E" w:rsidRPr="00311B8B">
              <w:rPr>
                <w:rFonts w:asciiTheme="minorHAnsi" w:hAnsiTheme="minorHAnsi" w:cstheme="minorHAnsi"/>
                <w:b/>
              </w:rPr>
              <w:t xml:space="preserve">(minim </w:t>
            </w:r>
            <w:r w:rsidR="004D27C3">
              <w:rPr>
                <w:rFonts w:asciiTheme="minorHAnsi" w:hAnsiTheme="minorHAnsi" w:cstheme="minorHAnsi"/>
                <w:b/>
              </w:rPr>
              <w:t>120</w:t>
            </w:r>
            <w:r w:rsidR="009B5D5E" w:rsidRPr="00311B8B">
              <w:rPr>
                <w:rFonts w:asciiTheme="minorHAnsi" w:hAnsiTheme="minorHAnsi" w:cstheme="minorHAnsi"/>
                <w:b/>
              </w:rPr>
              <w:t xml:space="preserve"> zile de la data </w:t>
            </w:r>
            <w:r w:rsidR="000B11E3" w:rsidRPr="00311B8B">
              <w:rPr>
                <w:rFonts w:asciiTheme="minorHAnsi" w:hAnsiTheme="minorHAnsi" w:cstheme="minorHAnsi"/>
                <w:b/>
              </w:rPr>
              <w:t xml:space="preserve">limita de </w:t>
            </w:r>
            <w:r w:rsidR="009B5D5E" w:rsidRPr="00311B8B">
              <w:rPr>
                <w:rFonts w:asciiTheme="minorHAnsi" w:hAnsiTheme="minorHAnsi" w:cstheme="minorHAnsi"/>
                <w:b/>
              </w:rPr>
              <w:t>depu</w:t>
            </w:r>
            <w:r w:rsidR="009B5D5E" w:rsidRPr="00311B8B">
              <w:rPr>
                <w:rFonts w:asciiTheme="minorHAnsi" w:hAnsiTheme="minorHAnsi" w:cstheme="minorHAnsi"/>
                <w:b/>
                <w:lang w:val="it-IT"/>
              </w:rPr>
              <w:t>ner</w:t>
            </w:r>
            <w:r w:rsidR="000B11E3" w:rsidRPr="00311B8B">
              <w:rPr>
                <w:rFonts w:asciiTheme="minorHAnsi" w:hAnsiTheme="minorHAnsi" w:cstheme="minorHAnsi"/>
                <w:b/>
                <w:lang w:val="it-IT"/>
              </w:rPr>
              <w:t xml:space="preserve">e a </w:t>
            </w:r>
            <w:r w:rsidR="009B5D5E" w:rsidRPr="00311B8B">
              <w:rPr>
                <w:rFonts w:asciiTheme="minorHAnsi" w:hAnsiTheme="minorHAnsi" w:cstheme="minorHAnsi"/>
                <w:b/>
                <w:lang w:val="it-IT"/>
              </w:rPr>
              <w:t>ofertei)</w:t>
            </w:r>
            <w:r w:rsidR="009B5D5E" w:rsidRPr="00311B8B">
              <w:rPr>
                <w:rFonts w:asciiTheme="minorHAnsi" w:hAnsiTheme="minorHAnsi" w:cstheme="minorHAnsi"/>
                <w:lang w:val="it-IT"/>
              </w:rPr>
              <w:t xml:space="preserve"> si ea va ramane obligatorie pentru noi si poate fi acceptata oricand inainte de expirarea perioadei de valabilitate.</w:t>
            </w:r>
          </w:p>
        </w:tc>
      </w:tr>
      <w:tr w:rsidR="009B5D5E" w:rsidRPr="006E154C" w:rsidTr="00636FCD">
        <w:trPr>
          <w:trHeight w:val="307"/>
          <w:jc w:val="center"/>
        </w:trPr>
        <w:tc>
          <w:tcPr>
            <w:tcW w:w="10529" w:type="dxa"/>
            <w:gridSpan w:val="2"/>
          </w:tcPr>
          <w:p w:rsidR="009B5D5E" w:rsidRPr="00311B8B" w:rsidRDefault="00527B68" w:rsidP="00F14167">
            <w:pPr>
              <w:shd w:val="clear" w:color="auto" w:fill="FFFFFF"/>
              <w:spacing w:after="0" w:line="240" w:lineRule="auto"/>
              <w:jc w:val="both"/>
              <w:rPr>
                <w:rFonts w:asciiTheme="minorHAnsi" w:hAnsiTheme="minorHAnsi" w:cstheme="minorHAnsi"/>
                <w:lang w:val="pt-BR"/>
              </w:rPr>
            </w:pPr>
            <w:r w:rsidRPr="00311B8B">
              <w:rPr>
                <w:rFonts w:asciiTheme="minorHAnsi" w:hAnsiTheme="minorHAnsi" w:cstheme="minorHAnsi"/>
                <w:lang w:val="pt-BR"/>
              </w:rPr>
              <w:t>3</w:t>
            </w:r>
            <w:r w:rsidR="009B5D5E" w:rsidRPr="00311B8B">
              <w:rPr>
                <w:rFonts w:asciiTheme="minorHAnsi" w:hAnsiTheme="minorHAnsi" w:cstheme="minorHAnsi"/>
                <w:lang w:val="pt-BR"/>
              </w:rPr>
              <w:t>. Alaturi de oferta de baza nu depunem oferta alternativa.</w:t>
            </w:r>
          </w:p>
        </w:tc>
      </w:tr>
      <w:tr w:rsidR="009B5D5E" w:rsidRPr="006E154C" w:rsidTr="00636FCD">
        <w:trPr>
          <w:trHeight w:val="474"/>
          <w:jc w:val="center"/>
        </w:trPr>
        <w:tc>
          <w:tcPr>
            <w:tcW w:w="10529" w:type="dxa"/>
            <w:gridSpan w:val="2"/>
          </w:tcPr>
          <w:p w:rsidR="009B5D5E" w:rsidRPr="00311B8B" w:rsidRDefault="00527B68" w:rsidP="00F14167">
            <w:pPr>
              <w:shd w:val="clear" w:color="auto" w:fill="FFFFFF"/>
              <w:spacing w:after="0" w:line="240" w:lineRule="auto"/>
              <w:jc w:val="both"/>
              <w:rPr>
                <w:rFonts w:asciiTheme="minorHAnsi" w:hAnsiTheme="minorHAnsi" w:cstheme="minorHAnsi"/>
              </w:rPr>
            </w:pPr>
            <w:r w:rsidRPr="00311B8B">
              <w:rPr>
                <w:rFonts w:asciiTheme="minorHAnsi" w:hAnsiTheme="minorHAnsi" w:cstheme="minorHAnsi"/>
              </w:rPr>
              <w:t>4</w:t>
            </w:r>
            <w:r w:rsidR="009B5D5E" w:rsidRPr="00311B8B">
              <w:rPr>
                <w:rFonts w:asciiTheme="minorHAnsi" w:hAnsiTheme="minorHAnsi" w:cstheme="minorHAnsi"/>
              </w:rPr>
              <w:t>. Pana la incheierea si semnarea contractului de achizitie publica aceasta oferta, impreuna cu comunicarea transmisa de dumneavoastra, prin care oferta noastra este stabilita castigatoare, vor constitui un contract angajant intre noi.</w:t>
            </w:r>
          </w:p>
        </w:tc>
      </w:tr>
      <w:tr w:rsidR="009B5D5E" w:rsidRPr="006E154C" w:rsidTr="00636FCD">
        <w:trPr>
          <w:trHeight w:val="519"/>
          <w:jc w:val="center"/>
        </w:trPr>
        <w:tc>
          <w:tcPr>
            <w:tcW w:w="5415" w:type="dxa"/>
            <w:vAlign w:val="center"/>
          </w:tcPr>
          <w:p w:rsidR="009B5D5E" w:rsidRPr="00311B8B" w:rsidRDefault="009B5D5E" w:rsidP="00F14167">
            <w:pPr>
              <w:spacing w:after="0" w:line="240" w:lineRule="auto"/>
              <w:outlineLvl w:val="0"/>
              <w:rPr>
                <w:rFonts w:asciiTheme="minorHAnsi" w:hAnsiTheme="minorHAnsi" w:cstheme="minorHAnsi"/>
                <w:lang w:val="pt-BR"/>
              </w:rPr>
            </w:pPr>
            <w:r w:rsidRPr="00311B8B">
              <w:rPr>
                <w:rFonts w:asciiTheme="minorHAnsi" w:hAnsiTheme="minorHAnsi" w:cstheme="minorHAnsi"/>
                <w:lang w:val="pt-BR"/>
              </w:rPr>
              <w:t xml:space="preserve">Ofertant - </w:t>
            </w:r>
            <w:r w:rsidRPr="00311B8B">
              <w:rPr>
                <w:rFonts w:asciiTheme="minorHAnsi" w:hAnsiTheme="minorHAnsi" w:cstheme="minorHAnsi"/>
                <w:i/>
                <w:iCs/>
                <w:lang w:val="pt-BR"/>
              </w:rPr>
              <w:t>numele reprezentantului legal, în clar</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r w:rsidR="009B5D5E" w:rsidRPr="006E154C" w:rsidTr="00636FCD">
        <w:trPr>
          <w:trHeight w:val="528"/>
          <w:jc w:val="center"/>
        </w:trPr>
        <w:tc>
          <w:tcPr>
            <w:tcW w:w="5415" w:type="dxa"/>
            <w:vAlign w:val="center"/>
          </w:tcPr>
          <w:p w:rsidR="009B5D5E" w:rsidRPr="00311B8B" w:rsidRDefault="009B5D5E" w:rsidP="00F14167">
            <w:pPr>
              <w:spacing w:after="0" w:line="240" w:lineRule="auto"/>
              <w:outlineLvl w:val="0"/>
              <w:rPr>
                <w:rFonts w:asciiTheme="minorHAnsi" w:hAnsiTheme="minorHAnsi" w:cstheme="minorHAnsi"/>
                <w:lang w:val="it-IT"/>
              </w:rPr>
            </w:pPr>
            <w:r w:rsidRPr="00311B8B">
              <w:rPr>
                <w:rFonts w:asciiTheme="minorHAnsi" w:hAnsiTheme="minorHAnsi" w:cstheme="minorHAnsi"/>
                <w:lang w:val="it-IT"/>
              </w:rPr>
              <w:t>Semnatura autorizata si stampila</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r w:rsidR="009B5D5E" w:rsidRPr="006E154C" w:rsidTr="00636FCD">
        <w:trPr>
          <w:trHeight w:val="438"/>
          <w:jc w:val="center"/>
        </w:trPr>
        <w:tc>
          <w:tcPr>
            <w:tcW w:w="5415" w:type="dxa"/>
            <w:vAlign w:val="center"/>
          </w:tcPr>
          <w:p w:rsidR="009B5D5E" w:rsidRPr="00311B8B" w:rsidRDefault="009B5D5E" w:rsidP="00F14167">
            <w:pPr>
              <w:spacing w:after="0" w:line="240" w:lineRule="auto"/>
              <w:rPr>
                <w:rFonts w:asciiTheme="minorHAnsi" w:hAnsiTheme="minorHAnsi" w:cstheme="minorHAnsi"/>
              </w:rPr>
            </w:pPr>
            <w:r w:rsidRPr="00311B8B">
              <w:rPr>
                <w:rFonts w:asciiTheme="minorHAnsi" w:hAnsiTheme="minorHAnsi" w:cstheme="minorHAnsi"/>
              </w:rPr>
              <w:t>Data completarii</w:t>
            </w:r>
          </w:p>
        </w:tc>
        <w:tc>
          <w:tcPr>
            <w:tcW w:w="5114" w:type="dxa"/>
          </w:tcPr>
          <w:p w:rsidR="009B5D5E" w:rsidRPr="006E154C" w:rsidRDefault="009B5D5E" w:rsidP="00F14167">
            <w:pPr>
              <w:spacing w:after="0" w:line="240" w:lineRule="auto"/>
              <w:rPr>
                <w:rFonts w:asciiTheme="minorHAnsi" w:hAnsiTheme="minorHAnsi" w:cstheme="minorHAnsi"/>
                <w:b/>
                <w:i/>
                <w:sz w:val="24"/>
                <w:szCs w:val="24"/>
              </w:rPr>
            </w:pPr>
          </w:p>
        </w:tc>
      </w:tr>
    </w:tbl>
    <w:p w:rsidR="00AC0691" w:rsidRPr="006E154C" w:rsidRDefault="00AC0691" w:rsidP="0048455A">
      <w:pPr>
        <w:jc w:val="both"/>
        <w:rPr>
          <w:rFonts w:asciiTheme="minorHAnsi" w:hAnsiTheme="minorHAnsi" w:cstheme="minorHAnsi"/>
          <w:sz w:val="24"/>
          <w:szCs w:val="24"/>
        </w:rPr>
        <w:sectPr w:rsidR="00AC0691" w:rsidRPr="006E154C" w:rsidSect="007E6497">
          <w:type w:val="continuous"/>
          <w:pgSz w:w="11906" w:h="16838"/>
          <w:pgMar w:top="288" w:right="426" w:bottom="547" w:left="993" w:header="706" w:footer="706" w:gutter="0"/>
          <w:cols w:space="708"/>
          <w:docGrid w:linePitch="360"/>
        </w:sectPr>
      </w:pPr>
    </w:p>
    <w:p w:rsidR="00374D15" w:rsidRPr="00996780" w:rsidRDefault="00374D15">
      <w:pPr>
        <w:spacing w:after="0" w:line="240" w:lineRule="auto"/>
      </w:pPr>
      <w:r>
        <w:rPr>
          <w:rFonts w:asciiTheme="minorHAnsi" w:hAnsiTheme="minorHAnsi" w:cstheme="minorHAnsi"/>
          <w:sz w:val="24"/>
          <w:szCs w:val="24"/>
        </w:rPr>
        <w:lastRenderedPageBreak/>
        <w:br w:type="page"/>
      </w:r>
    </w:p>
    <w:p w:rsidR="007C2FE7" w:rsidRPr="006E154C" w:rsidRDefault="007C2FE7" w:rsidP="0048455A">
      <w:pPr>
        <w:jc w:val="both"/>
        <w:rPr>
          <w:rFonts w:asciiTheme="minorHAnsi" w:hAnsiTheme="minorHAnsi" w:cstheme="minorHAns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707"/>
      </w:tblGrid>
      <w:tr w:rsidR="007C2FE7" w:rsidRPr="006E154C" w:rsidTr="004D6559">
        <w:trPr>
          <w:trHeight w:val="159"/>
        </w:trPr>
        <w:tc>
          <w:tcPr>
            <w:tcW w:w="10207" w:type="dxa"/>
            <w:gridSpan w:val="2"/>
          </w:tcPr>
          <w:p w:rsidR="007C2FE7" w:rsidRPr="006E154C" w:rsidRDefault="007C2FE7" w:rsidP="004D6559">
            <w:pPr>
              <w:spacing w:after="0"/>
              <w:jc w:val="right"/>
              <w:rPr>
                <w:rFonts w:asciiTheme="minorHAnsi" w:hAnsiTheme="minorHAnsi" w:cstheme="minorHAnsi"/>
                <w:b/>
                <w:i/>
                <w:sz w:val="24"/>
                <w:szCs w:val="24"/>
              </w:rPr>
            </w:pPr>
            <w:r w:rsidRPr="006E154C">
              <w:rPr>
                <w:rFonts w:asciiTheme="minorHAnsi" w:hAnsiTheme="minorHAnsi" w:cstheme="minorHAnsi"/>
                <w:b/>
                <w:sz w:val="24"/>
                <w:szCs w:val="24"/>
              </w:rPr>
              <w:t xml:space="preserve">FORMULAR </w:t>
            </w:r>
            <w:r w:rsidR="00380EC4">
              <w:rPr>
                <w:rFonts w:asciiTheme="minorHAnsi" w:hAnsiTheme="minorHAnsi" w:cstheme="minorHAnsi"/>
                <w:b/>
                <w:sz w:val="24"/>
                <w:szCs w:val="24"/>
              </w:rPr>
              <w:t>1</w:t>
            </w:r>
            <w:r w:rsidRPr="006E154C">
              <w:rPr>
                <w:rFonts w:asciiTheme="minorHAnsi" w:hAnsiTheme="minorHAnsi" w:cstheme="minorHAnsi"/>
                <w:b/>
                <w:sz w:val="24"/>
                <w:szCs w:val="24"/>
              </w:rPr>
              <w:t xml:space="preserve"> – ANEXA 2</w:t>
            </w:r>
          </w:p>
        </w:tc>
      </w:tr>
      <w:tr w:rsidR="007C2FE7" w:rsidRPr="006E154C" w:rsidTr="001874F1">
        <w:trPr>
          <w:trHeight w:val="368"/>
        </w:trPr>
        <w:tc>
          <w:tcPr>
            <w:tcW w:w="10207" w:type="dxa"/>
            <w:gridSpan w:val="2"/>
            <w:vAlign w:val="center"/>
          </w:tcPr>
          <w:p w:rsidR="007C2FE7" w:rsidRPr="006E154C" w:rsidRDefault="007C2FE7" w:rsidP="00EF6F14">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 xml:space="preserve">MODUL DE </w:t>
            </w:r>
            <w:r w:rsidR="00EF6F14" w:rsidRPr="006E154C">
              <w:rPr>
                <w:rFonts w:asciiTheme="minorHAnsi" w:hAnsiTheme="minorHAnsi" w:cstheme="minorHAnsi"/>
                <w:b/>
                <w:caps/>
                <w:sz w:val="24"/>
                <w:szCs w:val="24"/>
                <w:lang w:val="pt-BR"/>
              </w:rPr>
              <w:t>Î</w:t>
            </w:r>
            <w:r w:rsidRPr="006E154C">
              <w:rPr>
                <w:rFonts w:asciiTheme="minorHAnsi" w:hAnsiTheme="minorHAnsi" w:cstheme="minorHAnsi"/>
                <w:b/>
                <w:caps/>
                <w:sz w:val="24"/>
                <w:szCs w:val="24"/>
                <w:lang w:val="pt-BR"/>
              </w:rPr>
              <w:t>NDEPLINIRE A CERINTELOR DIN cAIETUL DE SARCINI</w:t>
            </w:r>
          </w:p>
        </w:tc>
      </w:tr>
      <w:tr w:rsidR="007C2FE7" w:rsidRPr="006E154C" w:rsidTr="001874F1">
        <w:trPr>
          <w:trHeight w:val="613"/>
        </w:trPr>
        <w:tc>
          <w:tcPr>
            <w:tcW w:w="4500" w:type="dxa"/>
            <w:vAlign w:val="center"/>
          </w:tcPr>
          <w:p w:rsidR="007C2FE7" w:rsidRPr="006E154C" w:rsidRDefault="007C2FE7" w:rsidP="001874F1">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707" w:type="dxa"/>
          </w:tcPr>
          <w:p w:rsidR="007C2FE7" w:rsidRPr="006E154C" w:rsidRDefault="007C2FE7" w:rsidP="001874F1">
            <w:pPr>
              <w:rPr>
                <w:rFonts w:asciiTheme="minorHAnsi" w:hAnsiTheme="minorHAnsi" w:cstheme="minorHAnsi"/>
                <w:b/>
                <w:i/>
                <w:sz w:val="24"/>
                <w:szCs w:val="24"/>
              </w:rPr>
            </w:pPr>
          </w:p>
        </w:tc>
      </w:tr>
      <w:tr w:rsidR="007C2FE7" w:rsidRPr="006E154C" w:rsidTr="001874F1">
        <w:trPr>
          <w:trHeight w:val="422"/>
        </w:trPr>
        <w:tc>
          <w:tcPr>
            <w:tcW w:w="10207" w:type="dxa"/>
            <w:gridSpan w:val="2"/>
          </w:tcPr>
          <w:p w:rsidR="007C2FE7" w:rsidRPr="006E154C" w:rsidRDefault="007C2FE7" w:rsidP="001874F1">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Pr="006E154C">
              <w:rPr>
                <w:rFonts w:asciiTheme="minorHAnsi" w:hAnsiTheme="minorHAnsi" w:cstheme="minorHAnsi"/>
                <w:color w:val="FF0000"/>
                <w:sz w:val="24"/>
                <w:szCs w:val="24"/>
              </w:rPr>
              <w:t xml:space="preserve">: </w:t>
            </w:r>
            <w:r w:rsidRPr="006E154C">
              <w:rPr>
                <w:rFonts w:asciiTheme="minorHAnsi" w:hAnsiTheme="minorHAnsi" w:cstheme="minorHAnsi"/>
                <w:b/>
                <w:color w:val="FF0000"/>
                <w:sz w:val="24"/>
                <w:szCs w:val="24"/>
                <w:lang w:val="it-IT"/>
              </w:rPr>
              <w:t>INSTITUTUL NAŢIONAL DE BOLI INFECŢIOASE „PROF. DR. M. BALŞ”</w:t>
            </w:r>
          </w:p>
        </w:tc>
      </w:tr>
      <w:tr w:rsidR="007C2FE7" w:rsidRPr="006E154C" w:rsidTr="001874F1">
        <w:trPr>
          <w:trHeight w:val="1938"/>
        </w:trPr>
        <w:tc>
          <w:tcPr>
            <w:tcW w:w="10207" w:type="dxa"/>
            <w:gridSpan w:val="2"/>
            <w:tcBorders>
              <w:bottom w:val="single" w:sz="4" w:space="0" w:color="auto"/>
            </w:tcBorders>
            <w:vAlign w:val="center"/>
          </w:tcPr>
          <w:p w:rsidR="007C2FE7" w:rsidRPr="006E154C" w:rsidRDefault="007C2FE7" w:rsidP="004D6559">
            <w:pPr>
              <w:spacing w:after="0" w:line="360" w:lineRule="auto"/>
              <w:rPr>
                <w:rFonts w:asciiTheme="minorHAnsi" w:hAnsiTheme="minorHAnsi" w:cstheme="minorHAnsi"/>
                <w:sz w:val="24"/>
                <w:szCs w:val="24"/>
              </w:rPr>
            </w:pPr>
            <w:r w:rsidRPr="006E154C">
              <w:rPr>
                <w:rFonts w:asciiTheme="minorHAnsi" w:hAnsiTheme="minorHAnsi" w:cstheme="minorHAnsi"/>
                <w:sz w:val="24"/>
                <w:szCs w:val="24"/>
              </w:rPr>
              <w:t>Examinand documentatia de atribuire, subsemnatul ........................................., (numele reprezentantului lega</w:t>
            </w:r>
            <w:r w:rsidRPr="006E154C">
              <w:rPr>
                <w:rFonts w:asciiTheme="minorHAnsi" w:hAnsiTheme="minorHAnsi" w:cstheme="minorHAnsi"/>
                <w:sz w:val="24"/>
                <w:szCs w:val="24"/>
                <w:lang w:val="pt-BR"/>
              </w:rPr>
              <w:t xml:space="preserve">l), reprezentant a ofertantului .............................................................................. </w:t>
            </w:r>
            <w:r w:rsidRPr="006E154C">
              <w:rPr>
                <w:rFonts w:asciiTheme="minorHAnsi" w:hAnsiTheme="minorHAnsi" w:cstheme="minorHAnsi"/>
                <w:i/>
                <w:sz w:val="24"/>
                <w:szCs w:val="24"/>
                <w:lang w:val="pt-BR"/>
              </w:rPr>
              <w:t xml:space="preserve">(denumirea ofertantului), </w:t>
            </w:r>
            <w:r w:rsidRPr="006E154C">
              <w:rPr>
                <w:rFonts w:asciiTheme="minorHAnsi" w:hAnsiTheme="minorHAnsi" w:cstheme="minorHAnsi"/>
                <w:sz w:val="24"/>
                <w:szCs w:val="24"/>
              </w:rPr>
              <w:t xml:space="preserve">participant la procedura pentru atribuirea acordului cadru, având ca obiect achizitia de </w:t>
            </w:r>
            <w:r w:rsidR="007272FE">
              <w:rPr>
                <w:rFonts w:asciiTheme="minorHAnsi" w:hAnsiTheme="minorHAnsi" w:cstheme="minorHAnsi"/>
                <w:b/>
                <w:color w:val="FF0000"/>
                <w:sz w:val="24"/>
                <w:szCs w:val="24"/>
                <w:lang w:val="fr-FR"/>
              </w:rPr>
              <w:t>SERVICII DE ASIGURARI IN INSTITUTII PUBLICE</w:t>
            </w:r>
            <w:r w:rsidRPr="006E154C">
              <w:rPr>
                <w:rFonts w:asciiTheme="minorHAnsi" w:hAnsiTheme="minorHAnsi" w:cstheme="minorHAnsi"/>
                <w:b/>
                <w:caps/>
                <w:sz w:val="24"/>
                <w:szCs w:val="24"/>
              </w:rPr>
              <w:t xml:space="preserve">, </w:t>
            </w:r>
            <w:r w:rsidRPr="006E154C">
              <w:rPr>
                <w:rFonts w:asciiTheme="minorHAnsi" w:hAnsiTheme="minorHAnsi" w:cstheme="minorHAnsi"/>
                <w:sz w:val="24"/>
                <w:szCs w:val="24"/>
              </w:rPr>
              <w:t>organizată de</w:t>
            </w:r>
            <w:r w:rsidRPr="006E154C">
              <w:rPr>
                <w:rFonts w:asciiTheme="minorHAnsi" w:hAnsiTheme="minorHAnsi" w:cstheme="minorHAnsi"/>
                <w:color w:val="FF0000"/>
                <w:sz w:val="24"/>
                <w:szCs w:val="24"/>
              </w:rPr>
              <w:t xml:space="preserve"> </w:t>
            </w:r>
            <w:r w:rsidRPr="006E154C">
              <w:rPr>
                <w:rFonts w:asciiTheme="minorHAnsi" w:hAnsiTheme="minorHAnsi" w:cstheme="minorHAnsi"/>
                <w:b/>
                <w:color w:val="FF0000"/>
                <w:sz w:val="24"/>
                <w:szCs w:val="24"/>
                <w:lang w:val="it-IT"/>
              </w:rPr>
              <w:t>INSTITUTUL NAŢIONAL DE BOLI INFECŢIOASE „PROF. DR. M. BALŞ”</w:t>
            </w:r>
            <w:r w:rsidRPr="006E154C">
              <w:rPr>
                <w:rFonts w:asciiTheme="minorHAnsi" w:hAnsiTheme="minorHAnsi" w:cstheme="minorHAnsi"/>
                <w:sz w:val="24"/>
                <w:szCs w:val="24"/>
                <w:lang w:val="it-IT"/>
              </w:rPr>
              <w:t xml:space="preserve">, </w:t>
            </w:r>
            <w:r w:rsidRPr="006E154C">
              <w:rPr>
                <w:rFonts w:asciiTheme="minorHAnsi" w:hAnsiTheme="minorHAnsi" w:cstheme="minorHAnsi"/>
                <w:b/>
                <w:sz w:val="24"/>
                <w:szCs w:val="24"/>
                <w:lang w:val="it-IT"/>
              </w:rPr>
              <w:t>declaram pe propria raspundere ca vom respecta cerintele din Caietul de sarcini astfel:</w:t>
            </w:r>
          </w:p>
        </w:tc>
      </w:tr>
    </w:tbl>
    <w:p w:rsidR="00C63659" w:rsidRDefault="00C63659" w:rsidP="00BE6A92">
      <w:pPr>
        <w:spacing w:after="0"/>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78"/>
        <w:gridCol w:w="3261"/>
      </w:tblGrid>
      <w:tr w:rsidR="00E121C0" w:rsidRPr="0004719B" w:rsidTr="00033704">
        <w:trPr>
          <w:tblHeader/>
        </w:trPr>
        <w:tc>
          <w:tcPr>
            <w:tcW w:w="568" w:type="dxa"/>
            <w:shd w:val="clear" w:color="auto" w:fill="FFFF99"/>
            <w:vAlign w:val="center"/>
          </w:tcPr>
          <w:p w:rsidR="00E121C0" w:rsidRPr="0004719B" w:rsidRDefault="00E121C0" w:rsidP="00DD71E4">
            <w:pPr>
              <w:spacing w:after="0" w:line="240" w:lineRule="auto"/>
              <w:jc w:val="center"/>
              <w:rPr>
                <w:rFonts w:cs="Calibri"/>
                <w:b/>
                <w:sz w:val="20"/>
                <w:szCs w:val="20"/>
              </w:rPr>
            </w:pPr>
            <w:r w:rsidRPr="0004719B">
              <w:rPr>
                <w:rFonts w:cs="Calibri"/>
                <w:b/>
                <w:sz w:val="20"/>
                <w:szCs w:val="20"/>
              </w:rPr>
              <w:t>Nr crt</w:t>
            </w:r>
            <w:r w:rsidR="0004719B" w:rsidRPr="0004719B">
              <w:rPr>
                <w:rFonts w:cs="Calibri"/>
                <w:b/>
                <w:sz w:val="20"/>
                <w:szCs w:val="20"/>
              </w:rPr>
              <w:t>.</w:t>
            </w:r>
          </w:p>
        </w:tc>
        <w:tc>
          <w:tcPr>
            <w:tcW w:w="6378" w:type="dxa"/>
            <w:shd w:val="clear" w:color="auto" w:fill="FFFF99"/>
            <w:vAlign w:val="center"/>
          </w:tcPr>
          <w:p w:rsidR="00E121C0" w:rsidRPr="0004719B" w:rsidRDefault="00E121C0" w:rsidP="0004719B">
            <w:pPr>
              <w:spacing w:after="0" w:line="240" w:lineRule="auto"/>
              <w:jc w:val="center"/>
              <w:rPr>
                <w:rFonts w:cs="Calibri"/>
                <w:b/>
                <w:sz w:val="20"/>
                <w:szCs w:val="20"/>
              </w:rPr>
            </w:pPr>
            <w:r w:rsidRPr="0004719B">
              <w:rPr>
                <w:rFonts w:cs="Calibri"/>
                <w:b/>
                <w:sz w:val="20"/>
                <w:szCs w:val="20"/>
              </w:rPr>
              <w:t>Cerinta Caiet sarcini</w:t>
            </w:r>
          </w:p>
        </w:tc>
        <w:tc>
          <w:tcPr>
            <w:tcW w:w="3261" w:type="dxa"/>
            <w:shd w:val="clear" w:color="auto" w:fill="FFFF99"/>
            <w:vAlign w:val="center"/>
          </w:tcPr>
          <w:p w:rsidR="00E121C0" w:rsidRPr="0004719B" w:rsidRDefault="00E121C0" w:rsidP="00DD71E4">
            <w:pPr>
              <w:spacing w:after="0" w:line="240" w:lineRule="auto"/>
              <w:jc w:val="center"/>
              <w:rPr>
                <w:rFonts w:cs="Calibri"/>
                <w:b/>
                <w:sz w:val="20"/>
                <w:szCs w:val="20"/>
              </w:rPr>
            </w:pPr>
            <w:r w:rsidRPr="0004719B">
              <w:rPr>
                <w:rFonts w:cs="Calibri"/>
                <w:b/>
                <w:sz w:val="20"/>
                <w:szCs w:val="20"/>
              </w:rPr>
              <w:t>Declaratie reprezentant legal ofertant</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w:t>
            </w:r>
          </w:p>
        </w:tc>
        <w:tc>
          <w:tcPr>
            <w:tcW w:w="6378" w:type="dxa"/>
            <w:shd w:val="clear" w:color="auto" w:fill="auto"/>
            <w:vAlign w:val="center"/>
          </w:tcPr>
          <w:p w:rsidR="00C63659" w:rsidRPr="0004719B" w:rsidRDefault="00371ACF" w:rsidP="00033704">
            <w:pPr>
              <w:tabs>
                <w:tab w:val="left" w:pos="252"/>
              </w:tabs>
              <w:autoSpaceDE w:val="0"/>
              <w:autoSpaceDN w:val="0"/>
              <w:adjustRightInd w:val="0"/>
              <w:spacing w:after="0" w:line="240" w:lineRule="auto"/>
              <w:rPr>
                <w:rFonts w:asciiTheme="minorHAnsi" w:hAnsiTheme="minorHAnsi" w:cstheme="minorHAnsi"/>
                <w:sz w:val="20"/>
                <w:szCs w:val="20"/>
              </w:rPr>
            </w:pPr>
            <w:r w:rsidRPr="00371ACF">
              <w:rPr>
                <w:rFonts w:asciiTheme="minorHAnsi" w:hAnsiTheme="minorHAnsi" w:cstheme="minorHAnsi"/>
                <w:noProof/>
                <w:sz w:val="20"/>
                <w:szCs w:val="20"/>
              </w:rPr>
              <w:t>Achiziția are ca scop asigurarea reducerea riscului financiar al Institutului, in cazul aparitiei unor  incidente de natura diversa (survenite la cladiri, echipamente, malpraxis; etc), prin incheierea unei polite de asigurare, inclusiv despagubirile care vor include si eventualele cheltuieli ocazionate de un proces in care asiguratul este obligat la plata acestora</w:t>
            </w:r>
            <w:r w:rsidR="00033704" w:rsidRPr="0004719B">
              <w:rPr>
                <w:rFonts w:asciiTheme="minorHAnsi" w:hAnsiTheme="minorHAnsi" w:cstheme="minorHAnsi"/>
                <w:noProof/>
                <w:sz w:val="20"/>
                <w:szCs w:val="20"/>
              </w:rPr>
              <w:t>.</w:t>
            </w:r>
          </w:p>
        </w:tc>
        <w:tc>
          <w:tcPr>
            <w:tcW w:w="3261" w:type="dxa"/>
            <w:shd w:val="clear" w:color="auto" w:fill="auto"/>
          </w:tcPr>
          <w:p w:rsidR="00C63659" w:rsidRPr="0004719B" w:rsidRDefault="008D2FE9"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w:t>
            </w:r>
          </w:p>
        </w:tc>
        <w:tc>
          <w:tcPr>
            <w:tcW w:w="6378" w:type="dxa"/>
            <w:shd w:val="clear" w:color="auto" w:fill="auto"/>
            <w:vAlign w:val="center"/>
          </w:tcPr>
          <w:p w:rsidR="00C63659" w:rsidRPr="0004719B" w:rsidRDefault="00371ACF" w:rsidP="00033704">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Obiectivul specific asociat achizitionarii unor servicii de asigurari care face obiectul contractului este impartirea costurilor asociate aparitiei unor incidente de natura diversa (survenite la cladiri, echipamente; malpraxis; etc), cu o societate de asigurari, crescand astfel suportabilitatea din punct de vedere financiar a daunelor survenite prin plata esalonata a acestor costuri</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w:t>
            </w:r>
          </w:p>
        </w:tc>
        <w:tc>
          <w:tcPr>
            <w:tcW w:w="6378" w:type="dxa"/>
            <w:shd w:val="clear" w:color="auto" w:fill="auto"/>
            <w:vAlign w:val="center"/>
          </w:tcPr>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Servicii de asigurare de răspundere civilă profesională a furnizorului de servicii medicale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a. CERINȚE TEHNICE OBLIGATORII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Polița trebuie să acopere răspunderea civilă legală a Autorității Contractante pentru prejudiciile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produse pacienților sau terților în activitatea de prevenție, diagnostic și tratament.</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Riscurile acoperite includ: vătămări corporale, deces, daune materiale, daune morale cu sublimita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declarată distinct, onorarii profesionale, cheltuieli de judecată, contaminare radioactivă sau radiații ionizante (raze X), rentă viageră și pierdere de venit dovedită documentar.</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Sunt acoperite prejudiciile generate de nerespectarea reglementărilor interne ale unității sanitare.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Sunt acoperite prejudiciile generate de personalul medical angajat pentru care asiguratul răspunde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civil în solidar, în excedent față de polițele individuale.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Se includ obligatoriu culpă medicală constând în vătămare corporală din culpă, ucidere din culpă și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prejudicii rezultate din omisiuni profesionale.</w:t>
            </w:r>
          </w:p>
          <w:p w:rsidR="00371ACF" w:rsidRPr="00371ACF" w:rsidRDefault="00371ACF" w:rsidP="00371ACF">
            <w:pPr>
              <w:spacing w:after="0" w:line="240" w:lineRule="auto"/>
              <w:rPr>
                <w:rFonts w:asciiTheme="minorHAnsi" w:hAnsiTheme="minorHAnsi" w:cstheme="minorHAnsi"/>
                <w:sz w:val="20"/>
                <w:szCs w:val="20"/>
              </w:rPr>
            </w:pP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b. ACOPERIRE ÎN TIMP</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Sunt acoperite faptele culpabile produse în perioada de valabilitate a poliței.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Sunt acoperite și faptele produse în perioada de retroactivitate de 36 luni anterior intrării în vigoare.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Cererile de despăgubire trebuie să fie formulate în perioada de valabilitate a poliței.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Perioada extinsă de notificare a daunelor este de minimum 60 zile calendaristice după expirarea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lastRenderedPageBreak/>
              <w:t>poliței.</w:t>
            </w:r>
          </w:p>
          <w:p w:rsidR="00371ACF" w:rsidRPr="00371ACF" w:rsidRDefault="00371ACF" w:rsidP="00371ACF">
            <w:pPr>
              <w:spacing w:after="0" w:line="240" w:lineRule="auto"/>
              <w:rPr>
                <w:rFonts w:asciiTheme="minorHAnsi" w:hAnsiTheme="minorHAnsi" w:cstheme="minorHAnsi"/>
                <w:sz w:val="20"/>
                <w:szCs w:val="20"/>
              </w:rPr>
            </w:pP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c. DESPĂGUBIRI ȘI PLATA DAUNELOR</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Cheltuielile de judecată ale reclamantului și ale asiguratului se includ în limita de răspundere.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Despăgubirile pentru rentă viageră se acordă sub formă de prestații periodice în limita sumei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asigurate.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Pierderile de venit se acordă pe baza documentelor justificative.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Despăgubirea se achită în termen de maximum 30 zile de la completarea dosarului de daună.</w:t>
            </w:r>
          </w:p>
          <w:p w:rsidR="00371ACF" w:rsidRPr="00371ACF" w:rsidRDefault="00371ACF" w:rsidP="00371ACF">
            <w:pPr>
              <w:spacing w:after="0" w:line="240" w:lineRule="auto"/>
              <w:rPr>
                <w:rFonts w:asciiTheme="minorHAnsi" w:hAnsiTheme="minorHAnsi" w:cstheme="minorHAnsi"/>
                <w:sz w:val="20"/>
                <w:szCs w:val="20"/>
              </w:rPr>
            </w:pP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d.  ALTE CERINTE</w:t>
            </w:r>
          </w:p>
          <w:p w:rsidR="00C63659"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Ofertantul devenit prestator va asigura Servicii de asigurare de răspundere civilă profesională, conform urmatoarelor clauze:</w:t>
            </w:r>
          </w:p>
          <w:tbl>
            <w:tblPr>
              <w:tblpPr w:leftFromText="180" w:rightFromText="180" w:vertAnchor="text" w:horzAnchor="margin" w:tblpY="261"/>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111"/>
            </w:tblGrid>
            <w:tr w:rsidR="00371ACF" w:rsidRPr="00371ACF" w:rsidTr="00371ACF">
              <w:trPr>
                <w:trHeight w:val="252"/>
              </w:trPr>
              <w:tc>
                <w:tcPr>
                  <w:tcW w:w="1980"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Durata contractului</w:t>
                  </w:r>
                </w:p>
              </w:tc>
              <w:tc>
                <w:tcPr>
                  <w:tcW w:w="4111"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12 luni</w:t>
                  </w:r>
                </w:p>
              </w:tc>
            </w:tr>
            <w:tr w:rsidR="00371ACF" w:rsidRPr="00371ACF" w:rsidTr="00371ACF">
              <w:trPr>
                <w:trHeight w:val="252"/>
              </w:trPr>
              <w:tc>
                <w:tcPr>
                  <w:tcW w:w="1980"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Limita de răspundere</w:t>
                  </w:r>
                </w:p>
              </w:tc>
              <w:tc>
                <w:tcPr>
                  <w:tcW w:w="4111"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b/>
                      <w:sz w:val="16"/>
                      <w:szCs w:val="16"/>
                    </w:rPr>
                    <w:t>500.000 EUR</w:t>
                  </w:r>
                  <w:r w:rsidRPr="00371ACF">
                    <w:rPr>
                      <w:rFonts w:asciiTheme="minorHAnsi" w:hAnsiTheme="minorHAnsi" w:cstheme="minorHAnsi"/>
                      <w:sz w:val="16"/>
                      <w:szCs w:val="16"/>
                    </w:rPr>
                    <w:t xml:space="preserve"> agregat pe întreaga perioadă contractuală</w:t>
                  </w:r>
                </w:p>
              </w:tc>
            </w:tr>
            <w:tr w:rsidR="00371ACF" w:rsidRPr="00371ACF" w:rsidTr="00371ACF">
              <w:trPr>
                <w:trHeight w:val="252"/>
              </w:trPr>
              <w:tc>
                <w:tcPr>
                  <w:tcW w:w="1980"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Retroactivitate</w:t>
                  </w:r>
                </w:p>
              </w:tc>
              <w:tc>
                <w:tcPr>
                  <w:tcW w:w="4111"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36 luni anterior intrării în vigoare</w:t>
                  </w:r>
                </w:p>
              </w:tc>
            </w:tr>
            <w:tr w:rsidR="00371ACF" w:rsidRPr="00371ACF" w:rsidTr="00371ACF">
              <w:trPr>
                <w:trHeight w:val="279"/>
              </w:trPr>
              <w:tc>
                <w:tcPr>
                  <w:tcW w:w="1980"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Perioada notificare daune</w:t>
                  </w:r>
                </w:p>
              </w:tc>
              <w:tc>
                <w:tcPr>
                  <w:tcW w:w="4111"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Minimum 60 zile după expirarea poliței</w:t>
                  </w:r>
                </w:p>
              </w:tc>
            </w:tr>
          </w:tbl>
          <w:p w:rsidR="00371ACF" w:rsidRPr="0004719B" w:rsidRDefault="00371ACF" w:rsidP="00371ACF">
            <w:pPr>
              <w:spacing w:after="0" w:line="240" w:lineRule="auto"/>
              <w:rPr>
                <w:rFonts w:asciiTheme="minorHAnsi" w:hAnsiTheme="minorHAnsi" w:cstheme="minorHAnsi"/>
                <w:sz w:val="20"/>
                <w:szCs w:val="20"/>
              </w:rPr>
            </w:pP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C63659" w:rsidRPr="0004719B" w:rsidTr="00033704">
        <w:trPr>
          <w:trHeight w:val="132"/>
        </w:trPr>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4</w:t>
            </w:r>
          </w:p>
        </w:tc>
        <w:tc>
          <w:tcPr>
            <w:tcW w:w="6378" w:type="dxa"/>
            <w:shd w:val="clear" w:color="auto" w:fill="auto"/>
            <w:vAlign w:val="center"/>
          </w:tcPr>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3.3.5.2.</w:t>
            </w:r>
            <w:r w:rsidRPr="00371ACF">
              <w:rPr>
                <w:rFonts w:asciiTheme="minorHAnsi" w:hAnsiTheme="minorHAnsi" w:cstheme="minorHAnsi"/>
                <w:sz w:val="20"/>
                <w:szCs w:val="20"/>
              </w:rPr>
              <w:tab/>
              <w:t xml:space="preserve">Asigurarea de raspundere civila legala fata de terti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a. CERINȚE TEHNICE OBLIGATORII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Polița trebuie să acopere răspunderea civilă legală a Autorității Contractante pentru prejudiciile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produse terților ca urmare a activităților desfășurate în incinta spitalului și în legătură cu activitatea instituției.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Se acordă despăgubiri pentru pagube materiale, vătămări corporale și deces produse terților din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culpa asiguratului sau a persoanelor pentru care acesta răspunde potrivit legii.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Se includ prejudiciile produse prin exploatarea clădirilor, instalațiilor, lifturilor, echipamentelor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medicale, instalațiilor electrice, termice, sanitare și rețelelor tehnice aflate în administrarea autorității contractante.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Se includ prejudiciile produse prin furt si talharie; spargere suprafete vitrate; cheltuieli cu pompierii si de restabilire a mijloacelor de protective si stingere a incendiilor; onorariul arhitectilor; cheltuieli de localizare si acces;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Se includ prejudiciile produse de personalul angajat în exercitarea atribuțiilor de serviciu.</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Cheltuielile de judecata facute de cel prejudiciat pentru indeplinirea formalitatilor legale in vederea obligarii Asiguratului la plata despagubirilor, daca Asiguratul  a fost obligat prin hotarare judecatoreasca la plata acestora.</w:t>
            </w:r>
          </w:p>
          <w:p w:rsidR="00371ACF" w:rsidRPr="00371ACF" w:rsidRDefault="00371ACF" w:rsidP="00371ACF">
            <w:pPr>
              <w:spacing w:after="0" w:line="240" w:lineRule="auto"/>
              <w:rPr>
                <w:rFonts w:asciiTheme="minorHAnsi" w:hAnsiTheme="minorHAnsi" w:cstheme="minorHAnsi"/>
                <w:sz w:val="20"/>
                <w:szCs w:val="20"/>
              </w:rPr>
            </w:pP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b. RISCURI ACOPERITE SPECIFICE UNITĂȚII SANITARE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Prejudicii produse pacienților, aparținătorilor, vizitatorilor și furnizorilor aflați în incinta spitalului.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Pagube materiale produse bunurilor terților aflate temporar în incinta spitalului.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Vătămări corporale produse prin accidente în spațiile comune, căi de acces, lifturi, rampe, scări sau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zone tehnice.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Prejudicii cauzate de căderi accidentale de obiecte, infiltrații, defecțiuni tehnice sau avarii ale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instalațiilor.</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Prejudicii rezultate din funcționarea instalațiilor medicale și auxiliare utilizate în activitatea instituției.</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Sumele pe care Asiguratul este obligat in baza legii sa le plateasca tertelor personae pagubite, cu titlu de daune materiale, ca urmare a producerii prejudiciilor cauzate de lucruri si animale aflate in paza juridical a Asiguratului.</w:t>
            </w:r>
          </w:p>
          <w:p w:rsidR="00371ACF" w:rsidRPr="00371ACF" w:rsidRDefault="00371ACF" w:rsidP="00371ACF">
            <w:pPr>
              <w:spacing w:after="0" w:line="240" w:lineRule="auto"/>
              <w:rPr>
                <w:rFonts w:asciiTheme="minorHAnsi" w:hAnsiTheme="minorHAnsi" w:cstheme="minorHAnsi"/>
                <w:sz w:val="20"/>
                <w:szCs w:val="20"/>
              </w:rPr>
            </w:pP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c. CHELTUIELI ȘI DESPĂGUBIRI ACOPERITE DE POLITA DE ASIGURARE</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Cheltuieli de judecată ale asiguratului în proces civil.</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Cheltuieli de judecată ale persoanei păgubite stabilite prin hotărâre judecătorească.</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Despăgubiri sub formă de prestații bănești periodice în caz de deces.</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w:t>
            </w:r>
            <w:r w:rsidRPr="00371ACF">
              <w:rPr>
                <w:rFonts w:asciiTheme="minorHAnsi" w:hAnsiTheme="minorHAnsi" w:cstheme="minorHAnsi"/>
                <w:sz w:val="20"/>
                <w:szCs w:val="20"/>
              </w:rPr>
              <w:tab/>
              <w:t xml:space="preserve">Despăgubirea se plătește în maximum 15 zile calendaristice de la depunerea ultimului document </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necesar.</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Valoarea asigurarii de raspundere civila legala  a institutului se incheie cu fransiza zero.</w:t>
            </w:r>
          </w:p>
          <w:p w:rsidR="00371ACF" w:rsidRPr="00371ACF"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d.  ALTE CERINTE</w:t>
            </w:r>
          </w:p>
          <w:p w:rsidR="00C63659" w:rsidRDefault="00371ACF" w:rsidP="00371ACF">
            <w:pPr>
              <w:spacing w:after="0" w:line="240" w:lineRule="auto"/>
              <w:rPr>
                <w:rFonts w:asciiTheme="minorHAnsi" w:hAnsiTheme="minorHAnsi" w:cstheme="minorHAnsi"/>
                <w:sz w:val="20"/>
                <w:szCs w:val="20"/>
              </w:rPr>
            </w:pPr>
            <w:r w:rsidRPr="00371ACF">
              <w:rPr>
                <w:rFonts w:asciiTheme="minorHAnsi" w:hAnsiTheme="minorHAnsi" w:cstheme="minorHAnsi"/>
                <w:sz w:val="20"/>
                <w:szCs w:val="20"/>
              </w:rPr>
              <w:t>Ofertantul devenit prestator va asigura Servicii de asigurare privind răspunderea civilă legală față de terți – versiunea consolidată pentru unitate sanitară conform urmatoarelor clauze:</w:t>
            </w:r>
          </w:p>
          <w:tbl>
            <w:tblPr>
              <w:tblW w:w="569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6"/>
              <w:gridCol w:w="3828"/>
            </w:tblGrid>
            <w:tr w:rsidR="00371ACF" w:rsidRPr="00371ACF" w:rsidTr="00371ACF">
              <w:trPr>
                <w:trHeight w:val="229"/>
              </w:trPr>
              <w:tc>
                <w:tcPr>
                  <w:tcW w:w="1866"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Durata contractului</w:t>
                  </w:r>
                </w:p>
              </w:tc>
              <w:tc>
                <w:tcPr>
                  <w:tcW w:w="3828"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12 luni</w:t>
                  </w:r>
                </w:p>
              </w:tc>
            </w:tr>
            <w:tr w:rsidR="00371ACF" w:rsidRPr="00371ACF" w:rsidTr="00371ACF">
              <w:trPr>
                <w:trHeight w:val="300"/>
              </w:trPr>
              <w:tc>
                <w:tcPr>
                  <w:tcW w:w="1866"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Limita de răspundere</w:t>
                  </w:r>
                </w:p>
              </w:tc>
              <w:tc>
                <w:tcPr>
                  <w:tcW w:w="3828"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b/>
                      <w:sz w:val="16"/>
                      <w:szCs w:val="16"/>
                    </w:rPr>
                    <w:t>200 000 EUR</w:t>
                  </w:r>
                  <w:r w:rsidRPr="00371ACF">
                    <w:rPr>
                      <w:rFonts w:asciiTheme="minorHAnsi" w:hAnsiTheme="minorHAnsi" w:cstheme="minorHAnsi"/>
                      <w:sz w:val="16"/>
                      <w:szCs w:val="16"/>
                    </w:rPr>
                    <w:t xml:space="preserve"> agregat pe întreaga perioadă contractuală</w:t>
                  </w:r>
                </w:p>
              </w:tc>
            </w:tr>
            <w:tr w:rsidR="00371ACF" w:rsidRPr="00371ACF" w:rsidTr="00371ACF">
              <w:trPr>
                <w:trHeight w:val="229"/>
              </w:trPr>
              <w:tc>
                <w:tcPr>
                  <w:tcW w:w="1866"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Teritorialitate</w:t>
                  </w:r>
                </w:p>
              </w:tc>
              <w:tc>
                <w:tcPr>
                  <w:tcW w:w="3828" w:type="dxa"/>
                </w:tcPr>
                <w:p w:rsidR="00371ACF" w:rsidRPr="00371ACF" w:rsidRDefault="00371ACF" w:rsidP="00371ACF">
                  <w:pPr>
                    <w:spacing w:after="0" w:line="240" w:lineRule="auto"/>
                    <w:rPr>
                      <w:rFonts w:asciiTheme="minorHAnsi" w:hAnsiTheme="minorHAnsi" w:cstheme="minorHAnsi"/>
                      <w:sz w:val="16"/>
                      <w:szCs w:val="16"/>
                    </w:rPr>
                  </w:pPr>
                  <w:r w:rsidRPr="00371ACF">
                    <w:rPr>
                      <w:rFonts w:asciiTheme="minorHAnsi" w:hAnsiTheme="minorHAnsi" w:cstheme="minorHAnsi"/>
                      <w:sz w:val="16"/>
                      <w:szCs w:val="16"/>
                    </w:rPr>
                    <w:t>România</w:t>
                  </w:r>
                </w:p>
              </w:tc>
            </w:tr>
          </w:tbl>
          <w:p w:rsidR="00371ACF" w:rsidRPr="0004719B" w:rsidRDefault="00371ACF" w:rsidP="00371ACF">
            <w:pPr>
              <w:spacing w:after="0" w:line="240" w:lineRule="auto"/>
              <w:rPr>
                <w:rFonts w:asciiTheme="minorHAnsi" w:hAnsiTheme="minorHAnsi" w:cstheme="minorHAnsi"/>
                <w:sz w:val="20"/>
                <w:szCs w:val="20"/>
              </w:rPr>
            </w:pP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5</w:t>
            </w:r>
          </w:p>
        </w:tc>
        <w:tc>
          <w:tcPr>
            <w:tcW w:w="6378" w:type="dxa"/>
            <w:shd w:val="clear" w:color="auto" w:fill="auto"/>
            <w:vAlign w:val="center"/>
          </w:tcPr>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Asigurarea de cladire si bunuri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a. OBIECTUL ASIGURĂRII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Asigurarea va acoperi clădirile aflate în patrimoniul autorității contractante, conform Anexei nr. 2</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Asigurarea va acoperi echipamentele medicale, aparatura electronică, mobilierul medical și tehnic,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conform Anexei nr. 1</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Sunt incluse instalațiile fixe aferente clădirilor: instalații electrice, sanitare, termice, HVAC, ascensoare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și rețele tehnice.</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Polita de asigurare pentru daune-bunuri se cere a fi o polita de tip “ Toate riscurile” sau echivalentul acesteia;</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b. RISCURI ASIGURATE OBLIGATORII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Incendiu, trăsnet, explozie.</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Căderea aparatelor de zbor, a partilor sale sau a incarcaturii acestora, precum si a altor corpuri, izbirea de catre un vehicul, carbonizarea totala sau partial ori topirea cu sau fara flacara, etc.;</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Emanații de fum, căderea accidentală de corpuri.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Fenomene atmosferice: furtună (uragan, vijelie, tornada), grindină, avalanșă de zapada, greutatea stratului de zăpadă sau gheata, ploaie torentiala ( prin efect direct sau ca urmare a patrunderii apei prin sparturile ori rupturile acoperisului, peretilor, usilor sau ferestrelor, provocate de actiunea furtunii si/sau a altor fenomene atmosferice manifestate concomitant cu ploaia torentiala)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Cutremur.</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Inundații și aluviuni.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Daune de apă provocate de avarii la instalațiile fixe ale clădirii.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Cadere accidentalade corpuri (stalpi, copaci, antene, etc)</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Inundare provenind din: revarsarea apelor de suprafata (curgatoare sau statatoare), spargerea accidentale a conductelor de apa, de transport si distribuire a agentului termic/rezervoarelor sau deteriorarea robinetelor sau a altor accesorii ale acestor instalatii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Spargerea accidentala a tubulaturii si deversarea apei de canalizare sau refularii apei din canalizare, indiferent de provenienta acesteia, de la instalatii interioare sau exterioare, apartinand Autoritatii contractante sau altor persoane.</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Lovirea cladirilor asigurate de catre un autovehicul</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Acte de vandalism și evenimente socio-politice.</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Fenomene electrice pentru echipamente medicale și aparatură electronică.</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Furt și/sau tâlhărie;</w:t>
            </w:r>
          </w:p>
          <w:p w:rsidR="00371ACF" w:rsidRPr="00371ACF" w:rsidRDefault="00371ACF" w:rsidP="00371ACF">
            <w:pPr>
              <w:pStyle w:val="DefaultText"/>
              <w:spacing w:after="0" w:line="240" w:lineRule="auto"/>
              <w:rPr>
                <w:rFonts w:asciiTheme="minorHAnsi" w:hAnsiTheme="minorHAnsi" w:cstheme="minorHAnsi"/>
                <w:sz w:val="20"/>
              </w:rPr>
            </w:pP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c.  ALTE CERINTE</w:t>
            </w:r>
          </w:p>
          <w:p w:rsidR="00C63659"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Ofertantul devenit prestator va asigura Servicii de asigurare facultativă </w:t>
            </w:r>
            <w:r w:rsidRPr="00371ACF">
              <w:rPr>
                <w:rFonts w:asciiTheme="minorHAnsi" w:hAnsiTheme="minorHAnsi" w:cstheme="minorHAnsi"/>
                <w:sz w:val="20"/>
              </w:rPr>
              <w:lastRenderedPageBreak/>
              <w:t>pentru clădiri și echipamente medicale conform urmatoarelor clauze:</w:t>
            </w:r>
          </w:p>
          <w:tbl>
            <w:tblPr>
              <w:tblW w:w="6031" w:type="dxa"/>
              <w:tblInd w:w="93" w:type="dxa"/>
              <w:tblLayout w:type="fixed"/>
              <w:tblLook w:val="04A0" w:firstRow="1" w:lastRow="0" w:firstColumn="1" w:lastColumn="0" w:noHBand="0" w:noVBand="1"/>
            </w:tblPr>
            <w:tblGrid>
              <w:gridCol w:w="2629"/>
              <w:gridCol w:w="3402"/>
            </w:tblGrid>
            <w:tr w:rsidR="00371ACF" w:rsidRPr="00371ACF" w:rsidTr="00371ACF">
              <w:trPr>
                <w:trHeight w:val="307"/>
              </w:trPr>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rPr>
                      <w:rFonts w:asciiTheme="minorHAnsi" w:hAnsiTheme="minorHAnsi" w:cstheme="minorHAnsi"/>
                      <w:color w:val="000000"/>
                      <w:sz w:val="16"/>
                      <w:szCs w:val="16"/>
                    </w:rPr>
                  </w:pPr>
                  <w:r w:rsidRPr="00371ACF">
                    <w:rPr>
                      <w:rFonts w:asciiTheme="minorHAnsi" w:hAnsiTheme="minorHAnsi" w:cstheme="minorHAnsi"/>
                      <w:color w:val="000000"/>
                      <w:sz w:val="16"/>
                      <w:szCs w:val="16"/>
                    </w:rPr>
                    <w:t>Durata contractului</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jc w:val="center"/>
                    <w:rPr>
                      <w:rFonts w:asciiTheme="minorHAnsi" w:hAnsiTheme="minorHAnsi" w:cstheme="minorHAnsi"/>
                      <w:color w:val="000000"/>
                      <w:sz w:val="16"/>
                      <w:szCs w:val="16"/>
                    </w:rPr>
                  </w:pPr>
                  <w:r w:rsidRPr="00371ACF">
                    <w:rPr>
                      <w:rFonts w:asciiTheme="minorHAnsi" w:hAnsiTheme="minorHAnsi" w:cstheme="minorHAnsi"/>
                      <w:color w:val="000000"/>
                      <w:sz w:val="16"/>
                      <w:szCs w:val="16"/>
                    </w:rPr>
                    <w:t>12 luni</w:t>
                  </w:r>
                </w:p>
              </w:tc>
            </w:tr>
            <w:tr w:rsidR="00371ACF" w:rsidRPr="00371ACF" w:rsidTr="00371ACF">
              <w:trPr>
                <w:trHeight w:val="345"/>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rPr>
                      <w:rFonts w:asciiTheme="minorHAnsi" w:hAnsiTheme="minorHAnsi" w:cstheme="minorHAnsi"/>
                      <w:color w:val="000000"/>
                      <w:sz w:val="16"/>
                      <w:szCs w:val="16"/>
                    </w:rPr>
                  </w:pPr>
                  <w:r w:rsidRPr="00371ACF">
                    <w:rPr>
                      <w:rFonts w:asciiTheme="minorHAnsi" w:hAnsiTheme="minorHAnsi" w:cstheme="minorHAnsi"/>
                      <w:color w:val="000000"/>
                      <w:sz w:val="16"/>
                      <w:szCs w:val="16"/>
                    </w:rPr>
                    <w:t>Clădiri asigurate</w:t>
                  </w:r>
                </w:p>
              </w:tc>
              <w:tc>
                <w:tcPr>
                  <w:tcW w:w="3402" w:type="dxa"/>
                  <w:tcBorders>
                    <w:top w:val="nil"/>
                    <w:left w:val="nil"/>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jc w:val="center"/>
                    <w:rPr>
                      <w:rFonts w:asciiTheme="minorHAnsi" w:hAnsiTheme="minorHAnsi" w:cstheme="minorHAnsi"/>
                      <w:color w:val="000000"/>
                      <w:sz w:val="16"/>
                      <w:szCs w:val="16"/>
                    </w:rPr>
                  </w:pPr>
                  <w:r w:rsidRPr="00371ACF">
                    <w:rPr>
                      <w:rFonts w:asciiTheme="minorHAnsi" w:hAnsiTheme="minorHAnsi" w:cstheme="minorHAnsi"/>
                      <w:color w:val="000000"/>
                      <w:sz w:val="16"/>
                      <w:szCs w:val="16"/>
                    </w:rPr>
                    <w:t>Clădirile aflate în patrimoniul instituției - detaliate în Anexa nr. 2</w:t>
                  </w:r>
                </w:p>
              </w:tc>
            </w:tr>
            <w:tr w:rsidR="00371ACF" w:rsidRPr="00371ACF" w:rsidTr="00371ACF">
              <w:trPr>
                <w:trHeight w:val="354"/>
              </w:trPr>
              <w:tc>
                <w:tcPr>
                  <w:tcW w:w="2629" w:type="dxa"/>
                  <w:tcBorders>
                    <w:top w:val="nil"/>
                    <w:left w:val="single" w:sz="4" w:space="0" w:color="auto"/>
                    <w:bottom w:val="single" w:sz="4" w:space="0" w:color="auto"/>
                    <w:right w:val="single" w:sz="4" w:space="0" w:color="auto"/>
                  </w:tcBorders>
                  <w:shd w:val="clear" w:color="auto" w:fill="auto"/>
                  <w:vAlign w:val="bottom"/>
                  <w:hideMark/>
                </w:tcPr>
                <w:p w:rsidR="00371ACF" w:rsidRPr="00371ACF" w:rsidRDefault="00371ACF" w:rsidP="00371ACF">
                  <w:pPr>
                    <w:spacing w:after="0" w:line="240" w:lineRule="auto"/>
                    <w:rPr>
                      <w:rFonts w:asciiTheme="minorHAnsi" w:hAnsiTheme="minorHAnsi" w:cstheme="minorHAnsi"/>
                      <w:color w:val="000000"/>
                      <w:sz w:val="16"/>
                      <w:szCs w:val="16"/>
                    </w:rPr>
                  </w:pPr>
                  <w:r w:rsidRPr="00371ACF">
                    <w:rPr>
                      <w:rFonts w:asciiTheme="minorHAnsi" w:hAnsiTheme="minorHAnsi" w:cstheme="minorHAnsi"/>
                      <w:color w:val="000000"/>
                      <w:sz w:val="16"/>
                      <w:szCs w:val="16"/>
                    </w:rPr>
                    <w:t>Limita de raspundere pentru cladirile asigurate</w:t>
                  </w:r>
                </w:p>
              </w:tc>
              <w:tc>
                <w:tcPr>
                  <w:tcW w:w="3402" w:type="dxa"/>
                  <w:tcBorders>
                    <w:top w:val="nil"/>
                    <w:left w:val="nil"/>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jc w:val="center"/>
                    <w:rPr>
                      <w:rFonts w:asciiTheme="minorHAnsi" w:hAnsiTheme="minorHAnsi" w:cstheme="minorHAnsi"/>
                      <w:color w:val="000000"/>
                      <w:sz w:val="16"/>
                      <w:szCs w:val="16"/>
                    </w:rPr>
                  </w:pPr>
                  <w:r w:rsidRPr="00371ACF">
                    <w:rPr>
                      <w:rFonts w:asciiTheme="minorHAnsi" w:hAnsiTheme="minorHAnsi" w:cstheme="minorHAnsi"/>
                      <w:b/>
                      <w:color w:val="000000"/>
                      <w:sz w:val="16"/>
                      <w:szCs w:val="16"/>
                    </w:rPr>
                    <w:t>119 469 503  lei</w:t>
                  </w:r>
                  <w:r w:rsidRPr="00371ACF">
                    <w:rPr>
                      <w:rFonts w:asciiTheme="minorHAnsi" w:hAnsiTheme="minorHAnsi" w:cstheme="minorHAnsi"/>
                      <w:color w:val="000000"/>
                      <w:sz w:val="16"/>
                      <w:szCs w:val="16"/>
                    </w:rPr>
                    <w:t xml:space="preserve">   </w:t>
                  </w:r>
                  <w:r w:rsidRPr="00371ACF">
                    <w:rPr>
                      <w:rFonts w:asciiTheme="minorHAnsi" w:hAnsiTheme="minorHAnsi" w:cstheme="minorHAnsi"/>
                      <w:color w:val="0A0A0A"/>
                      <w:sz w:val="16"/>
                      <w:szCs w:val="16"/>
                      <w:shd w:val="clear" w:color="auto" w:fill="FFFFFF"/>
                    </w:rPr>
                    <w:t>agregat pentru întreaga perioadă</w:t>
                  </w:r>
                </w:p>
              </w:tc>
            </w:tr>
            <w:tr w:rsidR="00371ACF" w:rsidRPr="00371ACF" w:rsidTr="00371ACF">
              <w:trPr>
                <w:trHeight w:val="345"/>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rPr>
                      <w:rFonts w:asciiTheme="minorHAnsi" w:hAnsiTheme="minorHAnsi" w:cstheme="minorHAnsi"/>
                      <w:color w:val="000000"/>
                      <w:sz w:val="16"/>
                      <w:szCs w:val="16"/>
                    </w:rPr>
                  </w:pPr>
                  <w:r w:rsidRPr="00371ACF">
                    <w:rPr>
                      <w:rFonts w:asciiTheme="minorHAnsi" w:hAnsiTheme="minorHAnsi" w:cstheme="minorHAnsi"/>
                      <w:color w:val="000000"/>
                      <w:sz w:val="16"/>
                      <w:szCs w:val="16"/>
                    </w:rPr>
                    <w:t>Echipamente medicale</w:t>
                  </w:r>
                </w:p>
              </w:tc>
              <w:tc>
                <w:tcPr>
                  <w:tcW w:w="3402" w:type="dxa"/>
                  <w:tcBorders>
                    <w:top w:val="nil"/>
                    <w:left w:val="nil"/>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jc w:val="center"/>
                    <w:rPr>
                      <w:rFonts w:asciiTheme="minorHAnsi" w:hAnsiTheme="minorHAnsi" w:cstheme="minorHAnsi"/>
                      <w:color w:val="000000"/>
                      <w:sz w:val="16"/>
                      <w:szCs w:val="16"/>
                    </w:rPr>
                  </w:pPr>
                  <w:r w:rsidRPr="00371ACF">
                    <w:rPr>
                      <w:rFonts w:asciiTheme="minorHAnsi" w:hAnsiTheme="minorHAnsi" w:cstheme="minorHAnsi"/>
                      <w:color w:val="000000"/>
                      <w:sz w:val="16"/>
                      <w:szCs w:val="16"/>
                    </w:rPr>
                    <w:t>Echipamentele medicale și tehnice - detaliate în Anexa nr. 1</w:t>
                  </w:r>
                </w:p>
              </w:tc>
            </w:tr>
            <w:tr w:rsidR="00371ACF" w:rsidRPr="00371ACF" w:rsidTr="00371ACF">
              <w:trPr>
                <w:trHeight w:val="345"/>
              </w:trPr>
              <w:tc>
                <w:tcPr>
                  <w:tcW w:w="2629" w:type="dxa"/>
                  <w:tcBorders>
                    <w:top w:val="nil"/>
                    <w:left w:val="single" w:sz="4" w:space="0" w:color="auto"/>
                    <w:bottom w:val="single" w:sz="4" w:space="0" w:color="auto"/>
                    <w:right w:val="single" w:sz="4" w:space="0" w:color="auto"/>
                  </w:tcBorders>
                  <w:shd w:val="clear" w:color="auto" w:fill="auto"/>
                  <w:vAlign w:val="bottom"/>
                  <w:hideMark/>
                </w:tcPr>
                <w:p w:rsidR="00371ACF" w:rsidRPr="00371ACF" w:rsidRDefault="00371ACF" w:rsidP="00371ACF">
                  <w:pPr>
                    <w:spacing w:after="0" w:line="240" w:lineRule="auto"/>
                    <w:rPr>
                      <w:rFonts w:asciiTheme="minorHAnsi" w:hAnsiTheme="minorHAnsi" w:cstheme="minorHAnsi"/>
                      <w:color w:val="000000"/>
                      <w:sz w:val="16"/>
                      <w:szCs w:val="16"/>
                    </w:rPr>
                  </w:pPr>
                  <w:r w:rsidRPr="00371ACF">
                    <w:rPr>
                      <w:rFonts w:asciiTheme="minorHAnsi" w:hAnsiTheme="minorHAnsi" w:cstheme="minorHAnsi"/>
                      <w:color w:val="000000"/>
                      <w:sz w:val="16"/>
                      <w:szCs w:val="16"/>
                    </w:rPr>
                    <w:t>Limita de raspundere pentru echipamentele asigurate</w:t>
                  </w:r>
                </w:p>
              </w:tc>
              <w:tc>
                <w:tcPr>
                  <w:tcW w:w="3402" w:type="dxa"/>
                  <w:tcBorders>
                    <w:top w:val="nil"/>
                    <w:left w:val="nil"/>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jc w:val="center"/>
                    <w:rPr>
                      <w:rFonts w:asciiTheme="minorHAnsi" w:hAnsiTheme="minorHAnsi" w:cstheme="minorHAnsi"/>
                      <w:color w:val="000000"/>
                      <w:sz w:val="16"/>
                      <w:szCs w:val="16"/>
                    </w:rPr>
                  </w:pPr>
                  <w:r w:rsidRPr="00371ACF">
                    <w:rPr>
                      <w:rFonts w:asciiTheme="minorHAnsi" w:hAnsiTheme="minorHAnsi" w:cstheme="minorHAnsi"/>
                      <w:b/>
                      <w:color w:val="000000"/>
                      <w:sz w:val="16"/>
                      <w:szCs w:val="16"/>
                    </w:rPr>
                    <w:t xml:space="preserve">55 325 460 lei   </w:t>
                  </w:r>
                  <w:r w:rsidRPr="00371ACF">
                    <w:rPr>
                      <w:rFonts w:asciiTheme="minorHAnsi" w:hAnsiTheme="minorHAnsi" w:cstheme="minorHAnsi"/>
                      <w:color w:val="0A0A0A"/>
                      <w:sz w:val="16"/>
                      <w:szCs w:val="16"/>
                      <w:shd w:val="clear" w:color="auto" w:fill="FFFFFF"/>
                    </w:rPr>
                    <w:t>agregat pentru întreaga perioadă</w:t>
                  </w:r>
                </w:p>
              </w:tc>
            </w:tr>
            <w:tr w:rsidR="00371ACF" w:rsidRPr="00371ACF" w:rsidTr="00371ACF">
              <w:trPr>
                <w:trHeight w:val="228"/>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rPr>
                      <w:rFonts w:asciiTheme="minorHAnsi" w:hAnsiTheme="minorHAnsi" w:cstheme="minorHAnsi"/>
                      <w:color w:val="000000"/>
                      <w:sz w:val="16"/>
                      <w:szCs w:val="16"/>
                    </w:rPr>
                  </w:pPr>
                  <w:r w:rsidRPr="00371ACF">
                    <w:rPr>
                      <w:rFonts w:asciiTheme="minorHAnsi" w:hAnsiTheme="minorHAnsi" w:cstheme="minorHAnsi"/>
                      <w:color w:val="000000"/>
                      <w:sz w:val="16"/>
                      <w:szCs w:val="16"/>
                    </w:rPr>
                    <w:t>Franșiză</w:t>
                  </w:r>
                </w:p>
              </w:tc>
              <w:tc>
                <w:tcPr>
                  <w:tcW w:w="3402" w:type="dxa"/>
                  <w:tcBorders>
                    <w:top w:val="nil"/>
                    <w:left w:val="nil"/>
                    <w:bottom w:val="single" w:sz="4" w:space="0" w:color="auto"/>
                    <w:right w:val="single" w:sz="4" w:space="0" w:color="auto"/>
                  </w:tcBorders>
                  <w:shd w:val="clear" w:color="auto" w:fill="auto"/>
                  <w:vAlign w:val="center"/>
                  <w:hideMark/>
                </w:tcPr>
                <w:p w:rsidR="00371ACF" w:rsidRPr="00371ACF" w:rsidRDefault="00371ACF" w:rsidP="00371ACF">
                  <w:pPr>
                    <w:spacing w:after="0" w:line="240" w:lineRule="auto"/>
                    <w:jc w:val="center"/>
                    <w:rPr>
                      <w:rFonts w:asciiTheme="minorHAnsi" w:hAnsiTheme="minorHAnsi" w:cstheme="minorHAnsi"/>
                      <w:color w:val="000000"/>
                      <w:sz w:val="16"/>
                      <w:szCs w:val="16"/>
                    </w:rPr>
                  </w:pPr>
                  <w:r w:rsidRPr="00371ACF">
                    <w:rPr>
                      <w:rFonts w:asciiTheme="minorHAnsi" w:hAnsiTheme="minorHAnsi" w:cstheme="minorHAnsi"/>
                      <w:color w:val="000000"/>
                      <w:sz w:val="16"/>
                      <w:szCs w:val="16"/>
                    </w:rPr>
                    <w:t>Franșiză general – 0 ; excepții doar pentru riscuri specifice</w:t>
                  </w:r>
                </w:p>
              </w:tc>
            </w:tr>
          </w:tbl>
          <w:p w:rsidR="00371ACF" w:rsidRPr="0004719B" w:rsidRDefault="00371ACF" w:rsidP="00371ACF">
            <w:pPr>
              <w:pStyle w:val="DefaultText"/>
              <w:spacing w:after="0" w:line="240" w:lineRule="auto"/>
              <w:rPr>
                <w:rFonts w:asciiTheme="minorHAnsi" w:hAnsiTheme="minorHAnsi" w:cstheme="minorHAnsi"/>
                <w:sz w:val="20"/>
              </w:rPr>
            </w:pP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6</w:t>
            </w:r>
          </w:p>
        </w:tc>
        <w:tc>
          <w:tcPr>
            <w:tcW w:w="6378" w:type="dxa"/>
            <w:shd w:val="clear" w:color="auto" w:fill="auto"/>
            <w:vAlign w:val="center"/>
          </w:tcPr>
          <w:p w:rsidR="00371ACF" w:rsidRPr="00371ACF" w:rsidRDefault="00371ACF" w:rsidP="00371ACF">
            <w:pPr>
              <w:pStyle w:val="BodyText"/>
              <w:spacing w:after="0" w:line="240" w:lineRule="auto"/>
              <w:rPr>
                <w:rFonts w:asciiTheme="minorHAnsi" w:hAnsiTheme="minorHAnsi" w:cstheme="minorHAnsi"/>
                <w:sz w:val="20"/>
                <w:szCs w:val="20"/>
              </w:rPr>
            </w:pPr>
            <w:r w:rsidRPr="00371ACF">
              <w:rPr>
                <w:rFonts w:asciiTheme="minorHAnsi" w:hAnsiTheme="minorHAnsi" w:cstheme="minorHAnsi"/>
                <w:sz w:val="20"/>
                <w:szCs w:val="20"/>
              </w:rPr>
              <w:t>Sub sancțiunea respingerii ofertei că neconformă, oferta trebuie depusă pentru toate serviciile mentionate la punctul 3.3.4, precum și pentru cantitatea maximă solicitată conform cerintelor Caietului de Sarcini.</w:t>
            </w:r>
          </w:p>
          <w:p w:rsidR="00371ACF" w:rsidRPr="00371ACF" w:rsidRDefault="00371ACF" w:rsidP="00371ACF">
            <w:pPr>
              <w:pStyle w:val="BodyText"/>
              <w:spacing w:after="0" w:line="240" w:lineRule="auto"/>
              <w:rPr>
                <w:rFonts w:asciiTheme="minorHAnsi" w:hAnsiTheme="minorHAnsi" w:cstheme="minorHAnsi"/>
                <w:sz w:val="20"/>
                <w:szCs w:val="20"/>
              </w:rPr>
            </w:pPr>
            <w:r w:rsidRPr="00371ACF">
              <w:rPr>
                <w:rFonts w:asciiTheme="minorHAnsi" w:hAnsiTheme="minorHAnsi" w:cstheme="minorHAnsi"/>
                <w:sz w:val="20"/>
                <w:szCs w:val="20"/>
              </w:rPr>
              <w:t>Nu se admit oferte parțiale.</w:t>
            </w:r>
          </w:p>
          <w:p w:rsidR="00371ACF" w:rsidRPr="00371ACF" w:rsidRDefault="00371ACF" w:rsidP="00371ACF">
            <w:pPr>
              <w:pStyle w:val="BodyText"/>
              <w:spacing w:after="0" w:line="240" w:lineRule="auto"/>
              <w:rPr>
                <w:rFonts w:asciiTheme="minorHAnsi" w:hAnsiTheme="minorHAnsi" w:cstheme="minorHAnsi"/>
                <w:sz w:val="20"/>
                <w:szCs w:val="20"/>
              </w:rPr>
            </w:pPr>
            <w:r w:rsidRPr="00371ACF">
              <w:rPr>
                <w:rFonts w:asciiTheme="minorHAnsi" w:hAnsiTheme="minorHAnsi" w:cstheme="minorHAnsi"/>
                <w:sz w:val="20"/>
                <w:szCs w:val="20"/>
              </w:rPr>
              <w:t>Ofertele incomplete vor fi respinse că neconforme.</w:t>
            </w:r>
          </w:p>
          <w:p w:rsidR="00371ACF" w:rsidRPr="00371ACF" w:rsidRDefault="00371ACF" w:rsidP="00371ACF">
            <w:pPr>
              <w:pStyle w:val="BodyText"/>
              <w:spacing w:after="0" w:line="240" w:lineRule="auto"/>
              <w:rPr>
                <w:rFonts w:asciiTheme="minorHAnsi" w:hAnsiTheme="minorHAnsi" w:cstheme="minorHAnsi"/>
                <w:sz w:val="20"/>
                <w:szCs w:val="20"/>
              </w:rPr>
            </w:pPr>
            <w:r w:rsidRPr="00371ACF">
              <w:rPr>
                <w:rFonts w:asciiTheme="minorHAnsi" w:hAnsiTheme="minorHAnsi" w:cstheme="minorHAnsi"/>
                <w:sz w:val="20"/>
                <w:szCs w:val="20"/>
              </w:rPr>
              <w:t>Ofertantii vor prezenta în propunerea tehnică, descrierea caracteristicilor de calitate ale serviciilor</w:t>
            </w:r>
          </w:p>
          <w:p w:rsidR="00371ACF" w:rsidRPr="00371ACF" w:rsidRDefault="00371ACF" w:rsidP="00371ACF">
            <w:pPr>
              <w:pStyle w:val="BodyText"/>
              <w:spacing w:after="0" w:line="240" w:lineRule="auto"/>
              <w:rPr>
                <w:rFonts w:asciiTheme="minorHAnsi" w:hAnsiTheme="minorHAnsi" w:cstheme="minorHAnsi"/>
                <w:sz w:val="20"/>
                <w:szCs w:val="20"/>
              </w:rPr>
            </w:pPr>
            <w:r w:rsidRPr="00371ACF">
              <w:rPr>
                <w:rFonts w:asciiTheme="minorHAnsi" w:hAnsiTheme="minorHAnsi" w:cstheme="minorHAnsi"/>
                <w:sz w:val="20"/>
                <w:szCs w:val="20"/>
              </w:rPr>
              <w:t>solicitate de catre Institutul National de Boli Infectioase “Prof. Dr. Matei Bals”.</w:t>
            </w:r>
          </w:p>
          <w:p w:rsidR="00371ACF" w:rsidRPr="00371ACF" w:rsidRDefault="00371ACF" w:rsidP="00371ACF">
            <w:pPr>
              <w:pStyle w:val="BodyText"/>
              <w:spacing w:after="0" w:line="240" w:lineRule="auto"/>
              <w:rPr>
                <w:rFonts w:asciiTheme="minorHAnsi" w:hAnsiTheme="minorHAnsi" w:cstheme="minorHAnsi"/>
                <w:sz w:val="20"/>
                <w:szCs w:val="20"/>
              </w:rPr>
            </w:pPr>
            <w:r w:rsidRPr="00371ACF">
              <w:rPr>
                <w:rFonts w:asciiTheme="minorHAnsi" w:hAnsiTheme="minorHAnsi" w:cstheme="minorHAnsi"/>
                <w:sz w:val="20"/>
                <w:szCs w:val="20"/>
              </w:rPr>
              <w:tab/>
              <w:t>Prezentarea cladirilor ce vor fi asigurata este cuprinsa in Anexa separate.</w:t>
            </w:r>
          </w:p>
          <w:p w:rsidR="00C63659" w:rsidRPr="0004719B" w:rsidRDefault="00371ACF" w:rsidP="00371ACF">
            <w:pPr>
              <w:pStyle w:val="BodyText"/>
              <w:spacing w:after="0" w:line="240" w:lineRule="auto"/>
              <w:rPr>
                <w:rFonts w:asciiTheme="minorHAnsi" w:hAnsiTheme="minorHAnsi" w:cstheme="minorHAnsi"/>
                <w:sz w:val="20"/>
                <w:szCs w:val="20"/>
              </w:rPr>
            </w:pPr>
            <w:r w:rsidRPr="00371ACF">
              <w:rPr>
                <w:rFonts w:asciiTheme="minorHAnsi" w:hAnsiTheme="minorHAnsi" w:cstheme="minorHAnsi"/>
                <w:sz w:val="20"/>
                <w:szCs w:val="20"/>
              </w:rPr>
              <w:tab/>
              <w:t>Pentru active suma asigurata este valoarea de inlocuire a fiecarui activ, suma stabilita si prevazuta in anexele caietului de sarcini pe categorii de cladiri, echipamente. Etc. Asigurarea sa fie incheiata fara fransiza cu limita per eveniment</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7</w:t>
            </w:r>
          </w:p>
        </w:tc>
        <w:tc>
          <w:tcPr>
            <w:tcW w:w="6378" w:type="dxa"/>
            <w:shd w:val="clear" w:color="auto" w:fill="auto"/>
            <w:vAlign w:val="center"/>
          </w:tcPr>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În raport cu serviciile solicitate și cu cerințele stipulate în prezentul Caiet de Sarcini, responsabilitățile și atribuțiile părților sunt:</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Ofertantul are următoarele obligații principale: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mobilizarea de resurse suficiente pentru a asigura gestionarea contractului, astfel cum este solicitat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la nivelul Caietului de Sarcini;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îndeplinirea obligațiilor contractuale, cu respectarea bunelor practici din domeniu, a prevederilor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legale și contractuale relevante, astfel încât să se asigure că obligațiile sunt îndeplinite la parametrii solicitați;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asigurarea unui grad de flexibilitate în planificarea modalitățIi de gestionare a contractului, pe toată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durata de derulare a contractului;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transmiterea datelor de identificare și de contact pentru personalul alocat pentru executarea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contractului;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asigurarea că orice documente, documentații și/sau instrucțiuni furnizate către personalul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Autoritătii Contractante sunt exacte și elaborate în conformitate cu bunele practici specifice în domeniu;</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colaborarea cu personalul Autorității/Entitătii Contractante alocat pentru furnizarea serviciilor care fac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obiectul contractului și pentru asigurarea serviciilor accesorii. </w:t>
            </w:r>
          </w:p>
          <w:p w:rsidR="00371ACF" w:rsidRPr="00371ACF" w:rsidRDefault="00371ACF" w:rsidP="00371ACF">
            <w:pPr>
              <w:pStyle w:val="DefaultText"/>
              <w:spacing w:after="0" w:line="240" w:lineRule="auto"/>
              <w:rPr>
                <w:rFonts w:asciiTheme="minorHAnsi" w:hAnsiTheme="minorHAnsi" w:cstheme="minorHAnsi"/>
                <w:sz w:val="20"/>
              </w:rPr>
            </w:pP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Obligațiile principale ale Ofertantului devenit Contractant se completează cu obligațiile prevăzute în condițiile contractuale și cu următoarele responsabilități: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Să furnizeze serviciile și să își îndeplinească obligațiile contractuale cu respectarea prevederilor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documentației de atribuire și a ofertei în baza căreia a fost declarat câștigător;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Să furnizeze serviciile contractate la destinația convenită în termenul asumat;</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Să respecte specificațiile tehnice și de calitate a serviciilor, așa cum acestea sunt prezentate în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caietul de sarcini și în propunerea tehnică asumată;</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Să informeze Autoritatea Contractantă, despre imposibilitatea </w:t>
            </w:r>
            <w:r w:rsidRPr="00371ACF">
              <w:rPr>
                <w:rFonts w:asciiTheme="minorHAnsi" w:hAnsiTheme="minorHAnsi" w:cstheme="minorHAnsi"/>
                <w:sz w:val="20"/>
              </w:rPr>
              <w:lastRenderedPageBreak/>
              <w:t xml:space="preserve">semnării unui contract de servicii în </w:t>
            </w:r>
          </w:p>
          <w:p w:rsidR="00C63659" w:rsidRPr="0004719B"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termen de maxim 2 zile de la primirea unei solicitări scrise din partea acesteia.</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8</w:t>
            </w:r>
          </w:p>
        </w:tc>
        <w:tc>
          <w:tcPr>
            <w:tcW w:w="6378" w:type="dxa"/>
            <w:shd w:val="clear" w:color="auto" w:fill="auto"/>
            <w:vAlign w:val="center"/>
          </w:tcPr>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Autoritatea Contractantă are următoarele obligații principale: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desemnarea unei persoane sau echipe pentru monitorizarea contractului;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punerea la dispoziția Contractantului a tuturor informațiilor disponibile și necesare pentru derularea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contractului în timpul stabilit și la nivelul de calitate și performanță prevăzut în Caietul de Sarcini;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mobilizarea tuturor resurselor care sunt în sarcina sa pentru buna derulare a contractului;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colaborarea cu Contractantul pentru a identifica în timp util orice eventuale probleme care ar putea</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apărea pe parcursul derulării contractului;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asigurarea acurateței oricăror informații puse la dispozita Contractantului pe durata derulării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contractului;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monitorizarea îndeplinirii tuturor cerintelor din Caietul de Sarcini şi a oricăror elemente ale Propunerii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Tehnice şi Financiare pe durata derulării contractului, efectuarea și păstrarea unei arhive cu înregistrări pentru documentarea nivelului de performanță a Contractantului;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notificarea Contractantului prin canalele de comunicație puse la dispozitie de acesta privind orice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incidente sau disfunctionalităti care intervin pe perioada de derulare a contractului;</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 xml:space="preserve">verificarea tuturor documentelor asociate recepției serviciilor suport care fac obiectul contractului,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respectiv care confirmă furnizarea serviciilor potrivit condițiilor de calitate stabilite în Caietul de Sarcini.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 xml:space="preserve">Autoritatea Contractantă are și următoarele responsabilităti: </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să atribuie contractul, în termenele convenite;</w:t>
            </w:r>
          </w:p>
          <w:p w:rsidR="00371ACF" w:rsidRPr="00371ACF"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să recepționeze serviciile livrate în termenele convenite;</w:t>
            </w:r>
          </w:p>
          <w:p w:rsidR="00C63659" w:rsidRPr="0004719B" w:rsidRDefault="00371ACF" w:rsidP="00371ACF">
            <w:pPr>
              <w:pStyle w:val="DefaultText"/>
              <w:spacing w:after="0" w:line="240" w:lineRule="auto"/>
              <w:rPr>
                <w:rFonts w:asciiTheme="minorHAnsi" w:hAnsiTheme="minorHAnsi" w:cstheme="minorHAnsi"/>
                <w:sz w:val="20"/>
              </w:rPr>
            </w:pPr>
            <w:r w:rsidRPr="00371ACF">
              <w:rPr>
                <w:rFonts w:asciiTheme="minorHAnsi" w:hAnsiTheme="minorHAnsi" w:cstheme="minorHAnsi"/>
                <w:sz w:val="20"/>
              </w:rPr>
              <w:t>•</w:t>
            </w:r>
            <w:r w:rsidRPr="00371ACF">
              <w:rPr>
                <w:rFonts w:asciiTheme="minorHAnsi" w:hAnsiTheme="minorHAnsi" w:cstheme="minorHAnsi"/>
                <w:sz w:val="20"/>
              </w:rPr>
              <w:tab/>
              <w:t>să plătească furnizorului contravaloarea serviciilor achizitionate conform termenelor și condițiilor prevăzute în contract.</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9</w:t>
            </w:r>
          </w:p>
        </w:tc>
        <w:tc>
          <w:tcPr>
            <w:tcW w:w="6378" w:type="dxa"/>
            <w:shd w:val="clear" w:color="auto" w:fill="auto"/>
            <w:vAlign w:val="center"/>
          </w:tcPr>
          <w:p w:rsidR="00371ACF" w:rsidRPr="00371ACF" w:rsidRDefault="00371ACF" w:rsidP="00371ACF">
            <w:pPr>
              <w:spacing w:after="0" w:line="240" w:lineRule="auto"/>
              <w:jc w:val="both"/>
              <w:rPr>
                <w:rFonts w:asciiTheme="minorHAnsi" w:eastAsia="Batang" w:hAnsiTheme="minorHAnsi" w:cstheme="minorHAnsi"/>
                <w:b/>
                <w:color w:val="000000"/>
                <w:sz w:val="20"/>
                <w:szCs w:val="20"/>
                <w:lang w:eastAsia="ko-KR"/>
              </w:rPr>
            </w:pPr>
            <w:r w:rsidRPr="00371ACF">
              <w:rPr>
                <w:rFonts w:asciiTheme="minorHAnsi" w:eastAsia="Batang" w:hAnsiTheme="minorHAnsi" w:cstheme="minorHAnsi"/>
                <w:b/>
                <w:color w:val="000000"/>
                <w:sz w:val="20"/>
                <w:szCs w:val="20"/>
                <w:lang w:eastAsia="ko-KR"/>
              </w:rPr>
              <w:t>MODALITĂȚI ȘI CONDIȚII DE PLATĂ</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 xml:space="preserve">Contractantul va emite factură fiscală pentru serviciile furnizate. </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Factura va fi întocmită în limba română și va conține in mod obligatoriu cel putin:</w:t>
            </w:r>
          </w:p>
          <w:p w:rsidR="00371ACF" w:rsidRPr="00371ACF" w:rsidRDefault="00371ACF" w:rsidP="00371ACF">
            <w:pPr>
              <w:pStyle w:val="ListParagraph"/>
              <w:numPr>
                <w:ilvl w:val="0"/>
                <w:numId w:val="65"/>
              </w:numPr>
              <w:spacing w:after="0" w:line="240" w:lineRule="auto"/>
              <w:contextualSpacing/>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 xml:space="preserve">denumirea </w:t>
            </w:r>
            <w:r w:rsidRPr="00371ACF">
              <w:rPr>
                <w:rFonts w:asciiTheme="minorHAnsi" w:hAnsiTheme="minorHAnsi" w:cstheme="minorHAnsi"/>
                <w:sz w:val="20"/>
                <w:szCs w:val="20"/>
                <w:lang w:eastAsia="ko-KR"/>
              </w:rPr>
              <w:t>serviciilor</w:t>
            </w:r>
            <w:r w:rsidRPr="00371ACF">
              <w:rPr>
                <w:rFonts w:asciiTheme="minorHAnsi" w:eastAsia="Batang" w:hAnsiTheme="minorHAnsi" w:cstheme="minorHAnsi"/>
                <w:color w:val="000000"/>
                <w:sz w:val="20"/>
                <w:szCs w:val="20"/>
                <w:lang w:eastAsia="ko-KR"/>
              </w:rPr>
              <w:t>;</w:t>
            </w:r>
          </w:p>
          <w:p w:rsidR="00371ACF" w:rsidRPr="00371ACF" w:rsidRDefault="00371ACF" w:rsidP="00371ACF">
            <w:pPr>
              <w:pStyle w:val="ListParagraph"/>
              <w:numPr>
                <w:ilvl w:val="0"/>
                <w:numId w:val="65"/>
              </w:numPr>
              <w:spacing w:after="0" w:line="240" w:lineRule="auto"/>
              <w:contextualSpacing/>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numărul contractului;</w:t>
            </w:r>
          </w:p>
          <w:p w:rsidR="00371ACF" w:rsidRPr="00371ACF" w:rsidRDefault="00371ACF" w:rsidP="00371ACF">
            <w:pPr>
              <w:pStyle w:val="ListParagraph"/>
              <w:numPr>
                <w:ilvl w:val="0"/>
                <w:numId w:val="65"/>
              </w:numPr>
              <w:spacing w:after="0" w:line="240" w:lineRule="auto"/>
              <w:contextualSpacing/>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data scadenței.</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Factura trebuie să fie înaintată la sediul Autorității Contractante, conform normativelor fiscal in vigoare</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Plata facturii, se va face numai în baza:</w:t>
            </w:r>
          </w:p>
          <w:p w:rsidR="00371ACF" w:rsidRPr="00371ACF" w:rsidRDefault="00371ACF" w:rsidP="00371ACF">
            <w:pPr>
              <w:pStyle w:val="ListParagraph"/>
              <w:numPr>
                <w:ilvl w:val="0"/>
                <w:numId w:val="66"/>
              </w:numPr>
              <w:spacing w:after="0" w:line="240" w:lineRule="auto"/>
              <w:contextualSpacing/>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Politelor emise pentru fiecare serviciu in parte</w:t>
            </w:r>
          </w:p>
          <w:p w:rsidR="00371ACF" w:rsidRPr="00371ACF" w:rsidRDefault="00371ACF" w:rsidP="00371ACF">
            <w:pPr>
              <w:pStyle w:val="ListParagraph"/>
              <w:numPr>
                <w:ilvl w:val="0"/>
                <w:numId w:val="66"/>
              </w:numPr>
              <w:spacing w:after="0" w:line="240" w:lineRule="auto"/>
              <w:contextualSpacing/>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 xml:space="preserve">Factura fiscală în original, emisă de către Furnizor,aferentă </w:t>
            </w:r>
            <w:r w:rsidRPr="00371ACF">
              <w:rPr>
                <w:rFonts w:asciiTheme="minorHAnsi" w:hAnsiTheme="minorHAnsi" w:cstheme="minorHAnsi"/>
                <w:sz w:val="20"/>
                <w:szCs w:val="20"/>
                <w:lang w:eastAsia="ko-KR"/>
              </w:rPr>
              <w:t>serviciilor furnizate</w:t>
            </w:r>
            <w:r w:rsidRPr="00371ACF">
              <w:rPr>
                <w:rFonts w:asciiTheme="minorHAnsi" w:eastAsia="Batang" w:hAnsiTheme="minorHAnsi" w:cstheme="minorHAnsi"/>
                <w:color w:val="000000"/>
                <w:sz w:val="20"/>
                <w:szCs w:val="20"/>
                <w:lang w:eastAsia="ko-KR"/>
              </w:rPr>
              <w:t>;</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Plata se va face cu ordin de plată, în termen de maxim 60 zile de la data emiterii facturii</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În cazul în care, din vina să exclusivă, furnizorul nu îşi îndeplineşte obligaţiile asumate, atunci achizitorul are dreptul de a deduce din contravaloarea comenzii neonorate, că penalităţi, o sumă echivalentă cu o cotă procentuală calculată potrivit dispoziţiilor art. 3 alin 21 din OG 13/2011 (la data la care obligaţiile trebuiau a fi îndeplinite), din valoarea obligației neexecutate, pentru fiecare zi de întârziere, până la îndeplinirea efectivă a obligaţiilor.</w:t>
            </w:r>
          </w:p>
          <w:p w:rsidR="00C63659" w:rsidRPr="0004719B" w:rsidRDefault="00371ACF" w:rsidP="00371ACF">
            <w:pPr>
              <w:spacing w:after="0" w:line="240" w:lineRule="auto"/>
              <w:rPr>
                <w:rFonts w:asciiTheme="minorHAnsi" w:hAnsiTheme="minorHAnsi" w:cstheme="minorHAnsi"/>
                <w:bCs/>
                <w:caps/>
                <w:sz w:val="20"/>
                <w:szCs w:val="20"/>
              </w:rPr>
            </w:pPr>
            <w:r w:rsidRPr="00371ACF">
              <w:rPr>
                <w:rFonts w:asciiTheme="minorHAnsi" w:eastAsia="Batang" w:hAnsiTheme="minorHAnsi" w:cstheme="minorHAnsi"/>
                <w:color w:val="000000"/>
                <w:sz w:val="20"/>
                <w:szCs w:val="20"/>
                <w:lang w:eastAsia="ko-KR"/>
              </w:rPr>
              <w:t xml:space="preserve">În cazul în care achizitorul nu îşi onorează obligaţiile de plată în termenul de maxim 60 zile de la data emiterii facturii, atunci acestuia îi revine obligaţia de a plăți, că penalităţi, o sumă echivalentă cu o cotă procentuală calculată potrivit dispoziţiilor art. 3 alin 21 din OG 13/2011 (la data la care obligaţiile trebuiau a fi îndeplinite) din plata neefectuată, pentru fiecare zi de </w:t>
            </w:r>
            <w:r w:rsidRPr="00371ACF">
              <w:rPr>
                <w:rFonts w:asciiTheme="minorHAnsi" w:eastAsia="Batang" w:hAnsiTheme="minorHAnsi" w:cstheme="minorHAnsi"/>
                <w:color w:val="000000"/>
                <w:sz w:val="20"/>
                <w:szCs w:val="20"/>
                <w:lang w:eastAsia="ko-KR"/>
              </w:rPr>
              <w:lastRenderedPageBreak/>
              <w:t>întârziere, până la îndeplinirea efectivă a obligaţiilor.</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10</w:t>
            </w:r>
          </w:p>
        </w:tc>
        <w:tc>
          <w:tcPr>
            <w:tcW w:w="6378" w:type="dxa"/>
            <w:shd w:val="clear" w:color="auto" w:fill="auto"/>
            <w:vAlign w:val="center"/>
          </w:tcPr>
          <w:p w:rsidR="00371ACF" w:rsidRPr="00371ACF" w:rsidRDefault="00371ACF" w:rsidP="00371ACF">
            <w:pPr>
              <w:spacing w:after="0" w:line="240" w:lineRule="auto"/>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b/>
                <w:color w:val="000000"/>
                <w:sz w:val="20"/>
                <w:szCs w:val="20"/>
                <w:lang w:eastAsia="ko-KR"/>
              </w:rPr>
              <w:t>PREZENTAREA PROPUNERII TEHNICE</w:t>
            </w:r>
            <w:r w:rsidRPr="00371ACF">
              <w:rPr>
                <w:rFonts w:asciiTheme="minorHAnsi" w:eastAsia="Batang" w:hAnsiTheme="minorHAnsi" w:cstheme="minorHAnsi"/>
                <w:color w:val="000000"/>
                <w:sz w:val="20"/>
                <w:szCs w:val="20"/>
                <w:lang w:eastAsia="ko-KR"/>
              </w:rPr>
              <w:t xml:space="preserve">         </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Propunerea tehnică trebuie să corespundă cerințelor din Caietul de Sarcini, în acest sens, ofertantul având obligația de a prezenta în propunerea tehnică toate caracteristicile solicitate.</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Se va elabora in conformitate cu cerintele specificate in Caietul de sarcini, in acest scop propunerea tehnica va contine o descriere a riscurilor acoperite de asigurare astfel incat sa se poata verifica coresspomndenta acesteia cu cerintele Caietului de sarcini..</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 xml:space="preserve">Toate cerințele din specificațiile tehnice sunt minime și obligatorii. </w:t>
            </w:r>
          </w:p>
          <w:p w:rsidR="00371ACF" w:rsidRPr="00371ACF" w:rsidRDefault="00371ACF" w:rsidP="00371ACF">
            <w:pPr>
              <w:spacing w:after="0" w:line="240" w:lineRule="auto"/>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b/>
                <w:i/>
                <w:color w:val="000000"/>
                <w:sz w:val="20"/>
                <w:szCs w:val="20"/>
                <w:lang w:eastAsia="ko-KR"/>
              </w:rPr>
              <w:t>Nota:</w:t>
            </w:r>
            <w:r w:rsidRPr="00371ACF">
              <w:rPr>
                <w:rFonts w:asciiTheme="minorHAnsi" w:eastAsia="Batang" w:hAnsiTheme="minorHAnsi" w:cstheme="minorHAnsi"/>
                <w:color w:val="000000"/>
                <w:sz w:val="20"/>
                <w:szCs w:val="20"/>
                <w:lang w:eastAsia="ko-KR"/>
              </w:rPr>
              <w:tab/>
              <w:t>Ofertantul se obliga să furnizeze serviciile la standardele și la performanțele prezentate în propunerea tehnică din Caietul de Sarcini.</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Nu se acceptă formulări/răspunsuri de genul "serviciul ofertat îndeplinește/va îndeplini" sau " serviciul este/va fi conform cu cerință", fară a demonstra acest lucru clar și fară echivoc apelând la mijloacele enumerate anterior;</w:t>
            </w:r>
          </w:p>
          <w:p w:rsidR="00C63659" w:rsidRPr="0004719B" w:rsidRDefault="00371ACF" w:rsidP="00371ACF">
            <w:pPr>
              <w:spacing w:after="0" w:line="240" w:lineRule="auto"/>
              <w:rPr>
                <w:rFonts w:asciiTheme="minorHAnsi" w:hAnsiTheme="minorHAnsi" w:cstheme="minorHAnsi"/>
                <w:sz w:val="20"/>
                <w:szCs w:val="20"/>
              </w:rPr>
            </w:pPr>
            <w:r w:rsidRPr="00371ACF">
              <w:rPr>
                <w:rFonts w:asciiTheme="minorHAnsi" w:eastAsia="Batang" w:hAnsiTheme="minorHAnsi" w:cstheme="minorHAnsi"/>
                <w:color w:val="000000"/>
                <w:sz w:val="20"/>
                <w:szCs w:val="20"/>
                <w:lang w:eastAsia="ko-KR"/>
              </w:rPr>
              <w:t>- Ofertanții au obligația de a depune modelul de contract asumat prin semnare sau o declarație de acceptare a condițiilor contractuale.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11</w:t>
            </w:r>
          </w:p>
        </w:tc>
        <w:tc>
          <w:tcPr>
            <w:tcW w:w="6378" w:type="dxa"/>
            <w:shd w:val="clear" w:color="auto" w:fill="auto"/>
            <w:vAlign w:val="center"/>
          </w:tcPr>
          <w:p w:rsidR="00371ACF" w:rsidRPr="00371ACF" w:rsidRDefault="00371ACF" w:rsidP="00371ACF">
            <w:pPr>
              <w:spacing w:after="0" w:line="240" w:lineRule="auto"/>
              <w:jc w:val="both"/>
              <w:rPr>
                <w:rFonts w:asciiTheme="minorHAnsi" w:eastAsia="Batang" w:hAnsiTheme="minorHAnsi" w:cstheme="minorHAnsi"/>
                <w:b/>
                <w:color w:val="000000"/>
                <w:sz w:val="20"/>
                <w:szCs w:val="20"/>
                <w:lang w:eastAsia="ko-KR"/>
              </w:rPr>
            </w:pPr>
            <w:r w:rsidRPr="00371ACF">
              <w:rPr>
                <w:rFonts w:asciiTheme="minorHAnsi" w:eastAsia="Batang" w:hAnsiTheme="minorHAnsi" w:cstheme="minorHAnsi"/>
                <w:b/>
                <w:color w:val="000000"/>
                <w:sz w:val="20"/>
                <w:szCs w:val="20"/>
                <w:lang w:eastAsia="ko-KR"/>
              </w:rPr>
              <w:t>MODUL DE PREZENTARE A OFERTEI TEHNICE</w:t>
            </w:r>
          </w:p>
          <w:p w:rsidR="00371ACF" w:rsidRPr="00371ACF" w:rsidRDefault="00371ACF" w:rsidP="00371ACF">
            <w:pPr>
              <w:spacing w:after="0" w:line="240" w:lineRule="auto"/>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ab/>
              <w:t xml:space="preserve">Oferta tehnică va fi elaborata astfel încât aceasta să respecte în totalitate cerințele și precizările solicitate prin Caietul de Sarcini, oferindu-se posibilitatea verificării corespondentei specificațiilor </w:t>
            </w:r>
            <w:r w:rsidRPr="00371ACF">
              <w:rPr>
                <w:rFonts w:asciiTheme="minorHAnsi" w:hAnsiTheme="minorHAnsi" w:cstheme="minorHAnsi"/>
                <w:sz w:val="20"/>
                <w:szCs w:val="20"/>
                <w:lang w:eastAsia="ko-KR"/>
              </w:rPr>
              <w:t>serviciilor</w:t>
            </w:r>
            <w:r w:rsidRPr="00371ACF">
              <w:rPr>
                <w:rFonts w:asciiTheme="minorHAnsi" w:eastAsia="Batang" w:hAnsiTheme="minorHAnsi" w:cstheme="minorHAnsi"/>
                <w:color w:val="000000"/>
                <w:sz w:val="20"/>
                <w:szCs w:val="20"/>
                <w:lang w:eastAsia="ko-KR"/>
              </w:rPr>
              <w:t xml:space="preserve"> ofertate cu cerintele prevăzute în Caietul de Sarcini, prezentandu-se și completandu-se toate cerințele solicitate.</w:t>
            </w:r>
          </w:p>
          <w:p w:rsidR="00371ACF" w:rsidRPr="00371ACF" w:rsidRDefault="00371ACF" w:rsidP="00371ACF">
            <w:pPr>
              <w:spacing w:after="0" w:line="240" w:lineRule="auto"/>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ab/>
              <w:t xml:space="preserve">Ofertantul trebuie să demonstreze cu claritate modul în care serviciile ofertate răspund specificatiilor tehnice solicitate. </w:t>
            </w:r>
          </w:p>
          <w:p w:rsidR="00371ACF" w:rsidRPr="00371ACF" w:rsidRDefault="00371ACF" w:rsidP="00371ACF">
            <w:pPr>
              <w:pStyle w:val="NoSpacing"/>
              <w:ind w:firstLine="720"/>
              <w:jc w:val="both"/>
              <w:rPr>
                <w:rFonts w:asciiTheme="minorHAnsi" w:hAnsiTheme="minorHAnsi" w:cstheme="minorHAnsi"/>
                <w:sz w:val="20"/>
                <w:szCs w:val="20"/>
              </w:rPr>
            </w:pPr>
            <w:proofErr w:type="spellStart"/>
            <w:r w:rsidRPr="00371ACF">
              <w:rPr>
                <w:rFonts w:asciiTheme="minorHAnsi" w:eastAsia="Batang" w:hAnsiTheme="minorHAnsi" w:cstheme="minorHAnsi"/>
                <w:color w:val="000000"/>
                <w:sz w:val="20"/>
                <w:szCs w:val="20"/>
                <w:lang w:eastAsia="ko-KR"/>
              </w:rPr>
              <w:t>Caracteristicile</w:t>
            </w:r>
            <w:proofErr w:type="spellEnd"/>
            <w:r w:rsidRPr="00371ACF">
              <w:rPr>
                <w:rFonts w:asciiTheme="minorHAnsi" w:eastAsia="Batang" w:hAnsiTheme="minorHAnsi" w:cstheme="minorHAnsi"/>
                <w:color w:val="000000"/>
                <w:sz w:val="20"/>
                <w:szCs w:val="20"/>
                <w:lang w:eastAsia="ko-KR"/>
              </w:rPr>
              <w:t xml:space="preserve"> </w:t>
            </w:r>
            <w:proofErr w:type="spellStart"/>
            <w:r w:rsidRPr="00371ACF">
              <w:rPr>
                <w:rFonts w:asciiTheme="minorHAnsi" w:eastAsia="Batang" w:hAnsiTheme="minorHAnsi" w:cstheme="minorHAnsi"/>
                <w:color w:val="000000"/>
                <w:sz w:val="20"/>
                <w:szCs w:val="20"/>
                <w:lang w:eastAsia="ko-KR"/>
              </w:rPr>
              <w:t>tehnice</w:t>
            </w:r>
            <w:proofErr w:type="spellEnd"/>
            <w:r w:rsidRPr="00371ACF">
              <w:rPr>
                <w:rFonts w:asciiTheme="minorHAnsi" w:eastAsia="Batang" w:hAnsiTheme="minorHAnsi" w:cstheme="minorHAnsi"/>
                <w:color w:val="000000"/>
                <w:sz w:val="20"/>
                <w:szCs w:val="20"/>
                <w:lang w:eastAsia="ko-KR"/>
              </w:rPr>
              <w:t xml:space="preserve"> </w:t>
            </w:r>
            <w:proofErr w:type="spellStart"/>
            <w:r w:rsidRPr="00371ACF">
              <w:rPr>
                <w:rFonts w:asciiTheme="minorHAnsi" w:eastAsia="Batang" w:hAnsiTheme="minorHAnsi" w:cstheme="minorHAnsi"/>
                <w:color w:val="000000"/>
                <w:sz w:val="20"/>
                <w:szCs w:val="20"/>
                <w:lang w:eastAsia="ko-KR"/>
              </w:rPr>
              <w:t>impuse</w:t>
            </w:r>
            <w:proofErr w:type="spellEnd"/>
            <w:r w:rsidRPr="00371ACF">
              <w:rPr>
                <w:rFonts w:asciiTheme="minorHAnsi" w:eastAsia="Batang" w:hAnsiTheme="minorHAnsi" w:cstheme="minorHAnsi"/>
                <w:color w:val="000000"/>
                <w:sz w:val="20"/>
                <w:szCs w:val="20"/>
                <w:lang w:eastAsia="ko-KR"/>
              </w:rPr>
              <w:t xml:space="preserve"> de </w:t>
            </w:r>
            <w:proofErr w:type="spellStart"/>
            <w:r w:rsidRPr="00371ACF">
              <w:rPr>
                <w:rFonts w:asciiTheme="minorHAnsi" w:eastAsia="Batang" w:hAnsiTheme="minorHAnsi" w:cstheme="minorHAnsi"/>
                <w:color w:val="000000"/>
                <w:sz w:val="20"/>
                <w:szCs w:val="20"/>
                <w:lang w:eastAsia="ko-KR"/>
              </w:rPr>
              <w:t>Caietul</w:t>
            </w:r>
            <w:proofErr w:type="spellEnd"/>
            <w:r w:rsidRPr="00371ACF">
              <w:rPr>
                <w:rFonts w:asciiTheme="minorHAnsi" w:eastAsia="Batang" w:hAnsiTheme="minorHAnsi" w:cstheme="minorHAnsi"/>
                <w:color w:val="000000"/>
                <w:sz w:val="20"/>
                <w:szCs w:val="20"/>
                <w:lang w:eastAsia="ko-KR"/>
              </w:rPr>
              <w:t xml:space="preserve"> de </w:t>
            </w:r>
            <w:proofErr w:type="spellStart"/>
            <w:r w:rsidRPr="00371ACF">
              <w:rPr>
                <w:rFonts w:asciiTheme="minorHAnsi" w:eastAsia="Batang" w:hAnsiTheme="minorHAnsi" w:cstheme="minorHAnsi"/>
                <w:color w:val="000000"/>
                <w:sz w:val="20"/>
                <w:szCs w:val="20"/>
                <w:lang w:eastAsia="ko-KR"/>
              </w:rPr>
              <w:t>Sarcini</w:t>
            </w:r>
            <w:proofErr w:type="spellEnd"/>
            <w:r w:rsidRPr="00371ACF">
              <w:rPr>
                <w:rFonts w:asciiTheme="minorHAnsi" w:eastAsia="Batang" w:hAnsiTheme="minorHAnsi" w:cstheme="minorHAnsi"/>
                <w:color w:val="000000"/>
                <w:sz w:val="20"/>
                <w:szCs w:val="20"/>
                <w:lang w:eastAsia="ko-KR"/>
              </w:rPr>
              <w:t xml:space="preserve"> </w:t>
            </w:r>
            <w:proofErr w:type="spellStart"/>
            <w:r w:rsidRPr="00371ACF">
              <w:rPr>
                <w:rFonts w:asciiTheme="minorHAnsi" w:eastAsia="Batang" w:hAnsiTheme="minorHAnsi" w:cstheme="minorHAnsi"/>
                <w:color w:val="000000"/>
                <w:sz w:val="20"/>
                <w:szCs w:val="20"/>
                <w:lang w:eastAsia="ko-KR"/>
              </w:rPr>
              <w:t>vor</w:t>
            </w:r>
            <w:proofErr w:type="spellEnd"/>
            <w:r w:rsidRPr="00371ACF">
              <w:rPr>
                <w:rFonts w:asciiTheme="minorHAnsi" w:eastAsia="Batang" w:hAnsiTheme="minorHAnsi" w:cstheme="minorHAnsi"/>
                <w:color w:val="000000"/>
                <w:sz w:val="20"/>
                <w:szCs w:val="20"/>
                <w:lang w:eastAsia="ko-KR"/>
              </w:rPr>
              <w:t xml:space="preserve"> fi </w:t>
            </w:r>
            <w:proofErr w:type="spellStart"/>
            <w:r w:rsidRPr="00371ACF">
              <w:rPr>
                <w:rFonts w:asciiTheme="minorHAnsi" w:eastAsia="Batang" w:hAnsiTheme="minorHAnsi" w:cstheme="minorHAnsi"/>
                <w:color w:val="000000"/>
                <w:sz w:val="20"/>
                <w:szCs w:val="20"/>
                <w:lang w:eastAsia="ko-KR"/>
              </w:rPr>
              <w:t>respectate</w:t>
            </w:r>
            <w:proofErr w:type="spellEnd"/>
            <w:r w:rsidRPr="00371ACF">
              <w:rPr>
                <w:rFonts w:asciiTheme="minorHAnsi" w:eastAsia="Batang" w:hAnsiTheme="minorHAnsi" w:cstheme="minorHAnsi"/>
                <w:color w:val="000000"/>
                <w:sz w:val="20"/>
                <w:szCs w:val="20"/>
                <w:lang w:eastAsia="ko-KR"/>
              </w:rPr>
              <w:t xml:space="preserve"> cu </w:t>
            </w:r>
            <w:proofErr w:type="spellStart"/>
            <w:r w:rsidRPr="00371ACF">
              <w:rPr>
                <w:rFonts w:asciiTheme="minorHAnsi" w:eastAsia="Batang" w:hAnsiTheme="minorHAnsi" w:cstheme="minorHAnsi"/>
                <w:color w:val="000000"/>
                <w:sz w:val="20"/>
                <w:szCs w:val="20"/>
                <w:lang w:eastAsia="ko-KR"/>
              </w:rPr>
              <w:t>strictețe</w:t>
            </w:r>
            <w:proofErr w:type="spellEnd"/>
            <w:r w:rsidRPr="00371ACF">
              <w:rPr>
                <w:rFonts w:asciiTheme="minorHAnsi" w:eastAsia="Batang" w:hAnsiTheme="minorHAnsi" w:cstheme="minorHAnsi"/>
                <w:color w:val="000000"/>
                <w:sz w:val="20"/>
                <w:szCs w:val="20"/>
                <w:lang w:eastAsia="ko-KR"/>
              </w:rPr>
              <w:t xml:space="preserve">. </w:t>
            </w:r>
            <w:proofErr w:type="spellStart"/>
            <w:r w:rsidRPr="00371ACF">
              <w:rPr>
                <w:rFonts w:asciiTheme="minorHAnsi" w:hAnsiTheme="minorHAnsi" w:cstheme="minorHAnsi"/>
                <w:sz w:val="20"/>
                <w:szCs w:val="20"/>
              </w:rPr>
              <w:t>Ofertele</w:t>
            </w:r>
            <w:proofErr w:type="spellEnd"/>
            <w:r w:rsidRPr="00371ACF">
              <w:rPr>
                <w:rFonts w:asciiTheme="minorHAnsi" w:hAnsiTheme="minorHAnsi" w:cstheme="minorHAnsi"/>
                <w:sz w:val="20"/>
                <w:szCs w:val="20"/>
              </w:rPr>
              <w:t xml:space="preserve"> care </w:t>
            </w:r>
            <w:proofErr w:type="spellStart"/>
            <w:r w:rsidRPr="00371ACF">
              <w:rPr>
                <w:rFonts w:asciiTheme="minorHAnsi" w:hAnsiTheme="minorHAnsi" w:cstheme="minorHAnsi"/>
                <w:sz w:val="20"/>
                <w:szCs w:val="20"/>
              </w:rPr>
              <w:t>contin</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servicii</w:t>
            </w:r>
            <w:proofErr w:type="spellEnd"/>
            <w:r w:rsidRPr="00371ACF">
              <w:rPr>
                <w:rFonts w:asciiTheme="minorHAnsi" w:hAnsiTheme="minorHAnsi" w:cstheme="minorHAnsi"/>
                <w:sz w:val="20"/>
                <w:szCs w:val="20"/>
              </w:rPr>
              <w:t xml:space="preserve"> cu </w:t>
            </w:r>
            <w:proofErr w:type="spellStart"/>
            <w:r w:rsidRPr="00371ACF">
              <w:rPr>
                <w:rFonts w:asciiTheme="minorHAnsi" w:hAnsiTheme="minorHAnsi" w:cstheme="minorHAnsi"/>
                <w:sz w:val="20"/>
                <w:szCs w:val="20"/>
              </w:rPr>
              <w:t>caracteristici</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tehnice</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inferioare</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sau</w:t>
            </w:r>
            <w:proofErr w:type="spellEnd"/>
            <w:r w:rsidRPr="00371ACF">
              <w:rPr>
                <w:rFonts w:asciiTheme="minorHAnsi" w:hAnsiTheme="minorHAnsi" w:cstheme="minorHAnsi"/>
                <w:sz w:val="20"/>
                <w:szCs w:val="20"/>
              </w:rPr>
              <w:t xml:space="preserve"> care nu </w:t>
            </w:r>
            <w:proofErr w:type="spellStart"/>
            <w:r w:rsidRPr="00371ACF">
              <w:rPr>
                <w:rFonts w:asciiTheme="minorHAnsi" w:hAnsiTheme="minorHAnsi" w:cstheme="minorHAnsi"/>
                <w:sz w:val="20"/>
                <w:szCs w:val="20"/>
              </w:rPr>
              <w:t>respecta</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cerintele</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Caietului</w:t>
            </w:r>
            <w:proofErr w:type="spellEnd"/>
            <w:r w:rsidRPr="00371ACF">
              <w:rPr>
                <w:rFonts w:asciiTheme="minorHAnsi" w:hAnsiTheme="minorHAnsi" w:cstheme="minorHAnsi"/>
                <w:sz w:val="20"/>
                <w:szCs w:val="20"/>
              </w:rPr>
              <w:t xml:space="preserve"> de </w:t>
            </w:r>
            <w:proofErr w:type="spellStart"/>
            <w:r w:rsidRPr="00371ACF">
              <w:rPr>
                <w:rFonts w:asciiTheme="minorHAnsi" w:hAnsiTheme="minorHAnsi" w:cstheme="minorHAnsi"/>
                <w:sz w:val="20"/>
                <w:szCs w:val="20"/>
              </w:rPr>
              <w:t>Sarcini</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vor</w:t>
            </w:r>
            <w:proofErr w:type="spellEnd"/>
            <w:r w:rsidRPr="00371ACF">
              <w:rPr>
                <w:rFonts w:asciiTheme="minorHAnsi" w:hAnsiTheme="minorHAnsi" w:cstheme="minorHAnsi"/>
                <w:sz w:val="20"/>
                <w:szCs w:val="20"/>
              </w:rPr>
              <w:t xml:space="preserve"> fi </w:t>
            </w:r>
            <w:proofErr w:type="spellStart"/>
            <w:r w:rsidRPr="00371ACF">
              <w:rPr>
                <w:rFonts w:asciiTheme="minorHAnsi" w:hAnsiTheme="minorHAnsi" w:cstheme="minorHAnsi"/>
                <w:sz w:val="20"/>
                <w:szCs w:val="20"/>
              </w:rPr>
              <w:t>declarate</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neconforme</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și</w:t>
            </w:r>
            <w:proofErr w:type="spellEnd"/>
            <w:r w:rsidRPr="00371ACF">
              <w:rPr>
                <w:rFonts w:asciiTheme="minorHAnsi" w:hAnsiTheme="minorHAnsi" w:cstheme="minorHAnsi"/>
                <w:sz w:val="20"/>
                <w:szCs w:val="20"/>
              </w:rPr>
              <w:t xml:space="preserve"> </w:t>
            </w:r>
            <w:proofErr w:type="spellStart"/>
            <w:r w:rsidRPr="00371ACF">
              <w:rPr>
                <w:rFonts w:asciiTheme="minorHAnsi" w:hAnsiTheme="minorHAnsi" w:cstheme="minorHAnsi"/>
                <w:sz w:val="20"/>
                <w:szCs w:val="20"/>
              </w:rPr>
              <w:t>vor</w:t>
            </w:r>
            <w:proofErr w:type="spellEnd"/>
            <w:r w:rsidRPr="00371ACF">
              <w:rPr>
                <w:rFonts w:asciiTheme="minorHAnsi" w:hAnsiTheme="minorHAnsi" w:cstheme="minorHAnsi"/>
                <w:sz w:val="20"/>
                <w:szCs w:val="20"/>
              </w:rPr>
              <w:t xml:space="preserve"> fi </w:t>
            </w:r>
            <w:proofErr w:type="spellStart"/>
            <w:r w:rsidRPr="00371ACF">
              <w:rPr>
                <w:rFonts w:asciiTheme="minorHAnsi" w:hAnsiTheme="minorHAnsi" w:cstheme="minorHAnsi"/>
                <w:sz w:val="20"/>
                <w:szCs w:val="20"/>
              </w:rPr>
              <w:t>respinse</w:t>
            </w:r>
            <w:proofErr w:type="spellEnd"/>
            <w:r w:rsidRPr="00371ACF">
              <w:rPr>
                <w:rFonts w:asciiTheme="minorHAnsi" w:hAnsiTheme="minorHAnsi" w:cstheme="minorHAnsi"/>
                <w:sz w:val="20"/>
                <w:szCs w:val="20"/>
              </w:rPr>
              <w:t>.</w:t>
            </w:r>
          </w:p>
          <w:p w:rsidR="00C63659" w:rsidRPr="0004719B" w:rsidRDefault="00371ACF" w:rsidP="00371ACF">
            <w:pPr>
              <w:tabs>
                <w:tab w:val="left" w:pos="252"/>
              </w:tabs>
              <w:autoSpaceDE w:val="0"/>
              <w:autoSpaceDN w:val="0"/>
              <w:adjustRightInd w:val="0"/>
              <w:spacing w:after="0" w:line="240" w:lineRule="auto"/>
              <w:rPr>
                <w:rFonts w:asciiTheme="minorHAnsi" w:hAnsiTheme="minorHAnsi" w:cstheme="minorHAnsi"/>
                <w:sz w:val="20"/>
                <w:szCs w:val="20"/>
                <w:lang w:val="it-IT"/>
              </w:rPr>
            </w:pPr>
            <w:r w:rsidRPr="00371ACF">
              <w:rPr>
                <w:rFonts w:asciiTheme="minorHAnsi" w:hAnsiTheme="minorHAnsi" w:cstheme="minorHAnsi"/>
                <w:sz w:val="20"/>
                <w:szCs w:val="20"/>
              </w:rPr>
              <w:t xml:space="preserve">Asiguratorul va prezenta ca anexa atat la oferta, cat si contract </w:t>
            </w:r>
            <w:r w:rsidRPr="00371ACF">
              <w:rPr>
                <w:rFonts w:asciiTheme="minorHAnsi" w:hAnsiTheme="minorHAnsi" w:cstheme="minorHAnsi"/>
                <w:b/>
                <w:sz w:val="20"/>
                <w:szCs w:val="20"/>
                <w:u w:val="single"/>
              </w:rPr>
              <w:t>lista completa a documentelor necesare lichidarii daunelor</w:t>
            </w:r>
            <w:r w:rsidRPr="00371ACF">
              <w:rPr>
                <w:rFonts w:asciiTheme="minorHAnsi" w:hAnsiTheme="minorHAnsi" w:cstheme="minorHAnsi"/>
                <w:sz w:val="20"/>
                <w:szCs w:val="20"/>
              </w:rPr>
              <w:t>, in scopul avizarii acestora</w:t>
            </w:r>
            <w:r>
              <w:rPr>
                <w:rFonts w:asciiTheme="minorHAnsi" w:hAnsiTheme="minorHAnsi" w:cstheme="minorHAnsi"/>
                <w:sz w:val="20"/>
                <w:szCs w:val="20"/>
              </w:rPr>
              <w:t>.</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12</w:t>
            </w:r>
          </w:p>
        </w:tc>
        <w:tc>
          <w:tcPr>
            <w:tcW w:w="6378" w:type="dxa"/>
            <w:shd w:val="clear" w:color="auto" w:fill="auto"/>
            <w:vAlign w:val="center"/>
          </w:tcPr>
          <w:p w:rsidR="00371ACF" w:rsidRPr="00371ACF" w:rsidRDefault="00371ACF" w:rsidP="00371ACF">
            <w:pPr>
              <w:spacing w:after="0" w:line="240" w:lineRule="auto"/>
              <w:jc w:val="both"/>
              <w:rPr>
                <w:rFonts w:asciiTheme="minorHAnsi" w:eastAsia="Batang" w:hAnsiTheme="minorHAnsi" w:cstheme="minorHAnsi"/>
                <w:b/>
                <w:color w:val="000000"/>
                <w:sz w:val="20"/>
                <w:szCs w:val="20"/>
                <w:lang w:eastAsia="ko-KR"/>
              </w:rPr>
            </w:pPr>
            <w:r w:rsidRPr="00371ACF">
              <w:rPr>
                <w:rFonts w:asciiTheme="minorHAnsi" w:eastAsia="Batang" w:hAnsiTheme="minorHAnsi" w:cstheme="minorHAnsi"/>
                <w:b/>
                <w:color w:val="000000"/>
                <w:sz w:val="20"/>
                <w:szCs w:val="20"/>
                <w:lang w:eastAsia="ko-KR"/>
              </w:rPr>
              <w:t xml:space="preserve">MODUL DE OFERTARE A PREȚULUI </w:t>
            </w:r>
          </w:p>
          <w:p w:rsidR="00371ACF" w:rsidRPr="00371ACF" w:rsidRDefault="00371ACF" w:rsidP="00371ACF">
            <w:pPr>
              <w:spacing w:after="0" w:line="240" w:lineRule="auto"/>
              <w:ind w:firstLine="720"/>
              <w:jc w:val="both"/>
              <w:rPr>
                <w:rFonts w:asciiTheme="minorHAnsi" w:eastAsia="Batang" w:hAnsiTheme="minorHAnsi" w:cstheme="minorHAnsi"/>
                <w:color w:val="000000"/>
                <w:sz w:val="20"/>
                <w:szCs w:val="20"/>
                <w:lang w:eastAsia="ko-KR"/>
              </w:rPr>
            </w:pPr>
            <w:r w:rsidRPr="00371ACF">
              <w:rPr>
                <w:rFonts w:asciiTheme="minorHAnsi" w:eastAsia="Batang" w:hAnsiTheme="minorHAnsi" w:cstheme="minorHAnsi"/>
                <w:color w:val="000000"/>
                <w:sz w:val="20"/>
                <w:szCs w:val="20"/>
                <w:lang w:eastAsia="ko-KR"/>
              </w:rPr>
              <w:t>Prețul va fi ofertat în conformitate cu formularul de ofertă financiară.</w:t>
            </w:r>
          </w:p>
          <w:p w:rsidR="00C63659" w:rsidRPr="0004719B" w:rsidRDefault="00371ACF" w:rsidP="00371ACF">
            <w:pPr>
              <w:tabs>
                <w:tab w:val="left" w:pos="252"/>
              </w:tabs>
              <w:autoSpaceDE w:val="0"/>
              <w:autoSpaceDN w:val="0"/>
              <w:adjustRightInd w:val="0"/>
              <w:spacing w:after="0" w:line="240" w:lineRule="auto"/>
              <w:rPr>
                <w:rFonts w:asciiTheme="minorHAnsi" w:hAnsiTheme="minorHAnsi" w:cstheme="minorHAnsi"/>
                <w:sz w:val="20"/>
                <w:szCs w:val="20"/>
                <w:lang w:val="it-IT"/>
              </w:rPr>
            </w:pPr>
            <w:r w:rsidRPr="00371ACF">
              <w:rPr>
                <w:rFonts w:asciiTheme="minorHAnsi" w:eastAsia="Batang" w:hAnsiTheme="minorHAnsi" w:cstheme="minorHAnsi"/>
                <w:color w:val="000000"/>
                <w:sz w:val="20"/>
                <w:szCs w:val="20"/>
                <w:lang w:eastAsia="ko-KR"/>
              </w:rPr>
              <w:t>Prețul unitar va fi ofertat cu maxim 2 zecimale</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rsidTr="00033704">
        <w:tc>
          <w:tcPr>
            <w:tcW w:w="568" w:type="dxa"/>
            <w:shd w:val="clear" w:color="auto" w:fill="auto"/>
            <w:vAlign w:val="center"/>
          </w:tcPr>
          <w:p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13</w:t>
            </w:r>
          </w:p>
        </w:tc>
        <w:tc>
          <w:tcPr>
            <w:tcW w:w="6378" w:type="dxa"/>
            <w:shd w:val="clear" w:color="auto" w:fill="auto"/>
            <w:vAlign w:val="center"/>
          </w:tcPr>
          <w:p w:rsidR="00DC5E32" w:rsidRPr="00DC5E32" w:rsidRDefault="00DC5E32" w:rsidP="00DC5E32">
            <w:pPr>
              <w:pStyle w:val="NoSpacing"/>
              <w:rPr>
                <w:rStyle w:val="SubtleReference"/>
                <w:rFonts w:asciiTheme="minorHAnsi" w:hAnsiTheme="minorHAnsi" w:cstheme="minorHAnsi"/>
                <w:b/>
                <w:caps/>
                <w:smallCaps w:val="0"/>
                <w:color w:val="auto"/>
                <w:sz w:val="20"/>
                <w:szCs w:val="20"/>
              </w:rPr>
            </w:pPr>
            <w:r w:rsidRPr="00DC5E32">
              <w:rPr>
                <w:rStyle w:val="SubtleReference"/>
                <w:rFonts w:asciiTheme="minorHAnsi" w:hAnsiTheme="minorHAnsi" w:cstheme="minorHAnsi"/>
                <w:b/>
                <w:caps/>
                <w:color w:val="auto"/>
                <w:sz w:val="20"/>
                <w:szCs w:val="20"/>
              </w:rPr>
              <w:t xml:space="preserve">Capacitatea de exercitare a activitatii profesionale, inclusiv cerintele privind   </w:t>
            </w:r>
          </w:p>
          <w:p w:rsidR="00DC5E32" w:rsidRPr="00DC5E32" w:rsidRDefault="00DC5E32" w:rsidP="00DC5E32">
            <w:pPr>
              <w:pStyle w:val="NoSpacing"/>
              <w:rPr>
                <w:rStyle w:val="SubtleReference"/>
                <w:rFonts w:asciiTheme="minorHAnsi" w:hAnsiTheme="minorHAnsi" w:cstheme="minorHAnsi"/>
                <w:b/>
                <w:caps/>
                <w:smallCaps w:val="0"/>
                <w:color w:val="auto"/>
                <w:sz w:val="20"/>
                <w:szCs w:val="20"/>
              </w:rPr>
            </w:pPr>
            <w:r w:rsidRPr="00DC5E32">
              <w:rPr>
                <w:rStyle w:val="SubtleReference"/>
                <w:rFonts w:asciiTheme="minorHAnsi" w:hAnsiTheme="minorHAnsi" w:cstheme="minorHAnsi"/>
                <w:b/>
                <w:caps/>
                <w:color w:val="auto"/>
                <w:sz w:val="20"/>
                <w:szCs w:val="20"/>
              </w:rPr>
              <w:t xml:space="preserve">      inscrierea in registrele profesionale sau comerciale:</w:t>
            </w:r>
          </w:p>
          <w:p w:rsidR="00DC5E32" w:rsidRPr="00DC5E32" w:rsidRDefault="00DC5E32" w:rsidP="00DC5E32">
            <w:pPr>
              <w:pStyle w:val="NoSpacing"/>
              <w:ind w:firstLine="720"/>
              <w:rPr>
                <w:rFonts w:asciiTheme="minorHAnsi" w:hAnsiTheme="minorHAnsi" w:cstheme="minorHAnsi"/>
                <w:sz w:val="20"/>
                <w:szCs w:val="20"/>
              </w:rPr>
            </w:pPr>
            <w:proofErr w:type="spellStart"/>
            <w:r w:rsidRPr="00DC5E32">
              <w:rPr>
                <w:rFonts w:asciiTheme="minorHAnsi" w:hAnsiTheme="minorHAnsi" w:cstheme="minorHAnsi"/>
                <w:sz w:val="20"/>
                <w:szCs w:val="20"/>
              </w:rPr>
              <w:t>Operatorii</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economici</w:t>
            </w:r>
            <w:proofErr w:type="spellEnd"/>
            <w:r w:rsidRPr="00DC5E32">
              <w:rPr>
                <w:rFonts w:asciiTheme="minorHAnsi" w:hAnsiTheme="minorHAnsi" w:cstheme="minorHAnsi"/>
                <w:sz w:val="20"/>
                <w:szCs w:val="20"/>
              </w:rPr>
              <w:t xml:space="preserve"> care </w:t>
            </w:r>
            <w:proofErr w:type="spellStart"/>
            <w:r w:rsidRPr="00DC5E32">
              <w:rPr>
                <w:rFonts w:asciiTheme="minorHAnsi" w:hAnsiTheme="minorHAnsi" w:cstheme="minorHAnsi"/>
                <w:sz w:val="20"/>
                <w:szCs w:val="20"/>
              </w:rPr>
              <w:t>participa</w:t>
            </w:r>
            <w:proofErr w:type="spellEnd"/>
            <w:r w:rsidRPr="00DC5E32">
              <w:rPr>
                <w:rFonts w:asciiTheme="minorHAnsi" w:hAnsiTheme="minorHAnsi" w:cstheme="minorHAnsi"/>
                <w:sz w:val="20"/>
                <w:szCs w:val="20"/>
              </w:rPr>
              <w:t xml:space="preserve"> la </w:t>
            </w:r>
            <w:proofErr w:type="spellStart"/>
            <w:r w:rsidRPr="00DC5E32">
              <w:rPr>
                <w:rFonts w:asciiTheme="minorHAnsi" w:hAnsiTheme="minorHAnsi" w:cstheme="minorHAnsi"/>
                <w:sz w:val="20"/>
                <w:szCs w:val="20"/>
              </w:rPr>
              <w:t>procedura</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trebuie</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să</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dovedească</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că</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dețin</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autorizații</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speciale</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specifice</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obiectului</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contractului</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în</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condițiile</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legii</w:t>
            </w:r>
            <w:proofErr w:type="spellEnd"/>
            <w:r w:rsidRPr="00DC5E32">
              <w:rPr>
                <w:rFonts w:asciiTheme="minorHAnsi" w:hAnsiTheme="minorHAnsi" w:cstheme="minorHAnsi"/>
                <w:sz w:val="20"/>
                <w:szCs w:val="20"/>
              </w:rPr>
              <w:t xml:space="preserve"> din </w:t>
            </w:r>
            <w:proofErr w:type="spellStart"/>
            <w:r w:rsidRPr="00DC5E32">
              <w:rPr>
                <w:rFonts w:asciiTheme="minorHAnsi" w:hAnsiTheme="minorHAnsi" w:cstheme="minorHAnsi"/>
                <w:sz w:val="20"/>
                <w:szCs w:val="20"/>
              </w:rPr>
              <w:t>țara</w:t>
            </w:r>
            <w:proofErr w:type="spellEnd"/>
            <w:r w:rsidRPr="00DC5E32">
              <w:rPr>
                <w:rFonts w:asciiTheme="minorHAnsi" w:hAnsiTheme="minorHAnsi" w:cstheme="minorHAnsi"/>
                <w:sz w:val="20"/>
                <w:szCs w:val="20"/>
              </w:rPr>
              <w:t xml:space="preserve"> de </w:t>
            </w:r>
            <w:proofErr w:type="spellStart"/>
            <w:r w:rsidRPr="00DC5E32">
              <w:rPr>
                <w:rFonts w:asciiTheme="minorHAnsi" w:hAnsiTheme="minorHAnsi" w:cstheme="minorHAnsi"/>
                <w:sz w:val="20"/>
                <w:szCs w:val="20"/>
              </w:rPr>
              <w:t>rezidență</w:t>
            </w:r>
            <w:proofErr w:type="spellEnd"/>
            <w:r w:rsidRPr="00DC5E32">
              <w:rPr>
                <w:rFonts w:asciiTheme="minorHAnsi" w:hAnsiTheme="minorHAnsi" w:cstheme="minorHAnsi"/>
                <w:sz w:val="20"/>
                <w:szCs w:val="20"/>
              </w:rPr>
              <w:t xml:space="preserve">, </w:t>
            </w:r>
            <w:proofErr w:type="spellStart"/>
            <w:r w:rsidRPr="00DC5E32">
              <w:rPr>
                <w:rFonts w:asciiTheme="minorHAnsi" w:hAnsiTheme="minorHAnsi" w:cstheme="minorHAnsi"/>
                <w:sz w:val="20"/>
                <w:szCs w:val="20"/>
              </w:rPr>
              <w:t>respectiv</w:t>
            </w:r>
            <w:proofErr w:type="spellEnd"/>
            <w:r w:rsidRPr="00DC5E32">
              <w:rPr>
                <w:rFonts w:asciiTheme="minorHAnsi" w:hAnsiTheme="minorHAnsi" w:cstheme="minorHAnsi"/>
                <w:sz w:val="20"/>
                <w:szCs w:val="20"/>
              </w:rPr>
              <w:t xml:space="preserve">: </w:t>
            </w:r>
          </w:p>
          <w:p w:rsidR="00DC5E32" w:rsidRPr="00DC5E32" w:rsidRDefault="00DC5E32" w:rsidP="00DC5E32">
            <w:pPr>
              <w:pStyle w:val="ListParagraph"/>
              <w:numPr>
                <w:ilvl w:val="0"/>
                <w:numId w:val="67"/>
              </w:numPr>
              <w:spacing w:after="0" w:line="240" w:lineRule="auto"/>
              <w:contextualSpacing/>
              <w:rPr>
                <w:rFonts w:asciiTheme="minorHAnsi" w:hAnsiTheme="minorHAnsi" w:cstheme="minorHAnsi"/>
                <w:sz w:val="20"/>
                <w:szCs w:val="20"/>
              </w:rPr>
            </w:pPr>
            <w:r w:rsidRPr="00DC5E32">
              <w:rPr>
                <w:rFonts w:asciiTheme="minorHAnsi" w:hAnsiTheme="minorHAnsi" w:cstheme="minorHAnsi"/>
                <w:sz w:val="20"/>
                <w:szCs w:val="20"/>
              </w:rPr>
              <w:t>Să fie autorizat de Autoritatea de Supraveghere Financiara, sa activeze in domeniul asigurarilor pentru cladiri si bunuri, precum si pentru celelalte tipuri de asigurari ;</w:t>
            </w:r>
          </w:p>
          <w:p w:rsidR="00DC5E32" w:rsidRPr="00DC5E32" w:rsidRDefault="00DC5E32" w:rsidP="00DC5E32">
            <w:pPr>
              <w:pStyle w:val="ListParagraph"/>
              <w:numPr>
                <w:ilvl w:val="0"/>
                <w:numId w:val="67"/>
              </w:numPr>
              <w:spacing w:after="0" w:line="240" w:lineRule="auto"/>
              <w:contextualSpacing/>
              <w:rPr>
                <w:rFonts w:asciiTheme="minorHAnsi" w:hAnsiTheme="minorHAnsi" w:cstheme="minorHAnsi"/>
                <w:sz w:val="20"/>
                <w:szCs w:val="20"/>
              </w:rPr>
            </w:pPr>
            <w:r w:rsidRPr="00DC5E32">
              <w:rPr>
                <w:rFonts w:asciiTheme="minorHAnsi" w:hAnsiTheme="minorHAnsi" w:cstheme="minorHAnsi"/>
                <w:sz w:val="20"/>
                <w:szCs w:val="20"/>
              </w:rPr>
              <w:t>Să respecte toate reglementările legale privind asigurările de răspundere civilă profesională;</w:t>
            </w:r>
          </w:p>
          <w:p w:rsidR="00DC5E32" w:rsidRPr="00DC5E32" w:rsidRDefault="00DC5E32" w:rsidP="00DC5E32">
            <w:pPr>
              <w:pStyle w:val="ListParagraph"/>
              <w:numPr>
                <w:ilvl w:val="0"/>
                <w:numId w:val="67"/>
              </w:numPr>
              <w:spacing w:after="0" w:line="240" w:lineRule="auto"/>
              <w:contextualSpacing/>
              <w:rPr>
                <w:rFonts w:asciiTheme="minorHAnsi" w:hAnsiTheme="minorHAnsi" w:cstheme="minorHAnsi"/>
                <w:sz w:val="20"/>
                <w:szCs w:val="20"/>
              </w:rPr>
            </w:pPr>
            <w:r w:rsidRPr="00DC5E32">
              <w:rPr>
                <w:rFonts w:asciiTheme="minorHAnsi" w:hAnsiTheme="minorHAnsi" w:cstheme="minorHAnsi"/>
                <w:sz w:val="20"/>
                <w:szCs w:val="20"/>
              </w:rPr>
              <w:t xml:space="preserve">Să aibă experiență dovedită în furnizarea asigurărilor - sa fie prezenta pe piata asigurarilor din Romania in ultimii 10 ani </w:t>
            </w:r>
          </w:p>
          <w:p w:rsidR="00DC5E32" w:rsidRPr="00DC5E32" w:rsidRDefault="00DC5E32" w:rsidP="00DC5E32">
            <w:pPr>
              <w:pStyle w:val="ListParagraph"/>
              <w:numPr>
                <w:ilvl w:val="0"/>
                <w:numId w:val="67"/>
              </w:numPr>
              <w:spacing w:after="0" w:line="240" w:lineRule="auto"/>
              <w:contextualSpacing/>
              <w:rPr>
                <w:rFonts w:asciiTheme="minorHAnsi" w:hAnsiTheme="minorHAnsi" w:cstheme="minorHAnsi"/>
                <w:sz w:val="20"/>
                <w:szCs w:val="20"/>
              </w:rPr>
            </w:pPr>
            <w:r w:rsidRPr="00DC5E32">
              <w:rPr>
                <w:rFonts w:asciiTheme="minorHAnsi" w:hAnsiTheme="minorHAnsi" w:cstheme="minorHAnsi"/>
                <w:sz w:val="20"/>
                <w:szCs w:val="20"/>
              </w:rPr>
              <w:t>Sa aiba resursele care sa ii permita gestionarea daunelor solicitate, atat din punct de vedere financiar (capital social de minim 175 000 000 lei) si de bonitate (bonitate evaluata printr-un rating superior de catre o agentie de rating din domeniu, care opereaza in Romania)</w:t>
            </w:r>
          </w:p>
          <w:p w:rsidR="00DC5E32" w:rsidRPr="00DC5E32" w:rsidRDefault="00DC5E32" w:rsidP="00DC5E32">
            <w:pPr>
              <w:pStyle w:val="ListParagraph"/>
              <w:numPr>
                <w:ilvl w:val="0"/>
                <w:numId w:val="67"/>
              </w:numPr>
              <w:spacing w:after="0" w:line="240" w:lineRule="auto"/>
              <w:contextualSpacing/>
              <w:rPr>
                <w:rFonts w:asciiTheme="minorHAnsi" w:hAnsiTheme="minorHAnsi" w:cstheme="minorHAnsi"/>
                <w:sz w:val="20"/>
                <w:szCs w:val="20"/>
              </w:rPr>
            </w:pPr>
            <w:r w:rsidRPr="00DC5E32">
              <w:rPr>
                <w:rFonts w:asciiTheme="minorHAnsi" w:hAnsiTheme="minorHAnsi" w:cstheme="minorHAnsi"/>
                <w:sz w:val="20"/>
                <w:szCs w:val="20"/>
              </w:rPr>
              <w:t>Să dispună de personal calificat pentru gestionarea dosarelor;</w:t>
            </w:r>
          </w:p>
          <w:p w:rsidR="00DC5E32" w:rsidRPr="00DC5E32" w:rsidRDefault="00DC5E32" w:rsidP="00DC5E32">
            <w:pPr>
              <w:pStyle w:val="ListParagraph"/>
              <w:numPr>
                <w:ilvl w:val="0"/>
                <w:numId w:val="67"/>
              </w:numPr>
              <w:spacing w:after="0" w:line="240" w:lineRule="auto"/>
              <w:contextualSpacing/>
              <w:rPr>
                <w:rFonts w:asciiTheme="minorHAnsi" w:hAnsiTheme="minorHAnsi" w:cstheme="minorHAnsi"/>
                <w:sz w:val="20"/>
                <w:szCs w:val="20"/>
              </w:rPr>
            </w:pPr>
            <w:r w:rsidRPr="00DC5E32">
              <w:rPr>
                <w:rFonts w:asciiTheme="minorHAnsi" w:hAnsiTheme="minorHAnsi" w:cstheme="minorHAnsi"/>
                <w:sz w:val="20"/>
                <w:szCs w:val="20"/>
              </w:rPr>
              <w:t>Să asigure proceduri clare și rapide de instrumentare a daunelor</w:t>
            </w:r>
          </w:p>
          <w:p w:rsidR="00DC5E32" w:rsidRPr="00DC5E32" w:rsidRDefault="00DC5E32" w:rsidP="00DC5E32">
            <w:pPr>
              <w:pStyle w:val="ListParagraph"/>
              <w:numPr>
                <w:ilvl w:val="0"/>
                <w:numId w:val="67"/>
              </w:numPr>
              <w:spacing w:after="0" w:line="240" w:lineRule="auto"/>
              <w:contextualSpacing/>
              <w:rPr>
                <w:rFonts w:asciiTheme="minorHAnsi" w:hAnsiTheme="minorHAnsi" w:cstheme="minorHAnsi"/>
                <w:sz w:val="20"/>
                <w:szCs w:val="20"/>
              </w:rPr>
            </w:pPr>
            <w:r w:rsidRPr="00DC5E32">
              <w:rPr>
                <w:rFonts w:asciiTheme="minorHAnsi" w:hAnsiTheme="minorHAnsi" w:cstheme="minorHAnsi"/>
                <w:sz w:val="20"/>
                <w:szCs w:val="20"/>
              </w:rPr>
              <w:t>Sa aiba sediul in Romania/UE.</w:t>
            </w:r>
          </w:p>
          <w:p w:rsidR="00DC5E32" w:rsidRPr="00DC5E32" w:rsidRDefault="00DC5E32" w:rsidP="00DC5E32">
            <w:pPr>
              <w:pStyle w:val="ListParagraph"/>
              <w:numPr>
                <w:ilvl w:val="0"/>
                <w:numId w:val="67"/>
              </w:numPr>
              <w:spacing w:after="0" w:line="240" w:lineRule="auto"/>
              <w:contextualSpacing/>
              <w:rPr>
                <w:rFonts w:asciiTheme="minorHAnsi" w:hAnsiTheme="minorHAnsi" w:cstheme="minorHAnsi"/>
                <w:sz w:val="20"/>
                <w:szCs w:val="20"/>
              </w:rPr>
            </w:pPr>
            <w:r w:rsidRPr="00DC5E32">
              <w:rPr>
                <w:rFonts w:asciiTheme="minorHAnsi" w:hAnsiTheme="minorHAnsi" w:cstheme="minorHAnsi"/>
                <w:sz w:val="20"/>
                <w:szCs w:val="20"/>
              </w:rPr>
              <w:t>Sa aiba o retea teritoriala extinsa in intreaga tara</w:t>
            </w:r>
          </w:p>
          <w:p w:rsidR="00C63659" w:rsidRPr="0004719B" w:rsidRDefault="00DC5E32" w:rsidP="00DC5E32">
            <w:pPr>
              <w:tabs>
                <w:tab w:val="left" w:pos="252"/>
              </w:tabs>
              <w:autoSpaceDE w:val="0"/>
              <w:autoSpaceDN w:val="0"/>
              <w:adjustRightInd w:val="0"/>
              <w:spacing w:after="0" w:line="240" w:lineRule="auto"/>
              <w:rPr>
                <w:rFonts w:asciiTheme="minorHAnsi" w:hAnsiTheme="minorHAnsi" w:cstheme="minorHAnsi"/>
                <w:noProof/>
                <w:sz w:val="20"/>
                <w:szCs w:val="20"/>
                <w:lang w:val="it-IT"/>
              </w:rPr>
            </w:pPr>
            <w:r w:rsidRPr="00DC5E32">
              <w:rPr>
                <w:rFonts w:asciiTheme="minorHAnsi" w:hAnsiTheme="minorHAnsi" w:cstheme="minorHAnsi"/>
                <w:sz w:val="20"/>
                <w:szCs w:val="20"/>
              </w:rPr>
              <w:t>Sa aiba un capital social</w:t>
            </w:r>
          </w:p>
        </w:tc>
        <w:tc>
          <w:tcPr>
            <w:tcW w:w="3261" w:type="dxa"/>
            <w:shd w:val="clear" w:color="auto" w:fill="auto"/>
          </w:tcPr>
          <w:p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8D2FE9" w:rsidRPr="0004719B" w:rsidTr="00033704">
        <w:tc>
          <w:tcPr>
            <w:tcW w:w="568" w:type="dxa"/>
            <w:shd w:val="clear" w:color="auto" w:fill="auto"/>
            <w:vAlign w:val="center"/>
          </w:tcPr>
          <w:p w:rsidR="008D2FE9" w:rsidRPr="0004719B" w:rsidRDefault="008D2FE9" w:rsidP="007A1613">
            <w:pPr>
              <w:spacing w:after="0" w:line="240" w:lineRule="auto"/>
              <w:jc w:val="center"/>
              <w:rPr>
                <w:rFonts w:asciiTheme="minorHAnsi" w:hAnsiTheme="minorHAnsi" w:cstheme="minorHAnsi"/>
                <w:sz w:val="20"/>
                <w:szCs w:val="20"/>
              </w:rPr>
            </w:pPr>
            <w:bookmarkStart w:id="0" w:name="_GoBack"/>
            <w:bookmarkEnd w:id="0"/>
            <w:r w:rsidRPr="0004719B">
              <w:rPr>
                <w:rFonts w:asciiTheme="minorHAnsi" w:hAnsiTheme="minorHAnsi" w:cstheme="minorHAnsi"/>
                <w:sz w:val="20"/>
                <w:szCs w:val="20"/>
              </w:rPr>
              <w:t>38</w:t>
            </w:r>
          </w:p>
        </w:tc>
        <w:tc>
          <w:tcPr>
            <w:tcW w:w="6378" w:type="dxa"/>
            <w:shd w:val="clear" w:color="auto" w:fill="auto"/>
            <w:vAlign w:val="center"/>
          </w:tcPr>
          <w:p w:rsidR="00D075D1" w:rsidRPr="0004719B" w:rsidRDefault="00D075D1" w:rsidP="00D075D1">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MODALITATEA DE DEPARTAJARE A OFERTELOR</w:t>
            </w:r>
          </w:p>
          <w:p w:rsidR="00CC1490" w:rsidRPr="00CC1490" w:rsidRDefault="00CC1490" w:rsidP="00CC1490">
            <w:pPr>
              <w:spacing w:after="0" w:line="240" w:lineRule="auto"/>
              <w:jc w:val="both"/>
              <w:rPr>
                <w:rFonts w:asciiTheme="minorHAnsi" w:hAnsiTheme="minorHAnsi" w:cstheme="minorHAnsi"/>
                <w:noProof/>
                <w:sz w:val="20"/>
                <w:szCs w:val="20"/>
              </w:rPr>
            </w:pPr>
            <w:r w:rsidRPr="00CC1490">
              <w:rPr>
                <w:rFonts w:asciiTheme="minorHAnsi" w:hAnsiTheme="minorHAnsi" w:cstheme="minorHAnsi"/>
                <w:noProof/>
                <w:sz w:val="20"/>
                <w:szCs w:val="20"/>
              </w:rPr>
              <w:t xml:space="preserve">În cazul în care se constată de către Comisia de evaluare că au fost depuse oferte admisibile cu prețuri unitare egale la ofertanții clasați pe locul 1, </w:t>
            </w:r>
            <w:r w:rsidRPr="00CC1490">
              <w:rPr>
                <w:rFonts w:asciiTheme="minorHAnsi" w:hAnsiTheme="minorHAnsi" w:cstheme="minorHAnsi"/>
                <w:noProof/>
                <w:sz w:val="20"/>
                <w:szCs w:val="20"/>
              </w:rPr>
              <w:lastRenderedPageBreak/>
              <w:t>autoritatea contractantă va solicita o propunere financiară îmbunătățită prin intermediul SEAP.</w:t>
            </w:r>
          </w:p>
          <w:p w:rsidR="00CC1490" w:rsidRPr="00CC1490" w:rsidRDefault="00CC1490" w:rsidP="00CC1490">
            <w:pPr>
              <w:spacing w:after="0" w:line="240" w:lineRule="auto"/>
              <w:jc w:val="both"/>
              <w:rPr>
                <w:rFonts w:asciiTheme="minorHAnsi" w:hAnsiTheme="minorHAnsi" w:cstheme="minorHAnsi"/>
                <w:noProof/>
                <w:sz w:val="20"/>
                <w:szCs w:val="20"/>
              </w:rPr>
            </w:pPr>
            <w:r w:rsidRPr="00CC1490">
              <w:rPr>
                <w:rFonts w:asciiTheme="minorHAnsi" w:hAnsiTheme="minorHAnsi" w:cstheme="minorHAnsi"/>
                <w:noProof/>
                <w:sz w:val="20"/>
                <w:szCs w:val="20"/>
              </w:rPr>
              <w:t>Clasamentul se va stabili în funcție de prețurile finale ofertate.</w:t>
            </w:r>
          </w:p>
          <w:p w:rsidR="008D2FE9" w:rsidRPr="0004719B" w:rsidRDefault="00CC1490" w:rsidP="008A4454">
            <w:pPr>
              <w:adjustRightInd w:val="0"/>
              <w:spacing w:after="0" w:line="240" w:lineRule="auto"/>
              <w:rPr>
                <w:rFonts w:asciiTheme="minorHAnsi" w:hAnsiTheme="minorHAnsi" w:cstheme="minorHAnsi"/>
                <w:b/>
                <w:sz w:val="20"/>
                <w:szCs w:val="20"/>
                <w:lang w:val="it-IT"/>
              </w:rPr>
            </w:pPr>
            <w:r w:rsidRPr="00CC1490">
              <w:rPr>
                <w:rFonts w:asciiTheme="minorHAnsi" w:hAnsiTheme="minorHAnsi" w:cstheme="minorHAnsi"/>
                <w:noProof/>
                <w:sz w:val="20"/>
                <w:szCs w:val="20"/>
              </w:rPr>
              <w:t>Netransmiterea unui preț îmbunătățit (menținerea prețului) va fi considerată ca "solicitare la care nu s-a răspuns", iar oferta va fi considerată inacceptabilă în conformitate cu art. 134 alin. 5 din H395/2016.</w:t>
            </w:r>
          </w:p>
        </w:tc>
        <w:tc>
          <w:tcPr>
            <w:tcW w:w="3261" w:type="dxa"/>
            <w:shd w:val="clear" w:color="auto" w:fill="auto"/>
          </w:tcPr>
          <w:p w:rsidR="008D2FE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7C2FE7" w:rsidRPr="0004719B" w:rsidTr="00033704">
        <w:tblPrEx>
          <w:tblLook w:val="01E0" w:firstRow="1" w:lastRow="1" w:firstColumn="1" w:lastColumn="1" w:noHBand="0" w:noVBand="0"/>
        </w:tblPrEx>
        <w:trPr>
          <w:trHeight w:val="225"/>
        </w:trPr>
        <w:tc>
          <w:tcPr>
            <w:tcW w:w="10207" w:type="dxa"/>
            <w:gridSpan w:val="3"/>
            <w:shd w:val="clear" w:color="auto" w:fill="FFFF99"/>
            <w:vAlign w:val="center"/>
          </w:tcPr>
          <w:p w:rsidR="007C2FE7" w:rsidRPr="0004719B" w:rsidRDefault="007C2FE7" w:rsidP="00033704">
            <w:pPr>
              <w:spacing w:after="0" w:line="240" w:lineRule="auto"/>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688"/>
        </w:trPr>
        <w:tc>
          <w:tcPr>
            <w:tcW w:w="6946" w:type="dxa"/>
            <w:gridSpan w:val="2"/>
            <w:vAlign w:val="center"/>
          </w:tcPr>
          <w:p w:rsidR="007C2FE7" w:rsidRPr="0004719B" w:rsidRDefault="007C2FE7" w:rsidP="00033704">
            <w:pPr>
              <w:spacing w:after="0" w:line="240" w:lineRule="auto"/>
              <w:outlineLvl w:val="0"/>
              <w:rPr>
                <w:rFonts w:asciiTheme="minorHAnsi" w:hAnsiTheme="minorHAnsi" w:cstheme="minorHAnsi"/>
                <w:sz w:val="20"/>
                <w:szCs w:val="20"/>
                <w:lang w:val="pt-BR"/>
              </w:rPr>
            </w:pPr>
            <w:r w:rsidRPr="0004719B">
              <w:rPr>
                <w:rFonts w:asciiTheme="minorHAnsi" w:hAnsiTheme="minorHAnsi" w:cstheme="minorHAnsi"/>
                <w:sz w:val="20"/>
                <w:szCs w:val="20"/>
                <w:lang w:val="pt-BR"/>
              </w:rPr>
              <w:t xml:space="preserve">Ofertant - </w:t>
            </w:r>
            <w:r w:rsidRPr="0004719B">
              <w:rPr>
                <w:rFonts w:asciiTheme="minorHAnsi" w:hAnsiTheme="minorHAnsi" w:cstheme="minorHAnsi"/>
                <w:i/>
                <w:iCs/>
                <w:sz w:val="20"/>
                <w:szCs w:val="20"/>
                <w:lang w:val="pt-BR"/>
              </w:rPr>
              <w:t>numele reprezentantului legal, în clar</w:t>
            </w:r>
          </w:p>
        </w:tc>
        <w:tc>
          <w:tcPr>
            <w:tcW w:w="3261" w:type="dxa"/>
          </w:tcPr>
          <w:p w:rsidR="007C2FE7" w:rsidRPr="0004719B" w:rsidRDefault="007C2FE7" w:rsidP="001874F1">
            <w:pPr>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665"/>
        </w:trPr>
        <w:tc>
          <w:tcPr>
            <w:tcW w:w="6946" w:type="dxa"/>
            <w:gridSpan w:val="2"/>
            <w:vAlign w:val="center"/>
          </w:tcPr>
          <w:p w:rsidR="007C2FE7" w:rsidRPr="0004719B" w:rsidRDefault="007C2FE7" w:rsidP="00033704">
            <w:pPr>
              <w:spacing w:after="0" w:line="240" w:lineRule="auto"/>
              <w:outlineLvl w:val="0"/>
              <w:rPr>
                <w:rFonts w:asciiTheme="minorHAnsi" w:hAnsiTheme="minorHAnsi" w:cstheme="minorHAnsi"/>
                <w:sz w:val="20"/>
                <w:szCs w:val="20"/>
                <w:lang w:val="it-IT"/>
              </w:rPr>
            </w:pPr>
            <w:r w:rsidRPr="0004719B">
              <w:rPr>
                <w:rFonts w:asciiTheme="minorHAnsi" w:hAnsiTheme="minorHAnsi" w:cstheme="minorHAnsi"/>
                <w:sz w:val="20"/>
                <w:szCs w:val="20"/>
                <w:lang w:val="it-IT"/>
              </w:rPr>
              <w:t>Semnatura autorizata si stampila</w:t>
            </w:r>
          </w:p>
        </w:tc>
        <w:tc>
          <w:tcPr>
            <w:tcW w:w="3261" w:type="dxa"/>
          </w:tcPr>
          <w:p w:rsidR="007C2FE7" w:rsidRPr="0004719B" w:rsidRDefault="007C2FE7" w:rsidP="001874F1">
            <w:pPr>
              <w:rPr>
                <w:rFonts w:asciiTheme="minorHAnsi" w:hAnsiTheme="minorHAnsi" w:cstheme="minorHAnsi"/>
                <w:b/>
                <w:i/>
                <w:sz w:val="20"/>
                <w:szCs w:val="20"/>
              </w:rPr>
            </w:pPr>
          </w:p>
        </w:tc>
      </w:tr>
      <w:tr w:rsidR="007C2FE7" w:rsidRPr="0004719B" w:rsidTr="00033704">
        <w:tblPrEx>
          <w:tblLook w:val="01E0" w:firstRow="1" w:lastRow="1" w:firstColumn="1" w:lastColumn="1" w:noHBand="0" w:noVBand="0"/>
        </w:tblPrEx>
        <w:trPr>
          <w:trHeight w:val="710"/>
        </w:trPr>
        <w:tc>
          <w:tcPr>
            <w:tcW w:w="6946" w:type="dxa"/>
            <w:gridSpan w:val="2"/>
            <w:vAlign w:val="center"/>
          </w:tcPr>
          <w:p w:rsidR="007C2FE7" w:rsidRPr="0004719B" w:rsidRDefault="007C2FE7"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Data completarii</w:t>
            </w:r>
          </w:p>
        </w:tc>
        <w:tc>
          <w:tcPr>
            <w:tcW w:w="3261" w:type="dxa"/>
          </w:tcPr>
          <w:p w:rsidR="007C2FE7" w:rsidRPr="0004719B" w:rsidRDefault="007C2FE7" w:rsidP="001874F1">
            <w:pPr>
              <w:rPr>
                <w:rFonts w:asciiTheme="minorHAnsi" w:hAnsiTheme="minorHAnsi" w:cstheme="minorHAnsi"/>
                <w:b/>
                <w:i/>
                <w:sz w:val="20"/>
                <w:szCs w:val="20"/>
              </w:rPr>
            </w:pPr>
          </w:p>
        </w:tc>
      </w:tr>
    </w:tbl>
    <w:p w:rsidR="009D41A3" w:rsidRPr="006E154C" w:rsidRDefault="009D41A3" w:rsidP="0048455A">
      <w:pPr>
        <w:jc w:val="both"/>
        <w:rPr>
          <w:rFonts w:asciiTheme="minorHAnsi" w:hAnsiTheme="minorHAnsi" w:cstheme="minorHAnsi"/>
          <w:sz w:val="24"/>
          <w:szCs w:val="24"/>
        </w:rPr>
      </w:pPr>
    </w:p>
    <w:p w:rsidR="009D41A3" w:rsidRDefault="009D41A3" w:rsidP="0048455A">
      <w:pPr>
        <w:jc w:val="both"/>
        <w:rPr>
          <w:rFonts w:asciiTheme="minorHAnsi" w:hAnsiTheme="minorHAnsi" w:cstheme="minorHAnsi"/>
          <w:sz w:val="24"/>
          <w:szCs w:val="24"/>
        </w:rPr>
      </w:pPr>
    </w:p>
    <w:p w:rsidR="007277F8" w:rsidRDefault="007277F8">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075D1" w:rsidRDefault="00D075D1">
      <w:pPr>
        <w:spacing w:after="0" w:line="240" w:lineRule="auto"/>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2835"/>
        <w:gridCol w:w="567"/>
        <w:gridCol w:w="69"/>
        <w:gridCol w:w="923"/>
        <w:gridCol w:w="669"/>
        <w:gridCol w:w="465"/>
        <w:gridCol w:w="1134"/>
        <w:gridCol w:w="1417"/>
        <w:gridCol w:w="1395"/>
        <w:gridCol w:w="23"/>
      </w:tblGrid>
      <w:tr w:rsidR="001D3F09" w:rsidRPr="006E154C" w:rsidTr="004D6559">
        <w:trPr>
          <w:trHeight w:val="114"/>
        </w:trPr>
        <w:tc>
          <w:tcPr>
            <w:tcW w:w="9928" w:type="dxa"/>
            <w:gridSpan w:val="11"/>
          </w:tcPr>
          <w:p w:rsidR="001D3F09" w:rsidRPr="006E154C" w:rsidRDefault="001D3F09" w:rsidP="004D6559">
            <w:pPr>
              <w:spacing w:after="0"/>
              <w:jc w:val="right"/>
              <w:rPr>
                <w:rFonts w:asciiTheme="minorHAnsi" w:hAnsiTheme="minorHAnsi" w:cstheme="minorHAnsi"/>
                <w:b/>
                <w:i/>
                <w:sz w:val="24"/>
                <w:szCs w:val="24"/>
              </w:rPr>
            </w:pPr>
            <w:r w:rsidRPr="006E154C">
              <w:rPr>
                <w:rFonts w:asciiTheme="minorHAnsi" w:hAnsiTheme="minorHAnsi" w:cstheme="minorHAnsi"/>
                <w:b/>
                <w:i/>
                <w:sz w:val="24"/>
                <w:szCs w:val="24"/>
              </w:rPr>
              <w:t>FORMULAR</w:t>
            </w:r>
            <w:r w:rsidR="00140037" w:rsidRPr="006E154C">
              <w:rPr>
                <w:rFonts w:asciiTheme="minorHAnsi" w:hAnsiTheme="minorHAnsi" w:cstheme="minorHAnsi"/>
                <w:b/>
                <w:i/>
                <w:sz w:val="24"/>
                <w:szCs w:val="24"/>
              </w:rPr>
              <w:t xml:space="preserve"> </w:t>
            </w:r>
            <w:r w:rsidR="00380EC4">
              <w:rPr>
                <w:rFonts w:asciiTheme="minorHAnsi" w:hAnsiTheme="minorHAnsi" w:cstheme="minorHAnsi"/>
                <w:b/>
                <w:i/>
                <w:sz w:val="24"/>
                <w:szCs w:val="24"/>
              </w:rPr>
              <w:t>2</w:t>
            </w:r>
          </w:p>
        </w:tc>
      </w:tr>
      <w:tr w:rsidR="001D3F09" w:rsidRPr="006E154C" w:rsidTr="00380EC4">
        <w:trPr>
          <w:trHeight w:val="368"/>
        </w:trPr>
        <w:tc>
          <w:tcPr>
            <w:tcW w:w="9928" w:type="dxa"/>
            <w:gridSpan w:val="11"/>
            <w:vAlign w:val="center"/>
          </w:tcPr>
          <w:p w:rsidR="00FD2708" w:rsidRPr="006E154C" w:rsidRDefault="001D3F09" w:rsidP="007F0129">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w:t>
            </w:r>
            <w:r w:rsidR="007F0129" w:rsidRPr="006E154C">
              <w:rPr>
                <w:rFonts w:asciiTheme="minorHAnsi" w:hAnsiTheme="minorHAnsi" w:cstheme="minorHAnsi"/>
                <w:b/>
                <w:caps/>
                <w:sz w:val="24"/>
                <w:szCs w:val="24"/>
                <w:lang w:val="pt-BR"/>
              </w:rPr>
              <w:t>A</w:t>
            </w:r>
            <w:r w:rsidRPr="006E154C">
              <w:rPr>
                <w:rFonts w:asciiTheme="minorHAnsi" w:hAnsiTheme="minorHAnsi" w:cstheme="minorHAnsi"/>
                <w:b/>
                <w:caps/>
                <w:sz w:val="24"/>
                <w:szCs w:val="24"/>
                <w:lang w:val="pt-BR"/>
              </w:rPr>
              <w:t xml:space="preserve"> FINANCIAR</w:t>
            </w:r>
            <w:r w:rsidR="00100C61" w:rsidRPr="006E154C">
              <w:rPr>
                <w:rFonts w:asciiTheme="minorHAnsi" w:hAnsiTheme="minorHAnsi" w:cstheme="minorHAnsi"/>
                <w:b/>
                <w:caps/>
                <w:sz w:val="24"/>
                <w:szCs w:val="24"/>
                <w:lang w:val="pt-BR"/>
              </w:rPr>
              <w:t>Ă</w:t>
            </w:r>
          </w:p>
        </w:tc>
      </w:tr>
      <w:tr w:rsidR="001D3F09" w:rsidRPr="006E154C" w:rsidTr="00380EC4">
        <w:trPr>
          <w:trHeight w:val="395"/>
        </w:trPr>
        <w:tc>
          <w:tcPr>
            <w:tcW w:w="3902" w:type="dxa"/>
            <w:gridSpan w:val="4"/>
            <w:vAlign w:val="center"/>
          </w:tcPr>
          <w:p w:rsidR="001D3F09" w:rsidRPr="006E154C" w:rsidRDefault="001D3F09" w:rsidP="00C33AF5">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6026" w:type="dxa"/>
            <w:gridSpan w:val="7"/>
          </w:tcPr>
          <w:p w:rsidR="001D3F09" w:rsidRPr="006E154C" w:rsidRDefault="001D3F09" w:rsidP="00C33AF5">
            <w:pPr>
              <w:rPr>
                <w:rFonts w:asciiTheme="minorHAnsi" w:hAnsiTheme="minorHAnsi" w:cstheme="minorHAnsi"/>
                <w:b/>
                <w:i/>
                <w:sz w:val="24"/>
                <w:szCs w:val="24"/>
              </w:rPr>
            </w:pPr>
          </w:p>
        </w:tc>
      </w:tr>
      <w:tr w:rsidR="001D3F09" w:rsidRPr="006E154C" w:rsidTr="00380EC4">
        <w:trPr>
          <w:trHeight w:val="665"/>
        </w:trPr>
        <w:tc>
          <w:tcPr>
            <w:tcW w:w="9928" w:type="dxa"/>
            <w:gridSpan w:val="11"/>
          </w:tcPr>
          <w:p w:rsidR="001D3F09" w:rsidRPr="006E154C" w:rsidRDefault="001D3F09" w:rsidP="00C33AF5">
            <w:pPr>
              <w:shd w:val="clear" w:color="auto" w:fill="FFFFFF"/>
              <w:spacing w:before="259" w:line="360" w:lineRule="auto"/>
              <w:ind w:right="-14"/>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p>
        </w:tc>
      </w:tr>
      <w:tr w:rsidR="001D3F09" w:rsidRPr="006E154C" w:rsidTr="00380EC4">
        <w:trPr>
          <w:trHeight w:val="2393"/>
        </w:trPr>
        <w:tc>
          <w:tcPr>
            <w:tcW w:w="9928" w:type="dxa"/>
            <w:gridSpan w:val="11"/>
            <w:vAlign w:val="center"/>
          </w:tcPr>
          <w:p w:rsidR="001D3F09" w:rsidRPr="006E154C" w:rsidRDefault="00EB5680" w:rsidP="00CC1490">
            <w:pPr>
              <w:spacing w:after="0" w:line="360" w:lineRule="auto"/>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1D3F09" w:rsidRPr="006E154C">
              <w:rPr>
                <w:rFonts w:asciiTheme="minorHAnsi" w:hAnsiTheme="minorHAnsi" w:cstheme="minorHAnsi"/>
                <w:sz w:val="24"/>
                <w:szCs w:val="24"/>
              </w:rPr>
              <w:t>Examinand documentatia de atribuire, subsemnatul ........................................., (numele reprezentantului lega</w:t>
            </w:r>
            <w:r w:rsidR="001D3F09" w:rsidRPr="006E154C">
              <w:rPr>
                <w:rFonts w:asciiTheme="minorHAnsi" w:hAnsiTheme="minorHAnsi" w:cstheme="minorHAnsi"/>
                <w:sz w:val="24"/>
                <w:szCs w:val="24"/>
                <w:lang w:val="pt-BR"/>
              </w:rPr>
              <w:t xml:space="preserve">l), reprezentant a ofertantului ............................................................................ </w:t>
            </w:r>
            <w:r w:rsidR="001D3F09" w:rsidRPr="006E154C">
              <w:rPr>
                <w:rFonts w:asciiTheme="minorHAnsi" w:hAnsiTheme="minorHAnsi" w:cstheme="minorHAnsi"/>
                <w:i/>
                <w:sz w:val="24"/>
                <w:szCs w:val="24"/>
                <w:lang w:val="pt-BR"/>
              </w:rPr>
              <w:t xml:space="preserve">(denumirea ofertantului), </w:t>
            </w:r>
            <w:r w:rsidR="001D3F09" w:rsidRPr="006E154C">
              <w:rPr>
                <w:rFonts w:asciiTheme="minorHAnsi" w:hAnsiTheme="minorHAnsi" w:cstheme="minorHAnsi"/>
                <w:sz w:val="24"/>
                <w:szCs w:val="24"/>
              </w:rPr>
              <w:t xml:space="preserve">participant la procedura pentru atribuirea </w:t>
            </w:r>
            <w:r w:rsidR="0010651A" w:rsidRPr="006E154C">
              <w:rPr>
                <w:rFonts w:asciiTheme="minorHAnsi" w:hAnsiTheme="minorHAnsi" w:cstheme="minorHAnsi"/>
                <w:sz w:val="24"/>
                <w:szCs w:val="24"/>
              </w:rPr>
              <w:t>acordului cadru</w:t>
            </w:r>
            <w:r w:rsidR="001D3F09" w:rsidRPr="006E154C">
              <w:rPr>
                <w:rFonts w:asciiTheme="minorHAnsi" w:hAnsiTheme="minorHAnsi" w:cstheme="minorHAnsi"/>
                <w:sz w:val="24"/>
                <w:szCs w:val="24"/>
              </w:rPr>
              <w:t xml:space="preserve">, având ca obiect achizitia de </w:t>
            </w:r>
            <w:r w:rsidR="007272FE">
              <w:rPr>
                <w:rFonts w:asciiTheme="minorHAnsi" w:hAnsiTheme="minorHAnsi" w:cstheme="minorHAnsi"/>
                <w:b/>
                <w:color w:val="FF0000"/>
                <w:sz w:val="24"/>
                <w:szCs w:val="24"/>
                <w:lang w:val="fr-FR"/>
              </w:rPr>
              <w:t>SERVICII DE ASIGURARI IN INSTITUTII PUBLICE</w:t>
            </w:r>
            <w:r w:rsidR="001D3F09" w:rsidRPr="006E154C">
              <w:rPr>
                <w:rFonts w:asciiTheme="minorHAnsi" w:hAnsiTheme="minorHAnsi" w:cstheme="minorHAnsi"/>
                <w:b/>
                <w:caps/>
                <w:sz w:val="24"/>
                <w:szCs w:val="24"/>
              </w:rPr>
              <w:t xml:space="preserve">, </w:t>
            </w:r>
            <w:r w:rsidR="001D3F09"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r w:rsidR="001D3F09" w:rsidRPr="006E154C">
              <w:rPr>
                <w:rFonts w:asciiTheme="minorHAnsi" w:hAnsiTheme="minorHAnsi" w:cstheme="minorHAnsi"/>
                <w:sz w:val="24"/>
                <w:szCs w:val="24"/>
              </w:rPr>
              <w:t>,</w:t>
            </w:r>
            <w:r w:rsidR="001D3F09" w:rsidRPr="006E154C">
              <w:rPr>
                <w:rFonts w:asciiTheme="minorHAnsi" w:hAnsiTheme="minorHAnsi" w:cstheme="minorHAnsi"/>
                <w:i/>
                <w:sz w:val="24"/>
                <w:szCs w:val="24"/>
                <w:lang w:val="it-IT"/>
              </w:rPr>
              <w:t xml:space="preserve"> </w:t>
            </w:r>
            <w:r w:rsidR="001D3F09" w:rsidRPr="006E154C">
              <w:rPr>
                <w:rFonts w:asciiTheme="minorHAnsi" w:hAnsiTheme="minorHAnsi" w:cstheme="minorHAnsi"/>
                <w:sz w:val="24"/>
                <w:szCs w:val="24"/>
                <w:lang w:val="it-IT"/>
              </w:rPr>
              <w:t>ne oferim ca, in conformitate cu prevederile si cerintele cuprinse in documentatia de atribuire, sa furniz</w:t>
            </w:r>
            <w:r w:rsidR="001D3F09" w:rsidRPr="006E154C">
              <w:rPr>
                <w:rFonts w:asciiTheme="minorHAnsi" w:hAnsiTheme="minorHAnsi" w:cstheme="minorHAnsi"/>
                <w:sz w:val="24"/>
                <w:szCs w:val="24"/>
              </w:rPr>
              <w:t>ăm produsele la preturile din tabelul de mai jos, pentru care se depune oferta.</w:t>
            </w:r>
          </w:p>
        </w:tc>
      </w:tr>
      <w:tr w:rsidR="004D27C3" w:rsidRPr="006E154C" w:rsidTr="004D27C3">
        <w:tblPrEx>
          <w:tblLook w:val="0000" w:firstRow="0" w:lastRow="0" w:firstColumn="0" w:lastColumn="0" w:noHBand="0" w:noVBand="0"/>
        </w:tblPrEx>
        <w:trPr>
          <w:trHeight w:val="845"/>
        </w:trPr>
        <w:tc>
          <w:tcPr>
            <w:tcW w:w="431" w:type="dxa"/>
            <w:shd w:val="clear" w:color="auto" w:fill="F2F2F2" w:themeFill="background1" w:themeFillShade="F2"/>
            <w:vAlign w:val="center"/>
          </w:tcPr>
          <w:p w:rsidR="004D27C3" w:rsidRPr="007F7BD3" w:rsidRDefault="004D27C3" w:rsidP="00F320F2">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Nr. lot</w:t>
            </w:r>
          </w:p>
        </w:tc>
        <w:tc>
          <w:tcPr>
            <w:tcW w:w="2835" w:type="dxa"/>
            <w:shd w:val="clear" w:color="auto" w:fill="F2F2F2" w:themeFill="background1" w:themeFillShade="F2"/>
            <w:vAlign w:val="center"/>
          </w:tcPr>
          <w:p w:rsidR="004D27C3" w:rsidRPr="007F7BD3" w:rsidRDefault="004D27C3" w:rsidP="004D6559">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Denumire lot/</w:t>
            </w:r>
            <w:r>
              <w:rPr>
                <w:rFonts w:asciiTheme="minorHAnsi" w:hAnsiTheme="minorHAnsi" w:cstheme="minorHAnsi"/>
                <w:b/>
                <w:bCs/>
                <w:sz w:val="16"/>
                <w:szCs w:val="16"/>
              </w:rPr>
              <w:t>produs</w:t>
            </w:r>
          </w:p>
        </w:tc>
        <w:tc>
          <w:tcPr>
            <w:tcW w:w="567" w:type="dxa"/>
            <w:shd w:val="clear" w:color="auto" w:fill="F2F2F2" w:themeFill="background1" w:themeFillShade="F2"/>
            <w:vAlign w:val="center"/>
          </w:tcPr>
          <w:p w:rsidR="004D27C3" w:rsidRPr="00042E4A" w:rsidRDefault="004D27C3"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U.M.</w:t>
            </w:r>
          </w:p>
        </w:tc>
        <w:tc>
          <w:tcPr>
            <w:tcW w:w="992" w:type="dxa"/>
            <w:gridSpan w:val="2"/>
            <w:shd w:val="clear" w:color="auto" w:fill="F2F2F2" w:themeFill="background1" w:themeFillShade="F2"/>
            <w:vAlign w:val="center"/>
          </w:tcPr>
          <w:p w:rsidR="004D27C3" w:rsidRPr="00042E4A" w:rsidRDefault="004D27C3"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Cant. min. Acord Cadru</w:t>
            </w:r>
          </w:p>
        </w:tc>
        <w:tc>
          <w:tcPr>
            <w:tcW w:w="1134" w:type="dxa"/>
            <w:gridSpan w:val="2"/>
            <w:shd w:val="clear" w:color="auto" w:fill="F2F2F2" w:themeFill="background1" w:themeFillShade="F2"/>
            <w:vAlign w:val="center"/>
          </w:tcPr>
          <w:p w:rsidR="004D27C3" w:rsidRDefault="004D27C3"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 xml:space="preserve">Cant. max. Acord Cadru </w:t>
            </w:r>
          </w:p>
          <w:p w:rsidR="004D27C3" w:rsidRPr="00042E4A" w:rsidRDefault="004D27C3"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(36 luni)</w:t>
            </w:r>
          </w:p>
        </w:tc>
        <w:tc>
          <w:tcPr>
            <w:tcW w:w="1134" w:type="dxa"/>
            <w:shd w:val="clear" w:color="auto" w:fill="F2F2F2" w:themeFill="background1" w:themeFillShade="F2"/>
            <w:vAlign w:val="center"/>
          </w:tcPr>
          <w:p w:rsidR="004D27C3" w:rsidRPr="00042E4A" w:rsidRDefault="004D27C3"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Preț unitar  lei f. T.V.A.</w:t>
            </w:r>
          </w:p>
        </w:tc>
        <w:tc>
          <w:tcPr>
            <w:tcW w:w="1417" w:type="dxa"/>
            <w:shd w:val="clear" w:color="auto" w:fill="F2F2F2" w:themeFill="background1" w:themeFillShade="F2"/>
            <w:vAlign w:val="center"/>
          </w:tcPr>
          <w:p w:rsidR="004D27C3" w:rsidRPr="00042E4A" w:rsidRDefault="004D27C3"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Val. min. f. T.V.A. Acord Cadru</w:t>
            </w:r>
          </w:p>
        </w:tc>
        <w:tc>
          <w:tcPr>
            <w:tcW w:w="1418" w:type="dxa"/>
            <w:gridSpan w:val="2"/>
            <w:shd w:val="clear" w:color="auto" w:fill="F2F2F2" w:themeFill="background1" w:themeFillShade="F2"/>
            <w:vAlign w:val="center"/>
          </w:tcPr>
          <w:p w:rsidR="004D27C3" w:rsidRPr="00042E4A" w:rsidRDefault="004D27C3"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color w:val="FF0000"/>
                <w:sz w:val="16"/>
                <w:szCs w:val="16"/>
              </w:rPr>
              <w:t>Val. max. f. T.V.A. Acord Cadru</w:t>
            </w:r>
            <w:r w:rsidRPr="00042E4A">
              <w:rPr>
                <w:rFonts w:asciiTheme="minorHAnsi" w:hAnsiTheme="minorHAnsi" w:cstheme="minorHAnsi"/>
                <w:b/>
                <w:bCs/>
                <w:color w:val="FF0000"/>
                <w:sz w:val="20"/>
                <w:szCs w:val="20"/>
              </w:rPr>
              <w:t>*</w:t>
            </w:r>
          </w:p>
        </w:tc>
      </w:tr>
      <w:tr w:rsidR="004D27C3" w:rsidRPr="006E154C" w:rsidTr="004D27C3">
        <w:tblPrEx>
          <w:tblLook w:val="0000" w:firstRow="0" w:lastRow="0" w:firstColumn="0" w:lastColumn="0" w:noHBand="0" w:noVBand="0"/>
        </w:tblPrEx>
        <w:trPr>
          <w:trHeight w:val="60"/>
        </w:trPr>
        <w:tc>
          <w:tcPr>
            <w:tcW w:w="431" w:type="dxa"/>
            <w:shd w:val="clear" w:color="auto" w:fill="auto"/>
            <w:vAlign w:val="center"/>
          </w:tcPr>
          <w:p w:rsidR="004D27C3" w:rsidRPr="000B395D" w:rsidRDefault="004D27C3" w:rsidP="007272FE">
            <w:pPr>
              <w:rPr>
                <w:rFonts w:cs="Calibri"/>
                <w:sz w:val="20"/>
                <w:szCs w:val="20"/>
              </w:rPr>
            </w:pPr>
            <w:r w:rsidRPr="000B395D">
              <w:rPr>
                <w:rFonts w:asciiTheme="minorHAnsi" w:hAnsiTheme="minorHAnsi" w:cstheme="minorHAnsi"/>
                <w:b/>
                <w:bCs/>
                <w:color w:val="000000"/>
                <w:sz w:val="20"/>
                <w:szCs w:val="20"/>
              </w:rPr>
              <w:t>1</w:t>
            </w:r>
          </w:p>
        </w:tc>
        <w:tc>
          <w:tcPr>
            <w:tcW w:w="2835" w:type="dxa"/>
            <w:shd w:val="clear" w:color="auto" w:fill="auto"/>
            <w:vAlign w:val="center"/>
          </w:tcPr>
          <w:p w:rsidR="004D27C3" w:rsidRPr="000B395D" w:rsidRDefault="004D27C3" w:rsidP="007272FE">
            <w:pPr>
              <w:rPr>
                <w:rFonts w:cs="Calibri"/>
                <w:sz w:val="20"/>
                <w:szCs w:val="20"/>
              </w:rPr>
            </w:pPr>
          </w:p>
        </w:tc>
        <w:tc>
          <w:tcPr>
            <w:tcW w:w="567" w:type="dxa"/>
            <w:shd w:val="clear" w:color="auto" w:fill="auto"/>
            <w:vAlign w:val="center"/>
          </w:tcPr>
          <w:p w:rsidR="004D27C3" w:rsidRPr="000B395D" w:rsidRDefault="004D27C3" w:rsidP="007272FE">
            <w:pPr>
              <w:jc w:val="center"/>
              <w:rPr>
                <w:rFonts w:cs="Calibri"/>
                <w:sz w:val="20"/>
                <w:szCs w:val="20"/>
              </w:rPr>
            </w:pPr>
          </w:p>
        </w:tc>
        <w:tc>
          <w:tcPr>
            <w:tcW w:w="992" w:type="dxa"/>
            <w:gridSpan w:val="2"/>
            <w:shd w:val="clear" w:color="auto" w:fill="auto"/>
            <w:vAlign w:val="center"/>
          </w:tcPr>
          <w:p w:rsidR="004D27C3" w:rsidRPr="000B395D" w:rsidRDefault="004D27C3" w:rsidP="007272FE">
            <w:pPr>
              <w:jc w:val="right"/>
              <w:rPr>
                <w:rFonts w:cs="Calibri"/>
                <w:sz w:val="20"/>
                <w:szCs w:val="20"/>
              </w:rPr>
            </w:pPr>
          </w:p>
        </w:tc>
        <w:tc>
          <w:tcPr>
            <w:tcW w:w="1134" w:type="dxa"/>
            <w:gridSpan w:val="2"/>
            <w:shd w:val="clear" w:color="auto" w:fill="auto"/>
            <w:vAlign w:val="center"/>
          </w:tcPr>
          <w:p w:rsidR="004D27C3" w:rsidRPr="000B395D" w:rsidRDefault="004D27C3" w:rsidP="007272FE">
            <w:pPr>
              <w:jc w:val="right"/>
              <w:rPr>
                <w:rFonts w:cs="Calibri"/>
                <w:sz w:val="20"/>
                <w:szCs w:val="20"/>
              </w:rPr>
            </w:pPr>
          </w:p>
        </w:tc>
        <w:tc>
          <w:tcPr>
            <w:tcW w:w="1134" w:type="dxa"/>
            <w:shd w:val="clear" w:color="auto" w:fill="auto"/>
            <w:vAlign w:val="center"/>
          </w:tcPr>
          <w:p w:rsidR="004D27C3" w:rsidRPr="000B395D" w:rsidRDefault="004D27C3" w:rsidP="007272FE">
            <w:pPr>
              <w:jc w:val="right"/>
              <w:rPr>
                <w:rFonts w:asciiTheme="minorHAnsi" w:hAnsiTheme="minorHAnsi" w:cstheme="minorHAnsi"/>
                <w:sz w:val="20"/>
                <w:szCs w:val="20"/>
              </w:rPr>
            </w:pP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p>
        </w:tc>
        <w:tc>
          <w:tcPr>
            <w:tcW w:w="1417" w:type="dxa"/>
            <w:shd w:val="clear" w:color="auto" w:fill="auto"/>
            <w:vAlign w:val="center"/>
          </w:tcPr>
          <w:p w:rsidR="004D27C3" w:rsidRPr="000B395D" w:rsidRDefault="004D27C3" w:rsidP="004D27C3">
            <w:pPr>
              <w:jc w:val="both"/>
              <w:rPr>
                <w:rFonts w:asciiTheme="minorHAnsi" w:hAnsiTheme="minorHAnsi" w:cstheme="minorHAnsi"/>
                <w:b/>
                <w:sz w:val="20"/>
                <w:szCs w:val="20"/>
              </w:rPr>
            </w:pPr>
            <w:r w:rsidRPr="000B395D">
              <w:rPr>
                <w:rFonts w:asciiTheme="minorHAnsi" w:hAnsiTheme="minorHAnsi" w:cstheme="minorHAnsi"/>
                <w:b/>
                <w:sz w:val="20"/>
                <w:szCs w:val="20"/>
              </w:rPr>
              <w:t>VmAC</w:t>
            </w:r>
            <w:r w:rsidRPr="000B395D">
              <w:rPr>
                <w:rFonts w:asciiTheme="minorHAnsi" w:hAnsiTheme="minorHAnsi" w:cstheme="minorHAnsi"/>
                <w:b/>
                <w:sz w:val="20"/>
                <w:szCs w:val="20"/>
                <w:vertAlign w:val="subscript"/>
              </w:rPr>
              <w:t>1</w:t>
            </w:r>
            <w:r w:rsidRPr="000B395D">
              <w:rPr>
                <w:rFonts w:asciiTheme="minorHAnsi" w:hAnsiTheme="minorHAnsi" w:cstheme="minorHAnsi"/>
                <w:sz w:val="20"/>
                <w:szCs w:val="20"/>
                <w:vertAlign w:val="subscript"/>
              </w:rPr>
              <w:t xml:space="preserve"> </w:t>
            </w:r>
            <w:r w:rsidRPr="000B395D">
              <w:rPr>
                <w:rFonts w:asciiTheme="minorHAnsi" w:hAnsiTheme="minorHAnsi" w:cstheme="minorHAnsi"/>
                <w:sz w:val="20"/>
                <w:szCs w:val="20"/>
              </w:rPr>
              <w:t xml:space="preserve">= </w:t>
            </w:r>
            <w:r>
              <w:rPr>
                <w:rFonts w:asciiTheme="minorHAnsi" w:hAnsiTheme="minorHAnsi" w:cstheme="minorHAnsi"/>
                <w:sz w:val="20"/>
                <w:szCs w:val="20"/>
              </w:rPr>
              <w:t>700</w:t>
            </w:r>
            <w:r w:rsidRPr="000B395D">
              <w:rPr>
                <w:rFonts w:asciiTheme="minorHAnsi" w:hAnsiTheme="minorHAnsi" w:cstheme="minorHAnsi"/>
                <w:sz w:val="20"/>
                <w:szCs w:val="20"/>
              </w:rPr>
              <w:t xml:space="preserve"> x </w:t>
            </w: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p>
        </w:tc>
        <w:tc>
          <w:tcPr>
            <w:tcW w:w="1418" w:type="dxa"/>
            <w:gridSpan w:val="2"/>
            <w:shd w:val="clear" w:color="auto" w:fill="auto"/>
            <w:vAlign w:val="center"/>
          </w:tcPr>
          <w:p w:rsidR="004D27C3" w:rsidRPr="000B395D" w:rsidRDefault="004D27C3" w:rsidP="004D27C3">
            <w:pPr>
              <w:jc w:val="both"/>
              <w:rPr>
                <w:rFonts w:asciiTheme="minorHAnsi" w:hAnsiTheme="minorHAnsi" w:cstheme="minorHAnsi"/>
                <w:b/>
                <w:sz w:val="20"/>
                <w:szCs w:val="20"/>
              </w:rPr>
            </w:pPr>
            <w:r w:rsidRPr="000B395D">
              <w:rPr>
                <w:rFonts w:asciiTheme="minorHAnsi" w:hAnsiTheme="minorHAnsi" w:cstheme="minorHAnsi"/>
                <w:b/>
                <w:color w:val="FF0000"/>
                <w:sz w:val="20"/>
                <w:szCs w:val="20"/>
              </w:rPr>
              <w:t>VMAC</w:t>
            </w:r>
            <w:r w:rsidRPr="000B395D">
              <w:rPr>
                <w:rFonts w:asciiTheme="minorHAnsi" w:hAnsiTheme="minorHAnsi" w:cstheme="minorHAnsi"/>
                <w:b/>
                <w:color w:val="FF0000"/>
                <w:sz w:val="20"/>
                <w:szCs w:val="20"/>
                <w:vertAlign w:val="subscript"/>
              </w:rPr>
              <w:t>1</w:t>
            </w:r>
            <w:r w:rsidRPr="000B395D">
              <w:rPr>
                <w:rFonts w:asciiTheme="minorHAnsi" w:hAnsiTheme="minorHAnsi" w:cstheme="minorHAnsi"/>
                <w:b/>
                <w:color w:val="FF0000"/>
                <w:sz w:val="20"/>
                <w:szCs w:val="20"/>
              </w:rPr>
              <w:t>*</w:t>
            </w:r>
            <w:r>
              <w:rPr>
                <w:rFonts w:asciiTheme="minorHAnsi" w:hAnsiTheme="minorHAnsi" w:cstheme="minorHAnsi"/>
                <w:sz w:val="20"/>
                <w:szCs w:val="20"/>
                <w:vertAlign w:val="subscript"/>
              </w:rPr>
              <w:t xml:space="preserve"> </w:t>
            </w:r>
            <w:r w:rsidRPr="000B395D">
              <w:rPr>
                <w:rFonts w:asciiTheme="minorHAnsi" w:hAnsiTheme="minorHAnsi" w:cstheme="minorHAnsi"/>
                <w:sz w:val="20"/>
                <w:szCs w:val="20"/>
              </w:rPr>
              <w:t xml:space="preserve">= </w:t>
            </w:r>
            <w:r>
              <w:rPr>
                <w:rFonts w:asciiTheme="minorHAnsi" w:hAnsiTheme="minorHAnsi" w:cstheme="minorHAnsi"/>
                <w:sz w:val="20"/>
                <w:szCs w:val="20"/>
              </w:rPr>
              <w:t xml:space="preserve">25.200 </w:t>
            </w:r>
            <w:r w:rsidRPr="000B395D">
              <w:rPr>
                <w:rFonts w:asciiTheme="minorHAnsi" w:hAnsiTheme="minorHAnsi" w:cstheme="minorHAnsi"/>
                <w:sz w:val="20"/>
                <w:szCs w:val="20"/>
              </w:rPr>
              <w:t xml:space="preserve"> x </w:t>
            </w: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p>
        </w:tc>
      </w:tr>
      <w:tr w:rsidR="00B74BC8" w:rsidRPr="006E154C" w:rsidTr="00380EC4">
        <w:tblPrEx>
          <w:tblLook w:val="0000" w:firstRow="0" w:lastRow="0" w:firstColumn="0" w:lastColumn="0" w:noHBand="0" w:noVBand="0"/>
        </w:tblPrEx>
        <w:trPr>
          <w:gridAfter w:val="1"/>
          <w:wAfter w:w="23" w:type="dxa"/>
          <w:trHeight w:val="73"/>
        </w:trPr>
        <w:tc>
          <w:tcPr>
            <w:tcW w:w="9905" w:type="dxa"/>
            <w:gridSpan w:val="10"/>
            <w:shd w:val="clear" w:color="auto" w:fill="auto"/>
            <w:vAlign w:val="center"/>
          </w:tcPr>
          <w:p w:rsidR="00B74BC8" w:rsidRPr="007F7BD3" w:rsidRDefault="00B74BC8" w:rsidP="00941155">
            <w:pPr>
              <w:spacing w:after="0" w:line="240" w:lineRule="auto"/>
              <w:rPr>
                <w:rFonts w:asciiTheme="minorHAnsi" w:eastAsia="Calibri" w:hAnsiTheme="minorHAnsi" w:cstheme="minorHAnsi"/>
                <w:sz w:val="16"/>
                <w:szCs w:val="24"/>
                <w:lang w:val="en-US"/>
              </w:rPr>
            </w:pPr>
            <w:r w:rsidRPr="007F7BD3">
              <w:rPr>
                <w:rFonts w:asciiTheme="minorHAnsi" w:hAnsiTheme="minorHAnsi" w:cstheme="minorHAnsi"/>
                <w:b/>
                <w:bCs/>
                <w:noProof/>
                <w:color w:val="FF0000"/>
                <w:sz w:val="16"/>
                <w:szCs w:val="24"/>
                <w:lang w:val="it-IT"/>
              </w:rPr>
              <w:t>* Acest pret va fi introdus in S</w:t>
            </w:r>
            <w:r w:rsidR="00941155">
              <w:rPr>
                <w:rFonts w:asciiTheme="minorHAnsi" w:hAnsiTheme="minorHAnsi" w:cstheme="minorHAnsi"/>
                <w:b/>
                <w:bCs/>
                <w:noProof/>
                <w:color w:val="FF0000"/>
                <w:sz w:val="16"/>
                <w:szCs w:val="24"/>
                <w:lang w:val="it-IT"/>
              </w:rPr>
              <w:t>E</w:t>
            </w:r>
            <w:r w:rsidRPr="007F7BD3">
              <w:rPr>
                <w:rFonts w:asciiTheme="minorHAnsi" w:hAnsiTheme="minorHAnsi" w:cstheme="minorHAnsi"/>
                <w:b/>
                <w:bCs/>
                <w:noProof/>
                <w:color w:val="FF0000"/>
                <w:sz w:val="16"/>
                <w:szCs w:val="24"/>
                <w:lang w:val="it-IT"/>
              </w:rPr>
              <w:t>AP</w:t>
            </w:r>
          </w:p>
        </w:tc>
      </w:tr>
      <w:tr w:rsidR="008262F6" w:rsidRPr="006E154C" w:rsidTr="00380EC4">
        <w:trPr>
          <w:gridAfter w:val="1"/>
          <w:wAfter w:w="23" w:type="dxa"/>
          <w:trHeight w:val="899"/>
        </w:trPr>
        <w:tc>
          <w:tcPr>
            <w:tcW w:w="9905" w:type="dxa"/>
            <w:gridSpan w:val="10"/>
            <w:vAlign w:val="center"/>
          </w:tcPr>
          <w:p w:rsidR="008262F6" w:rsidRPr="006E154C" w:rsidRDefault="00EB5680" w:rsidP="00017033">
            <w:pPr>
              <w:shd w:val="clear" w:color="auto" w:fill="FFFFFF"/>
              <w:spacing w:after="0"/>
              <w:ind w:right="-14"/>
              <w:rPr>
                <w:rFonts w:asciiTheme="minorHAnsi" w:hAnsiTheme="minorHAnsi" w:cstheme="minorHAnsi"/>
                <w:sz w:val="24"/>
                <w:szCs w:val="24"/>
                <w:lang w:val="it-IT"/>
              </w:rPr>
            </w:pPr>
            <w:r w:rsidRPr="006E154C">
              <w:rPr>
                <w:rFonts w:asciiTheme="minorHAnsi" w:hAnsiTheme="minorHAnsi" w:cstheme="minorHAnsi"/>
                <w:sz w:val="24"/>
                <w:szCs w:val="24"/>
              </w:rPr>
              <w:t xml:space="preserve">2. </w:t>
            </w:r>
            <w:r w:rsidR="008262F6" w:rsidRPr="006E154C">
              <w:rPr>
                <w:rFonts w:asciiTheme="minorHAnsi" w:hAnsiTheme="minorHAnsi" w:cstheme="minorHAnsi"/>
                <w:sz w:val="24"/>
                <w:szCs w:val="24"/>
              </w:rPr>
              <w:t xml:space="preserve">Ne angajam sa mentinem aceasta oferta valabila pana la data de ............................. </w:t>
            </w:r>
            <w:r w:rsidR="008262F6" w:rsidRPr="006E154C">
              <w:rPr>
                <w:rFonts w:asciiTheme="minorHAnsi" w:hAnsiTheme="minorHAnsi" w:cstheme="minorHAnsi"/>
                <w:b/>
                <w:sz w:val="24"/>
                <w:szCs w:val="24"/>
              </w:rPr>
              <w:t xml:space="preserve">(minim </w:t>
            </w:r>
            <w:r w:rsidR="007D650A" w:rsidRPr="006E154C">
              <w:rPr>
                <w:rFonts w:asciiTheme="minorHAnsi" w:hAnsiTheme="minorHAnsi" w:cstheme="minorHAnsi"/>
                <w:b/>
                <w:sz w:val="24"/>
                <w:szCs w:val="24"/>
              </w:rPr>
              <w:t>120</w:t>
            </w:r>
            <w:r w:rsidR="008262F6" w:rsidRPr="006E154C">
              <w:rPr>
                <w:rFonts w:asciiTheme="minorHAnsi" w:hAnsiTheme="minorHAnsi" w:cstheme="minorHAnsi"/>
                <w:b/>
                <w:sz w:val="24"/>
                <w:szCs w:val="24"/>
              </w:rPr>
              <w:t xml:space="preserve"> zile de la data</w:t>
            </w:r>
            <w:r w:rsidR="00CF5558" w:rsidRPr="006E154C">
              <w:rPr>
                <w:rFonts w:asciiTheme="minorHAnsi" w:hAnsiTheme="minorHAnsi" w:cstheme="minorHAnsi"/>
                <w:b/>
                <w:sz w:val="24"/>
                <w:szCs w:val="24"/>
              </w:rPr>
              <w:t xml:space="preserve"> limita de</w:t>
            </w:r>
            <w:r w:rsidR="008262F6" w:rsidRPr="006E154C">
              <w:rPr>
                <w:rFonts w:asciiTheme="minorHAnsi" w:hAnsiTheme="minorHAnsi" w:cstheme="minorHAnsi"/>
                <w:b/>
                <w:sz w:val="24"/>
                <w:szCs w:val="24"/>
              </w:rPr>
              <w:t xml:space="preserve"> depu</w:t>
            </w:r>
            <w:r w:rsidR="008262F6" w:rsidRPr="006E154C">
              <w:rPr>
                <w:rFonts w:asciiTheme="minorHAnsi" w:hAnsiTheme="minorHAnsi" w:cstheme="minorHAnsi"/>
                <w:b/>
                <w:sz w:val="24"/>
                <w:szCs w:val="24"/>
                <w:lang w:val="it-IT"/>
              </w:rPr>
              <w:t>ner</w:t>
            </w:r>
            <w:r w:rsidR="00CF5558" w:rsidRPr="006E154C">
              <w:rPr>
                <w:rFonts w:asciiTheme="minorHAnsi" w:hAnsiTheme="minorHAnsi" w:cstheme="minorHAnsi"/>
                <w:b/>
                <w:sz w:val="24"/>
                <w:szCs w:val="24"/>
                <w:lang w:val="it-IT"/>
              </w:rPr>
              <w:t>e a</w:t>
            </w:r>
            <w:r w:rsidR="008262F6" w:rsidRPr="006E154C">
              <w:rPr>
                <w:rFonts w:asciiTheme="minorHAnsi" w:hAnsiTheme="minorHAnsi" w:cstheme="minorHAnsi"/>
                <w:b/>
                <w:sz w:val="24"/>
                <w:szCs w:val="24"/>
                <w:lang w:val="it-IT"/>
              </w:rPr>
              <w:t xml:space="preserve"> ofertei)</w:t>
            </w:r>
            <w:r w:rsidR="008262F6" w:rsidRPr="006E154C">
              <w:rPr>
                <w:rFonts w:asciiTheme="minorHAnsi" w:hAnsiTheme="minorHAnsi" w:cstheme="minorHAnsi"/>
                <w:sz w:val="24"/>
                <w:szCs w:val="24"/>
                <w:lang w:val="it-IT"/>
              </w:rPr>
              <w:t xml:space="preserve"> si ea va ramane obligatorie pentru noi si poate fi acceptata oricand inainte de expirarea perioadei de valabilitate.</w:t>
            </w:r>
          </w:p>
        </w:tc>
      </w:tr>
      <w:tr w:rsidR="008262F6" w:rsidRPr="006E154C" w:rsidTr="00380EC4">
        <w:trPr>
          <w:gridAfter w:val="1"/>
          <w:wAfter w:w="23" w:type="dxa"/>
          <w:trHeight w:val="660"/>
        </w:trPr>
        <w:tc>
          <w:tcPr>
            <w:tcW w:w="9905" w:type="dxa"/>
            <w:gridSpan w:val="10"/>
            <w:vAlign w:val="center"/>
          </w:tcPr>
          <w:p w:rsidR="008262F6" w:rsidRPr="006E154C" w:rsidRDefault="00527B68" w:rsidP="00017033">
            <w:pPr>
              <w:shd w:val="clear" w:color="auto" w:fill="FFFFFF"/>
              <w:spacing w:after="0"/>
              <w:ind w:right="-14"/>
              <w:rPr>
                <w:rFonts w:asciiTheme="minorHAnsi" w:hAnsiTheme="minorHAnsi" w:cstheme="minorHAnsi"/>
                <w:sz w:val="24"/>
                <w:szCs w:val="24"/>
                <w:lang w:val="pt-BR"/>
              </w:rPr>
            </w:pPr>
            <w:r w:rsidRPr="006E154C">
              <w:rPr>
                <w:rFonts w:asciiTheme="minorHAnsi" w:hAnsiTheme="minorHAnsi" w:cstheme="minorHAnsi"/>
                <w:sz w:val="24"/>
                <w:szCs w:val="24"/>
                <w:lang w:val="pt-BR"/>
              </w:rPr>
              <w:t>3</w:t>
            </w:r>
            <w:r w:rsidR="008262F6" w:rsidRPr="006E154C">
              <w:rPr>
                <w:rFonts w:asciiTheme="minorHAnsi" w:hAnsiTheme="minorHAnsi" w:cstheme="minorHAnsi"/>
                <w:sz w:val="24"/>
                <w:szCs w:val="24"/>
                <w:lang w:val="pt-BR"/>
              </w:rPr>
              <w:t>. Alaturi de oferta de baza nu depunem oferta alternativa.</w:t>
            </w:r>
          </w:p>
        </w:tc>
      </w:tr>
      <w:tr w:rsidR="008262F6" w:rsidRPr="006E154C" w:rsidTr="00380EC4">
        <w:trPr>
          <w:gridAfter w:val="1"/>
          <w:wAfter w:w="23" w:type="dxa"/>
          <w:trHeight w:val="782"/>
        </w:trPr>
        <w:tc>
          <w:tcPr>
            <w:tcW w:w="9905" w:type="dxa"/>
            <w:gridSpan w:val="10"/>
            <w:vAlign w:val="center"/>
          </w:tcPr>
          <w:p w:rsidR="008262F6" w:rsidRPr="006E154C" w:rsidRDefault="00527B68" w:rsidP="00017033">
            <w:pPr>
              <w:shd w:val="clear" w:color="auto" w:fill="FFFFFF"/>
              <w:spacing w:after="0"/>
              <w:ind w:right="-14"/>
              <w:rPr>
                <w:rFonts w:asciiTheme="minorHAnsi" w:hAnsiTheme="minorHAnsi" w:cstheme="minorHAnsi"/>
                <w:sz w:val="24"/>
                <w:szCs w:val="24"/>
              </w:rPr>
            </w:pPr>
            <w:r w:rsidRPr="006E154C">
              <w:rPr>
                <w:rFonts w:asciiTheme="minorHAnsi" w:hAnsiTheme="minorHAnsi" w:cstheme="minorHAnsi"/>
                <w:sz w:val="24"/>
                <w:szCs w:val="24"/>
              </w:rPr>
              <w:t>4</w:t>
            </w:r>
            <w:r w:rsidR="008262F6" w:rsidRPr="006E154C">
              <w:rPr>
                <w:rFonts w:asciiTheme="minorHAnsi" w:hAnsiTheme="minorHAnsi" w:cstheme="minorHAnsi"/>
                <w:sz w:val="24"/>
                <w:szCs w:val="24"/>
              </w:rPr>
              <w:t>. Pana la incheierea si semnarea contractului de achizitie publica aceasta oferta, impreuna cu comunicarea transmisa de dumneavoastra, prin care oferta noastra este stabilita castigatoare, vor constitui un contract angajant intre noi.</w:t>
            </w:r>
          </w:p>
        </w:tc>
      </w:tr>
      <w:tr w:rsidR="008262F6" w:rsidRPr="006E154C" w:rsidTr="00380EC4">
        <w:trPr>
          <w:gridAfter w:val="1"/>
          <w:wAfter w:w="23" w:type="dxa"/>
          <w:trHeight w:val="737"/>
        </w:trPr>
        <w:tc>
          <w:tcPr>
            <w:tcW w:w="5494" w:type="dxa"/>
            <w:gridSpan w:val="6"/>
            <w:vAlign w:val="center"/>
          </w:tcPr>
          <w:p w:rsidR="008262F6" w:rsidRPr="006E154C" w:rsidRDefault="008262F6" w:rsidP="00C33AF5">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411" w:type="dxa"/>
            <w:gridSpan w:val="4"/>
          </w:tcPr>
          <w:p w:rsidR="008262F6" w:rsidRPr="006E154C" w:rsidRDefault="008262F6" w:rsidP="00C33AF5">
            <w:pPr>
              <w:rPr>
                <w:rFonts w:asciiTheme="minorHAnsi" w:hAnsiTheme="minorHAnsi" w:cstheme="minorHAnsi"/>
                <w:b/>
                <w:i/>
                <w:sz w:val="24"/>
                <w:szCs w:val="24"/>
              </w:rPr>
            </w:pPr>
          </w:p>
        </w:tc>
      </w:tr>
      <w:tr w:rsidR="008262F6" w:rsidRPr="006E154C" w:rsidTr="00380EC4">
        <w:trPr>
          <w:gridAfter w:val="1"/>
          <w:wAfter w:w="23" w:type="dxa"/>
          <w:trHeight w:val="710"/>
        </w:trPr>
        <w:tc>
          <w:tcPr>
            <w:tcW w:w="5494" w:type="dxa"/>
            <w:gridSpan w:val="6"/>
            <w:vAlign w:val="center"/>
          </w:tcPr>
          <w:p w:rsidR="008262F6" w:rsidRPr="006E154C" w:rsidRDefault="008262F6" w:rsidP="00C33AF5">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411" w:type="dxa"/>
            <w:gridSpan w:val="4"/>
          </w:tcPr>
          <w:p w:rsidR="008262F6" w:rsidRPr="006E154C" w:rsidRDefault="008262F6" w:rsidP="00C33AF5">
            <w:pPr>
              <w:rPr>
                <w:rFonts w:asciiTheme="minorHAnsi" w:hAnsiTheme="minorHAnsi" w:cstheme="minorHAnsi"/>
                <w:b/>
                <w:i/>
                <w:sz w:val="24"/>
                <w:szCs w:val="24"/>
              </w:rPr>
            </w:pPr>
          </w:p>
        </w:tc>
      </w:tr>
      <w:tr w:rsidR="008262F6" w:rsidRPr="006E154C" w:rsidTr="00380EC4">
        <w:trPr>
          <w:gridAfter w:val="1"/>
          <w:wAfter w:w="23" w:type="dxa"/>
          <w:trHeight w:val="710"/>
        </w:trPr>
        <w:tc>
          <w:tcPr>
            <w:tcW w:w="5494" w:type="dxa"/>
            <w:gridSpan w:val="6"/>
            <w:vAlign w:val="center"/>
          </w:tcPr>
          <w:p w:rsidR="008262F6" w:rsidRPr="006E154C" w:rsidRDefault="008262F6" w:rsidP="00C33AF5">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411" w:type="dxa"/>
            <w:gridSpan w:val="4"/>
          </w:tcPr>
          <w:p w:rsidR="008262F6" w:rsidRPr="006E154C" w:rsidRDefault="008262F6" w:rsidP="00C33AF5">
            <w:pPr>
              <w:rPr>
                <w:rFonts w:asciiTheme="minorHAnsi" w:hAnsiTheme="minorHAnsi" w:cstheme="minorHAnsi"/>
                <w:b/>
                <w:i/>
                <w:sz w:val="24"/>
                <w:szCs w:val="24"/>
              </w:rPr>
            </w:pPr>
          </w:p>
        </w:tc>
      </w:tr>
    </w:tbl>
    <w:p w:rsidR="0030431A" w:rsidRPr="006E154C" w:rsidRDefault="0030431A" w:rsidP="0048455A">
      <w:pPr>
        <w:rPr>
          <w:rFonts w:asciiTheme="minorHAnsi" w:hAnsiTheme="minorHAnsi" w:cstheme="minorHAnsi"/>
          <w:sz w:val="24"/>
          <w:szCs w:val="24"/>
        </w:rPr>
      </w:pPr>
    </w:p>
    <w:p w:rsidR="00B74BC8" w:rsidRPr="006E154C" w:rsidRDefault="00B74BC8" w:rsidP="0048455A">
      <w:pPr>
        <w:rPr>
          <w:rFonts w:asciiTheme="minorHAnsi" w:hAnsiTheme="minorHAnsi" w:cstheme="minorHAnsi"/>
          <w:sz w:val="24"/>
          <w:szCs w:val="24"/>
        </w:rPr>
      </w:pPr>
    </w:p>
    <w:p w:rsidR="007F7BD3" w:rsidRDefault="007F7BD3">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E1A96" w:rsidRPr="006E154C" w:rsidRDefault="00DE1A96" w:rsidP="00541A67">
      <w:pPr>
        <w:spacing w:after="0"/>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781"/>
      </w:tblGrid>
      <w:tr w:rsidR="00157170" w:rsidRPr="006E154C" w:rsidTr="00B74BC8">
        <w:trPr>
          <w:trHeight w:val="529"/>
        </w:trPr>
        <w:tc>
          <w:tcPr>
            <w:tcW w:w="9928" w:type="dxa"/>
            <w:gridSpan w:val="3"/>
          </w:tcPr>
          <w:p w:rsidR="00157170" w:rsidRPr="006E154C" w:rsidRDefault="00157170" w:rsidP="00380EC4">
            <w:pPr>
              <w:jc w:val="right"/>
              <w:rPr>
                <w:rFonts w:asciiTheme="minorHAnsi" w:hAnsiTheme="minorHAnsi" w:cstheme="minorHAnsi"/>
                <w:b/>
                <w:i/>
                <w:sz w:val="24"/>
                <w:szCs w:val="24"/>
              </w:rPr>
            </w:pPr>
            <w:r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3</w:t>
            </w:r>
          </w:p>
        </w:tc>
      </w:tr>
      <w:tr w:rsidR="00157170" w:rsidRPr="006E154C" w:rsidTr="00B74BC8">
        <w:trPr>
          <w:trHeight w:val="368"/>
        </w:trPr>
        <w:tc>
          <w:tcPr>
            <w:tcW w:w="9928" w:type="dxa"/>
            <w:gridSpan w:val="3"/>
            <w:vAlign w:val="center"/>
          </w:tcPr>
          <w:p w:rsidR="00157170" w:rsidRPr="006E154C" w:rsidRDefault="00157170" w:rsidP="00933FC3">
            <w:pPr>
              <w:suppressAutoHyphens/>
              <w:spacing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Declaraţie pe propria răspundere cu privire la conflictul de interese definit</w:t>
            </w:r>
          </w:p>
          <w:p w:rsidR="00157170" w:rsidRPr="006E154C" w:rsidRDefault="00157170" w:rsidP="00933FC3">
            <w:pPr>
              <w:suppressAutoHyphens/>
              <w:spacing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 art.</w:t>
            </w:r>
            <w:r w:rsidR="00B40096" w:rsidRPr="006E154C">
              <w:rPr>
                <w:rFonts w:asciiTheme="minorHAnsi" w:hAnsiTheme="minorHAnsi" w:cstheme="minorHAnsi"/>
                <w:b/>
                <w:sz w:val="24"/>
                <w:szCs w:val="24"/>
                <w:lang w:eastAsia="ar-SA"/>
              </w:rPr>
              <w:t xml:space="preserve"> </w:t>
            </w:r>
            <w:r w:rsidRPr="006E154C">
              <w:rPr>
                <w:rFonts w:asciiTheme="minorHAnsi" w:hAnsiTheme="minorHAnsi" w:cstheme="minorHAnsi"/>
                <w:b/>
                <w:sz w:val="24"/>
                <w:szCs w:val="24"/>
                <w:lang w:eastAsia="ar-SA"/>
              </w:rPr>
              <w:t>59 si 60 din LEGEA Nr. 98/2016 privind achiziţiile publice</w:t>
            </w:r>
          </w:p>
          <w:p w:rsidR="00157170" w:rsidRPr="006E154C" w:rsidRDefault="00157170" w:rsidP="00933FC3">
            <w:pPr>
              <w:suppressAutoHyphens/>
              <w:spacing w:after="0" w:line="240" w:lineRule="auto"/>
              <w:jc w:val="both"/>
              <w:rPr>
                <w:rFonts w:asciiTheme="minorHAnsi" w:hAnsiTheme="minorHAnsi" w:cstheme="minorHAnsi"/>
                <w:b/>
                <w:color w:val="FF0000"/>
                <w:sz w:val="24"/>
                <w:szCs w:val="24"/>
                <w:lang w:eastAsia="ar-SA"/>
              </w:rPr>
            </w:pPr>
            <w:r w:rsidRPr="006E154C">
              <w:rPr>
                <w:rFonts w:asciiTheme="minorHAnsi" w:hAnsiTheme="minorHAnsi" w:cstheme="minorHAnsi"/>
                <w:b/>
                <w:color w:val="FF0000"/>
                <w:sz w:val="24"/>
                <w:szCs w:val="24"/>
                <w:lang w:eastAsia="ar-SA"/>
              </w:rPr>
              <w:t>Nota: Acest formular se completeaza de ofertant / asociat /subcontractant.</w:t>
            </w:r>
          </w:p>
        </w:tc>
      </w:tr>
      <w:tr w:rsidR="00157170" w:rsidRPr="006E154C" w:rsidTr="00B74BC8">
        <w:trPr>
          <w:trHeight w:val="613"/>
        </w:trPr>
        <w:tc>
          <w:tcPr>
            <w:tcW w:w="4363" w:type="dxa"/>
            <w:vAlign w:val="center"/>
          </w:tcPr>
          <w:p w:rsidR="00157170" w:rsidRPr="006E154C" w:rsidRDefault="00157170" w:rsidP="007514B3">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565" w:type="dxa"/>
            <w:gridSpan w:val="2"/>
          </w:tcPr>
          <w:p w:rsidR="00157170" w:rsidRPr="006E154C" w:rsidRDefault="00157170" w:rsidP="007514B3">
            <w:pPr>
              <w:rPr>
                <w:rFonts w:asciiTheme="minorHAnsi" w:hAnsiTheme="minorHAnsi" w:cstheme="minorHAnsi"/>
                <w:b/>
                <w:i/>
                <w:sz w:val="24"/>
                <w:szCs w:val="24"/>
              </w:rPr>
            </w:pPr>
          </w:p>
        </w:tc>
      </w:tr>
      <w:tr w:rsidR="00157170" w:rsidRPr="006E154C" w:rsidTr="00933FC3">
        <w:trPr>
          <w:trHeight w:val="522"/>
        </w:trPr>
        <w:tc>
          <w:tcPr>
            <w:tcW w:w="9928" w:type="dxa"/>
            <w:gridSpan w:val="3"/>
          </w:tcPr>
          <w:p w:rsidR="00157170" w:rsidRPr="006E154C" w:rsidRDefault="00157170" w:rsidP="00933FC3">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E0435A" w:rsidRPr="006E154C">
              <w:rPr>
                <w:rFonts w:asciiTheme="minorHAnsi" w:hAnsiTheme="minorHAnsi" w:cstheme="minorHAnsi"/>
                <w:b/>
                <w:color w:val="FF0000"/>
                <w:sz w:val="24"/>
                <w:szCs w:val="24"/>
                <w:lang w:val="it-IT"/>
              </w:rPr>
              <w:t>INSTITUTUL NAŢIONAL DE BOLI INFECŢIOASE „PROF. DR. M. BALŞ”</w:t>
            </w:r>
          </w:p>
        </w:tc>
      </w:tr>
      <w:tr w:rsidR="00157170" w:rsidRPr="006E154C" w:rsidTr="00B74BC8">
        <w:trPr>
          <w:trHeight w:val="2753"/>
        </w:trPr>
        <w:tc>
          <w:tcPr>
            <w:tcW w:w="9928" w:type="dxa"/>
            <w:gridSpan w:val="3"/>
            <w:vAlign w:val="center"/>
          </w:tcPr>
          <w:p w:rsidR="00157170" w:rsidRPr="006E154C" w:rsidRDefault="00933FC3" w:rsidP="000C1810">
            <w:pPr>
              <w:suppressAutoHyphens/>
              <w:spacing w:after="0" w:line="240" w:lineRule="auto"/>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1.</w:t>
            </w:r>
            <w:r w:rsidR="00157170" w:rsidRPr="006E154C">
              <w:rPr>
                <w:rFonts w:asciiTheme="minorHAnsi" w:hAnsiTheme="minorHAnsi" w:cstheme="minorHAnsi"/>
                <w:sz w:val="24"/>
                <w:szCs w:val="24"/>
                <w:lang w:eastAsia="ar-SA"/>
              </w:rPr>
              <w:t>Subsemnatul ........................................., (numele reprezentantului lega</w:t>
            </w:r>
            <w:r w:rsidR="00157170" w:rsidRPr="006E154C">
              <w:rPr>
                <w:rFonts w:asciiTheme="minorHAnsi" w:hAnsiTheme="minorHAnsi" w:cstheme="minorHAnsi"/>
                <w:sz w:val="24"/>
                <w:szCs w:val="24"/>
                <w:lang w:val="pt-BR" w:eastAsia="ar-SA"/>
              </w:rPr>
              <w:t xml:space="preserve">l), reprezentant al operatorului economic .............................................................................. </w:t>
            </w:r>
            <w:r w:rsidR="00157170" w:rsidRPr="006E154C">
              <w:rPr>
                <w:rFonts w:asciiTheme="minorHAnsi" w:hAnsiTheme="minorHAnsi" w:cstheme="minorHAnsi"/>
                <w:i/>
                <w:sz w:val="24"/>
                <w:szCs w:val="24"/>
                <w:lang w:val="pt-BR" w:eastAsia="ar-SA"/>
              </w:rPr>
              <w:t xml:space="preserve">(denumirea operatorului economc), </w:t>
            </w:r>
            <w:r w:rsidR="00157170" w:rsidRPr="006E154C">
              <w:rPr>
                <w:rFonts w:asciiTheme="minorHAnsi" w:hAnsiTheme="minorHAnsi" w:cstheme="minorHAnsi"/>
                <w:sz w:val="24"/>
                <w:szCs w:val="24"/>
                <w:lang w:eastAsia="ar-SA"/>
              </w:rPr>
              <w:t xml:space="preserve">participant in calitatea de ....................................................  (ofertant / asociat / subcontratant) la procedura pentru atribuirea acordului cadru, având ca obiect achizitia de </w:t>
            </w:r>
            <w:r w:rsidR="007272FE">
              <w:rPr>
                <w:rFonts w:asciiTheme="minorHAnsi" w:hAnsiTheme="minorHAnsi" w:cstheme="minorHAnsi"/>
                <w:b/>
                <w:color w:val="FF0000"/>
                <w:sz w:val="24"/>
                <w:szCs w:val="24"/>
                <w:lang w:val="fr-FR"/>
              </w:rPr>
              <w:t>SERVICII DE ASIGURARI IN INSTITUTII PUBLICE</w:t>
            </w:r>
            <w:r w:rsidR="007272FE" w:rsidRPr="006E154C">
              <w:rPr>
                <w:rFonts w:asciiTheme="minorHAnsi" w:hAnsiTheme="minorHAnsi" w:cstheme="minorHAnsi"/>
                <w:sz w:val="24"/>
                <w:szCs w:val="24"/>
                <w:lang w:eastAsia="ar-SA"/>
              </w:rPr>
              <w:t xml:space="preserve"> </w:t>
            </w:r>
            <w:r w:rsidR="00157170" w:rsidRPr="006E154C">
              <w:rPr>
                <w:rFonts w:asciiTheme="minorHAnsi" w:hAnsiTheme="minorHAnsi" w:cstheme="minorHAnsi"/>
                <w:sz w:val="24"/>
                <w:szCs w:val="24"/>
                <w:lang w:eastAsia="ar-SA"/>
              </w:rPr>
              <w:t xml:space="preserve">organizată de </w:t>
            </w:r>
            <w:r w:rsidR="00E0435A" w:rsidRPr="006E154C">
              <w:rPr>
                <w:rFonts w:asciiTheme="minorHAnsi" w:hAnsiTheme="minorHAnsi" w:cstheme="minorHAnsi"/>
                <w:b/>
                <w:color w:val="FF0000"/>
                <w:sz w:val="24"/>
                <w:szCs w:val="24"/>
                <w:lang w:val="it-IT"/>
              </w:rPr>
              <w:t>INSTITUTUL NAŢIONAL DE BOLI INFECŢIOASE „PROF. DR. M. BALŞ”</w:t>
            </w:r>
            <w:r w:rsidR="00157170" w:rsidRPr="006E154C">
              <w:rPr>
                <w:rFonts w:asciiTheme="minorHAnsi" w:hAnsiTheme="minorHAnsi" w:cstheme="minorHAnsi"/>
                <w:sz w:val="24"/>
                <w:szCs w:val="24"/>
                <w:lang w:eastAsia="ar-SA"/>
              </w:rPr>
              <w:t>,</w:t>
            </w:r>
            <w:r w:rsidR="00157170" w:rsidRPr="006E154C">
              <w:rPr>
                <w:rFonts w:asciiTheme="minorHAnsi" w:hAnsiTheme="minorHAnsi" w:cstheme="minorHAnsi"/>
                <w:i/>
                <w:sz w:val="24"/>
                <w:szCs w:val="24"/>
                <w:lang w:val="it-IT" w:eastAsia="ar-SA"/>
              </w:rPr>
              <w:t xml:space="preserve"> </w:t>
            </w:r>
            <w:r w:rsidR="00157170" w:rsidRPr="006E154C">
              <w:rPr>
                <w:rFonts w:asciiTheme="minorHAnsi" w:hAnsiTheme="minorHAnsi" w:cstheme="minorHAnsi"/>
                <w:sz w:val="24"/>
                <w:szCs w:val="24"/>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ED390C" w:rsidRPr="00ED390C" w:rsidRDefault="00ED390C" w:rsidP="00ED390C">
            <w:pPr>
              <w:pStyle w:val="BodyText"/>
              <w:spacing w:after="0" w:line="240" w:lineRule="auto"/>
              <w:rPr>
                <w:rFonts w:asciiTheme="minorHAnsi" w:hAnsiTheme="minorHAnsi" w:cstheme="minorHAnsi"/>
                <w:sz w:val="24"/>
                <w:szCs w:val="24"/>
              </w:rPr>
            </w:pPr>
            <w:r w:rsidRPr="00ED390C">
              <w:rPr>
                <w:rFonts w:asciiTheme="minorHAnsi" w:hAnsiTheme="minorHAnsi" w:cstheme="minorHAnsi"/>
                <w:sz w:val="24"/>
                <w:szCs w:val="24"/>
              </w:rPr>
              <w:t>Manager – MARINESCU ADRIAN GABRIEL;</w:t>
            </w:r>
          </w:p>
          <w:p w:rsidR="00ED390C" w:rsidRPr="00ED390C" w:rsidRDefault="00ED390C" w:rsidP="00ED390C">
            <w:pPr>
              <w:pStyle w:val="BodyText"/>
              <w:spacing w:after="0" w:line="240" w:lineRule="auto"/>
              <w:rPr>
                <w:rFonts w:asciiTheme="minorHAnsi" w:hAnsiTheme="minorHAnsi" w:cstheme="minorHAnsi"/>
                <w:sz w:val="24"/>
                <w:szCs w:val="24"/>
              </w:rPr>
            </w:pPr>
            <w:r w:rsidRPr="00ED390C">
              <w:rPr>
                <w:rFonts w:asciiTheme="minorHAnsi" w:hAnsiTheme="minorHAnsi" w:cstheme="minorHAnsi"/>
                <w:sz w:val="24"/>
                <w:szCs w:val="24"/>
              </w:rPr>
              <w:t>Director Medical – DRAGANESCU ANCA;</w:t>
            </w:r>
          </w:p>
          <w:p w:rsidR="00ED390C" w:rsidRPr="00ED390C" w:rsidRDefault="00ED390C" w:rsidP="00ED390C">
            <w:pPr>
              <w:pStyle w:val="BodyText"/>
              <w:spacing w:after="0" w:line="240" w:lineRule="auto"/>
              <w:rPr>
                <w:rFonts w:asciiTheme="minorHAnsi" w:hAnsiTheme="minorHAnsi" w:cstheme="minorHAnsi"/>
                <w:sz w:val="24"/>
                <w:szCs w:val="24"/>
              </w:rPr>
            </w:pPr>
            <w:r w:rsidRPr="00ED390C">
              <w:rPr>
                <w:rFonts w:asciiTheme="minorHAnsi" w:hAnsiTheme="minorHAnsi" w:cstheme="minorHAnsi"/>
                <w:sz w:val="24"/>
                <w:szCs w:val="24"/>
              </w:rPr>
              <w:t>Director Financiar-Contabil – ZAVNCU ADRIANA;</w:t>
            </w:r>
          </w:p>
          <w:p w:rsidR="00ED390C" w:rsidRPr="00ED390C" w:rsidRDefault="00ED390C" w:rsidP="00ED390C">
            <w:pPr>
              <w:pStyle w:val="BodyText"/>
              <w:spacing w:after="0" w:line="240" w:lineRule="auto"/>
              <w:rPr>
                <w:rFonts w:asciiTheme="minorHAnsi" w:hAnsiTheme="minorHAnsi" w:cstheme="minorHAnsi"/>
                <w:sz w:val="24"/>
                <w:szCs w:val="24"/>
              </w:rPr>
            </w:pPr>
            <w:r w:rsidRPr="00ED390C">
              <w:rPr>
                <w:rFonts w:asciiTheme="minorHAnsi" w:hAnsiTheme="minorHAnsi" w:cstheme="minorHAnsi"/>
                <w:sz w:val="24"/>
                <w:szCs w:val="24"/>
              </w:rPr>
              <w:t>Coord. Serviciu Achiziții Publice, Contractare, Aprovizionare si Transport – DRUGAN FLORENTINA CRISTINA - Membru de rezervă comisie evaluare;</w:t>
            </w:r>
          </w:p>
          <w:p w:rsidR="00ED390C" w:rsidRPr="00ED390C" w:rsidRDefault="00ED390C" w:rsidP="00ED390C">
            <w:pPr>
              <w:pStyle w:val="BodyText"/>
              <w:spacing w:after="0" w:line="240" w:lineRule="auto"/>
              <w:rPr>
                <w:rFonts w:asciiTheme="minorHAnsi" w:hAnsiTheme="minorHAnsi" w:cstheme="minorHAnsi"/>
                <w:sz w:val="24"/>
                <w:szCs w:val="24"/>
              </w:rPr>
            </w:pPr>
            <w:r w:rsidRPr="00ED390C">
              <w:rPr>
                <w:rFonts w:asciiTheme="minorHAnsi" w:hAnsiTheme="minorHAnsi" w:cstheme="minorHAnsi"/>
                <w:sz w:val="24"/>
                <w:szCs w:val="24"/>
              </w:rPr>
              <w:t>Serviciu Achiziții Publice, Contractare, Aprovizionare si Transport – CHIRITA CARMEN – Președinte cu rol de organiz. și reprez. comisie evaluare;</w:t>
            </w:r>
          </w:p>
          <w:p w:rsidR="00ED390C" w:rsidRPr="00ED390C" w:rsidRDefault="00ED390C" w:rsidP="00ED390C">
            <w:pPr>
              <w:pStyle w:val="BodyText"/>
              <w:spacing w:after="0" w:line="240" w:lineRule="auto"/>
              <w:rPr>
                <w:rFonts w:asciiTheme="minorHAnsi" w:hAnsiTheme="minorHAnsi" w:cstheme="minorHAnsi"/>
                <w:sz w:val="24"/>
                <w:szCs w:val="24"/>
              </w:rPr>
            </w:pPr>
            <w:r w:rsidRPr="00ED390C">
              <w:rPr>
                <w:rFonts w:asciiTheme="minorHAnsi" w:hAnsiTheme="minorHAnsi" w:cstheme="minorHAnsi"/>
                <w:sz w:val="24"/>
                <w:szCs w:val="24"/>
              </w:rPr>
              <w:t>Ref. de specialitate Serviciu Administrativ si Tehnic – TUDOR CAMELIA – Membru comisie evaluare;</w:t>
            </w:r>
          </w:p>
          <w:p w:rsidR="00ED390C" w:rsidRPr="00ED390C" w:rsidRDefault="00ED390C" w:rsidP="00ED390C">
            <w:pPr>
              <w:pStyle w:val="BodyText"/>
              <w:spacing w:after="0" w:line="240" w:lineRule="auto"/>
              <w:rPr>
                <w:rFonts w:asciiTheme="minorHAnsi" w:hAnsiTheme="minorHAnsi" w:cstheme="minorHAnsi"/>
                <w:sz w:val="24"/>
                <w:szCs w:val="24"/>
              </w:rPr>
            </w:pPr>
            <w:r w:rsidRPr="00ED390C">
              <w:rPr>
                <w:rFonts w:asciiTheme="minorHAnsi" w:hAnsiTheme="minorHAnsi" w:cstheme="minorHAnsi"/>
                <w:sz w:val="24"/>
                <w:szCs w:val="24"/>
              </w:rPr>
              <w:t>Ec. Serviciu Administrativ si Tehnic – DEGERATU DANIELA – Membru comisie evaluare</w:t>
            </w:r>
          </w:p>
          <w:p w:rsidR="00ED390C" w:rsidRPr="00ED390C" w:rsidRDefault="00ED390C" w:rsidP="00ED390C">
            <w:pPr>
              <w:pStyle w:val="BodyText"/>
              <w:spacing w:after="0" w:line="240" w:lineRule="auto"/>
              <w:rPr>
                <w:rFonts w:asciiTheme="minorHAnsi" w:hAnsiTheme="minorHAnsi" w:cstheme="minorHAnsi"/>
                <w:sz w:val="24"/>
                <w:szCs w:val="24"/>
              </w:rPr>
            </w:pPr>
            <w:r w:rsidRPr="00ED390C">
              <w:rPr>
                <w:rFonts w:asciiTheme="minorHAnsi" w:hAnsiTheme="minorHAnsi" w:cstheme="minorHAnsi"/>
                <w:sz w:val="24"/>
                <w:szCs w:val="24"/>
              </w:rPr>
              <w:t>Economist Serviciu Financiar – TOTOLAN GINA GEORGETA – Membru comisie evaluare</w:t>
            </w:r>
          </w:p>
          <w:p w:rsidR="006350DE" w:rsidRPr="006E154C" w:rsidRDefault="00ED390C" w:rsidP="00ED390C">
            <w:pPr>
              <w:pStyle w:val="BodyText"/>
              <w:spacing w:after="0" w:line="240" w:lineRule="auto"/>
              <w:jc w:val="both"/>
              <w:rPr>
                <w:rFonts w:asciiTheme="minorHAnsi" w:hAnsiTheme="minorHAnsi" w:cstheme="minorHAnsi"/>
                <w:sz w:val="24"/>
                <w:szCs w:val="24"/>
              </w:rPr>
            </w:pPr>
            <w:r w:rsidRPr="00ED390C">
              <w:rPr>
                <w:rFonts w:asciiTheme="minorHAnsi" w:hAnsiTheme="minorHAnsi" w:cstheme="minorHAnsi"/>
                <w:sz w:val="24"/>
                <w:szCs w:val="24"/>
              </w:rPr>
              <w:t>Inginer coord. Serviciu Administrativ si Tehnic – COCOS MARIUS – Membru de rezervă comisie de evaluare.</w:t>
            </w:r>
          </w:p>
        </w:tc>
      </w:tr>
      <w:tr w:rsidR="00157170" w:rsidRPr="006E154C" w:rsidTr="00B74BC8">
        <w:trPr>
          <w:trHeight w:val="688"/>
        </w:trPr>
        <w:tc>
          <w:tcPr>
            <w:tcW w:w="9928" w:type="dxa"/>
            <w:gridSpan w:val="3"/>
            <w:vAlign w:val="center"/>
          </w:tcPr>
          <w:p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3. Inteleg ca in cazul in care aceasta declaratie nu este conforma cu realitatea sunt pasibil de incalcarea prevederilor legislatiei penale privind falsul in declaratii.</w:t>
            </w:r>
          </w:p>
        </w:tc>
      </w:tr>
      <w:tr w:rsidR="00157170" w:rsidRPr="006E154C" w:rsidTr="00B74BC8">
        <w:trPr>
          <w:trHeight w:val="688"/>
        </w:trPr>
        <w:tc>
          <w:tcPr>
            <w:tcW w:w="5147" w:type="dxa"/>
            <w:gridSpan w:val="2"/>
            <w:vAlign w:val="center"/>
          </w:tcPr>
          <w:p w:rsidR="00157170" w:rsidRPr="006E154C" w:rsidRDefault="00157170" w:rsidP="007514B3">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781" w:type="dxa"/>
          </w:tcPr>
          <w:p w:rsidR="00157170" w:rsidRPr="006E154C" w:rsidRDefault="00157170" w:rsidP="007514B3">
            <w:pPr>
              <w:rPr>
                <w:rFonts w:asciiTheme="minorHAnsi" w:hAnsiTheme="minorHAnsi" w:cstheme="minorHAnsi"/>
                <w:b/>
                <w:i/>
                <w:sz w:val="24"/>
                <w:szCs w:val="24"/>
              </w:rPr>
            </w:pPr>
          </w:p>
        </w:tc>
      </w:tr>
      <w:tr w:rsidR="00157170" w:rsidRPr="006E154C" w:rsidTr="00B74BC8">
        <w:trPr>
          <w:trHeight w:val="665"/>
        </w:trPr>
        <w:tc>
          <w:tcPr>
            <w:tcW w:w="5147" w:type="dxa"/>
            <w:gridSpan w:val="2"/>
            <w:vAlign w:val="center"/>
          </w:tcPr>
          <w:p w:rsidR="00157170" w:rsidRPr="006E154C" w:rsidRDefault="00157170" w:rsidP="007514B3">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781" w:type="dxa"/>
          </w:tcPr>
          <w:p w:rsidR="00157170" w:rsidRPr="006E154C" w:rsidRDefault="00157170" w:rsidP="007514B3">
            <w:pPr>
              <w:rPr>
                <w:rFonts w:asciiTheme="minorHAnsi" w:hAnsiTheme="minorHAnsi" w:cstheme="minorHAnsi"/>
                <w:b/>
                <w:i/>
                <w:sz w:val="24"/>
                <w:szCs w:val="24"/>
              </w:rPr>
            </w:pPr>
          </w:p>
        </w:tc>
      </w:tr>
      <w:tr w:rsidR="00157170" w:rsidRPr="006E154C" w:rsidTr="00B74BC8">
        <w:trPr>
          <w:trHeight w:val="710"/>
        </w:trPr>
        <w:tc>
          <w:tcPr>
            <w:tcW w:w="5147" w:type="dxa"/>
            <w:gridSpan w:val="2"/>
            <w:vAlign w:val="center"/>
          </w:tcPr>
          <w:p w:rsidR="00157170" w:rsidRPr="006E154C" w:rsidRDefault="00157170" w:rsidP="007514B3">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781" w:type="dxa"/>
          </w:tcPr>
          <w:p w:rsidR="00157170" w:rsidRPr="006E154C" w:rsidRDefault="00157170" w:rsidP="007514B3">
            <w:pPr>
              <w:rPr>
                <w:rFonts w:asciiTheme="minorHAnsi" w:hAnsiTheme="minorHAnsi" w:cstheme="minorHAnsi"/>
                <w:b/>
                <w:i/>
                <w:sz w:val="24"/>
                <w:szCs w:val="24"/>
              </w:rPr>
            </w:pPr>
          </w:p>
        </w:tc>
      </w:tr>
    </w:tbl>
    <w:p w:rsidR="007E5177" w:rsidRDefault="007E5177">
      <w:pPr>
        <w:spacing w:after="0" w:line="240" w:lineRule="auto"/>
        <w:rPr>
          <w:rFonts w:asciiTheme="minorHAnsi" w:hAnsiTheme="minorHAnsi" w:cstheme="minorHAnsi"/>
          <w:sz w:val="24"/>
          <w:szCs w:val="24"/>
        </w:rPr>
      </w:pPr>
    </w:p>
    <w:sectPr w:rsidR="007E5177" w:rsidSect="007E6497">
      <w:type w:val="continuous"/>
      <w:pgSz w:w="11906" w:h="16838"/>
      <w:pgMar w:top="540" w:right="74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2D4"/>
    <w:multiLevelType w:val="multilevel"/>
    <w:tmpl w:val="CA0CB09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9461BC"/>
    <w:multiLevelType w:val="hybridMultilevel"/>
    <w:tmpl w:val="4776C908"/>
    <w:lvl w:ilvl="0" w:tplc="4ED4ADC4">
      <w:start w:val="6"/>
      <w:numFmt w:val="bullet"/>
      <w:lvlText w:val="-"/>
      <w:lvlJc w:val="left"/>
      <w:pPr>
        <w:ind w:left="720" w:hanging="360"/>
      </w:pPr>
      <w:rPr>
        <w:rFonts w:ascii="Times New Roman" w:eastAsia="Times New Roman" w:hAnsi="Times New Roman" w:hint="default"/>
      </w:rPr>
    </w:lvl>
    <w:lvl w:ilvl="1" w:tplc="4ED4ADC4">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F3CA7"/>
    <w:multiLevelType w:val="hybridMultilevel"/>
    <w:tmpl w:val="0C50954E"/>
    <w:lvl w:ilvl="0" w:tplc="D292A24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2226C5"/>
    <w:multiLevelType w:val="hybridMultilevel"/>
    <w:tmpl w:val="392CBFB4"/>
    <w:lvl w:ilvl="0" w:tplc="E9284C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4160E"/>
    <w:multiLevelType w:val="hybridMultilevel"/>
    <w:tmpl w:val="87C292A4"/>
    <w:lvl w:ilvl="0" w:tplc="310E7088">
      <w:start w:val="1"/>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D6466C"/>
    <w:multiLevelType w:val="hybridMultilevel"/>
    <w:tmpl w:val="E2600E78"/>
    <w:lvl w:ilvl="0" w:tplc="6CC2E81E">
      <w:start w:val="1"/>
      <w:numFmt w:val="bullet"/>
      <w:lvlText w:val="-"/>
      <w:lvlJc w:val="left"/>
      <w:pPr>
        <w:ind w:left="1080" w:hanging="360"/>
      </w:pPr>
      <w:rPr>
        <w:rFonts w:ascii="Calibri" w:hAnsi="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0C23423C"/>
    <w:multiLevelType w:val="hybridMultilevel"/>
    <w:tmpl w:val="92904A4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nsid w:val="0CF0170F"/>
    <w:multiLevelType w:val="multilevel"/>
    <w:tmpl w:val="30C2CE18"/>
    <w:lvl w:ilvl="0">
      <w:start w:val="25"/>
      <w:numFmt w:val="decimal"/>
      <w:lvlText w:val="%1"/>
      <w:lvlJc w:val="left"/>
      <w:pPr>
        <w:ind w:left="480" w:hanging="480"/>
      </w:pPr>
      <w:rPr>
        <w:rFonts w:hint="default"/>
        <w:b w:val="0"/>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F2B1823"/>
    <w:multiLevelType w:val="multilevel"/>
    <w:tmpl w:val="602C01B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0E13AFE"/>
    <w:multiLevelType w:val="hybridMultilevel"/>
    <w:tmpl w:val="421EDDEC"/>
    <w:lvl w:ilvl="0" w:tplc="74F6660C">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EF42E5"/>
    <w:multiLevelType w:val="multilevel"/>
    <w:tmpl w:val="87DC9912"/>
    <w:lvl w:ilvl="0">
      <w:start w:val="23"/>
      <w:numFmt w:val="decimal"/>
      <w:lvlText w:val="%1"/>
      <w:lvlJc w:val="left"/>
      <w:pPr>
        <w:ind w:left="375" w:hanging="375"/>
      </w:pPr>
      <w:rPr>
        <w:rFonts w:hint="default"/>
        <w:b w:val="0"/>
      </w:rPr>
    </w:lvl>
    <w:lvl w:ilvl="1">
      <w:start w:val="8"/>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1243319"/>
    <w:multiLevelType w:val="hybridMultilevel"/>
    <w:tmpl w:val="1E9CBD2E"/>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7E4B99"/>
    <w:multiLevelType w:val="hybridMultilevel"/>
    <w:tmpl w:val="FCEA38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14">
    <w:nsid w:val="197849F8"/>
    <w:multiLevelType w:val="multilevel"/>
    <w:tmpl w:val="FDC8A4C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533FB3"/>
    <w:multiLevelType w:val="multilevel"/>
    <w:tmpl w:val="0B7E600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E945495"/>
    <w:multiLevelType w:val="hybridMultilevel"/>
    <w:tmpl w:val="3C166BC0"/>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BF1030"/>
    <w:multiLevelType w:val="multilevel"/>
    <w:tmpl w:val="51E64C7E"/>
    <w:lvl w:ilvl="0">
      <w:start w:val="21"/>
      <w:numFmt w:val="decimal"/>
      <w:lvlText w:val="%1"/>
      <w:lvlJc w:val="left"/>
      <w:pPr>
        <w:ind w:left="1035" w:hanging="1035"/>
      </w:pPr>
      <w:rPr>
        <w:rFonts w:eastAsia="Calibri" w:hint="default"/>
      </w:rPr>
    </w:lvl>
    <w:lvl w:ilvl="1">
      <w:start w:val="10"/>
      <w:numFmt w:val="decimal"/>
      <w:lvlText w:val="%1.%2"/>
      <w:lvlJc w:val="left"/>
      <w:pPr>
        <w:ind w:left="1603" w:hanging="1035"/>
      </w:pPr>
      <w:rPr>
        <w:rFonts w:eastAsia="Calibri" w:hint="default"/>
      </w:rPr>
    </w:lvl>
    <w:lvl w:ilvl="2">
      <w:start w:val="21"/>
      <w:numFmt w:val="decimal"/>
      <w:lvlText w:val="%1.%2-%3"/>
      <w:lvlJc w:val="left"/>
      <w:pPr>
        <w:ind w:left="1035" w:hanging="1035"/>
      </w:pPr>
      <w:rPr>
        <w:rFonts w:eastAsia="Calibri" w:hint="default"/>
      </w:rPr>
    </w:lvl>
    <w:lvl w:ilvl="3">
      <w:start w:val="11"/>
      <w:numFmt w:val="decimal"/>
      <w:lvlText w:val="%1.%2-%3.%4"/>
      <w:lvlJc w:val="left"/>
      <w:pPr>
        <w:ind w:left="1035" w:hanging="1035"/>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nsid w:val="20121941"/>
    <w:multiLevelType w:val="hybridMultilevel"/>
    <w:tmpl w:val="166EDEA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48403A9"/>
    <w:multiLevelType w:val="hybridMultilevel"/>
    <w:tmpl w:val="29B09D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24A32BD1"/>
    <w:multiLevelType w:val="hybridMultilevel"/>
    <w:tmpl w:val="DCD67A38"/>
    <w:lvl w:ilvl="0" w:tplc="E63640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5710A06"/>
    <w:multiLevelType w:val="hybridMultilevel"/>
    <w:tmpl w:val="51E41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5EB66D0"/>
    <w:multiLevelType w:val="multilevel"/>
    <w:tmpl w:val="BB5A00C2"/>
    <w:lvl w:ilvl="0">
      <w:start w:val="27"/>
      <w:numFmt w:val="decimal"/>
      <w:lvlText w:val="%1"/>
      <w:lvlJc w:val="left"/>
      <w:pPr>
        <w:ind w:left="1035" w:hanging="1035"/>
      </w:pPr>
      <w:rPr>
        <w:rFonts w:eastAsia="Calibri" w:hint="default"/>
        <w:b w:val="0"/>
      </w:rPr>
    </w:lvl>
    <w:lvl w:ilvl="1">
      <w:start w:val="10"/>
      <w:numFmt w:val="decimal"/>
      <w:lvlText w:val="%1.%2"/>
      <w:lvlJc w:val="left"/>
      <w:pPr>
        <w:ind w:left="1035" w:hanging="1035"/>
      </w:pPr>
      <w:rPr>
        <w:rFonts w:eastAsia="Calibri" w:hint="default"/>
        <w:b w:val="0"/>
      </w:rPr>
    </w:lvl>
    <w:lvl w:ilvl="2">
      <w:start w:val="27"/>
      <w:numFmt w:val="decimal"/>
      <w:lvlText w:val="%1.%2-%3"/>
      <w:lvlJc w:val="left"/>
      <w:pPr>
        <w:ind w:left="1035" w:hanging="1035"/>
      </w:pPr>
      <w:rPr>
        <w:rFonts w:eastAsia="Calibri" w:hint="default"/>
        <w:b w:val="0"/>
      </w:rPr>
    </w:lvl>
    <w:lvl w:ilvl="3">
      <w:start w:val="11"/>
      <w:numFmt w:val="decimal"/>
      <w:lvlText w:val="%1.%2-%3.%4"/>
      <w:lvlJc w:val="left"/>
      <w:pPr>
        <w:ind w:left="1035" w:hanging="103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3">
    <w:nsid w:val="2602669D"/>
    <w:multiLevelType w:val="hybridMultilevel"/>
    <w:tmpl w:val="DA2694AE"/>
    <w:lvl w:ilvl="0" w:tplc="310E7088">
      <w:start w:val="1"/>
      <w:numFmt w:val="bullet"/>
      <w:lvlText w:val="-"/>
      <w:lvlJc w:val="left"/>
      <w:pPr>
        <w:ind w:left="1080" w:hanging="360"/>
      </w:pPr>
      <w:rPr>
        <w:rFonts w:ascii="Verdana" w:eastAsia="Calibri" w:hAnsi="Verdana" w:cs="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2A4852B6"/>
    <w:multiLevelType w:val="multilevel"/>
    <w:tmpl w:val="B5B2E1BC"/>
    <w:lvl w:ilvl="0">
      <w:start w:val="2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B995682"/>
    <w:multiLevelType w:val="hybridMultilevel"/>
    <w:tmpl w:val="4ECE84FC"/>
    <w:lvl w:ilvl="0" w:tplc="0F3E260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61E5A24"/>
    <w:multiLevelType w:val="multilevel"/>
    <w:tmpl w:val="EB64EE8C"/>
    <w:lvl w:ilvl="0">
      <w:start w:val="27"/>
      <w:numFmt w:val="decimal"/>
      <w:lvlText w:val="%1"/>
      <w:lvlJc w:val="left"/>
      <w:pPr>
        <w:ind w:left="825" w:hanging="825"/>
      </w:pPr>
      <w:rPr>
        <w:rFonts w:eastAsia="Calibri" w:hint="default"/>
        <w:b w:val="0"/>
      </w:rPr>
    </w:lvl>
    <w:lvl w:ilvl="1">
      <w:start w:val="7"/>
      <w:numFmt w:val="decimal"/>
      <w:lvlText w:val="%1.%2"/>
      <w:lvlJc w:val="left"/>
      <w:pPr>
        <w:ind w:left="825" w:hanging="825"/>
      </w:pPr>
      <w:rPr>
        <w:rFonts w:eastAsia="Calibri" w:hint="default"/>
        <w:b w:val="0"/>
      </w:rPr>
    </w:lvl>
    <w:lvl w:ilvl="2">
      <w:start w:val="27"/>
      <w:numFmt w:val="decimal"/>
      <w:lvlText w:val="%1.%2-%3"/>
      <w:lvlJc w:val="left"/>
      <w:pPr>
        <w:ind w:left="825" w:hanging="825"/>
      </w:pPr>
      <w:rPr>
        <w:rFonts w:eastAsia="Calibri" w:hint="default"/>
        <w:b w:val="0"/>
      </w:rPr>
    </w:lvl>
    <w:lvl w:ilvl="3">
      <w:start w:val="9"/>
      <w:numFmt w:val="decimal"/>
      <w:lvlText w:val="%1.%2-%3.%4"/>
      <w:lvlJc w:val="left"/>
      <w:pPr>
        <w:ind w:left="825" w:hanging="82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7">
    <w:nsid w:val="365517D3"/>
    <w:multiLevelType w:val="multilevel"/>
    <w:tmpl w:val="49D0409C"/>
    <w:lvl w:ilvl="0">
      <w:start w:val="17"/>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8DF0351"/>
    <w:multiLevelType w:val="hybridMultilevel"/>
    <w:tmpl w:val="DB40CC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C87385"/>
    <w:multiLevelType w:val="multilevel"/>
    <w:tmpl w:val="1D74504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BCF3828"/>
    <w:multiLevelType w:val="multilevel"/>
    <w:tmpl w:val="EA6E24DA"/>
    <w:lvl w:ilvl="0">
      <w:start w:val="27"/>
      <w:numFmt w:val="decimal"/>
      <w:lvlText w:val="%1"/>
      <w:lvlJc w:val="left"/>
      <w:pPr>
        <w:ind w:left="1035" w:hanging="1035"/>
      </w:pPr>
      <w:rPr>
        <w:rFonts w:eastAsia="Calibri" w:hint="default"/>
        <w:b w:val="0"/>
      </w:rPr>
    </w:lvl>
    <w:lvl w:ilvl="1">
      <w:start w:val="12"/>
      <w:numFmt w:val="decimal"/>
      <w:lvlText w:val="%1.%2"/>
      <w:lvlJc w:val="left"/>
      <w:pPr>
        <w:ind w:left="1035" w:hanging="1035"/>
      </w:pPr>
      <w:rPr>
        <w:rFonts w:eastAsia="Calibri" w:hint="default"/>
        <w:b w:val="0"/>
      </w:rPr>
    </w:lvl>
    <w:lvl w:ilvl="2">
      <w:start w:val="27"/>
      <w:numFmt w:val="decimal"/>
      <w:lvlText w:val="%1.%2-%3"/>
      <w:lvlJc w:val="left"/>
      <w:pPr>
        <w:ind w:left="1035" w:hanging="1035"/>
      </w:pPr>
      <w:rPr>
        <w:rFonts w:eastAsia="Calibri" w:hint="default"/>
        <w:b w:val="0"/>
      </w:rPr>
    </w:lvl>
    <w:lvl w:ilvl="3">
      <w:start w:val="13"/>
      <w:numFmt w:val="decimal"/>
      <w:lvlText w:val="%1.%2-%3.%4"/>
      <w:lvlJc w:val="left"/>
      <w:pPr>
        <w:ind w:left="1035" w:hanging="103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1">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3D9C490C"/>
    <w:multiLevelType w:val="hybridMultilevel"/>
    <w:tmpl w:val="4650F706"/>
    <w:lvl w:ilvl="0" w:tplc="310E7088">
      <w:start w:val="1"/>
      <w:numFmt w:val="bullet"/>
      <w:lvlText w:val="-"/>
      <w:lvlJc w:val="left"/>
      <w:pPr>
        <w:ind w:left="1080" w:hanging="360"/>
      </w:pPr>
      <w:rPr>
        <w:rFonts w:ascii="Verdana" w:eastAsia="Calibri" w:hAnsi="Verdana" w:cs="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4352758E"/>
    <w:multiLevelType w:val="multilevel"/>
    <w:tmpl w:val="E59642A8"/>
    <w:lvl w:ilvl="0">
      <w:start w:val="22"/>
      <w:numFmt w:val="decimal"/>
      <w:lvlText w:val="%1"/>
      <w:lvlJc w:val="left"/>
      <w:pPr>
        <w:ind w:left="480" w:hanging="480"/>
      </w:pPr>
      <w:rPr>
        <w:rFonts w:eastAsia="Calibri" w:hint="default"/>
        <w:b w:val="0"/>
      </w:rPr>
    </w:lvl>
    <w:lvl w:ilvl="1">
      <w:start w:val="12"/>
      <w:numFmt w:val="decimal"/>
      <w:lvlText w:val="%1.%2"/>
      <w:lvlJc w:val="left"/>
      <w:pPr>
        <w:ind w:left="480" w:hanging="480"/>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4">
    <w:nsid w:val="453C61B3"/>
    <w:multiLevelType w:val="multilevel"/>
    <w:tmpl w:val="C5BC459E"/>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8B22250"/>
    <w:multiLevelType w:val="multilevel"/>
    <w:tmpl w:val="4414073C"/>
    <w:lvl w:ilvl="0">
      <w:start w:val="2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C522F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81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4F5238C5"/>
    <w:multiLevelType w:val="multilevel"/>
    <w:tmpl w:val="4BAEC160"/>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4145815"/>
    <w:multiLevelType w:val="multilevel"/>
    <w:tmpl w:val="02526BC6"/>
    <w:lvl w:ilvl="0">
      <w:start w:val="25"/>
      <w:numFmt w:val="decimal"/>
      <w:lvlText w:val="%1"/>
      <w:lvlJc w:val="left"/>
      <w:pPr>
        <w:ind w:left="375" w:hanging="375"/>
      </w:pPr>
      <w:rPr>
        <w:rFonts w:eastAsia="Calibri" w:hint="default"/>
        <w:b w:val="0"/>
      </w:rPr>
    </w:lvl>
    <w:lvl w:ilvl="1">
      <w:start w:val="8"/>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0">
    <w:nsid w:val="54686CDB"/>
    <w:multiLevelType w:val="hybridMultilevel"/>
    <w:tmpl w:val="A13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7D1473"/>
    <w:multiLevelType w:val="hybridMultilevel"/>
    <w:tmpl w:val="7C0A185A"/>
    <w:lvl w:ilvl="0" w:tplc="21307190">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4EB757E"/>
    <w:multiLevelType w:val="multilevel"/>
    <w:tmpl w:val="7F24EB4A"/>
    <w:lvl w:ilvl="0">
      <w:start w:val="27"/>
      <w:numFmt w:val="decimal"/>
      <w:lvlText w:val="%1"/>
      <w:lvlJc w:val="left"/>
      <w:pPr>
        <w:ind w:left="825" w:hanging="825"/>
      </w:pPr>
      <w:rPr>
        <w:rFonts w:hint="default"/>
      </w:rPr>
    </w:lvl>
    <w:lvl w:ilvl="1">
      <w:start w:val="5"/>
      <w:numFmt w:val="decimal"/>
      <w:lvlText w:val="%1.%2"/>
      <w:lvlJc w:val="left"/>
      <w:pPr>
        <w:ind w:left="825" w:hanging="825"/>
      </w:pPr>
      <w:rPr>
        <w:rFonts w:hint="default"/>
      </w:rPr>
    </w:lvl>
    <w:lvl w:ilvl="2">
      <w:start w:val="27"/>
      <w:numFmt w:val="decimal"/>
      <w:lvlText w:val="%1.%2-%3"/>
      <w:lvlJc w:val="left"/>
      <w:pPr>
        <w:ind w:left="825" w:hanging="825"/>
      </w:pPr>
      <w:rPr>
        <w:rFonts w:hint="default"/>
      </w:rPr>
    </w:lvl>
    <w:lvl w:ilvl="3">
      <w:start w:val="6"/>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6E424D9"/>
    <w:multiLevelType w:val="hybridMultilevel"/>
    <w:tmpl w:val="BB10DEAA"/>
    <w:lvl w:ilvl="0" w:tplc="04090001">
      <w:start w:val="1"/>
      <w:numFmt w:val="bullet"/>
      <w:lvlText w:val=""/>
      <w:lvlJc w:val="left"/>
      <w:pPr>
        <w:ind w:left="720" w:hanging="360"/>
      </w:pPr>
      <w:rPr>
        <w:rFonts w:ascii="Symbol" w:hAnsi="Symbol" w:hint="default"/>
      </w:rPr>
    </w:lvl>
    <w:lvl w:ilvl="1" w:tplc="A3CC5A7C">
      <w:start w:val="1"/>
      <w:numFmt w:val="bullet"/>
      <w:lvlText w:val="o"/>
      <w:lvlJc w:val="left"/>
      <w:pPr>
        <w:ind w:left="1440" w:hanging="360"/>
      </w:pPr>
      <w:rPr>
        <w:rFonts w:ascii="Courier New" w:hAnsi="Courier New" w:cs="Courier New" w:hint="default"/>
        <w:sz w:val="22"/>
        <w:szCs w:val="22"/>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8A12DD"/>
    <w:multiLevelType w:val="multilevel"/>
    <w:tmpl w:val="CC6246CA"/>
    <w:lvl w:ilvl="0">
      <w:start w:val="2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0446E68"/>
    <w:multiLevelType w:val="multilevel"/>
    <w:tmpl w:val="A4F022EE"/>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2564124"/>
    <w:multiLevelType w:val="hybridMultilevel"/>
    <w:tmpl w:val="F06C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7015F58"/>
    <w:multiLevelType w:val="multilevel"/>
    <w:tmpl w:val="D5CC8252"/>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81838B8"/>
    <w:multiLevelType w:val="hybridMultilevel"/>
    <w:tmpl w:val="8F10C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68D920F9"/>
    <w:multiLevelType w:val="hybridMultilevel"/>
    <w:tmpl w:val="5518ECCA"/>
    <w:lvl w:ilvl="0" w:tplc="4ED4ADC4">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9C49E1"/>
    <w:multiLevelType w:val="hybridMultilevel"/>
    <w:tmpl w:val="E4D69DF4"/>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F420CB0"/>
    <w:multiLevelType w:val="hybridMultilevel"/>
    <w:tmpl w:val="F57AD466"/>
    <w:lvl w:ilvl="0" w:tplc="6CC2E81E">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71AC186F"/>
    <w:multiLevelType w:val="multilevel"/>
    <w:tmpl w:val="08E471E6"/>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37947B8"/>
    <w:multiLevelType w:val="hybridMultilevel"/>
    <w:tmpl w:val="3BCA28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3943E26"/>
    <w:multiLevelType w:val="hybridMultilevel"/>
    <w:tmpl w:val="82F8FB40"/>
    <w:lvl w:ilvl="0" w:tplc="BF56F8AC">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261E8F"/>
    <w:multiLevelType w:val="multilevel"/>
    <w:tmpl w:val="09B6E66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43F5874"/>
    <w:multiLevelType w:val="hybridMultilevel"/>
    <w:tmpl w:val="5DA6FBE6"/>
    <w:lvl w:ilvl="0" w:tplc="310E7088">
      <w:start w:val="1"/>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4955367"/>
    <w:multiLevelType w:val="multilevel"/>
    <w:tmpl w:val="C1CC2980"/>
    <w:lvl w:ilvl="0">
      <w:start w:val="18"/>
      <w:numFmt w:val="decimal"/>
      <w:lvlText w:val="%1"/>
      <w:lvlJc w:val="left"/>
      <w:pPr>
        <w:ind w:left="375" w:hanging="375"/>
      </w:pPr>
      <w:rPr>
        <w:rFonts w:eastAsia="Times New Roman" w:hint="default"/>
      </w:rPr>
    </w:lvl>
    <w:lvl w:ilvl="1">
      <w:start w:val="7"/>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8">
    <w:nsid w:val="750F2415"/>
    <w:multiLevelType w:val="hybridMultilevel"/>
    <w:tmpl w:val="04688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6D10249"/>
    <w:multiLevelType w:val="hybridMultilevel"/>
    <w:tmpl w:val="E5C8E96C"/>
    <w:lvl w:ilvl="0" w:tplc="70DE5F38">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21307190">
      <w:start w:val="1"/>
      <w:numFmt w:val="bullet"/>
      <w:lvlText w:val=""/>
      <w:lvlJc w:val="left"/>
      <w:pPr>
        <w:tabs>
          <w:tab w:val="num" w:pos="1364"/>
        </w:tabs>
        <w:ind w:left="1364" w:hanging="284"/>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6E9134D"/>
    <w:multiLevelType w:val="multilevel"/>
    <w:tmpl w:val="29006042"/>
    <w:lvl w:ilvl="0">
      <w:start w:val="2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71E0499"/>
    <w:multiLevelType w:val="multilevel"/>
    <w:tmpl w:val="3FE6E3C2"/>
    <w:lvl w:ilvl="0">
      <w:start w:val="21"/>
      <w:numFmt w:val="decimal"/>
      <w:lvlText w:val="%1"/>
      <w:lvlJc w:val="left"/>
      <w:pPr>
        <w:ind w:left="1035" w:hanging="1035"/>
      </w:pPr>
      <w:rPr>
        <w:rFonts w:eastAsia="Calibri" w:hint="default"/>
        <w:color w:val="auto"/>
      </w:rPr>
    </w:lvl>
    <w:lvl w:ilvl="1">
      <w:start w:val="15"/>
      <w:numFmt w:val="decimal"/>
      <w:lvlText w:val="%1.%2"/>
      <w:lvlJc w:val="left"/>
      <w:pPr>
        <w:ind w:left="1035" w:hanging="1035"/>
      </w:pPr>
      <w:rPr>
        <w:rFonts w:eastAsia="Calibri" w:hint="default"/>
        <w:color w:val="auto"/>
      </w:rPr>
    </w:lvl>
    <w:lvl w:ilvl="2">
      <w:start w:val="21"/>
      <w:numFmt w:val="decimal"/>
      <w:lvlText w:val="%1.%2-%3"/>
      <w:lvlJc w:val="left"/>
      <w:pPr>
        <w:ind w:left="1035" w:hanging="1035"/>
      </w:pPr>
      <w:rPr>
        <w:rFonts w:eastAsia="Calibri" w:hint="default"/>
        <w:color w:val="auto"/>
      </w:rPr>
    </w:lvl>
    <w:lvl w:ilvl="3">
      <w:start w:val="16"/>
      <w:numFmt w:val="decimal"/>
      <w:lvlText w:val="%1.%2-%3.%4"/>
      <w:lvlJc w:val="left"/>
      <w:pPr>
        <w:ind w:left="1035" w:hanging="1035"/>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62">
    <w:nsid w:val="78D25C8D"/>
    <w:multiLevelType w:val="hybridMultilevel"/>
    <w:tmpl w:val="ADFAD8E0"/>
    <w:lvl w:ilvl="0" w:tplc="8F182730">
      <w:numFmt w:val="bullet"/>
      <w:lvlText w:val="-"/>
      <w:lvlJc w:val="left"/>
      <w:pPr>
        <w:ind w:left="108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A0323FA"/>
    <w:multiLevelType w:val="hybridMultilevel"/>
    <w:tmpl w:val="BA2EFECC"/>
    <w:lvl w:ilvl="0" w:tplc="2EE4366E">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CA218F2"/>
    <w:multiLevelType w:val="multilevel"/>
    <w:tmpl w:val="40D8004C"/>
    <w:lvl w:ilvl="0">
      <w:start w:val="2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1"/>
      <w:numFmt w:val="decimal"/>
      <w:lvlText w:val="%1.%2-%3"/>
      <w:lvlJc w:val="left"/>
      <w:pPr>
        <w:ind w:left="825" w:hanging="825"/>
      </w:pPr>
      <w:rPr>
        <w:rFonts w:hint="default"/>
      </w:rPr>
    </w:lvl>
    <w:lvl w:ilvl="3">
      <w:start w:val="5"/>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D561DCC"/>
    <w:multiLevelType w:val="hybridMultilevel"/>
    <w:tmpl w:val="AEA6B0C6"/>
    <w:lvl w:ilvl="0" w:tplc="2EE4366E">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EA5373"/>
    <w:multiLevelType w:val="multilevel"/>
    <w:tmpl w:val="770C92FC"/>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8"/>
  </w:num>
  <w:num w:numId="3">
    <w:abstractNumId w:val="31"/>
  </w:num>
  <w:num w:numId="4">
    <w:abstractNumId w:val="5"/>
  </w:num>
  <w:num w:numId="5">
    <w:abstractNumId w:val="8"/>
  </w:num>
  <w:num w:numId="6">
    <w:abstractNumId w:val="59"/>
  </w:num>
  <w:num w:numId="7">
    <w:abstractNumId w:val="6"/>
  </w:num>
  <w:num w:numId="8">
    <w:abstractNumId w:val="40"/>
  </w:num>
  <w:num w:numId="9">
    <w:abstractNumId w:val="49"/>
  </w:num>
  <w:num w:numId="10">
    <w:abstractNumId w:val="1"/>
  </w:num>
  <w:num w:numId="11">
    <w:abstractNumId w:val="3"/>
  </w:num>
  <w:num w:numId="12">
    <w:abstractNumId w:val="63"/>
  </w:num>
  <w:num w:numId="13">
    <w:abstractNumId w:val="65"/>
  </w:num>
  <w:num w:numId="14">
    <w:abstractNumId w:val="41"/>
  </w:num>
  <w:num w:numId="15">
    <w:abstractNumId w:val="29"/>
  </w:num>
  <w:num w:numId="16">
    <w:abstractNumId w:val="27"/>
  </w:num>
  <w:num w:numId="17">
    <w:abstractNumId w:val="50"/>
  </w:num>
  <w:num w:numId="18">
    <w:abstractNumId w:val="11"/>
  </w:num>
  <w:num w:numId="19">
    <w:abstractNumId w:val="16"/>
  </w:num>
  <w:num w:numId="20">
    <w:abstractNumId w:val="51"/>
  </w:num>
  <w:num w:numId="21">
    <w:abstractNumId w:val="45"/>
  </w:num>
  <w:num w:numId="22">
    <w:abstractNumId w:val="57"/>
  </w:num>
  <w:num w:numId="23">
    <w:abstractNumId w:val="4"/>
  </w:num>
  <w:num w:numId="24">
    <w:abstractNumId w:val="23"/>
  </w:num>
  <w:num w:numId="25">
    <w:abstractNumId w:val="32"/>
  </w:num>
  <w:num w:numId="26">
    <w:abstractNumId w:val="18"/>
  </w:num>
  <w:num w:numId="27">
    <w:abstractNumId w:val="55"/>
  </w:num>
  <w:num w:numId="28">
    <w:abstractNumId w:val="54"/>
  </w:num>
  <w:num w:numId="29">
    <w:abstractNumId w:val="56"/>
  </w:num>
  <w:num w:numId="30">
    <w:abstractNumId w:val="14"/>
  </w:num>
  <w:num w:numId="31">
    <w:abstractNumId w:val="60"/>
  </w:num>
  <w:num w:numId="32">
    <w:abstractNumId w:val="62"/>
  </w:num>
  <w:num w:numId="33">
    <w:abstractNumId w:val="64"/>
  </w:num>
  <w:num w:numId="34">
    <w:abstractNumId w:val="17"/>
  </w:num>
  <w:num w:numId="35">
    <w:abstractNumId w:val="24"/>
  </w:num>
  <w:num w:numId="36">
    <w:abstractNumId w:val="61"/>
  </w:num>
  <w:num w:numId="37">
    <w:abstractNumId w:val="52"/>
  </w:num>
  <w:num w:numId="38">
    <w:abstractNumId w:val="33"/>
  </w:num>
  <w:num w:numId="39">
    <w:abstractNumId w:val="0"/>
  </w:num>
  <w:num w:numId="40">
    <w:abstractNumId w:val="47"/>
  </w:num>
  <w:num w:numId="41">
    <w:abstractNumId w:val="10"/>
  </w:num>
  <w:num w:numId="42">
    <w:abstractNumId w:val="66"/>
  </w:num>
  <w:num w:numId="43">
    <w:abstractNumId w:val="15"/>
  </w:num>
  <w:num w:numId="44">
    <w:abstractNumId w:val="39"/>
  </w:num>
  <w:num w:numId="45">
    <w:abstractNumId w:val="7"/>
  </w:num>
  <w:num w:numId="46">
    <w:abstractNumId w:val="34"/>
  </w:num>
  <w:num w:numId="47">
    <w:abstractNumId w:val="44"/>
  </w:num>
  <w:num w:numId="48">
    <w:abstractNumId w:val="25"/>
  </w:num>
  <w:num w:numId="49">
    <w:abstractNumId w:val="2"/>
  </w:num>
  <w:num w:numId="50">
    <w:abstractNumId w:val="9"/>
  </w:num>
  <w:num w:numId="51">
    <w:abstractNumId w:val="37"/>
  </w:num>
  <w:num w:numId="52">
    <w:abstractNumId w:val="35"/>
  </w:num>
  <w:num w:numId="53">
    <w:abstractNumId w:val="42"/>
  </w:num>
  <w:num w:numId="54">
    <w:abstractNumId w:val="26"/>
  </w:num>
  <w:num w:numId="55">
    <w:abstractNumId w:val="22"/>
  </w:num>
  <w:num w:numId="56">
    <w:abstractNumId w:val="30"/>
  </w:num>
  <w:num w:numId="57">
    <w:abstractNumId w:val="28"/>
  </w:num>
  <w:num w:numId="58">
    <w:abstractNumId w:val="43"/>
  </w:num>
  <w:num w:numId="59">
    <w:abstractNumId w:val="12"/>
  </w:num>
  <w:num w:numId="60">
    <w:abstractNumId w:val="36"/>
  </w:num>
  <w:num w:numId="61">
    <w:abstractNumId w:val="20"/>
  </w:num>
  <w:num w:numId="62">
    <w:abstractNumId w:val="46"/>
  </w:num>
  <w:num w:numId="63">
    <w:abstractNumId w:val="19"/>
  </w:num>
  <w:num w:numId="64">
    <w:abstractNumId w:val="48"/>
  </w:num>
  <w:num w:numId="65">
    <w:abstractNumId w:val="21"/>
  </w:num>
  <w:num w:numId="66">
    <w:abstractNumId w:val="58"/>
  </w:num>
  <w:num w:numId="67">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0695"/>
    <w:rsid w:val="000037E6"/>
    <w:rsid w:val="000048F9"/>
    <w:rsid w:val="000050E0"/>
    <w:rsid w:val="00017033"/>
    <w:rsid w:val="00021DE6"/>
    <w:rsid w:val="00022BD8"/>
    <w:rsid w:val="00023D89"/>
    <w:rsid w:val="0003071C"/>
    <w:rsid w:val="00033704"/>
    <w:rsid w:val="00036DC3"/>
    <w:rsid w:val="00042C3A"/>
    <w:rsid w:val="00042E4A"/>
    <w:rsid w:val="000434AD"/>
    <w:rsid w:val="0004719B"/>
    <w:rsid w:val="0005112F"/>
    <w:rsid w:val="00054B1B"/>
    <w:rsid w:val="00054B87"/>
    <w:rsid w:val="00055CF0"/>
    <w:rsid w:val="00063448"/>
    <w:rsid w:val="0006625C"/>
    <w:rsid w:val="00073E85"/>
    <w:rsid w:val="00084334"/>
    <w:rsid w:val="00087944"/>
    <w:rsid w:val="00087F65"/>
    <w:rsid w:val="00092348"/>
    <w:rsid w:val="000936AC"/>
    <w:rsid w:val="00094257"/>
    <w:rsid w:val="000A3AFE"/>
    <w:rsid w:val="000B0F8D"/>
    <w:rsid w:val="000B11E3"/>
    <w:rsid w:val="000B78EB"/>
    <w:rsid w:val="000C1810"/>
    <w:rsid w:val="000E487C"/>
    <w:rsid w:val="000F6FCA"/>
    <w:rsid w:val="000F7670"/>
    <w:rsid w:val="001004B8"/>
    <w:rsid w:val="00100C61"/>
    <w:rsid w:val="00103A14"/>
    <w:rsid w:val="0010651A"/>
    <w:rsid w:val="001112F8"/>
    <w:rsid w:val="00111E3F"/>
    <w:rsid w:val="00112ECF"/>
    <w:rsid w:val="001139E7"/>
    <w:rsid w:val="001170C9"/>
    <w:rsid w:val="00123D46"/>
    <w:rsid w:val="00126B88"/>
    <w:rsid w:val="00130B31"/>
    <w:rsid w:val="00130C88"/>
    <w:rsid w:val="0013289F"/>
    <w:rsid w:val="001359CB"/>
    <w:rsid w:val="00135B67"/>
    <w:rsid w:val="00140037"/>
    <w:rsid w:val="001421E6"/>
    <w:rsid w:val="001433CB"/>
    <w:rsid w:val="00147C76"/>
    <w:rsid w:val="00157170"/>
    <w:rsid w:val="00161964"/>
    <w:rsid w:val="001621ED"/>
    <w:rsid w:val="001630D7"/>
    <w:rsid w:val="001667C8"/>
    <w:rsid w:val="00166CF8"/>
    <w:rsid w:val="00170E10"/>
    <w:rsid w:val="00171AA6"/>
    <w:rsid w:val="00174E7B"/>
    <w:rsid w:val="00176EEE"/>
    <w:rsid w:val="0017757C"/>
    <w:rsid w:val="001776BD"/>
    <w:rsid w:val="001854FB"/>
    <w:rsid w:val="001874F1"/>
    <w:rsid w:val="00191126"/>
    <w:rsid w:val="00191BCC"/>
    <w:rsid w:val="00193479"/>
    <w:rsid w:val="001A04C1"/>
    <w:rsid w:val="001A688F"/>
    <w:rsid w:val="001B0D21"/>
    <w:rsid w:val="001C2F4A"/>
    <w:rsid w:val="001C4504"/>
    <w:rsid w:val="001C46AB"/>
    <w:rsid w:val="001C5B3A"/>
    <w:rsid w:val="001D3F09"/>
    <w:rsid w:val="001E13BA"/>
    <w:rsid w:val="001E41AE"/>
    <w:rsid w:val="001F1D9F"/>
    <w:rsid w:val="001F4242"/>
    <w:rsid w:val="001F7B5E"/>
    <w:rsid w:val="00202308"/>
    <w:rsid w:val="00207478"/>
    <w:rsid w:val="00210E27"/>
    <w:rsid w:val="00210F14"/>
    <w:rsid w:val="00211400"/>
    <w:rsid w:val="002121FB"/>
    <w:rsid w:val="00213681"/>
    <w:rsid w:val="00217FB2"/>
    <w:rsid w:val="002204F0"/>
    <w:rsid w:val="00225B7B"/>
    <w:rsid w:val="0023132C"/>
    <w:rsid w:val="0023168E"/>
    <w:rsid w:val="00232C3F"/>
    <w:rsid w:val="00232E74"/>
    <w:rsid w:val="0023446F"/>
    <w:rsid w:val="002448D8"/>
    <w:rsid w:val="00247975"/>
    <w:rsid w:val="00257D9C"/>
    <w:rsid w:val="0026703F"/>
    <w:rsid w:val="002712FB"/>
    <w:rsid w:val="00287074"/>
    <w:rsid w:val="00291866"/>
    <w:rsid w:val="0029189C"/>
    <w:rsid w:val="00294487"/>
    <w:rsid w:val="002957F9"/>
    <w:rsid w:val="002A40EC"/>
    <w:rsid w:val="002A5F3A"/>
    <w:rsid w:val="002A60EB"/>
    <w:rsid w:val="002B3CB5"/>
    <w:rsid w:val="002B466F"/>
    <w:rsid w:val="002B4F93"/>
    <w:rsid w:val="002C4D0B"/>
    <w:rsid w:val="002D60E6"/>
    <w:rsid w:val="002E63D3"/>
    <w:rsid w:val="003037E5"/>
    <w:rsid w:val="0030431A"/>
    <w:rsid w:val="00306158"/>
    <w:rsid w:val="003113DC"/>
    <w:rsid w:val="00311B8B"/>
    <w:rsid w:val="00315D53"/>
    <w:rsid w:val="00316BA6"/>
    <w:rsid w:val="00325F3B"/>
    <w:rsid w:val="003307E6"/>
    <w:rsid w:val="00336D3B"/>
    <w:rsid w:val="00342BB5"/>
    <w:rsid w:val="00343175"/>
    <w:rsid w:val="00343EF8"/>
    <w:rsid w:val="00350701"/>
    <w:rsid w:val="00353685"/>
    <w:rsid w:val="00354C9E"/>
    <w:rsid w:val="003572F5"/>
    <w:rsid w:val="00364CAF"/>
    <w:rsid w:val="00365A4C"/>
    <w:rsid w:val="00366BEA"/>
    <w:rsid w:val="00366F2A"/>
    <w:rsid w:val="00367131"/>
    <w:rsid w:val="00367D74"/>
    <w:rsid w:val="00371ACF"/>
    <w:rsid w:val="00373CEA"/>
    <w:rsid w:val="00373E21"/>
    <w:rsid w:val="0037460B"/>
    <w:rsid w:val="00374D15"/>
    <w:rsid w:val="00380EC4"/>
    <w:rsid w:val="00381B8B"/>
    <w:rsid w:val="0038235C"/>
    <w:rsid w:val="00384E98"/>
    <w:rsid w:val="00386C0F"/>
    <w:rsid w:val="003900B1"/>
    <w:rsid w:val="00395BF2"/>
    <w:rsid w:val="00396E2E"/>
    <w:rsid w:val="003A1D31"/>
    <w:rsid w:val="003B0C41"/>
    <w:rsid w:val="003B21E2"/>
    <w:rsid w:val="003C09AA"/>
    <w:rsid w:val="003C615A"/>
    <w:rsid w:val="003D5F96"/>
    <w:rsid w:val="003F2BF5"/>
    <w:rsid w:val="00402929"/>
    <w:rsid w:val="004061AB"/>
    <w:rsid w:val="00413CF4"/>
    <w:rsid w:val="00417997"/>
    <w:rsid w:val="00423D7A"/>
    <w:rsid w:val="00431A63"/>
    <w:rsid w:val="00437B05"/>
    <w:rsid w:val="00444B31"/>
    <w:rsid w:val="00446C3A"/>
    <w:rsid w:val="00455B46"/>
    <w:rsid w:val="00455FAD"/>
    <w:rsid w:val="00456454"/>
    <w:rsid w:val="00456663"/>
    <w:rsid w:val="00463F35"/>
    <w:rsid w:val="00464B36"/>
    <w:rsid w:val="00467B8A"/>
    <w:rsid w:val="0047148C"/>
    <w:rsid w:val="00475F30"/>
    <w:rsid w:val="0048455A"/>
    <w:rsid w:val="0048611D"/>
    <w:rsid w:val="004A0E21"/>
    <w:rsid w:val="004A2F5A"/>
    <w:rsid w:val="004A33DE"/>
    <w:rsid w:val="004A65D7"/>
    <w:rsid w:val="004B6FC4"/>
    <w:rsid w:val="004D1553"/>
    <w:rsid w:val="004D27C3"/>
    <w:rsid w:val="004D43D8"/>
    <w:rsid w:val="004D6559"/>
    <w:rsid w:val="004D7619"/>
    <w:rsid w:val="004E34AA"/>
    <w:rsid w:val="004E4532"/>
    <w:rsid w:val="004E4E6E"/>
    <w:rsid w:val="004E5EC5"/>
    <w:rsid w:val="004F2FF1"/>
    <w:rsid w:val="00500DEA"/>
    <w:rsid w:val="00506156"/>
    <w:rsid w:val="00511EAF"/>
    <w:rsid w:val="00512F55"/>
    <w:rsid w:val="00516368"/>
    <w:rsid w:val="0051775F"/>
    <w:rsid w:val="00527023"/>
    <w:rsid w:val="00527985"/>
    <w:rsid w:val="00527B68"/>
    <w:rsid w:val="005359F6"/>
    <w:rsid w:val="00541A67"/>
    <w:rsid w:val="00543485"/>
    <w:rsid w:val="005438B9"/>
    <w:rsid w:val="005478E2"/>
    <w:rsid w:val="00554D1A"/>
    <w:rsid w:val="00563131"/>
    <w:rsid w:val="00565CD2"/>
    <w:rsid w:val="00567460"/>
    <w:rsid w:val="00570B9D"/>
    <w:rsid w:val="00571711"/>
    <w:rsid w:val="00573FB7"/>
    <w:rsid w:val="005757D0"/>
    <w:rsid w:val="005761B0"/>
    <w:rsid w:val="00577474"/>
    <w:rsid w:val="00586F2E"/>
    <w:rsid w:val="005901CB"/>
    <w:rsid w:val="00592062"/>
    <w:rsid w:val="00595020"/>
    <w:rsid w:val="00596EDC"/>
    <w:rsid w:val="005A4D4D"/>
    <w:rsid w:val="005A6512"/>
    <w:rsid w:val="005B5091"/>
    <w:rsid w:val="005C2D0F"/>
    <w:rsid w:val="005C4BBF"/>
    <w:rsid w:val="005C685C"/>
    <w:rsid w:val="005D11DF"/>
    <w:rsid w:val="005D27E9"/>
    <w:rsid w:val="005D4F36"/>
    <w:rsid w:val="005E02E1"/>
    <w:rsid w:val="005E3E56"/>
    <w:rsid w:val="005E43C7"/>
    <w:rsid w:val="005F142F"/>
    <w:rsid w:val="005F1E42"/>
    <w:rsid w:val="005F28BD"/>
    <w:rsid w:val="005F28D2"/>
    <w:rsid w:val="005F29C6"/>
    <w:rsid w:val="00604F6B"/>
    <w:rsid w:val="00605757"/>
    <w:rsid w:val="00605ECB"/>
    <w:rsid w:val="006215A4"/>
    <w:rsid w:val="006237FA"/>
    <w:rsid w:val="0062640E"/>
    <w:rsid w:val="00627AA4"/>
    <w:rsid w:val="00630814"/>
    <w:rsid w:val="006331F8"/>
    <w:rsid w:val="006350DE"/>
    <w:rsid w:val="00636FCD"/>
    <w:rsid w:val="006436E4"/>
    <w:rsid w:val="006469B5"/>
    <w:rsid w:val="006469F9"/>
    <w:rsid w:val="00652936"/>
    <w:rsid w:val="00657178"/>
    <w:rsid w:val="006602EE"/>
    <w:rsid w:val="006621FF"/>
    <w:rsid w:val="00666D1E"/>
    <w:rsid w:val="0067026F"/>
    <w:rsid w:val="006833F4"/>
    <w:rsid w:val="0069192A"/>
    <w:rsid w:val="00691B61"/>
    <w:rsid w:val="0069331B"/>
    <w:rsid w:val="00693893"/>
    <w:rsid w:val="006A1134"/>
    <w:rsid w:val="006A12CB"/>
    <w:rsid w:val="006A7142"/>
    <w:rsid w:val="006B1314"/>
    <w:rsid w:val="006B14B7"/>
    <w:rsid w:val="006B6CB7"/>
    <w:rsid w:val="006C53CA"/>
    <w:rsid w:val="006D10E1"/>
    <w:rsid w:val="006E1426"/>
    <w:rsid w:val="006E154C"/>
    <w:rsid w:val="006E6CFC"/>
    <w:rsid w:val="00707198"/>
    <w:rsid w:val="00710438"/>
    <w:rsid w:val="007127A3"/>
    <w:rsid w:val="00712DF2"/>
    <w:rsid w:val="00714C63"/>
    <w:rsid w:val="0071615D"/>
    <w:rsid w:val="00722A52"/>
    <w:rsid w:val="007272FE"/>
    <w:rsid w:val="007277F8"/>
    <w:rsid w:val="00730824"/>
    <w:rsid w:val="007309CD"/>
    <w:rsid w:val="0073337A"/>
    <w:rsid w:val="007347F9"/>
    <w:rsid w:val="007371A9"/>
    <w:rsid w:val="007402B0"/>
    <w:rsid w:val="00744D68"/>
    <w:rsid w:val="00750672"/>
    <w:rsid w:val="007514B3"/>
    <w:rsid w:val="00751868"/>
    <w:rsid w:val="0075539A"/>
    <w:rsid w:val="00761039"/>
    <w:rsid w:val="00767871"/>
    <w:rsid w:val="007707EE"/>
    <w:rsid w:val="0077469A"/>
    <w:rsid w:val="00777E6A"/>
    <w:rsid w:val="007814F9"/>
    <w:rsid w:val="007839E3"/>
    <w:rsid w:val="00784472"/>
    <w:rsid w:val="007866F9"/>
    <w:rsid w:val="0078784C"/>
    <w:rsid w:val="007968AD"/>
    <w:rsid w:val="007A1613"/>
    <w:rsid w:val="007A2BA1"/>
    <w:rsid w:val="007A3DD9"/>
    <w:rsid w:val="007B5368"/>
    <w:rsid w:val="007B6B7B"/>
    <w:rsid w:val="007C2FE7"/>
    <w:rsid w:val="007C3106"/>
    <w:rsid w:val="007C7CA6"/>
    <w:rsid w:val="007D0DE8"/>
    <w:rsid w:val="007D5102"/>
    <w:rsid w:val="007D650A"/>
    <w:rsid w:val="007D6B64"/>
    <w:rsid w:val="007E482E"/>
    <w:rsid w:val="007E5177"/>
    <w:rsid w:val="007E570D"/>
    <w:rsid w:val="007E6497"/>
    <w:rsid w:val="007E7E08"/>
    <w:rsid w:val="007F0129"/>
    <w:rsid w:val="007F2240"/>
    <w:rsid w:val="007F5CA0"/>
    <w:rsid w:val="007F7BD3"/>
    <w:rsid w:val="00800149"/>
    <w:rsid w:val="008015ED"/>
    <w:rsid w:val="00812B42"/>
    <w:rsid w:val="00814212"/>
    <w:rsid w:val="00820D5F"/>
    <w:rsid w:val="00821351"/>
    <w:rsid w:val="008262F6"/>
    <w:rsid w:val="008273C9"/>
    <w:rsid w:val="00830668"/>
    <w:rsid w:val="0083153C"/>
    <w:rsid w:val="00842A66"/>
    <w:rsid w:val="00843D50"/>
    <w:rsid w:val="00843E5D"/>
    <w:rsid w:val="00846F1D"/>
    <w:rsid w:val="00852E44"/>
    <w:rsid w:val="00853AFE"/>
    <w:rsid w:val="008562F8"/>
    <w:rsid w:val="00861230"/>
    <w:rsid w:val="0086245B"/>
    <w:rsid w:val="00865248"/>
    <w:rsid w:val="0086695B"/>
    <w:rsid w:val="008746B4"/>
    <w:rsid w:val="00875C30"/>
    <w:rsid w:val="00881EB1"/>
    <w:rsid w:val="00894093"/>
    <w:rsid w:val="008945AC"/>
    <w:rsid w:val="00896CCD"/>
    <w:rsid w:val="008A28A6"/>
    <w:rsid w:val="008A3E98"/>
    <w:rsid w:val="008A4454"/>
    <w:rsid w:val="008A6453"/>
    <w:rsid w:val="008B07BD"/>
    <w:rsid w:val="008C11F7"/>
    <w:rsid w:val="008C1300"/>
    <w:rsid w:val="008C1799"/>
    <w:rsid w:val="008C4B87"/>
    <w:rsid w:val="008D2FE9"/>
    <w:rsid w:val="008D4482"/>
    <w:rsid w:val="008E11FD"/>
    <w:rsid w:val="008E314D"/>
    <w:rsid w:val="00902108"/>
    <w:rsid w:val="009063FC"/>
    <w:rsid w:val="00910D7A"/>
    <w:rsid w:val="00912590"/>
    <w:rsid w:val="009160ED"/>
    <w:rsid w:val="00930CB8"/>
    <w:rsid w:val="00933FC3"/>
    <w:rsid w:val="00941155"/>
    <w:rsid w:val="009450DB"/>
    <w:rsid w:val="009542BE"/>
    <w:rsid w:val="009548B6"/>
    <w:rsid w:val="00954DEE"/>
    <w:rsid w:val="00961A2D"/>
    <w:rsid w:val="00962ECB"/>
    <w:rsid w:val="00962FC4"/>
    <w:rsid w:val="009668FD"/>
    <w:rsid w:val="009675E0"/>
    <w:rsid w:val="00970693"/>
    <w:rsid w:val="009711B9"/>
    <w:rsid w:val="00973374"/>
    <w:rsid w:val="009763E0"/>
    <w:rsid w:val="009800A9"/>
    <w:rsid w:val="0099418A"/>
    <w:rsid w:val="00996780"/>
    <w:rsid w:val="00996AF1"/>
    <w:rsid w:val="009A0BBC"/>
    <w:rsid w:val="009B5D5E"/>
    <w:rsid w:val="009B7DD4"/>
    <w:rsid w:val="009C42AA"/>
    <w:rsid w:val="009C576D"/>
    <w:rsid w:val="009D244C"/>
    <w:rsid w:val="009D3FA6"/>
    <w:rsid w:val="009D41A3"/>
    <w:rsid w:val="009D5EA5"/>
    <w:rsid w:val="009D6B87"/>
    <w:rsid w:val="009D7BF0"/>
    <w:rsid w:val="009E27D7"/>
    <w:rsid w:val="009E2D64"/>
    <w:rsid w:val="009F73B7"/>
    <w:rsid w:val="00A02D20"/>
    <w:rsid w:val="00A05ECA"/>
    <w:rsid w:val="00A071EC"/>
    <w:rsid w:val="00A10E17"/>
    <w:rsid w:val="00A1780B"/>
    <w:rsid w:val="00A17BD5"/>
    <w:rsid w:val="00A2014B"/>
    <w:rsid w:val="00A227E1"/>
    <w:rsid w:val="00A24695"/>
    <w:rsid w:val="00A260ED"/>
    <w:rsid w:val="00A30B46"/>
    <w:rsid w:val="00A37F35"/>
    <w:rsid w:val="00A478FD"/>
    <w:rsid w:val="00A54700"/>
    <w:rsid w:val="00A62938"/>
    <w:rsid w:val="00A705AE"/>
    <w:rsid w:val="00A71C95"/>
    <w:rsid w:val="00A7324F"/>
    <w:rsid w:val="00A77223"/>
    <w:rsid w:val="00A77D7D"/>
    <w:rsid w:val="00A87361"/>
    <w:rsid w:val="00A909D1"/>
    <w:rsid w:val="00A95271"/>
    <w:rsid w:val="00A9563E"/>
    <w:rsid w:val="00A97547"/>
    <w:rsid w:val="00AA2413"/>
    <w:rsid w:val="00AA6821"/>
    <w:rsid w:val="00AA6C56"/>
    <w:rsid w:val="00AC0691"/>
    <w:rsid w:val="00AC0DD5"/>
    <w:rsid w:val="00AC23CF"/>
    <w:rsid w:val="00AC4390"/>
    <w:rsid w:val="00AE76DC"/>
    <w:rsid w:val="00AF6990"/>
    <w:rsid w:val="00AF71CD"/>
    <w:rsid w:val="00B03491"/>
    <w:rsid w:val="00B23969"/>
    <w:rsid w:val="00B25228"/>
    <w:rsid w:val="00B26A6E"/>
    <w:rsid w:val="00B34F8A"/>
    <w:rsid w:val="00B36BD8"/>
    <w:rsid w:val="00B40096"/>
    <w:rsid w:val="00B45197"/>
    <w:rsid w:val="00B50CFB"/>
    <w:rsid w:val="00B54BAC"/>
    <w:rsid w:val="00B54F7C"/>
    <w:rsid w:val="00B61667"/>
    <w:rsid w:val="00B61DB9"/>
    <w:rsid w:val="00B724F8"/>
    <w:rsid w:val="00B73CF2"/>
    <w:rsid w:val="00B73ED7"/>
    <w:rsid w:val="00B74BC8"/>
    <w:rsid w:val="00B77489"/>
    <w:rsid w:val="00B80800"/>
    <w:rsid w:val="00B83E39"/>
    <w:rsid w:val="00B8707A"/>
    <w:rsid w:val="00B9114B"/>
    <w:rsid w:val="00BA0801"/>
    <w:rsid w:val="00BA6D06"/>
    <w:rsid w:val="00BB0AF3"/>
    <w:rsid w:val="00BB14DF"/>
    <w:rsid w:val="00BB55AB"/>
    <w:rsid w:val="00BC2703"/>
    <w:rsid w:val="00BC2731"/>
    <w:rsid w:val="00BC27B2"/>
    <w:rsid w:val="00BD1342"/>
    <w:rsid w:val="00BD2B73"/>
    <w:rsid w:val="00BE4708"/>
    <w:rsid w:val="00BE61F3"/>
    <w:rsid w:val="00BE6A92"/>
    <w:rsid w:val="00BE7F1D"/>
    <w:rsid w:val="00BF6A64"/>
    <w:rsid w:val="00C007E1"/>
    <w:rsid w:val="00C04E2C"/>
    <w:rsid w:val="00C151B3"/>
    <w:rsid w:val="00C20CDD"/>
    <w:rsid w:val="00C270BD"/>
    <w:rsid w:val="00C33700"/>
    <w:rsid w:val="00C33AF5"/>
    <w:rsid w:val="00C423AC"/>
    <w:rsid w:val="00C42E82"/>
    <w:rsid w:val="00C43BB2"/>
    <w:rsid w:val="00C44E20"/>
    <w:rsid w:val="00C455E7"/>
    <w:rsid w:val="00C5170B"/>
    <w:rsid w:val="00C60F9D"/>
    <w:rsid w:val="00C6278B"/>
    <w:rsid w:val="00C63659"/>
    <w:rsid w:val="00C66373"/>
    <w:rsid w:val="00C70F31"/>
    <w:rsid w:val="00C751D7"/>
    <w:rsid w:val="00C831A0"/>
    <w:rsid w:val="00C90B41"/>
    <w:rsid w:val="00C936C0"/>
    <w:rsid w:val="00CA1495"/>
    <w:rsid w:val="00CA44F1"/>
    <w:rsid w:val="00CA767A"/>
    <w:rsid w:val="00CB32A8"/>
    <w:rsid w:val="00CC1481"/>
    <w:rsid w:val="00CC1490"/>
    <w:rsid w:val="00CC158D"/>
    <w:rsid w:val="00CC35D5"/>
    <w:rsid w:val="00CC6CFF"/>
    <w:rsid w:val="00CD3539"/>
    <w:rsid w:val="00CD5753"/>
    <w:rsid w:val="00CE6246"/>
    <w:rsid w:val="00CF51DF"/>
    <w:rsid w:val="00CF5558"/>
    <w:rsid w:val="00CF7BBD"/>
    <w:rsid w:val="00D05D57"/>
    <w:rsid w:val="00D075D1"/>
    <w:rsid w:val="00D07605"/>
    <w:rsid w:val="00D10050"/>
    <w:rsid w:val="00D105D5"/>
    <w:rsid w:val="00D12581"/>
    <w:rsid w:val="00D15761"/>
    <w:rsid w:val="00D17C3E"/>
    <w:rsid w:val="00D17FE4"/>
    <w:rsid w:val="00D20BB2"/>
    <w:rsid w:val="00D3054D"/>
    <w:rsid w:val="00D30EFA"/>
    <w:rsid w:val="00D31623"/>
    <w:rsid w:val="00D363ED"/>
    <w:rsid w:val="00D442EF"/>
    <w:rsid w:val="00D47768"/>
    <w:rsid w:val="00D503FB"/>
    <w:rsid w:val="00D50459"/>
    <w:rsid w:val="00D553B4"/>
    <w:rsid w:val="00D76EDB"/>
    <w:rsid w:val="00D772FA"/>
    <w:rsid w:val="00D77403"/>
    <w:rsid w:val="00D836A8"/>
    <w:rsid w:val="00D87A57"/>
    <w:rsid w:val="00D92700"/>
    <w:rsid w:val="00D93528"/>
    <w:rsid w:val="00D942E7"/>
    <w:rsid w:val="00D94394"/>
    <w:rsid w:val="00DA34D8"/>
    <w:rsid w:val="00DA3DD5"/>
    <w:rsid w:val="00DA5B9C"/>
    <w:rsid w:val="00DB1004"/>
    <w:rsid w:val="00DB409F"/>
    <w:rsid w:val="00DC09C8"/>
    <w:rsid w:val="00DC26F4"/>
    <w:rsid w:val="00DC2C34"/>
    <w:rsid w:val="00DC5D64"/>
    <w:rsid w:val="00DC5E32"/>
    <w:rsid w:val="00DC799B"/>
    <w:rsid w:val="00DD1D9C"/>
    <w:rsid w:val="00DD4D2A"/>
    <w:rsid w:val="00DD63FB"/>
    <w:rsid w:val="00DD71E4"/>
    <w:rsid w:val="00DE1A59"/>
    <w:rsid w:val="00DE1A96"/>
    <w:rsid w:val="00DE7051"/>
    <w:rsid w:val="00DE7BD5"/>
    <w:rsid w:val="00DF357B"/>
    <w:rsid w:val="00DF77A1"/>
    <w:rsid w:val="00E01164"/>
    <w:rsid w:val="00E029B9"/>
    <w:rsid w:val="00E0435A"/>
    <w:rsid w:val="00E0563D"/>
    <w:rsid w:val="00E0581D"/>
    <w:rsid w:val="00E06B59"/>
    <w:rsid w:val="00E0792F"/>
    <w:rsid w:val="00E07CA4"/>
    <w:rsid w:val="00E1109C"/>
    <w:rsid w:val="00E12197"/>
    <w:rsid w:val="00E121C0"/>
    <w:rsid w:val="00E122BC"/>
    <w:rsid w:val="00E141BA"/>
    <w:rsid w:val="00E155C4"/>
    <w:rsid w:val="00E20D5D"/>
    <w:rsid w:val="00E21B40"/>
    <w:rsid w:val="00E22A5D"/>
    <w:rsid w:val="00E439BA"/>
    <w:rsid w:val="00E43EF3"/>
    <w:rsid w:val="00E46F2E"/>
    <w:rsid w:val="00E5578C"/>
    <w:rsid w:val="00E62A60"/>
    <w:rsid w:val="00E65BAB"/>
    <w:rsid w:val="00E73B06"/>
    <w:rsid w:val="00E82157"/>
    <w:rsid w:val="00E859D0"/>
    <w:rsid w:val="00E865CF"/>
    <w:rsid w:val="00E94E68"/>
    <w:rsid w:val="00E9699D"/>
    <w:rsid w:val="00EA3D3B"/>
    <w:rsid w:val="00EA40CB"/>
    <w:rsid w:val="00EB1D27"/>
    <w:rsid w:val="00EB5680"/>
    <w:rsid w:val="00EB62DA"/>
    <w:rsid w:val="00EC0BB0"/>
    <w:rsid w:val="00EC636B"/>
    <w:rsid w:val="00EC7158"/>
    <w:rsid w:val="00ED390C"/>
    <w:rsid w:val="00ED6A7A"/>
    <w:rsid w:val="00EE0579"/>
    <w:rsid w:val="00EE7B2F"/>
    <w:rsid w:val="00EF4B5C"/>
    <w:rsid w:val="00EF6F14"/>
    <w:rsid w:val="00EF77CD"/>
    <w:rsid w:val="00F04108"/>
    <w:rsid w:val="00F11037"/>
    <w:rsid w:val="00F133DD"/>
    <w:rsid w:val="00F14167"/>
    <w:rsid w:val="00F14623"/>
    <w:rsid w:val="00F174D1"/>
    <w:rsid w:val="00F25BF7"/>
    <w:rsid w:val="00F320F2"/>
    <w:rsid w:val="00F434D7"/>
    <w:rsid w:val="00F45BCC"/>
    <w:rsid w:val="00F61517"/>
    <w:rsid w:val="00F727DE"/>
    <w:rsid w:val="00F7308A"/>
    <w:rsid w:val="00F74A07"/>
    <w:rsid w:val="00F76BAE"/>
    <w:rsid w:val="00F819B5"/>
    <w:rsid w:val="00F86B7F"/>
    <w:rsid w:val="00F93F14"/>
    <w:rsid w:val="00F96BB0"/>
    <w:rsid w:val="00F97081"/>
    <w:rsid w:val="00FA06E2"/>
    <w:rsid w:val="00FA1AE1"/>
    <w:rsid w:val="00FA2521"/>
    <w:rsid w:val="00FA7987"/>
    <w:rsid w:val="00FD2708"/>
    <w:rsid w:val="00FD5A58"/>
    <w:rsid w:val="00FE2160"/>
    <w:rsid w:val="00FE539E"/>
    <w:rsid w:val="00FF34D8"/>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Numbered List"/>
    <w:basedOn w:val="Normal"/>
    <w:link w:val="ListParagraphChar"/>
    <w:uiPriority w:val="99"/>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Numbered List Char"/>
    <w:link w:val="ListParagraph"/>
    <w:uiPriority w:val="99"/>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font481">
    <w:name w:val="font481"/>
    <w:rsid w:val="00E155C4"/>
    <w:rPr>
      <w:rFonts w:ascii="Calibri" w:hAnsi="Calibri" w:hint="default"/>
      <w:b w:val="0"/>
      <w:bCs w:val="0"/>
      <w:i w:val="0"/>
      <w:iCs w:val="0"/>
      <w:strike w:val="0"/>
      <w:dstrike w:val="0"/>
      <w:color w:val="auto"/>
      <w:sz w:val="22"/>
      <w:szCs w:val="22"/>
      <w:u w:val="none"/>
      <w:effect w:val="none"/>
    </w:rPr>
  </w:style>
  <w:style w:type="paragraph" w:customStyle="1" w:styleId="paragraph">
    <w:name w:val="paragraph"/>
    <w:basedOn w:val="Normal"/>
    <w:rsid w:val="00E122BC"/>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rsid w:val="00E122BC"/>
  </w:style>
  <w:style w:type="character" w:customStyle="1" w:styleId="eop">
    <w:name w:val="eop"/>
    <w:rsid w:val="00E122BC"/>
  </w:style>
  <w:style w:type="character" w:customStyle="1" w:styleId="tabchar">
    <w:name w:val="tabchar"/>
    <w:rsid w:val="00E122BC"/>
  </w:style>
  <w:style w:type="character" w:styleId="SubtleReference">
    <w:name w:val="Subtle Reference"/>
    <w:basedOn w:val="DefaultParagraphFont"/>
    <w:uiPriority w:val="31"/>
    <w:qFormat/>
    <w:rsid w:val="00DC5E32"/>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Numbered List"/>
    <w:basedOn w:val="Normal"/>
    <w:link w:val="ListParagraphChar"/>
    <w:uiPriority w:val="99"/>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
    <w:name w:val="Unresolved Mention"/>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Numbered List Char"/>
    <w:link w:val="ListParagraph"/>
    <w:uiPriority w:val="99"/>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font481">
    <w:name w:val="font481"/>
    <w:rsid w:val="00E155C4"/>
    <w:rPr>
      <w:rFonts w:ascii="Calibri" w:hAnsi="Calibri" w:hint="default"/>
      <w:b w:val="0"/>
      <w:bCs w:val="0"/>
      <w:i w:val="0"/>
      <w:iCs w:val="0"/>
      <w:strike w:val="0"/>
      <w:dstrike w:val="0"/>
      <w:color w:val="auto"/>
      <w:sz w:val="22"/>
      <w:szCs w:val="22"/>
      <w:u w:val="none"/>
      <w:effect w:val="none"/>
    </w:rPr>
  </w:style>
  <w:style w:type="paragraph" w:customStyle="1" w:styleId="paragraph">
    <w:name w:val="paragraph"/>
    <w:basedOn w:val="Normal"/>
    <w:rsid w:val="00E122BC"/>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rsid w:val="00E122BC"/>
  </w:style>
  <w:style w:type="character" w:customStyle="1" w:styleId="eop">
    <w:name w:val="eop"/>
    <w:rsid w:val="00E122BC"/>
  </w:style>
  <w:style w:type="character" w:customStyle="1" w:styleId="tabchar">
    <w:name w:val="tabchar"/>
    <w:rsid w:val="00E122BC"/>
  </w:style>
  <w:style w:type="character" w:styleId="SubtleReference">
    <w:name w:val="Subtle Reference"/>
    <w:basedOn w:val="DefaultParagraphFont"/>
    <w:uiPriority w:val="31"/>
    <w:qFormat/>
    <w:rsid w:val="00DC5E32"/>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670131686">
      <w:bodyDiv w:val="1"/>
      <w:marLeft w:val="0"/>
      <w:marRight w:val="0"/>
      <w:marTop w:val="0"/>
      <w:marBottom w:val="0"/>
      <w:divBdr>
        <w:top w:val="none" w:sz="0" w:space="0" w:color="auto"/>
        <w:left w:val="none" w:sz="0" w:space="0" w:color="auto"/>
        <w:bottom w:val="none" w:sz="0" w:space="0" w:color="auto"/>
        <w:right w:val="none" w:sz="0" w:space="0" w:color="auto"/>
      </w:divBdr>
      <w:divsChild>
        <w:div w:id="274336080">
          <w:marLeft w:val="0"/>
          <w:marRight w:val="0"/>
          <w:marTop w:val="0"/>
          <w:marBottom w:val="0"/>
          <w:divBdr>
            <w:top w:val="none" w:sz="0" w:space="0" w:color="auto"/>
            <w:left w:val="none" w:sz="0" w:space="0" w:color="auto"/>
            <w:bottom w:val="none" w:sz="0" w:space="0" w:color="auto"/>
            <w:right w:val="none" w:sz="0" w:space="0" w:color="auto"/>
          </w:divBdr>
        </w:div>
        <w:div w:id="1008099176">
          <w:marLeft w:val="0"/>
          <w:marRight w:val="0"/>
          <w:marTop w:val="0"/>
          <w:marBottom w:val="0"/>
          <w:divBdr>
            <w:top w:val="none" w:sz="0" w:space="0" w:color="auto"/>
            <w:left w:val="none" w:sz="0" w:space="0" w:color="auto"/>
            <w:bottom w:val="none" w:sz="0" w:space="0" w:color="auto"/>
            <w:right w:val="none" w:sz="0" w:space="0" w:color="auto"/>
          </w:divBdr>
        </w:div>
        <w:div w:id="1082527901">
          <w:marLeft w:val="0"/>
          <w:marRight w:val="0"/>
          <w:marTop w:val="0"/>
          <w:marBottom w:val="0"/>
          <w:divBdr>
            <w:top w:val="none" w:sz="0" w:space="0" w:color="auto"/>
            <w:left w:val="none" w:sz="0" w:space="0" w:color="auto"/>
            <w:bottom w:val="none" w:sz="0" w:space="0" w:color="auto"/>
            <w:right w:val="none" w:sz="0" w:space="0" w:color="auto"/>
          </w:divBdr>
        </w:div>
        <w:div w:id="1163665115">
          <w:marLeft w:val="0"/>
          <w:marRight w:val="0"/>
          <w:marTop w:val="0"/>
          <w:marBottom w:val="0"/>
          <w:divBdr>
            <w:top w:val="none" w:sz="0" w:space="0" w:color="auto"/>
            <w:left w:val="none" w:sz="0" w:space="0" w:color="auto"/>
            <w:bottom w:val="none" w:sz="0" w:space="0" w:color="auto"/>
            <w:right w:val="none" w:sz="0" w:space="0" w:color="auto"/>
          </w:divBdr>
        </w:div>
        <w:div w:id="1426070872">
          <w:marLeft w:val="0"/>
          <w:marRight w:val="0"/>
          <w:marTop w:val="0"/>
          <w:marBottom w:val="0"/>
          <w:divBdr>
            <w:top w:val="none" w:sz="0" w:space="0" w:color="auto"/>
            <w:left w:val="none" w:sz="0" w:space="0" w:color="auto"/>
            <w:bottom w:val="none" w:sz="0" w:space="0" w:color="auto"/>
            <w:right w:val="none" w:sz="0" w:space="0" w:color="auto"/>
          </w:divBdr>
        </w:div>
      </w:divsChild>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EA254-7384-48AD-B7B7-FA3B0DB1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3624</Words>
  <Characters>23342</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26913</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16</cp:revision>
  <cp:lastPrinted>2013-11-06T16:56:00Z</cp:lastPrinted>
  <dcterms:created xsi:type="dcterms:W3CDTF">2022-11-22T10:24:00Z</dcterms:created>
  <dcterms:modified xsi:type="dcterms:W3CDTF">2026-05-13T10:44:00Z</dcterms:modified>
</cp:coreProperties>
</file>