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0247D" w14:textId="77777777" w:rsidR="001C0BC8" w:rsidRPr="004866B7" w:rsidRDefault="001C0BC8" w:rsidP="00454A15">
      <w:pPr>
        <w:pStyle w:val="NoSpacing"/>
        <w:rPr>
          <w:rFonts w:cs="Arial"/>
          <w:szCs w:val="24"/>
          <w:lang w:val="ro-RO"/>
        </w:rPr>
      </w:pPr>
    </w:p>
    <w:p w14:paraId="433B0309" w14:textId="77777777" w:rsidR="001C0BC8" w:rsidRPr="004866B7" w:rsidRDefault="001C0BC8" w:rsidP="00454A15">
      <w:pPr>
        <w:pStyle w:val="NoSpacing"/>
        <w:rPr>
          <w:rFonts w:cs="Arial"/>
          <w:szCs w:val="24"/>
          <w:lang w:val="ro-RO"/>
        </w:rPr>
      </w:pPr>
    </w:p>
    <w:p w14:paraId="799D32E2" w14:textId="7A9D9EA7" w:rsidR="009E10C1" w:rsidRPr="004866B7" w:rsidRDefault="009E10C1" w:rsidP="00454A15">
      <w:pPr>
        <w:pStyle w:val="NoSpacing"/>
        <w:jc w:val="center"/>
        <w:rPr>
          <w:rFonts w:cs="Arial"/>
          <w:szCs w:val="24"/>
          <w:lang w:val="ro-RO"/>
        </w:rPr>
      </w:pPr>
      <w:r w:rsidRPr="004866B7">
        <w:rPr>
          <w:rFonts w:cs="Arial"/>
          <w:szCs w:val="24"/>
          <w:lang w:val="ro-RO"/>
        </w:rPr>
        <w:t>FORMULAR DE PROPUNERE TEHNIC</w:t>
      </w:r>
      <w:r w:rsidR="0016404C" w:rsidRPr="004866B7">
        <w:rPr>
          <w:rFonts w:cs="Arial"/>
          <w:szCs w:val="24"/>
          <w:lang w:val="ro-RO"/>
        </w:rPr>
        <w:t>Ă</w:t>
      </w:r>
      <w:r w:rsidRPr="004866B7">
        <w:rPr>
          <w:rFonts w:cs="Arial"/>
          <w:szCs w:val="24"/>
          <w:lang w:val="ro-RO"/>
        </w:rPr>
        <w:t xml:space="preserve"> AFERENT CS </w:t>
      </w:r>
      <w:r w:rsidR="003E4B60" w:rsidRPr="004866B7">
        <w:rPr>
          <w:rFonts w:cs="Arial"/>
          <w:szCs w:val="24"/>
          <w:lang w:val="ro-RO"/>
        </w:rPr>
        <w:t xml:space="preserve">SVA </w:t>
      </w:r>
      <w:r w:rsidR="003B6D37" w:rsidRPr="004866B7">
        <w:rPr>
          <w:rFonts w:cs="Arial"/>
          <w:szCs w:val="24"/>
          <w:lang w:val="ro-RO"/>
        </w:rPr>
        <w:t>41</w:t>
      </w:r>
      <w:r w:rsidR="00390F35" w:rsidRPr="004866B7">
        <w:rPr>
          <w:rFonts w:cs="Arial"/>
          <w:szCs w:val="24"/>
          <w:lang w:val="ro-RO"/>
        </w:rPr>
        <w:t>8</w:t>
      </w:r>
    </w:p>
    <w:p w14:paraId="62131BC9" w14:textId="39DFAA38" w:rsidR="0083094E" w:rsidRPr="004866B7" w:rsidRDefault="00390F35" w:rsidP="00454A15">
      <w:pPr>
        <w:pStyle w:val="NoSpacing"/>
        <w:jc w:val="center"/>
        <w:rPr>
          <w:rFonts w:cs="Arial"/>
          <w:szCs w:val="24"/>
          <w:lang w:val="ro-RO"/>
        </w:rPr>
      </w:pPr>
      <w:r w:rsidRPr="004866B7">
        <w:rPr>
          <w:rFonts w:cs="Arial"/>
          <w:szCs w:val="24"/>
          <w:lang w:val="ro-RO"/>
        </w:rPr>
        <w:t>SERVICII DE PRELUARE, DECONTAMINARE, PRELUCRARE ARHIVISTICA, SCANARE ȘI SOLUTIE INFORMATICA PENTRU MANAGEMENTUL DOCUMENTELOR</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5"/>
        <w:gridCol w:w="1559"/>
      </w:tblGrid>
      <w:tr w:rsidR="006B1A36" w14:paraId="238411D4" w14:textId="77777777">
        <w:trPr>
          <w:trHeight w:val="1383"/>
        </w:trPr>
        <w:tc>
          <w:tcPr>
            <w:tcW w:w="9215" w:type="dxa"/>
            <w:tcBorders>
              <w:top w:val="single" w:sz="4" w:space="0" w:color="auto"/>
              <w:left w:val="single" w:sz="4" w:space="0" w:color="auto"/>
              <w:bottom w:val="single" w:sz="4" w:space="0" w:color="auto"/>
              <w:right w:val="single" w:sz="4" w:space="0" w:color="auto"/>
            </w:tcBorders>
            <w:vAlign w:val="center"/>
            <w:hideMark/>
          </w:tcPr>
          <w:p w14:paraId="7A746638" w14:textId="77777777" w:rsidR="006B1A36" w:rsidRDefault="006B1A36">
            <w:pPr>
              <w:pStyle w:val="NoSpacing"/>
              <w:spacing w:beforeLines="40" w:before="96" w:afterLines="40" w:after="96"/>
              <w:jc w:val="left"/>
              <w:rPr>
                <w:rFonts w:cs="Arial"/>
                <w:bCs/>
                <w:szCs w:val="24"/>
                <w:lang w:val="ro-RO"/>
              </w:rPr>
            </w:pPr>
            <w:r>
              <w:rPr>
                <w:rFonts w:cs="Arial"/>
                <w:bCs/>
                <w:szCs w:val="24"/>
                <w:lang w:val="ro-RO"/>
              </w:rPr>
              <w:t>Cerinte CS SVA 418</w:t>
            </w:r>
          </w:p>
          <w:p w14:paraId="5E826A3A" w14:textId="77777777" w:rsidR="006B1A36" w:rsidRDefault="006B1A36">
            <w:pPr>
              <w:spacing w:beforeLines="40" w:before="96" w:afterLines="40" w:after="96" w:line="276" w:lineRule="auto"/>
              <w:rPr>
                <w:rFonts w:eastAsia="Times New Roman" w:cs="Arial"/>
                <w:bCs/>
                <w:szCs w:val="24"/>
                <w:lang w:val="ro-RO"/>
              </w:rPr>
            </w:pPr>
            <w:r>
              <w:rPr>
                <w:rFonts w:cs="Arial"/>
                <w:szCs w:val="24"/>
                <w:lang w:val="ro-RO"/>
              </w:rPr>
              <w:t>SERVICII DE SCANARE, DECONTAMINARE, INDEXARE ARHIVĂ ELECTRONICĂ ȘI IMPLEMENTARE PLATFORMĂ INTEGRATĂ PENTRU MANAGEMENTUL DOCUMENTELOR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3224E3" w14:textId="77777777" w:rsidR="006B1A36" w:rsidRDefault="006B1A36">
            <w:pPr>
              <w:pStyle w:val="NoSpacing"/>
              <w:jc w:val="center"/>
              <w:rPr>
                <w:rFonts w:cs="Arial"/>
                <w:bCs/>
                <w:szCs w:val="24"/>
                <w:lang w:val="ro-RO"/>
              </w:rPr>
            </w:pPr>
            <w:r>
              <w:rPr>
                <w:rFonts w:cs="Arial"/>
                <w:bCs/>
                <w:szCs w:val="24"/>
                <w:lang w:val="ro-RO"/>
              </w:rPr>
              <w:t>Modul de indeplinire a  cerintelor caietului de sarcini</w:t>
            </w:r>
          </w:p>
          <w:p w14:paraId="3ABDEEEF" w14:textId="77777777" w:rsidR="006B1A36" w:rsidRDefault="006B1A36">
            <w:pPr>
              <w:pStyle w:val="NoSpacing"/>
              <w:jc w:val="center"/>
              <w:rPr>
                <w:rFonts w:cs="Arial"/>
                <w:bCs/>
                <w:szCs w:val="24"/>
                <w:lang w:val="ro-RO" w:eastAsia="en-US" w:bidi="en-US"/>
              </w:rPr>
            </w:pPr>
            <w:r>
              <w:rPr>
                <w:rFonts w:cs="Arial"/>
                <w:bCs/>
                <w:szCs w:val="24"/>
                <w:lang w:val="ro-RO"/>
              </w:rPr>
              <w:t>SVA 418</w:t>
            </w:r>
          </w:p>
        </w:tc>
      </w:tr>
      <w:tr w:rsidR="006B1A36" w14:paraId="0230CC6E" w14:textId="77777777">
        <w:trPr>
          <w:trHeight w:val="1315"/>
        </w:trPr>
        <w:tc>
          <w:tcPr>
            <w:tcW w:w="9215" w:type="dxa"/>
            <w:tcBorders>
              <w:top w:val="single" w:sz="4" w:space="0" w:color="auto"/>
              <w:left w:val="single" w:sz="4" w:space="0" w:color="auto"/>
              <w:bottom w:val="single" w:sz="4" w:space="0" w:color="auto"/>
              <w:right w:val="single" w:sz="4" w:space="0" w:color="auto"/>
            </w:tcBorders>
            <w:hideMark/>
          </w:tcPr>
          <w:p w14:paraId="1CACC50A" w14:textId="77777777" w:rsidR="006B1A36" w:rsidRDefault="006B1A36">
            <w:pPr>
              <w:pStyle w:val="NoSpacing"/>
              <w:numPr>
                <w:ilvl w:val="0"/>
                <w:numId w:val="2"/>
              </w:numPr>
              <w:spacing w:beforeLines="40" w:before="96" w:afterLines="40" w:after="96"/>
              <w:rPr>
                <w:rFonts w:cs="Arial"/>
                <w:szCs w:val="24"/>
                <w:lang w:val="ro-RO"/>
              </w:rPr>
            </w:pPr>
            <w:r>
              <w:rPr>
                <w:rFonts w:cs="Arial"/>
                <w:szCs w:val="24"/>
                <w:lang w:val="ro-RO"/>
              </w:rPr>
              <w:t>OBIECT</w:t>
            </w:r>
          </w:p>
          <w:p w14:paraId="2B0FCE00" w14:textId="77777777" w:rsidR="006B1A36" w:rsidRDefault="006B1A36">
            <w:pPr>
              <w:pStyle w:val="NoSpacing"/>
              <w:spacing w:beforeLines="40" w:before="96" w:afterLines="40" w:after="96"/>
              <w:rPr>
                <w:rFonts w:cs="Arial"/>
                <w:szCs w:val="24"/>
                <w:lang w:val="ro-RO"/>
              </w:rPr>
            </w:pPr>
            <w:r>
              <w:rPr>
                <w:rFonts w:cs="Arial"/>
                <w:szCs w:val="24"/>
                <w:lang w:val="ro-RO"/>
              </w:rPr>
              <w:t>Prezentul caiet de sarcini are ca obiect stabilirea condițiilor tehnice și de calitate pentru achiziția serviciilor de preluare, decontaminare, prelucrare arhivistica, scanare și soluție informatica pentru managementul documentelor necesare documentelor Societății de Transport București STB S.A.</w:t>
            </w:r>
          </w:p>
        </w:tc>
        <w:tc>
          <w:tcPr>
            <w:tcW w:w="1559" w:type="dxa"/>
            <w:tcBorders>
              <w:top w:val="single" w:sz="4" w:space="0" w:color="auto"/>
              <w:left w:val="single" w:sz="4" w:space="0" w:color="auto"/>
              <w:bottom w:val="single" w:sz="4" w:space="0" w:color="auto"/>
              <w:right w:val="single" w:sz="4" w:space="0" w:color="auto"/>
            </w:tcBorders>
          </w:tcPr>
          <w:p w14:paraId="185EA6C7" w14:textId="77777777" w:rsidR="006B1A36" w:rsidRDefault="006B1A36">
            <w:pPr>
              <w:pStyle w:val="NoSpacing"/>
              <w:rPr>
                <w:rFonts w:cs="Arial"/>
                <w:szCs w:val="24"/>
                <w:lang w:val="ro-RO" w:eastAsia="en-US" w:bidi="en-US"/>
              </w:rPr>
            </w:pPr>
          </w:p>
        </w:tc>
      </w:tr>
      <w:tr w:rsidR="006B1A36" w14:paraId="3C460DFD" w14:textId="77777777">
        <w:trPr>
          <w:trHeight w:val="1315"/>
        </w:trPr>
        <w:tc>
          <w:tcPr>
            <w:tcW w:w="9215" w:type="dxa"/>
            <w:tcBorders>
              <w:top w:val="single" w:sz="4" w:space="0" w:color="auto"/>
              <w:left w:val="single" w:sz="4" w:space="0" w:color="auto"/>
              <w:bottom w:val="single" w:sz="4" w:space="0" w:color="auto"/>
              <w:right w:val="single" w:sz="4" w:space="0" w:color="auto"/>
            </w:tcBorders>
            <w:hideMark/>
          </w:tcPr>
          <w:p w14:paraId="251F4AEA" w14:textId="77777777" w:rsidR="006B1A36" w:rsidRDefault="006B1A36">
            <w:pPr>
              <w:pStyle w:val="NoSpacing"/>
              <w:numPr>
                <w:ilvl w:val="0"/>
                <w:numId w:val="2"/>
              </w:numPr>
              <w:spacing w:beforeLines="40" w:before="96" w:afterLines="40" w:after="96"/>
              <w:rPr>
                <w:color w:val="000000" w:themeColor="text1"/>
                <w:lang w:val="ro-RO"/>
              </w:rPr>
            </w:pPr>
            <w:r>
              <w:rPr>
                <w:rFonts w:cs="Arial"/>
                <w:szCs w:val="24"/>
                <w:lang w:val="ro-RO"/>
              </w:rPr>
              <w:t>SCOPUL</w:t>
            </w:r>
          </w:p>
          <w:p w14:paraId="3C89BA44" w14:textId="77777777" w:rsidR="006B1A36" w:rsidRDefault="006B1A36">
            <w:pPr>
              <w:spacing w:beforeLines="40" w:before="96" w:afterLines="40" w:after="96" w:line="276" w:lineRule="auto"/>
              <w:jc w:val="both"/>
              <w:rPr>
                <w:bCs/>
                <w:iCs/>
                <w:color w:val="000000" w:themeColor="text1"/>
                <w:lang w:val="ro-RO"/>
              </w:rPr>
            </w:pPr>
            <w:r>
              <w:rPr>
                <w:bCs/>
                <w:iCs/>
                <w:color w:val="000000" w:themeColor="text1"/>
                <w:lang w:val="ro-RO"/>
              </w:rPr>
              <w:t>Societatea de Transport București STB S.A. îşi propune încheierea unui contract de prestare a serviciilor de preluare, decontaminare, prelucrare arhivistica, scanare și soluție informatica pentru managementul documentelor din cadrul entității contractante, ce fac obiectul contractului.</w:t>
            </w:r>
          </w:p>
          <w:p w14:paraId="0ABBA995" w14:textId="77777777" w:rsidR="006B1A36" w:rsidRDefault="006B1A36">
            <w:pPr>
              <w:spacing w:beforeLines="40" w:before="96" w:afterLines="40" w:after="96" w:line="276" w:lineRule="auto"/>
              <w:jc w:val="both"/>
              <w:rPr>
                <w:bCs/>
                <w:color w:val="000000" w:themeColor="text1"/>
                <w:lang w:val="ro-RO"/>
              </w:rPr>
            </w:pPr>
            <w:r>
              <w:rPr>
                <w:bCs/>
                <w:iCs/>
                <w:color w:val="000000" w:themeColor="text1"/>
                <w:lang w:val="ro-RO"/>
              </w:rPr>
              <w:t>Prezentul caiet de sarcini face parte integrantă din documentația de atribuire şi conține ansamblul cerințelor tehnice şi calitative în baza cărora se întocmește oferta tehnică şi oferta financiară. Se precizează, în mod expres, faptul că aceste cerințe sunt considerate ca fiind minimale.</w:t>
            </w:r>
          </w:p>
        </w:tc>
        <w:tc>
          <w:tcPr>
            <w:tcW w:w="1559" w:type="dxa"/>
            <w:tcBorders>
              <w:top w:val="single" w:sz="4" w:space="0" w:color="auto"/>
              <w:left w:val="single" w:sz="4" w:space="0" w:color="auto"/>
              <w:bottom w:val="single" w:sz="4" w:space="0" w:color="auto"/>
              <w:right w:val="single" w:sz="4" w:space="0" w:color="auto"/>
            </w:tcBorders>
          </w:tcPr>
          <w:p w14:paraId="5C657BAA" w14:textId="77777777" w:rsidR="006B1A36" w:rsidRDefault="006B1A36">
            <w:pPr>
              <w:pStyle w:val="NoSpacing"/>
              <w:rPr>
                <w:rFonts w:cs="Arial"/>
                <w:szCs w:val="24"/>
                <w:lang w:val="ro-RO" w:eastAsia="en-US" w:bidi="en-US"/>
              </w:rPr>
            </w:pPr>
          </w:p>
        </w:tc>
      </w:tr>
      <w:tr w:rsidR="006B1A36" w14:paraId="67A7DCB1" w14:textId="77777777">
        <w:trPr>
          <w:trHeight w:val="967"/>
        </w:trPr>
        <w:tc>
          <w:tcPr>
            <w:tcW w:w="9215" w:type="dxa"/>
            <w:tcBorders>
              <w:top w:val="single" w:sz="4" w:space="0" w:color="auto"/>
              <w:left w:val="single" w:sz="4" w:space="0" w:color="auto"/>
              <w:bottom w:val="single" w:sz="4" w:space="0" w:color="auto"/>
              <w:right w:val="single" w:sz="4" w:space="0" w:color="auto"/>
            </w:tcBorders>
            <w:hideMark/>
          </w:tcPr>
          <w:p w14:paraId="66936598" w14:textId="77777777" w:rsidR="006B1A36" w:rsidRDefault="006B1A36">
            <w:pPr>
              <w:pStyle w:val="NoSpacing"/>
              <w:numPr>
                <w:ilvl w:val="0"/>
                <w:numId w:val="2"/>
              </w:numPr>
              <w:spacing w:beforeLines="40" w:before="96" w:afterLines="40" w:after="96"/>
              <w:rPr>
                <w:rFonts w:cs="Arial"/>
                <w:szCs w:val="24"/>
                <w:lang w:val="ro-RO"/>
              </w:rPr>
            </w:pPr>
            <w:r>
              <w:rPr>
                <w:rFonts w:cs="Arial"/>
                <w:szCs w:val="24"/>
                <w:lang w:val="ro-RO"/>
              </w:rPr>
              <w:t>DOCUMENTE DE REFERINTA</w:t>
            </w:r>
          </w:p>
          <w:p w14:paraId="3FAD6B62" w14:textId="77777777" w:rsidR="006B1A36" w:rsidRDefault="006B1A36">
            <w:pPr>
              <w:pStyle w:val="NoSpacing"/>
              <w:spacing w:beforeLines="40" w:before="96" w:afterLines="40" w:after="96"/>
              <w:rPr>
                <w:rFonts w:cs="Arial"/>
                <w:szCs w:val="24"/>
                <w:lang w:val="ro-RO"/>
              </w:rPr>
            </w:pPr>
            <w:r>
              <w:rPr>
                <w:rFonts w:cs="Arial"/>
                <w:szCs w:val="24"/>
                <w:lang w:val="ro-RO"/>
              </w:rPr>
              <w:t>Conform Caietului de sarcini.</w:t>
            </w:r>
          </w:p>
        </w:tc>
        <w:tc>
          <w:tcPr>
            <w:tcW w:w="1559" w:type="dxa"/>
            <w:tcBorders>
              <w:top w:val="single" w:sz="4" w:space="0" w:color="auto"/>
              <w:left w:val="single" w:sz="4" w:space="0" w:color="auto"/>
              <w:bottom w:val="single" w:sz="4" w:space="0" w:color="auto"/>
              <w:right w:val="single" w:sz="4" w:space="0" w:color="auto"/>
            </w:tcBorders>
          </w:tcPr>
          <w:p w14:paraId="7AFD6F68" w14:textId="77777777" w:rsidR="006B1A36" w:rsidRDefault="006B1A36">
            <w:pPr>
              <w:pStyle w:val="NoSpacing"/>
              <w:rPr>
                <w:rFonts w:cs="Arial"/>
                <w:szCs w:val="24"/>
                <w:lang w:val="ro-RO" w:eastAsia="en-US" w:bidi="en-US"/>
              </w:rPr>
            </w:pPr>
          </w:p>
        </w:tc>
      </w:tr>
      <w:tr w:rsidR="006B1A36" w14:paraId="50E9401E"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2DCA7281" w14:textId="77777777" w:rsidR="006B1A36" w:rsidRDefault="006B1A36">
            <w:pPr>
              <w:pStyle w:val="NoSpacing"/>
              <w:numPr>
                <w:ilvl w:val="0"/>
                <w:numId w:val="2"/>
              </w:numPr>
              <w:spacing w:beforeLines="40" w:before="96" w:afterLines="40" w:after="96"/>
              <w:rPr>
                <w:color w:val="000000" w:themeColor="text1"/>
                <w:lang w:val="ro-RO"/>
              </w:rPr>
            </w:pPr>
            <w:r>
              <w:rPr>
                <w:rFonts w:cs="Arial"/>
                <w:szCs w:val="24"/>
                <w:lang w:val="ro-RO"/>
              </w:rPr>
              <w:t>CONDIŢII</w:t>
            </w:r>
            <w:r>
              <w:rPr>
                <w:color w:val="000000" w:themeColor="text1"/>
                <w:lang w:val="ro-RO"/>
              </w:rPr>
              <w:t xml:space="preserve"> DE MEDIU</w:t>
            </w:r>
          </w:p>
          <w:p w14:paraId="4A979089" w14:textId="77777777" w:rsidR="006B1A36" w:rsidRDefault="006B1A36">
            <w:pPr>
              <w:spacing w:beforeLines="40" w:before="96" w:afterLines="40" w:after="96" w:line="276" w:lineRule="auto"/>
              <w:jc w:val="both"/>
              <w:rPr>
                <w:color w:val="000000" w:themeColor="text1"/>
                <w:lang w:val="ro-RO"/>
              </w:rPr>
            </w:pPr>
            <w:r>
              <w:rPr>
                <w:color w:val="000000" w:themeColor="text1"/>
                <w:lang w:val="ro-RO"/>
              </w:rPr>
              <w:t>Serviciile ce fac obiectul prezentului caiet de sarcini vor fi prestate în condițiile de mediu specifice Municipiului București, mediu climatic „N”, conform SR EN 60721-2-1:2014.</w:t>
            </w:r>
          </w:p>
        </w:tc>
        <w:tc>
          <w:tcPr>
            <w:tcW w:w="1559" w:type="dxa"/>
            <w:tcBorders>
              <w:top w:val="single" w:sz="4" w:space="0" w:color="auto"/>
              <w:left w:val="single" w:sz="4" w:space="0" w:color="auto"/>
              <w:bottom w:val="single" w:sz="4" w:space="0" w:color="auto"/>
              <w:right w:val="single" w:sz="4" w:space="0" w:color="auto"/>
            </w:tcBorders>
          </w:tcPr>
          <w:p w14:paraId="3390B129" w14:textId="77777777" w:rsidR="006B1A36" w:rsidRDefault="006B1A36">
            <w:pPr>
              <w:pStyle w:val="NoSpacing"/>
              <w:rPr>
                <w:rFonts w:cs="Arial"/>
                <w:szCs w:val="24"/>
                <w:lang w:val="ro-RO" w:eastAsia="en-US" w:bidi="en-US"/>
              </w:rPr>
            </w:pPr>
          </w:p>
        </w:tc>
      </w:tr>
      <w:tr w:rsidR="006B1A36" w14:paraId="46B24E1C"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1F4DB104" w14:textId="77777777" w:rsidR="006B1A36" w:rsidRDefault="006B1A36">
            <w:pPr>
              <w:pStyle w:val="NoSpacing"/>
              <w:numPr>
                <w:ilvl w:val="0"/>
                <w:numId w:val="2"/>
              </w:numPr>
              <w:spacing w:beforeLines="40" w:before="96" w:afterLines="40" w:after="96"/>
              <w:rPr>
                <w:lang w:val="ro-RO"/>
              </w:rPr>
            </w:pPr>
            <w:r>
              <w:rPr>
                <w:lang w:val="ro-RO"/>
              </w:rPr>
              <w:t>CONDIȚII TEHNICE DE CALITATE</w:t>
            </w:r>
          </w:p>
          <w:p w14:paraId="028CB26F" w14:textId="77777777" w:rsidR="006B1A36" w:rsidRDefault="006B1A36">
            <w:pPr>
              <w:spacing w:beforeLines="40" w:before="96" w:afterLines="40" w:after="96" w:line="276" w:lineRule="auto"/>
              <w:jc w:val="both"/>
              <w:rPr>
                <w:lang w:val="ro-RO"/>
              </w:rPr>
            </w:pPr>
            <w:r>
              <w:rPr>
                <w:lang w:val="ro-RO"/>
              </w:rPr>
              <w:t xml:space="preserve">Nu se accepta nici un fel de costuri suplimentare pentru instalare de echipamente, punere în funcțiune, transport în vederea instalării/depanării, instruire personal beneficiar, relocare echipamente, reparații, mentenanță etc. </w:t>
            </w:r>
          </w:p>
          <w:p w14:paraId="6AA606D7" w14:textId="77777777" w:rsidR="006B1A36" w:rsidRDefault="006B1A36">
            <w:pPr>
              <w:spacing w:beforeLines="40" w:before="96" w:afterLines="40" w:after="96" w:line="276" w:lineRule="auto"/>
              <w:jc w:val="both"/>
              <w:rPr>
                <w:lang w:val="ro-RO"/>
              </w:rPr>
            </w:pPr>
            <w:r>
              <w:rPr>
                <w:lang w:val="ro-RO"/>
              </w:rPr>
              <w:t xml:space="preserve">Ofertanții trebuie să includă în cadrul ofertei tehnice: denumirile comerciale ale echipamentelor și soft-urilor utilizate pentru realizarea serviciilor de arhivare </w:t>
            </w:r>
            <w:r>
              <w:rPr>
                <w:lang w:val="ro-RO"/>
              </w:rPr>
              <w:lastRenderedPageBreak/>
              <w:t>electronică, pentru a permite Beneficiarului să verifice că acestea respectă cerințele tehnice minimale menționate în cadrul prezentului caiet de sarcini.</w:t>
            </w:r>
          </w:p>
          <w:p w14:paraId="7E6160FD" w14:textId="77777777" w:rsidR="006B1A36" w:rsidRDefault="006B1A36">
            <w:pPr>
              <w:spacing w:beforeLines="40" w:before="96" w:afterLines="40" w:after="96" w:line="276" w:lineRule="auto"/>
              <w:jc w:val="both"/>
              <w:rPr>
                <w:strike/>
                <w:lang w:val="ro-RO"/>
              </w:rPr>
            </w:pPr>
            <w:r>
              <w:rPr>
                <w:lang w:val="ro-RO"/>
              </w:rPr>
              <w:t>Prestatorul va respecta legislația in vigoare privind protecția datelor cu caracter personal si nu va înstrăina sau pune la dispoziția terților informații din documentele prelucrate ce fac obiectul contractului.</w:t>
            </w:r>
          </w:p>
        </w:tc>
        <w:tc>
          <w:tcPr>
            <w:tcW w:w="1559" w:type="dxa"/>
            <w:tcBorders>
              <w:top w:val="single" w:sz="4" w:space="0" w:color="auto"/>
              <w:left w:val="single" w:sz="4" w:space="0" w:color="auto"/>
              <w:bottom w:val="single" w:sz="4" w:space="0" w:color="auto"/>
              <w:right w:val="single" w:sz="4" w:space="0" w:color="auto"/>
            </w:tcBorders>
          </w:tcPr>
          <w:p w14:paraId="78D2B68E" w14:textId="77777777" w:rsidR="006B1A36" w:rsidRDefault="006B1A36">
            <w:pPr>
              <w:pStyle w:val="NoSpacing"/>
              <w:rPr>
                <w:rFonts w:cs="Arial"/>
                <w:szCs w:val="24"/>
                <w:lang w:val="ro-RO" w:eastAsia="en-US" w:bidi="en-US"/>
              </w:rPr>
            </w:pPr>
          </w:p>
        </w:tc>
      </w:tr>
      <w:tr w:rsidR="006B1A36" w14:paraId="01F02637"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416B70FF" w14:textId="77777777" w:rsidR="006B1A36" w:rsidRDefault="006B1A36">
            <w:pPr>
              <w:pStyle w:val="NoSpacing"/>
              <w:numPr>
                <w:ilvl w:val="1"/>
                <w:numId w:val="2"/>
              </w:numPr>
              <w:spacing w:beforeLines="40" w:before="96" w:afterLines="40" w:after="96"/>
              <w:rPr>
                <w:lang w:val="ro-RO"/>
              </w:rPr>
            </w:pPr>
            <w:r>
              <w:rPr>
                <w:lang w:val="ro-RO"/>
              </w:rPr>
              <w:t>Ofertantul va face dovada că dispune de minimum 5 (cinci) angajați cu dizabilități care vor lucra efectiv în cadrul etapelor de lucru și proceselor derulate în cadrul contractului, în următoarele categorii de personal specializat: arhivar, arhivist sau legător manual.</w:t>
            </w:r>
          </w:p>
          <w:p w14:paraId="51DAC4E5" w14:textId="77777777" w:rsidR="006B1A36" w:rsidRDefault="006B1A36">
            <w:pPr>
              <w:pStyle w:val="NoSpacing"/>
              <w:spacing w:beforeLines="40" w:before="96" w:afterLines="40" w:after="96"/>
              <w:ind w:left="113"/>
              <w:rPr>
                <w:lang w:val="ro-RO"/>
              </w:rPr>
            </w:pPr>
            <w:r>
              <w:rPr>
                <w:lang w:val="ro-RO"/>
              </w:rPr>
              <w:t>Dovada se face prin prezentarea unui extras REVISAL, conform cu originalul, semnat de reprezentantul legal al societății, care să ateste calitatea de angajat al persoanelor respective la data depunerii ofertei.</w:t>
            </w:r>
          </w:p>
        </w:tc>
        <w:tc>
          <w:tcPr>
            <w:tcW w:w="1559" w:type="dxa"/>
            <w:tcBorders>
              <w:top w:val="single" w:sz="4" w:space="0" w:color="auto"/>
              <w:left w:val="single" w:sz="4" w:space="0" w:color="auto"/>
              <w:bottom w:val="single" w:sz="4" w:space="0" w:color="auto"/>
              <w:right w:val="single" w:sz="4" w:space="0" w:color="auto"/>
            </w:tcBorders>
          </w:tcPr>
          <w:p w14:paraId="50C0725C" w14:textId="77777777" w:rsidR="006B1A36" w:rsidRDefault="006B1A36">
            <w:pPr>
              <w:pStyle w:val="NoSpacing"/>
              <w:rPr>
                <w:rFonts w:cs="Arial"/>
                <w:szCs w:val="24"/>
                <w:lang w:val="ro-RO" w:eastAsia="en-US" w:bidi="en-US"/>
              </w:rPr>
            </w:pPr>
          </w:p>
        </w:tc>
      </w:tr>
      <w:tr w:rsidR="006B1A36" w14:paraId="115734A4" w14:textId="77777777">
        <w:trPr>
          <w:trHeight w:val="701"/>
        </w:trPr>
        <w:tc>
          <w:tcPr>
            <w:tcW w:w="9215" w:type="dxa"/>
            <w:tcBorders>
              <w:top w:val="single" w:sz="4" w:space="0" w:color="auto"/>
              <w:left w:val="single" w:sz="4" w:space="0" w:color="auto"/>
              <w:bottom w:val="single" w:sz="4" w:space="0" w:color="auto"/>
              <w:right w:val="single" w:sz="4" w:space="0" w:color="auto"/>
            </w:tcBorders>
            <w:hideMark/>
          </w:tcPr>
          <w:p w14:paraId="74F6C9F1" w14:textId="77777777" w:rsidR="006B1A36" w:rsidRDefault="006B1A36">
            <w:pPr>
              <w:pStyle w:val="NoSpacing"/>
              <w:numPr>
                <w:ilvl w:val="1"/>
                <w:numId w:val="2"/>
              </w:numPr>
              <w:spacing w:beforeLines="40" w:before="96" w:afterLines="40" w:after="96"/>
              <w:rPr>
                <w:rFonts w:eastAsia="Times New Roman"/>
                <w:lang w:val="ro-RO"/>
              </w:rPr>
            </w:pPr>
            <w:r>
              <w:rPr>
                <w:lang w:val="ro-RO"/>
              </w:rPr>
              <w:t>Ofițer</w:t>
            </w:r>
            <w:r>
              <w:rPr>
                <w:rFonts w:eastAsia="Times New Roman"/>
                <w:lang w:val="ro-RO"/>
              </w:rPr>
              <w:t xml:space="preserve"> pentru Protecția Datelor (DPO)</w:t>
            </w:r>
          </w:p>
          <w:p w14:paraId="3AAE2B13" w14:textId="77777777" w:rsidR="006B1A36" w:rsidRDefault="006B1A36">
            <w:pPr>
              <w:spacing w:beforeLines="40" w:before="96" w:after="0" w:line="276" w:lineRule="auto"/>
              <w:jc w:val="both"/>
              <w:rPr>
                <w:rFonts w:eastAsia="Times New Roman"/>
                <w:lang w:val="ro-RO"/>
              </w:rPr>
            </w:pPr>
            <w:r>
              <w:rPr>
                <w:rFonts w:eastAsia="Times New Roman"/>
                <w:lang w:val="ro-RO"/>
              </w:rPr>
              <w:t xml:space="preserve">Ofertantul va face dovada că dispune de un </w:t>
            </w:r>
            <w:r>
              <w:rPr>
                <w:rFonts w:eastAsia="Times New Roman"/>
                <w:bCs/>
                <w:lang w:val="ro-RO"/>
              </w:rPr>
              <w:t>Ofițer pentru Protecția Datelor (DPO)</w:t>
            </w:r>
            <w:r>
              <w:rPr>
                <w:rFonts w:eastAsia="Times New Roman"/>
                <w:lang w:val="ro-RO"/>
              </w:rPr>
              <w:t xml:space="preserve"> care va fi implicat în derularea contractului și va îndeplini următoarele atribuții în cadrul acestuia:</w:t>
            </w:r>
          </w:p>
          <w:p w14:paraId="46B74082" w14:textId="77777777" w:rsidR="006B1A36" w:rsidRDefault="006B1A36">
            <w:pPr>
              <w:numPr>
                <w:ilvl w:val="0"/>
                <w:numId w:val="3"/>
              </w:numPr>
              <w:suppressAutoHyphens w:val="0"/>
              <w:spacing w:before="0" w:after="0" w:line="276" w:lineRule="auto"/>
              <w:ind w:firstLine="74"/>
              <w:jc w:val="both"/>
              <w:rPr>
                <w:rFonts w:eastAsia="Times New Roman"/>
                <w:lang w:val="ro-RO"/>
              </w:rPr>
            </w:pPr>
            <w:r>
              <w:rPr>
                <w:rFonts w:eastAsia="Times New Roman"/>
                <w:lang w:val="ro-RO"/>
              </w:rPr>
              <w:t>asigurarea conformității activităților de prelucrare a datelor cu caracter personal desfășurate în cadrul contractului cu prevederile Regulamentului (UE) 2016/679 (GDPR) si Legea 190/2018;</w:t>
            </w:r>
          </w:p>
          <w:p w14:paraId="7F329570" w14:textId="77777777" w:rsidR="006B1A36" w:rsidRDefault="006B1A36">
            <w:pPr>
              <w:numPr>
                <w:ilvl w:val="0"/>
                <w:numId w:val="3"/>
              </w:numPr>
              <w:suppressAutoHyphens w:val="0"/>
              <w:spacing w:before="0" w:after="0" w:line="276" w:lineRule="auto"/>
              <w:jc w:val="both"/>
              <w:rPr>
                <w:rFonts w:eastAsia="Times New Roman"/>
                <w:lang w:val="ro-RO"/>
              </w:rPr>
            </w:pPr>
            <w:r>
              <w:rPr>
                <w:rFonts w:eastAsia="Times New Roman"/>
                <w:lang w:val="ro-RO"/>
              </w:rPr>
              <w:t>consilierea și informarea prestatorului și a angajaților acestuia cu privire la obligațiile ce le revin în temeiul reglementărilor privind protecția datelor;</w:t>
            </w:r>
          </w:p>
          <w:p w14:paraId="529BDE33" w14:textId="77777777" w:rsidR="006B1A36" w:rsidRDefault="006B1A36">
            <w:pPr>
              <w:numPr>
                <w:ilvl w:val="0"/>
                <w:numId w:val="3"/>
              </w:numPr>
              <w:suppressAutoHyphens w:val="0"/>
              <w:spacing w:before="0" w:after="0" w:line="276" w:lineRule="auto"/>
              <w:jc w:val="both"/>
              <w:rPr>
                <w:rFonts w:eastAsia="Times New Roman"/>
                <w:lang w:val="ro-RO"/>
              </w:rPr>
            </w:pPr>
            <w:r>
              <w:rPr>
                <w:rFonts w:eastAsia="Times New Roman"/>
                <w:lang w:val="ro-RO"/>
              </w:rPr>
              <w:t>monitorizarea respectării dispozițiilor legale în materia protecției datelor în cadrul activităților contractuale;</w:t>
            </w:r>
          </w:p>
          <w:p w14:paraId="40A835C0" w14:textId="77777777" w:rsidR="006B1A36" w:rsidRDefault="006B1A36">
            <w:pPr>
              <w:numPr>
                <w:ilvl w:val="0"/>
                <w:numId w:val="3"/>
              </w:numPr>
              <w:suppressAutoHyphens w:val="0"/>
              <w:spacing w:before="0" w:after="0" w:line="276" w:lineRule="auto"/>
              <w:jc w:val="both"/>
              <w:rPr>
                <w:rFonts w:eastAsia="Times New Roman"/>
                <w:lang w:val="ro-RO"/>
              </w:rPr>
            </w:pPr>
            <w:r>
              <w:rPr>
                <w:rFonts w:eastAsia="Times New Roman"/>
                <w:lang w:val="ro-RO"/>
              </w:rPr>
              <w:t>cooperarea cu entitatea contractantă și cu autoritatea de supraveghere în toate aspectele legate de prelucrarea datelor cu caracter personal în cadrul contractului.</w:t>
            </w:r>
          </w:p>
          <w:p w14:paraId="1022DDD2" w14:textId="77777777" w:rsidR="006B1A36" w:rsidRDefault="006B1A36">
            <w:pPr>
              <w:spacing w:beforeLines="40" w:before="96" w:afterLines="40" w:after="96" w:line="276" w:lineRule="auto"/>
              <w:jc w:val="both"/>
              <w:rPr>
                <w:rFonts w:eastAsia="Times New Roman"/>
                <w:lang w:val="ro-RO"/>
              </w:rPr>
            </w:pPr>
            <w:r>
              <w:rPr>
                <w:rFonts w:eastAsia="Times New Roman"/>
                <w:b/>
                <w:bCs/>
                <w:lang w:val="ro-RO"/>
              </w:rPr>
              <w:t>Cerințe minime privind experiența DPO</w:t>
            </w:r>
          </w:p>
          <w:p w14:paraId="24A47750" w14:textId="77777777" w:rsidR="006B1A36" w:rsidRDefault="006B1A36">
            <w:pPr>
              <w:spacing w:beforeLines="40" w:before="96" w:afterLines="40" w:after="96" w:line="276" w:lineRule="auto"/>
              <w:jc w:val="both"/>
              <w:rPr>
                <w:rFonts w:eastAsia="Times New Roman"/>
                <w:lang w:val="ro-RO"/>
              </w:rPr>
            </w:pPr>
            <w:r>
              <w:rPr>
                <w:rFonts w:eastAsia="Times New Roman"/>
                <w:lang w:val="ro-RO"/>
              </w:rPr>
              <w:t xml:space="preserve">Ofertantul va demonstra că ofițerul DPO propus deține o experiență specifică de minimum </w:t>
            </w:r>
            <w:r>
              <w:rPr>
                <w:rFonts w:eastAsia="Times New Roman"/>
                <w:bCs/>
                <w:lang w:val="ro-RO"/>
              </w:rPr>
              <w:t>3 (trei) ani</w:t>
            </w:r>
            <w:r>
              <w:rPr>
                <w:rFonts w:eastAsia="Times New Roman"/>
                <w:lang w:val="ro-RO"/>
              </w:rPr>
              <w:t xml:space="preserve"> în activități similare celor ce urmează a fi executate în cadrul acordului-cadru, respectiv în domeniul protecției datelor cu caracter personal și/sau al managementului securității informației.</w:t>
            </w:r>
          </w:p>
          <w:p w14:paraId="5482107A" w14:textId="77777777" w:rsidR="006B1A36" w:rsidRDefault="006B1A36">
            <w:pPr>
              <w:spacing w:beforeLines="40" w:before="96" w:afterLines="40" w:after="96" w:line="276" w:lineRule="auto"/>
              <w:jc w:val="both"/>
              <w:rPr>
                <w:rFonts w:eastAsia="Times New Roman"/>
                <w:lang w:val="ro-RO"/>
              </w:rPr>
            </w:pPr>
            <w:r>
              <w:rPr>
                <w:rFonts w:eastAsia="Times New Roman"/>
                <w:lang w:val="ro-RO"/>
              </w:rPr>
              <w:t>Dovada se face prin prezentarea, în cadrul propunerii tehnice, a următoarelor documente:</w:t>
            </w:r>
          </w:p>
          <w:p w14:paraId="1CBEFF0D" w14:textId="77777777" w:rsidR="006B1A36" w:rsidRDefault="006B1A36">
            <w:pPr>
              <w:numPr>
                <w:ilvl w:val="0"/>
                <w:numId w:val="3"/>
              </w:numPr>
              <w:suppressAutoHyphens w:val="0"/>
              <w:spacing w:before="0" w:after="0" w:line="276" w:lineRule="auto"/>
              <w:ind w:firstLine="74"/>
              <w:jc w:val="both"/>
              <w:rPr>
                <w:rFonts w:eastAsia="Times New Roman"/>
                <w:lang w:val="ro-RO"/>
              </w:rPr>
            </w:pPr>
            <w:r>
              <w:rPr>
                <w:rFonts w:eastAsia="Times New Roman"/>
                <w:lang w:val="ro-RO"/>
              </w:rPr>
              <w:t>Curriculum Vitae actualizat și semnat de titular;</w:t>
            </w:r>
          </w:p>
          <w:p w14:paraId="664B4A52" w14:textId="77777777" w:rsidR="006B1A36" w:rsidRDefault="006B1A36">
            <w:pPr>
              <w:numPr>
                <w:ilvl w:val="0"/>
                <w:numId w:val="3"/>
              </w:numPr>
              <w:suppressAutoHyphens w:val="0"/>
              <w:spacing w:before="0" w:after="0" w:line="276" w:lineRule="auto"/>
              <w:ind w:firstLine="74"/>
              <w:jc w:val="both"/>
              <w:rPr>
                <w:rFonts w:eastAsia="Times New Roman"/>
                <w:lang w:val="ro-RO"/>
              </w:rPr>
            </w:pPr>
            <w:r>
              <w:rPr>
                <w:rFonts w:eastAsia="Times New Roman"/>
                <w:lang w:val="ro-RO"/>
              </w:rPr>
              <w:t>documente suport care atestă pregătirea profesională (certificat/atestat profesional relevant);</w:t>
            </w:r>
          </w:p>
          <w:p w14:paraId="716F1942" w14:textId="77777777" w:rsidR="006B1A36" w:rsidRDefault="006B1A36">
            <w:pPr>
              <w:numPr>
                <w:ilvl w:val="0"/>
                <w:numId w:val="3"/>
              </w:numPr>
              <w:suppressAutoHyphens w:val="0"/>
              <w:spacing w:before="0" w:after="0" w:line="276" w:lineRule="auto"/>
              <w:ind w:firstLine="74"/>
              <w:jc w:val="both"/>
              <w:rPr>
                <w:rFonts w:eastAsia="Times New Roman"/>
                <w:lang w:val="ro-RO"/>
              </w:rPr>
            </w:pPr>
            <w:r>
              <w:rPr>
                <w:rFonts w:eastAsia="Times New Roman"/>
                <w:lang w:val="ro-RO"/>
              </w:rPr>
              <w:t>documente care atestă experiența specifică solicitată (contracte, recomandări, adeverințe etc.).</w:t>
            </w:r>
          </w:p>
        </w:tc>
        <w:tc>
          <w:tcPr>
            <w:tcW w:w="1559" w:type="dxa"/>
            <w:tcBorders>
              <w:top w:val="single" w:sz="4" w:space="0" w:color="auto"/>
              <w:left w:val="single" w:sz="4" w:space="0" w:color="auto"/>
              <w:bottom w:val="single" w:sz="4" w:space="0" w:color="auto"/>
              <w:right w:val="single" w:sz="4" w:space="0" w:color="auto"/>
            </w:tcBorders>
          </w:tcPr>
          <w:p w14:paraId="4E28E147" w14:textId="77777777" w:rsidR="006B1A36" w:rsidRDefault="006B1A36">
            <w:pPr>
              <w:pStyle w:val="NoSpacing"/>
              <w:rPr>
                <w:rFonts w:cs="Arial"/>
                <w:szCs w:val="24"/>
                <w:lang w:val="ro-RO" w:eastAsia="en-US" w:bidi="en-US"/>
              </w:rPr>
            </w:pPr>
          </w:p>
        </w:tc>
      </w:tr>
      <w:tr w:rsidR="006B1A36" w14:paraId="54A955B5"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598B34DE" w14:textId="77777777" w:rsidR="006B1A36" w:rsidRDefault="006B1A36">
            <w:pPr>
              <w:pStyle w:val="NoSpacing"/>
              <w:numPr>
                <w:ilvl w:val="0"/>
                <w:numId w:val="2"/>
              </w:numPr>
              <w:spacing w:before="60" w:after="60"/>
              <w:rPr>
                <w:lang w:val="ro-RO"/>
              </w:rPr>
            </w:pPr>
            <w:r>
              <w:rPr>
                <w:rFonts w:eastAsia="Times New Roman"/>
                <w:lang w:val="ro-RO"/>
              </w:rPr>
              <w:t>MODALITATEA</w:t>
            </w:r>
            <w:r>
              <w:rPr>
                <w:lang w:val="ro-RO"/>
              </w:rPr>
              <w:t xml:space="preserve"> DE DERULARE A CONTRACTULUI</w:t>
            </w:r>
          </w:p>
          <w:p w14:paraId="4C7818D1" w14:textId="77777777" w:rsidR="006B1A36" w:rsidRDefault="006B1A36">
            <w:pPr>
              <w:spacing w:before="0" w:after="160"/>
              <w:jc w:val="both"/>
              <w:rPr>
                <w:lang w:val="ro-RO"/>
              </w:rPr>
            </w:pPr>
            <w:r>
              <w:rPr>
                <w:lang w:val="ro-RO"/>
              </w:rPr>
              <w:lastRenderedPageBreak/>
              <w:t>Pentru prestarea serviciilor ce fac obiectul contractului vor fi parcurse următoarele etape:</w:t>
            </w:r>
          </w:p>
          <w:p w14:paraId="365CE08B" w14:textId="77777777" w:rsidR="006B1A36" w:rsidRDefault="006B1A36">
            <w:pPr>
              <w:pStyle w:val="NoSpacing"/>
              <w:numPr>
                <w:ilvl w:val="1"/>
                <w:numId w:val="2"/>
              </w:numPr>
              <w:spacing w:before="60" w:after="60"/>
              <w:rPr>
                <w:lang w:val="ro-RO"/>
              </w:rPr>
            </w:pPr>
            <w:r>
              <w:rPr>
                <w:rFonts w:eastAsia="Times New Roman"/>
                <w:lang w:val="ro-RO"/>
              </w:rPr>
              <w:t>Preluarea</w:t>
            </w:r>
            <w:r>
              <w:rPr>
                <w:lang w:val="ro-RO"/>
              </w:rPr>
              <w:t xml:space="preserve"> documentelor </w:t>
            </w:r>
          </w:p>
          <w:p w14:paraId="241F0D70" w14:textId="77777777" w:rsidR="006B1A36" w:rsidRDefault="006B1A36">
            <w:pPr>
              <w:jc w:val="both"/>
              <w:rPr>
                <w:lang w:val="ro-RO"/>
              </w:rPr>
            </w:pPr>
            <w:r>
              <w:rPr>
                <w:lang w:val="ro-RO"/>
              </w:rPr>
              <w:t xml:space="preserve">Serviciile se aplica pentru documentele Autorității Contractante unele dintre ele aflate într-o stare avansata de degradare. Astfel, Prestatorul va asigura materialele necesare preluării documentelor, cutii, logistica necesara pregătirii documentelor pentru preluare, împachetarea documentelor in cutii. Documentele vor fi ridicate de Prestator in cutii  sigilate cu o evidenta, un proces verbal de predare-primire a acestora si returnate tot in cutii sigilate de către Prestator pe cheltuiala acestuia.  Aceste costuri vor fi incluse in propunerea financiara.   </w:t>
            </w:r>
          </w:p>
        </w:tc>
        <w:tc>
          <w:tcPr>
            <w:tcW w:w="1559" w:type="dxa"/>
            <w:tcBorders>
              <w:top w:val="single" w:sz="4" w:space="0" w:color="auto"/>
              <w:left w:val="single" w:sz="4" w:space="0" w:color="auto"/>
              <w:bottom w:val="single" w:sz="4" w:space="0" w:color="auto"/>
              <w:right w:val="single" w:sz="4" w:space="0" w:color="auto"/>
            </w:tcBorders>
          </w:tcPr>
          <w:p w14:paraId="56534C77" w14:textId="77777777" w:rsidR="006B1A36" w:rsidRDefault="006B1A36">
            <w:pPr>
              <w:pStyle w:val="NoSpacing"/>
              <w:rPr>
                <w:rFonts w:cs="Arial"/>
                <w:szCs w:val="24"/>
                <w:lang w:val="ro-RO" w:eastAsia="en-US" w:bidi="en-US"/>
              </w:rPr>
            </w:pPr>
          </w:p>
        </w:tc>
      </w:tr>
      <w:tr w:rsidR="006B1A36" w14:paraId="40733346"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7F49F0D8" w14:textId="77777777" w:rsidR="006B1A36" w:rsidRDefault="006B1A36">
            <w:pPr>
              <w:pStyle w:val="NoSpacing"/>
              <w:numPr>
                <w:ilvl w:val="2"/>
                <w:numId w:val="2"/>
              </w:numPr>
              <w:spacing w:before="60" w:after="60"/>
              <w:rPr>
                <w:lang w:val="ro-RO"/>
              </w:rPr>
            </w:pPr>
            <w:r>
              <w:rPr>
                <w:rFonts w:eastAsia="Times New Roman"/>
                <w:lang w:val="ro-RO"/>
              </w:rPr>
              <w:t>Transportul</w:t>
            </w:r>
            <w:r>
              <w:rPr>
                <w:lang w:val="ro-RO"/>
              </w:rPr>
              <w:t xml:space="preserve"> documentelor</w:t>
            </w:r>
          </w:p>
          <w:p w14:paraId="52A9847B" w14:textId="77777777" w:rsidR="006B1A36" w:rsidRDefault="006B1A36">
            <w:pPr>
              <w:spacing w:before="0" w:after="160"/>
              <w:jc w:val="both"/>
              <w:rPr>
                <w:lang w:val="ro-RO"/>
              </w:rPr>
            </w:pPr>
            <w:r>
              <w:rPr>
                <w:lang w:val="ro-RO"/>
              </w:rPr>
              <w:t xml:space="preserve">Mijloacele de transport auto necesare asigurării transportului documentelor vor fi echipate cu sisteme GPS, vor fi salubre, carosate si corespunzătoare pentru asigurarea protecției documentelor împotriva deteriorării și furtului. </w:t>
            </w:r>
          </w:p>
          <w:p w14:paraId="4C4C3FD2" w14:textId="77777777" w:rsidR="006B1A36" w:rsidRDefault="006B1A36">
            <w:pPr>
              <w:jc w:val="both"/>
              <w:rPr>
                <w:lang w:val="ro-RO"/>
              </w:rPr>
            </w:pPr>
            <w:r>
              <w:rPr>
                <w:lang w:val="ro-RO"/>
              </w:rPr>
              <w:t>Toate cheltuielile legate de transportul documentelor contaminate sunt in responsabilitatea Prestatorului. Aceste costuri vor fi incluse in propunerea financiara.</w:t>
            </w:r>
          </w:p>
        </w:tc>
        <w:tc>
          <w:tcPr>
            <w:tcW w:w="1559" w:type="dxa"/>
            <w:tcBorders>
              <w:top w:val="single" w:sz="4" w:space="0" w:color="auto"/>
              <w:left w:val="single" w:sz="4" w:space="0" w:color="auto"/>
              <w:bottom w:val="single" w:sz="4" w:space="0" w:color="auto"/>
              <w:right w:val="single" w:sz="4" w:space="0" w:color="auto"/>
            </w:tcBorders>
          </w:tcPr>
          <w:p w14:paraId="24392CAA" w14:textId="77777777" w:rsidR="006B1A36" w:rsidRDefault="006B1A36">
            <w:pPr>
              <w:pStyle w:val="NoSpacing"/>
              <w:rPr>
                <w:rFonts w:cs="Arial"/>
                <w:szCs w:val="24"/>
                <w:lang w:val="ro-RO" w:eastAsia="en-US" w:bidi="en-US"/>
              </w:rPr>
            </w:pPr>
          </w:p>
        </w:tc>
      </w:tr>
      <w:tr w:rsidR="006B1A36" w14:paraId="24DA2E03"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1E82E324" w14:textId="77777777" w:rsidR="006B1A36" w:rsidRDefault="006B1A36">
            <w:pPr>
              <w:pStyle w:val="NoSpacing"/>
              <w:numPr>
                <w:ilvl w:val="2"/>
                <w:numId w:val="2"/>
              </w:numPr>
              <w:spacing w:before="60" w:after="60"/>
              <w:rPr>
                <w:lang w:val="ro-RO"/>
              </w:rPr>
            </w:pPr>
            <w:r>
              <w:rPr>
                <w:rFonts w:eastAsia="Times New Roman"/>
                <w:lang w:val="ro-RO"/>
              </w:rPr>
              <w:t>Sediul</w:t>
            </w:r>
            <w:r>
              <w:rPr>
                <w:lang w:val="ro-RO"/>
              </w:rPr>
              <w:t xml:space="preserve"> Prestatorului </w:t>
            </w:r>
          </w:p>
          <w:p w14:paraId="1E50A656" w14:textId="77777777" w:rsidR="006B1A36" w:rsidRDefault="006B1A36">
            <w:pPr>
              <w:pStyle w:val="ListParagraph"/>
              <w:ind w:left="0"/>
              <w:jc w:val="both"/>
            </w:pPr>
            <w:r>
              <w:t xml:space="preserve">Sediul Prestatorului unde se vor presta serviciile ce fac obiectul contractului va fi situat pe raza Municipiului București sau la o distanță de cel mult 20 km de sediul autorității de unde se preiau documentele. </w:t>
            </w:r>
          </w:p>
          <w:p w14:paraId="1709E4F2" w14:textId="77777777" w:rsidR="006B1A36" w:rsidRDefault="006B1A36">
            <w:pPr>
              <w:jc w:val="both"/>
              <w:rPr>
                <w:lang w:val="ro-RO"/>
              </w:rPr>
            </w:pPr>
            <w:r>
              <w:rPr>
                <w:lang w:val="ro-RO"/>
              </w:rPr>
              <w:t>Prestatorul este obligat să asigure accesul responsabilului cu arhiva sau înlocuitorului desemnat al acestuia din partea beneficiarului, în spațiul de prelucrare al arhivei ori de câte ori este solicitat. În acest sens, locația depozitului trebuie să se afle pe raza Municipiul București sau pe o rază de maximum 20 km fata de Entitatea Contractanta, astfel încât sa poată fi accesata de aceasta in maximum 60 minute. Pentru situațiile în care este necesară consultarea documentelor, Prestatorul va livra documentele solicitate la sediul Beneficiarului în cel mult 60 de minute de la transmiterea cererii.</w:t>
            </w:r>
          </w:p>
          <w:p w14:paraId="71A0D820" w14:textId="77777777" w:rsidR="006B1A36" w:rsidRDefault="006B1A36">
            <w:pPr>
              <w:jc w:val="both"/>
              <w:rPr>
                <w:lang w:val="ro-RO"/>
              </w:rPr>
            </w:pPr>
            <w:r>
              <w:rPr>
                <w:lang w:val="ro-RO"/>
              </w:rPr>
              <w:t>Limitarea amplasării spațiului de prelucrare arhivistică la o distanță de maximum 20 km/60 minute față de sediul Beneficiarului este impusă de caracterul operațional al serviciilor contractate și de necesitatea unei colaborări directe, rapide și recurente între reprezentanții celor două părți.</w:t>
            </w:r>
          </w:p>
          <w:p w14:paraId="42903704" w14:textId="77777777" w:rsidR="006B1A36" w:rsidRDefault="006B1A36">
            <w:pPr>
              <w:jc w:val="both"/>
              <w:rPr>
                <w:lang w:val="ro-RO"/>
              </w:rPr>
            </w:pPr>
            <w:r>
              <w:rPr>
                <w:lang w:val="ro-RO"/>
              </w:rPr>
              <w:t>În plus, multe dintre documentele arhivate nu sunt disponibile în format digital, iar unele pot fi deteriorate sau greu de descifrat, ceea ce face imposibilă consultarea lor prin mijloace electronice (scanare, videoconferință etc.), fără riscul de interpretare greșită sau pierdere de informații.</w:t>
            </w:r>
          </w:p>
          <w:p w14:paraId="319B63CE" w14:textId="77777777" w:rsidR="006B1A36" w:rsidRDefault="006B1A36">
            <w:pPr>
              <w:jc w:val="both"/>
              <w:rPr>
                <w:lang w:val="ro-RO"/>
              </w:rPr>
            </w:pPr>
            <w:r>
              <w:rPr>
                <w:lang w:val="ro-RO"/>
              </w:rPr>
              <w:t>Stabilirea limitei de 20 km se bazează pe caracterul urban și periurban al zonei vizate, unde o asemenea distanță permite deplasarea rapidă (în general în mai puțin de 60 de minute) și permite o intervenție eficientă, fără costuri suplimentare semnificative pentru autoritatea contractantă.</w:t>
            </w:r>
          </w:p>
          <w:p w14:paraId="31509706" w14:textId="77777777" w:rsidR="006B1A36" w:rsidRDefault="006B1A36">
            <w:pPr>
              <w:spacing w:before="0" w:after="0"/>
              <w:jc w:val="both"/>
              <w:rPr>
                <w:lang w:val="ro-RO"/>
              </w:rPr>
            </w:pPr>
            <w:r>
              <w:rPr>
                <w:lang w:val="ro-RO"/>
              </w:rPr>
              <w:lastRenderedPageBreak/>
              <w:t>Neîndeplinirea acestei condiții ar putea conduce la:</w:t>
            </w:r>
          </w:p>
          <w:p w14:paraId="7BBE9C10" w14:textId="77777777" w:rsidR="006B1A36" w:rsidRDefault="006B1A36">
            <w:pPr>
              <w:numPr>
                <w:ilvl w:val="1"/>
                <w:numId w:val="4"/>
              </w:numPr>
              <w:suppressAutoHyphens w:val="0"/>
              <w:spacing w:before="0" w:after="0" w:line="276" w:lineRule="auto"/>
              <w:ind w:left="142" w:firstLine="58"/>
              <w:jc w:val="both"/>
              <w:rPr>
                <w:lang w:val="ro-RO"/>
              </w:rPr>
            </w:pPr>
            <w:r>
              <w:rPr>
                <w:lang w:val="ro-RO"/>
              </w:rPr>
              <w:t>întârzieri în procesul de selecționare și reorganizare arhivistică;</w:t>
            </w:r>
          </w:p>
          <w:p w14:paraId="5A761EAD" w14:textId="77777777" w:rsidR="006B1A36" w:rsidRDefault="006B1A36">
            <w:pPr>
              <w:numPr>
                <w:ilvl w:val="1"/>
                <w:numId w:val="4"/>
              </w:numPr>
              <w:suppressAutoHyphens w:val="0"/>
              <w:spacing w:before="0" w:after="0" w:line="276" w:lineRule="auto"/>
              <w:ind w:left="142" w:firstLine="58"/>
              <w:jc w:val="both"/>
              <w:rPr>
                <w:lang w:val="ro-RO"/>
              </w:rPr>
            </w:pPr>
            <w:r>
              <w:rPr>
                <w:lang w:val="ro-RO"/>
              </w:rPr>
              <w:t>decizii eronate privind păstrarea/eliminarea documentelor;</w:t>
            </w:r>
          </w:p>
          <w:p w14:paraId="0083BF46" w14:textId="77777777" w:rsidR="006B1A36" w:rsidRDefault="006B1A36">
            <w:pPr>
              <w:numPr>
                <w:ilvl w:val="1"/>
                <w:numId w:val="4"/>
              </w:numPr>
              <w:suppressAutoHyphens w:val="0"/>
              <w:spacing w:before="0" w:after="0" w:line="276" w:lineRule="auto"/>
              <w:ind w:left="142" w:firstLine="58"/>
              <w:jc w:val="both"/>
              <w:rPr>
                <w:lang w:val="ro-RO"/>
              </w:rPr>
            </w:pPr>
            <w:r>
              <w:rPr>
                <w:lang w:val="ro-RO"/>
              </w:rPr>
              <w:t>riscuri administrative sau juridice privind integritatea patrimoniului documentar al instituției.</w:t>
            </w:r>
          </w:p>
          <w:p w14:paraId="594D8D89" w14:textId="77777777" w:rsidR="006B1A36" w:rsidRDefault="006B1A36">
            <w:pPr>
              <w:spacing w:before="0"/>
              <w:jc w:val="both"/>
              <w:rPr>
                <w:lang w:val="ro-RO"/>
              </w:rPr>
            </w:pPr>
            <w:r>
              <w:rPr>
                <w:lang w:val="ro-RO"/>
              </w:rPr>
              <w:t>Această cerință nu este una discriminatorie, ci rezultă din nevoia obiectivă de control direct și permanent asupra procesului de selecționare arhivistică, care nu poate fi delegat exclusiv Prestatorului și care presupune o colaborare fizică continuă pe toată durata contractului.</w:t>
            </w:r>
          </w:p>
          <w:p w14:paraId="0F3BA7F3" w14:textId="77777777" w:rsidR="006B1A36" w:rsidRDefault="006B1A36">
            <w:pPr>
              <w:jc w:val="both"/>
              <w:rPr>
                <w:lang w:val="ro-RO"/>
              </w:rPr>
            </w:pPr>
            <w:r>
              <w:rPr>
                <w:lang w:val="ro-RO"/>
              </w:rPr>
              <w:t>Modalitate de dovedire a îndeplinirii cerinței</w:t>
            </w:r>
          </w:p>
          <w:p w14:paraId="7EA6D8C9" w14:textId="77777777" w:rsidR="006B1A36" w:rsidRDefault="006B1A36">
            <w:pPr>
              <w:jc w:val="both"/>
              <w:rPr>
                <w:rFonts w:eastAsia="Times New Roman"/>
                <w:lang w:val="ro-RO"/>
              </w:rPr>
            </w:pPr>
            <w:r>
              <w:rPr>
                <w:lang w:val="ro-RO"/>
              </w:rPr>
              <w:t xml:space="preserve">Ofertantul va demonstra deținerea unui spațiu corespunzător situat în perimetrul impus prin prezentarea, în cadrul propunerii tehnice, a unuia dintre următoarele documente justificative: </w:t>
            </w:r>
            <w:r>
              <w:rPr>
                <w:rFonts w:eastAsia="Times New Roman"/>
                <w:lang w:val="ro-RO"/>
              </w:rPr>
              <w:t xml:space="preserve">  </w:t>
            </w:r>
            <w:r>
              <w:rPr>
                <w:rFonts w:eastAsia="Times New Roman"/>
                <w:bCs/>
                <w:lang w:val="ro-RO"/>
              </w:rPr>
              <w:t>adresa exactă</w:t>
            </w:r>
            <w:r>
              <w:rPr>
                <w:rFonts w:eastAsia="Times New Roman"/>
                <w:lang w:val="ro-RO"/>
              </w:rPr>
              <w:t xml:space="preserve"> a spațiului destinat prestării serviciilor (stradă, număr, localitate, județ/sector) si  </w:t>
            </w:r>
            <w:r>
              <w:rPr>
                <w:rFonts w:eastAsia="Times New Roman"/>
                <w:bCs/>
                <w:lang w:val="ro-RO"/>
              </w:rPr>
              <w:t>extras din Google Maps sau alt instrument de cartografiere</w:t>
            </w:r>
            <w:r>
              <w:rPr>
                <w:rFonts w:eastAsia="Times New Roman"/>
                <w:lang w:val="ro-RO"/>
              </w:rPr>
              <w:t xml:space="preserve"> care să ateste că distanța rutieră dintre spațiul declarat și </w:t>
            </w:r>
            <w:r>
              <w:rPr>
                <w:rFonts w:eastAsia="Times New Roman"/>
                <w:bCs/>
                <w:lang w:val="ro-RO"/>
              </w:rPr>
              <w:t>Bd. Dinicu Golescu nr. 1, sector 1, București</w:t>
            </w:r>
            <w:r>
              <w:rPr>
                <w:rFonts w:eastAsia="Times New Roman"/>
                <w:lang w:val="ro-RO"/>
              </w:rPr>
              <w:t xml:space="preserve"> este de </w:t>
            </w:r>
            <w:r>
              <w:rPr>
                <w:rFonts w:eastAsia="Times New Roman"/>
                <w:bCs/>
                <w:lang w:val="ro-RO"/>
              </w:rPr>
              <w:t>cel mult 20 km</w:t>
            </w:r>
            <w:r>
              <w:rPr>
                <w:rFonts w:eastAsia="Times New Roman"/>
                <w:lang w:val="ro-RO"/>
              </w:rPr>
              <w:t>, cu indicarea timpului estimat de parcurgere (cel mult 60 de minute în condiții normale de trafic).</w:t>
            </w:r>
          </w:p>
        </w:tc>
        <w:tc>
          <w:tcPr>
            <w:tcW w:w="1559" w:type="dxa"/>
            <w:tcBorders>
              <w:top w:val="single" w:sz="4" w:space="0" w:color="auto"/>
              <w:left w:val="single" w:sz="4" w:space="0" w:color="auto"/>
              <w:bottom w:val="single" w:sz="4" w:space="0" w:color="auto"/>
              <w:right w:val="single" w:sz="4" w:space="0" w:color="auto"/>
            </w:tcBorders>
          </w:tcPr>
          <w:p w14:paraId="61D78A1C" w14:textId="77777777" w:rsidR="006B1A36" w:rsidRDefault="006B1A36">
            <w:pPr>
              <w:pStyle w:val="NoSpacing"/>
              <w:rPr>
                <w:rFonts w:cs="Arial"/>
                <w:szCs w:val="24"/>
                <w:lang w:val="ro-RO" w:eastAsia="en-US" w:bidi="en-US"/>
              </w:rPr>
            </w:pPr>
          </w:p>
        </w:tc>
      </w:tr>
      <w:tr w:rsidR="006B1A36" w14:paraId="11A382CA"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6123FAC3" w14:textId="77777777" w:rsidR="006B1A36" w:rsidRDefault="006B1A36">
            <w:pPr>
              <w:pStyle w:val="NoSpacing"/>
              <w:numPr>
                <w:ilvl w:val="2"/>
                <w:numId w:val="2"/>
              </w:numPr>
              <w:spacing w:before="60" w:after="60"/>
              <w:rPr>
                <w:lang w:val="ro-RO"/>
              </w:rPr>
            </w:pPr>
            <w:r>
              <w:rPr>
                <w:rFonts w:eastAsia="Times New Roman"/>
                <w:lang w:val="ro-RO"/>
              </w:rPr>
              <w:t>Decontaminarea</w:t>
            </w:r>
            <w:r>
              <w:rPr>
                <w:lang w:val="ro-RO"/>
              </w:rPr>
              <w:t xml:space="preserve"> </w:t>
            </w:r>
          </w:p>
          <w:p w14:paraId="3C57E43B" w14:textId="77777777" w:rsidR="006B1A36" w:rsidRDefault="006B1A36">
            <w:pPr>
              <w:jc w:val="both"/>
              <w:rPr>
                <w:lang w:val="ro-RO"/>
              </w:rPr>
            </w:pPr>
            <w:r>
              <w:rPr>
                <w:lang w:val="ro-RO"/>
              </w:rPr>
              <w:t>In vederea prelucrării arhivei este necesara înlăturarea riscurilor de îmbolnăvire pentru personalul ce accesează documentele, eliminarea riscului de distrugere a documentelor infestate si împiedicarea extinderii contaminării de la documentele infestate la documentele curate.</w:t>
            </w:r>
          </w:p>
          <w:p w14:paraId="12DB79A9" w14:textId="77777777" w:rsidR="006B1A36" w:rsidRDefault="006B1A36">
            <w:pPr>
              <w:jc w:val="both"/>
              <w:rPr>
                <w:lang w:val="ro-RO"/>
              </w:rPr>
            </w:pPr>
            <w:r>
              <w:rPr>
                <w:lang w:val="ro-RO"/>
              </w:rPr>
              <w:t>Astfel, Prestatorul va asigura materialele necesare cutii, saci, logistica necesara pregătirii documentelor pentru a fi decontaminate, iar in cazul in care serviciile nu se vor presta la sediul Autorității contractante, documentele vor fi preluate sigilate in cutii cu o evidenta a acestora si returnate tot in cutii sigilate de către Prestator pe cheltuiala acestuia. Aceste costuri vor fi incluse in propunerea financiara.</w:t>
            </w:r>
          </w:p>
          <w:p w14:paraId="08D71427" w14:textId="77777777" w:rsidR="006B1A36" w:rsidRDefault="006B1A36">
            <w:pPr>
              <w:jc w:val="both"/>
              <w:rPr>
                <w:lang w:val="ro-RO"/>
              </w:rPr>
            </w:pPr>
            <w:r>
              <w:rPr>
                <w:lang w:val="ro-RO"/>
              </w:rPr>
              <w:t>Aceasta are ca scop asigurarea decontaminării documentelor, acesta fiind realizat prin metode non-invazive, fără o curățare mecanica ce poate degrada documentele.</w:t>
            </w:r>
          </w:p>
          <w:p w14:paraId="3E2CC1C8" w14:textId="77777777" w:rsidR="006B1A36" w:rsidRDefault="006B1A36">
            <w:pPr>
              <w:jc w:val="both"/>
              <w:rPr>
                <w:lang w:val="ro-RO"/>
              </w:rPr>
            </w:pPr>
            <w:r>
              <w:rPr>
                <w:lang w:val="ro-RO"/>
              </w:rPr>
              <w:t>Serviciile de decontaminare se vor realizează fără aplicarea de substanțe lichide, solide sau toxice, astfel încât toate persoanele implicate in tratament sau care intra in contact cu documentele tratate sa nu fie afectate.</w:t>
            </w:r>
          </w:p>
          <w:p w14:paraId="5612F68A" w14:textId="77777777" w:rsidR="006B1A36" w:rsidRDefault="006B1A36">
            <w:pPr>
              <w:jc w:val="both"/>
              <w:rPr>
                <w:lang w:val="ro-RO"/>
              </w:rPr>
            </w:pPr>
            <w:r>
              <w:rPr>
                <w:lang w:val="ro-RO"/>
              </w:rPr>
              <w:t>Prin procedeul de decontaminare se va obține starea de sterilitate a documentelor, fără dăunători si microorganisme, acționând simultan asupra tuturor factorilor biologici ce degradează hârtia (insecte, mucegaiuri, bacterii), fără a afecta proprietățile materialului de hârtie si înscrisurilor de pe documente. Totodată, in documentele tratate nu vor rămâne reziduuri care sa pericliteze sănătatea operatorilor in arhivarea fizica sau electronica a documentelor.</w:t>
            </w:r>
          </w:p>
          <w:p w14:paraId="3088E0A7" w14:textId="77777777" w:rsidR="006B1A36" w:rsidRDefault="006B1A36">
            <w:pPr>
              <w:jc w:val="both"/>
              <w:rPr>
                <w:lang w:val="ro-RO"/>
              </w:rPr>
            </w:pPr>
            <w:r>
              <w:rPr>
                <w:lang w:val="ro-RO"/>
              </w:rPr>
              <w:t xml:space="preserve">După efectuarea decontaminării documentelor, nu vor exista niciun fel de restricționări in utilizarea documentelor. </w:t>
            </w:r>
          </w:p>
          <w:p w14:paraId="0E1F3C50" w14:textId="77777777" w:rsidR="006B1A36" w:rsidRDefault="006B1A36">
            <w:pPr>
              <w:jc w:val="both"/>
              <w:rPr>
                <w:lang w:val="ro-RO"/>
              </w:rPr>
            </w:pPr>
            <w:r>
              <w:rPr>
                <w:lang w:val="ro-RO"/>
              </w:rPr>
              <w:lastRenderedPageBreak/>
              <w:t xml:space="preserve">Se va prezenta procedeul de decontaminare al documentelor si  documentele/certificatele ce vor fi eliberate in urma prestării serviciilor care sa confirme realizarea decontaminării. </w:t>
            </w:r>
          </w:p>
          <w:p w14:paraId="5F599424" w14:textId="77777777" w:rsidR="006B1A36" w:rsidRDefault="006B1A36">
            <w:pPr>
              <w:jc w:val="both"/>
              <w:rPr>
                <w:lang w:val="ro-RO"/>
              </w:rPr>
            </w:pPr>
            <w:r>
              <w:rPr>
                <w:lang w:val="ro-RO"/>
              </w:rPr>
              <w:t>Prestatorul va prezenta detalii privind procedeul utilizat, inclusiv documentația și certificatele aferente, iar în urma serviciului prestat va transmite Beneficiarului un document care să ateste efectuarea decontaminării. Documentele vor fi preluate de către Prestator în mod organizat, ambalate în cutii, în baza unui proces-verbal de predare-primire.</w:t>
            </w:r>
          </w:p>
        </w:tc>
        <w:tc>
          <w:tcPr>
            <w:tcW w:w="1559" w:type="dxa"/>
            <w:tcBorders>
              <w:top w:val="single" w:sz="4" w:space="0" w:color="auto"/>
              <w:left w:val="single" w:sz="4" w:space="0" w:color="auto"/>
              <w:bottom w:val="single" w:sz="4" w:space="0" w:color="auto"/>
              <w:right w:val="single" w:sz="4" w:space="0" w:color="auto"/>
            </w:tcBorders>
          </w:tcPr>
          <w:p w14:paraId="0A950312" w14:textId="77777777" w:rsidR="006B1A36" w:rsidRDefault="006B1A36">
            <w:pPr>
              <w:pStyle w:val="NoSpacing"/>
              <w:rPr>
                <w:rFonts w:cs="Arial"/>
                <w:szCs w:val="24"/>
                <w:lang w:val="ro-RO" w:eastAsia="en-US" w:bidi="en-US"/>
              </w:rPr>
            </w:pPr>
          </w:p>
        </w:tc>
      </w:tr>
      <w:tr w:rsidR="006B1A36" w14:paraId="62AF4987"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48DD2A2B" w14:textId="77777777" w:rsidR="006B1A36" w:rsidRDefault="006B1A36">
            <w:pPr>
              <w:pStyle w:val="NoSpacing"/>
              <w:numPr>
                <w:ilvl w:val="1"/>
                <w:numId w:val="2"/>
              </w:numPr>
              <w:spacing w:before="60" w:after="60"/>
              <w:rPr>
                <w:lang w:val="ro-RO"/>
              </w:rPr>
            </w:pPr>
            <w:r>
              <w:rPr>
                <w:rFonts w:eastAsia="Times New Roman"/>
                <w:lang w:val="ro-RO"/>
              </w:rPr>
              <w:t>Prelucrarea</w:t>
            </w:r>
            <w:r>
              <w:rPr>
                <w:lang w:val="ro-RO"/>
              </w:rPr>
              <w:t xml:space="preserve"> arhivistica</w:t>
            </w:r>
          </w:p>
          <w:p w14:paraId="67A78298" w14:textId="77777777" w:rsidR="006B1A36" w:rsidRDefault="006B1A36">
            <w:pPr>
              <w:jc w:val="both"/>
              <w:rPr>
                <w:lang w:val="ro-RO"/>
              </w:rPr>
            </w:pPr>
            <w:r>
              <w:rPr>
                <w:lang w:val="ro-RO"/>
              </w:rPr>
              <w:t>Prelucrarea arhivistică a documentelor se va desfășura la sediul Prestatorului, într-un spațiu special amenajat și dotat corespunzător.</w:t>
            </w:r>
          </w:p>
          <w:p w14:paraId="2049EC4B" w14:textId="77777777" w:rsidR="006B1A36" w:rsidRDefault="006B1A36">
            <w:pPr>
              <w:jc w:val="both"/>
              <w:rPr>
                <w:lang w:val="ro-RO"/>
              </w:rPr>
            </w:pPr>
            <w:r>
              <w:rPr>
                <w:lang w:val="ro-RO"/>
              </w:rPr>
              <w:t>Documentele vor fi predate prestatorului de către Beneficiar în baza unui protocol de predare-primire.</w:t>
            </w:r>
          </w:p>
          <w:p w14:paraId="4EFAC260" w14:textId="77777777" w:rsidR="006B1A36" w:rsidRDefault="006B1A36">
            <w:pPr>
              <w:jc w:val="both"/>
              <w:rPr>
                <w:lang w:val="ro-RO"/>
              </w:rPr>
            </w:pPr>
            <w:r>
              <w:rPr>
                <w:lang w:val="ro-RO"/>
              </w:rPr>
              <w:t>Pentru asigurarea securității documentelor în timpul procesării, spațiul va fi dotat cu sisteme de supraveghere video și instalații de detecție și stingere a incendiilor. Încăperea destinată păstrării temporare a documentelor, fie înainte, fie după prelucrare, nu va fi amplasată deasupra, sub sau în imediata vecinătate a spațiilor cu risc – precum depozite de substanțe explozive, inflamabile, corozive, coloranți, încăperi în care se utilizează foc deschis ori spatii pentru reziduuri menajere.</w:t>
            </w:r>
          </w:p>
        </w:tc>
        <w:tc>
          <w:tcPr>
            <w:tcW w:w="1559" w:type="dxa"/>
            <w:tcBorders>
              <w:top w:val="single" w:sz="4" w:space="0" w:color="auto"/>
              <w:left w:val="single" w:sz="4" w:space="0" w:color="auto"/>
              <w:bottom w:val="single" w:sz="4" w:space="0" w:color="auto"/>
              <w:right w:val="single" w:sz="4" w:space="0" w:color="auto"/>
            </w:tcBorders>
          </w:tcPr>
          <w:p w14:paraId="04FFC182" w14:textId="77777777" w:rsidR="006B1A36" w:rsidRDefault="006B1A36">
            <w:pPr>
              <w:pStyle w:val="NoSpacing"/>
              <w:rPr>
                <w:rFonts w:cs="Arial"/>
                <w:szCs w:val="24"/>
                <w:lang w:val="ro-RO" w:eastAsia="en-US" w:bidi="en-US"/>
              </w:rPr>
            </w:pPr>
          </w:p>
        </w:tc>
      </w:tr>
      <w:tr w:rsidR="006B1A36" w14:paraId="69FFA65B"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79A4ADCF" w14:textId="77777777" w:rsidR="006B1A36" w:rsidRDefault="006B1A36">
            <w:pPr>
              <w:pStyle w:val="NoSpacing"/>
              <w:numPr>
                <w:ilvl w:val="2"/>
                <w:numId w:val="2"/>
              </w:numPr>
              <w:spacing w:before="60" w:after="60"/>
              <w:rPr>
                <w:lang w:val="ro-RO"/>
              </w:rPr>
            </w:pPr>
            <w:r>
              <w:rPr>
                <w:lang w:val="ro-RO"/>
              </w:rPr>
              <w:t xml:space="preserve">Ordonarea si </w:t>
            </w:r>
            <w:r>
              <w:rPr>
                <w:rFonts w:eastAsia="Times New Roman"/>
                <w:lang w:val="ro-RO"/>
              </w:rPr>
              <w:t>sortarea</w:t>
            </w:r>
            <w:r>
              <w:rPr>
                <w:lang w:val="ro-RO"/>
              </w:rPr>
              <w:t xml:space="preserve"> documentelor</w:t>
            </w:r>
          </w:p>
          <w:p w14:paraId="3DACE260" w14:textId="77777777" w:rsidR="006B1A36" w:rsidRDefault="006B1A36">
            <w:pPr>
              <w:spacing w:before="0" w:after="160"/>
              <w:jc w:val="both"/>
              <w:rPr>
                <w:lang w:val="ro-RO"/>
              </w:rPr>
            </w:pPr>
            <w:r>
              <w:rPr>
                <w:lang w:val="ro-RO"/>
              </w:rPr>
              <w:t xml:space="preserve">Ordonarea documentelor se va realiza cu respectarea prevederilor din Nomenclatorul Arhivistic, precum și a indicatorului termenelor de păstrare aplicabil documentelor generate de Entitatea Contractanta, în formele aprobate. În cadrul acestui proces, Prestatorul va organiza documentele în funcție de structurile organizatorice din care provin – precum secții, departamente, birouri sau alte entități organizaționale. Ulterior, în interiorul fiecărei structuri, documentele vor fi grupate în funcție de tematica abordată și termenul legal de păstrare prevăzut in nomenclatorul arhivistic. </w:t>
            </w:r>
          </w:p>
          <w:p w14:paraId="2C75403D" w14:textId="77777777" w:rsidR="006B1A36" w:rsidRDefault="006B1A36">
            <w:pPr>
              <w:spacing w:before="0" w:after="160"/>
              <w:jc w:val="both"/>
              <w:rPr>
                <w:lang w:val="ro-RO"/>
              </w:rPr>
            </w:pPr>
            <w:r>
              <w:rPr>
                <w:lang w:val="ro-RO"/>
              </w:rPr>
              <w:t>Costurile vor fi incluse in propunerea financiara.</w:t>
            </w:r>
          </w:p>
        </w:tc>
        <w:tc>
          <w:tcPr>
            <w:tcW w:w="1559" w:type="dxa"/>
            <w:tcBorders>
              <w:top w:val="single" w:sz="4" w:space="0" w:color="auto"/>
              <w:left w:val="single" w:sz="4" w:space="0" w:color="auto"/>
              <w:bottom w:val="single" w:sz="4" w:space="0" w:color="auto"/>
              <w:right w:val="single" w:sz="4" w:space="0" w:color="auto"/>
            </w:tcBorders>
          </w:tcPr>
          <w:p w14:paraId="292E22F4" w14:textId="77777777" w:rsidR="006B1A36" w:rsidRDefault="006B1A36">
            <w:pPr>
              <w:pStyle w:val="NoSpacing"/>
              <w:rPr>
                <w:rFonts w:cs="Arial"/>
                <w:szCs w:val="24"/>
                <w:lang w:val="ro-RO" w:eastAsia="en-US" w:bidi="en-US"/>
              </w:rPr>
            </w:pPr>
          </w:p>
        </w:tc>
      </w:tr>
      <w:tr w:rsidR="006B1A36" w14:paraId="61AA52AF"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0F9DE859" w14:textId="77777777" w:rsidR="006B1A36" w:rsidRDefault="006B1A36">
            <w:pPr>
              <w:pStyle w:val="NoSpacing"/>
              <w:numPr>
                <w:ilvl w:val="2"/>
                <w:numId w:val="2"/>
              </w:numPr>
              <w:spacing w:before="60" w:after="60"/>
              <w:rPr>
                <w:lang w:val="ro-RO"/>
              </w:rPr>
            </w:pPr>
            <w:r>
              <w:rPr>
                <w:lang w:val="ro-RO"/>
              </w:rPr>
              <w:t>Legarea unităților arhivistice</w:t>
            </w:r>
          </w:p>
          <w:p w14:paraId="37E75867" w14:textId="77777777" w:rsidR="006B1A36" w:rsidRDefault="006B1A36">
            <w:pPr>
              <w:jc w:val="both"/>
              <w:rPr>
                <w:lang w:val="ro-RO"/>
              </w:rPr>
            </w:pPr>
            <w:r>
              <w:rPr>
                <w:lang w:val="ro-RO"/>
              </w:rPr>
              <w:t xml:space="preserve">Serviciul de legătorie se va efectua exclusiv pentru documentele cu termen de păstrare permanent. </w:t>
            </w:r>
          </w:p>
          <w:p w14:paraId="4137387E" w14:textId="77777777" w:rsidR="006B1A36" w:rsidRDefault="006B1A36">
            <w:pPr>
              <w:jc w:val="both"/>
              <w:rPr>
                <w:lang w:val="ro-RO"/>
              </w:rPr>
            </w:pPr>
            <w:r>
              <w:rPr>
                <w:lang w:val="ro-RO"/>
              </w:rPr>
              <w:t>Înainte de procesul de legare, documentele vor fi pregătite corespunzător: vor fi eliminate toate elementele metalice – cum ar fi capsele, agrafele, acele ori filele necompletate.</w:t>
            </w:r>
          </w:p>
          <w:p w14:paraId="7E7F01C7" w14:textId="77777777" w:rsidR="006B1A36" w:rsidRDefault="006B1A36">
            <w:pPr>
              <w:jc w:val="both"/>
              <w:rPr>
                <w:lang w:val="ro-RO"/>
              </w:rPr>
            </w:pPr>
            <w:r>
              <w:rPr>
                <w:lang w:val="ro-RO"/>
              </w:rPr>
              <w:t xml:space="preserve">Legarea se va efectua în mod profesionist, utilizând coperți din carton duplex care să permită deschiderea completă a filelor, fără a afecta lizibilitatea textelor, a datelor înscrise sau a rezoluțiilor. Pentru a respecta normele arhivistice în vigoare, fiecare volum va conține cel mult 250–300 de file. În cazul depășirii acestui prag, se vor </w:t>
            </w:r>
            <w:r>
              <w:rPr>
                <w:lang w:val="ro-RO"/>
              </w:rPr>
              <w:lastRenderedPageBreak/>
              <w:t>constitui volume suplimentare ale aceluiași dosar, menținându-se ordinea tematică și cronologică.</w:t>
            </w:r>
          </w:p>
          <w:p w14:paraId="69741E7C" w14:textId="77777777" w:rsidR="006B1A36" w:rsidRDefault="006B1A36">
            <w:pPr>
              <w:jc w:val="both"/>
              <w:rPr>
                <w:lang w:val="ro-RO"/>
              </w:rPr>
            </w:pPr>
            <w:r>
              <w:rPr>
                <w:lang w:val="ro-RO"/>
              </w:rPr>
              <w:t>În conformitate cu prevederile Instrucțiunilor privind activitatea de arhivă la creatorii și deținătorii de documente, aprobate prin Ordinul de zi nr. 217 din 23 mai 1996, pe coperta fiecărui dosar trebuie să fie înscrise următoarele informații:</w:t>
            </w:r>
          </w:p>
          <w:p w14:paraId="26C26A2B" w14:textId="77777777" w:rsidR="006B1A36" w:rsidRDefault="006B1A36">
            <w:pPr>
              <w:numPr>
                <w:ilvl w:val="1"/>
                <w:numId w:val="4"/>
              </w:numPr>
              <w:suppressAutoHyphens w:val="0"/>
              <w:spacing w:before="0" w:after="0" w:line="276" w:lineRule="auto"/>
              <w:ind w:left="142" w:firstLine="58"/>
              <w:jc w:val="both"/>
              <w:rPr>
                <w:lang w:val="ro-RO"/>
              </w:rPr>
            </w:pPr>
            <w:r>
              <w:rPr>
                <w:lang w:val="ro-RO"/>
              </w:rPr>
              <w:t>Denumirea unității și a compartimentului creator;</w:t>
            </w:r>
          </w:p>
          <w:p w14:paraId="0B6FB569" w14:textId="77777777" w:rsidR="006B1A36" w:rsidRDefault="006B1A36">
            <w:pPr>
              <w:numPr>
                <w:ilvl w:val="1"/>
                <w:numId w:val="4"/>
              </w:numPr>
              <w:suppressAutoHyphens w:val="0"/>
              <w:spacing w:before="0" w:after="0" w:line="276" w:lineRule="auto"/>
              <w:ind w:left="142" w:firstLine="58"/>
              <w:jc w:val="both"/>
              <w:rPr>
                <w:lang w:val="ro-RO"/>
              </w:rPr>
            </w:pPr>
            <w:r>
              <w:rPr>
                <w:lang w:val="ro-RO"/>
              </w:rPr>
              <w:t>Numărul dosarului din inventar;</w:t>
            </w:r>
          </w:p>
          <w:p w14:paraId="578F430D" w14:textId="77777777" w:rsidR="006B1A36" w:rsidRDefault="006B1A36">
            <w:pPr>
              <w:numPr>
                <w:ilvl w:val="1"/>
                <w:numId w:val="4"/>
              </w:numPr>
              <w:suppressAutoHyphens w:val="0"/>
              <w:spacing w:before="0" w:after="0" w:line="276" w:lineRule="auto"/>
              <w:ind w:left="142" w:firstLine="58"/>
              <w:jc w:val="both"/>
              <w:rPr>
                <w:lang w:val="ro-RO"/>
              </w:rPr>
            </w:pPr>
            <w:r>
              <w:rPr>
                <w:lang w:val="ro-RO"/>
              </w:rPr>
              <w:t>Anul;</w:t>
            </w:r>
          </w:p>
          <w:p w14:paraId="2E0C359F" w14:textId="77777777" w:rsidR="006B1A36" w:rsidRDefault="006B1A36">
            <w:pPr>
              <w:numPr>
                <w:ilvl w:val="1"/>
                <w:numId w:val="4"/>
              </w:numPr>
              <w:suppressAutoHyphens w:val="0"/>
              <w:spacing w:before="0" w:after="0" w:line="276" w:lineRule="auto"/>
              <w:ind w:left="142" w:firstLine="58"/>
              <w:jc w:val="both"/>
              <w:rPr>
                <w:lang w:val="ro-RO"/>
              </w:rPr>
            </w:pPr>
            <w:r>
              <w:rPr>
                <w:lang w:val="ro-RO"/>
              </w:rPr>
              <w:t>Indicativul din nomenclator;</w:t>
            </w:r>
          </w:p>
          <w:p w14:paraId="2571DDD2" w14:textId="77777777" w:rsidR="006B1A36" w:rsidRDefault="006B1A36">
            <w:pPr>
              <w:numPr>
                <w:ilvl w:val="1"/>
                <w:numId w:val="4"/>
              </w:numPr>
              <w:suppressAutoHyphens w:val="0"/>
              <w:spacing w:before="0" w:after="0" w:line="276" w:lineRule="auto"/>
              <w:ind w:left="142" w:firstLine="58"/>
              <w:jc w:val="both"/>
              <w:rPr>
                <w:lang w:val="ro-RO"/>
              </w:rPr>
            </w:pPr>
            <w:r>
              <w:rPr>
                <w:lang w:val="ro-RO"/>
              </w:rPr>
              <w:t>Datele de început și de sfârșit;</w:t>
            </w:r>
          </w:p>
          <w:p w14:paraId="1C577897" w14:textId="77777777" w:rsidR="006B1A36" w:rsidRDefault="006B1A36">
            <w:pPr>
              <w:numPr>
                <w:ilvl w:val="1"/>
                <w:numId w:val="4"/>
              </w:numPr>
              <w:suppressAutoHyphens w:val="0"/>
              <w:spacing w:before="0" w:after="0" w:line="276" w:lineRule="auto"/>
              <w:ind w:left="142" w:firstLine="58"/>
              <w:jc w:val="both"/>
              <w:rPr>
                <w:lang w:val="ro-RO"/>
              </w:rPr>
            </w:pPr>
            <w:r>
              <w:rPr>
                <w:lang w:val="ro-RO"/>
              </w:rPr>
              <w:t>Numărul de file;</w:t>
            </w:r>
          </w:p>
          <w:p w14:paraId="62B9EE47" w14:textId="77777777" w:rsidR="006B1A36" w:rsidRDefault="006B1A36">
            <w:pPr>
              <w:numPr>
                <w:ilvl w:val="1"/>
                <w:numId w:val="4"/>
              </w:numPr>
              <w:suppressAutoHyphens w:val="0"/>
              <w:spacing w:before="0" w:after="0" w:line="276" w:lineRule="auto"/>
              <w:ind w:left="142" w:firstLine="58"/>
              <w:jc w:val="both"/>
              <w:rPr>
                <w:lang w:val="ro-RO"/>
              </w:rPr>
            </w:pPr>
            <w:r>
              <w:rPr>
                <w:lang w:val="ro-RO"/>
              </w:rPr>
              <w:t>Volumul;</w:t>
            </w:r>
          </w:p>
          <w:p w14:paraId="11F70731" w14:textId="77777777" w:rsidR="006B1A36" w:rsidRDefault="006B1A36">
            <w:pPr>
              <w:numPr>
                <w:ilvl w:val="1"/>
                <w:numId w:val="4"/>
              </w:numPr>
              <w:suppressAutoHyphens w:val="0"/>
              <w:spacing w:before="0" w:after="0" w:line="276" w:lineRule="auto"/>
              <w:ind w:left="142" w:firstLine="56"/>
              <w:jc w:val="both"/>
              <w:rPr>
                <w:lang w:val="ro-RO"/>
              </w:rPr>
            </w:pPr>
            <w:r>
              <w:rPr>
                <w:lang w:val="ro-RO"/>
              </w:rPr>
              <w:t>Termenul de păstrare.</w:t>
            </w:r>
          </w:p>
          <w:p w14:paraId="4CDB9DC5" w14:textId="77777777" w:rsidR="006B1A36" w:rsidRDefault="006B1A36">
            <w:pPr>
              <w:spacing w:before="0" w:after="160"/>
              <w:jc w:val="both"/>
              <w:rPr>
                <w:lang w:val="ro-RO"/>
              </w:rPr>
            </w:pPr>
            <w:r>
              <w:rPr>
                <w:lang w:val="ro-RO"/>
              </w:rPr>
              <w:t>Costurile vor fi incluse in propunerea financiara.</w:t>
            </w:r>
          </w:p>
        </w:tc>
        <w:tc>
          <w:tcPr>
            <w:tcW w:w="1559" w:type="dxa"/>
            <w:tcBorders>
              <w:top w:val="single" w:sz="4" w:space="0" w:color="auto"/>
              <w:left w:val="single" w:sz="4" w:space="0" w:color="auto"/>
              <w:bottom w:val="single" w:sz="4" w:space="0" w:color="auto"/>
              <w:right w:val="single" w:sz="4" w:space="0" w:color="auto"/>
            </w:tcBorders>
          </w:tcPr>
          <w:p w14:paraId="20406689" w14:textId="77777777" w:rsidR="006B1A36" w:rsidRDefault="006B1A36">
            <w:pPr>
              <w:pStyle w:val="NoSpacing"/>
              <w:rPr>
                <w:rFonts w:cs="Arial"/>
                <w:szCs w:val="24"/>
                <w:lang w:val="ro-RO" w:eastAsia="en-US" w:bidi="en-US"/>
              </w:rPr>
            </w:pPr>
          </w:p>
        </w:tc>
      </w:tr>
      <w:tr w:rsidR="006B1A36" w14:paraId="11B9BCE3"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5E32F743" w14:textId="77777777" w:rsidR="006B1A36" w:rsidRDefault="006B1A36">
            <w:pPr>
              <w:pStyle w:val="NoSpacing"/>
              <w:numPr>
                <w:ilvl w:val="2"/>
                <w:numId w:val="2"/>
              </w:numPr>
              <w:spacing w:before="60" w:after="60"/>
              <w:rPr>
                <w:lang w:val="ro-RO"/>
              </w:rPr>
            </w:pPr>
            <w:r>
              <w:rPr>
                <w:lang w:val="ro-RO"/>
              </w:rPr>
              <w:t>Numerotarea filelor unităților arhivistice</w:t>
            </w:r>
          </w:p>
          <w:p w14:paraId="6444B08F" w14:textId="77777777" w:rsidR="006B1A36" w:rsidRDefault="006B1A36">
            <w:pPr>
              <w:jc w:val="both"/>
              <w:rPr>
                <w:lang w:val="ro-RO"/>
              </w:rPr>
            </w:pPr>
            <w:r>
              <w:rPr>
                <w:lang w:val="ro-RO"/>
              </w:rPr>
              <w:t>Serviciul de numerotare se va efectua exclusiv pentru documentele cu termen de păstrare permanent.</w:t>
            </w:r>
          </w:p>
          <w:p w14:paraId="3A365B61" w14:textId="77777777" w:rsidR="006B1A36" w:rsidRDefault="006B1A36">
            <w:pPr>
              <w:jc w:val="both"/>
              <w:rPr>
                <w:lang w:val="ro-RO"/>
              </w:rPr>
            </w:pPr>
            <w:r>
              <w:rPr>
                <w:lang w:val="ro-RO"/>
              </w:rPr>
              <w:t xml:space="preserve">Fiecare filă va fi numerotată în colțul din dreapta sus, iar în cazul în care un dosar este împărțit în mai multe volume, numerotarea va reîncepe de la 1 pentru fiecare volum în parte. Numerotarea va include și anexele documentelor, acestea fiind tratate ca parte integrantă a unității arhivistice. </w:t>
            </w:r>
          </w:p>
          <w:p w14:paraId="525C74A0" w14:textId="77777777" w:rsidR="006B1A36" w:rsidRDefault="006B1A36">
            <w:pPr>
              <w:jc w:val="both"/>
              <w:rPr>
                <w:lang w:val="ro-RO"/>
              </w:rPr>
            </w:pPr>
            <w:r>
              <w:rPr>
                <w:lang w:val="ro-RO"/>
              </w:rPr>
              <w:t xml:space="preserve">La finalul dosarului va fi adăugată o foaie care conține certificarea dosarului cu mențiunea „Prezentul dosar (registru, condică) conține ... file", în cifre și, între paranteze, în litere, după care semnează și pune data certificării, aceasta fiind legata împreună cu restul documentelor. </w:t>
            </w:r>
          </w:p>
          <w:p w14:paraId="3FF2F68A" w14:textId="77777777" w:rsidR="006B1A36" w:rsidRDefault="006B1A36">
            <w:pPr>
              <w:jc w:val="both"/>
              <w:rPr>
                <w:lang w:val="ro-RO"/>
              </w:rPr>
            </w:pPr>
            <w:r>
              <w:rPr>
                <w:lang w:val="ro-RO"/>
              </w:rPr>
              <w:t>Toate materialele, instrumentele și echipamentele necesare desfășurării activităților de prelucrare arhivistică și legătorie – inclusiv sfoara de legat, coperțile de carton, articolele de papetărie, uneltele de lucru și cutiile destinate depozitării documentelor – vor fi puse la dispoziție în totalitate de către Prestatorul serviciilor arhivistice. Aceste costuri vor fi incluse în propunerea financiară. Prestatorul va avea responsabilitatea asigurării resurselor necesare pentru executarea tuturor operațiunilor menționate anterior, fără implicarea Beneficiarului în furnizarea acestora.</w:t>
            </w:r>
          </w:p>
        </w:tc>
        <w:tc>
          <w:tcPr>
            <w:tcW w:w="1559" w:type="dxa"/>
            <w:tcBorders>
              <w:top w:val="single" w:sz="4" w:space="0" w:color="auto"/>
              <w:left w:val="single" w:sz="4" w:space="0" w:color="auto"/>
              <w:bottom w:val="single" w:sz="4" w:space="0" w:color="auto"/>
              <w:right w:val="single" w:sz="4" w:space="0" w:color="auto"/>
            </w:tcBorders>
          </w:tcPr>
          <w:p w14:paraId="66E8F2DC" w14:textId="77777777" w:rsidR="006B1A36" w:rsidRDefault="006B1A36">
            <w:pPr>
              <w:pStyle w:val="NoSpacing"/>
              <w:rPr>
                <w:rFonts w:cs="Arial"/>
                <w:szCs w:val="24"/>
                <w:lang w:val="ro-RO" w:eastAsia="en-US" w:bidi="en-US"/>
              </w:rPr>
            </w:pPr>
          </w:p>
        </w:tc>
      </w:tr>
      <w:tr w:rsidR="006B1A36" w14:paraId="0A1C07CE"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1D901793" w14:textId="77777777" w:rsidR="006B1A36" w:rsidRDefault="006B1A36">
            <w:pPr>
              <w:pStyle w:val="NoSpacing"/>
              <w:numPr>
                <w:ilvl w:val="2"/>
                <w:numId w:val="2"/>
              </w:numPr>
              <w:spacing w:before="60" w:after="60"/>
              <w:rPr>
                <w:lang w:val="ro-RO"/>
              </w:rPr>
            </w:pPr>
            <w:r>
              <w:rPr>
                <w:lang w:val="ro-RO"/>
              </w:rPr>
              <w:t>Inventarierea și evidența documentelor în format fizic și electronic</w:t>
            </w:r>
          </w:p>
          <w:p w14:paraId="3BE52457" w14:textId="77777777" w:rsidR="006B1A36" w:rsidRDefault="006B1A36">
            <w:pPr>
              <w:jc w:val="both"/>
              <w:rPr>
                <w:lang w:val="ro-RO"/>
              </w:rPr>
            </w:pPr>
            <w:r>
              <w:rPr>
                <w:lang w:val="ro-RO"/>
              </w:rPr>
              <w:t>În etapa de inventariere, fiecare dosar va fi verificat din punctul de vedere al conținutului, urmând ca pe copertă să fie înscrise datele de identificare esențiale, în conformitate cu normele arhivistice aplicabile: denumirea instituției și a compartimentului emitent, numărul dosarului și al volumului (dacă este cazul), anul, datele extreme, numărul de file, termenul de păstrare și indicativul din nomenclatorul arhivistic.</w:t>
            </w:r>
          </w:p>
          <w:p w14:paraId="60AFF173" w14:textId="77777777" w:rsidR="006B1A36" w:rsidRDefault="006B1A36">
            <w:pPr>
              <w:jc w:val="both"/>
              <w:rPr>
                <w:lang w:val="ro-RO"/>
              </w:rPr>
            </w:pPr>
            <w:r>
              <w:rPr>
                <w:lang w:val="ro-RO"/>
              </w:rPr>
              <w:lastRenderedPageBreak/>
              <w:t>Inventarele arhivistice vor fi realizate atât în format electronic, cât și pe suport fizic, conform modelului prevăzut în Instrucțiunile privind activitatea de arhivă. Fiecare inventar va include toate dosarele cu același termen de păstrare, generate în cursul unui an de către o structură organizatorică distinctă din cadrul instituției. În cazul dosarelor cu mai multe volume, fiecare volum va avea un număr curent separat în inventar.</w:t>
            </w:r>
          </w:p>
          <w:p w14:paraId="58CEAC6E" w14:textId="77777777" w:rsidR="006B1A36" w:rsidRDefault="006B1A36">
            <w:pPr>
              <w:jc w:val="both"/>
              <w:rPr>
                <w:lang w:val="ro-RO"/>
              </w:rPr>
            </w:pPr>
            <w:r>
              <w:rPr>
                <w:lang w:val="ro-RO"/>
              </w:rPr>
              <w:t>Rubrica „Conținutul dosarului” va fi completată cu detalii referitoare la tipurile de documente (ex: corespondență, fișe medicale, registre, bonuri de consum etc.), sursa și destinatarul acestora, tematica abordată, precum și perioada de referință.</w:t>
            </w:r>
          </w:p>
          <w:p w14:paraId="0BB9E822" w14:textId="77777777" w:rsidR="006B1A36" w:rsidRDefault="006B1A36">
            <w:pPr>
              <w:jc w:val="both"/>
              <w:rPr>
                <w:lang w:val="ro-RO"/>
              </w:rPr>
            </w:pPr>
            <w:r>
              <w:rPr>
                <w:lang w:val="ro-RO"/>
              </w:rPr>
              <w:t>Inventarierea va fi realizată în mod structurat de către Prestator, prin intermediul unei aplicații de document management dedicate, pusă la dispoziția beneficiarului pe durata prelucrării arhivistice si ulterior prelucrării documentelor. Platforma permite importul nomenclatoarelor arhivistice existente, oferind astfel o adaptare precisă la structura documentară a Beneficiarului. De asemenea, aplicația va putea genera etichete cu Denumirea unității și a compartimentului creator, numărul dosarului din inventar, anul, indicativul din nomenclator, datele de început și de sfârșit, numărul de file, termenul de păstrare cu cod de bare ce vor fi aplicate pe dosare pentru o identificare rapidă și eficientă. Sistemul va integra un mecanism de audit complet, înregistrând și monitorizând toate acțiunile utilizatorilor în platformă, în vederea asigurării trasabilității și a controlului asupra operațiunilor desfășurate.</w:t>
            </w:r>
          </w:p>
          <w:p w14:paraId="760B109A" w14:textId="77777777" w:rsidR="006B1A36" w:rsidRDefault="006B1A36">
            <w:pPr>
              <w:jc w:val="both"/>
              <w:rPr>
                <w:lang w:val="ro-RO"/>
              </w:rPr>
            </w:pPr>
            <w:r>
              <w:rPr>
                <w:lang w:val="ro-RO"/>
              </w:rPr>
              <w:t>Pe durata procesării arhivistice, Prestatorul va furniza Beneficiarului un cont de utilizator cu drepturi de vizualizare, pentru acces la aplicație și monitorizarea în timp real a progresului activităților.</w:t>
            </w:r>
          </w:p>
          <w:p w14:paraId="2188E340" w14:textId="77777777" w:rsidR="006B1A36" w:rsidRDefault="006B1A36">
            <w:pPr>
              <w:jc w:val="both"/>
              <w:rPr>
                <w:lang w:val="ro-RO"/>
              </w:rPr>
            </w:pPr>
            <w:r>
              <w:rPr>
                <w:lang w:val="ro-RO"/>
              </w:rPr>
              <w:t>Platforma electronica va permite Beneficiarului exportul inventarelor arhivistice în format compatibil cu modelul prevăzut în Anexa nr. 2 la Instrucțiunile privind activitatea de arhivă aprobate prin Ordinul de zi nr. 217 din 23 mai 1996, conform Legii Arhivelor Naționale nr. 16/1996.</w:t>
            </w:r>
          </w:p>
          <w:p w14:paraId="1B82D91B" w14:textId="77777777" w:rsidR="006B1A36" w:rsidRDefault="006B1A36">
            <w:pPr>
              <w:jc w:val="both"/>
              <w:rPr>
                <w:lang w:val="ro-RO"/>
              </w:rPr>
            </w:pPr>
            <w:r>
              <w:rPr>
                <w:lang w:val="ro-RO"/>
              </w:rPr>
              <w:t>Costurile vor fi incluse in propunerea financiara.</w:t>
            </w:r>
          </w:p>
        </w:tc>
        <w:tc>
          <w:tcPr>
            <w:tcW w:w="1559" w:type="dxa"/>
            <w:tcBorders>
              <w:top w:val="single" w:sz="4" w:space="0" w:color="auto"/>
              <w:left w:val="single" w:sz="4" w:space="0" w:color="auto"/>
              <w:bottom w:val="single" w:sz="4" w:space="0" w:color="auto"/>
              <w:right w:val="single" w:sz="4" w:space="0" w:color="auto"/>
            </w:tcBorders>
          </w:tcPr>
          <w:p w14:paraId="05CFA5E5" w14:textId="77777777" w:rsidR="006B1A36" w:rsidRDefault="006B1A36">
            <w:pPr>
              <w:pStyle w:val="NoSpacing"/>
              <w:rPr>
                <w:rFonts w:cs="Arial"/>
                <w:szCs w:val="24"/>
                <w:lang w:val="ro-RO" w:eastAsia="en-US" w:bidi="en-US"/>
              </w:rPr>
            </w:pPr>
          </w:p>
        </w:tc>
      </w:tr>
      <w:tr w:rsidR="006B1A36" w14:paraId="5F8D1BD8"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7064137E" w14:textId="77777777" w:rsidR="006B1A36" w:rsidRDefault="006B1A36">
            <w:pPr>
              <w:pStyle w:val="NoSpacing"/>
              <w:numPr>
                <w:ilvl w:val="1"/>
                <w:numId w:val="2"/>
              </w:numPr>
              <w:spacing w:before="60" w:after="60"/>
              <w:rPr>
                <w:lang w:val="ro-RO"/>
              </w:rPr>
            </w:pPr>
            <w:r>
              <w:rPr>
                <w:lang w:val="ro-RO"/>
              </w:rPr>
              <w:t xml:space="preserve">Scanarea documentelor </w:t>
            </w:r>
          </w:p>
          <w:p w14:paraId="4A4CC8AD" w14:textId="77777777" w:rsidR="006B1A36" w:rsidRDefault="006B1A36">
            <w:pPr>
              <w:jc w:val="both"/>
              <w:rPr>
                <w:lang w:val="ro-RO"/>
              </w:rPr>
            </w:pPr>
            <w:r>
              <w:rPr>
                <w:lang w:val="ro-RO"/>
              </w:rPr>
              <w:t>Procesul de digitizare va fi aplicat exclusiv documentelor indicate de către Autoritatea Contractantă, în funcție de necesitățile operaționale ale acesteia. Digitalizarea se va desfășura la sediul Prestatorului, prin scanare automata sau manuală realizată de personal specializat, utilizând echipamente adecvate și metode compatibile cu starea fizică a documentelor, astfel încât să fie garantate integritatea, lizibilitatea și siguranța materialului documentar.</w:t>
            </w:r>
          </w:p>
          <w:p w14:paraId="7EBB7115" w14:textId="77777777" w:rsidR="006B1A36" w:rsidRDefault="006B1A36">
            <w:pPr>
              <w:jc w:val="both"/>
              <w:rPr>
                <w:lang w:val="ro-RO"/>
              </w:rPr>
            </w:pPr>
            <w:r>
              <w:rPr>
                <w:lang w:val="ro-RO"/>
              </w:rPr>
              <w:t xml:space="preserve">Fișierele rezultate în urma procesului de scanare vor fi salvate în format PDF și denumite conform unei structuri de aproximativ 5 indecși, pentru a asigura corelarea directă între copia electronică și dosarul fizic. </w:t>
            </w:r>
          </w:p>
          <w:p w14:paraId="77EE2378" w14:textId="77777777" w:rsidR="006B1A36" w:rsidRDefault="006B1A36">
            <w:pPr>
              <w:jc w:val="both"/>
              <w:rPr>
                <w:lang w:val="ro-RO"/>
              </w:rPr>
            </w:pPr>
            <w:r>
              <w:rPr>
                <w:lang w:val="ro-RO"/>
              </w:rPr>
              <w:lastRenderedPageBreak/>
              <w:t>Baza de date arhivistică generată va fi predata Entității Contractante atât prin intermediul aplicației software de document management, cât și prin copiere pe suporturi fizice de memorie (HDD, SSD).</w:t>
            </w:r>
          </w:p>
          <w:p w14:paraId="05D3A1B7" w14:textId="77777777" w:rsidR="006B1A36" w:rsidRDefault="006B1A36">
            <w:pPr>
              <w:jc w:val="both"/>
              <w:rPr>
                <w:lang w:val="ro-RO"/>
              </w:rPr>
            </w:pPr>
            <w:r>
              <w:rPr>
                <w:lang w:val="ro-RO"/>
              </w:rPr>
              <w:t>Costurile vor fi incluse in propunerea financiara.</w:t>
            </w:r>
          </w:p>
        </w:tc>
        <w:tc>
          <w:tcPr>
            <w:tcW w:w="1559" w:type="dxa"/>
            <w:tcBorders>
              <w:top w:val="single" w:sz="4" w:space="0" w:color="auto"/>
              <w:left w:val="single" w:sz="4" w:space="0" w:color="auto"/>
              <w:bottom w:val="single" w:sz="4" w:space="0" w:color="auto"/>
              <w:right w:val="single" w:sz="4" w:space="0" w:color="auto"/>
            </w:tcBorders>
          </w:tcPr>
          <w:p w14:paraId="22EFAB58" w14:textId="77777777" w:rsidR="006B1A36" w:rsidRDefault="006B1A36">
            <w:pPr>
              <w:pStyle w:val="NoSpacing"/>
              <w:rPr>
                <w:rFonts w:cs="Arial"/>
                <w:szCs w:val="24"/>
                <w:lang w:val="ro-RO" w:eastAsia="en-US" w:bidi="en-US"/>
              </w:rPr>
            </w:pPr>
          </w:p>
        </w:tc>
      </w:tr>
      <w:tr w:rsidR="006B1A36" w14:paraId="5CAC5DDB"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4372153F" w14:textId="77777777" w:rsidR="006B1A36" w:rsidRDefault="006B1A36">
            <w:pPr>
              <w:pStyle w:val="NoSpacing"/>
              <w:numPr>
                <w:ilvl w:val="2"/>
                <w:numId w:val="2"/>
              </w:numPr>
              <w:spacing w:before="60" w:after="60"/>
              <w:rPr>
                <w:lang w:val="ro-RO"/>
              </w:rPr>
            </w:pPr>
            <w:r>
              <w:rPr>
                <w:lang w:val="ro-RO"/>
              </w:rPr>
              <w:t>Livrarea documentelor digitalizate și a metadatelor asociate</w:t>
            </w:r>
          </w:p>
          <w:p w14:paraId="0AA5DB52" w14:textId="77777777" w:rsidR="006B1A36" w:rsidRDefault="006B1A36">
            <w:pPr>
              <w:jc w:val="both"/>
              <w:rPr>
                <w:lang w:val="ro-RO"/>
              </w:rPr>
            </w:pPr>
            <w:r>
              <w:rPr>
                <w:lang w:val="ro-RO"/>
              </w:rPr>
              <w:t>Prestatorul va furniza toate fișierele scanate, însoțite de metadatele arhivistice aferente, atât prin aplicația de document management, cât și pe suport fizic pentru constituirea unei copii de siguranță. Înaintea livrării, se va realiza o verificare a integrității și funcționalității fișierelor, pentru a garanta utilizabilitatea acestora fără erori.</w:t>
            </w:r>
          </w:p>
        </w:tc>
        <w:tc>
          <w:tcPr>
            <w:tcW w:w="1559" w:type="dxa"/>
            <w:tcBorders>
              <w:top w:val="single" w:sz="4" w:space="0" w:color="auto"/>
              <w:left w:val="single" w:sz="4" w:space="0" w:color="auto"/>
              <w:bottom w:val="single" w:sz="4" w:space="0" w:color="auto"/>
              <w:right w:val="single" w:sz="4" w:space="0" w:color="auto"/>
            </w:tcBorders>
          </w:tcPr>
          <w:p w14:paraId="17DB8C91" w14:textId="77777777" w:rsidR="006B1A36" w:rsidRDefault="006B1A36">
            <w:pPr>
              <w:pStyle w:val="NoSpacing"/>
              <w:rPr>
                <w:rFonts w:cs="Arial"/>
                <w:szCs w:val="24"/>
                <w:lang w:val="ro-RO" w:eastAsia="en-US" w:bidi="en-US"/>
              </w:rPr>
            </w:pPr>
          </w:p>
        </w:tc>
      </w:tr>
      <w:tr w:rsidR="006B1A36" w14:paraId="05D6B9E1"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5B9989D3" w14:textId="77777777" w:rsidR="006B1A36" w:rsidRDefault="006B1A36">
            <w:pPr>
              <w:pStyle w:val="NoSpacing"/>
              <w:numPr>
                <w:ilvl w:val="2"/>
                <w:numId w:val="2"/>
              </w:numPr>
              <w:spacing w:before="60" w:after="60"/>
              <w:rPr>
                <w:lang w:val="ro-RO"/>
              </w:rPr>
            </w:pPr>
            <w:r>
              <w:rPr>
                <w:lang w:val="ro-RO"/>
              </w:rPr>
              <w:t>Scanarea și digitizarea documentelor</w:t>
            </w:r>
          </w:p>
          <w:p w14:paraId="2C4959BE" w14:textId="77777777" w:rsidR="006B1A36" w:rsidRDefault="006B1A36">
            <w:pPr>
              <w:jc w:val="both"/>
              <w:rPr>
                <w:lang w:val="ro-RO"/>
              </w:rPr>
            </w:pPr>
            <w:r>
              <w:rPr>
                <w:lang w:val="ro-RO"/>
              </w:rPr>
              <w:t>Digitizarea și indexarea documentelor se vor efectua cu respectarea prevederilor Legii Arhivelor Naționale nr. 16/1996, precum și a altor reglementări aplicabile.</w:t>
            </w:r>
          </w:p>
          <w:p w14:paraId="15048BB1" w14:textId="77777777" w:rsidR="006B1A36" w:rsidRDefault="006B1A36">
            <w:pPr>
              <w:jc w:val="both"/>
              <w:rPr>
                <w:lang w:val="ro-RO"/>
              </w:rPr>
            </w:pPr>
            <w:r>
              <w:rPr>
                <w:lang w:val="ro-RO"/>
              </w:rPr>
              <w:t>Scanarea se va realiza în spațiile amenajate ale Prestatorului, dotate cu sisteme de securitate (monitorizare, protecție la incendii/efracție), cu personal specializat și echipamente corespunzătoare. Scanarea se va face automat sau manual, în funcție de starea documentelor.</w:t>
            </w:r>
          </w:p>
          <w:p w14:paraId="6A6FCB95" w14:textId="77777777" w:rsidR="006B1A36" w:rsidRDefault="006B1A36">
            <w:pPr>
              <w:jc w:val="both"/>
              <w:rPr>
                <w:lang w:val="ro-RO"/>
              </w:rPr>
            </w:pPr>
            <w:r>
              <w:rPr>
                <w:lang w:val="ro-RO"/>
              </w:rPr>
              <w:t>Documentele pot fi de format tipic (A4, A3, A2) sau atipic (registre, ștate de plată, documente fragile, dosare de personal etc.).</w:t>
            </w:r>
          </w:p>
          <w:p w14:paraId="5DE1FB81" w14:textId="77777777" w:rsidR="006B1A36" w:rsidRDefault="006B1A36">
            <w:pPr>
              <w:jc w:val="both"/>
              <w:rPr>
                <w:lang w:val="ro-RO"/>
              </w:rPr>
            </w:pPr>
            <w:r>
              <w:rPr>
                <w:lang w:val="ro-RO"/>
              </w:rPr>
              <w:t>Numărul de pagini pentru documentele cu format mai mic decât A4 vor fi echivalate cu numărul de pagini format A4 (exemplu A3 = 2 A4).</w:t>
            </w:r>
          </w:p>
          <w:p w14:paraId="417A5EAD" w14:textId="77777777" w:rsidR="006B1A36" w:rsidRDefault="006B1A36">
            <w:pPr>
              <w:jc w:val="both"/>
              <w:rPr>
                <w:lang w:val="ro-RO"/>
              </w:rPr>
            </w:pPr>
            <w:r>
              <w:rPr>
                <w:lang w:val="ro-RO"/>
              </w:rPr>
              <w:t>Pregătirea pentru scanare include:</w:t>
            </w:r>
          </w:p>
          <w:p w14:paraId="0E8EF262" w14:textId="77777777" w:rsidR="006B1A36" w:rsidRDefault="006B1A36">
            <w:pPr>
              <w:numPr>
                <w:ilvl w:val="1"/>
                <w:numId w:val="4"/>
              </w:numPr>
              <w:suppressAutoHyphens w:val="0"/>
              <w:spacing w:before="0" w:after="0"/>
              <w:ind w:left="142" w:firstLine="58"/>
              <w:jc w:val="both"/>
              <w:rPr>
                <w:lang w:val="ro-RO"/>
              </w:rPr>
            </w:pPr>
            <w:r>
              <w:rPr>
                <w:lang w:val="ro-RO"/>
              </w:rPr>
              <w:t>îndepărtarea capselor;</w:t>
            </w:r>
          </w:p>
          <w:p w14:paraId="1CF563C8" w14:textId="77777777" w:rsidR="006B1A36" w:rsidRDefault="006B1A36">
            <w:pPr>
              <w:numPr>
                <w:ilvl w:val="1"/>
                <w:numId w:val="4"/>
              </w:numPr>
              <w:suppressAutoHyphens w:val="0"/>
              <w:spacing w:before="0" w:after="0"/>
              <w:ind w:left="142" w:firstLine="58"/>
              <w:jc w:val="both"/>
              <w:rPr>
                <w:lang w:val="ro-RO"/>
              </w:rPr>
            </w:pPr>
            <w:r>
              <w:rPr>
                <w:lang w:val="ro-RO"/>
              </w:rPr>
              <w:t>îndreptarea colțurilor;</w:t>
            </w:r>
          </w:p>
          <w:p w14:paraId="0D01C2C1" w14:textId="77777777" w:rsidR="006B1A36" w:rsidRDefault="006B1A36">
            <w:pPr>
              <w:numPr>
                <w:ilvl w:val="1"/>
                <w:numId w:val="4"/>
              </w:numPr>
              <w:suppressAutoHyphens w:val="0"/>
              <w:spacing w:before="0" w:after="0"/>
              <w:ind w:left="142" w:firstLine="58"/>
              <w:jc w:val="both"/>
              <w:rPr>
                <w:lang w:val="ro-RO"/>
              </w:rPr>
            </w:pPr>
            <w:r>
              <w:rPr>
                <w:lang w:val="ro-RO"/>
              </w:rPr>
              <w:t>repararea paginilor deteriorate;</w:t>
            </w:r>
          </w:p>
          <w:p w14:paraId="17992A73" w14:textId="77777777" w:rsidR="006B1A36" w:rsidRDefault="006B1A36">
            <w:pPr>
              <w:numPr>
                <w:ilvl w:val="1"/>
                <w:numId w:val="4"/>
              </w:numPr>
              <w:suppressAutoHyphens w:val="0"/>
              <w:spacing w:before="0" w:after="0"/>
              <w:ind w:left="142" w:firstLine="58"/>
              <w:jc w:val="both"/>
              <w:rPr>
                <w:lang w:val="ro-RO"/>
              </w:rPr>
            </w:pPr>
            <w:r>
              <w:rPr>
                <w:lang w:val="ro-RO"/>
              </w:rPr>
              <w:t>inserarea de separatori pentru loturi de documente;</w:t>
            </w:r>
          </w:p>
          <w:p w14:paraId="69FE4A6D" w14:textId="77777777" w:rsidR="006B1A36" w:rsidRDefault="006B1A36">
            <w:pPr>
              <w:numPr>
                <w:ilvl w:val="1"/>
                <w:numId w:val="4"/>
              </w:numPr>
              <w:suppressAutoHyphens w:val="0"/>
              <w:spacing w:before="0" w:after="0"/>
              <w:ind w:left="142" w:firstLine="57"/>
              <w:jc w:val="both"/>
              <w:rPr>
                <w:lang w:val="ro-RO"/>
              </w:rPr>
            </w:pPr>
            <w:r>
              <w:rPr>
                <w:lang w:val="ro-RO"/>
              </w:rPr>
              <w:t>separarea statelor de plata de restul documentelor.</w:t>
            </w:r>
          </w:p>
          <w:p w14:paraId="5B7A30D5" w14:textId="77777777" w:rsidR="006B1A36" w:rsidRDefault="006B1A36">
            <w:pPr>
              <w:jc w:val="both"/>
              <w:rPr>
                <w:lang w:val="ro-RO"/>
              </w:rPr>
            </w:pPr>
            <w:r>
              <w:rPr>
                <w:lang w:val="ro-RO"/>
              </w:rPr>
              <w:t>Scanarea se va realiza alb-negru sau color, față-verso, la o rezoluție de cca 300 dpi.</w:t>
            </w:r>
          </w:p>
          <w:p w14:paraId="79B0312B" w14:textId="77777777" w:rsidR="006B1A36" w:rsidRDefault="006B1A36">
            <w:pPr>
              <w:jc w:val="both"/>
              <w:rPr>
                <w:lang w:val="ro-RO"/>
              </w:rPr>
            </w:pPr>
            <w:r>
              <w:rPr>
                <w:lang w:val="ro-RO"/>
              </w:rPr>
              <w:t>Documentele vor fi livrate în format PDF searchable multipage, la nivel de pagină, u.a., sau lot – după caz.</w:t>
            </w:r>
          </w:p>
          <w:p w14:paraId="775B3DFF" w14:textId="77777777" w:rsidR="006B1A36" w:rsidRDefault="006B1A36">
            <w:pPr>
              <w:jc w:val="both"/>
              <w:rPr>
                <w:lang w:val="ro-RO"/>
              </w:rPr>
            </w:pPr>
            <w:r>
              <w:rPr>
                <w:lang w:val="ro-RO"/>
              </w:rPr>
              <w:t>Calitatea documentelor scanate va fi verificată vizual de către specialiști înainte de salvare.</w:t>
            </w:r>
          </w:p>
          <w:p w14:paraId="026657C0" w14:textId="77777777" w:rsidR="006B1A36" w:rsidRDefault="006B1A36">
            <w:pPr>
              <w:jc w:val="both"/>
              <w:rPr>
                <w:lang w:val="ro-RO"/>
              </w:rPr>
            </w:pPr>
            <w:r>
              <w:rPr>
                <w:lang w:val="ro-RO"/>
              </w:rPr>
              <w:t>Fișierele rezultate trebuie:</w:t>
            </w:r>
          </w:p>
          <w:p w14:paraId="2B411AD2" w14:textId="77777777" w:rsidR="006B1A36" w:rsidRDefault="006B1A36">
            <w:pPr>
              <w:numPr>
                <w:ilvl w:val="1"/>
                <w:numId w:val="4"/>
              </w:numPr>
              <w:suppressAutoHyphens w:val="0"/>
              <w:spacing w:before="0" w:after="0"/>
              <w:ind w:left="142" w:firstLine="58"/>
              <w:jc w:val="both"/>
              <w:rPr>
                <w:lang w:val="ro-RO"/>
              </w:rPr>
            </w:pPr>
            <w:r>
              <w:rPr>
                <w:lang w:val="ro-RO"/>
              </w:rPr>
              <w:t>să nu conțină pagini albe;</w:t>
            </w:r>
          </w:p>
          <w:p w14:paraId="7BAEBB5C" w14:textId="77777777" w:rsidR="006B1A36" w:rsidRDefault="006B1A36">
            <w:pPr>
              <w:numPr>
                <w:ilvl w:val="1"/>
                <w:numId w:val="4"/>
              </w:numPr>
              <w:suppressAutoHyphens w:val="0"/>
              <w:spacing w:before="0" w:after="0"/>
              <w:ind w:left="142" w:firstLine="58"/>
              <w:jc w:val="both"/>
              <w:rPr>
                <w:lang w:val="ro-RO"/>
              </w:rPr>
            </w:pPr>
            <w:r>
              <w:rPr>
                <w:lang w:val="ro-RO"/>
              </w:rPr>
              <w:t>să aibă fundalul eliminat;</w:t>
            </w:r>
          </w:p>
          <w:p w14:paraId="7956BDCB" w14:textId="77777777" w:rsidR="006B1A36" w:rsidRDefault="006B1A36">
            <w:pPr>
              <w:numPr>
                <w:ilvl w:val="1"/>
                <w:numId w:val="4"/>
              </w:numPr>
              <w:suppressAutoHyphens w:val="0"/>
              <w:spacing w:before="0" w:after="0"/>
              <w:ind w:left="142" w:firstLine="58"/>
              <w:jc w:val="both"/>
              <w:rPr>
                <w:lang w:val="ro-RO"/>
              </w:rPr>
            </w:pPr>
            <w:r>
              <w:rPr>
                <w:lang w:val="ro-RO"/>
              </w:rPr>
              <w:t>să fie corect orientate și aliniate;</w:t>
            </w:r>
          </w:p>
          <w:p w14:paraId="0FBBFAE0" w14:textId="77777777" w:rsidR="006B1A36" w:rsidRDefault="006B1A36">
            <w:pPr>
              <w:numPr>
                <w:ilvl w:val="1"/>
                <w:numId w:val="4"/>
              </w:numPr>
              <w:suppressAutoHyphens w:val="0"/>
              <w:spacing w:before="0" w:after="0"/>
              <w:ind w:left="142" w:firstLine="58"/>
              <w:jc w:val="both"/>
              <w:rPr>
                <w:lang w:val="ro-RO"/>
              </w:rPr>
            </w:pPr>
            <w:r>
              <w:rPr>
                <w:lang w:val="ro-RO"/>
              </w:rPr>
              <w:t>să respecte formatul PDF.</w:t>
            </w:r>
          </w:p>
          <w:p w14:paraId="39942D08" w14:textId="77777777" w:rsidR="006B1A36" w:rsidRDefault="006B1A36">
            <w:pPr>
              <w:jc w:val="both"/>
              <w:rPr>
                <w:lang w:val="ro-RO"/>
              </w:rPr>
            </w:pPr>
            <w:r>
              <w:rPr>
                <w:lang w:val="ro-RO"/>
              </w:rPr>
              <w:t>Prestatorul va folosi scanere ADF, flatbed sau camere foto pentru documente fragile.</w:t>
            </w:r>
          </w:p>
          <w:p w14:paraId="04905497" w14:textId="77777777" w:rsidR="006B1A36" w:rsidRDefault="006B1A36">
            <w:pPr>
              <w:jc w:val="both"/>
              <w:rPr>
                <w:lang w:val="ro-RO"/>
              </w:rPr>
            </w:pPr>
            <w:r>
              <w:rPr>
                <w:lang w:val="ro-RO"/>
              </w:rPr>
              <w:t>Entitatea Contractanta își rezervă dreptul de a inspecta echipamentele prestatorului.</w:t>
            </w:r>
          </w:p>
        </w:tc>
        <w:tc>
          <w:tcPr>
            <w:tcW w:w="1559" w:type="dxa"/>
            <w:tcBorders>
              <w:top w:val="single" w:sz="4" w:space="0" w:color="auto"/>
              <w:left w:val="single" w:sz="4" w:space="0" w:color="auto"/>
              <w:bottom w:val="single" w:sz="4" w:space="0" w:color="auto"/>
              <w:right w:val="single" w:sz="4" w:space="0" w:color="auto"/>
            </w:tcBorders>
          </w:tcPr>
          <w:p w14:paraId="3009DFAD" w14:textId="77777777" w:rsidR="006B1A36" w:rsidRDefault="006B1A36">
            <w:pPr>
              <w:pStyle w:val="NoSpacing"/>
              <w:rPr>
                <w:rFonts w:cs="Arial"/>
                <w:szCs w:val="24"/>
                <w:lang w:val="ro-RO" w:eastAsia="en-US" w:bidi="en-US"/>
              </w:rPr>
            </w:pPr>
          </w:p>
        </w:tc>
      </w:tr>
      <w:tr w:rsidR="006B1A36" w14:paraId="1AA8C7B0"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19A5B1E6" w14:textId="77777777" w:rsidR="006B1A36" w:rsidRDefault="006B1A36">
            <w:pPr>
              <w:pStyle w:val="NoSpacing"/>
              <w:numPr>
                <w:ilvl w:val="2"/>
                <w:numId w:val="2"/>
              </w:numPr>
              <w:spacing w:before="60" w:after="60"/>
              <w:rPr>
                <w:lang w:val="ro-RO"/>
              </w:rPr>
            </w:pPr>
            <w:r>
              <w:rPr>
                <w:lang w:val="ro-RO"/>
              </w:rPr>
              <w:lastRenderedPageBreak/>
              <w:t>Indexarea documentelor</w:t>
            </w:r>
          </w:p>
          <w:p w14:paraId="04A69123" w14:textId="77777777" w:rsidR="006B1A36" w:rsidRDefault="006B1A36">
            <w:pPr>
              <w:jc w:val="both"/>
              <w:rPr>
                <w:lang w:val="ro-RO"/>
              </w:rPr>
            </w:pPr>
            <w:r>
              <w:rPr>
                <w:lang w:val="ro-RO"/>
              </w:rPr>
              <w:t>Indexarea presupune extragerea corectă a datelor din documente, respectând structura informațională și interpretarea corectă a conținutului.</w:t>
            </w:r>
          </w:p>
          <w:p w14:paraId="051A9142" w14:textId="77777777" w:rsidR="006B1A36" w:rsidRDefault="006B1A36">
            <w:pPr>
              <w:jc w:val="both"/>
              <w:rPr>
                <w:lang w:val="ro-RO"/>
              </w:rPr>
            </w:pPr>
            <w:r>
              <w:rPr>
                <w:lang w:val="ro-RO"/>
              </w:rPr>
              <w:t>Prestatorul va utiliza propriile echipamente, personal și software, descrise în ofertă, indicând locația exactă.</w:t>
            </w:r>
          </w:p>
        </w:tc>
        <w:tc>
          <w:tcPr>
            <w:tcW w:w="1559" w:type="dxa"/>
            <w:tcBorders>
              <w:top w:val="single" w:sz="4" w:space="0" w:color="auto"/>
              <w:left w:val="single" w:sz="4" w:space="0" w:color="auto"/>
              <w:bottom w:val="single" w:sz="4" w:space="0" w:color="auto"/>
              <w:right w:val="single" w:sz="4" w:space="0" w:color="auto"/>
            </w:tcBorders>
          </w:tcPr>
          <w:p w14:paraId="67434486" w14:textId="77777777" w:rsidR="006B1A36" w:rsidRDefault="006B1A36">
            <w:pPr>
              <w:pStyle w:val="NoSpacing"/>
              <w:rPr>
                <w:rFonts w:cs="Arial"/>
                <w:szCs w:val="24"/>
                <w:lang w:val="ro-RO" w:eastAsia="en-US" w:bidi="en-US"/>
              </w:rPr>
            </w:pPr>
          </w:p>
        </w:tc>
      </w:tr>
      <w:tr w:rsidR="006B1A36" w14:paraId="2DA443D9"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580159D7" w14:textId="77777777" w:rsidR="006B1A36" w:rsidRDefault="006B1A36">
            <w:pPr>
              <w:pStyle w:val="NoSpacing"/>
              <w:numPr>
                <w:ilvl w:val="3"/>
                <w:numId w:val="2"/>
              </w:numPr>
              <w:spacing w:before="60" w:after="60"/>
              <w:rPr>
                <w:lang w:val="ro-RO"/>
              </w:rPr>
            </w:pPr>
            <w:r>
              <w:rPr>
                <w:lang w:val="ro-RO"/>
              </w:rPr>
              <w:t>Indexarea de tip A (date structurate)</w:t>
            </w:r>
          </w:p>
          <w:p w14:paraId="46E08212" w14:textId="77777777" w:rsidR="006B1A36" w:rsidRDefault="006B1A36">
            <w:pPr>
              <w:jc w:val="both"/>
              <w:rPr>
                <w:lang w:val="ro-RO"/>
              </w:rPr>
            </w:pPr>
            <w:r>
              <w:rPr>
                <w:lang w:val="ro-RO"/>
              </w:rPr>
              <w:t>Fiecare set va conține:</w:t>
            </w:r>
          </w:p>
          <w:p w14:paraId="2DEAB4C5" w14:textId="77777777" w:rsidR="006B1A36" w:rsidRDefault="006B1A36">
            <w:pPr>
              <w:numPr>
                <w:ilvl w:val="1"/>
                <w:numId w:val="4"/>
              </w:numPr>
              <w:suppressAutoHyphens w:val="0"/>
              <w:spacing w:before="0" w:after="0"/>
              <w:ind w:left="142" w:firstLine="58"/>
              <w:jc w:val="both"/>
              <w:rPr>
                <w:lang w:val="ro-RO"/>
              </w:rPr>
            </w:pPr>
            <w:r>
              <w:rPr>
                <w:lang w:val="ro-RO"/>
              </w:rPr>
              <w:t>un index unic de corelare cu dosarul fizic;</w:t>
            </w:r>
          </w:p>
          <w:p w14:paraId="2025C74E" w14:textId="77777777" w:rsidR="006B1A36" w:rsidRDefault="006B1A36">
            <w:pPr>
              <w:numPr>
                <w:ilvl w:val="1"/>
                <w:numId w:val="4"/>
              </w:numPr>
              <w:suppressAutoHyphens w:val="0"/>
              <w:spacing w:before="0" w:after="0"/>
              <w:ind w:left="142" w:firstLine="58"/>
              <w:jc w:val="both"/>
              <w:rPr>
                <w:lang w:val="ro-RO"/>
              </w:rPr>
            </w:pPr>
            <w:r>
              <w:rPr>
                <w:lang w:val="ro-RO"/>
              </w:rPr>
              <w:t>un set de indecși la nivel de pagină, unitate, set sau document cu preluarea a minimum 4 metadate la nivel de pagină, unitate, set sau document.</w:t>
            </w:r>
          </w:p>
        </w:tc>
        <w:tc>
          <w:tcPr>
            <w:tcW w:w="1559" w:type="dxa"/>
            <w:tcBorders>
              <w:top w:val="single" w:sz="4" w:space="0" w:color="auto"/>
              <w:left w:val="single" w:sz="4" w:space="0" w:color="auto"/>
              <w:bottom w:val="single" w:sz="4" w:space="0" w:color="auto"/>
              <w:right w:val="single" w:sz="4" w:space="0" w:color="auto"/>
            </w:tcBorders>
          </w:tcPr>
          <w:p w14:paraId="645BB7BA" w14:textId="77777777" w:rsidR="006B1A36" w:rsidRDefault="006B1A36">
            <w:pPr>
              <w:pStyle w:val="NoSpacing"/>
              <w:rPr>
                <w:rFonts w:cs="Arial"/>
                <w:szCs w:val="24"/>
                <w:lang w:val="ro-RO" w:eastAsia="en-US" w:bidi="en-US"/>
              </w:rPr>
            </w:pPr>
          </w:p>
        </w:tc>
      </w:tr>
      <w:tr w:rsidR="006B1A36" w14:paraId="3F856CF0"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11CB972E" w14:textId="77777777" w:rsidR="006B1A36" w:rsidRDefault="006B1A36">
            <w:pPr>
              <w:pStyle w:val="NoSpacing"/>
              <w:numPr>
                <w:ilvl w:val="3"/>
                <w:numId w:val="2"/>
              </w:numPr>
              <w:spacing w:before="60" w:after="60"/>
              <w:rPr>
                <w:lang w:val="ro-RO"/>
              </w:rPr>
            </w:pPr>
            <w:r>
              <w:rPr>
                <w:lang w:val="ro-RO"/>
              </w:rPr>
              <w:t>Indexarea de tip B (date nestructurate – full text search)</w:t>
            </w:r>
          </w:p>
          <w:p w14:paraId="4A736DCB" w14:textId="77777777" w:rsidR="006B1A36" w:rsidRDefault="006B1A36">
            <w:pPr>
              <w:jc w:val="both"/>
              <w:rPr>
                <w:lang w:val="ro-RO"/>
              </w:rPr>
            </w:pPr>
            <w:r>
              <w:rPr>
                <w:lang w:val="ro-RO"/>
              </w:rPr>
              <w:t>Indexarea se va realiza la nivel de dosar, iar fișierele vor fi asociate in platforma cu inventarul arhivistic 1 dosar = 1 fișier .pdf</w:t>
            </w:r>
          </w:p>
          <w:p w14:paraId="4947D36C" w14:textId="77777777" w:rsidR="006B1A36" w:rsidRDefault="006B1A36">
            <w:pPr>
              <w:jc w:val="both"/>
              <w:rPr>
                <w:lang w:val="ro-RO"/>
              </w:rPr>
            </w:pPr>
            <w:r>
              <w:rPr>
                <w:lang w:val="ro-RO"/>
              </w:rPr>
              <w:t>Prestatorul va asigura si demonstra o capacitatea de procesare zilnica de minim 1500 pagini/zi.</w:t>
            </w:r>
          </w:p>
        </w:tc>
        <w:tc>
          <w:tcPr>
            <w:tcW w:w="1559" w:type="dxa"/>
            <w:tcBorders>
              <w:top w:val="single" w:sz="4" w:space="0" w:color="auto"/>
              <w:left w:val="single" w:sz="4" w:space="0" w:color="auto"/>
              <w:bottom w:val="single" w:sz="4" w:space="0" w:color="auto"/>
              <w:right w:val="single" w:sz="4" w:space="0" w:color="auto"/>
            </w:tcBorders>
          </w:tcPr>
          <w:p w14:paraId="6386A56F" w14:textId="77777777" w:rsidR="006B1A36" w:rsidRDefault="006B1A36">
            <w:pPr>
              <w:pStyle w:val="NoSpacing"/>
              <w:rPr>
                <w:rFonts w:cs="Arial"/>
                <w:szCs w:val="24"/>
                <w:lang w:val="ro-RO" w:eastAsia="en-US" w:bidi="en-US"/>
              </w:rPr>
            </w:pPr>
          </w:p>
        </w:tc>
      </w:tr>
      <w:tr w:rsidR="006B1A36" w14:paraId="0CB9314B"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7CB11650" w14:textId="77777777" w:rsidR="006B1A36" w:rsidRDefault="006B1A36">
            <w:pPr>
              <w:pStyle w:val="NoSpacing"/>
              <w:numPr>
                <w:ilvl w:val="1"/>
                <w:numId w:val="2"/>
              </w:numPr>
              <w:spacing w:before="60" w:after="60"/>
              <w:rPr>
                <w:lang w:val="ro-RO"/>
              </w:rPr>
            </w:pPr>
            <w:r>
              <w:rPr>
                <w:lang w:val="ro-RO"/>
              </w:rPr>
              <w:t xml:space="preserve">Soluție </w:t>
            </w:r>
            <w:r>
              <w:rPr>
                <w:rFonts w:eastAsia="Times New Roman"/>
                <w:lang w:val="ro-RO"/>
              </w:rPr>
              <w:t>informatică</w:t>
            </w:r>
            <w:r>
              <w:rPr>
                <w:lang w:val="ro-RO"/>
              </w:rPr>
              <w:t xml:space="preserve"> pentru managementul documentelor</w:t>
            </w:r>
          </w:p>
          <w:p w14:paraId="30B2072E" w14:textId="77777777" w:rsidR="006B1A36" w:rsidRDefault="006B1A36">
            <w:pPr>
              <w:pStyle w:val="NoSpacing"/>
              <w:numPr>
                <w:ilvl w:val="2"/>
                <w:numId w:val="2"/>
              </w:numPr>
              <w:spacing w:before="60" w:after="60"/>
              <w:rPr>
                <w:lang w:val="ro-RO"/>
              </w:rPr>
            </w:pPr>
            <w:r>
              <w:rPr>
                <w:rFonts w:eastAsia="Times New Roman"/>
                <w:lang w:val="ro-RO"/>
              </w:rPr>
              <w:t>Livrarea</w:t>
            </w:r>
            <w:r>
              <w:rPr>
                <w:lang w:val="ro-RO"/>
              </w:rPr>
              <w:t xml:space="preserve"> și accesibilitatea aplicației</w:t>
            </w:r>
          </w:p>
          <w:p w14:paraId="38CA3CF6" w14:textId="77777777" w:rsidR="006B1A36" w:rsidRDefault="006B1A36">
            <w:pPr>
              <w:jc w:val="both"/>
              <w:rPr>
                <w:lang w:val="ro-RO"/>
              </w:rPr>
            </w:pPr>
            <w:r>
              <w:rPr>
                <w:lang w:val="ro-RO"/>
              </w:rPr>
              <w:t>Prestatorul va furniza o aplicație de tip document management sub forma unui abonament lunar, care va permite utilizarea nelimitată, din punctul de vedere al numărului de utilizatori. Platforma va fi accesibilă prin intermediul unei interfețe web moderne, compatibilă cu principalele browsere (Chrome, Firefox, Edge, Safari) și va oferi acces securizat, diferențiat pe bază de roluri funcționale (ex. administrator, arhivar, utilizator cu drepturi de vizualizare etc.).</w:t>
            </w:r>
          </w:p>
          <w:p w14:paraId="41918D9F" w14:textId="77777777" w:rsidR="006B1A36" w:rsidRDefault="006B1A36">
            <w:pPr>
              <w:jc w:val="both"/>
              <w:rPr>
                <w:lang w:val="ro-RO"/>
              </w:rPr>
            </w:pPr>
            <w:r>
              <w:rPr>
                <w:lang w:val="ro-RO"/>
              </w:rPr>
              <w:t>Prestatorul va asigura in prețul contractului ca aplicația va beneficia, pe toată durata contractului, de mentenanță, suport tehnic și actualizări periodice, asigurând funcționarea în parametri stabili și în conformitate cu cerințele legale și arhivistice aplicabile.</w:t>
            </w:r>
          </w:p>
        </w:tc>
        <w:tc>
          <w:tcPr>
            <w:tcW w:w="1559" w:type="dxa"/>
            <w:tcBorders>
              <w:top w:val="single" w:sz="4" w:space="0" w:color="auto"/>
              <w:left w:val="single" w:sz="4" w:space="0" w:color="auto"/>
              <w:bottom w:val="single" w:sz="4" w:space="0" w:color="auto"/>
              <w:right w:val="single" w:sz="4" w:space="0" w:color="auto"/>
            </w:tcBorders>
          </w:tcPr>
          <w:p w14:paraId="07F2E7F4" w14:textId="77777777" w:rsidR="006B1A36" w:rsidRDefault="006B1A36">
            <w:pPr>
              <w:pStyle w:val="NoSpacing"/>
              <w:rPr>
                <w:rFonts w:cs="Arial"/>
                <w:szCs w:val="24"/>
                <w:lang w:val="ro-RO" w:eastAsia="en-US" w:bidi="en-US"/>
              </w:rPr>
            </w:pPr>
          </w:p>
        </w:tc>
      </w:tr>
      <w:tr w:rsidR="006B1A36" w14:paraId="4B06017F"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37A4BFD2" w14:textId="77777777" w:rsidR="006B1A36" w:rsidRDefault="006B1A36">
            <w:pPr>
              <w:pStyle w:val="NoSpacing"/>
              <w:numPr>
                <w:ilvl w:val="2"/>
                <w:numId w:val="2"/>
              </w:numPr>
              <w:spacing w:before="60" w:after="60"/>
              <w:rPr>
                <w:lang w:val="ro-RO"/>
              </w:rPr>
            </w:pPr>
            <w:r>
              <w:rPr>
                <w:lang w:val="ro-RO"/>
              </w:rPr>
              <w:t>Cerințe tehnice esențiale pentru aplicația software</w:t>
            </w:r>
          </w:p>
          <w:p w14:paraId="465FB042" w14:textId="77777777" w:rsidR="006B1A36" w:rsidRDefault="006B1A36">
            <w:pPr>
              <w:jc w:val="both"/>
              <w:rPr>
                <w:lang w:val="ro-RO"/>
              </w:rPr>
            </w:pPr>
            <w:r>
              <w:rPr>
                <w:lang w:val="ro-RO"/>
              </w:rPr>
              <w:t>Aplicația software de document management va respecta următoarele cerințe tehnice obligatorii:</w:t>
            </w:r>
          </w:p>
          <w:p w14:paraId="5FF9AD11" w14:textId="77777777" w:rsidR="006B1A36" w:rsidRDefault="006B1A36">
            <w:pPr>
              <w:jc w:val="both"/>
              <w:rPr>
                <w:lang w:val="ro-RO"/>
              </w:rPr>
            </w:pPr>
            <w:r>
              <w:rPr>
                <w:lang w:val="ro-RO"/>
              </w:rPr>
              <w:t>Cerințe tehnice esențiale:</w:t>
            </w:r>
          </w:p>
          <w:p w14:paraId="08713DE5" w14:textId="77777777" w:rsidR="006B1A36" w:rsidRDefault="006B1A36">
            <w:pPr>
              <w:numPr>
                <w:ilvl w:val="1"/>
                <w:numId w:val="4"/>
              </w:numPr>
              <w:suppressAutoHyphens w:val="0"/>
              <w:spacing w:before="0" w:after="0"/>
              <w:ind w:left="142" w:firstLine="58"/>
              <w:jc w:val="both"/>
              <w:rPr>
                <w:lang w:val="ro-RO"/>
              </w:rPr>
            </w:pPr>
            <w:r>
              <w:rPr>
                <w:lang w:val="ro-RO"/>
              </w:rPr>
              <w:t>Comunicare securizată: Toate conexiunile vor fi criptate utilizând protocolul HTTPS.</w:t>
            </w:r>
          </w:p>
          <w:p w14:paraId="7B603010" w14:textId="77777777" w:rsidR="006B1A36" w:rsidRDefault="006B1A36">
            <w:pPr>
              <w:numPr>
                <w:ilvl w:val="1"/>
                <w:numId w:val="4"/>
              </w:numPr>
              <w:suppressAutoHyphens w:val="0"/>
              <w:spacing w:before="0" w:after="0"/>
              <w:ind w:left="142" w:firstLine="58"/>
              <w:jc w:val="both"/>
              <w:rPr>
                <w:lang w:val="ro-RO"/>
              </w:rPr>
            </w:pPr>
            <w:r>
              <w:rPr>
                <w:lang w:val="ro-RO"/>
              </w:rPr>
              <w:t>Autentificare multifactor (MFA): Implementarea unui sistem de autentificare multifactor pentru toți utilizatorii, pentru a spori securitatea accesului.</w:t>
            </w:r>
          </w:p>
          <w:p w14:paraId="3420C6A8" w14:textId="77777777" w:rsidR="006B1A36" w:rsidRDefault="006B1A36">
            <w:pPr>
              <w:numPr>
                <w:ilvl w:val="1"/>
                <w:numId w:val="4"/>
              </w:numPr>
              <w:suppressAutoHyphens w:val="0"/>
              <w:spacing w:before="0" w:after="0"/>
              <w:ind w:left="142" w:firstLine="58"/>
              <w:jc w:val="both"/>
              <w:rPr>
                <w:lang w:val="ro-RO"/>
              </w:rPr>
            </w:pPr>
            <w:r>
              <w:rPr>
                <w:lang w:val="ro-RO"/>
              </w:rPr>
              <w:t>Administrare utilizatori: Posibilitatea de a crea și gestiona utilizatori, cu alocarea acestora în grupuri și atribuirea de roluri specifice.</w:t>
            </w:r>
          </w:p>
          <w:p w14:paraId="6871E3C9" w14:textId="77777777" w:rsidR="006B1A36" w:rsidRDefault="006B1A36">
            <w:pPr>
              <w:numPr>
                <w:ilvl w:val="1"/>
                <w:numId w:val="4"/>
              </w:numPr>
              <w:suppressAutoHyphens w:val="0"/>
              <w:spacing w:before="0" w:after="0"/>
              <w:ind w:left="142" w:firstLine="58"/>
              <w:jc w:val="both"/>
              <w:rPr>
                <w:lang w:val="ro-RO"/>
              </w:rPr>
            </w:pPr>
            <w:r>
              <w:rPr>
                <w:lang w:val="ro-RO"/>
              </w:rPr>
              <w:t>Istoric detaliat al acțiunilor: Înregistrarea și monitorizarea tuturor acțiunilor utilizatorilor în platformă (vizualizări, modificări, ștergeri, autentificări etc.).</w:t>
            </w:r>
          </w:p>
          <w:p w14:paraId="743C7E2B" w14:textId="77777777" w:rsidR="006B1A36" w:rsidRDefault="006B1A36">
            <w:pPr>
              <w:numPr>
                <w:ilvl w:val="1"/>
                <w:numId w:val="4"/>
              </w:numPr>
              <w:suppressAutoHyphens w:val="0"/>
              <w:spacing w:before="0" w:after="0"/>
              <w:ind w:left="142" w:firstLine="58"/>
              <w:jc w:val="both"/>
              <w:rPr>
                <w:lang w:val="ro-RO"/>
              </w:rPr>
            </w:pPr>
            <w:r>
              <w:rPr>
                <w:lang w:val="ro-RO"/>
              </w:rPr>
              <w:lastRenderedPageBreak/>
              <w:t>Modul de audit complet: Funcționalitate dedicată pentru auditarea activității utilizatorilor și a accesului în platformă.</w:t>
            </w:r>
          </w:p>
          <w:p w14:paraId="4FC123E4" w14:textId="77777777" w:rsidR="006B1A36" w:rsidRDefault="006B1A36">
            <w:pPr>
              <w:numPr>
                <w:ilvl w:val="1"/>
                <w:numId w:val="4"/>
              </w:numPr>
              <w:suppressAutoHyphens w:val="0"/>
              <w:spacing w:before="0" w:after="0"/>
              <w:ind w:left="142" w:firstLine="58"/>
              <w:jc w:val="both"/>
              <w:rPr>
                <w:lang w:val="ro-RO"/>
              </w:rPr>
            </w:pPr>
            <w:r>
              <w:rPr>
                <w:lang w:val="ro-RO"/>
              </w:rPr>
              <w:t>Stocare conformă: Datele vor fi stocate pe servere certificate, în conformitate cu Legea nr. 135/2007 și Ordinul MCSI nr. 489/2009, incluzând mecanisme robuste de backup și restaurare.</w:t>
            </w:r>
          </w:p>
        </w:tc>
        <w:tc>
          <w:tcPr>
            <w:tcW w:w="1559" w:type="dxa"/>
            <w:tcBorders>
              <w:top w:val="single" w:sz="4" w:space="0" w:color="auto"/>
              <w:left w:val="single" w:sz="4" w:space="0" w:color="auto"/>
              <w:bottom w:val="single" w:sz="4" w:space="0" w:color="auto"/>
              <w:right w:val="single" w:sz="4" w:space="0" w:color="auto"/>
            </w:tcBorders>
          </w:tcPr>
          <w:p w14:paraId="3F8ACDCD" w14:textId="77777777" w:rsidR="006B1A36" w:rsidRDefault="006B1A36">
            <w:pPr>
              <w:pStyle w:val="NoSpacing"/>
              <w:rPr>
                <w:rFonts w:cs="Arial"/>
                <w:szCs w:val="24"/>
                <w:lang w:val="ro-RO" w:eastAsia="en-US" w:bidi="en-US"/>
              </w:rPr>
            </w:pPr>
          </w:p>
        </w:tc>
      </w:tr>
      <w:tr w:rsidR="006B1A36" w14:paraId="6DEA2DE9"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40743EAD" w14:textId="77777777" w:rsidR="006B1A36" w:rsidRDefault="006B1A36">
            <w:pPr>
              <w:pStyle w:val="NoSpacing"/>
              <w:numPr>
                <w:ilvl w:val="2"/>
                <w:numId w:val="2"/>
              </w:numPr>
              <w:spacing w:before="60" w:after="60"/>
              <w:rPr>
                <w:lang w:val="ro-RO"/>
              </w:rPr>
            </w:pPr>
            <w:r>
              <w:rPr>
                <w:lang w:val="ro-RO"/>
              </w:rPr>
              <w:t>Funcționalități avansate</w:t>
            </w:r>
          </w:p>
          <w:p w14:paraId="46954F02" w14:textId="77777777" w:rsidR="006B1A36" w:rsidRDefault="006B1A36">
            <w:pPr>
              <w:numPr>
                <w:ilvl w:val="1"/>
                <w:numId w:val="4"/>
              </w:numPr>
              <w:suppressAutoHyphens w:val="0"/>
              <w:spacing w:before="0" w:after="0"/>
              <w:ind w:left="142" w:firstLine="58"/>
              <w:jc w:val="both"/>
              <w:rPr>
                <w:lang w:val="ro-RO"/>
              </w:rPr>
            </w:pPr>
            <w:r>
              <w:rPr>
                <w:lang w:val="ro-RO"/>
              </w:rPr>
              <w:t>Acces detaliat la documente: Control detaliat al accesului la documente, în conformitate cu organigrama Beneficiarului și nomenclatorul arhivistic, până la nivel de compartiment, birou, categorie document, document individual, metadate și conținut.</w:t>
            </w:r>
          </w:p>
          <w:p w14:paraId="6904E999" w14:textId="77777777" w:rsidR="006B1A36" w:rsidRDefault="006B1A36">
            <w:pPr>
              <w:numPr>
                <w:ilvl w:val="1"/>
                <w:numId w:val="4"/>
              </w:numPr>
              <w:suppressAutoHyphens w:val="0"/>
              <w:spacing w:before="0" w:after="0"/>
              <w:ind w:left="142" w:firstLine="58"/>
              <w:jc w:val="both"/>
              <w:rPr>
                <w:lang w:val="ro-RO"/>
              </w:rPr>
            </w:pPr>
            <w:r>
              <w:rPr>
                <w:lang w:val="ro-RO"/>
              </w:rPr>
              <w:t>Partajare securizată de fișiere: Posibilitatea de a partaja fișiere cu protecție prin parolă și stabilirea de reguli specifice pentru acces.</w:t>
            </w:r>
          </w:p>
          <w:p w14:paraId="7C8285AB" w14:textId="77777777" w:rsidR="006B1A36" w:rsidRDefault="006B1A36">
            <w:pPr>
              <w:numPr>
                <w:ilvl w:val="1"/>
                <w:numId w:val="4"/>
              </w:numPr>
              <w:suppressAutoHyphens w:val="0"/>
              <w:spacing w:before="0" w:after="0"/>
              <w:ind w:left="142" w:firstLine="58"/>
              <w:jc w:val="both"/>
              <w:rPr>
                <w:lang w:val="ro-RO"/>
              </w:rPr>
            </w:pPr>
            <w:r>
              <w:rPr>
                <w:lang w:val="ro-RO"/>
              </w:rPr>
              <w:t>Modul AI pentru extragerea metadatelor: La importul documentelor, aplicația va utiliza inteligența artificială pentru a extrage automat metadatele relevante.</w:t>
            </w:r>
          </w:p>
          <w:p w14:paraId="364EF153" w14:textId="77777777" w:rsidR="006B1A36" w:rsidRDefault="006B1A36">
            <w:pPr>
              <w:numPr>
                <w:ilvl w:val="1"/>
                <w:numId w:val="4"/>
              </w:numPr>
              <w:suppressAutoHyphens w:val="0"/>
              <w:spacing w:before="0" w:after="0"/>
              <w:ind w:left="142" w:firstLine="58"/>
              <w:jc w:val="both"/>
              <w:rPr>
                <w:lang w:val="ro-RO"/>
              </w:rPr>
            </w:pPr>
            <w:r>
              <w:rPr>
                <w:lang w:val="ro-RO"/>
              </w:rPr>
              <w:t>Chatbot AI pentru sumarizare documente: Integrarea unui chatbot bazat pe inteligență artificială, capabil să ofere rezumate ale documentelor la cererea utilizatorilor.</w:t>
            </w:r>
          </w:p>
        </w:tc>
        <w:tc>
          <w:tcPr>
            <w:tcW w:w="1559" w:type="dxa"/>
            <w:tcBorders>
              <w:top w:val="single" w:sz="4" w:space="0" w:color="auto"/>
              <w:left w:val="single" w:sz="4" w:space="0" w:color="auto"/>
              <w:bottom w:val="single" w:sz="4" w:space="0" w:color="auto"/>
              <w:right w:val="single" w:sz="4" w:space="0" w:color="auto"/>
            </w:tcBorders>
          </w:tcPr>
          <w:p w14:paraId="0D8CCEE7" w14:textId="77777777" w:rsidR="006B1A36" w:rsidRDefault="006B1A36">
            <w:pPr>
              <w:pStyle w:val="NoSpacing"/>
              <w:rPr>
                <w:rFonts w:cs="Arial"/>
                <w:szCs w:val="24"/>
                <w:lang w:val="ro-RO" w:eastAsia="en-US" w:bidi="en-US"/>
              </w:rPr>
            </w:pPr>
          </w:p>
        </w:tc>
      </w:tr>
      <w:tr w:rsidR="006B1A36" w14:paraId="75DA15EA"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4BF0341D" w14:textId="77777777" w:rsidR="006B1A36" w:rsidRDefault="006B1A36">
            <w:pPr>
              <w:pStyle w:val="NoSpacing"/>
              <w:numPr>
                <w:ilvl w:val="2"/>
                <w:numId w:val="2"/>
              </w:numPr>
              <w:spacing w:before="60" w:after="60"/>
              <w:rPr>
                <w:lang w:val="ro-RO"/>
              </w:rPr>
            </w:pPr>
            <w:r>
              <w:rPr>
                <w:lang w:val="ro-RO"/>
              </w:rPr>
              <w:t xml:space="preserve">Modul de generare a adeverințelor de vechime </w:t>
            </w:r>
          </w:p>
          <w:p w14:paraId="590C08BC" w14:textId="77777777" w:rsidR="006B1A36" w:rsidRDefault="006B1A36">
            <w:pPr>
              <w:jc w:val="both"/>
              <w:rPr>
                <w:lang w:val="ro-RO"/>
              </w:rPr>
            </w:pPr>
            <w:r>
              <w:rPr>
                <w:lang w:val="ro-RO"/>
              </w:rPr>
              <w:t xml:space="preserve">Aplicația va include un modul dedicat pentru generarea automată a adeverințelor de vechime, conform modelului prevăzut în Anexa 6 din Legea nr. 360/2023 privind sistemul public de pensii. Acest modul va permite: </w:t>
            </w:r>
          </w:p>
          <w:p w14:paraId="3DB80A16" w14:textId="77777777" w:rsidR="006B1A36" w:rsidRDefault="006B1A36">
            <w:pPr>
              <w:numPr>
                <w:ilvl w:val="1"/>
                <w:numId w:val="4"/>
              </w:numPr>
              <w:suppressAutoHyphens w:val="0"/>
              <w:spacing w:before="0" w:after="0"/>
              <w:ind w:left="142" w:firstLine="58"/>
              <w:jc w:val="both"/>
              <w:rPr>
                <w:lang w:val="ro-RO"/>
              </w:rPr>
            </w:pPr>
            <w:r>
              <w:rPr>
                <w:lang w:val="ro-RO"/>
              </w:rPr>
              <w:t xml:space="preserve">Importul sau completarea datelor salariale: Soluția va permite importul sau completarea manuala direct in platforma a datelor prevăzute in statele de plata. </w:t>
            </w:r>
          </w:p>
          <w:p w14:paraId="5867B626" w14:textId="77777777" w:rsidR="006B1A36" w:rsidRDefault="006B1A36">
            <w:pPr>
              <w:numPr>
                <w:ilvl w:val="1"/>
                <w:numId w:val="4"/>
              </w:numPr>
              <w:suppressAutoHyphens w:val="0"/>
              <w:spacing w:before="0" w:after="0"/>
              <w:ind w:left="142" w:firstLine="58"/>
              <w:jc w:val="both"/>
              <w:rPr>
                <w:lang w:val="ro-RO"/>
              </w:rPr>
            </w:pPr>
            <w:r>
              <w:rPr>
                <w:lang w:val="ro-RO"/>
              </w:rPr>
              <w:t>Generarea automată a adeverințelor de vechime, conform Anexei 6 din normele de aplicare a Legii pensiilor Legii nr. 360/2023 privind sistemul public de pensii, cu preluare automată a datelor arhivate, fără intervenții manuale.</w:t>
            </w:r>
          </w:p>
        </w:tc>
        <w:tc>
          <w:tcPr>
            <w:tcW w:w="1559" w:type="dxa"/>
            <w:tcBorders>
              <w:top w:val="single" w:sz="4" w:space="0" w:color="auto"/>
              <w:left w:val="single" w:sz="4" w:space="0" w:color="auto"/>
              <w:bottom w:val="single" w:sz="4" w:space="0" w:color="auto"/>
              <w:right w:val="single" w:sz="4" w:space="0" w:color="auto"/>
            </w:tcBorders>
          </w:tcPr>
          <w:p w14:paraId="1DC3A693" w14:textId="77777777" w:rsidR="006B1A36" w:rsidRDefault="006B1A36">
            <w:pPr>
              <w:pStyle w:val="NoSpacing"/>
              <w:rPr>
                <w:rFonts w:cs="Arial"/>
                <w:szCs w:val="24"/>
                <w:lang w:val="ro-RO" w:eastAsia="en-US" w:bidi="en-US"/>
              </w:rPr>
            </w:pPr>
          </w:p>
        </w:tc>
      </w:tr>
      <w:tr w:rsidR="006B1A36" w14:paraId="3E525590"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4A879AE8" w14:textId="77777777" w:rsidR="006B1A36" w:rsidRDefault="006B1A36">
            <w:pPr>
              <w:pStyle w:val="NoSpacing"/>
              <w:numPr>
                <w:ilvl w:val="2"/>
                <w:numId w:val="2"/>
              </w:numPr>
              <w:spacing w:before="60" w:after="60"/>
              <w:rPr>
                <w:lang w:val="ro-RO"/>
              </w:rPr>
            </w:pPr>
            <w:r>
              <w:rPr>
                <w:lang w:val="ro-RO"/>
              </w:rPr>
              <w:t>Funcționalități generale ale platformei</w:t>
            </w:r>
          </w:p>
          <w:p w14:paraId="4F4E9B82" w14:textId="77777777" w:rsidR="006B1A36" w:rsidRDefault="006B1A36">
            <w:pPr>
              <w:jc w:val="both"/>
              <w:rPr>
                <w:lang w:val="ro-RO"/>
              </w:rPr>
            </w:pPr>
            <w:r>
              <w:rPr>
                <w:lang w:val="ro-RO"/>
              </w:rPr>
              <w:t>Sistemul informatic va include următoarele capabilități funcționale:</w:t>
            </w:r>
          </w:p>
          <w:p w14:paraId="15B0B347" w14:textId="77777777" w:rsidR="006B1A36" w:rsidRDefault="006B1A36">
            <w:pPr>
              <w:numPr>
                <w:ilvl w:val="1"/>
                <w:numId w:val="4"/>
              </w:numPr>
              <w:suppressAutoHyphens w:val="0"/>
              <w:spacing w:before="0" w:after="0"/>
              <w:ind w:left="142" w:firstLine="58"/>
              <w:jc w:val="both"/>
              <w:rPr>
                <w:lang w:val="ro-RO"/>
              </w:rPr>
            </w:pPr>
            <w:r>
              <w:rPr>
                <w:lang w:val="ro-RO"/>
              </w:rPr>
              <w:t>Căutare documentară simplă și avansată, cu salvarea preferințelor de interogare;</w:t>
            </w:r>
          </w:p>
          <w:p w14:paraId="36DA7798" w14:textId="77777777" w:rsidR="006B1A36" w:rsidRDefault="006B1A36">
            <w:pPr>
              <w:numPr>
                <w:ilvl w:val="1"/>
                <w:numId w:val="4"/>
              </w:numPr>
              <w:suppressAutoHyphens w:val="0"/>
              <w:spacing w:before="0" w:after="0"/>
              <w:ind w:left="142" w:firstLine="58"/>
              <w:jc w:val="both"/>
              <w:rPr>
                <w:lang w:val="ro-RO"/>
              </w:rPr>
            </w:pPr>
            <w:r>
              <w:rPr>
                <w:lang w:val="ro-RO"/>
              </w:rPr>
              <w:t>Posibilitatea de import a mai multor nomenclatoare arhivistice, gestionate de utilizatorii cu roluri specifice;</w:t>
            </w:r>
          </w:p>
          <w:p w14:paraId="762AE306" w14:textId="77777777" w:rsidR="006B1A36" w:rsidRDefault="006B1A36">
            <w:pPr>
              <w:numPr>
                <w:ilvl w:val="1"/>
                <w:numId w:val="4"/>
              </w:numPr>
              <w:suppressAutoHyphens w:val="0"/>
              <w:spacing w:before="0" w:after="0"/>
              <w:ind w:left="142" w:firstLine="58"/>
              <w:jc w:val="both"/>
              <w:rPr>
                <w:lang w:val="ro-RO"/>
              </w:rPr>
            </w:pPr>
            <w:r>
              <w:rPr>
                <w:lang w:val="ro-RO"/>
              </w:rPr>
              <w:t>Crearea și completarea inventarelor direct în aplicație;</w:t>
            </w:r>
          </w:p>
          <w:p w14:paraId="66545117" w14:textId="77777777" w:rsidR="006B1A36" w:rsidRDefault="006B1A36">
            <w:pPr>
              <w:numPr>
                <w:ilvl w:val="1"/>
                <w:numId w:val="4"/>
              </w:numPr>
              <w:suppressAutoHyphens w:val="0"/>
              <w:spacing w:before="0" w:after="0"/>
              <w:ind w:left="142" w:firstLine="58"/>
              <w:jc w:val="both"/>
              <w:rPr>
                <w:lang w:val="ro-RO"/>
              </w:rPr>
            </w:pPr>
            <w:r>
              <w:rPr>
                <w:lang w:val="ro-RO"/>
              </w:rPr>
              <w:t>Importul inventarelor arhivistice deja existente;</w:t>
            </w:r>
          </w:p>
          <w:p w14:paraId="4BB7DF8F" w14:textId="77777777" w:rsidR="006B1A36" w:rsidRDefault="006B1A36">
            <w:pPr>
              <w:numPr>
                <w:ilvl w:val="1"/>
                <w:numId w:val="4"/>
              </w:numPr>
              <w:suppressAutoHyphens w:val="0"/>
              <w:spacing w:before="0" w:after="0"/>
              <w:ind w:left="142" w:firstLine="58"/>
              <w:jc w:val="both"/>
              <w:rPr>
                <w:lang w:val="ro-RO"/>
              </w:rPr>
            </w:pPr>
            <w:r>
              <w:rPr>
                <w:lang w:val="ro-RO"/>
              </w:rPr>
              <w:t>Generarea de etichete cu coduri de bare pentru dosare și cutii;</w:t>
            </w:r>
          </w:p>
          <w:p w14:paraId="6808429E" w14:textId="77777777" w:rsidR="006B1A36" w:rsidRDefault="006B1A36">
            <w:pPr>
              <w:numPr>
                <w:ilvl w:val="1"/>
                <w:numId w:val="4"/>
              </w:numPr>
              <w:suppressAutoHyphens w:val="0"/>
              <w:spacing w:before="0" w:after="0"/>
              <w:ind w:left="142" w:firstLine="58"/>
              <w:jc w:val="both"/>
              <w:rPr>
                <w:lang w:val="ro-RO"/>
              </w:rPr>
            </w:pPr>
            <w:r>
              <w:rPr>
                <w:lang w:val="ro-RO"/>
              </w:rPr>
              <w:t>Încărcarea documentelor cu metadate personalizabile;</w:t>
            </w:r>
          </w:p>
          <w:p w14:paraId="1FF0A727" w14:textId="77777777" w:rsidR="006B1A36" w:rsidRDefault="006B1A36">
            <w:pPr>
              <w:numPr>
                <w:ilvl w:val="1"/>
                <w:numId w:val="4"/>
              </w:numPr>
              <w:suppressAutoHyphens w:val="0"/>
              <w:spacing w:before="0" w:after="0"/>
              <w:ind w:left="142" w:firstLine="58"/>
              <w:jc w:val="both"/>
              <w:rPr>
                <w:lang w:val="ro-RO"/>
              </w:rPr>
            </w:pPr>
            <w:r>
              <w:rPr>
                <w:lang w:val="ro-RO"/>
              </w:rPr>
              <w:t>Vizualizarea documentelor în funcție de metadate, cu afișaje adaptabile;</w:t>
            </w:r>
          </w:p>
          <w:p w14:paraId="6E495164" w14:textId="77777777" w:rsidR="006B1A36" w:rsidRDefault="006B1A36">
            <w:pPr>
              <w:numPr>
                <w:ilvl w:val="1"/>
                <w:numId w:val="4"/>
              </w:numPr>
              <w:suppressAutoHyphens w:val="0"/>
              <w:spacing w:before="0" w:after="0"/>
              <w:ind w:left="142" w:firstLine="58"/>
              <w:jc w:val="both"/>
              <w:rPr>
                <w:lang w:val="ro-RO"/>
              </w:rPr>
            </w:pPr>
            <w:r>
              <w:rPr>
                <w:lang w:val="ro-RO"/>
              </w:rPr>
              <w:t>Atribuirea documentelor către structuri organizaționale ale Entității Contractante, pe baza organigramei vizibile în platformă;</w:t>
            </w:r>
          </w:p>
          <w:p w14:paraId="0DC45B73" w14:textId="77777777" w:rsidR="006B1A36" w:rsidRDefault="006B1A36">
            <w:pPr>
              <w:numPr>
                <w:ilvl w:val="1"/>
                <w:numId w:val="4"/>
              </w:numPr>
              <w:suppressAutoHyphens w:val="0"/>
              <w:spacing w:before="0" w:after="0"/>
              <w:ind w:left="142" w:firstLine="58"/>
              <w:jc w:val="both"/>
              <w:rPr>
                <w:lang w:val="ro-RO"/>
              </w:rPr>
            </w:pPr>
            <w:r>
              <w:rPr>
                <w:lang w:val="ro-RO"/>
              </w:rPr>
              <w:t>Export automat de inventare arhivistice complete, conforme cu modelul din Anexa nr. 2 la Legea Arhivelor Naționale nr. 16/1996;</w:t>
            </w:r>
          </w:p>
          <w:p w14:paraId="40F4F077" w14:textId="77777777" w:rsidR="006B1A36" w:rsidRDefault="006B1A36">
            <w:pPr>
              <w:numPr>
                <w:ilvl w:val="1"/>
                <w:numId w:val="4"/>
              </w:numPr>
              <w:suppressAutoHyphens w:val="0"/>
              <w:spacing w:before="0" w:after="0"/>
              <w:ind w:left="142" w:firstLine="58"/>
              <w:jc w:val="both"/>
              <w:rPr>
                <w:lang w:val="ro-RO"/>
              </w:rPr>
            </w:pPr>
            <w:r>
              <w:rPr>
                <w:lang w:val="ro-RO"/>
              </w:rPr>
              <w:lastRenderedPageBreak/>
              <w:t>Integrare cu semnătură electronică;</w:t>
            </w:r>
          </w:p>
          <w:p w14:paraId="0FB9ED16" w14:textId="77777777" w:rsidR="006B1A36" w:rsidRDefault="006B1A36">
            <w:pPr>
              <w:numPr>
                <w:ilvl w:val="1"/>
                <w:numId w:val="4"/>
              </w:numPr>
              <w:suppressAutoHyphens w:val="0"/>
              <w:spacing w:before="0" w:after="0"/>
              <w:ind w:left="142" w:firstLine="58"/>
              <w:jc w:val="both"/>
              <w:rPr>
                <w:lang w:val="ro-RO"/>
              </w:rPr>
            </w:pPr>
            <w:r>
              <w:rPr>
                <w:lang w:val="ro-RO"/>
              </w:rPr>
              <w:t>Mecanism de partajare securizată a fișierelor, cu păstrarea trasabilității asupra tuturor acțiunilor efectuate.</w:t>
            </w:r>
          </w:p>
        </w:tc>
        <w:tc>
          <w:tcPr>
            <w:tcW w:w="1559" w:type="dxa"/>
            <w:tcBorders>
              <w:top w:val="single" w:sz="4" w:space="0" w:color="auto"/>
              <w:left w:val="single" w:sz="4" w:space="0" w:color="auto"/>
              <w:bottom w:val="single" w:sz="4" w:space="0" w:color="auto"/>
              <w:right w:val="single" w:sz="4" w:space="0" w:color="auto"/>
            </w:tcBorders>
          </w:tcPr>
          <w:p w14:paraId="6AC90F06" w14:textId="77777777" w:rsidR="006B1A36" w:rsidRDefault="006B1A36">
            <w:pPr>
              <w:pStyle w:val="NoSpacing"/>
              <w:rPr>
                <w:rFonts w:cs="Arial"/>
                <w:szCs w:val="24"/>
                <w:lang w:val="ro-RO" w:eastAsia="en-US" w:bidi="en-US"/>
              </w:rPr>
            </w:pPr>
          </w:p>
        </w:tc>
      </w:tr>
      <w:tr w:rsidR="006B1A36" w14:paraId="38F5CFE3"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77A93CDE" w14:textId="77777777" w:rsidR="006B1A36" w:rsidRDefault="006B1A36">
            <w:pPr>
              <w:pStyle w:val="NoSpacing"/>
              <w:numPr>
                <w:ilvl w:val="2"/>
                <w:numId w:val="2"/>
              </w:numPr>
              <w:spacing w:before="60" w:after="60"/>
              <w:rPr>
                <w:lang w:val="ro-RO"/>
              </w:rPr>
            </w:pPr>
            <w:r>
              <w:rPr>
                <w:lang w:val="ro-RO"/>
              </w:rPr>
              <w:t>Modul dedicat pentru documente salariale</w:t>
            </w:r>
          </w:p>
          <w:p w14:paraId="3290FC65" w14:textId="77777777" w:rsidR="006B1A36" w:rsidRDefault="006B1A36">
            <w:pPr>
              <w:jc w:val="both"/>
              <w:rPr>
                <w:lang w:val="ro-RO"/>
              </w:rPr>
            </w:pPr>
            <w:r>
              <w:rPr>
                <w:lang w:val="ro-RO"/>
              </w:rPr>
              <w:t>Pentru gestionarea documentelor din categoria statelor de plată și alte evidențe salariale, aplicația va include următoarele funcționalități:</w:t>
            </w:r>
          </w:p>
          <w:p w14:paraId="7F2F9052" w14:textId="77777777" w:rsidR="006B1A36" w:rsidRDefault="006B1A36">
            <w:pPr>
              <w:numPr>
                <w:ilvl w:val="1"/>
                <w:numId w:val="4"/>
              </w:numPr>
              <w:suppressAutoHyphens w:val="0"/>
              <w:spacing w:before="0" w:after="0"/>
              <w:ind w:left="142" w:firstLine="58"/>
              <w:jc w:val="both"/>
              <w:rPr>
                <w:lang w:val="ro-RO"/>
              </w:rPr>
            </w:pPr>
            <w:r>
              <w:rPr>
                <w:lang w:val="ro-RO"/>
              </w:rPr>
              <w:t>Posibilitatea de personalizare a capului de tabel conform structurii specifice a statelor de plată;</w:t>
            </w:r>
          </w:p>
          <w:p w14:paraId="5EC08DA0" w14:textId="77777777" w:rsidR="006B1A36" w:rsidRDefault="006B1A36">
            <w:pPr>
              <w:numPr>
                <w:ilvl w:val="1"/>
                <w:numId w:val="4"/>
              </w:numPr>
              <w:suppressAutoHyphens w:val="0"/>
              <w:spacing w:before="0" w:after="0"/>
              <w:ind w:left="142" w:firstLine="58"/>
              <w:jc w:val="both"/>
              <w:rPr>
                <w:lang w:val="ro-RO"/>
              </w:rPr>
            </w:pPr>
            <w:r>
              <w:rPr>
                <w:lang w:val="ro-RO"/>
              </w:rPr>
              <w:t>Completare manuală a datelor direct în sistem;</w:t>
            </w:r>
          </w:p>
          <w:p w14:paraId="1C062C70" w14:textId="77777777" w:rsidR="006B1A36" w:rsidRDefault="006B1A36">
            <w:pPr>
              <w:numPr>
                <w:ilvl w:val="1"/>
                <w:numId w:val="4"/>
              </w:numPr>
              <w:suppressAutoHyphens w:val="0"/>
              <w:spacing w:before="0" w:after="0"/>
              <w:ind w:left="142" w:firstLine="58"/>
              <w:jc w:val="both"/>
              <w:rPr>
                <w:lang w:val="ro-RO"/>
              </w:rPr>
            </w:pPr>
            <w:r>
              <w:rPr>
                <w:lang w:val="ro-RO"/>
              </w:rPr>
              <w:t>Generarea automată a adeverințelor de vechime, conform Anexei 6 din normele de aplicare a Legii pensiilor Legii nr. 360/2023 privind sistemul public de pensii, cu preluare automată a datelor arhivate, fără intervenții manuale.</w:t>
            </w:r>
          </w:p>
        </w:tc>
        <w:tc>
          <w:tcPr>
            <w:tcW w:w="1559" w:type="dxa"/>
            <w:tcBorders>
              <w:top w:val="single" w:sz="4" w:space="0" w:color="auto"/>
              <w:left w:val="single" w:sz="4" w:space="0" w:color="auto"/>
              <w:bottom w:val="single" w:sz="4" w:space="0" w:color="auto"/>
              <w:right w:val="single" w:sz="4" w:space="0" w:color="auto"/>
            </w:tcBorders>
          </w:tcPr>
          <w:p w14:paraId="33E37B16" w14:textId="77777777" w:rsidR="006B1A36" w:rsidRDefault="006B1A36">
            <w:pPr>
              <w:pStyle w:val="NoSpacing"/>
              <w:rPr>
                <w:rFonts w:cs="Arial"/>
                <w:szCs w:val="24"/>
                <w:lang w:val="ro-RO" w:eastAsia="en-US" w:bidi="en-US"/>
              </w:rPr>
            </w:pPr>
          </w:p>
        </w:tc>
      </w:tr>
      <w:tr w:rsidR="006B1A36" w14:paraId="67C2014D"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49350996" w14:textId="77777777" w:rsidR="006B1A36" w:rsidRDefault="006B1A36">
            <w:pPr>
              <w:pStyle w:val="NoSpacing"/>
              <w:numPr>
                <w:ilvl w:val="2"/>
                <w:numId w:val="2"/>
              </w:numPr>
              <w:spacing w:before="60" w:after="60"/>
              <w:rPr>
                <w:lang w:val="ro-RO"/>
              </w:rPr>
            </w:pPr>
            <w:r>
              <w:rPr>
                <w:lang w:val="ro-RO"/>
              </w:rPr>
              <w:t>Modul de gestionare a arhivei fizice</w:t>
            </w:r>
          </w:p>
          <w:p w14:paraId="12BD9C55" w14:textId="77777777" w:rsidR="006B1A36" w:rsidRDefault="006B1A36">
            <w:pPr>
              <w:jc w:val="both"/>
              <w:rPr>
                <w:lang w:val="ro-RO"/>
              </w:rPr>
            </w:pPr>
            <w:r>
              <w:rPr>
                <w:lang w:val="ro-RO"/>
              </w:rPr>
              <w:t>Aplicația va integra un modul specializat pentru evidența fizică a arhivei:</w:t>
            </w:r>
          </w:p>
          <w:p w14:paraId="0F231E62" w14:textId="77777777" w:rsidR="006B1A36" w:rsidRDefault="006B1A36">
            <w:pPr>
              <w:numPr>
                <w:ilvl w:val="1"/>
                <w:numId w:val="4"/>
              </w:numPr>
              <w:suppressAutoHyphens w:val="0"/>
              <w:spacing w:before="0" w:after="0"/>
              <w:ind w:left="142" w:firstLine="58"/>
              <w:jc w:val="both"/>
              <w:rPr>
                <w:lang w:val="ro-RO"/>
              </w:rPr>
            </w:pPr>
            <w:r>
              <w:rPr>
                <w:lang w:val="ro-RO"/>
              </w:rPr>
              <w:t>Înregistrarea fiecărei cutii cu date detaliate despre conținut, termen de păstrare și structură emitentă;</w:t>
            </w:r>
          </w:p>
          <w:p w14:paraId="51513D3D" w14:textId="77777777" w:rsidR="006B1A36" w:rsidRDefault="006B1A36">
            <w:pPr>
              <w:numPr>
                <w:ilvl w:val="1"/>
                <w:numId w:val="4"/>
              </w:numPr>
              <w:suppressAutoHyphens w:val="0"/>
              <w:spacing w:before="0" w:after="0"/>
              <w:ind w:left="142" w:firstLine="58"/>
              <w:jc w:val="both"/>
              <w:rPr>
                <w:lang w:val="ro-RO"/>
              </w:rPr>
            </w:pPr>
            <w:r>
              <w:rPr>
                <w:lang w:val="ro-RO"/>
              </w:rPr>
              <w:t>Asocierea fiecărei unități de arhivare cu un spațiu fizic concret, pe baza unei reprezentări virtuale a rafturilor de depozit;</w:t>
            </w:r>
          </w:p>
          <w:p w14:paraId="34A72A5F" w14:textId="77777777" w:rsidR="006B1A36" w:rsidRDefault="006B1A36">
            <w:pPr>
              <w:numPr>
                <w:ilvl w:val="1"/>
                <w:numId w:val="4"/>
              </w:numPr>
              <w:suppressAutoHyphens w:val="0"/>
              <w:spacing w:before="0" w:after="0"/>
              <w:ind w:left="142" w:firstLine="58"/>
              <w:jc w:val="both"/>
              <w:rPr>
                <w:lang w:val="ro-RO"/>
              </w:rPr>
            </w:pPr>
            <w:r>
              <w:rPr>
                <w:lang w:val="ro-RO"/>
              </w:rPr>
              <w:t>Generarea automată de coduri de bare pentru identificare și localizare;</w:t>
            </w:r>
          </w:p>
          <w:p w14:paraId="0C1156DB" w14:textId="77777777" w:rsidR="006B1A36" w:rsidRDefault="006B1A36">
            <w:pPr>
              <w:numPr>
                <w:ilvl w:val="1"/>
                <w:numId w:val="4"/>
              </w:numPr>
              <w:suppressAutoHyphens w:val="0"/>
              <w:spacing w:before="0" w:after="0"/>
              <w:ind w:left="142" w:firstLine="58"/>
              <w:jc w:val="both"/>
              <w:rPr>
                <w:lang w:val="ro-RO"/>
              </w:rPr>
            </w:pPr>
            <w:r>
              <w:rPr>
                <w:lang w:val="ro-RO"/>
              </w:rPr>
              <w:t>Vizualizarea grafică a depozitului;</w:t>
            </w:r>
          </w:p>
          <w:p w14:paraId="103DC8F5" w14:textId="77777777" w:rsidR="006B1A36" w:rsidRDefault="006B1A36">
            <w:pPr>
              <w:jc w:val="both"/>
              <w:rPr>
                <w:lang w:val="ro-RO"/>
              </w:rPr>
            </w:pPr>
            <w:r>
              <w:rPr>
                <w:lang w:val="ro-RO"/>
              </w:rPr>
              <w:t>Această componentă va permite să se administreze eficient arhiva fizică, să se identifice rapid documentele și să se mențină o corespondență clară între formatul digital și cel fizic al arhivei.</w:t>
            </w:r>
          </w:p>
        </w:tc>
        <w:tc>
          <w:tcPr>
            <w:tcW w:w="1559" w:type="dxa"/>
            <w:tcBorders>
              <w:top w:val="single" w:sz="4" w:space="0" w:color="auto"/>
              <w:left w:val="single" w:sz="4" w:space="0" w:color="auto"/>
              <w:bottom w:val="single" w:sz="4" w:space="0" w:color="auto"/>
              <w:right w:val="single" w:sz="4" w:space="0" w:color="auto"/>
            </w:tcBorders>
          </w:tcPr>
          <w:p w14:paraId="2D5317BA" w14:textId="77777777" w:rsidR="006B1A36" w:rsidRDefault="006B1A36">
            <w:pPr>
              <w:pStyle w:val="NoSpacing"/>
              <w:rPr>
                <w:rFonts w:cs="Arial"/>
                <w:szCs w:val="24"/>
                <w:lang w:val="ro-RO" w:eastAsia="en-US" w:bidi="en-US"/>
              </w:rPr>
            </w:pPr>
          </w:p>
        </w:tc>
      </w:tr>
      <w:tr w:rsidR="006B1A36" w14:paraId="5D875111"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18B8D2CC" w14:textId="77777777" w:rsidR="006B1A36" w:rsidRDefault="006B1A36">
            <w:pPr>
              <w:pStyle w:val="NoSpacing"/>
              <w:numPr>
                <w:ilvl w:val="1"/>
                <w:numId w:val="2"/>
              </w:numPr>
              <w:spacing w:before="60" w:after="60"/>
              <w:rPr>
                <w:lang w:val="ro-RO"/>
              </w:rPr>
            </w:pPr>
            <w:r>
              <w:rPr>
                <w:lang w:val="ro-RO"/>
              </w:rPr>
              <w:t>Returul documentelor și organizarea arhivei în depozitul fizic</w:t>
            </w:r>
          </w:p>
          <w:p w14:paraId="057B9E33" w14:textId="77777777" w:rsidR="006B1A36" w:rsidRDefault="006B1A36">
            <w:pPr>
              <w:rPr>
                <w:lang w:val="ro-RO"/>
              </w:rPr>
            </w:pPr>
            <w:r>
              <w:rPr>
                <w:lang w:val="ro-RO"/>
              </w:rPr>
              <w:t>La finalizarea proceselor de arhivare fizica si electronica, documentele fizice vor fi returnate în depozitul de arhivă al Entității Contractante, în condiții controlate, conforme cu cerințele de păstrare. Returul se va realiza etapizat, în baza proceselor verbale de predare-primire și a registrelor de evidență, cu respectarea succesiunii unităților arhivistice și a integrității fizice a documentelor.</w:t>
            </w:r>
          </w:p>
          <w:p w14:paraId="7270C5F1" w14:textId="77777777" w:rsidR="006B1A36" w:rsidRDefault="006B1A36">
            <w:pPr>
              <w:rPr>
                <w:lang w:val="ro-RO"/>
              </w:rPr>
            </w:pPr>
            <w:r>
              <w:rPr>
                <w:lang w:val="ro-RO"/>
              </w:rPr>
              <w:t>Costurile vor fi incluse in propunerea financiara.</w:t>
            </w:r>
          </w:p>
        </w:tc>
        <w:tc>
          <w:tcPr>
            <w:tcW w:w="1559" w:type="dxa"/>
            <w:tcBorders>
              <w:top w:val="single" w:sz="4" w:space="0" w:color="auto"/>
              <w:left w:val="single" w:sz="4" w:space="0" w:color="auto"/>
              <w:bottom w:val="single" w:sz="4" w:space="0" w:color="auto"/>
              <w:right w:val="single" w:sz="4" w:space="0" w:color="auto"/>
            </w:tcBorders>
          </w:tcPr>
          <w:p w14:paraId="6B66B053" w14:textId="77777777" w:rsidR="006B1A36" w:rsidRDefault="006B1A36">
            <w:pPr>
              <w:pStyle w:val="NoSpacing"/>
              <w:rPr>
                <w:rFonts w:cs="Arial"/>
                <w:szCs w:val="24"/>
                <w:lang w:val="ro-RO" w:eastAsia="en-US" w:bidi="en-US"/>
              </w:rPr>
            </w:pPr>
          </w:p>
        </w:tc>
      </w:tr>
      <w:tr w:rsidR="006B1A36" w14:paraId="104E50F2" w14:textId="77777777">
        <w:trPr>
          <w:trHeight w:val="1084"/>
        </w:trPr>
        <w:tc>
          <w:tcPr>
            <w:tcW w:w="9215" w:type="dxa"/>
            <w:tcBorders>
              <w:top w:val="single" w:sz="4" w:space="0" w:color="auto"/>
              <w:left w:val="single" w:sz="4" w:space="0" w:color="auto"/>
              <w:bottom w:val="single" w:sz="4" w:space="0" w:color="auto"/>
              <w:right w:val="single" w:sz="4" w:space="0" w:color="auto"/>
            </w:tcBorders>
            <w:hideMark/>
          </w:tcPr>
          <w:p w14:paraId="2B3DEF30" w14:textId="77777777" w:rsidR="006B1A36" w:rsidRDefault="006B1A36">
            <w:pPr>
              <w:pStyle w:val="NoSpacing"/>
              <w:numPr>
                <w:ilvl w:val="1"/>
                <w:numId w:val="2"/>
              </w:numPr>
              <w:spacing w:before="60" w:after="60"/>
              <w:rPr>
                <w:lang w:val="ro-RO"/>
              </w:rPr>
            </w:pPr>
            <w:r>
              <w:rPr>
                <w:lang w:val="ro-RO"/>
              </w:rPr>
              <w:t xml:space="preserve">Estimarea </w:t>
            </w:r>
            <w:r>
              <w:rPr>
                <w:rFonts w:eastAsia="Times New Roman"/>
                <w:lang w:val="ro-RO"/>
              </w:rPr>
              <w:t>volumului</w:t>
            </w:r>
            <w:r>
              <w:rPr>
                <w:lang w:val="ro-RO"/>
              </w:rPr>
              <w:t xml:space="preserve"> documentelor supuse procesului de arhivare</w:t>
            </w:r>
          </w:p>
          <w:p w14:paraId="020DE181" w14:textId="77777777" w:rsidR="006B1A36" w:rsidRDefault="006B1A36">
            <w:pPr>
              <w:rPr>
                <w:lang w:val="ro-RO"/>
              </w:rPr>
            </w:pPr>
            <w:r>
              <w:rPr>
                <w:lang w:val="ro-RO"/>
              </w:rPr>
              <w:t xml:space="preserve">În evidențele actuale ale autorității contractante se regăsește un volum estimativ de aproximativ 870 cutii de arhiva, aflate la sediul instituției, ce urmează a fi supuse proceselor de arhivare fizica, scanare si arhivare electronica. </w:t>
            </w:r>
          </w:p>
          <w:p w14:paraId="6990B5E7" w14:textId="77777777" w:rsidR="006B1A36" w:rsidRDefault="006B1A36">
            <w:pPr>
              <w:rPr>
                <w:lang w:val="ro-RO"/>
              </w:rPr>
            </w:pPr>
            <w:r>
              <w:rPr>
                <w:lang w:val="ro-RO"/>
              </w:rPr>
              <w:t>Este important de menționat că acest volum este estimativ și poate suferi modificări în funcție de momentul preluării efective și de dinamica activităților operaționale ale instituției. Prestatorul va trebui să se adapteze corespunzător, în funcție de cantitățile reale identificate la data inițierii procesului de prelucrare.</w:t>
            </w:r>
          </w:p>
          <w:tbl>
            <w:tblPr>
              <w:tblpPr w:leftFromText="180" w:rightFromText="180" w:vertAnchor="page" w:horzAnchor="margin" w:tblpY="1"/>
              <w:tblOverlap w:val="never"/>
              <w:tblW w:w="8985" w:type="dxa"/>
              <w:tblLayout w:type="fixed"/>
              <w:tblLook w:val="04A0" w:firstRow="1" w:lastRow="0" w:firstColumn="1" w:lastColumn="0" w:noHBand="0" w:noVBand="1"/>
            </w:tblPr>
            <w:tblGrid>
              <w:gridCol w:w="490"/>
              <w:gridCol w:w="4301"/>
              <w:gridCol w:w="1694"/>
              <w:gridCol w:w="2500"/>
            </w:tblGrid>
            <w:tr w:rsidR="006B1A36" w14:paraId="3037B5DA" w14:textId="77777777">
              <w:trPr>
                <w:trHeight w:val="571"/>
              </w:trPr>
              <w:tc>
                <w:tcPr>
                  <w:tcW w:w="490" w:type="dxa"/>
                  <w:tcBorders>
                    <w:top w:val="single" w:sz="6" w:space="0" w:color="000000"/>
                    <w:left w:val="single" w:sz="6" w:space="0" w:color="000000"/>
                    <w:bottom w:val="single" w:sz="6" w:space="0" w:color="000000"/>
                    <w:right w:val="single" w:sz="6" w:space="0" w:color="000000"/>
                  </w:tcBorders>
                  <w:vAlign w:val="center"/>
                </w:tcPr>
                <w:p w14:paraId="6F9F46EB" w14:textId="77777777" w:rsidR="006B1A36" w:rsidRDefault="006B1A36">
                  <w:pPr>
                    <w:spacing w:before="0" w:after="0"/>
                    <w:jc w:val="center"/>
                    <w:rPr>
                      <w:lang w:val="ro-RO"/>
                    </w:rPr>
                  </w:pPr>
                </w:p>
              </w:tc>
              <w:tc>
                <w:tcPr>
                  <w:tcW w:w="4303" w:type="dxa"/>
                  <w:tcBorders>
                    <w:top w:val="single" w:sz="6" w:space="0" w:color="000000"/>
                    <w:left w:val="single" w:sz="6" w:space="0" w:color="000000"/>
                    <w:bottom w:val="single" w:sz="6" w:space="0" w:color="000000"/>
                    <w:right w:val="single" w:sz="6" w:space="0" w:color="000000"/>
                  </w:tcBorders>
                  <w:vAlign w:val="center"/>
                  <w:hideMark/>
                </w:tcPr>
                <w:p w14:paraId="4C709AB5" w14:textId="77777777" w:rsidR="006B1A36" w:rsidRDefault="006B1A36">
                  <w:pPr>
                    <w:spacing w:before="0" w:after="0"/>
                    <w:jc w:val="center"/>
                    <w:rPr>
                      <w:b/>
                      <w:bCs/>
                      <w:lang w:val="ro-RO"/>
                    </w:rPr>
                  </w:pPr>
                  <w:r>
                    <w:rPr>
                      <w:b/>
                      <w:bCs/>
                      <w:lang w:val="ro-RO"/>
                    </w:rPr>
                    <w:t>Servicii</w:t>
                  </w:r>
                </w:p>
              </w:tc>
              <w:tc>
                <w:tcPr>
                  <w:tcW w:w="1695" w:type="dxa"/>
                  <w:tcBorders>
                    <w:top w:val="single" w:sz="6" w:space="0" w:color="000000"/>
                    <w:left w:val="single" w:sz="6" w:space="0" w:color="000000"/>
                    <w:bottom w:val="single" w:sz="6" w:space="0" w:color="000000"/>
                    <w:right w:val="single" w:sz="6" w:space="0" w:color="000000"/>
                  </w:tcBorders>
                  <w:vAlign w:val="center"/>
                  <w:hideMark/>
                </w:tcPr>
                <w:p w14:paraId="16EBFCFB" w14:textId="77777777" w:rsidR="006B1A36" w:rsidRDefault="006B1A36">
                  <w:pPr>
                    <w:spacing w:before="0" w:after="0"/>
                    <w:jc w:val="center"/>
                    <w:rPr>
                      <w:b/>
                      <w:bCs/>
                      <w:lang w:val="ro-RO"/>
                    </w:rPr>
                  </w:pPr>
                  <w:r>
                    <w:rPr>
                      <w:b/>
                      <w:bCs/>
                      <w:lang w:val="ro-RO"/>
                    </w:rPr>
                    <w:t>Cant. Min.</w:t>
                  </w:r>
                </w:p>
              </w:tc>
              <w:tc>
                <w:tcPr>
                  <w:tcW w:w="2501" w:type="dxa"/>
                  <w:tcBorders>
                    <w:top w:val="single" w:sz="6" w:space="0" w:color="000000"/>
                    <w:left w:val="single" w:sz="6" w:space="0" w:color="000000"/>
                    <w:bottom w:val="single" w:sz="6" w:space="0" w:color="000000"/>
                    <w:right w:val="single" w:sz="6" w:space="0" w:color="000000"/>
                  </w:tcBorders>
                  <w:vAlign w:val="center"/>
                  <w:hideMark/>
                </w:tcPr>
                <w:p w14:paraId="7654D9E2" w14:textId="77777777" w:rsidR="006B1A36" w:rsidRDefault="006B1A36">
                  <w:pPr>
                    <w:spacing w:before="0" w:after="0"/>
                    <w:jc w:val="center"/>
                    <w:rPr>
                      <w:b/>
                      <w:bCs/>
                      <w:lang w:val="ro-RO"/>
                    </w:rPr>
                  </w:pPr>
                  <w:r>
                    <w:rPr>
                      <w:b/>
                      <w:bCs/>
                      <w:lang w:val="ro-RO"/>
                    </w:rPr>
                    <w:t>Cant. Max.</w:t>
                  </w:r>
                </w:p>
              </w:tc>
            </w:tr>
            <w:tr w:rsidR="006B1A36" w14:paraId="39D3F667" w14:textId="77777777">
              <w:trPr>
                <w:trHeight w:val="1214"/>
              </w:trPr>
              <w:tc>
                <w:tcPr>
                  <w:tcW w:w="490" w:type="dxa"/>
                  <w:tcBorders>
                    <w:top w:val="single" w:sz="6" w:space="0" w:color="000000"/>
                    <w:left w:val="single" w:sz="6" w:space="0" w:color="000000"/>
                    <w:bottom w:val="single" w:sz="6" w:space="0" w:color="000000"/>
                    <w:right w:val="single" w:sz="6" w:space="0" w:color="000000"/>
                  </w:tcBorders>
                  <w:vAlign w:val="center"/>
                  <w:hideMark/>
                </w:tcPr>
                <w:p w14:paraId="644844AF" w14:textId="77777777" w:rsidR="006B1A36" w:rsidRDefault="006B1A36">
                  <w:pPr>
                    <w:spacing w:before="0" w:after="0"/>
                    <w:jc w:val="center"/>
                    <w:rPr>
                      <w:lang w:val="ro-RO"/>
                    </w:rPr>
                  </w:pPr>
                  <w:r>
                    <w:rPr>
                      <w:lang w:val="ro-RO"/>
                    </w:rPr>
                    <w:t>1.</w:t>
                  </w:r>
                </w:p>
              </w:tc>
              <w:tc>
                <w:tcPr>
                  <w:tcW w:w="4303" w:type="dxa"/>
                  <w:tcBorders>
                    <w:top w:val="single" w:sz="6" w:space="0" w:color="000000"/>
                    <w:left w:val="single" w:sz="6" w:space="0" w:color="000000"/>
                    <w:bottom w:val="single" w:sz="6" w:space="0" w:color="000000"/>
                    <w:right w:val="single" w:sz="6" w:space="0" w:color="000000"/>
                  </w:tcBorders>
                  <w:vAlign w:val="center"/>
                  <w:hideMark/>
                </w:tcPr>
                <w:p w14:paraId="437FDB45" w14:textId="77777777" w:rsidR="006B1A36" w:rsidRDefault="006B1A36">
                  <w:pPr>
                    <w:spacing w:before="0" w:after="0"/>
                    <w:jc w:val="center"/>
                    <w:rPr>
                      <w:lang w:val="ro-RO"/>
                    </w:rPr>
                  </w:pPr>
                  <w:r>
                    <w:rPr>
                      <w:lang w:val="ro-RO"/>
                    </w:rPr>
                    <w:t>Servicii de scanare, decontaminare, indexare arhivă electronica, și implementare platforma integrata pentru managementul documentelor</w:t>
                  </w:r>
                </w:p>
              </w:tc>
              <w:tc>
                <w:tcPr>
                  <w:tcW w:w="1695" w:type="dxa"/>
                  <w:tcBorders>
                    <w:top w:val="single" w:sz="6" w:space="0" w:color="000000"/>
                    <w:left w:val="single" w:sz="6" w:space="0" w:color="000000"/>
                    <w:bottom w:val="single" w:sz="6" w:space="0" w:color="000000"/>
                    <w:right w:val="single" w:sz="6" w:space="0" w:color="000000"/>
                  </w:tcBorders>
                  <w:vAlign w:val="center"/>
                  <w:hideMark/>
                </w:tcPr>
                <w:p w14:paraId="1B0BBCE9" w14:textId="77777777" w:rsidR="006B1A36" w:rsidRDefault="006B1A36">
                  <w:pPr>
                    <w:spacing w:before="0" w:after="0"/>
                    <w:jc w:val="center"/>
                    <w:rPr>
                      <w:lang w:val="ro-RO"/>
                    </w:rPr>
                  </w:pPr>
                  <w:r>
                    <w:rPr>
                      <w:lang w:val="ro-RO"/>
                    </w:rPr>
                    <w:t>300 cutii</w:t>
                  </w:r>
                </w:p>
              </w:tc>
              <w:tc>
                <w:tcPr>
                  <w:tcW w:w="2501" w:type="dxa"/>
                  <w:tcBorders>
                    <w:top w:val="single" w:sz="6" w:space="0" w:color="000000"/>
                    <w:left w:val="single" w:sz="6" w:space="0" w:color="000000"/>
                    <w:bottom w:val="single" w:sz="6" w:space="0" w:color="000000"/>
                    <w:right w:val="single" w:sz="6" w:space="0" w:color="000000"/>
                  </w:tcBorders>
                  <w:vAlign w:val="center"/>
                  <w:hideMark/>
                </w:tcPr>
                <w:p w14:paraId="2C5AFE21" w14:textId="77777777" w:rsidR="006B1A36" w:rsidRDefault="006B1A36">
                  <w:pPr>
                    <w:spacing w:before="0" w:after="0"/>
                    <w:jc w:val="center"/>
                    <w:rPr>
                      <w:lang w:val="ro-RO"/>
                    </w:rPr>
                  </w:pPr>
                  <w:r>
                    <w:rPr>
                      <w:lang w:val="ro-RO"/>
                    </w:rPr>
                    <w:t>870 cutii</w:t>
                  </w:r>
                </w:p>
              </w:tc>
            </w:tr>
            <w:tr w:rsidR="006B1A36" w14:paraId="13AC7E84" w14:textId="77777777">
              <w:trPr>
                <w:trHeight w:val="700"/>
              </w:trPr>
              <w:tc>
                <w:tcPr>
                  <w:tcW w:w="490" w:type="dxa"/>
                  <w:tcBorders>
                    <w:top w:val="single" w:sz="6" w:space="0" w:color="000000"/>
                    <w:left w:val="single" w:sz="6" w:space="0" w:color="000000"/>
                    <w:bottom w:val="single" w:sz="6" w:space="0" w:color="000000"/>
                    <w:right w:val="single" w:sz="6" w:space="0" w:color="000000"/>
                  </w:tcBorders>
                  <w:vAlign w:val="center"/>
                  <w:hideMark/>
                </w:tcPr>
                <w:p w14:paraId="13A0B306" w14:textId="77777777" w:rsidR="006B1A36" w:rsidRDefault="006B1A36">
                  <w:pPr>
                    <w:spacing w:before="0" w:after="0"/>
                    <w:jc w:val="center"/>
                    <w:rPr>
                      <w:lang w:val="ro-RO"/>
                    </w:rPr>
                  </w:pPr>
                  <w:r>
                    <w:rPr>
                      <w:lang w:val="ro-RO"/>
                    </w:rPr>
                    <w:t>2</w:t>
                  </w:r>
                </w:p>
              </w:tc>
              <w:tc>
                <w:tcPr>
                  <w:tcW w:w="4303" w:type="dxa"/>
                  <w:tcBorders>
                    <w:top w:val="single" w:sz="6" w:space="0" w:color="000000"/>
                    <w:left w:val="single" w:sz="6" w:space="0" w:color="000000"/>
                    <w:bottom w:val="single" w:sz="6" w:space="0" w:color="000000"/>
                    <w:right w:val="single" w:sz="6" w:space="0" w:color="000000"/>
                  </w:tcBorders>
                  <w:vAlign w:val="center"/>
                  <w:hideMark/>
                </w:tcPr>
                <w:p w14:paraId="1700AC59" w14:textId="77777777" w:rsidR="006B1A36" w:rsidRDefault="006B1A36">
                  <w:pPr>
                    <w:spacing w:before="0" w:after="0"/>
                    <w:jc w:val="center"/>
                    <w:rPr>
                      <w:lang w:val="ro-RO"/>
                    </w:rPr>
                  </w:pPr>
                  <w:r>
                    <w:rPr>
                      <w:lang w:val="ro-RO"/>
                    </w:rPr>
                    <w:t xml:space="preserve">Digitizare arhiva </w:t>
                  </w:r>
                </w:p>
              </w:tc>
              <w:tc>
                <w:tcPr>
                  <w:tcW w:w="1695" w:type="dxa"/>
                  <w:tcBorders>
                    <w:top w:val="single" w:sz="6" w:space="0" w:color="000000"/>
                    <w:left w:val="single" w:sz="6" w:space="0" w:color="000000"/>
                    <w:bottom w:val="single" w:sz="6" w:space="0" w:color="000000"/>
                    <w:right w:val="single" w:sz="6" w:space="0" w:color="000000"/>
                  </w:tcBorders>
                  <w:vAlign w:val="center"/>
                  <w:hideMark/>
                </w:tcPr>
                <w:p w14:paraId="0FE08A88" w14:textId="77777777" w:rsidR="006B1A36" w:rsidRDefault="006B1A36">
                  <w:pPr>
                    <w:spacing w:before="0" w:after="0"/>
                    <w:jc w:val="center"/>
                    <w:rPr>
                      <w:lang w:val="ro-RO"/>
                    </w:rPr>
                  </w:pPr>
                  <w:r>
                    <w:rPr>
                      <w:lang w:val="ro-RO"/>
                    </w:rPr>
                    <w:t>700.000 pagini</w:t>
                  </w:r>
                </w:p>
              </w:tc>
              <w:tc>
                <w:tcPr>
                  <w:tcW w:w="2501" w:type="dxa"/>
                  <w:tcBorders>
                    <w:top w:val="single" w:sz="6" w:space="0" w:color="000000"/>
                    <w:left w:val="single" w:sz="6" w:space="0" w:color="000000"/>
                    <w:bottom w:val="single" w:sz="6" w:space="0" w:color="000000"/>
                    <w:right w:val="single" w:sz="6" w:space="0" w:color="000000"/>
                  </w:tcBorders>
                  <w:vAlign w:val="center"/>
                  <w:hideMark/>
                </w:tcPr>
                <w:p w14:paraId="342F3FB9" w14:textId="77777777" w:rsidR="006B1A36" w:rsidRDefault="006B1A36">
                  <w:pPr>
                    <w:spacing w:before="0" w:after="0"/>
                    <w:jc w:val="center"/>
                    <w:rPr>
                      <w:lang w:val="ro-RO"/>
                    </w:rPr>
                  </w:pPr>
                  <w:r>
                    <w:rPr>
                      <w:lang w:val="ro-RO"/>
                    </w:rPr>
                    <w:t>1.400.000 pagini</w:t>
                  </w:r>
                </w:p>
              </w:tc>
            </w:tr>
            <w:tr w:rsidR="006B1A36" w14:paraId="7801968A" w14:textId="77777777">
              <w:trPr>
                <w:trHeight w:val="854"/>
              </w:trPr>
              <w:tc>
                <w:tcPr>
                  <w:tcW w:w="490" w:type="dxa"/>
                  <w:tcBorders>
                    <w:top w:val="single" w:sz="6" w:space="0" w:color="000000"/>
                    <w:left w:val="single" w:sz="6" w:space="0" w:color="000000"/>
                    <w:bottom w:val="single" w:sz="6" w:space="0" w:color="000000"/>
                    <w:right w:val="single" w:sz="6" w:space="0" w:color="000000"/>
                  </w:tcBorders>
                  <w:vAlign w:val="center"/>
                  <w:hideMark/>
                </w:tcPr>
                <w:p w14:paraId="5B7E4D6B" w14:textId="77777777" w:rsidR="006B1A36" w:rsidRDefault="006B1A36">
                  <w:pPr>
                    <w:spacing w:before="0" w:after="0"/>
                    <w:jc w:val="center"/>
                    <w:rPr>
                      <w:lang w:val="ro-RO"/>
                    </w:rPr>
                  </w:pPr>
                  <w:r>
                    <w:rPr>
                      <w:lang w:val="ro-RO"/>
                    </w:rPr>
                    <w:t>3</w:t>
                  </w:r>
                </w:p>
              </w:tc>
              <w:tc>
                <w:tcPr>
                  <w:tcW w:w="4303" w:type="dxa"/>
                  <w:tcBorders>
                    <w:top w:val="single" w:sz="6" w:space="0" w:color="000000"/>
                    <w:left w:val="single" w:sz="6" w:space="0" w:color="000000"/>
                    <w:bottom w:val="single" w:sz="6" w:space="0" w:color="000000"/>
                    <w:right w:val="single" w:sz="6" w:space="0" w:color="000000"/>
                  </w:tcBorders>
                  <w:vAlign w:val="center"/>
                  <w:hideMark/>
                </w:tcPr>
                <w:p w14:paraId="176CD5F2" w14:textId="77777777" w:rsidR="006B1A36" w:rsidRDefault="006B1A36">
                  <w:pPr>
                    <w:spacing w:before="0" w:after="0"/>
                    <w:jc w:val="center"/>
                    <w:rPr>
                      <w:lang w:val="ro-RO"/>
                    </w:rPr>
                  </w:pPr>
                  <w:r>
                    <w:rPr>
                      <w:lang w:val="ro-RO"/>
                    </w:rPr>
                    <w:t xml:space="preserve">Durata Soluție informatică pentru managementul documentelor </w:t>
                  </w:r>
                </w:p>
              </w:tc>
              <w:tc>
                <w:tcPr>
                  <w:tcW w:w="1695" w:type="dxa"/>
                  <w:tcBorders>
                    <w:top w:val="single" w:sz="6" w:space="0" w:color="000000"/>
                    <w:left w:val="single" w:sz="6" w:space="0" w:color="000000"/>
                    <w:bottom w:val="single" w:sz="6" w:space="0" w:color="000000"/>
                    <w:right w:val="single" w:sz="6" w:space="0" w:color="000000"/>
                  </w:tcBorders>
                  <w:vAlign w:val="center"/>
                  <w:hideMark/>
                </w:tcPr>
                <w:p w14:paraId="455850BF" w14:textId="77777777" w:rsidR="006B1A36" w:rsidRDefault="006B1A36">
                  <w:pPr>
                    <w:spacing w:before="0" w:after="0"/>
                    <w:jc w:val="center"/>
                    <w:rPr>
                      <w:lang w:val="ro-RO"/>
                    </w:rPr>
                  </w:pPr>
                  <w:r>
                    <w:rPr>
                      <w:lang w:val="ro-RO"/>
                    </w:rPr>
                    <w:t>12 luni</w:t>
                  </w:r>
                </w:p>
              </w:tc>
              <w:tc>
                <w:tcPr>
                  <w:tcW w:w="2501" w:type="dxa"/>
                  <w:tcBorders>
                    <w:top w:val="single" w:sz="6" w:space="0" w:color="000000"/>
                    <w:left w:val="single" w:sz="6" w:space="0" w:color="000000"/>
                    <w:bottom w:val="single" w:sz="6" w:space="0" w:color="000000"/>
                    <w:right w:val="single" w:sz="6" w:space="0" w:color="000000"/>
                  </w:tcBorders>
                  <w:vAlign w:val="center"/>
                  <w:hideMark/>
                </w:tcPr>
                <w:p w14:paraId="681E9330" w14:textId="77777777" w:rsidR="006B1A36" w:rsidRDefault="006B1A36">
                  <w:pPr>
                    <w:spacing w:before="0" w:after="0"/>
                    <w:jc w:val="center"/>
                    <w:rPr>
                      <w:lang w:val="ro-RO"/>
                    </w:rPr>
                  </w:pPr>
                  <w:r>
                    <w:rPr>
                      <w:lang w:val="ro-RO"/>
                    </w:rPr>
                    <w:t>24 luni</w:t>
                  </w:r>
                </w:p>
              </w:tc>
            </w:tr>
          </w:tbl>
          <w:p w14:paraId="6FF920DE" w14:textId="77777777" w:rsidR="006B1A36" w:rsidRDefault="006B1A36">
            <w:pPr>
              <w:rPr>
                <w:lang w:val="ro-RO"/>
              </w:rPr>
            </w:pPr>
          </w:p>
        </w:tc>
        <w:tc>
          <w:tcPr>
            <w:tcW w:w="1559" w:type="dxa"/>
            <w:tcBorders>
              <w:top w:val="single" w:sz="4" w:space="0" w:color="auto"/>
              <w:left w:val="single" w:sz="4" w:space="0" w:color="auto"/>
              <w:bottom w:val="single" w:sz="4" w:space="0" w:color="auto"/>
              <w:right w:val="single" w:sz="4" w:space="0" w:color="auto"/>
            </w:tcBorders>
          </w:tcPr>
          <w:p w14:paraId="436EE4DA" w14:textId="77777777" w:rsidR="006B1A36" w:rsidRDefault="006B1A36">
            <w:pPr>
              <w:pStyle w:val="NoSpacing"/>
              <w:rPr>
                <w:rFonts w:cs="Arial"/>
                <w:szCs w:val="24"/>
                <w:lang w:val="ro-RO" w:eastAsia="en-US" w:bidi="en-US"/>
              </w:rPr>
            </w:pPr>
          </w:p>
        </w:tc>
      </w:tr>
      <w:tr w:rsidR="006B1A36" w14:paraId="0831BA48" w14:textId="77777777">
        <w:trPr>
          <w:trHeight w:val="3670"/>
        </w:trPr>
        <w:tc>
          <w:tcPr>
            <w:tcW w:w="9215" w:type="dxa"/>
            <w:tcBorders>
              <w:top w:val="single" w:sz="4" w:space="0" w:color="auto"/>
              <w:left w:val="single" w:sz="4" w:space="0" w:color="auto"/>
              <w:bottom w:val="single" w:sz="4" w:space="0" w:color="auto"/>
              <w:right w:val="single" w:sz="4" w:space="0" w:color="auto"/>
            </w:tcBorders>
            <w:hideMark/>
          </w:tcPr>
          <w:p w14:paraId="27840DE9" w14:textId="77777777" w:rsidR="006B1A36" w:rsidRDefault="006B1A36">
            <w:pPr>
              <w:pStyle w:val="NoSpacing"/>
              <w:numPr>
                <w:ilvl w:val="0"/>
                <w:numId w:val="2"/>
              </w:numPr>
              <w:spacing w:before="60" w:after="60"/>
              <w:rPr>
                <w:lang w:val="ro-RO"/>
              </w:rPr>
            </w:pPr>
            <w:r>
              <w:rPr>
                <w:lang w:val="ro-RO"/>
              </w:rPr>
              <w:t>RECEPȚIE</w:t>
            </w:r>
          </w:p>
          <w:p w14:paraId="10166DC0" w14:textId="77777777" w:rsidR="006B1A36" w:rsidRDefault="006B1A36">
            <w:pPr>
              <w:spacing w:before="0" w:after="0"/>
              <w:rPr>
                <w:lang w:val="ro-RO"/>
              </w:rPr>
            </w:pPr>
            <w:r>
              <w:rPr>
                <w:lang w:val="ro-RO"/>
              </w:rPr>
              <w:t>Recepția materialelor și datelor rezultate în urma prestării serviciilor de arhivare electronică, precum și predarea documentelor fizice originale se realizează pe bază de proces verbal, drepturile de proprietate intelectuală asupra documentelor rezultate fiind ale Beneficiarului.</w:t>
            </w:r>
          </w:p>
          <w:p w14:paraId="477D2AE1" w14:textId="77777777" w:rsidR="006B1A36" w:rsidRDefault="006B1A36">
            <w:pPr>
              <w:spacing w:before="0" w:after="0"/>
              <w:rPr>
                <w:lang w:val="ro-RO"/>
              </w:rPr>
            </w:pPr>
            <w:r>
              <w:rPr>
                <w:lang w:val="ro-RO"/>
              </w:rPr>
              <w:t>Prestatorul va prezenta si școlariza personalul Entității Contractante, cu privire la utilizarea soluției informatice pentru managementul documentelor precum si pentru utilizarea modulului de generare a adeverințelor de vechime.</w:t>
            </w:r>
          </w:p>
          <w:p w14:paraId="27E2C232" w14:textId="77777777" w:rsidR="006B1A36" w:rsidRDefault="006B1A36">
            <w:pPr>
              <w:spacing w:before="0" w:after="0"/>
              <w:rPr>
                <w:lang w:val="ro-RO"/>
              </w:rPr>
            </w:pPr>
            <w:r>
              <w:rPr>
                <w:lang w:val="ro-RO"/>
              </w:rPr>
              <w:t>Prestatorul va instrui un nr. de 5 angajați ai Entității contractante pe o perioada de minim 15 zile. Aceasta reprezintă obligație a prestatorului, iar costurile vor fi incluse in propunerea financiara.</w:t>
            </w:r>
          </w:p>
          <w:p w14:paraId="4140C471" w14:textId="77777777" w:rsidR="006B1A36" w:rsidRDefault="006B1A36">
            <w:pPr>
              <w:spacing w:before="0" w:after="120"/>
              <w:rPr>
                <w:lang w:val="ro-RO"/>
              </w:rPr>
            </w:pPr>
            <w:r>
              <w:rPr>
                <w:lang w:val="ro-RO"/>
              </w:rPr>
              <w:t>Calendar pentru acceptanta/recepția diferitelor livrabile.</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6"/>
              <w:gridCol w:w="5022"/>
              <w:gridCol w:w="3457"/>
            </w:tblGrid>
            <w:tr w:rsidR="006B1A36" w14:paraId="23A5E2BA" w14:textId="77777777">
              <w:trPr>
                <w:trHeight w:val="439"/>
              </w:trPr>
              <w:tc>
                <w:tcPr>
                  <w:tcW w:w="536" w:type="dxa"/>
                  <w:tcBorders>
                    <w:top w:val="single" w:sz="4" w:space="0" w:color="000000"/>
                    <w:left w:val="single" w:sz="4" w:space="0" w:color="000000"/>
                    <w:bottom w:val="single" w:sz="4" w:space="0" w:color="000000"/>
                    <w:right w:val="single" w:sz="4" w:space="0" w:color="000000"/>
                  </w:tcBorders>
                  <w:vAlign w:val="center"/>
                  <w:hideMark/>
                </w:tcPr>
                <w:p w14:paraId="6CBCF971" w14:textId="77777777" w:rsidR="006B1A36" w:rsidRDefault="006B1A36">
                  <w:pPr>
                    <w:spacing w:before="0" w:line="276" w:lineRule="auto"/>
                    <w:jc w:val="center"/>
                    <w:rPr>
                      <w:sz w:val="22"/>
                      <w:szCs w:val="20"/>
                      <w:lang w:val="ro-RO"/>
                    </w:rPr>
                  </w:pPr>
                  <w:r>
                    <w:rPr>
                      <w:sz w:val="22"/>
                      <w:szCs w:val="20"/>
                      <w:lang w:val="ro-RO"/>
                    </w:rPr>
                    <w:t>Nr. crt.</w:t>
                  </w:r>
                </w:p>
              </w:tc>
              <w:tc>
                <w:tcPr>
                  <w:tcW w:w="5021" w:type="dxa"/>
                  <w:tcBorders>
                    <w:top w:val="single" w:sz="4" w:space="0" w:color="000000"/>
                    <w:left w:val="single" w:sz="4" w:space="0" w:color="000000"/>
                    <w:bottom w:val="single" w:sz="4" w:space="0" w:color="000000"/>
                    <w:right w:val="single" w:sz="4" w:space="0" w:color="000000"/>
                  </w:tcBorders>
                  <w:vAlign w:val="center"/>
                  <w:hideMark/>
                </w:tcPr>
                <w:p w14:paraId="28BA4E73" w14:textId="77777777" w:rsidR="006B1A36" w:rsidRDefault="006B1A36">
                  <w:pPr>
                    <w:spacing w:before="0" w:line="276" w:lineRule="auto"/>
                    <w:jc w:val="center"/>
                    <w:rPr>
                      <w:sz w:val="22"/>
                      <w:szCs w:val="20"/>
                      <w:lang w:val="ro-RO"/>
                    </w:rPr>
                  </w:pPr>
                  <w:r>
                    <w:rPr>
                      <w:sz w:val="22"/>
                      <w:szCs w:val="20"/>
                      <w:lang w:val="ro-RO"/>
                    </w:rPr>
                    <w:t>Etapa/livrabile</w:t>
                  </w:r>
                </w:p>
              </w:tc>
              <w:tc>
                <w:tcPr>
                  <w:tcW w:w="3457" w:type="dxa"/>
                  <w:tcBorders>
                    <w:top w:val="single" w:sz="4" w:space="0" w:color="000000"/>
                    <w:left w:val="single" w:sz="4" w:space="0" w:color="000000"/>
                    <w:bottom w:val="single" w:sz="4" w:space="0" w:color="000000"/>
                    <w:right w:val="single" w:sz="4" w:space="0" w:color="000000"/>
                  </w:tcBorders>
                  <w:vAlign w:val="center"/>
                  <w:hideMark/>
                </w:tcPr>
                <w:p w14:paraId="0E6068EC" w14:textId="77777777" w:rsidR="006B1A36" w:rsidRDefault="006B1A36">
                  <w:pPr>
                    <w:spacing w:before="0" w:line="276" w:lineRule="auto"/>
                    <w:jc w:val="center"/>
                    <w:rPr>
                      <w:sz w:val="22"/>
                      <w:szCs w:val="20"/>
                      <w:lang w:val="ro-RO"/>
                    </w:rPr>
                  </w:pPr>
                  <w:r>
                    <w:rPr>
                      <w:sz w:val="22"/>
                      <w:szCs w:val="20"/>
                      <w:lang w:val="ro-RO"/>
                    </w:rPr>
                    <w:t>Termen acceptanta/recepție</w:t>
                  </w:r>
                </w:p>
              </w:tc>
            </w:tr>
            <w:tr w:rsidR="006B1A36" w14:paraId="10AA35A6" w14:textId="77777777">
              <w:trPr>
                <w:trHeight w:val="692"/>
              </w:trPr>
              <w:tc>
                <w:tcPr>
                  <w:tcW w:w="536" w:type="dxa"/>
                  <w:tcBorders>
                    <w:top w:val="single" w:sz="4" w:space="0" w:color="000000"/>
                    <w:left w:val="single" w:sz="4" w:space="0" w:color="000000"/>
                    <w:bottom w:val="single" w:sz="4" w:space="0" w:color="000000"/>
                    <w:right w:val="single" w:sz="4" w:space="0" w:color="000000"/>
                  </w:tcBorders>
                  <w:vAlign w:val="center"/>
                  <w:hideMark/>
                </w:tcPr>
                <w:p w14:paraId="2DF7CDDE" w14:textId="77777777" w:rsidR="006B1A36" w:rsidRDefault="006B1A36">
                  <w:pPr>
                    <w:spacing w:before="0" w:line="276" w:lineRule="auto"/>
                    <w:jc w:val="center"/>
                    <w:rPr>
                      <w:sz w:val="22"/>
                      <w:szCs w:val="20"/>
                      <w:lang w:val="ro-RO"/>
                    </w:rPr>
                  </w:pPr>
                  <w:r>
                    <w:rPr>
                      <w:sz w:val="22"/>
                      <w:szCs w:val="20"/>
                      <w:lang w:val="ro-RO"/>
                    </w:rPr>
                    <w:t>1</w:t>
                  </w:r>
                </w:p>
              </w:tc>
              <w:tc>
                <w:tcPr>
                  <w:tcW w:w="5021" w:type="dxa"/>
                  <w:tcBorders>
                    <w:top w:val="single" w:sz="4" w:space="0" w:color="000000"/>
                    <w:left w:val="single" w:sz="4" w:space="0" w:color="000000"/>
                    <w:bottom w:val="single" w:sz="4" w:space="0" w:color="000000"/>
                    <w:right w:val="single" w:sz="4" w:space="0" w:color="000000"/>
                  </w:tcBorders>
                  <w:vAlign w:val="center"/>
                  <w:hideMark/>
                </w:tcPr>
                <w:p w14:paraId="16A17E64" w14:textId="77777777" w:rsidR="006B1A36" w:rsidRDefault="006B1A36">
                  <w:pPr>
                    <w:spacing w:before="0" w:line="276" w:lineRule="auto"/>
                    <w:rPr>
                      <w:sz w:val="22"/>
                      <w:szCs w:val="20"/>
                      <w:lang w:val="ro-RO"/>
                    </w:rPr>
                  </w:pPr>
                  <w:r>
                    <w:rPr>
                      <w:sz w:val="22"/>
                      <w:szCs w:val="20"/>
                      <w:lang w:val="ro-RO"/>
                    </w:rPr>
                    <w:t>Preluarea si transportul documentelor</w:t>
                  </w:r>
                </w:p>
              </w:tc>
              <w:tc>
                <w:tcPr>
                  <w:tcW w:w="3457" w:type="dxa"/>
                  <w:tcBorders>
                    <w:top w:val="single" w:sz="4" w:space="0" w:color="000000"/>
                    <w:left w:val="single" w:sz="4" w:space="0" w:color="000000"/>
                    <w:bottom w:val="single" w:sz="4" w:space="0" w:color="000000"/>
                    <w:right w:val="single" w:sz="4" w:space="0" w:color="000000"/>
                  </w:tcBorders>
                  <w:vAlign w:val="center"/>
                  <w:hideMark/>
                </w:tcPr>
                <w:p w14:paraId="4C7A7368" w14:textId="77777777" w:rsidR="006B1A36" w:rsidRDefault="006B1A36">
                  <w:pPr>
                    <w:spacing w:before="0" w:line="276" w:lineRule="auto"/>
                    <w:jc w:val="center"/>
                    <w:rPr>
                      <w:sz w:val="22"/>
                      <w:szCs w:val="20"/>
                      <w:lang w:val="ro-RO"/>
                    </w:rPr>
                  </w:pPr>
                  <w:r>
                    <w:rPr>
                      <w:sz w:val="22"/>
                      <w:szCs w:val="20"/>
                      <w:lang w:val="ro-RO"/>
                    </w:rPr>
                    <w:t>15 zile de la semnarea contractului</w:t>
                  </w:r>
                </w:p>
              </w:tc>
            </w:tr>
            <w:tr w:rsidR="006B1A36" w14:paraId="6C79EFB5" w14:textId="77777777">
              <w:trPr>
                <w:trHeight w:val="829"/>
              </w:trPr>
              <w:tc>
                <w:tcPr>
                  <w:tcW w:w="536" w:type="dxa"/>
                  <w:tcBorders>
                    <w:top w:val="single" w:sz="4" w:space="0" w:color="000000"/>
                    <w:left w:val="single" w:sz="4" w:space="0" w:color="000000"/>
                    <w:bottom w:val="single" w:sz="4" w:space="0" w:color="000000"/>
                    <w:right w:val="single" w:sz="4" w:space="0" w:color="000000"/>
                  </w:tcBorders>
                  <w:vAlign w:val="center"/>
                  <w:hideMark/>
                </w:tcPr>
                <w:p w14:paraId="6CD8E51D" w14:textId="77777777" w:rsidR="006B1A36" w:rsidRDefault="006B1A36">
                  <w:pPr>
                    <w:spacing w:before="0" w:line="276" w:lineRule="auto"/>
                    <w:jc w:val="center"/>
                    <w:rPr>
                      <w:sz w:val="22"/>
                      <w:szCs w:val="20"/>
                      <w:lang w:val="ro-RO"/>
                    </w:rPr>
                  </w:pPr>
                  <w:r>
                    <w:rPr>
                      <w:sz w:val="22"/>
                      <w:szCs w:val="20"/>
                      <w:lang w:val="ro-RO"/>
                    </w:rPr>
                    <w:t>2</w:t>
                  </w:r>
                </w:p>
              </w:tc>
              <w:tc>
                <w:tcPr>
                  <w:tcW w:w="5021" w:type="dxa"/>
                  <w:tcBorders>
                    <w:top w:val="single" w:sz="4" w:space="0" w:color="000000"/>
                    <w:left w:val="single" w:sz="4" w:space="0" w:color="000000"/>
                    <w:bottom w:val="single" w:sz="4" w:space="0" w:color="000000"/>
                    <w:right w:val="single" w:sz="4" w:space="0" w:color="000000"/>
                  </w:tcBorders>
                  <w:vAlign w:val="center"/>
                  <w:hideMark/>
                </w:tcPr>
                <w:p w14:paraId="57DA7222" w14:textId="77777777" w:rsidR="006B1A36" w:rsidRDefault="006B1A36">
                  <w:pPr>
                    <w:spacing w:before="0" w:line="276" w:lineRule="auto"/>
                    <w:rPr>
                      <w:sz w:val="22"/>
                      <w:szCs w:val="20"/>
                      <w:lang w:val="ro-RO"/>
                    </w:rPr>
                  </w:pPr>
                  <w:r>
                    <w:rPr>
                      <w:sz w:val="22"/>
                      <w:szCs w:val="20"/>
                      <w:lang w:val="ro-RO"/>
                    </w:rPr>
                    <w:t>Prelucrarea arhivistica, conform Cap. 6.2.</w:t>
                  </w:r>
                </w:p>
              </w:tc>
              <w:tc>
                <w:tcPr>
                  <w:tcW w:w="3457" w:type="dxa"/>
                  <w:tcBorders>
                    <w:top w:val="single" w:sz="4" w:space="0" w:color="000000"/>
                    <w:left w:val="single" w:sz="4" w:space="0" w:color="000000"/>
                    <w:bottom w:val="single" w:sz="4" w:space="0" w:color="000000"/>
                    <w:right w:val="single" w:sz="4" w:space="0" w:color="000000"/>
                  </w:tcBorders>
                  <w:vAlign w:val="center"/>
                  <w:hideMark/>
                </w:tcPr>
                <w:p w14:paraId="72597211" w14:textId="77777777" w:rsidR="006B1A36" w:rsidRDefault="006B1A36">
                  <w:pPr>
                    <w:spacing w:before="0" w:line="276" w:lineRule="auto"/>
                    <w:jc w:val="center"/>
                    <w:rPr>
                      <w:sz w:val="22"/>
                      <w:szCs w:val="20"/>
                      <w:lang w:val="ro-RO"/>
                    </w:rPr>
                  </w:pPr>
                  <w:r>
                    <w:rPr>
                      <w:sz w:val="22"/>
                      <w:szCs w:val="20"/>
                      <w:lang w:val="ro-RO"/>
                    </w:rPr>
                    <w:t>Max. 24 luni de la preluarea documentelor</w:t>
                  </w:r>
                </w:p>
              </w:tc>
            </w:tr>
            <w:tr w:rsidR="006B1A36" w14:paraId="7D9BA57E" w14:textId="77777777">
              <w:trPr>
                <w:trHeight w:val="532"/>
              </w:trPr>
              <w:tc>
                <w:tcPr>
                  <w:tcW w:w="536" w:type="dxa"/>
                  <w:tcBorders>
                    <w:top w:val="single" w:sz="4" w:space="0" w:color="000000"/>
                    <w:left w:val="single" w:sz="4" w:space="0" w:color="000000"/>
                    <w:bottom w:val="single" w:sz="4" w:space="0" w:color="000000"/>
                    <w:right w:val="single" w:sz="4" w:space="0" w:color="000000"/>
                  </w:tcBorders>
                  <w:vAlign w:val="center"/>
                  <w:hideMark/>
                </w:tcPr>
                <w:p w14:paraId="1CEDE493" w14:textId="77777777" w:rsidR="006B1A36" w:rsidRDefault="006B1A36">
                  <w:pPr>
                    <w:spacing w:before="0" w:line="276" w:lineRule="auto"/>
                    <w:jc w:val="center"/>
                    <w:rPr>
                      <w:sz w:val="22"/>
                      <w:szCs w:val="20"/>
                      <w:lang w:val="ro-RO"/>
                    </w:rPr>
                  </w:pPr>
                  <w:r>
                    <w:rPr>
                      <w:sz w:val="22"/>
                      <w:szCs w:val="20"/>
                      <w:lang w:val="ro-RO"/>
                    </w:rPr>
                    <w:t>3</w:t>
                  </w:r>
                </w:p>
              </w:tc>
              <w:tc>
                <w:tcPr>
                  <w:tcW w:w="5021" w:type="dxa"/>
                  <w:tcBorders>
                    <w:top w:val="single" w:sz="4" w:space="0" w:color="000000"/>
                    <w:left w:val="single" w:sz="4" w:space="0" w:color="000000"/>
                    <w:bottom w:val="single" w:sz="4" w:space="0" w:color="000000"/>
                    <w:right w:val="single" w:sz="4" w:space="0" w:color="000000"/>
                  </w:tcBorders>
                  <w:vAlign w:val="center"/>
                  <w:hideMark/>
                </w:tcPr>
                <w:p w14:paraId="6D668B94" w14:textId="77777777" w:rsidR="006B1A36" w:rsidRDefault="006B1A36">
                  <w:pPr>
                    <w:spacing w:before="0" w:line="276" w:lineRule="auto"/>
                    <w:rPr>
                      <w:sz w:val="22"/>
                      <w:szCs w:val="20"/>
                      <w:lang w:val="ro-RO"/>
                    </w:rPr>
                  </w:pPr>
                  <w:r>
                    <w:rPr>
                      <w:sz w:val="22"/>
                      <w:szCs w:val="20"/>
                      <w:lang w:val="ro-RO"/>
                    </w:rPr>
                    <w:t>Scanare, digitizare si indexarea documentelor, conform Cap. 6.3.</w:t>
                  </w:r>
                </w:p>
              </w:tc>
              <w:tc>
                <w:tcPr>
                  <w:tcW w:w="3457" w:type="dxa"/>
                  <w:tcBorders>
                    <w:top w:val="single" w:sz="4" w:space="0" w:color="000000"/>
                    <w:left w:val="single" w:sz="4" w:space="0" w:color="000000"/>
                    <w:bottom w:val="single" w:sz="4" w:space="0" w:color="000000"/>
                    <w:right w:val="single" w:sz="4" w:space="0" w:color="000000"/>
                  </w:tcBorders>
                  <w:vAlign w:val="center"/>
                  <w:hideMark/>
                </w:tcPr>
                <w:p w14:paraId="1205A51B" w14:textId="77777777" w:rsidR="006B1A36" w:rsidRDefault="006B1A36">
                  <w:pPr>
                    <w:spacing w:before="0" w:line="276" w:lineRule="auto"/>
                    <w:jc w:val="center"/>
                    <w:rPr>
                      <w:sz w:val="22"/>
                      <w:szCs w:val="20"/>
                      <w:lang w:val="ro-RO"/>
                    </w:rPr>
                  </w:pPr>
                  <w:r>
                    <w:rPr>
                      <w:sz w:val="22"/>
                      <w:szCs w:val="20"/>
                      <w:lang w:val="ro-RO"/>
                    </w:rPr>
                    <w:t>Max. 24 luni de la preluarea documentelor</w:t>
                  </w:r>
                </w:p>
              </w:tc>
            </w:tr>
            <w:tr w:rsidR="006B1A36" w14:paraId="781047F0" w14:textId="77777777">
              <w:trPr>
                <w:trHeight w:val="517"/>
              </w:trPr>
              <w:tc>
                <w:tcPr>
                  <w:tcW w:w="536" w:type="dxa"/>
                  <w:tcBorders>
                    <w:top w:val="single" w:sz="4" w:space="0" w:color="000000"/>
                    <w:left w:val="single" w:sz="4" w:space="0" w:color="000000"/>
                    <w:bottom w:val="single" w:sz="4" w:space="0" w:color="000000"/>
                    <w:right w:val="single" w:sz="4" w:space="0" w:color="000000"/>
                  </w:tcBorders>
                  <w:vAlign w:val="center"/>
                  <w:hideMark/>
                </w:tcPr>
                <w:p w14:paraId="5728C4D0" w14:textId="77777777" w:rsidR="006B1A36" w:rsidRDefault="006B1A36">
                  <w:pPr>
                    <w:spacing w:before="0" w:line="276" w:lineRule="auto"/>
                    <w:jc w:val="center"/>
                    <w:rPr>
                      <w:sz w:val="22"/>
                      <w:szCs w:val="20"/>
                      <w:lang w:val="ro-RO"/>
                    </w:rPr>
                  </w:pPr>
                  <w:r>
                    <w:rPr>
                      <w:sz w:val="22"/>
                      <w:szCs w:val="20"/>
                      <w:lang w:val="ro-RO"/>
                    </w:rPr>
                    <w:t>4</w:t>
                  </w:r>
                </w:p>
              </w:tc>
              <w:tc>
                <w:tcPr>
                  <w:tcW w:w="5021" w:type="dxa"/>
                  <w:tcBorders>
                    <w:top w:val="single" w:sz="4" w:space="0" w:color="000000"/>
                    <w:left w:val="single" w:sz="4" w:space="0" w:color="000000"/>
                    <w:bottom w:val="single" w:sz="4" w:space="0" w:color="000000"/>
                    <w:right w:val="single" w:sz="4" w:space="0" w:color="000000"/>
                  </w:tcBorders>
                  <w:vAlign w:val="center"/>
                  <w:hideMark/>
                </w:tcPr>
                <w:p w14:paraId="52134B15" w14:textId="77777777" w:rsidR="006B1A36" w:rsidRDefault="006B1A36">
                  <w:pPr>
                    <w:spacing w:before="0" w:line="276" w:lineRule="auto"/>
                    <w:rPr>
                      <w:sz w:val="22"/>
                      <w:szCs w:val="20"/>
                      <w:lang w:val="ro-RO"/>
                    </w:rPr>
                  </w:pPr>
                  <w:r>
                    <w:rPr>
                      <w:sz w:val="22"/>
                      <w:szCs w:val="20"/>
                      <w:lang w:val="ro-RO"/>
                    </w:rPr>
                    <w:t>Soluție informatică pentru managementul documentelor – livrare, testare si acceptata</w:t>
                  </w:r>
                </w:p>
              </w:tc>
              <w:tc>
                <w:tcPr>
                  <w:tcW w:w="3457" w:type="dxa"/>
                  <w:tcBorders>
                    <w:top w:val="single" w:sz="4" w:space="0" w:color="000000"/>
                    <w:left w:val="single" w:sz="4" w:space="0" w:color="000000"/>
                    <w:bottom w:val="single" w:sz="4" w:space="0" w:color="000000"/>
                    <w:right w:val="single" w:sz="4" w:space="0" w:color="000000"/>
                  </w:tcBorders>
                  <w:vAlign w:val="center"/>
                  <w:hideMark/>
                </w:tcPr>
                <w:p w14:paraId="49345792" w14:textId="77777777" w:rsidR="006B1A36" w:rsidRDefault="006B1A36">
                  <w:pPr>
                    <w:spacing w:before="0" w:line="276" w:lineRule="auto"/>
                    <w:jc w:val="center"/>
                    <w:rPr>
                      <w:sz w:val="22"/>
                      <w:szCs w:val="20"/>
                      <w:lang w:val="ro-RO"/>
                    </w:rPr>
                  </w:pPr>
                  <w:r>
                    <w:rPr>
                      <w:sz w:val="22"/>
                      <w:szCs w:val="20"/>
                      <w:lang w:val="ro-RO"/>
                    </w:rPr>
                    <w:t>Max. 15 zile de la semnarea contractului</w:t>
                  </w:r>
                </w:p>
              </w:tc>
            </w:tr>
            <w:tr w:rsidR="006B1A36" w14:paraId="2BFB77C3" w14:textId="77777777">
              <w:trPr>
                <w:trHeight w:val="801"/>
              </w:trPr>
              <w:tc>
                <w:tcPr>
                  <w:tcW w:w="536" w:type="dxa"/>
                  <w:tcBorders>
                    <w:top w:val="single" w:sz="4" w:space="0" w:color="000000"/>
                    <w:left w:val="single" w:sz="4" w:space="0" w:color="000000"/>
                    <w:bottom w:val="single" w:sz="4" w:space="0" w:color="000000"/>
                    <w:right w:val="single" w:sz="4" w:space="0" w:color="000000"/>
                  </w:tcBorders>
                  <w:vAlign w:val="center"/>
                  <w:hideMark/>
                </w:tcPr>
                <w:p w14:paraId="23A4C277" w14:textId="77777777" w:rsidR="006B1A36" w:rsidRDefault="006B1A36">
                  <w:pPr>
                    <w:spacing w:before="0" w:line="276" w:lineRule="auto"/>
                    <w:jc w:val="center"/>
                    <w:rPr>
                      <w:sz w:val="22"/>
                      <w:szCs w:val="20"/>
                      <w:lang w:val="ro-RO"/>
                    </w:rPr>
                  </w:pPr>
                  <w:r>
                    <w:rPr>
                      <w:sz w:val="22"/>
                      <w:szCs w:val="20"/>
                      <w:lang w:val="ro-RO"/>
                    </w:rPr>
                    <w:t>5</w:t>
                  </w:r>
                </w:p>
              </w:tc>
              <w:tc>
                <w:tcPr>
                  <w:tcW w:w="5021" w:type="dxa"/>
                  <w:tcBorders>
                    <w:top w:val="single" w:sz="4" w:space="0" w:color="000000"/>
                    <w:left w:val="single" w:sz="4" w:space="0" w:color="000000"/>
                    <w:bottom w:val="single" w:sz="4" w:space="0" w:color="000000"/>
                    <w:right w:val="single" w:sz="4" w:space="0" w:color="000000"/>
                  </w:tcBorders>
                  <w:vAlign w:val="center"/>
                  <w:hideMark/>
                </w:tcPr>
                <w:p w14:paraId="02C527E0" w14:textId="77777777" w:rsidR="006B1A36" w:rsidRDefault="006B1A36">
                  <w:pPr>
                    <w:spacing w:before="0" w:line="276" w:lineRule="auto"/>
                    <w:rPr>
                      <w:sz w:val="22"/>
                      <w:szCs w:val="20"/>
                      <w:lang w:val="ro-RO"/>
                    </w:rPr>
                  </w:pPr>
                  <w:r>
                    <w:rPr>
                      <w:sz w:val="22"/>
                      <w:szCs w:val="20"/>
                      <w:lang w:val="ro-RO"/>
                    </w:rPr>
                    <w:t>Returul etapizat al documentelor și organizarea arhivei în depozitul fizic</w:t>
                  </w:r>
                </w:p>
              </w:tc>
              <w:tc>
                <w:tcPr>
                  <w:tcW w:w="3457" w:type="dxa"/>
                  <w:tcBorders>
                    <w:top w:val="single" w:sz="4" w:space="0" w:color="000000"/>
                    <w:left w:val="single" w:sz="4" w:space="0" w:color="000000"/>
                    <w:bottom w:val="single" w:sz="4" w:space="0" w:color="000000"/>
                    <w:right w:val="single" w:sz="4" w:space="0" w:color="000000"/>
                  </w:tcBorders>
                  <w:vAlign w:val="center"/>
                  <w:hideMark/>
                </w:tcPr>
                <w:p w14:paraId="60976B47" w14:textId="77777777" w:rsidR="006B1A36" w:rsidRDefault="006B1A36">
                  <w:pPr>
                    <w:spacing w:before="0" w:line="276" w:lineRule="auto"/>
                    <w:jc w:val="center"/>
                    <w:rPr>
                      <w:sz w:val="22"/>
                      <w:szCs w:val="20"/>
                      <w:lang w:val="ro-RO"/>
                    </w:rPr>
                  </w:pPr>
                  <w:r>
                    <w:rPr>
                      <w:sz w:val="22"/>
                      <w:szCs w:val="20"/>
                      <w:lang w:val="ro-RO"/>
                    </w:rPr>
                    <w:t>Max. 24 luni de la semnarea contractului</w:t>
                  </w:r>
                </w:p>
              </w:tc>
            </w:tr>
            <w:tr w:rsidR="006B1A36" w14:paraId="1404D6C9" w14:textId="77777777">
              <w:trPr>
                <w:trHeight w:val="786"/>
              </w:trPr>
              <w:tc>
                <w:tcPr>
                  <w:tcW w:w="536" w:type="dxa"/>
                  <w:tcBorders>
                    <w:top w:val="single" w:sz="4" w:space="0" w:color="000000"/>
                    <w:left w:val="single" w:sz="4" w:space="0" w:color="000000"/>
                    <w:bottom w:val="single" w:sz="4" w:space="0" w:color="000000"/>
                    <w:right w:val="single" w:sz="4" w:space="0" w:color="000000"/>
                  </w:tcBorders>
                  <w:vAlign w:val="center"/>
                  <w:hideMark/>
                </w:tcPr>
                <w:p w14:paraId="692E2CB5" w14:textId="77777777" w:rsidR="006B1A36" w:rsidRDefault="006B1A36">
                  <w:pPr>
                    <w:spacing w:before="0" w:line="276" w:lineRule="auto"/>
                    <w:jc w:val="center"/>
                    <w:rPr>
                      <w:sz w:val="22"/>
                      <w:szCs w:val="20"/>
                      <w:lang w:val="ro-RO"/>
                    </w:rPr>
                  </w:pPr>
                  <w:r>
                    <w:rPr>
                      <w:sz w:val="22"/>
                      <w:szCs w:val="20"/>
                      <w:lang w:val="ro-RO"/>
                    </w:rPr>
                    <w:t>6</w:t>
                  </w:r>
                </w:p>
              </w:tc>
              <w:tc>
                <w:tcPr>
                  <w:tcW w:w="5021" w:type="dxa"/>
                  <w:tcBorders>
                    <w:top w:val="single" w:sz="4" w:space="0" w:color="000000"/>
                    <w:left w:val="single" w:sz="4" w:space="0" w:color="000000"/>
                    <w:bottom w:val="single" w:sz="4" w:space="0" w:color="000000"/>
                    <w:right w:val="single" w:sz="4" w:space="0" w:color="000000"/>
                  </w:tcBorders>
                  <w:vAlign w:val="center"/>
                  <w:hideMark/>
                </w:tcPr>
                <w:p w14:paraId="2B7616CA" w14:textId="77777777" w:rsidR="006B1A36" w:rsidRDefault="006B1A36">
                  <w:pPr>
                    <w:spacing w:before="0" w:line="276" w:lineRule="auto"/>
                    <w:rPr>
                      <w:sz w:val="22"/>
                      <w:szCs w:val="20"/>
                      <w:lang w:val="ro-RO"/>
                    </w:rPr>
                  </w:pPr>
                  <w:r>
                    <w:rPr>
                      <w:sz w:val="22"/>
                      <w:szCs w:val="20"/>
                      <w:lang w:val="ro-RO"/>
                    </w:rPr>
                    <w:t>Școlarizarea personalului Entității contractante</w:t>
                  </w:r>
                </w:p>
              </w:tc>
              <w:tc>
                <w:tcPr>
                  <w:tcW w:w="3457" w:type="dxa"/>
                  <w:tcBorders>
                    <w:top w:val="single" w:sz="4" w:space="0" w:color="000000"/>
                    <w:left w:val="single" w:sz="4" w:space="0" w:color="000000"/>
                    <w:bottom w:val="single" w:sz="4" w:space="0" w:color="000000"/>
                    <w:right w:val="single" w:sz="4" w:space="0" w:color="000000"/>
                  </w:tcBorders>
                  <w:vAlign w:val="center"/>
                  <w:hideMark/>
                </w:tcPr>
                <w:p w14:paraId="6C550099" w14:textId="77777777" w:rsidR="006B1A36" w:rsidRDefault="006B1A36">
                  <w:pPr>
                    <w:spacing w:before="0" w:line="276" w:lineRule="auto"/>
                    <w:jc w:val="center"/>
                    <w:rPr>
                      <w:sz w:val="22"/>
                      <w:szCs w:val="20"/>
                      <w:lang w:val="ro-RO"/>
                    </w:rPr>
                  </w:pPr>
                  <w:r>
                    <w:rPr>
                      <w:sz w:val="22"/>
                      <w:szCs w:val="20"/>
                      <w:lang w:val="ro-RO"/>
                    </w:rPr>
                    <w:t>Max. 30 zile de la semnarea contractului</w:t>
                  </w:r>
                </w:p>
              </w:tc>
            </w:tr>
          </w:tbl>
          <w:p w14:paraId="18B09166" w14:textId="77777777" w:rsidR="006B1A36" w:rsidRDefault="006B1A36">
            <w:pPr>
              <w:spacing w:after="160"/>
              <w:rPr>
                <w:lang w:val="ro-RO"/>
              </w:rPr>
            </w:pPr>
            <w:r>
              <w:rPr>
                <w:lang w:val="ro-RO"/>
              </w:rPr>
              <w:t>Graficul de plăți va fi corelat cu termenele de mai sus.</w:t>
            </w:r>
          </w:p>
        </w:tc>
        <w:tc>
          <w:tcPr>
            <w:tcW w:w="1559" w:type="dxa"/>
            <w:tcBorders>
              <w:top w:val="single" w:sz="4" w:space="0" w:color="auto"/>
              <w:left w:val="single" w:sz="4" w:space="0" w:color="auto"/>
              <w:bottom w:val="single" w:sz="4" w:space="0" w:color="auto"/>
              <w:right w:val="single" w:sz="4" w:space="0" w:color="auto"/>
            </w:tcBorders>
          </w:tcPr>
          <w:p w14:paraId="48C6A842" w14:textId="77777777" w:rsidR="006B1A36" w:rsidRDefault="006B1A36">
            <w:pPr>
              <w:pStyle w:val="NoSpacing"/>
              <w:rPr>
                <w:rFonts w:cs="Arial"/>
                <w:szCs w:val="24"/>
                <w:lang w:val="ro-RO" w:eastAsia="en-US" w:bidi="en-US"/>
              </w:rPr>
            </w:pPr>
          </w:p>
        </w:tc>
      </w:tr>
      <w:tr w:rsidR="006B1A36" w14:paraId="6685BDCA" w14:textId="77777777">
        <w:trPr>
          <w:trHeight w:val="1375"/>
        </w:trPr>
        <w:tc>
          <w:tcPr>
            <w:tcW w:w="9215" w:type="dxa"/>
            <w:tcBorders>
              <w:top w:val="single" w:sz="4" w:space="0" w:color="auto"/>
              <w:left w:val="single" w:sz="4" w:space="0" w:color="auto"/>
              <w:bottom w:val="single" w:sz="4" w:space="0" w:color="auto"/>
              <w:right w:val="single" w:sz="4" w:space="0" w:color="auto"/>
            </w:tcBorders>
            <w:hideMark/>
          </w:tcPr>
          <w:p w14:paraId="76C40883" w14:textId="77777777" w:rsidR="006B1A36" w:rsidRDefault="006B1A36">
            <w:pPr>
              <w:pStyle w:val="NoSpacing"/>
              <w:numPr>
                <w:ilvl w:val="0"/>
                <w:numId w:val="2"/>
              </w:numPr>
              <w:spacing w:before="60" w:after="60"/>
              <w:rPr>
                <w:lang w:val="ro-RO"/>
              </w:rPr>
            </w:pPr>
            <w:r>
              <w:rPr>
                <w:lang w:val="ro-RO"/>
              </w:rPr>
              <w:lastRenderedPageBreak/>
              <w:t>GARANȚII</w:t>
            </w:r>
          </w:p>
          <w:p w14:paraId="598777CF" w14:textId="77777777" w:rsidR="006B1A36" w:rsidRDefault="006B1A36">
            <w:pPr>
              <w:rPr>
                <w:lang w:val="ro-RO"/>
              </w:rPr>
            </w:pPr>
            <w:r>
              <w:rPr>
                <w:lang w:val="ro-RO"/>
              </w:rPr>
              <w:t xml:space="preserve">Prestatorul răspunde de respectarea tuturor prevederilor legale in vigoare. </w:t>
            </w:r>
          </w:p>
          <w:p w14:paraId="3D0C2188" w14:textId="77777777" w:rsidR="006B1A36" w:rsidRDefault="006B1A36">
            <w:pPr>
              <w:rPr>
                <w:lang w:val="ro-RO"/>
              </w:rPr>
            </w:pPr>
            <w:r>
              <w:rPr>
                <w:lang w:val="ro-RO"/>
              </w:rPr>
              <w:t xml:space="preserve">Prestatorul garantează calitatea serviciilor prestate si accesul permanent la soluțiile informatice ce fac obiectul contractului pe toata perioada de derulare a acestuia. </w:t>
            </w:r>
          </w:p>
        </w:tc>
        <w:tc>
          <w:tcPr>
            <w:tcW w:w="1559" w:type="dxa"/>
            <w:tcBorders>
              <w:top w:val="single" w:sz="4" w:space="0" w:color="auto"/>
              <w:left w:val="single" w:sz="4" w:space="0" w:color="auto"/>
              <w:bottom w:val="single" w:sz="4" w:space="0" w:color="auto"/>
              <w:right w:val="single" w:sz="4" w:space="0" w:color="auto"/>
            </w:tcBorders>
          </w:tcPr>
          <w:p w14:paraId="156F3660" w14:textId="77777777" w:rsidR="006B1A36" w:rsidRDefault="006B1A36">
            <w:pPr>
              <w:pStyle w:val="NoSpacing"/>
              <w:rPr>
                <w:rFonts w:cs="Arial"/>
                <w:szCs w:val="24"/>
                <w:lang w:val="ro-RO" w:eastAsia="en-US" w:bidi="en-US"/>
              </w:rPr>
            </w:pPr>
          </w:p>
        </w:tc>
      </w:tr>
    </w:tbl>
    <w:p w14:paraId="7D213F25" w14:textId="77777777" w:rsidR="00390F35" w:rsidRPr="004866B7" w:rsidRDefault="00390F35" w:rsidP="00454A15">
      <w:pPr>
        <w:pStyle w:val="NoSpacing"/>
        <w:rPr>
          <w:rFonts w:cs="Arial"/>
          <w:szCs w:val="24"/>
          <w:lang w:val="ro-RO"/>
        </w:rPr>
      </w:pPr>
    </w:p>
    <w:tbl>
      <w:tblPr>
        <w:tblpPr w:leftFromText="180" w:rightFromText="180" w:vertAnchor="text" w:horzAnchor="margin" w:tblpY="804"/>
        <w:tblW w:w="4780" w:type="pct"/>
        <w:tblLook w:val="0000" w:firstRow="0" w:lastRow="0" w:firstColumn="0" w:lastColumn="0" w:noHBand="0" w:noVBand="0"/>
      </w:tblPr>
      <w:tblGrid>
        <w:gridCol w:w="9922"/>
      </w:tblGrid>
      <w:tr w:rsidR="00E17780" w:rsidRPr="004866B7" w14:paraId="6705E097" w14:textId="77777777" w:rsidTr="00A00EEA">
        <w:trPr>
          <w:trHeight w:val="432"/>
        </w:trPr>
        <w:tc>
          <w:tcPr>
            <w:tcW w:w="5000" w:type="pct"/>
            <w:vAlign w:val="center"/>
          </w:tcPr>
          <w:p w14:paraId="316E1419" w14:textId="6A63635E" w:rsidR="00E17780" w:rsidRPr="004866B7" w:rsidRDefault="00E17780" w:rsidP="0070009C">
            <w:pPr>
              <w:suppressAutoHyphens w:val="0"/>
              <w:spacing w:after="0"/>
              <w:jc w:val="center"/>
              <w:rPr>
                <w:rFonts w:eastAsia="Times New Roman" w:cs="Arial"/>
                <w:noProof/>
                <w:szCs w:val="24"/>
                <w:highlight w:val="yellow"/>
                <w:lang w:val="ro-RO" w:eastAsia="en-US"/>
              </w:rPr>
            </w:pPr>
          </w:p>
        </w:tc>
      </w:tr>
    </w:tbl>
    <w:tbl>
      <w:tblPr>
        <w:tblpPr w:leftFromText="180" w:rightFromText="180" w:vertAnchor="text" w:horzAnchor="margin" w:tblpXSpec="center" w:tblpY="262"/>
        <w:tblW w:w="10345" w:type="dxa"/>
        <w:tblLayout w:type="fixed"/>
        <w:tblLook w:val="04A0" w:firstRow="1" w:lastRow="0" w:firstColumn="1" w:lastColumn="0" w:noHBand="0" w:noVBand="1"/>
      </w:tblPr>
      <w:tblGrid>
        <w:gridCol w:w="1255"/>
        <w:gridCol w:w="1350"/>
        <w:gridCol w:w="3150"/>
        <w:gridCol w:w="1260"/>
        <w:gridCol w:w="1350"/>
        <w:gridCol w:w="1980"/>
      </w:tblGrid>
      <w:tr w:rsidR="009E0F8E" w:rsidRPr="00804952" w14:paraId="6C1AAD30" w14:textId="77777777" w:rsidTr="003831BE">
        <w:trPr>
          <w:trHeight w:val="1995"/>
        </w:trPr>
        <w:tc>
          <w:tcPr>
            <w:tcW w:w="1255" w:type="dxa"/>
            <w:tcBorders>
              <w:top w:val="single" w:sz="4" w:space="0" w:color="auto"/>
              <w:left w:val="single" w:sz="4" w:space="0" w:color="auto"/>
              <w:bottom w:val="single" w:sz="4" w:space="0" w:color="auto"/>
              <w:right w:val="single" w:sz="4" w:space="0" w:color="auto"/>
            </w:tcBorders>
            <w:vAlign w:val="center"/>
            <w:hideMark/>
          </w:tcPr>
          <w:p w14:paraId="2C7E253A" w14:textId="77777777" w:rsidR="009E0F8E" w:rsidRPr="00804952" w:rsidRDefault="009E0F8E" w:rsidP="003A48DB">
            <w:pPr>
              <w:suppressAutoHyphens w:val="0"/>
              <w:jc w:val="center"/>
              <w:rPr>
                <w:rFonts w:cs="Arial"/>
                <w:b/>
                <w:bCs/>
                <w:color w:val="000000"/>
                <w:sz w:val="18"/>
                <w:szCs w:val="18"/>
                <w:lang w:eastAsia="en-US"/>
              </w:rPr>
            </w:pPr>
            <w:r w:rsidRPr="00804952">
              <w:rPr>
                <w:rFonts w:cs="Arial"/>
                <w:b/>
                <w:bCs/>
                <w:color w:val="000000"/>
                <w:sz w:val="18"/>
                <w:szCs w:val="18"/>
                <w:lang w:eastAsia="en-US"/>
              </w:rPr>
              <w:t>NR. CRT.</w:t>
            </w:r>
          </w:p>
        </w:tc>
        <w:tc>
          <w:tcPr>
            <w:tcW w:w="1350" w:type="dxa"/>
            <w:tcBorders>
              <w:top w:val="single" w:sz="4" w:space="0" w:color="auto"/>
              <w:left w:val="nil"/>
              <w:bottom w:val="single" w:sz="4" w:space="0" w:color="auto"/>
              <w:right w:val="single" w:sz="4" w:space="0" w:color="auto"/>
            </w:tcBorders>
            <w:vAlign w:val="center"/>
            <w:hideMark/>
          </w:tcPr>
          <w:p w14:paraId="7E66F370" w14:textId="77777777" w:rsidR="009E0F8E" w:rsidRPr="00804952" w:rsidRDefault="009E0F8E" w:rsidP="003A48DB">
            <w:pPr>
              <w:suppressAutoHyphens w:val="0"/>
              <w:jc w:val="center"/>
              <w:rPr>
                <w:rFonts w:cs="Arial"/>
                <w:b/>
                <w:bCs/>
                <w:color w:val="000000"/>
                <w:sz w:val="18"/>
                <w:szCs w:val="18"/>
                <w:lang w:eastAsia="en-US"/>
              </w:rPr>
            </w:pPr>
            <w:r w:rsidRPr="00804952">
              <w:rPr>
                <w:rFonts w:cs="Arial"/>
                <w:b/>
                <w:bCs/>
                <w:color w:val="000000"/>
                <w:sz w:val="18"/>
                <w:szCs w:val="18"/>
                <w:lang w:eastAsia="en-US"/>
              </w:rPr>
              <w:t xml:space="preserve">COD SAP </w:t>
            </w:r>
          </w:p>
        </w:tc>
        <w:tc>
          <w:tcPr>
            <w:tcW w:w="3150" w:type="dxa"/>
            <w:tcBorders>
              <w:top w:val="single" w:sz="4" w:space="0" w:color="auto"/>
              <w:left w:val="nil"/>
              <w:bottom w:val="single" w:sz="4" w:space="0" w:color="auto"/>
              <w:right w:val="single" w:sz="4" w:space="0" w:color="auto"/>
            </w:tcBorders>
            <w:vAlign w:val="center"/>
            <w:hideMark/>
          </w:tcPr>
          <w:p w14:paraId="4E9619EE" w14:textId="77777777" w:rsidR="009E0F8E" w:rsidRPr="00804952" w:rsidRDefault="009E0F8E" w:rsidP="003A48DB">
            <w:pPr>
              <w:suppressAutoHyphens w:val="0"/>
              <w:jc w:val="center"/>
              <w:rPr>
                <w:rFonts w:cs="Arial"/>
                <w:b/>
                <w:bCs/>
                <w:color w:val="000000"/>
                <w:sz w:val="18"/>
                <w:szCs w:val="18"/>
                <w:lang w:eastAsia="en-US"/>
              </w:rPr>
            </w:pPr>
            <w:r w:rsidRPr="00804952">
              <w:rPr>
                <w:rFonts w:cs="Arial"/>
                <w:b/>
                <w:bCs/>
                <w:color w:val="000000"/>
                <w:sz w:val="18"/>
                <w:szCs w:val="18"/>
                <w:lang w:eastAsia="en-US"/>
              </w:rPr>
              <w:t>DENUMIRE PRODUS</w:t>
            </w:r>
          </w:p>
        </w:tc>
        <w:tc>
          <w:tcPr>
            <w:tcW w:w="1260" w:type="dxa"/>
            <w:tcBorders>
              <w:top w:val="single" w:sz="4" w:space="0" w:color="auto"/>
              <w:left w:val="nil"/>
              <w:bottom w:val="single" w:sz="4" w:space="0" w:color="auto"/>
              <w:right w:val="single" w:sz="4" w:space="0" w:color="auto"/>
            </w:tcBorders>
            <w:vAlign w:val="center"/>
            <w:hideMark/>
          </w:tcPr>
          <w:p w14:paraId="6F6D9E3E" w14:textId="77777777" w:rsidR="009E0F8E" w:rsidRPr="00804952" w:rsidRDefault="009E0F8E" w:rsidP="003A48DB">
            <w:pPr>
              <w:suppressAutoHyphens w:val="0"/>
              <w:jc w:val="center"/>
              <w:rPr>
                <w:rFonts w:cs="Arial"/>
                <w:b/>
                <w:bCs/>
                <w:color w:val="000000"/>
                <w:sz w:val="18"/>
                <w:szCs w:val="18"/>
                <w:lang w:eastAsia="en-US"/>
              </w:rPr>
            </w:pPr>
            <w:r w:rsidRPr="00804952">
              <w:rPr>
                <w:rFonts w:cs="Arial"/>
                <w:b/>
                <w:bCs/>
                <w:color w:val="000000"/>
                <w:sz w:val="18"/>
                <w:szCs w:val="18"/>
                <w:lang w:eastAsia="en-US"/>
              </w:rPr>
              <w:t>UM</w:t>
            </w:r>
          </w:p>
        </w:tc>
        <w:tc>
          <w:tcPr>
            <w:tcW w:w="1350" w:type="dxa"/>
            <w:tcBorders>
              <w:top w:val="single" w:sz="4" w:space="0" w:color="auto"/>
              <w:left w:val="nil"/>
              <w:bottom w:val="single" w:sz="4" w:space="0" w:color="auto"/>
              <w:right w:val="single" w:sz="4" w:space="0" w:color="auto"/>
            </w:tcBorders>
            <w:vAlign w:val="center"/>
            <w:hideMark/>
          </w:tcPr>
          <w:p w14:paraId="5B5CA81C" w14:textId="77777777" w:rsidR="009E0F8E" w:rsidRPr="00222EF9" w:rsidRDefault="009E0F8E" w:rsidP="003A48DB">
            <w:pPr>
              <w:suppressAutoHyphens w:val="0"/>
              <w:jc w:val="center"/>
              <w:rPr>
                <w:rFonts w:cs="Arial"/>
                <w:b/>
                <w:bCs/>
                <w:color w:val="000000"/>
                <w:sz w:val="18"/>
                <w:szCs w:val="18"/>
                <w:lang w:eastAsia="en-US"/>
              </w:rPr>
            </w:pPr>
            <w:proofErr w:type="gramStart"/>
            <w:r w:rsidRPr="00804952">
              <w:rPr>
                <w:rFonts w:cs="Arial"/>
                <w:b/>
                <w:bCs/>
                <w:color w:val="000000"/>
                <w:sz w:val="18"/>
                <w:szCs w:val="18"/>
                <w:lang w:eastAsia="en-US"/>
              </w:rPr>
              <w:t>CANT</w:t>
            </w:r>
            <w:proofErr w:type="gramEnd"/>
          </w:p>
          <w:p w14:paraId="0CAA101E" w14:textId="77777777" w:rsidR="009E0F8E" w:rsidRPr="00804952" w:rsidRDefault="009E0F8E" w:rsidP="003A48DB">
            <w:pPr>
              <w:suppressAutoHyphens w:val="0"/>
              <w:jc w:val="center"/>
              <w:rPr>
                <w:rFonts w:cs="Arial"/>
                <w:b/>
                <w:bCs/>
                <w:color w:val="000000"/>
                <w:sz w:val="18"/>
                <w:szCs w:val="18"/>
                <w:lang w:eastAsia="en-US"/>
              </w:rPr>
            </w:pPr>
            <w:r w:rsidRPr="00804952">
              <w:rPr>
                <w:rFonts w:cs="Arial"/>
                <w:b/>
                <w:bCs/>
                <w:color w:val="000000"/>
                <w:sz w:val="18"/>
                <w:szCs w:val="18"/>
                <w:lang w:eastAsia="en-US"/>
              </w:rPr>
              <w:t xml:space="preserve"> MIN</w:t>
            </w:r>
          </w:p>
        </w:tc>
        <w:tc>
          <w:tcPr>
            <w:tcW w:w="1980" w:type="dxa"/>
            <w:tcBorders>
              <w:top w:val="single" w:sz="4" w:space="0" w:color="auto"/>
              <w:left w:val="nil"/>
              <w:bottom w:val="single" w:sz="4" w:space="0" w:color="auto"/>
              <w:right w:val="single" w:sz="4" w:space="0" w:color="auto"/>
            </w:tcBorders>
            <w:vAlign w:val="center"/>
            <w:hideMark/>
          </w:tcPr>
          <w:p w14:paraId="73390F7C" w14:textId="77777777" w:rsidR="009E0F8E" w:rsidRPr="00222EF9" w:rsidRDefault="009E0F8E" w:rsidP="003A48DB">
            <w:pPr>
              <w:suppressAutoHyphens w:val="0"/>
              <w:jc w:val="center"/>
              <w:rPr>
                <w:rFonts w:cs="Arial"/>
                <w:b/>
                <w:bCs/>
                <w:color w:val="000000"/>
                <w:sz w:val="18"/>
                <w:szCs w:val="18"/>
                <w:lang w:eastAsia="en-US"/>
              </w:rPr>
            </w:pPr>
            <w:proofErr w:type="gramStart"/>
            <w:r w:rsidRPr="00804952">
              <w:rPr>
                <w:rFonts w:cs="Arial"/>
                <w:b/>
                <w:bCs/>
                <w:color w:val="000000"/>
                <w:sz w:val="18"/>
                <w:szCs w:val="18"/>
                <w:lang w:eastAsia="en-US"/>
              </w:rPr>
              <w:t>CANT</w:t>
            </w:r>
            <w:proofErr w:type="gramEnd"/>
            <w:r w:rsidRPr="00804952">
              <w:rPr>
                <w:rFonts w:cs="Arial"/>
                <w:b/>
                <w:bCs/>
                <w:color w:val="000000"/>
                <w:sz w:val="18"/>
                <w:szCs w:val="18"/>
                <w:lang w:eastAsia="en-US"/>
              </w:rPr>
              <w:t xml:space="preserve"> </w:t>
            </w:r>
          </w:p>
          <w:p w14:paraId="6F13F7EA" w14:textId="77777777" w:rsidR="009E0F8E" w:rsidRPr="00804952" w:rsidRDefault="009E0F8E" w:rsidP="003A48DB">
            <w:pPr>
              <w:suppressAutoHyphens w:val="0"/>
              <w:jc w:val="center"/>
              <w:rPr>
                <w:rFonts w:cs="Arial"/>
                <w:b/>
                <w:bCs/>
                <w:color w:val="000000"/>
                <w:sz w:val="18"/>
                <w:szCs w:val="18"/>
                <w:lang w:eastAsia="en-US"/>
              </w:rPr>
            </w:pPr>
            <w:r w:rsidRPr="00804952">
              <w:rPr>
                <w:rFonts w:cs="Arial"/>
                <w:b/>
                <w:bCs/>
                <w:color w:val="000000"/>
                <w:sz w:val="18"/>
                <w:szCs w:val="18"/>
                <w:lang w:eastAsia="en-US"/>
              </w:rPr>
              <w:t>MAX</w:t>
            </w:r>
          </w:p>
        </w:tc>
      </w:tr>
      <w:tr w:rsidR="009E0F8E" w:rsidRPr="00804952" w14:paraId="1E48F4BC" w14:textId="77777777" w:rsidTr="003831BE">
        <w:trPr>
          <w:trHeight w:val="915"/>
        </w:trPr>
        <w:tc>
          <w:tcPr>
            <w:tcW w:w="1255" w:type="dxa"/>
            <w:tcBorders>
              <w:top w:val="nil"/>
              <w:left w:val="single" w:sz="4" w:space="0" w:color="auto"/>
              <w:bottom w:val="single" w:sz="4" w:space="0" w:color="auto"/>
              <w:right w:val="single" w:sz="4" w:space="0" w:color="auto"/>
            </w:tcBorders>
            <w:vAlign w:val="center"/>
            <w:hideMark/>
          </w:tcPr>
          <w:p w14:paraId="5672FAE7" w14:textId="77777777" w:rsidR="009E0F8E" w:rsidRPr="00804952" w:rsidRDefault="009E0F8E" w:rsidP="003A48DB">
            <w:pPr>
              <w:suppressAutoHyphens w:val="0"/>
              <w:jc w:val="center"/>
              <w:rPr>
                <w:rFonts w:cs="Arial"/>
                <w:color w:val="000000"/>
                <w:sz w:val="18"/>
                <w:szCs w:val="18"/>
                <w:lang w:eastAsia="en-US"/>
              </w:rPr>
            </w:pPr>
            <w:r w:rsidRPr="00804952">
              <w:rPr>
                <w:rFonts w:cs="Arial"/>
                <w:color w:val="000000"/>
                <w:sz w:val="18"/>
                <w:szCs w:val="18"/>
                <w:lang w:eastAsia="en-US"/>
              </w:rPr>
              <w:t>1</w:t>
            </w:r>
          </w:p>
        </w:tc>
        <w:tc>
          <w:tcPr>
            <w:tcW w:w="1350" w:type="dxa"/>
            <w:vMerge w:val="restart"/>
            <w:tcBorders>
              <w:top w:val="nil"/>
              <w:left w:val="single" w:sz="4" w:space="0" w:color="auto"/>
              <w:bottom w:val="single" w:sz="4" w:space="0" w:color="000000"/>
              <w:right w:val="single" w:sz="4" w:space="0" w:color="auto"/>
            </w:tcBorders>
            <w:vAlign w:val="center"/>
            <w:hideMark/>
          </w:tcPr>
          <w:p w14:paraId="1410627D" w14:textId="77777777" w:rsidR="009E0F8E" w:rsidRPr="00804952" w:rsidRDefault="009E0F8E" w:rsidP="003A48DB">
            <w:pPr>
              <w:suppressAutoHyphens w:val="0"/>
              <w:jc w:val="center"/>
              <w:rPr>
                <w:rFonts w:cs="Arial"/>
                <w:color w:val="000000"/>
                <w:sz w:val="18"/>
                <w:szCs w:val="18"/>
                <w:lang w:eastAsia="en-US"/>
              </w:rPr>
            </w:pPr>
            <w:r w:rsidRPr="00804952">
              <w:rPr>
                <w:rFonts w:cs="Arial"/>
                <w:color w:val="000000"/>
                <w:sz w:val="18"/>
                <w:szCs w:val="18"/>
                <w:lang w:eastAsia="en-US"/>
              </w:rPr>
              <w:t>2001307</w:t>
            </w:r>
          </w:p>
        </w:tc>
        <w:tc>
          <w:tcPr>
            <w:tcW w:w="3150" w:type="dxa"/>
            <w:tcBorders>
              <w:top w:val="nil"/>
              <w:left w:val="nil"/>
              <w:bottom w:val="single" w:sz="4" w:space="0" w:color="auto"/>
              <w:right w:val="single" w:sz="4" w:space="0" w:color="auto"/>
            </w:tcBorders>
            <w:shd w:val="clear" w:color="000000" w:fill="FFFFFF"/>
            <w:vAlign w:val="center"/>
            <w:hideMark/>
          </w:tcPr>
          <w:p w14:paraId="539EFE78" w14:textId="77777777" w:rsidR="009E0F8E" w:rsidRPr="00804952" w:rsidRDefault="009E0F8E" w:rsidP="003A48DB">
            <w:pPr>
              <w:suppressAutoHyphens w:val="0"/>
              <w:rPr>
                <w:rFonts w:cs="Arial"/>
                <w:color w:val="000000"/>
                <w:sz w:val="18"/>
                <w:szCs w:val="18"/>
                <w:lang w:val="pt-BR" w:eastAsia="en-US"/>
              </w:rPr>
            </w:pPr>
            <w:r w:rsidRPr="00804952">
              <w:rPr>
                <w:rFonts w:cs="Arial"/>
                <w:color w:val="000000"/>
                <w:sz w:val="18"/>
                <w:szCs w:val="18"/>
                <w:lang w:val="pt-BR" w:eastAsia="en-US"/>
              </w:rPr>
              <w:t>Servicii de scanare,decontaminare,indexare arhiva electronica si implementare platforma integrata pentru managementul documentelor</w:t>
            </w:r>
          </w:p>
        </w:tc>
        <w:tc>
          <w:tcPr>
            <w:tcW w:w="1260" w:type="dxa"/>
            <w:tcBorders>
              <w:top w:val="nil"/>
              <w:left w:val="nil"/>
              <w:bottom w:val="single" w:sz="4" w:space="0" w:color="auto"/>
              <w:right w:val="single" w:sz="4" w:space="0" w:color="auto"/>
            </w:tcBorders>
            <w:noWrap/>
            <w:vAlign w:val="center"/>
            <w:hideMark/>
          </w:tcPr>
          <w:p w14:paraId="1595301E" w14:textId="77777777" w:rsidR="009E0F8E" w:rsidRPr="00804952" w:rsidRDefault="009E0F8E" w:rsidP="003A48DB">
            <w:pPr>
              <w:suppressAutoHyphens w:val="0"/>
              <w:jc w:val="center"/>
              <w:rPr>
                <w:rFonts w:cs="Arial"/>
                <w:color w:val="000000"/>
                <w:sz w:val="18"/>
                <w:szCs w:val="18"/>
                <w:lang w:eastAsia="en-US"/>
              </w:rPr>
            </w:pPr>
            <w:r w:rsidRPr="00804952">
              <w:rPr>
                <w:rFonts w:cs="Arial"/>
                <w:color w:val="000000"/>
                <w:sz w:val="18"/>
                <w:szCs w:val="18"/>
                <w:lang w:eastAsia="en-US"/>
              </w:rPr>
              <w:t>Cutie</w:t>
            </w:r>
          </w:p>
        </w:tc>
        <w:tc>
          <w:tcPr>
            <w:tcW w:w="1350" w:type="dxa"/>
            <w:tcBorders>
              <w:top w:val="nil"/>
              <w:left w:val="nil"/>
              <w:bottom w:val="single" w:sz="4" w:space="0" w:color="auto"/>
              <w:right w:val="single" w:sz="4" w:space="0" w:color="auto"/>
            </w:tcBorders>
            <w:shd w:val="clear" w:color="000000" w:fill="FFFFFF"/>
            <w:vAlign w:val="center"/>
            <w:hideMark/>
          </w:tcPr>
          <w:p w14:paraId="17639F4E" w14:textId="77777777" w:rsidR="009E0F8E" w:rsidRPr="00804952" w:rsidRDefault="009E0F8E" w:rsidP="003A48DB">
            <w:pPr>
              <w:suppressAutoHyphens w:val="0"/>
              <w:jc w:val="center"/>
              <w:rPr>
                <w:rFonts w:cs="Arial"/>
                <w:color w:val="000000"/>
                <w:sz w:val="18"/>
                <w:szCs w:val="18"/>
                <w:lang w:eastAsia="en-US"/>
              </w:rPr>
            </w:pPr>
            <w:r w:rsidRPr="00804952">
              <w:rPr>
                <w:rFonts w:cs="Arial"/>
                <w:color w:val="000000"/>
                <w:sz w:val="18"/>
                <w:szCs w:val="18"/>
                <w:lang w:eastAsia="en-US"/>
              </w:rPr>
              <w:t>300</w:t>
            </w:r>
          </w:p>
        </w:tc>
        <w:tc>
          <w:tcPr>
            <w:tcW w:w="1980" w:type="dxa"/>
            <w:tcBorders>
              <w:top w:val="nil"/>
              <w:left w:val="nil"/>
              <w:bottom w:val="single" w:sz="4" w:space="0" w:color="auto"/>
              <w:right w:val="single" w:sz="4" w:space="0" w:color="auto"/>
            </w:tcBorders>
            <w:shd w:val="clear" w:color="000000" w:fill="FFFFFF"/>
            <w:vAlign w:val="center"/>
            <w:hideMark/>
          </w:tcPr>
          <w:p w14:paraId="63E333D9" w14:textId="77777777" w:rsidR="009E0F8E" w:rsidRPr="00804952" w:rsidRDefault="009E0F8E" w:rsidP="003A48DB">
            <w:pPr>
              <w:suppressAutoHyphens w:val="0"/>
              <w:jc w:val="center"/>
              <w:rPr>
                <w:rFonts w:cs="Arial"/>
                <w:color w:val="000000"/>
                <w:sz w:val="18"/>
                <w:szCs w:val="18"/>
                <w:lang w:eastAsia="en-US"/>
              </w:rPr>
            </w:pPr>
            <w:r w:rsidRPr="00804952">
              <w:rPr>
                <w:rFonts w:cs="Arial"/>
                <w:color w:val="000000"/>
                <w:sz w:val="18"/>
                <w:szCs w:val="18"/>
                <w:lang w:eastAsia="en-US"/>
              </w:rPr>
              <w:t>870</w:t>
            </w:r>
          </w:p>
        </w:tc>
      </w:tr>
      <w:tr w:rsidR="009E0F8E" w:rsidRPr="00804952" w14:paraId="335B8CCC" w14:textId="77777777" w:rsidTr="003831BE">
        <w:trPr>
          <w:trHeight w:val="525"/>
        </w:trPr>
        <w:tc>
          <w:tcPr>
            <w:tcW w:w="1255" w:type="dxa"/>
            <w:tcBorders>
              <w:top w:val="nil"/>
              <w:left w:val="single" w:sz="4" w:space="0" w:color="auto"/>
              <w:bottom w:val="single" w:sz="4" w:space="0" w:color="auto"/>
              <w:right w:val="single" w:sz="4" w:space="0" w:color="auto"/>
            </w:tcBorders>
            <w:vAlign w:val="center"/>
            <w:hideMark/>
          </w:tcPr>
          <w:p w14:paraId="6FE18F29" w14:textId="77777777" w:rsidR="009E0F8E" w:rsidRPr="00804952" w:rsidRDefault="009E0F8E" w:rsidP="003A48DB">
            <w:pPr>
              <w:suppressAutoHyphens w:val="0"/>
              <w:jc w:val="center"/>
              <w:rPr>
                <w:rFonts w:cs="Arial"/>
                <w:color w:val="000000"/>
                <w:sz w:val="18"/>
                <w:szCs w:val="18"/>
                <w:lang w:eastAsia="en-US"/>
              </w:rPr>
            </w:pPr>
            <w:r w:rsidRPr="00804952">
              <w:rPr>
                <w:rFonts w:cs="Arial"/>
                <w:color w:val="000000"/>
                <w:sz w:val="18"/>
                <w:szCs w:val="18"/>
                <w:lang w:eastAsia="en-US"/>
              </w:rPr>
              <w:t>2</w:t>
            </w:r>
          </w:p>
        </w:tc>
        <w:tc>
          <w:tcPr>
            <w:tcW w:w="1350" w:type="dxa"/>
            <w:vMerge/>
            <w:tcBorders>
              <w:top w:val="nil"/>
              <w:left w:val="single" w:sz="4" w:space="0" w:color="auto"/>
              <w:bottom w:val="single" w:sz="4" w:space="0" w:color="000000"/>
              <w:right w:val="single" w:sz="4" w:space="0" w:color="auto"/>
            </w:tcBorders>
            <w:vAlign w:val="center"/>
            <w:hideMark/>
          </w:tcPr>
          <w:p w14:paraId="3B3E00F2" w14:textId="77777777" w:rsidR="009E0F8E" w:rsidRPr="00804952" w:rsidRDefault="009E0F8E" w:rsidP="003A48DB">
            <w:pPr>
              <w:suppressAutoHyphens w:val="0"/>
              <w:rPr>
                <w:rFonts w:cs="Arial"/>
                <w:color w:val="000000"/>
                <w:sz w:val="18"/>
                <w:szCs w:val="18"/>
                <w:lang w:eastAsia="en-US"/>
              </w:rPr>
            </w:pPr>
          </w:p>
        </w:tc>
        <w:tc>
          <w:tcPr>
            <w:tcW w:w="3150" w:type="dxa"/>
            <w:tcBorders>
              <w:top w:val="nil"/>
              <w:left w:val="nil"/>
              <w:bottom w:val="single" w:sz="4" w:space="0" w:color="auto"/>
              <w:right w:val="single" w:sz="4" w:space="0" w:color="auto"/>
            </w:tcBorders>
            <w:shd w:val="clear" w:color="000000" w:fill="FFFFFF"/>
            <w:noWrap/>
            <w:vAlign w:val="center"/>
            <w:hideMark/>
          </w:tcPr>
          <w:p w14:paraId="54B710DD" w14:textId="77777777" w:rsidR="009E0F8E" w:rsidRPr="00804952" w:rsidRDefault="009E0F8E" w:rsidP="003A48DB">
            <w:pPr>
              <w:suppressAutoHyphens w:val="0"/>
              <w:rPr>
                <w:rFonts w:cs="Arial"/>
                <w:color w:val="000000"/>
                <w:sz w:val="18"/>
                <w:szCs w:val="18"/>
                <w:lang w:eastAsia="en-US"/>
              </w:rPr>
            </w:pPr>
            <w:proofErr w:type="spellStart"/>
            <w:r w:rsidRPr="00804952">
              <w:rPr>
                <w:rFonts w:cs="Arial"/>
                <w:color w:val="000000"/>
                <w:sz w:val="18"/>
                <w:szCs w:val="18"/>
                <w:lang w:eastAsia="en-US"/>
              </w:rPr>
              <w:t>Digitizare</w:t>
            </w:r>
            <w:proofErr w:type="spellEnd"/>
            <w:r w:rsidRPr="00804952">
              <w:rPr>
                <w:rFonts w:cs="Arial"/>
                <w:color w:val="000000"/>
                <w:sz w:val="18"/>
                <w:szCs w:val="18"/>
                <w:lang w:eastAsia="en-US"/>
              </w:rPr>
              <w:t xml:space="preserve"> </w:t>
            </w:r>
            <w:proofErr w:type="spellStart"/>
            <w:r w:rsidRPr="00804952">
              <w:rPr>
                <w:rFonts w:cs="Arial"/>
                <w:color w:val="000000"/>
                <w:sz w:val="18"/>
                <w:szCs w:val="18"/>
                <w:lang w:eastAsia="en-US"/>
              </w:rPr>
              <w:t>arhiva</w:t>
            </w:r>
            <w:proofErr w:type="spellEnd"/>
          </w:p>
        </w:tc>
        <w:tc>
          <w:tcPr>
            <w:tcW w:w="1260" w:type="dxa"/>
            <w:tcBorders>
              <w:top w:val="nil"/>
              <w:left w:val="nil"/>
              <w:bottom w:val="single" w:sz="4" w:space="0" w:color="auto"/>
              <w:right w:val="single" w:sz="4" w:space="0" w:color="auto"/>
            </w:tcBorders>
            <w:noWrap/>
            <w:vAlign w:val="center"/>
            <w:hideMark/>
          </w:tcPr>
          <w:p w14:paraId="0E0EDD08" w14:textId="77777777" w:rsidR="009E0F8E" w:rsidRPr="00804952" w:rsidRDefault="009E0F8E" w:rsidP="003A48DB">
            <w:pPr>
              <w:suppressAutoHyphens w:val="0"/>
              <w:jc w:val="center"/>
              <w:rPr>
                <w:rFonts w:cs="Arial"/>
                <w:color w:val="000000"/>
                <w:sz w:val="18"/>
                <w:szCs w:val="18"/>
                <w:lang w:eastAsia="en-US"/>
              </w:rPr>
            </w:pPr>
            <w:proofErr w:type="spellStart"/>
            <w:r w:rsidRPr="00804952">
              <w:rPr>
                <w:rFonts w:cs="Arial"/>
                <w:color w:val="000000"/>
                <w:sz w:val="18"/>
                <w:szCs w:val="18"/>
                <w:lang w:eastAsia="en-US"/>
              </w:rPr>
              <w:t>Pagina</w:t>
            </w:r>
            <w:proofErr w:type="spellEnd"/>
          </w:p>
        </w:tc>
        <w:tc>
          <w:tcPr>
            <w:tcW w:w="1350" w:type="dxa"/>
            <w:tcBorders>
              <w:top w:val="nil"/>
              <w:left w:val="nil"/>
              <w:bottom w:val="single" w:sz="4" w:space="0" w:color="auto"/>
              <w:right w:val="single" w:sz="4" w:space="0" w:color="auto"/>
            </w:tcBorders>
            <w:shd w:val="clear" w:color="000000" w:fill="FFFFFF"/>
            <w:noWrap/>
            <w:vAlign w:val="center"/>
            <w:hideMark/>
          </w:tcPr>
          <w:p w14:paraId="6B424136" w14:textId="77777777" w:rsidR="009E0F8E" w:rsidRPr="00804952" w:rsidRDefault="009E0F8E" w:rsidP="003A48DB">
            <w:pPr>
              <w:suppressAutoHyphens w:val="0"/>
              <w:jc w:val="right"/>
              <w:rPr>
                <w:rFonts w:cs="Arial"/>
                <w:color w:val="000000"/>
                <w:sz w:val="18"/>
                <w:szCs w:val="18"/>
                <w:lang w:eastAsia="en-US"/>
              </w:rPr>
            </w:pPr>
            <w:r w:rsidRPr="00804952">
              <w:rPr>
                <w:rFonts w:cs="Arial"/>
                <w:color w:val="000000"/>
                <w:sz w:val="18"/>
                <w:szCs w:val="18"/>
                <w:lang w:eastAsia="en-US"/>
              </w:rPr>
              <w:t>700.000,00</w:t>
            </w:r>
          </w:p>
        </w:tc>
        <w:tc>
          <w:tcPr>
            <w:tcW w:w="1980" w:type="dxa"/>
            <w:tcBorders>
              <w:top w:val="nil"/>
              <w:left w:val="nil"/>
              <w:bottom w:val="single" w:sz="4" w:space="0" w:color="auto"/>
              <w:right w:val="single" w:sz="4" w:space="0" w:color="auto"/>
            </w:tcBorders>
            <w:shd w:val="clear" w:color="000000" w:fill="FFFFFF"/>
            <w:noWrap/>
            <w:vAlign w:val="center"/>
            <w:hideMark/>
          </w:tcPr>
          <w:p w14:paraId="67CCB57E" w14:textId="77777777" w:rsidR="009E0F8E" w:rsidRPr="00804952" w:rsidRDefault="009E0F8E" w:rsidP="003A48DB">
            <w:pPr>
              <w:suppressAutoHyphens w:val="0"/>
              <w:jc w:val="right"/>
              <w:rPr>
                <w:rFonts w:cs="Arial"/>
                <w:color w:val="000000"/>
                <w:sz w:val="18"/>
                <w:szCs w:val="18"/>
                <w:lang w:eastAsia="en-US"/>
              </w:rPr>
            </w:pPr>
            <w:r w:rsidRPr="00804952">
              <w:rPr>
                <w:rFonts w:cs="Arial"/>
                <w:color w:val="000000"/>
                <w:sz w:val="18"/>
                <w:szCs w:val="18"/>
                <w:lang w:eastAsia="en-US"/>
              </w:rPr>
              <w:t>1.400.000,00</w:t>
            </w:r>
          </w:p>
        </w:tc>
      </w:tr>
      <w:tr w:rsidR="009E0F8E" w:rsidRPr="00804952" w14:paraId="149FC0AE" w14:textId="77777777" w:rsidTr="003831BE">
        <w:trPr>
          <w:trHeight w:val="495"/>
        </w:trPr>
        <w:tc>
          <w:tcPr>
            <w:tcW w:w="1255" w:type="dxa"/>
            <w:tcBorders>
              <w:top w:val="nil"/>
              <w:left w:val="single" w:sz="4" w:space="0" w:color="auto"/>
              <w:bottom w:val="single" w:sz="4" w:space="0" w:color="auto"/>
              <w:right w:val="single" w:sz="4" w:space="0" w:color="auto"/>
            </w:tcBorders>
            <w:vAlign w:val="center"/>
            <w:hideMark/>
          </w:tcPr>
          <w:p w14:paraId="5A3548C5" w14:textId="77777777" w:rsidR="009E0F8E" w:rsidRPr="00804952" w:rsidRDefault="009E0F8E" w:rsidP="003A48DB">
            <w:pPr>
              <w:suppressAutoHyphens w:val="0"/>
              <w:jc w:val="center"/>
              <w:rPr>
                <w:rFonts w:cs="Arial"/>
                <w:color w:val="000000"/>
                <w:sz w:val="18"/>
                <w:szCs w:val="18"/>
                <w:lang w:eastAsia="en-US"/>
              </w:rPr>
            </w:pPr>
            <w:r w:rsidRPr="00804952">
              <w:rPr>
                <w:rFonts w:cs="Arial"/>
                <w:color w:val="000000"/>
                <w:sz w:val="18"/>
                <w:szCs w:val="18"/>
                <w:lang w:eastAsia="en-US"/>
              </w:rPr>
              <w:t>3</w:t>
            </w:r>
          </w:p>
        </w:tc>
        <w:tc>
          <w:tcPr>
            <w:tcW w:w="1350" w:type="dxa"/>
            <w:vMerge/>
            <w:tcBorders>
              <w:top w:val="nil"/>
              <w:left w:val="single" w:sz="4" w:space="0" w:color="auto"/>
              <w:bottom w:val="single" w:sz="4" w:space="0" w:color="000000"/>
              <w:right w:val="single" w:sz="4" w:space="0" w:color="auto"/>
            </w:tcBorders>
            <w:vAlign w:val="center"/>
            <w:hideMark/>
          </w:tcPr>
          <w:p w14:paraId="4935A587" w14:textId="77777777" w:rsidR="009E0F8E" w:rsidRPr="00804952" w:rsidRDefault="009E0F8E" w:rsidP="003A48DB">
            <w:pPr>
              <w:suppressAutoHyphens w:val="0"/>
              <w:rPr>
                <w:rFonts w:cs="Arial"/>
                <w:color w:val="000000"/>
                <w:sz w:val="18"/>
                <w:szCs w:val="18"/>
                <w:lang w:eastAsia="en-US"/>
              </w:rPr>
            </w:pPr>
          </w:p>
        </w:tc>
        <w:tc>
          <w:tcPr>
            <w:tcW w:w="3150" w:type="dxa"/>
            <w:tcBorders>
              <w:top w:val="nil"/>
              <w:left w:val="nil"/>
              <w:bottom w:val="single" w:sz="4" w:space="0" w:color="auto"/>
              <w:right w:val="single" w:sz="4" w:space="0" w:color="auto"/>
            </w:tcBorders>
            <w:shd w:val="clear" w:color="000000" w:fill="FFFFFF"/>
            <w:noWrap/>
            <w:vAlign w:val="center"/>
            <w:hideMark/>
          </w:tcPr>
          <w:p w14:paraId="2A1BFE77" w14:textId="77777777" w:rsidR="009E0F8E" w:rsidRPr="00804952" w:rsidRDefault="009E0F8E" w:rsidP="003A48DB">
            <w:pPr>
              <w:suppressAutoHyphens w:val="0"/>
              <w:rPr>
                <w:rFonts w:cs="Arial"/>
                <w:color w:val="000000"/>
                <w:sz w:val="18"/>
                <w:szCs w:val="18"/>
                <w:lang w:eastAsia="en-US"/>
              </w:rPr>
            </w:pPr>
            <w:proofErr w:type="spellStart"/>
            <w:r w:rsidRPr="00804952">
              <w:rPr>
                <w:rFonts w:cs="Arial"/>
                <w:color w:val="000000"/>
                <w:sz w:val="18"/>
                <w:szCs w:val="18"/>
                <w:lang w:eastAsia="en-US"/>
              </w:rPr>
              <w:t>Abonament</w:t>
            </w:r>
            <w:proofErr w:type="spellEnd"/>
            <w:r w:rsidRPr="00804952">
              <w:rPr>
                <w:rFonts w:cs="Arial"/>
                <w:color w:val="000000"/>
                <w:sz w:val="18"/>
                <w:szCs w:val="18"/>
                <w:lang w:eastAsia="en-US"/>
              </w:rPr>
              <w:t xml:space="preserve"> </w:t>
            </w:r>
            <w:proofErr w:type="spellStart"/>
            <w:r w:rsidRPr="00804952">
              <w:rPr>
                <w:rFonts w:cs="Arial"/>
                <w:color w:val="000000"/>
                <w:sz w:val="18"/>
                <w:szCs w:val="18"/>
                <w:lang w:eastAsia="en-US"/>
              </w:rPr>
              <w:t>Solutie</w:t>
            </w:r>
            <w:proofErr w:type="spellEnd"/>
            <w:r w:rsidRPr="00804952">
              <w:rPr>
                <w:rFonts w:cs="Arial"/>
                <w:color w:val="000000"/>
                <w:sz w:val="18"/>
                <w:szCs w:val="18"/>
                <w:lang w:eastAsia="en-US"/>
              </w:rPr>
              <w:t xml:space="preserve"> informatica</w:t>
            </w:r>
          </w:p>
        </w:tc>
        <w:tc>
          <w:tcPr>
            <w:tcW w:w="1260" w:type="dxa"/>
            <w:tcBorders>
              <w:top w:val="nil"/>
              <w:left w:val="nil"/>
              <w:bottom w:val="single" w:sz="4" w:space="0" w:color="auto"/>
              <w:right w:val="single" w:sz="4" w:space="0" w:color="auto"/>
            </w:tcBorders>
            <w:noWrap/>
            <w:vAlign w:val="center"/>
            <w:hideMark/>
          </w:tcPr>
          <w:p w14:paraId="0EFDED94" w14:textId="77777777" w:rsidR="009E0F8E" w:rsidRPr="00804952" w:rsidRDefault="009E0F8E" w:rsidP="003A48DB">
            <w:pPr>
              <w:suppressAutoHyphens w:val="0"/>
              <w:jc w:val="center"/>
              <w:rPr>
                <w:rFonts w:cs="Arial"/>
                <w:color w:val="000000"/>
                <w:sz w:val="18"/>
                <w:szCs w:val="18"/>
                <w:lang w:eastAsia="en-US"/>
              </w:rPr>
            </w:pPr>
            <w:r w:rsidRPr="00804952">
              <w:rPr>
                <w:rFonts w:cs="Arial"/>
                <w:color w:val="000000"/>
                <w:sz w:val="18"/>
                <w:szCs w:val="18"/>
                <w:lang w:eastAsia="en-US"/>
              </w:rPr>
              <w:t>Lunar</w:t>
            </w:r>
          </w:p>
        </w:tc>
        <w:tc>
          <w:tcPr>
            <w:tcW w:w="1350" w:type="dxa"/>
            <w:tcBorders>
              <w:top w:val="nil"/>
              <w:left w:val="nil"/>
              <w:bottom w:val="single" w:sz="4" w:space="0" w:color="auto"/>
              <w:right w:val="single" w:sz="4" w:space="0" w:color="auto"/>
            </w:tcBorders>
            <w:shd w:val="clear" w:color="000000" w:fill="FFFFFF"/>
            <w:noWrap/>
            <w:vAlign w:val="center"/>
            <w:hideMark/>
          </w:tcPr>
          <w:p w14:paraId="3E901225" w14:textId="77777777" w:rsidR="009E0F8E" w:rsidRPr="00804952" w:rsidRDefault="009E0F8E" w:rsidP="003A48DB">
            <w:pPr>
              <w:suppressAutoHyphens w:val="0"/>
              <w:jc w:val="center"/>
              <w:rPr>
                <w:rFonts w:cs="Arial"/>
                <w:color w:val="000000"/>
                <w:sz w:val="18"/>
                <w:szCs w:val="18"/>
                <w:lang w:eastAsia="en-US"/>
              </w:rPr>
            </w:pPr>
            <w:r w:rsidRPr="00804952">
              <w:rPr>
                <w:rFonts w:cs="Arial"/>
                <w:color w:val="000000"/>
                <w:sz w:val="18"/>
                <w:szCs w:val="18"/>
                <w:lang w:eastAsia="en-US"/>
              </w:rPr>
              <w:t>12</w:t>
            </w:r>
          </w:p>
        </w:tc>
        <w:tc>
          <w:tcPr>
            <w:tcW w:w="1980" w:type="dxa"/>
            <w:tcBorders>
              <w:top w:val="nil"/>
              <w:left w:val="nil"/>
              <w:bottom w:val="single" w:sz="4" w:space="0" w:color="auto"/>
              <w:right w:val="single" w:sz="4" w:space="0" w:color="auto"/>
            </w:tcBorders>
            <w:shd w:val="clear" w:color="000000" w:fill="FFFFFF"/>
            <w:noWrap/>
            <w:vAlign w:val="center"/>
            <w:hideMark/>
          </w:tcPr>
          <w:p w14:paraId="3814E4F1" w14:textId="77777777" w:rsidR="009E0F8E" w:rsidRPr="00804952" w:rsidRDefault="009E0F8E" w:rsidP="003A48DB">
            <w:pPr>
              <w:suppressAutoHyphens w:val="0"/>
              <w:jc w:val="center"/>
              <w:rPr>
                <w:rFonts w:cs="Arial"/>
                <w:color w:val="000000"/>
                <w:sz w:val="18"/>
                <w:szCs w:val="18"/>
                <w:lang w:eastAsia="en-US"/>
              </w:rPr>
            </w:pPr>
            <w:r w:rsidRPr="00804952">
              <w:rPr>
                <w:rFonts w:cs="Arial"/>
                <w:color w:val="000000"/>
                <w:sz w:val="18"/>
                <w:szCs w:val="18"/>
                <w:lang w:eastAsia="en-US"/>
              </w:rPr>
              <w:t>24</w:t>
            </w:r>
          </w:p>
        </w:tc>
      </w:tr>
    </w:tbl>
    <w:p w14:paraId="06EEA5FD" w14:textId="77777777" w:rsidR="00A00EEA" w:rsidRDefault="00A00EEA" w:rsidP="00454A15">
      <w:pPr>
        <w:pStyle w:val="NoSpacing"/>
        <w:rPr>
          <w:rFonts w:cs="Arial"/>
          <w:szCs w:val="24"/>
          <w:lang w:val="ro-RO"/>
        </w:rPr>
      </w:pPr>
    </w:p>
    <w:p w14:paraId="0B6591DF" w14:textId="77777777" w:rsidR="003831BE" w:rsidRDefault="003831BE" w:rsidP="00454A15">
      <w:pPr>
        <w:pStyle w:val="NoSpacing"/>
        <w:rPr>
          <w:rFonts w:cs="Arial"/>
          <w:szCs w:val="24"/>
          <w:lang w:val="ro-RO"/>
        </w:rPr>
      </w:pPr>
    </w:p>
    <w:p w14:paraId="72202092" w14:textId="21E3A9C2" w:rsidR="003831BE" w:rsidRDefault="003831BE" w:rsidP="00454A15">
      <w:pPr>
        <w:pStyle w:val="NoSpacing"/>
        <w:rPr>
          <w:rFonts w:cs="Arial"/>
          <w:szCs w:val="24"/>
          <w:lang w:val="ro-RO"/>
        </w:rPr>
      </w:pPr>
      <w:r>
        <w:rPr>
          <w:rFonts w:cs="Arial"/>
          <w:szCs w:val="24"/>
          <w:lang w:val="ro-RO"/>
        </w:rPr>
        <w:t>Documente pe care ofertantii le vor prezenta odata cu oferta:</w:t>
      </w:r>
    </w:p>
    <w:p w14:paraId="4400332C" w14:textId="741BAFD8" w:rsidR="003831BE" w:rsidRDefault="003831BE" w:rsidP="00454A15">
      <w:pPr>
        <w:pStyle w:val="NoSpacing"/>
        <w:rPr>
          <w:rFonts w:cs="Arial"/>
          <w:szCs w:val="24"/>
          <w:lang w:val="ro-RO"/>
        </w:rPr>
      </w:pPr>
      <w:r>
        <w:rPr>
          <w:rFonts w:cs="Arial"/>
          <w:szCs w:val="24"/>
          <w:lang w:val="ro-RO"/>
        </w:rPr>
        <w:t>Pentru factorii de evaluare</w:t>
      </w:r>
    </w:p>
    <w:p w14:paraId="6AA66A43" w14:textId="690EFDCA" w:rsidR="003831BE" w:rsidRPr="003831BE" w:rsidRDefault="003831BE" w:rsidP="00454A15">
      <w:pPr>
        <w:pStyle w:val="NoSpacing"/>
        <w:rPr>
          <w:rFonts w:cs="Arial"/>
          <w:szCs w:val="24"/>
          <w:lang w:val="ro-RO"/>
        </w:rPr>
      </w:pPr>
      <w:r>
        <w:rPr>
          <w:rFonts w:cs="Arial"/>
          <w:szCs w:val="24"/>
          <w:lang w:val="ro-RO"/>
        </w:rPr>
        <w:t>1.</w:t>
      </w:r>
      <w:r w:rsidRPr="003831BE">
        <w:rPr>
          <w:rFonts w:ascii="Open Sans" w:hAnsi="Open Sans" w:cs="Open Sans"/>
          <w:i/>
          <w:iCs/>
          <w:color w:val="444444"/>
          <w:sz w:val="20"/>
          <w:szCs w:val="20"/>
          <w:shd w:val="clear" w:color="auto" w:fill="FFFFFF"/>
        </w:rPr>
        <w:t xml:space="preserve"> </w:t>
      </w:r>
      <w:r>
        <w:rPr>
          <w:rFonts w:ascii="Open Sans" w:hAnsi="Open Sans" w:cs="Open Sans"/>
          <w:i/>
          <w:iCs/>
          <w:color w:val="444444"/>
          <w:sz w:val="20"/>
          <w:szCs w:val="20"/>
          <w:shd w:val="clear" w:color="auto" w:fill="FFFFFF"/>
        </w:rPr>
        <w:t> </w:t>
      </w:r>
      <w:proofErr w:type="spellStart"/>
      <w:r w:rsidRPr="003831BE">
        <w:rPr>
          <w:rFonts w:cs="Arial"/>
          <w:b/>
          <w:bCs/>
          <w:i/>
          <w:iCs/>
          <w:color w:val="444444"/>
          <w:szCs w:val="24"/>
          <w:shd w:val="clear" w:color="auto" w:fill="FFFFFF"/>
        </w:rPr>
        <w:t>Functionalitatile</w:t>
      </w:r>
      <w:proofErr w:type="spellEnd"/>
      <w:r w:rsidRPr="003831BE">
        <w:rPr>
          <w:rFonts w:cs="Arial"/>
          <w:b/>
          <w:bCs/>
          <w:i/>
          <w:iCs/>
          <w:color w:val="444444"/>
          <w:szCs w:val="24"/>
          <w:shd w:val="clear" w:color="auto" w:fill="FFFFFF"/>
        </w:rPr>
        <w:t xml:space="preserve"> </w:t>
      </w:r>
      <w:proofErr w:type="spellStart"/>
      <w:proofErr w:type="gramStart"/>
      <w:r w:rsidRPr="003831BE">
        <w:rPr>
          <w:rFonts w:cs="Arial"/>
          <w:b/>
          <w:bCs/>
          <w:i/>
          <w:iCs/>
          <w:color w:val="444444"/>
          <w:szCs w:val="24"/>
          <w:shd w:val="clear" w:color="auto" w:fill="FFFFFF"/>
        </w:rPr>
        <w:t>platformei</w:t>
      </w:r>
      <w:r w:rsidRPr="003831BE">
        <w:rPr>
          <w:rFonts w:cs="Arial"/>
          <w:i/>
          <w:iCs/>
          <w:color w:val="444444"/>
          <w:szCs w:val="24"/>
          <w:shd w:val="clear" w:color="auto" w:fill="FFFFFF"/>
        </w:rPr>
        <w:t>:Prezentarea</w:t>
      </w:r>
      <w:proofErr w:type="spellEnd"/>
      <w:proofErr w:type="gramEnd"/>
      <w:r w:rsidRPr="003831BE">
        <w:rPr>
          <w:rFonts w:cs="Arial"/>
          <w:i/>
          <w:iCs/>
          <w:color w:val="444444"/>
          <w:szCs w:val="24"/>
          <w:shd w:val="clear" w:color="auto" w:fill="FFFFFF"/>
        </w:rPr>
        <w:t xml:space="preserve"> </w:t>
      </w:r>
      <w:proofErr w:type="spellStart"/>
      <w:r w:rsidRPr="003831BE">
        <w:rPr>
          <w:rFonts w:cs="Arial"/>
          <w:i/>
          <w:iCs/>
          <w:color w:val="444444"/>
          <w:szCs w:val="24"/>
          <w:shd w:val="clear" w:color="auto" w:fill="FFFFFF"/>
        </w:rPr>
        <w:t>documentelor</w:t>
      </w:r>
      <w:proofErr w:type="spellEnd"/>
      <w:r w:rsidRPr="003831BE">
        <w:rPr>
          <w:rFonts w:cs="Arial"/>
          <w:i/>
          <w:iCs/>
          <w:color w:val="444444"/>
          <w:szCs w:val="24"/>
          <w:shd w:val="clear" w:color="auto" w:fill="FFFFFF"/>
        </w:rPr>
        <w:t xml:space="preserve"> justificative (de ex: </w:t>
      </w:r>
      <w:proofErr w:type="spellStart"/>
      <w:r w:rsidRPr="003831BE">
        <w:rPr>
          <w:rFonts w:cs="Arial"/>
          <w:i/>
          <w:iCs/>
          <w:color w:val="444444"/>
          <w:szCs w:val="24"/>
          <w:shd w:val="clear" w:color="auto" w:fill="FFFFFF"/>
        </w:rPr>
        <w:t>licențe</w:t>
      </w:r>
      <w:proofErr w:type="spellEnd"/>
      <w:r w:rsidRPr="003831BE">
        <w:rPr>
          <w:rFonts w:cs="Arial"/>
          <w:i/>
          <w:iCs/>
          <w:color w:val="444444"/>
          <w:szCs w:val="24"/>
          <w:shd w:val="clear" w:color="auto" w:fill="FFFFFF"/>
        </w:rPr>
        <w:t xml:space="preserve"> de software) </w:t>
      </w:r>
      <w:proofErr w:type="spellStart"/>
      <w:r w:rsidRPr="003831BE">
        <w:rPr>
          <w:rFonts w:cs="Arial"/>
          <w:i/>
          <w:iCs/>
          <w:color w:val="444444"/>
          <w:szCs w:val="24"/>
          <w:shd w:val="clear" w:color="auto" w:fill="FFFFFF"/>
        </w:rPr>
        <w:t>sau</w:t>
      </w:r>
      <w:proofErr w:type="spellEnd"/>
      <w:r w:rsidRPr="003831BE">
        <w:rPr>
          <w:rFonts w:cs="Arial"/>
          <w:i/>
          <w:iCs/>
          <w:color w:val="444444"/>
          <w:szCs w:val="24"/>
          <w:shd w:val="clear" w:color="auto" w:fill="FFFFFF"/>
        </w:rPr>
        <w:t xml:space="preserve"> o </w:t>
      </w:r>
      <w:proofErr w:type="spellStart"/>
      <w:r w:rsidRPr="003831BE">
        <w:rPr>
          <w:rFonts w:cs="Arial"/>
          <w:i/>
          <w:iCs/>
          <w:color w:val="444444"/>
          <w:szCs w:val="24"/>
          <w:shd w:val="clear" w:color="auto" w:fill="FFFFFF"/>
        </w:rPr>
        <w:t>Declarație</w:t>
      </w:r>
      <w:proofErr w:type="spellEnd"/>
      <w:r w:rsidRPr="003831BE">
        <w:rPr>
          <w:rFonts w:cs="Arial"/>
          <w:i/>
          <w:iCs/>
          <w:color w:val="444444"/>
          <w:szCs w:val="24"/>
          <w:shd w:val="clear" w:color="auto" w:fill="FFFFFF"/>
        </w:rPr>
        <w:t xml:space="preserve"> pe propria </w:t>
      </w:r>
      <w:proofErr w:type="spellStart"/>
      <w:r w:rsidRPr="003831BE">
        <w:rPr>
          <w:rFonts w:cs="Arial"/>
          <w:i/>
          <w:iCs/>
          <w:color w:val="444444"/>
          <w:szCs w:val="24"/>
          <w:shd w:val="clear" w:color="auto" w:fill="FFFFFF"/>
        </w:rPr>
        <w:t>răspundere</w:t>
      </w:r>
      <w:proofErr w:type="spellEnd"/>
      <w:r w:rsidRPr="003831BE">
        <w:rPr>
          <w:rFonts w:cs="Arial"/>
          <w:i/>
          <w:iCs/>
          <w:color w:val="444444"/>
          <w:szCs w:val="24"/>
          <w:shd w:val="clear" w:color="auto" w:fill="FFFFFF"/>
        </w:rPr>
        <w:t xml:space="preserve"> </w:t>
      </w:r>
      <w:proofErr w:type="spellStart"/>
      <w:r w:rsidRPr="003831BE">
        <w:rPr>
          <w:rFonts w:cs="Arial"/>
          <w:i/>
          <w:iCs/>
          <w:color w:val="444444"/>
          <w:szCs w:val="24"/>
          <w:shd w:val="clear" w:color="auto" w:fill="FFFFFF"/>
        </w:rPr>
        <w:t>privind</w:t>
      </w:r>
      <w:proofErr w:type="spellEnd"/>
      <w:r w:rsidRPr="003831BE">
        <w:rPr>
          <w:rFonts w:cs="Arial"/>
          <w:i/>
          <w:iCs/>
          <w:color w:val="444444"/>
          <w:szCs w:val="24"/>
          <w:shd w:val="clear" w:color="auto" w:fill="FFFFFF"/>
        </w:rPr>
        <w:t xml:space="preserve"> </w:t>
      </w:r>
      <w:proofErr w:type="spellStart"/>
      <w:r w:rsidRPr="003831BE">
        <w:rPr>
          <w:rFonts w:cs="Arial"/>
          <w:i/>
          <w:iCs/>
          <w:color w:val="444444"/>
          <w:szCs w:val="24"/>
          <w:shd w:val="clear" w:color="auto" w:fill="FFFFFF"/>
        </w:rPr>
        <w:t>funcționalitățile</w:t>
      </w:r>
      <w:proofErr w:type="spellEnd"/>
      <w:r w:rsidRPr="003831BE">
        <w:rPr>
          <w:rFonts w:cs="Arial"/>
          <w:i/>
          <w:iCs/>
          <w:color w:val="444444"/>
          <w:szCs w:val="24"/>
          <w:shd w:val="clear" w:color="auto" w:fill="FFFFFF"/>
        </w:rPr>
        <w:t xml:space="preserve"> </w:t>
      </w:r>
      <w:proofErr w:type="spellStart"/>
      <w:r w:rsidRPr="003831BE">
        <w:rPr>
          <w:rFonts w:cs="Arial"/>
          <w:i/>
          <w:iCs/>
          <w:color w:val="444444"/>
          <w:szCs w:val="24"/>
          <w:shd w:val="clear" w:color="auto" w:fill="FFFFFF"/>
        </w:rPr>
        <w:t>Platformei</w:t>
      </w:r>
      <w:proofErr w:type="spellEnd"/>
      <w:r w:rsidRPr="003831BE">
        <w:rPr>
          <w:rFonts w:cs="Arial"/>
          <w:i/>
          <w:iCs/>
          <w:color w:val="444444"/>
          <w:szCs w:val="24"/>
          <w:shd w:val="clear" w:color="auto" w:fill="FFFFFF"/>
        </w:rPr>
        <w:t>.</w:t>
      </w:r>
    </w:p>
    <w:p w14:paraId="34D458C0" w14:textId="72646D2F" w:rsidR="003831BE" w:rsidRPr="003831BE" w:rsidRDefault="009B18B5" w:rsidP="00454A15">
      <w:pPr>
        <w:pStyle w:val="NoSpacing"/>
        <w:rPr>
          <w:rFonts w:cs="Arial"/>
          <w:szCs w:val="24"/>
          <w:lang w:val="ro-RO"/>
        </w:rPr>
      </w:pPr>
      <w:r>
        <w:rPr>
          <w:rFonts w:cs="Arial"/>
          <w:szCs w:val="24"/>
          <w:lang w:val="ro-RO"/>
        </w:rPr>
        <w:t>2</w:t>
      </w:r>
      <w:r w:rsidR="003831BE" w:rsidRPr="003831BE">
        <w:rPr>
          <w:rFonts w:cs="Arial"/>
          <w:szCs w:val="24"/>
          <w:lang w:val="ro-RO"/>
        </w:rPr>
        <w:t>.</w:t>
      </w:r>
      <w:r w:rsidR="003831BE" w:rsidRPr="003831BE">
        <w:rPr>
          <w:rFonts w:cs="Arial"/>
          <w:b/>
          <w:bCs/>
          <w:szCs w:val="24"/>
          <w:lang w:val="ro-RO"/>
        </w:rPr>
        <w:t>Capacitatea de procesare zilnica</w:t>
      </w:r>
      <w:r w:rsidR="003831BE" w:rsidRPr="003831BE">
        <w:rPr>
          <w:rFonts w:cs="Arial"/>
          <w:szCs w:val="24"/>
          <w:lang w:val="ro-RO"/>
        </w:rPr>
        <w:t>:</w:t>
      </w:r>
      <w:r w:rsidR="003831BE" w:rsidRPr="003831BE">
        <w:rPr>
          <w:rFonts w:cs="Arial"/>
          <w:i/>
          <w:iCs/>
          <w:color w:val="444444"/>
          <w:szCs w:val="24"/>
          <w:shd w:val="clear" w:color="auto" w:fill="FFFFFF"/>
        </w:rPr>
        <w:t xml:space="preserve"> </w:t>
      </w:r>
      <w:proofErr w:type="spellStart"/>
      <w:r w:rsidR="003831BE" w:rsidRPr="003831BE">
        <w:rPr>
          <w:rFonts w:cs="Arial"/>
          <w:i/>
          <w:iCs/>
          <w:color w:val="444444"/>
          <w:szCs w:val="24"/>
          <w:shd w:val="clear" w:color="auto" w:fill="FFFFFF"/>
        </w:rPr>
        <w:t>rezentarea</w:t>
      </w:r>
      <w:proofErr w:type="spellEnd"/>
      <w:r w:rsidR="003831BE" w:rsidRPr="003831BE">
        <w:rPr>
          <w:rFonts w:cs="Arial"/>
          <w:i/>
          <w:iCs/>
          <w:color w:val="444444"/>
          <w:szCs w:val="24"/>
          <w:shd w:val="clear" w:color="auto" w:fill="FFFFFF"/>
        </w:rPr>
        <w:t xml:space="preserve"> </w:t>
      </w:r>
      <w:proofErr w:type="spellStart"/>
      <w:r w:rsidR="003831BE" w:rsidRPr="003831BE">
        <w:rPr>
          <w:rFonts w:cs="Arial"/>
          <w:i/>
          <w:iCs/>
          <w:color w:val="444444"/>
          <w:szCs w:val="24"/>
          <w:shd w:val="clear" w:color="auto" w:fill="FFFFFF"/>
        </w:rPr>
        <w:t>documentelor</w:t>
      </w:r>
      <w:proofErr w:type="spellEnd"/>
      <w:r w:rsidR="003831BE" w:rsidRPr="003831BE">
        <w:rPr>
          <w:rFonts w:cs="Arial"/>
          <w:i/>
          <w:iCs/>
          <w:color w:val="444444"/>
          <w:szCs w:val="24"/>
          <w:shd w:val="clear" w:color="auto" w:fill="FFFFFF"/>
        </w:rPr>
        <w:t xml:space="preserve"> justificative (</w:t>
      </w:r>
      <w:proofErr w:type="spellStart"/>
      <w:r w:rsidR="003831BE" w:rsidRPr="003831BE">
        <w:rPr>
          <w:rFonts w:cs="Arial"/>
          <w:i/>
          <w:iCs/>
          <w:color w:val="444444"/>
          <w:szCs w:val="24"/>
          <w:shd w:val="clear" w:color="auto" w:fill="FFFFFF"/>
        </w:rPr>
        <w:t>Numar</w:t>
      </w:r>
      <w:proofErr w:type="spellEnd"/>
      <w:r w:rsidR="003831BE" w:rsidRPr="003831BE">
        <w:rPr>
          <w:rFonts w:cs="Arial"/>
          <w:i/>
          <w:iCs/>
          <w:color w:val="444444"/>
          <w:szCs w:val="24"/>
          <w:shd w:val="clear" w:color="auto" w:fill="FFFFFF"/>
        </w:rPr>
        <w:t xml:space="preserve"> </w:t>
      </w:r>
      <w:proofErr w:type="spellStart"/>
      <w:r w:rsidR="003831BE" w:rsidRPr="003831BE">
        <w:rPr>
          <w:rFonts w:cs="Arial"/>
          <w:i/>
          <w:iCs/>
          <w:color w:val="444444"/>
          <w:szCs w:val="24"/>
          <w:shd w:val="clear" w:color="auto" w:fill="FFFFFF"/>
        </w:rPr>
        <w:t>Scannere</w:t>
      </w:r>
      <w:proofErr w:type="spellEnd"/>
      <w:r w:rsidR="003831BE" w:rsidRPr="003831BE">
        <w:rPr>
          <w:rFonts w:cs="Arial"/>
          <w:i/>
          <w:iCs/>
          <w:color w:val="444444"/>
          <w:szCs w:val="24"/>
          <w:shd w:val="clear" w:color="auto" w:fill="FFFFFF"/>
        </w:rPr>
        <w:t xml:space="preserve">, </w:t>
      </w:r>
      <w:proofErr w:type="spellStart"/>
      <w:r w:rsidR="003831BE" w:rsidRPr="003831BE">
        <w:rPr>
          <w:rFonts w:cs="Arial"/>
          <w:i/>
          <w:iCs/>
          <w:color w:val="444444"/>
          <w:szCs w:val="24"/>
          <w:shd w:val="clear" w:color="auto" w:fill="FFFFFF"/>
        </w:rPr>
        <w:t>fise</w:t>
      </w:r>
      <w:proofErr w:type="spellEnd"/>
      <w:r w:rsidR="003831BE" w:rsidRPr="003831BE">
        <w:rPr>
          <w:rFonts w:cs="Arial"/>
          <w:i/>
          <w:iCs/>
          <w:color w:val="444444"/>
          <w:szCs w:val="24"/>
          <w:shd w:val="clear" w:color="auto" w:fill="FFFFFF"/>
        </w:rPr>
        <w:t xml:space="preserve"> </w:t>
      </w:r>
      <w:proofErr w:type="spellStart"/>
      <w:r w:rsidR="003831BE" w:rsidRPr="003831BE">
        <w:rPr>
          <w:rFonts w:cs="Arial"/>
          <w:i/>
          <w:iCs/>
          <w:color w:val="444444"/>
          <w:szCs w:val="24"/>
          <w:shd w:val="clear" w:color="auto" w:fill="FFFFFF"/>
        </w:rPr>
        <w:t>tehnice</w:t>
      </w:r>
      <w:proofErr w:type="spellEnd"/>
      <w:r w:rsidR="003831BE" w:rsidRPr="003831BE">
        <w:rPr>
          <w:rFonts w:cs="Arial"/>
          <w:i/>
          <w:iCs/>
          <w:color w:val="444444"/>
          <w:szCs w:val="24"/>
          <w:shd w:val="clear" w:color="auto" w:fill="FFFFFF"/>
        </w:rPr>
        <w:t xml:space="preserve">, etc...) </w:t>
      </w:r>
      <w:proofErr w:type="spellStart"/>
      <w:r w:rsidR="003831BE" w:rsidRPr="003831BE">
        <w:rPr>
          <w:rFonts w:cs="Arial"/>
          <w:i/>
          <w:iCs/>
          <w:color w:val="444444"/>
          <w:szCs w:val="24"/>
          <w:shd w:val="clear" w:color="auto" w:fill="FFFFFF"/>
        </w:rPr>
        <w:t>sau</w:t>
      </w:r>
      <w:proofErr w:type="spellEnd"/>
      <w:r w:rsidR="003831BE" w:rsidRPr="003831BE">
        <w:rPr>
          <w:rFonts w:cs="Arial"/>
          <w:i/>
          <w:iCs/>
          <w:color w:val="444444"/>
          <w:szCs w:val="24"/>
          <w:shd w:val="clear" w:color="auto" w:fill="FFFFFF"/>
        </w:rPr>
        <w:t xml:space="preserve"> o </w:t>
      </w:r>
      <w:proofErr w:type="spellStart"/>
      <w:r w:rsidR="003831BE" w:rsidRPr="003831BE">
        <w:rPr>
          <w:rFonts w:cs="Arial"/>
          <w:i/>
          <w:iCs/>
          <w:color w:val="444444"/>
          <w:szCs w:val="24"/>
          <w:shd w:val="clear" w:color="auto" w:fill="FFFFFF"/>
        </w:rPr>
        <w:t>Declarație</w:t>
      </w:r>
      <w:proofErr w:type="spellEnd"/>
      <w:r w:rsidR="003831BE" w:rsidRPr="003831BE">
        <w:rPr>
          <w:rFonts w:cs="Arial"/>
          <w:i/>
          <w:iCs/>
          <w:color w:val="444444"/>
          <w:szCs w:val="24"/>
          <w:shd w:val="clear" w:color="auto" w:fill="FFFFFF"/>
        </w:rPr>
        <w:t xml:space="preserve"> pe </w:t>
      </w:r>
      <w:proofErr w:type="spellStart"/>
      <w:r w:rsidR="003831BE" w:rsidRPr="003831BE">
        <w:rPr>
          <w:rFonts w:cs="Arial"/>
          <w:i/>
          <w:iCs/>
          <w:color w:val="444444"/>
          <w:szCs w:val="24"/>
          <w:shd w:val="clear" w:color="auto" w:fill="FFFFFF"/>
        </w:rPr>
        <w:t>proprie</w:t>
      </w:r>
      <w:proofErr w:type="spellEnd"/>
      <w:r w:rsidR="003831BE" w:rsidRPr="003831BE">
        <w:rPr>
          <w:rFonts w:cs="Arial"/>
          <w:i/>
          <w:iCs/>
          <w:color w:val="444444"/>
          <w:szCs w:val="24"/>
          <w:shd w:val="clear" w:color="auto" w:fill="FFFFFF"/>
        </w:rPr>
        <w:t xml:space="preserve"> </w:t>
      </w:r>
      <w:proofErr w:type="spellStart"/>
      <w:r w:rsidR="003831BE" w:rsidRPr="003831BE">
        <w:rPr>
          <w:rFonts w:cs="Arial"/>
          <w:i/>
          <w:iCs/>
          <w:color w:val="444444"/>
          <w:szCs w:val="24"/>
          <w:shd w:val="clear" w:color="auto" w:fill="FFFFFF"/>
        </w:rPr>
        <w:t>răspundere</w:t>
      </w:r>
      <w:proofErr w:type="spellEnd"/>
      <w:r w:rsidR="003831BE" w:rsidRPr="003831BE">
        <w:rPr>
          <w:rFonts w:cs="Arial"/>
          <w:i/>
          <w:iCs/>
          <w:color w:val="444444"/>
          <w:szCs w:val="24"/>
          <w:shd w:val="clear" w:color="auto" w:fill="FFFFFF"/>
        </w:rPr>
        <w:t xml:space="preserve"> </w:t>
      </w:r>
      <w:proofErr w:type="spellStart"/>
      <w:r w:rsidR="003831BE" w:rsidRPr="003831BE">
        <w:rPr>
          <w:rFonts w:cs="Arial"/>
          <w:i/>
          <w:iCs/>
          <w:color w:val="444444"/>
          <w:szCs w:val="24"/>
          <w:shd w:val="clear" w:color="auto" w:fill="FFFFFF"/>
        </w:rPr>
        <w:t>privind</w:t>
      </w:r>
      <w:proofErr w:type="spellEnd"/>
      <w:r w:rsidR="003831BE" w:rsidRPr="003831BE">
        <w:rPr>
          <w:rFonts w:cs="Arial"/>
          <w:i/>
          <w:iCs/>
          <w:color w:val="444444"/>
          <w:szCs w:val="24"/>
          <w:shd w:val="clear" w:color="auto" w:fill="FFFFFF"/>
        </w:rPr>
        <w:t xml:space="preserve"> </w:t>
      </w:r>
      <w:proofErr w:type="spellStart"/>
      <w:r w:rsidR="003831BE" w:rsidRPr="003831BE">
        <w:rPr>
          <w:rFonts w:cs="Arial"/>
          <w:i/>
          <w:iCs/>
          <w:color w:val="444444"/>
          <w:szCs w:val="24"/>
          <w:shd w:val="clear" w:color="auto" w:fill="FFFFFF"/>
        </w:rPr>
        <w:t>Capacitatea</w:t>
      </w:r>
      <w:proofErr w:type="spellEnd"/>
      <w:r w:rsidR="003831BE" w:rsidRPr="003831BE">
        <w:rPr>
          <w:rFonts w:cs="Arial"/>
          <w:i/>
          <w:iCs/>
          <w:color w:val="444444"/>
          <w:szCs w:val="24"/>
          <w:shd w:val="clear" w:color="auto" w:fill="FFFFFF"/>
        </w:rPr>
        <w:t xml:space="preserve"> de </w:t>
      </w:r>
      <w:proofErr w:type="spellStart"/>
      <w:r w:rsidR="003831BE" w:rsidRPr="003831BE">
        <w:rPr>
          <w:rFonts w:cs="Arial"/>
          <w:i/>
          <w:iCs/>
          <w:color w:val="444444"/>
          <w:szCs w:val="24"/>
          <w:shd w:val="clear" w:color="auto" w:fill="FFFFFF"/>
        </w:rPr>
        <w:t>procesare</w:t>
      </w:r>
      <w:proofErr w:type="spellEnd"/>
      <w:r w:rsidR="003831BE" w:rsidRPr="003831BE">
        <w:rPr>
          <w:rFonts w:cs="Arial"/>
          <w:i/>
          <w:iCs/>
          <w:color w:val="444444"/>
          <w:szCs w:val="24"/>
          <w:shd w:val="clear" w:color="auto" w:fill="FFFFFF"/>
        </w:rPr>
        <w:t xml:space="preserve"> a </w:t>
      </w:r>
      <w:proofErr w:type="spellStart"/>
      <w:r w:rsidR="003831BE" w:rsidRPr="003831BE">
        <w:rPr>
          <w:rFonts w:cs="Arial"/>
          <w:i/>
          <w:iCs/>
          <w:color w:val="444444"/>
          <w:szCs w:val="24"/>
          <w:shd w:val="clear" w:color="auto" w:fill="FFFFFF"/>
        </w:rPr>
        <w:t>documentelor</w:t>
      </w:r>
      <w:proofErr w:type="spellEnd"/>
      <w:r w:rsidR="003831BE" w:rsidRPr="003831BE">
        <w:rPr>
          <w:rFonts w:cs="Arial"/>
          <w:i/>
          <w:iCs/>
          <w:color w:val="444444"/>
          <w:szCs w:val="24"/>
          <w:shd w:val="clear" w:color="auto" w:fill="FFFFFF"/>
        </w:rPr>
        <w:t>.</w:t>
      </w:r>
    </w:p>
    <w:p w14:paraId="40B9E106" w14:textId="2D56BA65" w:rsidR="003831BE" w:rsidRPr="003831BE" w:rsidRDefault="009B18B5" w:rsidP="003831BE">
      <w:pPr>
        <w:pStyle w:val="NoSpacing"/>
        <w:rPr>
          <w:rFonts w:cs="Arial"/>
          <w:szCs w:val="24"/>
          <w:lang w:val="ro-RO"/>
        </w:rPr>
      </w:pPr>
      <w:r>
        <w:rPr>
          <w:rFonts w:cs="Arial"/>
          <w:szCs w:val="24"/>
          <w:lang w:val="ro-RO"/>
        </w:rPr>
        <w:t>3.</w:t>
      </w:r>
      <w:r w:rsidR="003831BE" w:rsidRPr="003831BE">
        <w:t xml:space="preserve"> </w:t>
      </w:r>
      <w:r w:rsidR="003831BE">
        <w:t>O</w:t>
      </w:r>
      <w:r w:rsidR="003831BE" w:rsidRPr="003831BE">
        <w:rPr>
          <w:rFonts w:cs="Arial"/>
          <w:szCs w:val="24"/>
          <w:lang w:val="ro-RO"/>
        </w:rPr>
        <w:t xml:space="preserve">fertantul va prezenta o declaratie privind respectarea reglementarilor obligatorii din domeniul </w:t>
      </w:r>
      <w:proofErr w:type="gramStart"/>
      <w:r w:rsidR="003831BE" w:rsidRPr="003831BE">
        <w:rPr>
          <w:rFonts w:cs="Arial"/>
          <w:szCs w:val="24"/>
          <w:lang w:val="ro-RO"/>
        </w:rPr>
        <w:t>mediului ,social</w:t>
      </w:r>
      <w:proofErr w:type="gramEnd"/>
      <w:r w:rsidR="003831BE" w:rsidRPr="003831BE">
        <w:rPr>
          <w:rFonts w:cs="Arial"/>
          <w:szCs w:val="24"/>
          <w:lang w:val="ro-RO"/>
        </w:rPr>
        <w:t xml:space="preserve"> si al relatiilor de munca si porivind respectarea legislatiei de securitate si sanatate in munca </w:t>
      </w:r>
      <w:r w:rsidR="003831BE">
        <w:rPr>
          <w:rFonts w:cs="Arial"/>
          <w:szCs w:val="24"/>
          <w:lang w:val="ro-RO"/>
        </w:rPr>
        <w:t>(formular 9)</w:t>
      </w:r>
    </w:p>
    <w:p w14:paraId="35FA698A" w14:textId="4AE1A2BF" w:rsidR="003831BE" w:rsidRPr="003831BE" w:rsidRDefault="009B18B5" w:rsidP="003831BE">
      <w:pPr>
        <w:pStyle w:val="NoSpacing"/>
        <w:rPr>
          <w:rFonts w:cs="Arial"/>
          <w:szCs w:val="24"/>
          <w:lang w:val="ro-RO"/>
        </w:rPr>
      </w:pPr>
      <w:r>
        <w:rPr>
          <w:rFonts w:cs="Arial"/>
          <w:szCs w:val="24"/>
          <w:lang w:val="ro-RO"/>
        </w:rPr>
        <w:t>4</w:t>
      </w:r>
      <w:r w:rsidR="003831BE">
        <w:rPr>
          <w:rFonts w:cs="Arial"/>
          <w:szCs w:val="24"/>
          <w:lang w:val="ro-RO"/>
        </w:rPr>
        <w:t>.</w:t>
      </w:r>
      <w:r w:rsidR="003831BE" w:rsidRPr="003831BE">
        <w:rPr>
          <w:rFonts w:cs="Arial"/>
          <w:szCs w:val="24"/>
          <w:lang w:val="ro-RO"/>
        </w:rPr>
        <w:t>Ofertantul va demonstra deținerea unui spațiu corespunzător situat în perimetrul impus prin prezentarea, în cadrul propunerii tehnice, a unuia dintre următoarele documente justificative:   adresa exactă a spațiului destinat prestării serviciilor (stradă, număr, localitate, județ/sector) si  extras din Google Maps sau alt instrument de cartografiere care să ateste că distanța rutieră dintre spațiul declarat și Bd. Dinicu Golescu nr. 1, sector 1, București este de cel mult 20 km, cu indicarea timpului estimat de parcurgere (cel mult 60 de minute în condiții normale de trafic).</w:t>
      </w:r>
    </w:p>
    <w:p w14:paraId="2BDFF7A1" w14:textId="5DFE73D4" w:rsidR="00FD0901" w:rsidRPr="00373AC9" w:rsidRDefault="009B18B5" w:rsidP="00FD0901">
      <w:pPr>
        <w:spacing w:before="100" w:beforeAutospacing="1" w:after="100" w:afterAutospacing="1" w:line="240" w:lineRule="auto"/>
        <w:rPr>
          <w:rFonts w:eastAsia="Times New Roman"/>
          <w:lang w:val="ro-RO"/>
        </w:rPr>
      </w:pPr>
      <w:r>
        <w:rPr>
          <w:rFonts w:cs="Arial"/>
          <w:szCs w:val="24"/>
          <w:lang w:val="ro-RO"/>
        </w:rPr>
        <w:t>5</w:t>
      </w:r>
      <w:r w:rsidR="003831BE">
        <w:rPr>
          <w:rFonts w:cs="Arial"/>
          <w:szCs w:val="24"/>
          <w:lang w:val="ro-RO"/>
        </w:rPr>
        <w:t>.</w:t>
      </w:r>
      <w:r w:rsidR="00FD0901" w:rsidRPr="00FD0901">
        <w:rPr>
          <w:rFonts w:eastAsia="Times New Roman"/>
          <w:lang w:val="ro-RO"/>
        </w:rPr>
        <w:t xml:space="preserve"> </w:t>
      </w:r>
      <w:r w:rsidR="00FD0901" w:rsidRPr="00373AC9">
        <w:rPr>
          <w:rFonts w:eastAsia="Times New Roman"/>
          <w:lang w:val="ro-RO"/>
        </w:rPr>
        <w:t xml:space="preserve">Ofertantul va demonstra că ofițerul DPO propus deține o experiență specifică de minimum </w:t>
      </w:r>
      <w:r w:rsidR="00FD0901" w:rsidRPr="00373AC9">
        <w:rPr>
          <w:rFonts w:eastAsia="Times New Roman"/>
          <w:bCs/>
          <w:lang w:val="ro-RO"/>
        </w:rPr>
        <w:t>3 (trei) ani</w:t>
      </w:r>
      <w:r w:rsidR="00FD0901" w:rsidRPr="00373AC9">
        <w:rPr>
          <w:rFonts w:eastAsia="Times New Roman"/>
          <w:lang w:val="ro-RO"/>
        </w:rPr>
        <w:t xml:space="preserve"> în activități similare celor ce urmează a fi executate în cadrul acordului-cadru, respectiv în domeniul protecției datelor cu caracter personal și/sau al managementului securității informației.</w:t>
      </w:r>
    </w:p>
    <w:p w14:paraId="4A2B95A2" w14:textId="77777777" w:rsidR="00FD0901" w:rsidRPr="00373AC9" w:rsidRDefault="00FD0901" w:rsidP="00FD0901">
      <w:pPr>
        <w:spacing w:before="100" w:beforeAutospacing="1" w:after="100" w:afterAutospacing="1" w:line="240" w:lineRule="auto"/>
        <w:rPr>
          <w:rFonts w:eastAsia="Times New Roman"/>
          <w:lang w:val="ro-RO"/>
        </w:rPr>
      </w:pPr>
      <w:r w:rsidRPr="00373AC9">
        <w:rPr>
          <w:rFonts w:eastAsia="Times New Roman"/>
          <w:lang w:val="ro-RO"/>
        </w:rPr>
        <w:lastRenderedPageBreak/>
        <w:t>Dovada se face prin prezentarea, în cadrul propunerii tehnice, a următoarelor documente:</w:t>
      </w:r>
    </w:p>
    <w:p w14:paraId="05183FE5" w14:textId="77777777" w:rsidR="00FD0901" w:rsidRPr="00373AC9" w:rsidRDefault="00FD0901" w:rsidP="00FD0901">
      <w:pPr>
        <w:numPr>
          <w:ilvl w:val="0"/>
          <w:numId w:val="5"/>
        </w:numPr>
        <w:suppressAutoHyphens w:val="0"/>
        <w:spacing w:before="100" w:beforeAutospacing="1" w:after="100" w:afterAutospacing="1" w:line="240" w:lineRule="auto"/>
        <w:jc w:val="both"/>
        <w:rPr>
          <w:rFonts w:eastAsia="Times New Roman"/>
          <w:lang w:val="ro-RO"/>
        </w:rPr>
      </w:pPr>
      <w:r w:rsidRPr="00373AC9">
        <w:rPr>
          <w:rFonts w:eastAsia="Times New Roman"/>
          <w:lang w:val="ro-RO"/>
        </w:rPr>
        <w:t>Curriculum Vitae actualizat și semnat de titular;</w:t>
      </w:r>
    </w:p>
    <w:p w14:paraId="0E57F814" w14:textId="77777777" w:rsidR="00FD0901" w:rsidRPr="00373AC9" w:rsidRDefault="00FD0901" w:rsidP="00FD0901">
      <w:pPr>
        <w:numPr>
          <w:ilvl w:val="0"/>
          <w:numId w:val="5"/>
        </w:numPr>
        <w:suppressAutoHyphens w:val="0"/>
        <w:spacing w:before="100" w:beforeAutospacing="1" w:after="100" w:afterAutospacing="1" w:line="240" w:lineRule="auto"/>
        <w:jc w:val="both"/>
        <w:rPr>
          <w:rFonts w:eastAsia="Times New Roman"/>
          <w:lang w:val="ro-RO"/>
        </w:rPr>
      </w:pPr>
      <w:r w:rsidRPr="00373AC9">
        <w:rPr>
          <w:rFonts w:eastAsia="Times New Roman"/>
          <w:lang w:val="ro-RO"/>
        </w:rPr>
        <w:t>documente suport care atestă pregătirea profesională (certificat/atestat profesional relevant);</w:t>
      </w:r>
    </w:p>
    <w:p w14:paraId="6D3DF034" w14:textId="24747897" w:rsidR="003831BE" w:rsidRPr="00FD0901" w:rsidRDefault="00FD0901" w:rsidP="003831BE">
      <w:pPr>
        <w:numPr>
          <w:ilvl w:val="0"/>
          <w:numId w:val="5"/>
        </w:numPr>
        <w:suppressAutoHyphens w:val="0"/>
        <w:spacing w:before="100" w:beforeAutospacing="1" w:after="100" w:afterAutospacing="1" w:line="240" w:lineRule="auto"/>
        <w:jc w:val="both"/>
        <w:rPr>
          <w:rFonts w:eastAsia="Times New Roman"/>
          <w:lang w:val="ro-RO"/>
        </w:rPr>
      </w:pPr>
      <w:r w:rsidRPr="00373AC9">
        <w:rPr>
          <w:rFonts w:eastAsia="Times New Roman"/>
          <w:lang w:val="ro-RO"/>
        </w:rPr>
        <w:t>documente care atestă experiența specifică solicitată (contracte, recomandări, adeverințe etc.).</w:t>
      </w:r>
    </w:p>
    <w:p w14:paraId="19C14D0A" w14:textId="55B436FF" w:rsidR="009E0F8E" w:rsidRDefault="009B18B5" w:rsidP="00454A15">
      <w:pPr>
        <w:pStyle w:val="NoSpacing"/>
        <w:rPr>
          <w:rFonts w:cs="Arial"/>
          <w:szCs w:val="24"/>
          <w:lang w:val="ro-RO"/>
        </w:rPr>
      </w:pPr>
      <w:r>
        <w:rPr>
          <w:rFonts w:cs="Arial"/>
          <w:szCs w:val="24"/>
          <w:lang w:val="ro-RO"/>
        </w:rPr>
        <w:t>6</w:t>
      </w:r>
      <w:r w:rsidR="00F43D5A">
        <w:rPr>
          <w:rFonts w:cs="Arial"/>
          <w:szCs w:val="24"/>
          <w:lang w:val="ro-RO"/>
        </w:rPr>
        <w:t>.</w:t>
      </w:r>
      <w:r w:rsidR="00CF767C">
        <w:rPr>
          <w:rFonts w:cs="Arial"/>
          <w:szCs w:val="24"/>
          <w:lang w:val="ro-RO"/>
        </w:rPr>
        <w:t>E</w:t>
      </w:r>
      <w:r w:rsidR="00F43D5A">
        <w:rPr>
          <w:rFonts w:cs="Arial"/>
          <w:szCs w:val="24"/>
          <w:lang w:val="ro-RO"/>
        </w:rPr>
        <w:t>xtras REVISALconform cu originalul,</w:t>
      </w:r>
      <w:r w:rsidR="00CF767C">
        <w:rPr>
          <w:rFonts w:cs="Arial"/>
          <w:szCs w:val="24"/>
          <w:lang w:val="ro-RO"/>
        </w:rPr>
        <w:t xml:space="preserve"> </w:t>
      </w:r>
      <w:r w:rsidR="00F43D5A">
        <w:rPr>
          <w:rFonts w:cs="Arial"/>
          <w:szCs w:val="24"/>
          <w:lang w:val="ro-RO"/>
        </w:rPr>
        <w:t>semnat de reprezentantul legal al societatii,care sa ateste calitatea de angajat al persoanelor cu dizabilitati</w:t>
      </w:r>
      <w:r w:rsidR="00CF767C">
        <w:rPr>
          <w:rFonts w:cs="Arial"/>
          <w:szCs w:val="24"/>
          <w:lang w:val="ro-RO"/>
        </w:rPr>
        <w:t xml:space="preserve"> la data depunerii ofertei.</w:t>
      </w:r>
    </w:p>
    <w:p w14:paraId="6E6C88B1" w14:textId="77777777" w:rsidR="009E0F8E" w:rsidRDefault="009E0F8E" w:rsidP="00454A15">
      <w:pPr>
        <w:pStyle w:val="NoSpacing"/>
        <w:rPr>
          <w:rFonts w:cs="Arial"/>
          <w:szCs w:val="24"/>
          <w:lang w:val="ro-RO"/>
        </w:rPr>
      </w:pPr>
    </w:p>
    <w:p w14:paraId="2174B150" w14:textId="77777777" w:rsidR="00EC30B5" w:rsidRPr="00EC30B5" w:rsidRDefault="00EC30B5" w:rsidP="00EC30B5">
      <w:pPr>
        <w:rPr>
          <w:lang w:val="ro-RO"/>
        </w:rPr>
      </w:pPr>
    </w:p>
    <w:p w14:paraId="18A4DBE0" w14:textId="77777777" w:rsidR="00EC30B5" w:rsidRPr="00EC30B5" w:rsidRDefault="00EC30B5" w:rsidP="00EC30B5">
      <w:pPr>
        <w:rPr>
          <w:lang w:val="ro-RO"/>
        </w:rPr>
      </w:pPr>
    </w:p>
    <w:p w14:paraId="4E9D5392" w14:textId="77777777" w:rsidR="00EC30B5" w:rsidRPr="00EC30B5" w:rsidRDefault="00EC30B5" w:rsidP="00EC30B5">
      <w:pPr>
        <w:rPr>
          <w:lang w:val="ro-RO"/>
        </w:rPr>
      </w:pPr>
    </w:p>
    <w:p w14:paraId="6DD02867" w14:textId="77777777" w:rsidR="00EC30B5" w:rsidRPr="00EC30B5" w:rsidRDefault="00EC30B5" w:rsidP="00EC30B5">
      <w:pPr>
        <w:rPr>
          <w:lang w:val="ro-RO"/>
        </w:rPr>
      </w:pPr>
    </w:p>
    <w:p w14:paraId="6B4C1C1C" w14:textId="77777777" w:rsidR="00EC30B5" w:rsidRPr="00EC30B5" w:rsidRDefault="00EC30B5" w:rsidP="00EC30B5">
      <w:pPr>
        <w:rPr>
          <w:lang w:val="ro-RO"/>
        </w:rPr>
      </w:pPr>
    </w:p>
    <w:p w14:paraId="4E6E5A7D" w14:textId="77777777" w:rsidR="00EC30B5" w:rsidRPr="00EC30B5" w:rsidRDefault="00EC30B5" w:rsidP="00EC30B5">
      <w:pPr>
        <w:rPr>
          <w:lang w:val="ro-RO"/>
        </w:rPr>
      </w:pPr>
    </w:p>
    <w:p w14:paraId="5BC3B164" w14:textId="77777777" w:rsidR="00EC30B5" w:rsidRPr="00EC30B5" w:rsidRDefault="00EC30B5" w:rsidP="00EC30B5">
      <w:pPr>
        <w:rPr>
          <w:lang w:val="ro-RO"/>
        </w:rPr>
      </w:pPr>
    </w:p>
    <w:p w14:paraId="2D0D25DC" w14:textId="77777777" w:rsidR="00EC30B5" w:rsidRPr="00EC30B5" w:rsidRDefault="00EC30B5" w:rsidP="00EC30B5">
      <w:pPr>
        <w:rPr>
          <w:lang w:val="ro-RO"/>
        </w:rPr>
      </w:pPr>
    </w:p>
    <w:p w14:paraId="768F0379" w14:textId="77777777" w:rsidR="00EC30B5" w:rsidRPr="00EC30B5" w:rsidRDefault="00EC30B5" w:rsidP="00EC30B5">
      <w:pPr>
        <w:rPr>
          <w:lang w:val="ro-RO"/>
        </w:rPr>
      </w:pPr>
    </w:p>
    <w:p w14:paraId="7DB222D8" w14:textId="77777777" w:rsidR="00EC30B5" w:rsidRDefault="00EC30B5" w:rsidP="00EC30B5">
      <w:pPr>
        <w:rPr>
          <w:rFonts w:cs="Arial"/>
          <w:szCs w:val="24"/>
          <w:lang w:val="ro-RO"/>
        </w:rPr>
      </w:pPr>
    </w:p>
    <w:p w14:paraId="47C6193B" w14:textId="77777777" w:rsidR="00EC30B5" w:rsidRPr="00EC30B5" w:rsidRDefault="00EC30B5" w:rsidP="00EC30B5">
      <w:pPr>
        <w:rPr>
          <w:lang w:val="ro-RO"/>
        </w:rPr>
      </w:pPr>
    </w:p>
    <w:p w14:paraId="6AE16CBF" w14:textId="77777777" w:rsidR="00EC30B5" w:rsidRDefault="00EC30B5" w:rsidP="00EC30B5">
      <w:pPr>
        <w:rPr>
          <w:rFonts w:cs="Arial"/>
          <w:szCs w:val="24"/>
          <w:lang w:val="ro-RO"/>
        </w:rPr>
      </w:pPr>
    </w:p>
    <w:sectPr w:rsidR="00EC30B5" w:rsidSect="00170494">
      <w:headerReference w:type="default" r:id="rId8"/>
      <w:footerReference w:type="default" r:id="rId9"/>
      <w:pgSz w:w="11906" w:h="16838"/>
      <w:pgMar w:top="1843" w:right="389" w:bottom="993" w:left="1138" w:header="360"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EB903" w14:textId="77777777" w:rsidR="00A10CB8" w:rsidRDefault="00A10CB8">
      <w:pPr>
        <w:spacing w:after="0" w:line="240" w:lineRule="auto"/>
      </w:pPr>
      <w:r>
        <w:separator/>
      </w:r>
    </w:p>
  </w:endnote>
  <w:endnote w:type="continuationSeparator" w:id="0">
    <w:p w14:paraId="6437EC45" w14:textId="77777777" w:rsidR="00A10CB8" w:rsidRDefault="00A1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A9CB" w14:textId="77777777" w:rsidR="009F6706" w:rsidRPr="00B248B5" w:rsidRDefault="00341F09" w:rsidP="00B46AD2">
    <w:pPr>
      <w:pStyle w:val="Footer"/>
      <w:jc w:val="right"/>
      <w:rPr>
        <w:rFonts w:cs="Arial"/>
        <w:szCs w:val="24"/>
      </w:rPr>
    </w:pPr>
    <w:r w:rsidRPr="00B248B5">
      <w:rPr>
        <w:rFonts w:cs="Arial"/>
        <w:szCs w:val="24"/>
      </w:rPr>
      <w:fldChar w:fldCharType="begin"/>
    </w:r>
    <w:r w:rsidRPr="00B248B5">
      <w:rPr>
        <w:rFonts w:cs="Arial"/>
        <w:szCs w:val="24"/>
      </w:rPr>
      <w:instrText xml:space="preserve"> PAGE   \* MERGEFORMAT </w:instrText>
    </w:r>
    <w:r w:rsidRPr="00B248B5">
      <w:rPr>
        <w:rFonts w:cs="Arial"/>
        <w:szCs w:val="24"/>
      </w:rPr>
      <w:fldChar w:fldCharType="separate"/>
    </w:r>
    <w:r w:rsidRPr="00B248B5">
      <w:rPr>
        <w:rFonts w:cs="Arial"/>
        <w:noProof/>
        <w:szCs w:val="24"/>
      </w:rPr>
      <w:t>2</w:t>
    </w:r>
    <w:r w:rsidRPr="00B248B5">
      <w:rPr>
        <w:rFonts w:cs="Arial"/>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D938" w14:textId="77777777" w:rsidR="00A10CB8" w:rsidRDefault="00A10CB8">
      <w:pPr>
        <w:spacing w:after="0" w:line="240" w:lineRule="auto"/>
      </w:pPr>
      <w:r>
        <w:separator/>
      </w:r>
    </w:p>
  </w:footnote>
  <w:footnote w:type="continuationSeparator" w:id="0">
    <w:p w14:paraId="42E5FEC6" w14:textId="77777777" w:rsidR="00A10CB8" w:rsidRDefault="00A1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CD29" w14:textId="77777777" w:rsidR="009F6706" w:rsidRPr="00B96A9F" w:rsidRDefault="00B96A9F" w:rsidP="00B96A9F">
    <w:pPr>
      <w:pStyle w:val="Header"/>
      <w:tabs>
        <w:tab w:val="clear" w:pos="4703"/>
        <w:tab w:val="clear" w:pos="9406"/>
        <w:tab w:val="left" w:pos="2310"/>
      </w:tabs>
      <w:spacing w:after="0"/>
      <w:rPr>
        <w:sz w:val="6"/>
        <w:szCs w:val="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5"/>
      <w:numFmt w:val="bullet"/>
      <w:lvlText w:val="-"/>
      <w:lvlJc w:val="left"/>
      <w:pPr>
        <w:tabs>
          <w:tab w:val="num" w:pos="0"/>
        </w:tabs>
        <w:ind w:left="720" w:hanging="360"/>
      </w:pPr>
      <w:rPr>
        <w:rFonts w:ascii="Arial" w:hAnsi="Arial" w:cs="Arial"/>
      </w:rPr>
    </w:lvl>
  </w:abstractNum>
  <w:abstractNum w:abstractNumId="2" w15:restartNumberingAfterBreak="0">
    <w:nsid w:val="00000003"/>
    <w:multiLevelType w:val="singleLevel"/>
    <w:tmpl w:val="00000003"/>
    <w:name w:val="WW8Num3"/>
    <w:lvl w:ilvl="0">
      <w:start w:val="1000"/>
      <w:numFmt w:val="bullet"/>
      <w:lvlText w:val="-"/>
      <w:lvlJc w:val="left"/>
      <w:pPr>
        <w:tabs>
          <w:tab w:val="num" w:pos="0"/>
        </w:tabs>
        <w:ind w:left="720" w:hanging="360"/>
      </w:pPr>
      <w:rPr>
        <w:rFonts w:ascii="Arial" w:hAnsi="Arial" w:cs="Arial"/>
      </w:rPr>
    </w:lvl>
  </w:abstractNum>
  <w:abstractNum w:abstractNumId="3" w15:restartNumberingAfterBreak="0">
    <w:nsid w:val="14984299"/>
    <w:multiLevelType w:val="multilevel"/>
    <w:tmpl w:val="4424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8637B"/>
    <w:multiLevelType w:val="multilevel"/>
    <w:tmpl w:val="75EA3368"/>
    <w:lvl w:ilvl="0">
      <w:numFmt w:val="bullet"/>
      <w:lvlText w:val="-"/>
      <w:lvlJc w:val="left"/>
      <w:pPr>
        <w:ind w:left="720" w:hanging="360"/>
      </w:pPr>
      <w:rPr>
        <w:rFonts w:ascii="Arial" w:eastAsia="Arial" w:hAnsi="Arial" w:cs="Arial" w:hint="default"/>
      </w:rPr>
    </w:lvl>
    <w:lvl w:ilvl="1">
      <w:start w:val="1"/>
      <w:numFmt w:val="bullet"/>
      <w:suff w:val="space"/>
      <w:lvlText w:val="•"/>
      <w:lvlJc w:val="left"/>
      <w:pPr>
        <w:ind w:left="1785" w:hanging="705"/>
      </w:pPr>
      <w:rPr>
        <w:rFonts w:ascii="Arial" w:hAnsi="Arial" w:hint="default"/>
        <w:strike w:val="0"/>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 w15:restartNumberingAfterBreak="0">
    <w:nsid w:val="33DE0455"/>
    <w:multiLevelType w:val="multilevel"/>
    <w:tmpl w:val="1526B576"/>
    <w:lvl w:ilvl="0">
      <w:start w:val="1"/>
      <w:numFmt w:val="bullet"/>
      <w:suff w:val="space"/>
      <w:lvlText w:val=""/>
      <w:lvlJc w:val="left"/>
      <w:pPr>
        <w:ind w:left="284" w:firstLine="76"/>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45260"/>
    <w:multiLevelType w:val="multilevel"/>
    <w:tmpl w:val="FEA8023C"/>
    <w:lvl w:ilvl="0">
      <w:start w:val="1"/>
      <w:numFmt w:val="decimal"/>
      <w:suff w:val="space"/>
      <w:lvlText w:val="%1."/>
      <w:lvlJc w:val="left"/>
      <w:pPr>
        <w:ind w:left="0" w:firstLine="57"/>
      </w:pPr>
      <w:rPr>
        <w:rFonts w:hint="default"/>
      </w:rPr>
    </w:lvl>
    <w:lvl w:ilvl="1">
      <w:start w:val="1"/>
      <w:numFmt w:val="decimal"/>
      <w:suff w:val="space"/>
      <w:lvlText w:val="%1.%2."/>
      <w:lvlJc w:val="left"/>
      <w:pPr>
        <w:ind w:left="57" w:firstLine="56"/>
      </w:pPr>
      <w:rPr>
        <w:rFonts w:hint="default"/>
        <w:strike w:val="0"/>
      </w:rPr>
    </w:lvl>
    <w:lvl w:ilvl="2">
      <w:start w:val="1"/>
      <w:numFmt w:val="decimal"/>
      <w:suff w:val="space"/>
      <w:lvlText w:val="%1.%2.%3."/>
      <w:lvlJc w:val="left"/>
      <w:pPr>
        <w:ind w:left="113" w:firstLine="57"/>
      </w:pPr>
      <w:rPr>
        <w:rFonts w:hint="default"/>
        <w:b w:val="0"/>
        <w:bCs w:val="0"/>
      </w:rPr>
    </w:lvl>
    <w:lvl w:ilvl="3">
      <w:start w:val="1"/>
      <w:numFmt w:val="upperLetter"/>
      <w:suff w:val="space"/>
      <w:lvlText w:val="%1.%2.%3.%4."/>
      <w:lvlJc w:val="left"/>
      <w:pPr>
        <w:ind w:left="170" w:firstLine="57"/>
      </w:pPr>
      <w:rPr>
        <w:rFonts w:hint="default"/>
      </w:rPr>
    </w:lvl>
    <w:lvl w:ilvl="4">
      <w:start w:val="1"/>
      <w:numFmt w:val="decimal"/>
      <w:suff w:val="space"/>
      <w:lvlText w:val="%1.%2.%3.%4.%5."/>
      <w:lvlJc w:val="left"/>
      <w:pPr>
        <w:ind w:left="227" w:firstLine="5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69748699">
    <w:abstractNumId w:val="0"/>
  </w:num>
  <w:num w:numId="2" w16cid:durableId="9219872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7087979">
    <w:abstractNumId w:val="5"/>
  </w:num>
  <w:num w:numId="4" w16cid:durableId="1983196326">
    <w:abstractNumId w:val="4"/>
  </w:num>
  <w:num w:numId="5" w16cid:durableId="38804189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03"/>
    <w:rsid w:val="00000CE9"/>
    <w:rsid w:val="00001518"/>
    <w:rsid w:val="00001F6B"/>
    <w:rsid w:val="00002B2F"/>
    <w:rsid w:val="000062B7"/>
    <w:rsid w:val="000071A9"/>
    <w:rsid w:val="000076B6"/>
    <w:rsid w:val="00007867"/>
    <w:rsid w:val="00012F0F"/>
    <w:rsid w:val="00015427"/>
    <w:rsid w:val="00017F94"/>
    <w:rsid w:val="0002366A"/>
    <w:rsid w:val="0002587E"/>
    <w:rsid w:val="00025A5D"/>
    <w:rsid w:val="00025BEA"/>
    <w:rsid w:val="00040FB5"/>
    <w:rsid w:val="00043F74"/>
    <w:rsid w:val="00047A61"/>
    <w:rsid w:val="00054280"/>
    <w:rsid w:val="000568F6"/>
    <w:rsid w:val="000571C8"/>
    <w:rsid w:val="00057E11"/>
    <w:rsid w:val="00060B49"/>
    <w:rsid w:val="00062CC1"/>
    <w:rsid w:val="00067EAD"/>
    <w:rsid w:val="00072BB8"/>
    <w:rsid w:val="00072D34"/>
    <w:rsid w:val="0007369F"/>
    <w:rsid w:val="0008008C"/>
    <w:rsid w:val="0009576E"/>
    <w:rsid w:val="00097684"/>
    <w:rsid w:val="000A1756"/>
    <w:rsid w:val="000A5E13"/>
    <w:rsid w:val="000B1304"/>
    <w:rsid w:val="000B2E1E"/>
    <w:rsid w:val="000B4365"/>
    <w:rsid w:val="000B4686"/>
    <w:rsid w:val="000B77A7"/>
    <w:rsid w:val="000C2F27"/>
    <w:rsid w:val="000C5A28"/>
    <w:rsid w:val="000C5E4B"/>
    <w:rsid w:val="000C7F5E"/>
    <w:rsid w:val="000D55FA"/>
    <w:rsid w:val="000E096E"/>
    <w:rsid w:val="000E61D3"/>
    <w:rsid w:val="000F22C5"/>
    <w:rsid w:val="000F3B9F"/>
    <w:rsid w:val="000F6846"/>
    <w:rsid w:val="000F6BB5"/>
    <w:rsid w:val="000F72F0"/>
    <w:rsid w:val="000F7F48"/>
    <w:rsid w:val="001016BE"/>
    <w:rsid w:val="001023AD"/>
    <w:rsid w:val="0010368D"/>
    <w:rsid w:val="001054EA"/>
    <w:rsid w:val="00107F09"/>
    <w:rsid w:val="0011050B"/>
    <w:rsid w:val="001150C8"/>
    <w:rsid w:val="001217F6"/>
    <w:rsid w:val="0012224E"/>
    <w:rsid w:val="0012382D"/>
    <w:rsid w:val="00124F07"/>
    <w:rsid w:val="0012553B"/>
    <w:rsid w:val="001274FA"/>
    <w:rsid w:val="00127A3D"/>
    <w:rsid w:val="00141DD8"/>
    <w:rsid w:val="00145E40"/>
    <w:rsid w:val="0015176B"/>
    <w:rsid w:val="00151AA3"/>
    <w:rsid w:val="00153475"/>
    <w:rsid w:val="00154AB9"/>
    <w:rsid w:val="0015564F"/>
    <w:rsid w:val="001602A3"/>
    <w:rsid w:val="0016290F"/>
    <w:rsid w:val="00163D67"/>
    <w:rsid w:val="0016404C"/>
    <w:rsid w:val="00166591"/>
    <w:rsid w:val="00170494"/>
    <w:rsid w:val="00174A97"/>
    <w:rsid w:val="0017709E"/>
    <w:rsid w:val="00177C56"/>
    <w:rsid w:val="00180401"/>
    <w:rsid w:val="00180AC0"/>
    <w:rsid w:val="001815DA"/>
    <w:rsid w:val="00184FAE"/>
    <w:rsid w:val="0018698C"/>
    <w:rsid w:val="00191980"/>
    <w:rsid w:val="001952DE"/>
    <w:rsid w:val="001953F7"/>
    <w:rsid w:val="001A0B14"/>
    <w:rsid w:val="001A5FF5"/>
    <w:rsid w:val="001A6654"/>
    <w:rsid w:val="001B31D0"/>
    <w:rsid w:val="001B3A39"/>
    <w:rsid w:val="001B5436"/>
    <w:rsid w:val="001B6587"/>
    <w:rsid w:val="001B7D4E"/>
    <w:rsid w:val="001C0BC8"/>
    <w:rsid w:val="001C4308"/>
    <w:rsid w:val="001C63E6"/>
    <w:rsid w:val="001C7E24"/>
    <w:rsid w:val="001D2286"/>
    <w:rsid w:val="001D4C25"/>
    <w:rsid w:val="001D5354"/>
    <w:rsid w:val="001E31B7"/>
    <w:rsid w:val="001F0AD6"/>
    <w:rsid w:val="001F2343"/>
    <w:rsid w:val="001F2409"/>
    <w:rsid w:val="001F40BA"/>
    <w:rsid w:val="001F5675"/>
    <w:rsid w:val="001F56D6"/>
    <w:rsid w:val="001F5DD1"/>
    <w:rsid w:val="00202E7A"/>
    <w:rsid w:val="00203408"/>
    <w:rsid w:val="00203CC7"/>
    <w:rsid w:val="00211793"/>
    <w:rsid w:val="00213A4A"/>
    <w:rsid w:val="00215D0B"/>
    <w:rsid w:val="00217123"/>
    <w:rsid w:val="002217FC"/>
    <w:rsid w:val="00221BBC"/>
    <w:rsid w:val="00224575"/>
    <w:rsid w:val="002267E7"/>
    <w:rsid w:val="00230F88"/>
    <w:rsid w:val="00232CE7"/>
    <w:rsid w:val="00233736"/>
    <w:rsid w:val="00234EAA"/>
    <w:rsid w:val="00235741"/>
    <w:rsid w:val="0023630D"/>
    <w:rsid w:val="0024064A"/>
    <w:rsid w:val="00242079"/>
    <w:rsid w:val="00246EB2"/>
    <w:rsid w:val="00250336"/>
    <w:rsid w:val="00252B63"/>
    <w:rsid w:val="00253081"/>
    <w:rsid w:val="002536D4"/>
    <w:rsid w:val="00253E10"/>
    <w:rsid w:val="00254BC3"/>
    <w:rsid w:val="00255819"/>
    <w:rsid w:val="00261302"/>
    <w:rsid w:val="00261D68"/>
    <w:rsid w:val="002665C3"/>
    <w:rsid w:val="0027190D"/>
    <w:rsid w:val="00271C17"/>
    <w:rsid w:val="002739A0"/>
    <w:rsid w:val="002826A8"/>
    <w:rsid w:val="0028304A"/>
    <w:rsid w:val="00283713"/>
    <w:rsid w:val="00283BFE"/>
    <w:rsid w:val="00284D15"/>
    <w:rsid w:val="00284F0D"/>
    <w:rsid w:val="002913BD"/>
    <w:rsid w:val="00291927"/>
    <w:rsid w:val="002957E7"/>
    <w:rsid w:val="00295D3A"/>
    <w:rsid w:val="00296A09"/>
    <w:rsid w:val="00296A29"/>
    <w:rsid w:val="0029739E"/>
    <w:rsid w:val="002A46F5"/>
    <w:rsid w:val="002A5193"/>
    <w:rsid w:val="002A5E80"/>
    <w:rsid w:val="002A6EFB"/>
    <w:rsid w:val="002B30A9"/>
    <w:rsid w:val="002B6671"/>
    <w:rsid w:val="002B6896"/>
    <w:rsid w:val="002B6D95"/>
    <w:rsid w:val="002C1EA3"/>
    <w:rsid w:val="002C3077"/>
    <w:rsid w:val="002C40F1"/>
    <w:rsid w:val="002D1E86"/>
    <w:rsid w:val="002D212F"/>
    <w:rsid w:val="002D4765"/>
    <w:rsid w:val="002E080C"/>
    <w:rsid w:val="002F0239"/>
    <w:rsid w:val="002F067A"/>
    <w:rsid w:val="002F0EC8"/>
    <w:rsid w:val="002F509B"/>
    <w:rsid w:val="002F788C"/>
    <w:rsid w:val="0030130B"/>
    <w:rsid w:val="00301ADC"/>
    <w:rsid w:val="003117BF"/>
    <w:rsid w:val="00312F33"/>
    <w:rsid w:val="00314BD3"/>
    <w:rsid w:val="00322B45"/>
    <w:rsid w:val="0032655A"/>
    <w:rsid w:val="0033667F"/>
    <w:rsid w:val="0033746A"/>
    <w:rsid w:val="00341F09"/>
    <w:rsid w:val="0034328A"/>
    <w:rsid w:val="0034567A"/>
    <w:rsid w:val="003525EB"/>
    <w:rsid w:val="003525FF"/>
    <w:rsid w:val="00354154"/>
    <w:rsid w:val="00356F5A"/>
    <w:rsid w:val="0036155B"/>
    <w:rsid w:val="00362563"/>
    <w:rsid w:val="00362E2E"/>
    <w:rsid w:val="00365170"/>
    <w:rsid w:val="00365314"/>
    <w:rsid w:val="00366336"/>
    <w:rsid w:val="003739C8"/>
    <w:rsid w:val="003831BE"/>
    <w:rsid w:val="00384460"/>
    <w:rsid w:val="003908EF"/>
    <w:rsid w:val="00390F35"/>
    <w:rsid w:val="00392C10"/>
    <w:rsid w:val="0039408B"/>
    <w:rsid w:val="003A14F2"/>
    <w:rsid w:val="003A2996"/>
    <w:rsid w:val="003A7E72"/>
    <w:rsid w:val="003B3ED5"/>
    <w:rsid w:val="003B4652"/>
    <w:rsid w:val="003B6D37"/>
    <w:rsid w:val="003C0008"/>
    <w:rsid w:val="003C159B"/>
    <w:rsid w:val="003C19BF"/>
    <w:rsid w:val="003C24D4"/>
    <w:rsid w:val="003C31FD"/>
    <w:rsid w:val="003C34FE"/>
    <w:rsid w:val="003C4DA7"/>
    <w:rsid w:val="003C5F59"/>
    <w:rsid w:val="003C62BB"/>
    <w:rsid w:val="003D068B"/>
    <w:rsid w:val="003D435E"/>
    <w:rsid w:val="003D53A6"/>
    <w:rsid w:val="003D669D"/>
    <w:rsid w:val="003D6987"/>
    <w:rsid w:val="003D724D"/>
    <w:rsid w:val="003E1B2B"/>
    <w:rsid w:val="003E2CB2"/>
    <w:rsid w:val="003E4B60"/>
    <w:rsid w:val="003E4F48"/>
    <w:rsid w:val="003E536F"/>
    <w:rsid w:val="003E5545"/>
    <w:rsid w:val="003E6046"/>
    <w:rsid w:val="003F1083"/>
    <w:rsid w:val="003F347A"/>
    <w:rsid w:val="003F6C4F"/>
    <w:rsid w:val="00400184"/>
    <w:rsid w:val="004024B1"/>
    <w:rsid w:val="00405E62"/>
    <w:rsid w:val="0041293B"/>
    <w:rsid w:val="00413D36"/>
    <w:rsid w:val="00413D83"/>
    <w:rsid w:val="00414EA3"/>
    <w:rsid w:val="004173AA"/>
    <w:rsid w:val="00417C5E"/>
    <w:rsid w:val="00417FFC"/>
    <w:rsid w:val="004200C7"/>
    <w:rsid w:val="00427560"/>
    <w:rsid w:val="00427F39"/>
    <w:rsid w:val="00431EE9"/>
    <w:rsid w:val="004451C2"/>
    <w:rsid w:val="004505DC"/>
    <w:rsid w:val="004512BA"/>
    <w:rsid w:val="00453F85"/>
    <w:rsid w:val="004547E6"/>
    <w:rsid w:val="00454A15"/>
    <w:rsid w:val="0045616B"/>
    <w:rsid w:val="0045638D"/>
    <w:rsid w:val="00463CBE"/>
    <w:rsid w:val="004661F7"/>
    <w:rsid w:val="0047006D"/>
    <w:rsid w:val="00471A4C"/>
    <w:rsid w:val="00477B2D"/>
    <w:rsid w:val="00477DB2"/>
    <w:rsid w:val="00480252"/>
    <w:rsid w:val="00484022"/>
    <w:rsid w:val="004866B7"/>
    <w:rsid w:val="00487428"/>
    <w:rsid w:val="00490040"/>
    <w:rsid w:val="00492FDE"/>
    <w:rsid w:val="0049769A"/>
    <w:rsid w:val="004A0576"/>
    <w:rsid w:val="004A0712"/>
    <w:rsid w:val="004A0ABE"/>
    <w:rsid w:val="004A351C"/>
    <w:rsid w:val="004A6CB6"/>
    <w:rsid w:val="004A78E5"/>
    <w:rsid w:val="004B289E"/>
    <w:rsid w:val="004B6C35"/>
    <w:rsid w:val="004C1579"/>
    <w:rsid w:val="004C1B81"/>
    <w:rsid w:val="004D47A0"/>
    <w:rsid w:val="004D7181"/>
    <w:rsid w:val="004E0395"/>
    <w:rsid w:val="004E1E04"/>
    <w:rsid w:val="004E4EAF"/>
    <w:rsid w:val="004E585A"/>
    <w:rsid w:val="004F1BEE"/>
    <w:rsid w:val="004F360C"/>
    <w:rsid w:val="004F65FD"/>
    <w:rsid w:val="004F675E"/>
    <w:rsid w:val="0050232F"/>
    <w:rsid w:val="005049AD"/>
    <w:rsid w:val="005060A9"/>
    <w:rsid w:val="005073F1"/>
    <w:rsid w:val="00512C3D"/>
    <w:rsid w:val="0051340F"/>
    <w:rsid w:val="00513C18"/>
    <w:rsid w:val="00517677"/>
    <w:rsid w:val="00521FCF"/>
    <w:rsid w:val="005222F7"/>
    <w:rsid w:val="00524629"/>
    <w:rsid w:val="00527C5D"/>
    <w:rsid w:val="00532D7A"/>
    <w:rsid w:val="00536CF7"/>
    <w:rsid w:val="00542BC2"/>
    <w:rsid w:val="00543781"/>
    <w:rsid w:val="0054591F"/>
    <w:rsid w:val="005471C2"/>
    <w:rsid w:val="005518ED"/>
    <w:rsid w:val="005564B0"/>
    <w:rsid w:val="0055732D"/>
    <w:rsid w:val="005604FA"/>
    <w:rsid w:val="00561963"/>
    <w:rsid w:val="00561B3D"/>
    <w:rsid w:val="00565CED"/>
    <w:rsid w:val="0057069D"/>
    <w:rsid w:val="00570B63"/>
    <w:rsid w:val="00581448"/>
    <w:rsid w:val="0059100E"/>
    <w:rsid w:val="0059460C"/>
    <w:rsid w:val="00597AF7"/>
    <w:rsid w:val="005A6C0C"/>
    <w:rsid w:val="005A7183"/>
    <w:rsid w:val="005B05ED"/>
    <w:rsid w:val="005B140D"/>
    <w:rsid w:val="005B5F51"/>
    <w:rsid w:val="005B7755"/>
    <w:rsid w:val="005C0F79"/>
    <w:rsid w:val="005C4E4D"/>
    <w:rsid w:val="005C534D"/>
    <w:rsid w:val="005C55EF"/>
    <w:rsid w:val="005C55F9"/>
    <w:rsid w:val="005C6AAE"/>
    <w:rsid w:val="005D1B83"/>
    <w:rsid w:val="005D47C1"/>
    <w:rsid w:val="005D4B49"/>
    <w:rsid w:val="005D568C"/>
    <w:rsid w:val="005E11CC"/>
    <w:rsid w:val="005E19E3"/>
    <w:rsid w:val="005E25DB"/>
    <w:rsid w:val="005E4964"/>
    <w:rsid w:val="005F08E7"/>
    <w:rsid w:val="005F21CD"/>
    <w:rsid w:val="005F3C47"/>
    <w:rsid w:val="005F7F76"/>
    <w:rsid w:val="00607DE6"/>
    <w:rsid w:val="006100D7"/>
    <w:rsid w:val="00613D93"/>
    <w:rsid w:val="00615547"/>
    <w:rsid w:val="00615BAF"/>
    <w:rsid w:val="006166A1"/>
    <w:rsid w:val="00621160"/>
    <w:rsid w:val="00621402"/>
    <w:rsid w:val="006226B5"/>
    <w:rsid w:val="00623337"/>
    <w:rsid w:val="00627D56"/>
    <w:rsid w:val="00631FB5"/>
    <w:rsid w:val="006343C6"/>
    <w:rsid w:val="00634AEE"/>
    <w:rsid w:val="00635822"/>
    <w:rsid w:val="00635989"/>
    <w:rsid w:val="00640438"/>
    <w:rsid w:val="006407B1"/>
    <w:rsid w:val="00640ECC"/>
    <w:rsid w:val="00640F38"/>
    <w:rsid w:val="00647039"/>
    <w:rsid w:val="00650B07"/>
    <w:rsid w:val="006525D3"/>
    <w:rsid w:val="00657D87"/>
    <w:rsid w:val="00662723"/>
    <w:rsid w:val="00662983"/>
    <w:rsid w:val="0067070C"/>
    <w:rsid w:val="00676077"/>
    <w:rsid w:val="006766D0"/>
    <w:rsid w:val="00680647"/>
    <w:rsid w:val="00680A93"/>
    <w:rsid w:val="00685069"/>
    <w:rsid w:val="006874EB"/>
    <w:rsid w:val="00692969"/>
    <w:rsid w:val="006951E6"/>
    <w:rsid w:val="00697574"/>
    <w:rsid w:val="006A2E50"/>
    <w:rsid w:val="006A3156"/>
    <w:rsid w:val="006B1A36"/>
    <w:rsid w:val="006C1AAD"/>
    <w:rsid w:val="006C506D"/>
    <w:rsid w:val="006C5114"/>
    <w:rsid w:val="006C5AC4"/>
    <w:rsid w:val="006D709D"/>
    <w:rsid w:val="006E1E84"/>
    <w:rsid w:val="006E31CD"/>
    <w:rsid w:val="006E52D8"/>
    <w:rsid w:val="006F29A4"/>
    <w:rsid w:val="006F42A8"/>
    <w:rsid w:val="006F43DB"/>
    <w:rsid w:val="006F519B"/>
    <w:rsid w:val="006F74F4"/>
    <w:rsid w:val="006F7552"/>
    <w:rsid w:val="006F7618"/>
    <w:rsid w:val="0070009C"/>
    <w:rsid w:val="00702E69"/>
    <w:rsid w:val="00706A6B"/>
    <w:rsid w:val="00710F01"/>
    <w:rsid w:val="00712789"/>
    <w:rsid w:val="00715828"/>
    <w:rsid w:val="00721068"/>
    <w:rsid w:val="00721E2F"/>
    <w:rsid w:val="00722B71"/>
    <w:rsid w:val="00723A4C"/>
    <w:rsid w:val="007273FD"/>
    <w:rsid w:val="00727A68"/>
    <w:rsid w:val="007312E9"/>
    <w:rsid w:val="007316C5"/>
    <w:rsid w:val="00733913"/>
    <w:rsid w:val="00733FE3"/>
    <w:rsid w:val="007445EB"/>
    <w:rsid w:val="0074601F"/>
    <w:rsid w:val="007521C0"/>
    <w:rsid w:val="00760702"/>
    <w:rsid w:val="0076169E"/>
    <w:rsid w:val="007631DD"/>
    <w:rsid w:val="007665F5"/>
    <w:rsid w:val="0077241D"/>
    <w:rsid w:val="00774653"/>
    <w:rsid w:val="00775722"/>
    <w:rsid w:val="007770CE"/>
    <w:rsid w:val="0078115E"/>
    <w:rsid w:val="0078195B"/>
    <w:rsid w:val="00783C27"/>
    <w:rsid w:val="00790EC9"/>
    <w:rsid w:val="00791608"/>
    <w:rsid w:val="00793486"/>
    <w:rsid w:val="00794859"/>
    <w:rsid w:val="00797C71"/>
    <w:rsid w:val="007A057D"/>
    <w:rsid w:val="007A3DCE"/>
    <w:rsid w:val="007A7872"/>
    <w:rsid w:val="007B22DA"/>
    <w:rsid w:val="007B5B5A"/>
    <w:rsid w:val="007C046E"/>
    <w:rsid w:val="007D3E09"/>
    <w:rsid w:val="007D4BD2"/>
    <w:rsid w:val="007D550E"/>
    <w:rsid w:val="007E26AF"/>
    <w:rsid w:val="007E7557"/>
    <w:rsid w:val="007F35DD"/>
    <w:rsid w:val="007F475A"/>
    <w:rsid w:val="007F5321"/>
    <w:rsid w:val="008032CC"/>
    <w:rsid w:val="008050DD"/>
    <w:rsid w:val="008131F8"/>
    <w:rsid w:val="00815F39"/>
    <w:rsid w:val="00820210"/>
    <w:rsid w:val="00821477"/>
    <w:rsid w:val="00822133"/>
    <w:rsid w:val="00824D4B"/>
    <w:rsid w:val="00826038"/>
    <w:rsid w:val="00827E96"/>
    <w:rsid w:val="00827FFE"/>
    <w:rsid w:val="0083094E"/>
    <w:rsid w:val="00832900"/>
    <w:rsid w:val="00833DFD"/>
    <w:rsid w:val="00840AB0"/>
    <w:rsid w:val="00851025"/>
    <w:rsid w:val="0085500C"/>
    <w:rsid w:val="00861E40"/>
    <w:rsid w:val="00862230"/>
    <w:rsid w:val="008626C2"/>
    <w:rsid w:val="00863489"/>
    <w:rsid w:val="00863F42"/>
    <w:rsid w:val="00864107"/>
    <w:rsid w:val="00867FDF"/>
    <w:rsid w:val="00870326"/>
    <w:rsid w:val="0087468A"/>
    <w:rsid w:val="00874B60"/>
    <w:rsid w:val="008756DA"/>
    <w:rsid w:val="00886902"/>
    <w:rsid w:val="0089244C"/>
    <w:rsid w:val="00894B3E"/>
    <w:rsid w:val="0089717F"/>
    <w:rsid w:val="00897F17"/>
    <w:rsid w:val="008A1DD9"/>
    <w:rsid w:val="008A4507"/>
    <w:rsid w:val="008A587F"/>
    <w:rsid w:val="008B1CA3"/>
    <w:rsid w:val="008B60BB"/>
    <w:rsid w:val="008C3BCD"/>
    <w:rsid w:val="008C43CD"/>
    <w:rsid w:val="008C4C1A"/>
    <w:rsid w:val="008C5BA5"/>
    <w:rsid w:val="008D1144"/>
    <w:rsid w:val="008D16DE"/>
    <w:rsid w:val="008D17F7"/>
    <w:rsid w:val="008D1FCD"/>
    <w:rsid w:val="008E25DD"/>
    <w:rsid w:val="008E4B37"/>
    <w:rsid w:val="008E78E9"/>
    <w:rsid w:val="008E7CBA"/>
    <w:rsid w:val="008F1B8C"/>
    <w:rsid w:val="008F7444"/>
    <w:rsid w:val="0090140F"/>
    <w:rsid w:val="00903B15"/>
    <w:rsid w:val="00905FE6"/>
    <w:rsid w:val="009126ED"/>
    <w:rsid w:val="00913611"/>
    <w:rsid w:val="0091493E"/>
    <w:rsid w:val="0091562D"/>
    <w:rsid w:val="00915FD4"/>
    <w:rsid w:val="009163AD"/>
    <w:rsid w:val="00924D2E"/>
    <w:rsid w:val="00925946"/>
    <w:rsid w:val="00926AA9"/>
    <w:rsid w:val="009276E5"/>
    <w:rsid w:val="00935D67"/>
    <w:rsid w:val="00936677"/>
    <w:rsid w:val="00940657"/>
    <w:rsid w:val="0094520C"/>
    <w:rsid w:val="00947EE3"/>
    <w:rsid w:val="009504AA"/>
    <w:rsid w:val="00951D47"/>
    <w:rsid w:val="0095479D"/>
    <w:rsid w:val="00961088"/>
    <w:rsid w:val="009649A0"/>
    <w:rsid w:val="009673A6"/>
    <w:rsid w:val="009723CE"/>
    <w:rsid w:val="0097282F"/>
    <w:rsid w:val="00972B5C"/>
    <w:rsid w:val="009756CB"/>
    <w:rsid w:val="00982EB7"/>
    <w:rsid w:val="00983432"/>
    <w:rsid w:val="009837B0"/>
    <w:rsid w:val="009840BA"/>
    <w:rsid w:val="00985097"/>
    <w:rsid w:val="00986DA2"/>
    <w:rsid w:val="009906C4"/>
    <w:rsid w:val="00991036"/>
    <w:rsid w:val="00992309"/>
    <w:rsid w:val="0099407D"/>
    <w:rsid w:val="00995AB0"/>
    <w:rsid w:val="00996BA2"/>
    <w:rsid w:val="00996BD8"/>
    <w:rsid w:val="00997B02"/>
    <w:rsid w:val="009A0850"/>
    <w:rsid w:val="009A230F"/>
    <w:rsid w:val="009A552A"/>
    <w:rsid w:val="009A5583"/>
    <w:rsid w:val="009A7E7A"/>
    <w:rsid w:val="009B18B5"/>
    <w:rsid w:val="009B4D79"/>
    <w:rsid w:val="009C1B6A"/>
    <w:rsid w:val="009C459A"/>
    <w:rsid w:val="009C7972"/>
    <w:rsid w:val="009D0512"/>
    <w:rsid w:val="009D1925"/>
    <w:rsid w:val="009D1CE8"/>
    <w:rsid w:val="009D207A"/>
    <w:rsid w:val="009E0D3C"/>
    <w:rsid w:val="009E0F8E"/>
    <w:rsid w:val="009E10C1"/>
    <w:rsid w:val="009E3C92"/>
    <w:rsid w:val="009F0F78"/>
    <w:rsid w:val="009F2212"/>
    <w:rsid w:val="009F24D3"/>
    <w:rsid w:val="009F4360"/>
    <w:rsid w:val="009F6117"/>
    <w:rsid w:val="009F6552"/>
    <w:rsid w:val="009F6706"/>
    <w:rsid w:val="00A00EEA"/>
    <w:rsid w:val="00A01981"/>
    <w:rsid w:val="00A05DC9"/>
    <w:rsid w:val="00A10CB8"/>
    <w:rsid w:val="00A14E7D"/>
    <w:rsid w:val="00A20E45"/>
    <w:rsid w:val="00A21F36"/>
    <w:rsid w:val="00A243F0"/>
    <w:rsid w:val="00A3472D"/>
    <w:rsid w:val="00A372DD"/>
    <w:rsid w:val="00A3749B"/>
    <w:rsid w:val="00A4293E"/>
    <w:rsid w:val="00A4388A"/>
    <w:rsid w:val="00A451EC"/>
    <w:rsid w:val="00A45872"/>
    <w:rsid w:val="00A64412"/>
    <w:rsid w:val="00A64F72"/>
    <w:rsid w:val="00A65F17"/>
    <w:rsid w:val="00A7323C"/>
    <w:rsid w:val="00A745B0"/>
    <w:rsid w:val="00A75300"/>
    <w:rsid w:val="00A816A8"/>
    <w:rsid w:val="00A83BE4"/>
    <w:rsid w:val="00A84F3A"/>
    <w:rsid w:val="00A942BD"/>
    <w:rsid w:val="00A95382"/>
    <w:rsid w:val="00AA05A9"/>
    <w:rsid w:val="00AA1185"/>
    <w:rsid w:val="00AA2BEF"/>
    <w:rsid w:val="00AA47CF"/>
    <w:rsid w:val="00AB2CCC"/>
    <w:rsid w:val="00AB5B0E"/>
    <w:rsid w:val="00AC4314"/>
    <w:rsid w:val="00AC5626"/>
    <w:rsid w:val="00AD0155"/>
    <w:rsid w:val="00AD23BD"/>
    <w:rsid w:val="00AD5664"/>
    <w:rsid w:val="00AD7C39"/>
    <w:rsid w:val="00AE1C27"/>
    <w:rsid w:val="00AE2789"/>
    <w:rsid w:val="00AE68AB"/>
    <w:rsid w:val="00AF2831"/>
    <w:rsid w:val="00AF36CA"/>
    <w:rsid w:val="00AF4344"/>
    <w:rsid w:val="00B0161C"/>
    <w:rsid w:val="00B01827"/>
    <w:rsid w:val="00B0579D"/>
    <w:rsid w:val="00B111D9"/>
    <w:rsid w:val="00B12B43"/>
    <w:rsid w:val="00B13CE2"/>
    <w:rsid w:val="00B142DE"/>
    <w:rsid w:val="00B159C4"/>
    <w:rsid w:val="00B17891"/>
    <w:rsid w:val="00B2264C"/>
    <w:rsid w:val="00B248B5"/>
    <w:rsid w:val="00B25F1C"/>
    <w:rsid w:val="00B26F83"/>
    <w:rsid w:val="00B3132C"/>
    <w:rsid w:val="00B31BD5"/>
    <w:rsid w:val="00B400B7"/>
    <w:rsid w:val="00B421C7"/>
    <w:rsid w:val="00B44638"/>
    <w:rsid w:val="00B46AD2"/>
    <w:rsid w:val="00B47B0A"/>
    <w:rsid w:val="00B504E9"/>
    <w:rsid w:val="00B53329"/>
    <w:rsid w:val="00B629EC"/>
    <w:rsid w:val="00B631BD"/>
    <w:rsid w:val="00B64997"/>
    <w:rsid w:val="00B66981"/>
    <w:rsid w:val="00B66F88"/>
    <w:rsid w:val="00B728F3"/>
    <w:rsid w:val="00B7417C"/>
    <w:rsid w:val="00B77929"/>
    <w:rsid w:val="00B80A33"/>
    <w:rsid w:val="00B81A9B"/>
    <w:rsid w:val="00B8716F"/>
    <w:rsid w:val="00B91989"/>
    <w:rsid w:val="00B9472D"/>
    <w:rsid w:val="00B96A9F"/>
    <w:rsid w:val="00BA20F1"/>
    <w:rsid w:val="00BA3600"/>
    <w:rsid w:val="00BA3F91"/>
    <w:rsid w:val="00BA4EE2"/>
    <w:rsid w:val="00BA5E52"/>
    <w:rsid w:val="00BA6849"/>
    <w:rsid w:val="00BB69C6"/>
    <w:rsid w:val="00BC2A23"/>
    <w:rsid w:val="00BC6F82"/>
    <w:rsid w:val="00BD161C"/>
    <w:rsid w:val="00BD4029"/>
    <w:rsid w:val="00BD6F3F"/>
    <w:rsid w:val="00BD7770"/>
    <w:rsid w:val="00BE3606"/>
    <w:rsid w:val="00BE7403"/>
    <w:rsid w:val="00BE7D8A"/>
    <w:rsid w:val="00BF01C0"/>
    <w:rsid w:val="00BF0D05"/>
    <w:rsid w:val="00BF1BF7"/>
    <w:rsid w:val="00BF6812"/>
    <w:rsid w:val="00BF7B38"/>
    <w:rsid w:val="00C00A12"/>
    <w:rsid w:val="00C00F5B"/>
    <w:rsid w:val="00C02832"/>
    <w:rsid w:val="00C065B6"/>
    <w:rsid w:val="00C06E9D"/>
    <w:rsid w:val="00C269C5"/>
    <w:rsid w:val="00C44374"/>
    <w:rsid w:val="00C53055"/>
    <w:rsid w:val="00C55C36"/>
    <w:rsid w:val="00C6067B"/>
    <w:rsid w:val="00C637F2"/>
    <w:rsid w:val="00C644EF"/>
    <w:rsid w:val="00C7068B"/>
    <w:rsid w:val="00C83AF3"/>
    <w:rsid w:val="00C848DF"/>
    <w:rsid w:val="00C902BD"/>
    <w:rsid w:val="00C917F7"/>
    <w:rsid w:val="00C93E2F"/>
    <w:rsid w:val="00C94021"/>
    <w:rsid w:val="00CA4CBD"/>
    <w:rsid w:val="00CA53EC"/>
    <w:rsid w:val="00CA5C61"/>
    <w:rsid w:val="00CA6434"/>
    <w:rsid w:val="00CB1DA7"/>
    <w:rsid w:val="00CB4F69"/>
    <w:rsid w:val="00CB55B5"/>
    <w:rsid w:val="00CB5963"/>
    <w:rsid w:val="00CC41F7"/>
    <w:rsid w:val="00CC61AE"/>
    <w:rsid w:val="00CD33AC"/>
    <w:rsid w:val="00CD3756"/>
    <w:rsid w:val="00CD469E"/>
    <w:rsid w:val="00CD50F2"/>
    <w:rsid w:val="00CD7E25"/>
    <w:rsid w:val="00CE0F1C"/>
    <w:rsid w:val="00CE4149"/>
    <w:rsid w:val="00CE7651"/>
    <w:rsid w:val="00CF3DB1"/>
    <w:rsid w:val="00CF467B"/>
    <w:rsid w:val="00CF5BAE"/>
    <w:rsid w:val="00CF767C"/>
    <w:rsid w:val="00D0017C"/>
    <w:rsid w:val="00D04CFC"/>
    <w:rsid w:val="00D067AD"/>
    <w:rsid w:val="00D06AD8"/>
    <w:rsid w:val="00D12217"/>
    <w:rsid w:val="00D13EBB"/>
    <w:rsid w:val="00D14668"/>
    <w:rsid w:val="00D15872"/>
    <w:rsid w:val="00D17F04"/>
    <w:rsid w:val="00D219FA"/>
    <w:rsid w:val="00D23FF2"/>
    <w:rsid w:val="00D252D3"/>
    <w:rsid w:val="00D25C52"/>
    <w:rsid w:val="00D301C8"/>
    <w:rsid w:val="00D304CB"/>
    <w:rsid w:val="00D32E4F"/>
    <w:rsid w:val="00D33D58"/>
    <w:rsid w:val="00D35EC2"/>
    <w:rsid w:val="00D37316"/>
    <w:rsid w:val="00D459D6"/>
    <w:rsid w:val="00D45CBE"/>
    <w:rsid w:val="00D46C2D"/>
    <w:rsid w:val="00D46E7A"/>
    <w:rsid w:val="00D47450"/>
    <w:rsid w:val="00D50C57"/>
    <w:rsid w:val="00D52A44"/>
    <w:rsid w:val="00D54378"/>
    <w:rsid w:val="00D56636"/>
    <w:rsid w:val="00D6169F"/>
    <w:rsid w:val="00D62373"/>
    <w:rsid w:val="00D62EB7"/>
    <w:rsid w:val="00D649BD"/>
    <w:rsid w:val="00D66325"/>
    <w:rsid w:val="00D664C1"/>
    <w:rsid w:val="00D66E1A"/>
    <w:rsid w:val="00D67B81"/>
    <w:rsid w:val="00D71B34"/>
    <w:rsid w:val="00D7342D"/>
    <w:rsid w:val="00D74D60"/>
    <w:rsid w:val="00D813E6"/>
    <w:rsid w:val="00D84F74"/>
    <w:rsid w:val="00D87C8B"/>
    <w:rsid w:val="00D87EAB"/>
    <w:rsid w:val="00D9066D"/>
    <w:rsid w:val="00D9134F"/>
    <w:rsid w:val="00D9256B"/>
    <w:rsid w:val="00D9316C"/>
    <w:rsid w:val="00D93312"/>
    <w:rsid w:val="00DA0B71"/>
    <w:rsid w:val="00DA2540"/>
    <w:rsid w:val="00DA3A76"/>
    <w:rsid w:val="00DA7314"/>
    <w:rsid w:val="00DB00B4"/>
    <w:rsid w:val="00DB09D6"/>
    <w:rsid w:val="00DB1B56"/>
    <w:rsid w:val="00DB5674"/>
    <w:rsid w:val="00DC1525"/>
    <w:rsid w:val="00DC2827"/>
    <w:rsid w:val="00DC3CF8"/>
    <w:rsid w:val="00DD09C0"/>
    <w:rsid w:val="00DD5714"/>
    <w:rsid w:val="00DD64F4"/>
    <w:rsid w:val="00DE177E"/>
    <w:rsid w:val="00DE2BD4"/>
    <w:rsid w:val="00DE3D53"/>
    <w:rsid w:val="00DE42B4"/>
    <w:rsid w:val="00DE48DA"/>
    <w:rsid w:val="00DE7DB3"/>
    <w:rsid w:val="00DF0E0D"/>
    <w:rsid w:val="00DF38EB"/>
    <w:rsid w:val="00DF3FBF"/>
    <w:rsid w:val="00DF405C"/>
    <w:rsid w:val="00DF6169"/>
    <w:rsid w:val="00DF6830"/>
    <w:rsid w:val="00DF72A8"/>
    <w:rsid w:val="00E00FD6"/>
    <w:rsid w:val="00E166E9"/>
    <w:rsid w:val="00E17780"/>
    <w:rsid w:val="00E25103"/>
    <w:rsid w:val="00E25C6A"/>
    <w:rsid w:val="00E26AF4"/>
    <w:rsid w:val="00E26C3B"/>
    <w:rsid w:val="00E3264A"/>
    <w:rsid w:val="00E33F8D"/>
    <w:rsid w:val="00E3610A"/>
    <w:rsid w:val="00E376B3"/>
    <w:rsid w:val="00E407D0"/>
    <w:rsid w:val="00E4787D"/>
    <w:rsid w:val="00E52E2F"/>
    <w:rsid w:val="00E55549"/>
    <w:rsid w:val="00E61898"/>
    <w:rsid w:val="00E634A6"/>
    <w:rsid w:val="00E669E5"/>
    <w:rsid w:val="00E748C7"/>
    <w:rsid w:val="00E74E4A"/>
    <w:rsid w:val="00E75167"/>
    <w:rsid w:val="00E751A4"/>
    <w:rsid w:val="00E81FDC"/>
    <w:rsid w:val="00E856C8"/>
    <w:rsid w:val="00E91A75"/>
    <w:rsid w:val="00E96F97"/>
    <w:rsid w:val="00EA06BB"/>
    <w:rsid w:val="00EA4E03"/>
    <w:rsid w:val="00EA52E5"/>
    <w:rsid w:val="00EA5B52"/>
    <w:rsid w:val="00EA6B36"/>
    <w:rsid w:val="00EA72C3"/>
    <w:rsid w:val="00EB19EE"/>
    <w:rsid w:val="00EB79D6"/>
    <w:rsid w:val="00EC2D94"/>
    <w:rsid w:val="00EC30B5"/>
    <w:rsid w:val="00EC3A3D"/>
    <w:rsid w:val="00ED2187"/>
    <w:rsid w:val="00EE0DA9"/>
    <w:rsid w:val="00EE3DF5"/>
    <w:rsid w:val="00EE515D"/>
    <w:rsid w:val="00EE6C6F"/>
    <w:rsid w:val="00EF399B"/>
    <w:rsid w:val="00F01F77"/>
    <w:rsid w:val="00F02C92"/>
    <w:rsid w:val="00F0632B"/>
    <w:rsid w:val="00F13E6A"/>
    <w:rsid w:val="00F13F29"/>
    <w:rsid w:val="00F21026"/>
    <w:rsid w:val="00F229E3"/>
    <w:rsid w:val="00F24848"/>
    <w:rsid w:val="00F24849"/>
    <w:rsid w:val="00F25BA7"/>
    <w:rsid w:val="00F36542"/>
    <w:rsid w:val="00F378F9"/>
    <w:rsid w:val="00F40DAC"/>
    <w:rsid w:val="00F43D5A"/>
    <w:rsid w:val="00F4730B"/>
    <w:rsid w:val="00F50756"/>
    <w:rsid w:val="00F52350"/>
    <w:rsid w:val="00F61555"/>
    <w:rsid w:val="00F64450"/>
    <w:rsid w:val="00F66DE9"/>
    <w:rsid w:val="00F7363E"/>
    <w:rsid w:val="00F748ED"/>
    <w:rsid w:val="00F75E47"/>
    <w:rsid w:val="00F76D23"/>
    <w:rsid w:val="00F80630"/>
    <w:rsid w:val="00F81985"/>
    <w:rsid w:val="00F85ABA"/>
    <w:rsid w:val="00F8600C"/>
    <w:rsid w:val="00F866B5"/>
    <w:rsid w:val="00F90E76"/>
    <w:rsid w:val="00F965C6"/>
    <w:rsid w:val="00F97703"/>
    <w:rsid w:val="00FA1309"/>
    <w:rsid w:val="00FA1791"/>
    <w:rsid w:val="00FA4407"/>
    <w:rsid w:val="00FA6795"/>
    <w:rsid w:val="00FA7562"/>
    <w:rsid w:val="00FB339B"/>
    <w:rsid w:val="00FB6E2E"/>
    <w:rsid w:val="00FB769C"/>
    <w:rsid w:val="00FB7B40"/>
    <w:rsid w:val="00FC04FA"/>
    <w:rsid w:val="00FC1F64"/>
    <w:rsid w:val="00FC2686"/>
    <w:rsid w:val="00FC3049"/>
    <w:rsid w:val="00FC4BBD"/>
    <w:rsid w:val="00FC4DA3"/>
    <w:rsid w:val="00FC703E"/>
    <w:rsid w:val="00FC7962"/>
    <w:rsid w:val="00FD0901"/>
    <w:rsid w:val="00FD0950"/>
    <w:rsid w:val="00FD35EB"/>
    <w:rsid w:val="00FD36B9"/>
    <w:rsid w:val="00FD4201"/>
    <w:rsid w:val="00FD4B40"/>
    <w:rsid w:val="00FE0502"/>
    <w:rsid w:val="00FE4A2B"/>
    <w:rsid w:val="00FE4DDF"/>
    <w:rsid w:val="00FE5194"/>
    <w:rsid w:val="00FE64E3"/>
    <w:rsid w:val="00FE66A4"/>
    <w:rsid w:val="00FE7DDE"/>
    <w:rsid w:val="00FE7F2A"/>
    <w:rsid w:val="00FF0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B95912"/>
  <w15:chartTrackingRefBased/>
  <w15:docId w15:val="{62E42A42-45F4-4C01-B698-E73582E6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5CBE"/>
    <w:pPr>
      <w:suppressAutoHyphens/>
      <w:spacing w:before="40" w:after="40" w:line="288" w:lineRule="auto"/>
    </w:pPr>
    <w:rPr>
      <w:rFonts w:ascii="Arial" w:eastAsia="Calibri" w:hAnsi="Arial" w:cs="Calibri"/>
      <w:sz w:val="24"/>
      <w:szCs w:val="22"/>
      <w:lang w:eastAsia="ar-SA"/>
    </w:rPr>
  </w:style>
  <w:style w:type="paragraph" w:styleId="Heading1">
    <w:name w:val="heading 1"/>
    <w:basedOn w:val="Normal"/>
    <w:next w:val="BodyText"/>
    <w:qFormat/>
    <w:pPr>
      <w:numPr>
        <w:numId w:val="1"/>
      </w:numPr>
      <w:pBdr>
        <w:bottom w:val="single" w:sz="20" w:space="0" w:color="000080"/>
      </w:pBdr>
      <w:spacing w:after="150" w:line="405" w:lineRule="atLeast"/>
      <w:outlineLvl w:val="0"/>
    </w:pPr>
    <w:rPr>
      <w:rFonts w:ascii="Verdana" w:eastAsia="Times New Roman" w:hAnsi="Verdana" w:cs="Verdana"/>
      <w:b/>
      <w:bCs/>
      <w:kern w:val="1"/>
      <w:sz w:val="33"/>
      <w:szCs w:val="33"/>
      <w:lang w:val="x-none"/>
    </w:rPr>
  </w:style>
  <w:style w:type="paragraph" w:styleId="Heading2">
    <w:name w:val="heading 2"/>
    <w:basedOn w:val="Normal"/>
    <w:next w:val="Normal"/>
    <w:qFormat/>
    <w:pPr>
      <w:keepNext/>
      <w:numPr>
        <w:ilvl w:val="1"/>
        <w:numId w:val="1"/>
      </w:numPr>
      <w:spacing w:before="240" w:after="60"/>
      <w:outlineLvl w:val="1"/>
    </w:pPr>
    <w:rPr>
      <w:rFonts w:ascii="Cambria" w:eastAsia="Times New Roman" w:hAnsi="Cambria" w:cs="Cambria"/>
      <w:b/>
      <w:bCs/>
      <w:i/>
      <w:iCs/>
      <w:sz w:val="28"/>
      <w:szCs w:val="28"/>
      <w:lang w:val="x-none"/>
    </w:rPr>
  </w:style>
  <w:style w:type="paragraph" w:styleId="Heading3">
    <w:name w:val="heading 3"/>
    <w:basedOn w:val="Normal"/>
    <w:next w:val="BodyText"/>
    <w:qFormat/>
    <w:pPr>
      <w:numPr>
        <w:ilvl w:val="2"/>
        <w:numId w:val="1"/>
      </w:numPr>
      <w:spacing w:before="280" w:after="280" w:line="240" w:lineRule="auto"/>
      <w:outlineLvl w:val="2"/>
    </w:pPr>
    <w:rPr>
      <w:rFonts w:ascii="Times New Roman" w:eastAsia="Times New Roman" w:hAnsi="Times New Roman" w:cs="Times New Roman"/>
      <w:b/>
      <w:bCs/>
      <w:sz w:val="27"/>
      <w:szCs w:val="27"/>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eastAsia="Calibri" w:hAnsi="Arial" w:cs="Arial"/>
    </w:rPr>
  </w:style>
  <w:style w:type="character" w:customStyle="1" w:styleId="WW8Num3z0">
    <w:name w:val="WW8Num3z0"/>
    <w:rPr>
      <w:rFonts w:ascii="Arial" w:eastAsia="Calibri" w:hAnsi="Arial" w:cs="Arial"/>
    </w:rPr>
  </w:style>
  <w:style w:type="character" w:customStyle="1" w:styleId="WW8Num1z0">
    <w:name w:val="WW8Num1z0"/>
    <w:rPr>
      <w:rFonts w:ascii="Symbol" w:hAnsi="Symbol" w:cs="Symbol"/>
      <w:sz w:val="20"/>
    </w:rPr>
  </w:style>
  <w:style w:type="character" w:customStyle="1" w:styleId="WW8Num1z2">
    <w:name w:val="WW8Num1z2"/>
    <w:rPr>
      <w:rFonts w:ascii="Wingdings" w:hAnsi="Wingdings" w:cs="Wingdings"/>
      <w:sz w:val="2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Century Gothic" w:eastAsia="Calibri" w:hAnsi="Century Gothic"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Symbol" w:hAnsi="Symbol" w:cs="Symbol"/>
      <w:sz w:val="20"/>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DefaultParagraphFont">
    <w:name w:val="WW-Default Paragraph Font"/>
  </w:style>
  <w:style w:type="character" w:customStyle="1" w:styleId="Heading1Char">
    <w:name w:val="Heading 1 Char"/>
    <w:rPr>
      <w:rFonts w:ascii="Verdana" w:eastAsia="Times New Roman" w:hAnsi="Verdana" w:cs="Times New Roman"/>
      <w:b/>
      <w:bCs/>
      <w:kern w:val="1"/>
      <w:sz w:val="33"/>
      <w:szCs w:val="33"/>
    </w:rPr>
  </w:style>
  <w:style w:type="character" w:customStyle="1" w:styleId="Heading3Char">
    <w:name w:val="Heading 3 Char"/>
    <w:rPr>
      <w:rFonts w:ascii="Times New Roman" w:eastAsia="Times New Roman" w:hAnsi="Times New Roman" w:cs="Times New Roman"/>
      <w:b/>
      <w:bCs/>
      <w:sz w:val="27"/>
      <w:szCs w:val="27"/>
    </w:rPr>
  </w:style>
  <w:style w:type="character" w:customStyle="1" w:styleId="BalloonTextChar">
    <w:name w:val="Balloon Text Char"/>
    <w:rPr>
      <w:rFonts w:ascii="Tahoma" w:hAnsi="Tahoma" w:cs="Tahoma"/>
      <w:sz w:val="16"/>
      <w:szCs w:val="16"/>
    </w:rPr>
  </w:style>
  <w:style w:type="character" w:customStyle="1" w:styleId="style71">
    <w:name w:val="style71"/>
    <w:rPr>
      <w:sz w:val="36"/>
      <w:szCs w:val="36"/>
    </w:rPr>
  </w:style>
  <w:style w:type="character" w:styleId="Strong">
    <w:name w:val="Strong"/>
    <w:uiPriority w:val="22"/>
    <w:qFormat/>
    <w:rPr>
      <w:b/>
      <w:bCs/>
    </w:rPr>
  </w:style>
  <w:style w:type="character" w:customStyle="1" w:styleId="style121">
    <w:name w:val="style121"/>
    <w:rPr>
      <w:color w:val="FF6633"/>
    </w:rPr>
  </w:style>
  <w:style w:type="character" w:customStyle="1" w:styleId="z-TopofFormChar">
    <w:name w:val="z-Top of Form Char"/>
    <w:rPr>
      <w:rFonts w:ascii="Arial" w:eastAsia="Times New Roman" w:hAnsi="Arial" w:cs="Arial"/>
      <w:vanish/>
      <w:sz w:val="16"/>
      <w:szCs w:val="16"/>
    </w:rPr>
  </w:style>
  <w:style w:type="character" w:customStyle="1" w:styleId="style181">
    <w:name w:val="style181"/>
    <w:rPr>
      <w:color w:val="FF9933"/>
      <w:sz w:val="36"/>
      <w:szCs w:val="36"/>
    </w:rPr>
  </w:style>
  <w:style w:type="character" w:customStyle="1" w:styleId="z-BottomofFormChar">
    <w:name w:val="z-Bottom of Form Char"/>
    <w:rPr>
      <w:rFonts w:ascii="Arial" w:eastAsia="Times New Roman" w:hAnsi="Arial" w:cs="Arial"/>
      <w:vanish/>
      <w:sz w:val="16"/>
      <w:szCs w:val="16"/>
    </w:rPr>
  </w:style>
  <w:style w:type="character" w:customStyle="1" w:styleId="style101">
    <w:name w:val="style101"/>
    <w:rPr>
      <w:color w:val="FF6633"/>
      <w:sz w:val="27"/>
      <w:szCs w:val="27"/>
    </w:rPr>
  </w:style>
  <w:style w:type="character" w:customStyle="1" w:styleId="Heading2Char">
    <w:name w:val="Heading 2 Char"/>
    <w:rPr>
      <w:rFonts w:ascii="Cambria" w:eastAsia="Times New Roman" w:hAnsi="Cambria" w:cs="Times New Roman"/>
      <w:b/>
      <w:bCs/>
      <w:i/>
      <w:iCs/>
      <w:sz w:val="28"/>
      <w:szCs w:val="28"/>
    </w:rPr>
  </w:style>
  <w:style w:type="character" w:customStyle="1" w:styleId="highlightedsearchterm">
    <w:name w:val="highlightedsearchterm"/>
    <w:basedOn w:val="WW-DefaultParagraphFont"/>
  </w:style>
  <w:style w:type="character" w:customStyle="1" w:styleId="BodyTextChar">
    <w:name w:val="Body Text Char"/>
    <w:rPr>
      <w:rFonts w:ascii="Arial" w:eastAsia="Times New Roman" w:hAnsi="Arial" w:cs="Arial"/>
      <w:sz w:val="28"/>
      <w:lang w:val="en-AU"/>
    </w:rPr>
  </w:style>
  <w:style w:type="character" w:customStyle="1" w:styleId="BodyText3Char">
    <w:name w:val="Body Text 3 Char"/>
    <w:rPr>
      <w:sz w:val="16"/>
      <w:szCs w:val="16"/>
    </w:rPr>
  </w:style>
  <w:style w:type="character" w:customStyle="1" w:styleId="HeaderChar">
    <w:name w:val="Header Char"/>
    <w:rPr>
      <w:sz w:val="22"/>
      <w:szCs w:val="22"/>
    </w:rPr>
  </w:style>
  <w:style w:type="character" w:customStyle="1" w:styleId="FooterChar">
    <w:name w:val="Footer Char"/>
    <w:uiPriority w:val="99"/>
    <w:rPr>
      <w:sz w:val="22"/>
      <w:szCs w:val="22"/>
    </w:rPr>
  </w:style>
  <w:style w:type="character" w:customStyle="1" w:styleId="NoSpacingChar">
    <w:name w:val="No Spacing Char"/>
    <w:uiPriority w:val="1"/>
    <w:rPr>
      <w:sz w:val="22"/>
      <w:szCs w:val="22"/>
      <w:lang w:val="en-US" w:eastAsia="ar-SA" w:bidi="ar-SA"/>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0" w:line="240" w:lineRule="auto"/>
      <w:jc w:val="both"/>
    </w:pPr>
    <w:rPr>
      <w:rFonts w:eastAsia="Times New Roman" w:cs="Arial"/>
      <w:sz w:val="28"/>
      <w:szCs w:val="20"/>
      <w:lang w:val="en-AU"/>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NormalWeb">
    <w:name w:val="Normal (Web)"/>
    <w:basedOn w:val="Normal"/>
    <w:uiPriority w:val="99"/>
    <w:pPr>
      <w:spacing w:before="280" w:after="280" w:line="240" w:lineRule="auto"/>
    </w:pPr>
    <w:rPr>
      <w:rFonts w:ascii="Times New Roman" w:eastAsia="Times New Roman" w:hAnsi="Times New Roman" w:cs="Times New Roman"/>
      <w:szCs w:val="24"/>
    </w:rPr>
  </w:style>
  <w:style w:type="paragraph" w:styleId="BalloonText">
    <w:name w:val="Balloon Text"/>
    <w:basedOn w:val="Normal"/>
    <w:pPr>
      <w:spacing w:after="0" w:line="240" w:lineRule="auto"/>
    </w:pPr>
    <w:rPr>
      <w:rFonts w:ascii="Tahoma" w:hAnsi="Tahoma" w:cs="Tahoma"/>
      <w:sz w:val="16"/>
      <w:szCs w:val="16"/>
      <w:lang w:val="x-none"/>
    </w:rPr>
  </w:style>
  <w:style w:type="paragraph" w:customStyle="1" w:styleId="style2">
    <w:name w:val="style2"/>
    <w:basedOn w:val="Normal"/>
    <w:pPr>
      <w:spacing w:before="280" w:after="280" w:line="240" w:lineRule="auto"/>
    </w:pPr>
    <w:rPr>
      <w:rFonts w:ascii="Times New Roman" w:eastAsia="Times New Roman" w:hAnsi="Times New Roman" w:cs="Times New Roman"/>
      <w:sz w:val="27"/>
      <w:szCs w:val="27"/>
    </w:rPr>
  </w:style>
  <w:style w:type="paragraph" w:customStyle="1" w:styleId="style11">
    <w:name w:val="style11"/>
    <w:basedOn w:val="Normal"/>
    <w:pPr>
      <w:spacing w:before="280" w:after="280" w:line="240" w:lineRule="auto"/>
    </w:pPr>
    <w:rPr>
      <w:rFonts w:ascii="Times New Roman" w:eastAsia="Times New Roman" w:hAnsi="Times New Roman" w:cs="Times New Roman"/>
      <w:b/>
      <w:bCs/>
      <w:color w:val="FF6633"/>
      <w:sz w:val="27"/>
      <w:szCs w:val="27"/>
    </w:rPr>
  </w:style>
  <w:style w:type="paragraph" w:customStyle="1" w:styleId="style12">
    <w:name w:val="style12"/>
    <w:basedOn w:val="Normal"/>
    <w:pPr>
      <w:spacing w:before="280" w:after="280" w:line="240" w:lineRule="auto"/>
    </w:pPr>
    <w:rPr>
      <w:rFonts w:ascii="Times New Roman" w:eastAsia="Times New Roman" w:hAnsi="Times New Roman" w:cs="Times New Roman"/>
      <w:color w:val="FF6633"/>
      <w:szCs w:val="24"/>
    </w:rPr>
  </w:style>
  <w:style w:type="paragraph" w:styleId="z-TopofForm">
    <w:name w:val="HTML Top of Form"/>
    <w:basedOn w:val="Normal"/>
    <w:next w:val="Normal"/>
    <w:pPr>
      <w:pBdr>
        <w:bottom w:val="single" w:sz="4" w:space="1" w:color="000000"/>
      </w:pBdr>
      <w:spacing w:after="0" w:line="240" w:lineRule="auto"/>
      <w:jc w:val="center"/>
    </w:pPr>
    <w:rPr>
      <w:rFonts w:eastAsia="Times New Roman" w:cs="Arial"/>
      <w:vanish/>
      <w:sz w:val="16"/>
      <w:szCs w:val="16"/>
      <w:lang w:val="x-none"/>
    </w:rPr>
  </w:style>
  <w:style w:type="paragraph" w:styleId="z-BottomofForm">
    <w:name w:val="HTML Bottom of Form"/>
    <w:basedOn w:val="Normal"/>
    <w:next w:val="Normal"/>
    <w:pPr>
      <w:pBdr>
        <w:top w:val="single" w:sz="4" w:space="1" w:color="000000"/>
      </w:pBdr>
      <w:spacing w:after="0" w:line="240" w:lineRule="auto"/>
      <w:jc w:val="center"/>
    </w:pPr>
    <w:rPr>
      <w:rFonts w:eastAsia="Times New Roman" w:cs="Arial"/>
      <w:vanish/>
      <w:sz w:val="16"/>
      <w:szCs w:val="16"/>
      <w:lang w:val="x-none"/>
    </w:rPr>
  </w:style>
  <w:style w:type="paragraph" w:styleId="NoSpacing">
    <w:name w:val="No Spacing"/>
    <w:uiPriority w:val="1"/>
    <w:qFormat/>
    <w:rsid w:val="001C0BC8"/>
    <w:pPr>
      <w:suppressAutoHyphens/>
      <w:spacing w:before="40" w:after="40" w:line="276" w:lineRule="auto"/>
      <w:jc w:val="both"/>
    </w:pPr>
    <w:rPr>
      <w:rFonts w:ascii="Arial" w:eastAsia="Calibri" w:hAnsi="Arial" w:cs="Calibri"/>
      <w:sz w:val="24"/>
      <w:szCs w:val="22"/>
      <w:lang w:eastAsia="ar-SA"/>
    </w:rPr>
  </w:style>
  <w:style w:type="paragraph" w:customStyle="1" w:styleId="meta">
    <w:name w:val="meta"/>
    <w:basedOn w:val="Normal"/>
    <w:pPr>
      <w:spacing w:before="280" w:after="280" w:line="240" w:lineRule="auto"/>
    </w:pPr>
    <w:rPr>
      <w:rFonts w:ascii="Times New Roman" w:eastAsia="Times New Roman" w:hAnsi="Times New Roman" w:cs="Times New Roman"/>
      <w:szCs w:val="24"/>
    </w:rPr>
  </w:style>
  <w:style w:type="paragraph" w:styleId="BodyText3">
    <w:name w:val="Body Text 3"/>
    <w:basedOn w:val="Normal"/>
    <w:pPr>
      <w:spacing w:after="120"/>
    </w:pPr>
    <w:rPr>
      <w:sz w:val="16"/>
      <w:szCs w:val="16"/>
      <w:lang w:val="x-none"/>
    </w:rPr>
  </w:style>
  <w:style w:type="paragraph" w:styleId="Header">
    <w:name w:val="header"/>
    <w:basedOn w:val="Normal"/>
    <w:pPr>
      <w:tabs>
        <w:tab w:val="center" w:pos="4703"/>
        <w:tab w:val="right" w:pos="9406"/>
      </w:tabs>
    </w:pPr>
    <w:rPr>
      <w:lang w:val="x-none"/>
    </w:rPr>
  </w:style>
  <w:style w:type="paragraph" w:styleId="Footer">
    <w:name w:val="footer"/>
    <w:basedOn w:val="Normal"/>
    <w:uiPriority w:val="99"/>
    <w:pPr>
      <w:tabs>
        <w:tab w:val="center" w:pos="4703"/>
        <w:tab w:val="right" w:pos="9406"/>
      </w:tabs>
    </w:pPr>
    <w:rPr>
      <w:lang w:val="x-non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ListParagraph">
    <w:name w:val="List Paragraph"/>
    <w:aliases w:val="Forth level,Numbered List,body 2,List Paragraph1,Heading1"/>
    <w:basedOn w:val="Normal"/>
    <w:link w:val="ListParagraphChar"/>
    <w:uiPriority w:val="34"/>
    <w:qFormat/>
    <w:rsid w:val="00565CED"/>
    <w:pPr>
      <w:suppressAutoHyphens w:val="0"/>
      <w:ind w:left="720"/>
      <w:contextualSpacing/>
    </w:pPr>
    <w:rPr>
      <w:rFonts w:cs="Times New Roman"/>
      <w:lang w:val="ro-RO" w:eastAsia="en-US"/>
    </w:rPr>
  </w:style>
  <w:style w:type="character" w:customStyle="1" w:styleId="nave1">
    <w:name w:val="nave1"/>
    <w:rsid w:val="00F76D23"/>
    <w:rPr>
      <w:rFonts w:ascii="Verdana" w:hAnsi="Verdana" w:hint="default"/>
      <w:b/>
      <w:bCs/>
      <w:color w:val="005279"/>
      <w:sz w:val="23"/>
      <w:szCs w:val="23"/>
    </w:rPr>
  </w:style>
  <w:style w:type="paragraph" w:styleId="BodyTextIndent2">
    <w:name w:val="Body Text Indent 2"/>
    <w:basedOn w:val="Normal"/>
    <w:link w:val="BodyTextIndent2Char"/>
    <w:uiPriority w:val="99"/>
    <w:unhideWhenUsed/>
    <w:rsid w:val="00E856C8"/>
    <w:pPr>
      <w:suppressAutoHyphens w:val="0"/>
      <w:spacing w:after="120" w:line="480" w:lineRule="auto"/>
      <w:ind w:left="360"/>
    </w:pPr>
    <w:rPr>
      <w:rFonts w:ascii="Times New Roman" w:eastAsia="Times New Roman" w:hAnsi="Times New Roman" w:cs="Times New Roman"/>
      <w:szCs w:val="24"/>
      <w:lang w:val="en-GB" w:eastAsia="x-none"/>
    </w:rPr>
  </w:style>
  <w:style w:type="character" w:customStyle="1" w:styleId="BodyTextIndent2Char">
    <w:name w:val="Body Text Indent 2 Char"/>
    <w:link w:val="BodyTextIndent2"/>
    <w:uiPriority w:val="99"/>
    <w:rsid w:val="00E856C8"/>
    <w:rPr>
      <w:sz w:val="24"/>
      <w:szCs w:val="24"/>
      <w:lang w:val="en-GB" w:eastAsia="x-none"/>
    </w:rPr>
  </w:style>
  <w:style w:type="paragraph" w:customStyle="1" w:styleId="Default">
    <w:name w:val="Default"/>
    <w:rsid w:val="00E856C8"/>
    <w:pPr>
      <w:autoSpaceDE w:val="0"/>
      <w:autoSpaceDN w:val="0"/>
      <w:adjustRightInd w:val="0"/>
    </w:pPr>
    <w:rPr>
      <w:color w:val="000000"/>
      <w:sz w:val="24"/>
      <w:szCs w:val="24"/>
    </w:rPr>
  </w:style>
  <w:style w:type="table" w:styleId="TableGrid">
    <w:name w:val="Table Grid"/>
    <w:basedOn w:val="TableNormal"/>
    <w:uiPriority w:val="59"/>
    <w:rsid w:val="0016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B1B56"/>
    <w:pPr>
      <w:spacing w:after="120" w:line="480" w:lineRule="auto"/>
    </w:pPr>
  </w:style>
  <w:style w:type="character" w:customStyle="1" w:styleId="BodyText2Char">
    <w:name w:val="Body Text 2 Char"/>
    <w:link w:val="BodyText2"/>
    <w:uiPriority w:val="99"/>
    <w:rsid w:val="00DB1B56"/>
    <w:rPr>
      <w:rFonts w:ascii="Calibri" w:eastAsia="Calibri" w:hAnsi="Calibri" w:cs="Calibri"/>
      <w:sz w:val="22"/>
      <w:szCs w:val="22"/>
      <w:lang w:eastAsia="ar-SA"/>
    </w:rPr>
  </w:style>
  <w:style w:type="paragraph" w:styleId="BlockText">
    <w:name w:val="Block Text"/>
    <w:basedOn w:val="Normal"/>
    <w:uiPriority w:val="99"/>
    <w:semiHidden/>
    <w:rsid w:val="000C5E4B"/>
    <w:pPr>
      <w:tabs>
        <w:tab w:val="left" w:pos="327"/>
      </w:tabs>
      <w:suppressAutoHyphens w:val="0"/>
      <w:spacing w:after="0" w:line="300" w:lineRule="auto"/>
      <w:ind w:left="284" w:right="284"/>
      <w:jc w:val="both"/>
    </w:pPr>
    <w:rPr>
      <w:rFonts w:ascii="Century Gothic" w:eastAsia="Times New Roman" w:hAnsi="Century Gothic" w:cs="Tahoma"/>
      <w:szCs w:val="24"/>
      <w:lang w:eastAsia="en-US"/>
    </w:rPr>
  </w:style>
  <w:style w:type="paragraph" w:styleId="BodyTextIndent3">
    <w:name w:val="Body Text Indent 3"/>
    <w:basedOn w:val="Normal"/>
    <w:link w:val="BodyTextIndent3Char"/>
    <w:uiPriority w:val="99"/>
    <w:unhideWhenUsed/>
    <w:rsid w:val="006407B1"/>
    <w:pPr>
      <w:spacing w:after="120"/>
      <w:ind w:left="360"/>
    </w:pPr>
    <w:rPr>
      <w:sz w:val="16"/>
      <w:szCs w:val="16"/>
    </w:rPr>
  </w:style>
  <w:style w:type="character" w:customStyle="1" w:styleId="BodyTextIndent3Char">
    <w:name w:val="Body Text Indent 3 Char"/>
    <w:link w:val="BodyTextIndent3"/>
    <w:uiPriority w:val="99"/>
    <w:rsid w:val="006407B1"/>
    <w:rPr>
      <w:rFonts w:ascii="Calibri" w:eastAsia="Calibri" w:hAnsi="Calibri" w:cs="Calibri"/>
      <w:sz w:val="16"/>
      <w:szCs w:val="16"/>
      <w:lang w:val="en-US" w:eastAsia="ar-SA"/>
    </w:rPr>
  </w:style>
  <w:style w:type="character" w:styleId="Hyperlink">
    <w:name w:val="Hyperlink"/>
    <w:semiHidden/>
    <w:rsid w:val="009723CE"/>
    <w:rPr>
      <w:color w:val="0000FF"/>
      <w:u w:val="single"/>
    </w:rPr>
  </w:style>
  <w:style w:type="paragraph" w:styleId="TOC1">
    <w:name w:val="toc 1"/>
    <w:basedOn w:val="Normal"/>
    <w:next w:val="Normal"/>
    <w:autoRedefine/>
    <w:uiPriority w:val="39"/>
    <w:unhideWhenUsed/>
    <w:rsid w:val="00E634A6"/>
    <w:pPr>
      <w:suppressAutoHyphens w:val="0"/>
      <w:spacing w:after="0" w:line="240" w:lineRule="auto"/>
    </w:pPr>
    <w:rPr>
      <w:rFonts w:ascii="Century Gothic" w:eastAsia="Times New Roman" w:hAnsi="Century Gothic" w:cs="Times New Roman"/>
      <w:sz w:val="20"/>
      <w:szCs w:val="20"/>
      <w:lang w:eastAsia="en-US"/>
    </w:rPr>
  </w:style>
  <w:style w:type="paragraph" w:styleId="BodyTextIndent">
    <w:name w:val="Body Text Indent"/>
    <w:basedOn w:val="Normal"/>
    <w:link w:val="BodyTextIndentChar"/>
    <w:uiPriority w:val="99"/>
    <w:semiHidden/>
    <w:unhideWhenUsed/>
    <w:rsid w:val="00925946"/>
    <w:pPr>
      <w:spacing w:after="120"/>
      <w:ind w:left="360"/>
    </w:pPr>
  </w:style>
  <w:style w:type="character" w:customStyle="1" w:styleId="BodyTextIndentChar">
    <w:name w:val="Body Text Indent Char"/>
    <w:link w:val="BodyTextIndent"/>
    <w:uiPriority w:val="99"/>
    <w:semiHidden/>
    <w:rsid w:val="00925946"/>
    <w:rPr>
      <w:rFonts w:ascii="Calibri" w:eastAsia="Calibri" w:hAnsi="Calibri" w:cs="Calibri"/>
      <w:sz w:val="22"/>
      <w:szCs w:val="22"/>
      <w:lang w:val="en-US" w:eastAsia="ar-SA"/>
    </w:rPr>
  </w:style>
  <w:style w:type="paragraph" w:styleId="PlainText">
    <w:name w:val="Plain Text"/>
    <w:basedOn w:val="Normal"/>
    <w:link w:val="PlainTextChar"/>
    <w:semiHidden/>
    <w:rsid w:val="007F5321"/>
    <w:pPr>
      <w:suppressAutoHyphens w:val="0"/>
      <w:spacing w:after="0" w:line="240" w:lineRule="auto"/>
    </w:pPr>
    <w:rPr>
      <w:rFonts w:ascii="Courier New" w:eastAsia="Times New Roman" w:hAnsi="Courier New" w:cs="Times New Roman"/>
      <w:sz w:val="20"/>
      <w:szCs w:val="20"/>
      <w:lang w:val="en-AU" w:eastAsia="ro-RO"/>
    </w:rPr>
  </w:style>
  <w:style w:type="character" w:customStyle="1" w:styleId="PlainTextChar">
    <w:name w:val="Plain Text Char"/>
    <w:link w:val="PlainText"/>
    <w:semiHidden/>
    <w:rsid w:val="007F5321"/>
    <w:rPr>
      <w:rFonts w:ascii="Courier New" w:hAnsi="Courier New"/>
      <w:lang w:val="en-AU"/>
    </w:rPr>
  </w:style>
  <w:style w:type="character" w:customStyle="1" w:styleId="ListParagraphChar">
    <w:name w:val="List Paragraph Char"/>
    <w:aliases w:val="Forth level Char,Numbered List Char,body 2 Char,List Paragraph1 Char,Heading1 Char"/>
    <w:link w:val="ListParagraph"/>
    <w:uiPriority w:val="34"/>
    <w:locked/>
    <w:rsid w:val="00913611"/>
    <w:rPr>
      <w:rFonts w:ascii="Calibri" w:eastAsia="Calibri" w:hAnsi="Calibri"/>
      <w:sz w:val="22"/>
      <w:szCs w:val="22"/>
      <w:lang w:val="ro-RO"/>
    </w:rPr>
  </w:style>
  <w:style w:type="paragraph" w:styleId="Subtitle">
    <w:name w:val="Subtitle"/>
    <w:basedOn w:val="Normal"/>
    <w:link w:val="SubtitleChar"/>
    <w:qFormat/>
    <w:rsid w:val="00390F35"/>
    <w:pPr>
      <w:suppressAutoHyphens w:val="0"/>
      <w:spacing w:before="80" w:after="80" w:line="360" w:lineRule="auto"/>
      <w:jc w:val="center"/>
    </w:pPr>
    <w:rPr>
      <w:rFonts w:eastAsia="Times New Roman" w:cs="Times New Roman"/>
      <w:b/>
      <w:sz w:val="28"/>
      <w:szCs w:val="20"/>
      <w:lang w:val="x-none" w:eastAsia="ro-RO"/>
    </w:rPr>
  </w:style>
  <w:style w:type="character" w:customStyle="1" w:styleId="SubtitleChar">
    <w:name w:val="Subtitle Char"/>
    <w:basedOn w:val="DefaultParagraphFont"/>
    <w:link w:val="Subtitle"/>
    <w:rsid w:val="00390F35"/>
    <w:rPr>
      <w:rFonts w:ascii="Arial" w:hAnsi="Arial"/>
      <w:b/>
      <w:sz w:val="28"/>
      <w:lang w:val="x-none"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28368">
      <w:bodyDiv w:val="1"/>
      <w:marLeft w:val="0"/>
      <w:marRight w:val="0"/>
      <w:marTop w:val="0"/>
      <w:marBottom w:val="0"/>
      <w:divBdr>
        <w:top w:val="none" w:sz="0" w:space="0" w:color="auto"/>
        <w:left w:val="none" w:sz="0" w:space="0" w:color="auto"/>
        <w:bottom w:val="none" w:sz="0" w:space="0" w:color="auto"/>
        <w:right w:val="none" w:sz="0" w:space="0" w:color="auto"/>
      </w:divBdr>
    </w:div>
    <w:div w:id="638070091">
      <w:bodyDiv w:val="1"/>
      <w:marLeft w:val="0"/>
      <w:marRight w:val="0"/>
      <w:marTop w:val="0"/>
      <w:marBottom w:val="0"/>
      <w:divBdr>
        <w:top w:val="none" w:sz="0" w:space="0" w:color="auto"/>
        <w:left w:val="none" w:sz="0" w:space="0" w:color="auto"/>
        <w:bottom w:val="none" w:sz="0" w:space="0" w:color="auto"/>
        <w:right w:val="none" w:sz="0" w:space="0" w:color="auto"/>
      </w:divBdr>
      <w:divsChild>
        <w:div w:id="546064067">
          <w:marLeft w:val="0"/>
          <w:marRight w:val="0"/>
          <w:marTop w:val="0"/>
          <w:marBottom w:val="0"/>
          <w:divBdr>
            <w:top w:val="none" w:sz="0" w:space="0" w:color="auto"/>
            <w:left w:val="none" w:sz="0" w:space="0" w:color="auto"/>
            <w:bottom w:val="none" w:sz="0" w:space="0" w:color="auto"/>
            <w:right w:val="none" w:sz="0" w:space="0" w:color="auto"/>
          </w:divBdr>
        </w:div>
        <w:div w:id="1163007992">
          <w:marLeft w:val="0"/>
          <w:marRight w:val="0"/>
          <w:marTop w:val="0"/>
          <w:marBottom w:val="0"/>
          <w:divBdr>
            <w:top w:val="none" w:sz="0" w:space="0" w:color="auto"/>
            <w:left w:val="none" w:sz="0" w:space="0" w:color="auto"/>
            <w:bottom w:val="none" w:sz="0" w:space="0" w:color="auto"/>
            <w:right w:val="none" w:sz="0" w:space="0" w:color="auto"/>
          </w:divBdr>
        </w:div>
      </w:divsChild>
    </w:div>
    <w:div w:id="137823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8CB0F-6375-4FF3-884C-36DF25904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4802</Words>
  <Characters>27373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32111</CharactersWithSpaces>
  <SharedDoc>false</SharedDoc>
  <HLinks>
    <vt:vector size="6" baseType="variant">
      <vt:variant>
        <vt:i4>7143542</vt:i4>
      </vt:variant>
      <vt:variant>
        <vt:i4>0</vt:i4>
      </vt:variant>
      <vt:variant>
        <vt:i4>0</vt:i4>
      </vt:variant>
      <vt:variant>
        <vt:i4>5</vt:i4>
      </vt:variant>
      <vt:variant>
        <vt:lpwstr>https://magazin.asro.ro/ro/standard/259338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Pompiliu Marin</dc:creator>
  <cp:keywords/>
  <cp:lastModifiedBy>Nicoleta TINCA</cp:lastModifiedBy>
  <cp:revision>11</cp:revision>
  <cp:lastPrinted>2026-04-16T09:43:00Z</cp:lastPrinted>
  <dcterms:created xsi:type="dcterms:W3CDTF">2026-02-03T12:30:00Z</dcterms:created>
  <dcterms:modified xsi:type="dcterms:W3CDTF">2026-04-21T08:59:00Z</dcterms:modified>
</cp:coreProperties>
</file>