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80575" w14:textId="77777777" w:rsidR="001A448C" w:rsidRPr="00E0776D" w:rsidRDefault="001A448C" w:rsidP="001A448C">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 xml:space="preserve">Contract de </w:t>
      </w:r>
      <w:r>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r w:rsidR="00235ACE">
        <w:rPr>
          <w:rFonts w:ascii="Times New Roman" w:hAnsi="Times New Roman" w:cs="Times New Roman"/>
          <w:b/>
          <w:sz w:val="24"/>
          <w:szCs w:val="24"/>
        </w:rPr>
        <w:t xml:space="preserve"> </w:t>
      </w:r>
    </w:p>
    <w:p w14:paraId="103C0115" w14:textId="540878A7"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Nr. </w:t>
      </w:r>
      <w:r w:rsidR="00FD591D">
        <w:rPr>
          <w:rFonts w:ascii="Times New Roman" w:hAnsi="Times New Roman" w:cs="Times New Roman"/>
          <w:sz w:val="20"/>
          <w:szCs w:val="20"/>
        </w:rPr>
        <w:t>................................</w:t>
      </w:r>
      <w:r w:rsidRPr="00E0776D">
        <w:rPr>
          <w:rFonts w:ascii="Times New Roman" w:hAnsi="Times New Roman" w:cs="Times New Roman"/>
          <w:sz w:val="20"/>
          <w:szCs w:val="20"/>
        </w:rPr>
        <w:t xml:space="preserve"> din data </w:t>
      </w:r>
      <w:r w:rsidR="003523BF">
        <w:rPr>
          <w:rFonts w:ascii="Times New Roman" w:hAnsi="Times New Roman" w:cs="Times New Roman"/>
          <w:sz w:val="20"/>
          <w:szCs w:val="20"/>
        </w:rPr>
        <w:t>.........................................</w:t>
      </w:r>
    </w:p>
    <w:p w14:paraId="69023521"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14BD1D2A"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Pr>
          <w:rFonts w:ascii="Times New Roman" w:hAnsi="Times New Roman" w:cs="Times New Roman"/>
          <w:sz w:val="20"/>
          <w:szCs w:val="20"/>
        </w:rPr>
        <w:t>publică</w:t>
      </w:r>
      <w:r w:rsidRPr="00E0776D">
        <w:rPr>
          <w:rFonts w:ascii="Times New Roman" w:hAnsi="Times New Roman" w:cs="Times New Roman"/>
          <w:sz w:val="20"/>
          <w:szCs w:val="20"/>
        </w:rPr>
        <w:t xml:space="preserve"> de  produse, (denumit în continuare „Contract”), s-a încheiat având în vedere prevederile din Legea nr. 98/2016 privind achizițiile publice (denumită în continuare „Legea nr. 98/2016”), precum și orice alte prevederi legale emise în aplicarea acesteia</w:t>
      </w:r>
    </w:p>
    <w:p w14:paraId="3614967F" w14:textId="7E143F01"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încheiat în data de </w:t>
      </w:r>
      <w:r w:rsidR="003523BF">
        <w:rPr>
          <w:rFonts w:ascii="Times New Roman" w:hAnsi="Times New Roman" w:cs="Times New Roman"/>
          <w:sz w:val="20"/>
          <w:szCs w:val="20"/>
        </w:rPr>
        <w:t>................................</w:t>
      </w:r>
    </w:p>
    <w:p w14:paraId="4EDE4F7E"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419C67F2" w14:textId="28247BCC" w:rsidR="001A448C" w:rsidRPr="00E0776D" w:rsidRDefault="00BE3948" w:rsidP="001A448C">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Administratia Zonei Libere Sulina</w:t>
      </w:r>
      <w:r w:rsidR="002351CE" w:rsidRPr="002351CE">
        <w:rPr>
          <w:rFonts w:ascii="Times New Roman" w:hAnsi="Times New Roman" w:cs="Times New Roman"/>
          <w:sz w:val="20"/>
          <w:szCs w:val="20"/>
        </w:rPr>
        <w:t xml:space="preserve">, persoană juridică română cu sediul în </w:t>
      </w:r>
      <w:r>
        <w:rPr>
          <w:rFonts w:ascii="Times New Roman" w:hAnsi="Times New Roman" w:cs="Times New Roman"/>
          <w:sz w:val="20"/>
          <w:szCs w:val="20"/>
        </w:rPr>
        <w:t>_______________________________________</w:t>
      </w:r>
      <w:r w:rsidR="002351CE" w:rsidRPr="002351CE">
        <w:rPr>
          <w:rFonts w:ascii="Times New Roman" w:hAnsi="Times New Roman" w:cs="Times New Roman"/>
          <w:sz w:val="20"/>
          <w:szCs w:val="20"/>
        </w:rPr>
        <w:t xml:space="preserve"> ………………………………. deschis la…………………………, legal reprezentată prin PRIMAR - ION SERPESCU</w:t>
      </w:r>
      <w:r w:rsidR="001A448C" w:rsidRPr="00E0776D">
        <w:rPr>
          <w:rFonts w:ascii="Times New Roman" w:hAnsi="Times New Roman" w:cs="Times New Roman"/>
          <w:sz w:val="20"/>
          <w:szCs w:val="20"/>
        </w:rPr>
        <w:t>, și denumită în continuare „</w:t>
      </w:r>
      <w:r w:rsidR="001A448C">
        <w:rPr>
          <w:rFonts w:ascii="Times New Roman" w:hAnsi="Times New Roman" w:cs="Times New Roman"/>
          <w:sz w:val="20"/>
          <w:szCs w:val="20"/>
        </w:rPr>
        <w:t>Autoritatea contractantă</w:t>
      </w:r>
      <w:r w:rsidR="001A448C" w:rsidRPr="00E0776D">
        <w:rPr>
          <w:rFonts w:ascii="Times New Roman" w:hAnsi="Times New Roman" w:cs="Times New Roman"/>
          <w:sz w:val="20"/>
          <w:szCs w:val="20"/>
        </w:rPr>
        <w:t>”, pe de o parte</w:t>
      </w:r>
    </w:p>
    <w:p w14:paraId="284C7A38"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14:paraId="18F97EE1" w14:textId="6B7436DA" w:rsidR="001A448C" w:rsidRPr="00E0776D" w:rsidRDefault="003523BF" w:rsidP="001A448C">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w:t>
      </w:r>
      <w:r w:rsidR="002C1788" w:rsidRPr="002C1788">
        <w:rPr>
          <w:rFonts w:ascii="Times New Roman" w:hAnsi="Times New Roman" w:cs="Times New Roman"/>
          <w:sz w:val="20"/>
          <w:szCs w:val="20"/>
        </w:rPr>
        <w:t xml:space="preserve"> cu sediul in </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str. </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nr. </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jud. </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înmatriculata la Registrul Comertului sub nr. </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CUI </w:t>
      </w:r>
      <w:r>
        <w:rPr>
          <w:rFonts w:ascii="Times New Roman" w:hAnsi="Times New Roman" w:cs="Times New Roman"/>
          <w:sz w:val="20"/>
          <w:szCs w:val="20"/>
        </w:rPr>
        <w:t>..................................</w:t>
      </w:r>
      <w:r w:rsidR="002C1788" w:rsidRPr="002C1788">
        <w:rPr>
          <w:rFonts w:ascii="Times New Roman" w:hAnsi="Times New Roman" w:cs="Times New Roman"/>
          <w:sz w:val="20"/>
          <w:szCs w:val="20"/>
        </w:rPr>
        <w:t>cont </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deschis la </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si </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deschis la </w:t>
      </w:r>
      <w:r>
        <w:rPr>
          <w:rFonts w:ascii="Times New Roman" w:hAnsi="Times New Roman" w:cs="Times New Roman"/>
          <w:sz w:val="20"/>
          <w:szCs w:val="20"/>
        </w:rPr>
        <w:t>..................................................</w:t>
      </w:r>
      <w:r w:rsidR="002C1788" w:rsidRPr="002C1788">
        <w:rPr>
          <w:rFonts w:ascii="Times New Roman" w:hAnsi="Times New Roman" w:cs="Times New Roman"/>
          <w:sz w:val="20"/>
          <w:szCs w:val="20"/>
        </w:rPr>
        <w:t>, reprezentata prin</w:t>
      </w:r>
      <w:r>
        <w:rPr>
          <w:rFonts w:ascii="Times New Roman" w:hAnsi="Times New Roman" w:cs="Times New Roman"/>
          <w:sz w:val="20"/>
          <w:szCs w:val="20"/>
        </w:rPr>
        <w:t>....................................................</w:t>
      </w:r>
      <w:r w:rsidR="002C1788" w:rsidRPr="002C1788">
        <w:rPr>
          <w:rFonts w:ascii="Times New Roman" w:hAnsi="Times New Roman" w:cs="Times New Roman"/>
          <w:sz w:val="20"/>
          <w:szCs w:val="20"/>
        </w:rPr>
        <w:t xml:space="preserve">, </w:t>
      </w:r>
      <w:r w:rsidR="001A448C" w:rsidRPr="00E0776D">
        <w:rPr>
          <w:rFonts w:ascii="Times New Roman" w:hAnsi="Times New Roman" w:cs="Times New Roman"/>
          <w:sz w:val="20"/>
          <w:szCs w:val="20"/>
        </w:rPr>
        <w:t xml:space="preserve"> în calitate de și denumită în continuare „Contractant”, pe de altă parte,</w:t>
      </w:r>
    </w:p>
    <w:p w14:paraId="36852A9F"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p>
    <w:p w14:paraId="2DC0E809"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5C9265AD"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având în vedere că:</w:t>
      </w:r>
    </w:p>
    <w:p w14:paraId="775397D4" w14:textId="22D5AA0C" w:rsidR="001A448C" w:rsidRPr="003523BF" w:rsidRDefault="001A448C" w:rsidP="00BD413E">
      <w:pPr>
        <w:pStyle w:val="ListParagraph"/>
        <w:numPr>
          <w:ilvl w:val="0"/>
          <w:numId w:val="3"/>
        </w:numPr>
        <w:spacing w:before="120" w:after="120" w:line="276" w:lineRule="auto"/>
        <w:jc w:val="both"/>
        <w:rPr>
          <w:rFonts w:ascii="Times New Roman" w:hAnsi="Times New Roman" w:cs="Times New Roman"/>
          <w:sz w:val="20"/>
          <w:szCs w:val="20"/>
        </w:rPr>
      </w:pPr>
      <w:r w:rsidRPr="003523BF">
        <w:rPr>
          <w:rFonts w:ascii="Times New Roman" w:hAnsi="Times New Roman" w:cs="Times New Roman"/>
          <w:sz w:val="20"/>
          <w:szCs w:val="20"/>
        </w:rPr>
        <w:t xml:space="preserve">Autoritatea contractantă a derulat procedura de atribuire având ca obiect achiziția de </w:t>
      </w:r>
      <w:r w:rsidR="00BD413E" w:rsidRPr="00BD413E">
        <w:rPr>
          <w:rFonts w:ascii="Times New Roman" w:hAnsi="Times New Roman" w:cs="Times New Roman"/>
          <w:sz w:val="20"/>
          <w:szCs w:val="20"/>
        </w:rPr>
        <w:t>FURNIZARE AUTO MULTIFUNCTIONAL – FALEZA TULCEA (MATURATOR)</w:t>
      </w:r>
      <w:r w:rsidRPr="003523BF">
        <w:rPr>
          <w:rFonts w:ascii="Times New Roman" w:hAnsi="Times New Roman" w:cs="Times New Roman"/>
          <w:sz w:val="20"/>
          <w:szCs w:val="20"/>
        </w:rPr>
        <w:t xml:space="preserve">, inițiată prin publicarea în SEAP a Anunțului de participare simplificat nr. </w:t>
      </w:r>
      <w:r w:rsidR="003523BF" w:rsidRPr="003523BF">
        <w:rPr>
          <w:rFonts w:ascii="Times New Roman" w:hAnsi="Times New Roman" w:cs="Times New Roman"/>
          <w:sz w:val="20"/>
          <w:szCs w:val="20"/>
        </w:rPr>
        <w:t>................................</w:t>
      </w:r>
    </w:p>
    <w:p w14:paraId="5CF49521" w14:textId="289CF1C7" w:rsidR="001A448C" w:rsidRPr="00E0776D" w:rsidRDefault="001A448C" w:rsidP="001A448C">
      <w:pPr>
        <w:pStyle w:val="ListParagraph"/>
        <w:numPr>
          <w:ilvl w:val="0"/>
          <w:numId w:val="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Prin Raportul procedurii de atribuire nr. </w:t>
      </w:r>
      <w:r w:rsidR="003523BF">
        <w:rPr>
          <w:rFonts w:ascii="Times New Roman" w:hAnsi="Times New Roman" w:cs="Times New Roman"/>
          <w:sz w:val="20"/>
          <w:szCs w:val="20"/>
        </w:rPr>
        <w:t>......................</w:t>
      </w:r>
      <w:r w:rsidRPr="00E0776D">
        <w:rPr>
          <w:rFonts w:ascii="Times New Roman" w:hAnsi="Times New Roman" w:cs="Times New Roman"/>
          <w:sz w:val="20"/>
          <w:szCs w:val="20"/>
        </w:rPr>
        <w:t xml:space="preserve"> din data de </w:t>
      </w:r>
      <w:r w:rsidR="003523BF">
        <w:rPr>
          <w:rFonts w:ascii="Times New Roman" w:hAnsi="Times New Roman" w:cs="Times New Roman"/>
          <w:sz w:val="20"/>
          <w:szCs w:val="20"/>
        </w:rPr>
        <w:t>................................</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declarat câștigătoare Oferta Contractantului, </w:t>
      </w:r>
      <w:r w:rsidR="003523BF">
        <w:rPr>
          <w:rFonts w:ascii="Times New Roman" w:hAnsi="Times New Roman" w:cs="Times New Roman"/>
          <w:sz w:val="20"/>
          <w:szCs w:val="20"/>
        </w:rPr>
        <w:t>....................................</w:t>
      </w:r>
    </w:p>
    <w:p w14:paraId="2E09E93B"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au convenit încheierea prezentului Contract.</w:t>
      </w:r>
    </w:p>
    <w:p w14:paraId="4D4558E5"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78702892"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DEFINIŢII</w:t>
      </w:r>
    </w:p>
    <w:p w14:paraId="01D17203" w14:textId="77777777" w:rsidR="001A448C" w:rsidRPr="00E0776D" w:rsidRDefault="001A448C" w:rsidP="001A448C">
      <w:pPr>
        <w:pStyle w:val="ListParagraph"/>
        <w:numPr>
          <w:ilvl w:val="0"/>
          <w:numId w:val="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următorii termeni vor fi interpretați astfel:</w:t>
      </w:r>
    </w:p>
    <w:p w14:paraId="5B0F9210"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 contractantă și Contractant - Părțile contractante, așa cum sunt acestea numite în prezentul Contract;</w:t>
      </w:r>
    </w:p>
    <w:p w14:paraId="7F6359C3"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Act Adițional - document prin care se modifică termenii și condițiile prezentului Contract de achiziție </w:t>
      </w:r>
      <w:r>
        <w:rPr>
          <w:rFonts w:ascii="Times New Roman" w:hAnsi="Times New Roman" w:cs="Times New Roman"/>
          <w:sz w:val="20"/>
          <w:szCs w:val="20"/>
        </w:rPr>
        <w:t>publică</w:t>
      </w:r>
      <w:r w:rsidRPr="00E0776D">
        <w:rPr>
          <w:rFonts w:ascii="Times New Roman" w:hAnsi="Times New Roman" w:cs="Times New Roman"/>
          <w:sz w:val="20"/>
          <w:szCs w:val="20"/>
        </w:rPr>
        <w:t xml:space="preserve"> de produse, în condițiile Legii nr. 98/2016 privind achizițiile publice;</w:t>
      </w:r>
    </w:p>
    <w:p w14:paraId="2177788A"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7F5812C8"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70D57BE3"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 - înțelegere scrisă prin care Contractantul transferă unei terțe părți, în condițiile Legii nr. 98/2016, drepturile și/sau obligațiile deținute prin Contract sau parte din acestea;</w:t>
      </w:r>
    </w:p>
    <w:p w14:paraId="48FEAFC5"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DA9FF97"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 - prezentul Contract de achiziție publică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2DBF3AB1"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1C3B7570"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Contractul, care este acordată de către instanța de judecată ca despăgubire plătibilă Părții prejudiciate în urma încălcării prevederilor Contractului de către cealaltă Parte;</w:t>
      </w:r>
    </w:p>
    <w:p w14:paraId="30151B10"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 contractantă în executarea Contractului și cu respectarea prevederilor acestuia, în limitele Legii nr. 98/2016, și a normelor de aplicare a acesteia;</w:t>
      </w:r>
    </w:p>
    <w:p w14:paraId="34BBF254"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necesare Contractantului în vederea realizării obiectului Contractului;</w:t>
      </w:r>
    </w:p>
    <w:p w14:paraId="294C5F3A"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71EDFE52"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Contractul este considerat finalizat</w:t>
      </w:r>
      <w:r>
        <w:rPr>
          <w:rFonts w:ascii="Times New Roman" w:hAnsi="Times New Roman" w:cs="Times New Roman"/>
          <w:sz w:val="20"/>
          <w:szCs w:val="20"/>
        </w:rPr>
        <w:t xml:space="preserve"> atunci când contractantul</w:t>
      </w:r>
      <w:r w:rsidRPr="00E0776D">
        <w:rPr>
          <w:rFonts w:ascii="Times New Roman" w:hAnsi="Times New Roman" w:cs="Times New Roman"/>
          <w:sz w:val="20"/>
          <w:szCs w:val="20"/>
        </w:rPr>
        <w:t>:</w:t>
      </w:r>
    </w:p>
    <w:p w14:paraId="52429037" w14:textId="77777777" w:rsidR="001A448C" w:rsidRPr="00E0776D" w:rsidRDefault="001A448C" w:rsidP="001A448C">
      <w:pPr>
        <w:pStyle w:val="ListParagraph"/>
        <w:numPr>
          <w:ilvl w:val="0"/>
          <w:numId w:val="5"/>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 realizat toate activitățile stabilite prin Contract și a prezentat toate Rezultatele, astfel cum este stabilit în Oferta sa și în Contract,</w:t>
      </w:r>
    </w:p>
    <w:p w14:paraId="5EA374B5" w14:textId="77777777" w:rsidR="001A448C" w:rsidRPr="00E0776D" w:rsidRDefault="001A448C" w:rsidP="001A448C">
      <w:pPr>
        <w:pStyle w:val="ListParagraph"/>
        <w:numPr>
          <w:ilvl w:val="0"/>
          <w:numId w:val="5"/>
        </w:numPr>
        <w:spacing w:before="120" w:after="120" w:line="276" w:lineRule="auto"/>
        <w:ind w:left="714"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 remediat eventualele Neconformități care nu ar fi permis utilizarea Produselor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în vederea obținerii beneficiilor anticipate și îndeplinirii obiectivelor comunicate prin Caietul de Sarcini;</w:t>
      </w:r>
    </w:p>
    <w:p w14:paraId="3FC11EB8"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EC43FF3"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Întârziere - orice eșec al Contractantului sau al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de a executa orice obligații contractuale în termenul convenit;</w:t>
      </w:r>
    </w:p>
    <w:p w14:paraId="79D63593"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D2429D"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02523E68"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și, respectiv, primite prin cablu, radio, mijloace </w:t>
      </w:r>
      <w:r w:rsidRPr="00E0776D">
        <w:rPr>
          <w:rFonts w:ascii="Times New Roman" w:hAnsi="Times New Roman" w:cs="Times New Roman"/>
          <w:sz w:val="20"/>
          <w:szCs w:val="20"/>
        </w:rPr>
        <w:lastRenderedPageBreak/>
        <w:t>optice sau prin alte mijloace electromagnetice și utilizate inclusiv pentru transmiterea Rezultatelor obținute în cadrul Contractului;</w:t>
      </w:r>
    </w:p>
    <w:p w14:paraId="2830C631"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230184C"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3A210BED"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D367BB"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693F223C"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6114591"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4FA6A97C"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47C0E3C5"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prin care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exprimă acceptarea față de produsele furnizate în cadrul contractului de achiziție publică și pe baza căreia efectuează plata;</w:t>
      </w:r>
    </w:p>
    <w:p w14:paraId="4DEEE1B8"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14:paraId="605631EC"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65C62205"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7D13FA3F"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02743A54"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FEE4A4F" w14:textId="77777777" w:rsidR="001A448C" w:rsidRPr="00E0776D" w:rsidRDefault="001A448C" w:rsidP="001A44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33A58F78"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717DC61B"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Interpretare</w:t>
      </w:r>
    </w:p>
    <w:p w14:paraId="01260002" w14:textId="77777777" w:rsidR="001A448C" w:rsidRPr="00E0776D" w:rsidRDefault="001A448C" w:rsidP="001A448C">
      <w:pPr>
        <w:pStyle w:val="ListParagraph"/>
        <w:numPr>
          <w:ilvl w:val="0"/>
          <w:numId w:val="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9DB0C7E" w14:textId="77777777" w:rsidR="001A448C" w:rsidRPr="00E0776D" w:rsidRDefault="001A448C" w:rsidP="001A448C">
      <w:pPr>
        <w:pStyle w:val="ListParagraph"/>
        <w:numPr>
          <w:ilvl w:val="0"/>
          <w:numId w:val="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537B075A"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31D5FB46"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Obiectul Contractului</w:t>
      </w:r>
    </w:p>
    <w:p w14:paraId="79157A0D" w14:textId="6ED3CD5B" w:rsidR="001A448C" w:rsidRPr="003523BF" w:rsidRDefault="001A448C" w:rsidP="00BE3948">
      <w:pPr>
        <w:pStyle w:val="ListParagraph"/>
        <w:numPr>
          <w:ilvl w:val="0"/>
          <w:numId w:val="7"/>
        </w:numPr>
        <w:spacing w:before="120" w:after="120" w:line="276" w:lineRule="auto"/>
        <w:jc w:val="both"/>
        <w:rPr>
          <w:rFonts w:ascii="Times New Roman" w:hAnsi="Times New Roman" w:cs="Times New Roman"/>
          <w:b/>
          <w:bCs/>
          <w:sz w:val="20"/>
          <w:szCs w:val="20"/>
        </w:rPr>
      </w:pPr>
      <w:r w:rsidRPr="00853250">
        <w:rPr>
          <w:rFonts w:ascii="Times New Roman" w:hAnsi="Times New Roman" w:cs="Times New Roman"/>
          <w:sz w:val="20"/>
          <w:szCs w:val="20"/>
        </w:rPr>
        <w:t xml:space="preserve">Obiectul prezentului Contract îl reprezintă </w:t>
      </w:r>
      <w:r w:rsidR="00BE3948" w:rsidRPr="00BE3948">
        <w:rPr>
          <w:rFonts w:ascii="Times New Roman" w:hAnsi="Times New Roman" w:cs="Times New Roman"/>
          <w:b/>
          <w:bCs/>
          <w:sz w:val="20"/>
          <w:szCs w:val="20"/>
        </w:rPr>
        <w:t>FURNIZARE AUTO MULTIFUNCTIONAL – FALEZA TULCEA (MATURATOR)</w:t>
      </w:r>
      <w:r w:rsidR="003523BF">
        <w:rPr>
          <w:rFonts w:ascii="Times New Roman" w:hAnsi="Times New Roman" w:cs="Times New Roman"/>
          <w:b/>
          <w:bCs/>
          <w:sz w:val="20"/>
          <w:szCs w:val="20"/>
        </w:rPr>
        <w:t xml:space="preserve"> </w:t>
      </w:r>
      <w:r w:rsidRPr="003523BF">
        <w:rPr>
          <w:rFonts w:ascii="Times New Roman" w:hAnsi="Times New Roman" w:cs="Times New Roman"/>
          <w:sz w:val="20"/>
          <w:szCs w:val="20"/>
        </w:rPr>
        <w:t>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14:paraId="47F84BD1" w14:textId="77777777" w:rsidR="001A448C" w:rsidRPr="00E0776D" w:rsidRDefault="001A448C" w:rsidP="002351CE">
      <w:pPr>
        <w:spacing w:before="120" w:after="120" w:line="276" w:lineRule="auto"/>
        <w:jc w:val="both"/>
        <w:rPr>
          <w:rFonts w:ascii="Times New Roman" w:hAnsi="Times New Roman" w:cs="Times New Roman"/>
          <w:sz w:val="20"/>
          <w:szCs w:val="20"/>
        </w:rPr>
      </w:pPr>
    </w:p>
    <w:p w14:paraId="1B817DF3"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w:t>
      </w:r>
    </w:p>
    <w:p w14:paraId="51C991C4" w14:textId="7F14CCF2" w:rsidR="001A448C" w:rsidRPr="00E0776D" w:rsidRDefault="001A448C" w:rsidP="001A448C">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se obligă să plătească Contractantului Prețul total convenit prin prezentul Contract pentru </w:t>
      </w:r>
      <w:r>
        <w:rPr>
          <w:rFonts w:ascii="Times New Roman" w:hAnsi="Times New Roman" w:cs="Times New Roman"/>
          <w:sz w:val="20"/>
          <w:szCs w:val="20"/>
        </w:rPr>
        <w:t>achiziție publică</w:t>
      </w:r>
      <w:r w:rsidRPr="00E0776D">
        <w:rPr>
          <w:rFonts w:ascii="Times New Roman" w:hAnsi="Times New Roman" w:cs="Times New Roman"/>
          <w:sz w:val="20"/>
          <w:szCs w:val="20"/>
        </w:rPr>
        <w:t xml:space="preserve"> a Produselor, în sumă de </w:t>
      </w:r>
      <w:r w:rsidR="003523BF">
        <w:rPr>
          <w:rFonts w:ascii="Times New Roman" w:hAnsi="Times New Roman" w:cs="Times New Roman"/>
          <w:sz w:val="20"/>
          <w:szCs w:val="20"/>
        </w:rPr>
        <w:t>...........................</w:t>
      </w:r>
      <w:r w:rsidR="002C1788">
        <w:rPr>
          <w:rFonts w:ascii="Times New Roman" w:hAnsi="Times New Roman" w:cs="Times New Roman"/>
          <w:sz w:val="20"/>
          <w:szCs w:val="20"/>
        </w:rPr>
        <w:t xml:space="preserve"> lei</w:t>
      </w:r>
      <w:r w:rsidRPr="00E0776D">
        <w:rPr>
          <w:rFonts w:ascii="Times New Roman" w:hAnsi="Times New Roman" w:cs="Times New Roman"/>
          <w:sz w:val="20"/>
          <w:szCs w:val="20"/>
        </w:rPr>
        <w:t xml:space="preserve"> la care se adaugă TVA în valoare de </w:t>
      </w:r>
      <w:r w:rsidR="003523BF">
        <w:rPr>
          <w:rFonts w:ascii="Times New Roman" w:hAnsi="Times New Roman" w:cs="Times New Roman"/>
          <w:sz w:val="20"/>
          <w:szCs w:val="20"/>
        </w:rPr>
        <w:t>.................</w:t>
      </w:r>
      <w:r w:rsidR="002C1788">
        <w:rPr>
          <w:rFonts w:ascii="Times New Roman" w:hAnsi="Times New Roman" w:cs="Times New Roman"/>
          <w:sz w:val="20"/>
          <w:szCs w:val="20"/>
        </w:rPr>
        <w:t xml:space="preserve"> lei</w:t>
      </w:r>
      <w:r w:rsidRPr="00E0776D">
        <w:rPr>
          <w:rFonts w:ascii="Times New Roman" w:hAnsi="Times New Roman" w:cs="Times New Roman"/>
          <w:sz w:val="20"/>
          <w:szCs w:val="20"/>
        </w:rPr>
        <w:t xml:space="preserve"> conform prevederilor legale.</w:t>
      </w:r>
    </w:p>
    <w:p w14:paraId="3CE9F8C6" w14:textId="77777777" w:rsidR="001A448C" w:rsidRPr="00E0776D" w:rsidRDefault="001A448C" w:rsidP="001A448C">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este ferm.</w:t>
      </w:r>
    </w:p>
    <w:p w14:paraId="76F9A555" w14:textId="77777777" w:rsidR="001A448C" w:rsidRPr="00E0776D" w:rsidRDefault="001A448C" w:rsidP="001A448C">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248B32D"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Contractului</w:t>
      </w:r>
    </w:p>
    <w:p w14:paraId="1A0EA496" w14:textId="272C84C9" w:rsidR="001A448C" w:rsidRPr="00E0776D" w:rsidRDefault="001A448C" w:rsidP="001A448C">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prezentului Contract începe de la data intrării în vigoare și se finalizează la data îndeplinirii obligațiilor contractuale în sarcina Părților.</w:t>
      </w:r>
    </w:p>
    <w:p w14:paraId="3ECCBCCC" w14:textId="77777777" w:rsidR="001A448C" w:rsidRPr="00E0776D" w:rsidRDefault="001A448C" w:rsidP="001A448C">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Contractul intră în vigoare la data semnării acestuia de către ambele părți.</w:t>
      </w:r>
    </w:p>
    <w:p w14:paraId="4F73C1B0" w14:textId="26DD0F88" w:rsidR="001A448C" w:rsidRPr="00E0776D" w:rsidRDefault="001A448C" w:rsidP="001A448C">
      <w:pPr>
        <w:pStyle w:val="ListParagraph"/>
        <w:numPr>
          <w:ilvl w:val="0"/>
          <w:numId w:val="9"/>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Furnizarea produselor aferente contractului</w:t>
      </w:r>
      <w:r w:rsidR="003523BF">
        <w:rPr>
          <w:rFonts w:ascii="Times New Roman" w:hAnsi="Times New Roman" w:cs="Times New Roman"/>
          <w:sz w:val="20"/>
          <w:szCs w:val="20"/>
        </w:rPr>
        <w:t xml:space="preserve"> va incepe la data emiterii comenzii ferme</w:t>
      </w:r>
      <w:r w:rsidRPr="00E0776D">
        <w:rPr>
          <w:rFonts w:ascii="Times New Roman" w:hAnsi="Times New Roman" w:cs="Times New Roman"/>
          <w:sz w:val="20"/>
          <w:szCs w:val="20"/>
        </w:rPr>
        <w:t xml:space="preserve">, și va dura maxim </w:t>
      </w:r>
      <w:r w:rsidR="003523BF">
        <w:rPr>
          <w:rFonts w:ascii="Times New Roman" w:hAnsi="Times New Roman" w:cs="Times New Roman"/>
          <w:sz w:val="20"/>
          <w:szCs w:val="20"/>
        </w:rPr>
        <w:t>....................</w:t>
      </w:r>
      <w:r w:rsidRPr="00E0776D">
        <w:rPr>
          <w:rFonts w:ascii="Times New Roman" w:hAnsi="Times New Roman" w:cs="Times New Roman"/>
          <w:sz w:val="20"/>
          <w:szCs w:val="20"/>
        </w:rPr>
        <w:t xml:space="preserve"> luni sau, după caz, până la data îndeplinirii obligațiilor contractuale în sarcina părților.</w:t>
      </w:r>
    </w:p>
    <w:p w14:paraId="26DA6624"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238D2774"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Contractului</w:t>
      </w:r>
    </w:p>
    <w:p w14:paraId="792F65B4" w14:textId="77777777" w:rsidR="001A448C" w:rsidRPr="00E0776D" w:rsidRDefault="001A448C" w:rsidP="001A448C">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2A5D9F0E" w14:textId="77777777" w:rsidR="001A448C" w:rsidRPr="00E0776D" w:rsidRDefault="001A448C" w:rsidP="001A448C">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64ABAEE1" w14:textId="77777777" w:rsidR="001A448C" w:rsidRPr="00E0776D" w:rsidRDefault="001A448C" w:rsidP="001A448C">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2960E2EE" w14:textId="77777777" w:rsidR="001A448C" w:rsidRPr="00E0776D" w:rsidRDefault="001A448C" w:rsidP="001A448C">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6876DC35"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32EACDDF"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14:paraId="74E8BE13" w14:textId="77777777" w:rsidR="001A448C" w:rsidRPr="00E0776D" w:rsidRDefault="001A448C" w:rsidP="001A448C">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1FD0C57B" w14:textId="77777777" w:rsidR="001A448C" w:rsidRPr="00E0776D" w:rsidRDefault="001A448C" w:rsidP="001A448C">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2734CCC9"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2FA11157"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14:paraId="5122F3AC"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44EAE8BF"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Comunicările între Părți se pot face și prin fax sau e-mail, cu condiția confirmării în scris a primirii comunicării.</w:t>
      </w:r>
    </w:p>
    <w:p w14:paraId="02EFCA5F"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4334FF7"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33"/>
      </w:tblGrid>
      <w:tr w:rsidR="001A448C" w:rsidRPr="00E0776D" w14:paraId="680C31E4" w14:textId="77777777" w:rsidTr="001A448C">
        <w:tc>
          <w:tcPr>
            <w:tcW w:w="4814" w:type="dxa"/>
          </w:tcPr>
          <w:p w14:paraId="7F8F8C13" w14:textId="77777777" w:rsidR="001A448C" w:rsidRPr="00E0776D" w:rsidRDefault="001A448C" w:rsidP="001A448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40FDA179" w14:textId="46F4E137" w:rsidR="001A448C" w:rsidRPr="00E0776D" w:rsidRDefault="001A448C" w:rsidP="00BE3948">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w:t>
            </w:r>
            <w:r w:rsidR="00BE3948">
              <w:rPr>
                <w:rFonts w:ascii="Times New Roman" w:hAnsi="Times New Roman" w:cs="Times New Roman"/>
                <w:sz w:val="20"/>
                <w:szCs w:val="20"/>
              </w:rPr>
              <w:t>AZL SULINA</w:t>
            </w:r>
          </w:p>
        </w:tc>
        <w:tc>
          <w:tcPr>
            <w:tcW w:w="4813" w:type="dxa"/>
          </w:tcPr>
          <w:p w14:paraId="5D288070" w14:textId="77777777" w:rsidR="001A448C" w:rsidRPr="00E0776D" w:rsidRDefault="001A448C" w:rsidP="001A448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75D42E96" w14:textId="3659D6F7" w:rsidR="001A448C" w:rsidRPr="00E0776D" w:rsidRDefault="001A448C" w:rsidP="001A448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r w:rsidR="002C1788" w:rsidRPr="00FD591D">
              <w:rPr>
                <w:rFonts w:ascii="Times New Roman" w:hAnsi="Times New Roman" w:cs="Times New Roman"/>
                <w:sz w:val="20"/>
                <w:szCs w:val="20"/>
              </w:rPr>
              <w:t xml:space="preserve"> </w:t>
            </w:r>
          </w:p>
        </w:tc>
      </w:tr>
      <w:tr w:rsidR="001A448C" w:rsidRPr="00E0776D" w14:paraId="0236AC37" w14:textId="77777777" w:rsidTr="001A448C">
        <w:tc>
          <w:tcPr>
            <w:tcW w:w="4814" w:type="dxa"/>
          </w:tcPr>
          <w:p w14:paraId="36E2EC58" w14:textId="3B70D545" w:rsidR="001A448C" w:rsidRPr="00E0776D" w:rsidRDefault="001A448C" w:rsidP="00BE3948">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c>
          <w:tcPr>
            <w:tcW w:w="4813" w:type="dxa"/>
          </w:tcPr>
          <w:p w14:paraId="3A91B0C1" w14:textId="2F989EA5" w:rsidR="001A448C" w:rsidRPr="00E0776D" w:rsidRDefault="001A448C" w:rsidP="001A448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r w:rsidR="002C1788" w:rsidRPr="002C1788">
              <w:rPr>
                <w:rFonts w:ascii="Times New Roman" w:hAnsi="Times New Roman" w:cs="Times New Roman"/>
                <w:sz w:val="20"/>
                <w:szCs w:val="20"/>
              </w:rPr>
              <w:t xml:space="preserve"> </w:t>
            </w:r>
          </w:p>
        </w:tc>
      </w:tr>
      <w:tr w:rsidR="001A448C" w:rsidRPr="00E0776D" w14:paraId="5AC0C600" w14:textId="77777777" w:rsidTr="001A448C">
        <w:tc>
          <w:tcPr>
            <w:tcW w:w="4814" w:type="dxa"/>
          </w:tcPr>
          <w:p w14:paraId="06797421" w14:textId="72B28D2F" w:rsidR="001A448C" w:rsidRPr="00E0776D" w:rsidRDefault="001A448C" w:rsidP="00BE3948">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r w:rsidR="002351CE">
              <w:t xml:space="preserve"> </w:t>
            </w:r>
          </w:p>
        </w:tc>
        <w:tc>
          <w:tcPr>
            <w:tcW w:w="4813" w:type="dxa"/>
          </w:tcPr>
          <w:p w14:paraId="7C68C7AA" w14:textId="0D0ADC69" w:rsidR="001A448C" w:rsidRPr="00E0776D" w:rsidRDefault="001A448C" w:rsidP="001A448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r w:rsidR="00FD591D" w:rsidRPr="00FD591D">
              <w:rPr>
                <w:rFonts w:ascii="Times New Roman" w:hAnsi="Times New Roman" w:cs="Times New Roman"/>
                <w:sz w:val="20"/>
                <w:szCs w:val="20"/>
              </w:rPr>
              <w:t xml:space="preserve"> m: </w:t>
            </w:r>
          </w:p>
        </w:tc>
      </w:tr>
      <w:tr w:rsidR="001A448C" w:rsidRPr="00E0776D" w14:paraId="37421F67" w14:textId="77777777" w:rsidTr="001A448C">
        <w:tc>
          <w:tcPr>
            <w:tcW w:w="4814" w:type="dxa"/>
          </w:tcPr>
          <w:p w14:paraId="3078C54B" w14:textId="46DF2B1A" w:rsidR="001A448C" w:rsidRPr="00E0776D" w:rsidRDefault="001A448C" w:rsidP="00BE3948">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sidR="002C1788" w:rsidRPr="00FD591D">
              <w:rPr>
                <w:rFonts w:ascii="Times New Roman" w:hAnsi="Times New Roman" w:cs="Times New Roman"/>
                <w:sz w:val="20"/>
                <w:szCs w:val="20"/>
              </w:rPr>
              <w:t xml:space="preserve"> </w:t>
            </w:r>
          </w:p>
        </w:tc>
        <w:tc>
          <w:tcPr>
            <w:tcW w:w="4813" w:type="dxa"/>
          </w:tcPr>
          <w:p w14:paraId="2435992D" w14:textId="74B67205" w:rsidR="001A448C" w:rsidRPr="00E0776D" w:rsidRDefault="001A448C" w:rsidP="001A448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sidR="002C1788" w:rsidRPr="00FD591D">
              <w:rPr>
                <w:rFonts w:ascii="Times New Roman" w:hAnsi="Times New Roman" w:cs="Times New Roman"/>
                <w:sz w:val="20"/>
                <w:szCs w:val="20"/>
              </w:rPr>
              <w:t xml:space="preserve"> </w:t>
            </w:r>
          </w:p>
        </w:tc>
      </w:tr>
      <w:tr w:rsidR="001A448C" w:rsidRPr="00E0776D" w14:paraId="3D7BF84E" w14:textId="77777777" w:rsidTr="001A448C">
        <w:tc>
          <w:tcPr>
            <w:tcW w:w="4814" w:type="dxa"/>
          </w:tcPr>
          <w:p w14:paraId="7EBB73E7" w14:textId="7A8554FD" w:rsidR="001A448C" w:rsidRPr="00E0776D" w:rsidRDefault="001A448C" w:rsidP="00BE3948">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813" w:type="dxa"/>
          </w:tcPr>
          <w:p w14:paraId="785A5BAD" w14:textId="16412DC5" w:rsidR="001A448C" w:rsidRPr="00E0776D" w:rsidRDefault="001A448C" w:rsidP="001A448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1A448C" w:rsidRPr="00E0776D" w14:paraId="0A990F9C" w14:textId="77777777" w:rsidTr="001A448C">
        <w:tc>
          <w:tcPr>
            <w:tcW w:w="4814" w:type="dxa"/>
          </w:tcPr>
          <w:p w14:paraId="57F196EF" w14:textId="77777777" w:rsidR="001A448C" w:rsidRPr="00E0776D" w:rsidRDefault="001A448C" w:rsidP="001A448C">
            <w:pPr>
              <w:spacing w:before="120" w:after="120" w:line="276" w:lineRule="auto"/>
              <w:jc w:val="both"/>
              <w:rPr>
                <w:rFonts w:ascii="Times New Roman" w:hAnsi="Times New Roman" w:cs="Times New Roman"/>
                <w:sz w:val="20"/>
                <w:szCs w:val="20"/>
              </w:rPr>
            </w:pPr>
          </w:p>
        </w:tc>
        <w:tc>
          <w:tcPr>
            <w:tcW w:w="4813" w:type="dxa"/>
          </w:tcPr>
          <w:p w14:paraId="6A383D6B" w14:textId="77777777" w:rsidR="001A448C" w:rsidRPr="00E0776D" w:rsidRDefault="001A448C" w:rsidP="001A448C">
            <w:pPr>
              <w:spacing w:before="120" w:after="120" w:line="276" w:lineRule="auto"/>
              <w:jc w:val="both"/>
              <w:rPr>
                <w:rFonts w:ascii="Times New Roman" w:hAnsi="Times New Roman" w:cs="Times New Roman"/>
                <w:sz w:val="20"/>
                <w:szCs w:val="20"/>
              </w:rPr>
            </w:pPr>
          </w:p>
        </w:tc>
      </w:tr>
    </w:tbl>
    <w:p w14:paraId="2CF89011"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56BB9F16"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6D2F0B2"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1568D779" w14:textId="77777777" w:rsidR="001A448C" w:rsidRPr="00E0776D" w:rsidRDefault="001A448C" w:rsidP="001A448C">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721F0BB4" w14:textId="77777777" w:rsidR="001A448C" w:rsidRPr="00E0776D" w:rsidRDefault="001A448C" w:rsidP="001A448C">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2C10F4EC" w14:textId="77777777" w:rsidR="001A448C" w:rsidRPr="00E0776D" w:rsidRDefault="001A448C" w:rsidP="001A448C">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190D761"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declară de acord că nerespectarea cerințelor referitoare la modalitatea de comunicare stabilite în prezentul Contract să fie sancționată cu inopozabilitatea respectivei comunicări.</w:t>
      </w:r>
    </w:p>
    <w:p w14:paraId="4CA36F51"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F2506A" w14:textId="77777777" w:rsidR="001A448C" w:rsidRPr="00E0776D" w:rsidRDefault="001A448C" w:rsidP="001A44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4F03D21E"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60A09A0B" w14:textId="0A740FCF"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Garanția de bună execuție a contractului</w:t>
      </w:r>
      <w:r w:rsidR="003523BF">
        <w:rPr>
          <w:rFonts w:ascii="Times New Roman" w:hAnsi="Times New Roman" w:cs="Times New Roman"/>
          <w:sz w:val="20"/>
          <w:szCs w:val="20"/>
        </w:rPr>
        <w:t xml:space="preserve"> – nu este cazul</w:t>
      </w:r>
    </w:p>
    <w:p w14:paraId="12319F33" w14:textId="77777777" w:rsidR="001A448C" w:rsidRPr="00E0776D" w:rsidRDefault="001A448C" w:rsidP="003523BF">
      <w:pPr>
        <w:spacing w:before="120" w:after="120" w:line="276" w:lineRule="auto"/>
        <w:jc w:val="both"/>
        <w:rPr>
          <w:rFonts w:ascii="Times New Roman" w:hAnsi="Times New Roman" w:cs="Times New Roman"/>
          <w:sz w:val="20"/>
          <w:szCs w:val="20"/>
        </w:rPr>
      </w:pPr>
    </w:p>
    <w:p w14:paraId="14B518D5"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14:paraId="02866ACA" w14:textId="77777777" w:rsidR="001A448C" w:rsidRPr="00E0776D" w:rsidRDefault="001A448C" w:rsidP="001A448C">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are obligația de a începe furnizarea Produselor în conformitate cu prevederile art. 5.3 din prezentul contract.</w:t>
      </w:r>
    </w:p>
    <w:p w14:paraId="79BB7ED4" w14:textId="77777777" w:rsidR="001A448C" w:rsidRPr="00E0776D" w:rsidRDefault="001A448C" w:rsidP="001A448C">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28FD74BE"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1E7472D2"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14:paraId="746594F0" w14:textId="77777777" w:rsidR="001A448C" w:rsidRPr="00E0776D" w:rsidRDefault="001A448C" w:rsidP="001A448C">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780FB34B" w14:textId="77777777" w:rsidR="001A448C" w:rsidRPr="00E0776D" w:rsidRDefault="001A448C" w:rsidP="001A448C">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furnizare acceptat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0D5E4B0C" w14:textId="77777777" w:rsidR="001A448C" w:rsidRPr="00E0776D" w:rsidRDefault="001A448C" w:rsidP="001A448C">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7571B624" w14:textId="77777777" w:rsidR="001A448C" w:rsidRPr="00E0776D" w:rsidRDefault="001A448C" w:rsidP="001A448C">
      <w:pPr>
        <w:pStyle w:val="ListParagraph"/>
        <w:numPr>
          <w:ilvl w:val="0"/>
          <w:numId w:val="4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rapoartelor și documentelor realizate și furnizate de către Contractant, va fi făcută astfel cum este stabilit în Caietul de Sarcini și va certifica faptul că acestea sunt conforme cu termenii Contractului.</w:t>
      </w:r>
    </w:p>
    <w:p w14:paraId="2665786B" w14:textId="77777777" w:rsidR="001A448C" w:rsidRPr="00E0776D" w:rsidRDefault="001A448C" w:rsidP="001A448C">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14:paraId="1DC965BC" w14:textId="77777777" w:rsidR="001A448C" w:rsidRPr="00E0776D" w:rsidRDefault="001A448C" w:rsidP="001A448C">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Prevederi contractuale privind monitorizarea performanțelor, dacă este cazul</w:t>
      </w:r>
    </w:p>
    <w:p w14:paraId="52508E00" w14:textId="77777777" w:rsidR="001A448C" w:rsidRPr="00E0776D" w:rsidRDefault="001A448C" w:rsidP="001A44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La intervalele de referință stabilite în Caietul de Sarcini, Graficul de furnizare este analizat și revizuit în cadrul întâlnirilor de lucru stabilite cu scopul analizării stadiului activităților din Contract.</w:t>
      </w:r>
    </w:p>
    <w:p w14:paraId="77647262" w14:textId="77777777" w:rsidR="001A448C" w:rsidRPr="00E0776D" w:rsidRDefault="001A448C" w:rsidP="001A44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63851861" w14:textId="77777777" w:rsidR="001A448C" w:rsidRPr="00E0776D" w:rsidRDefault="001A448C" w:rsidP="001A44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Pentru prima întâlnire de monitorizare a progresului se utilizează versiunea Graficului de furnizare stabilită în Caietul de Sarcini.</w:t>
      </w:r>
    </w:p>
    <w:p w14:paraId="040527F8" w14:textId="77777777" w:rsidR="001A448C" w:rsidRPr="00E0776D" w:rsidRDefault="001A448C" w:rsidP="001A44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furnizare, Contractantul prezintă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informațiile solicitate conform Caietului de Sarcini.</w:t>
      </w:r>
    </w:p>
    <w:p w14:paraId="54DB09B1" w14:textId="77777777" w:rsidR="001A448C" w:rsidRPr="00E0776D" w:rsidRDefault="001A448C" w:rsidP="001A44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furnizare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720FB8C5" w14:textId="77777777" w:rsidR="001A448C" w:rsidRPr="00E0776D" w:rsidRDefault="001A448C" w:rsidP="001A44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va putea emite un refuz pentru Graficul de furnizare propus spre aprobare sunt cele specificate în Caietul de Sarcini.</w:t>
      </w:r>
    </w:p>
    <w:p w14:paraId="603045DD" w14:textId="77777777" w:rsidR="001A448C" w:rsidRPr="00E0776D" w:rsidRDefault="001A448C" w:rsidP="001A44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comunică Contractantului acceptul sau refuzul cu privire la Graficul de furnizare prezentat, împreună cu motivele care au stat la baza acceptului sau refuzului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36F5297E" w14:textId="77777777" w:rsidR="001A448C" w:rsidRPr="00E0776D" w:rsidRDefault="001A448C" w:rsidP="001A448C">
      <w:pPr>
        <w:spacing w:before="120" w:after="120" w:line="276" w:lineRule="auto"/>
        <w:jc w:val="both"/>
        <w:rPr>
          <w:rFonts w:ascii="Times New Roman" w:hAnsi="Times New Roman" w:cs="Times New Roman"/>
          <w:sz w:val="20"/>
          <w:szCs w:val="20"/>
        </w:rPr>
      </w:pPr>
    </w:p>
    <w:p w14:paraId="7645AA6D"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Graficul de livrare</w:t>
      </w:r>
    </w:p>
    <w:p w14:paraId="69A807C3" w14:textId="77777777" w:rsidR="001A448C" w:rsidRPr="00E0776D" w:rsidRDefault="001A448C" w:rsidP="001A44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6E3EC0E5" w14:textId="77777777" w:rsidR="001A448C" w:rsidRPr="00E0776D" w:rsidRDefault="001A448C" w:rsidP="001A44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alcătuit în ordinea tehnologică de execuție, astfel cum este acceptat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cum este constituit ca parte integrantă din Contract.</w:t>
      </w:r>
    </w:p>
    <w:p w14:paraId="787AF119" w14:textId="77777777" w:rsidR="001A448C" w:rsidRPr="00E0776D" w:rsidRDefault="001A448C" w:rsidP="001A44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1F80391B" w14:textId="77777777" w:rsidR="001A448C" w:rsidRPr="00E0776D" w:rsidRDefault="001A448C" w:rsidP="001A44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pe parcursul duratei Contractului,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are obligația de a solicita Contractantului să prezinte graficul actualizat, iar Contractantul are obligația de a prezenta graficul revizuit, în vederea Finalizării Lucrărilor la data stabilită în Contract.</w:t>
      </w:r>
    </w:p>
    <w:p w14:paraId="151B7F60" w14:textId="77777777" w:rsidR="001A448C" w:rsidRPr="00E0776D" w:rsidRDefault="001A448C" w:rsidP="001A44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5AF2530D"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1D68F703"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Modificarea Contractului, Clauze de revizuire </w:t>
      </w:r>
    </w:p>
    <w:p w14:paraId="5ED8E709" w14:textId="77777777" w:rsidR="001A448C" w:rsidRPr="00E0776D" w:rsidRDefault="001A448C" w:rsidP="001A44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2241FE8" w14:textId="77777777" w:rsidR="001A448C" w:rsidRPr="00E0776D" w:rsidRDefault="001A448C" w:rsidP="001A44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EE8E6BD" w14:textId="77777777" w:rsidR="001A448C" w:rsidRPr="00E0776D" w:rsidRDefault="001A448C" w:rsidP="001A44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7E8CA3C" w14:textId="77777777" w:rsidR="001A448C" w:rsidRPr="00E0776D" w:rsidRDefault="001A448C" w:rsidP="001A44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48A33717" w14:textId="77777777" w:rsidR="001A448C" w:rsidRPr="00E0776D" w:rsidRDefault="001A448C" w:rsidP="001A44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38853849" w14:textId="77777777" w:rsidR="001A448C" w:rsidRPr="00E0776D" w:rsidRDefault="001A448C" w:rsidP="001A44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Clauzele de modificare a contractului se pot referi, fără a se limita la:</w:t>
      </w:r>
    </w:p>
    <w:p w14:paraId="69CD1492" w14:textId="77777777" w:rsidR="001A448C" w:rsidRPr="00E0776D" w:rsidRDefault="001A448C" w:rsidP="001A448C">
      <w:pPr>
        <w:pStyle w:val="ListParagraph"/>
        <w:numPr>
          <w:ilvl w:val="0"/>
          <w:numId w:val="1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Variații ale activităților din contract necesare în scopul îndeplinirii obiectului contractului (diferențele dintre cantitățile estimate inițial (în contract) si cele real prestate, fără modificarea caietului de sarcini);</w:t>
      </w:r>
    </w:p>
    <w:p w14:paraId="7B9B0CE3" w14:textId="77777777" w:rsidR="001A448C" w:rsidRPr="00E0776D" w:rsidRDefault="001A448C" w:rsidP="001A448C">
      <w:pPr>
        <w:pStyle w:val="ListParagraph"/>
        <w:numPr>
          <w:ilvl w:val="0"/>
          <w:numId w:val="1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Necesitatea extinderii duratei de furnizare a produselor.</w:t>
      </w:r>
    </w:p>
    <w:p w14:paraId="064A573B" w14:textId="77777777" w:rsidR="001A448C" w:rsidRPr="00E0776D" w:rsidRDefault="001A448C" w:rsidP="001A448C">
      <w:pPr>
        <w:spacing w:before="120" w:after="120" w:line="276" w:lineRule="auto"/>
        <w:jc w:val="both"/>
        <w:rPr>
          <w:rFonts w:ascii="Times New Roman" w:hAnsi="Times New Roman" w:cs="Times New Roman"/>
          <w:sz w:val="20"/>
          <w:szCs w:val="20"/>
        </w:rPr>
      </w:pPr>
    </w:p>
    <w:p w14:paraId="6D012229"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Evaluarea Modificărilor Contractului și a circumstanțelor acestora, dacă este cazul</w:t>
      </w:r>
    </w:p>
    <w:p w14:paraId="5F8873C8" w14:textId="77777777" w:rsidR="001A448C" w:rsidRPr="00E0776D" w:rsidRDefault="001A448C" w:rsidP="001A448C">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10CEA749" w14:textId="77777777" w:rsidR="001A448C" w:rsidRPr="00E0776D" w:rsidRDefault="001A448C" w:rsidP="001A448C">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62F45703" w14:textId="77777777" w:rsidR="001A448C" w:rsidRPr="00E0776D" w:rsidRDefault="001A448C" w:rsidP="001A448C">
      <w:pPr>
        <w:pStyle w:val="ListParagraph"/>
        <w:numPr>
          <w:ilvl w:val="0"/>
          <w:numId w:val="4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Pr>
          <w:rFonts w:ascii="Times New Roman" w:hAnsi="Times New Roman" w:cs="Times New Roman"/>
          <w:sz w:val="20"/>
          <w:szCs w:val="20"/>
        </w:rPr>
        <w:t>Autoritatea contractantă</w:t>
      </w:r>
      <w:r w:rsidRPr="00E0776D">
        <w:rPr>
          <w:rFonts w:ascii="Times New Roman" w:hAnsi="Times New Roman" w:cs="Times New Roman"/>
          <w:sz w:val="20"/>
          <w:szCs w:val="20"/>
        </w:rPr>
        <w:t>, astfel cum sunt precizate aceste obiective în Caietul de Sarcini și/sau</w:t>
      </w:r>
    </w:p>
    <w:p w14:paraId="52BAF078" w14:textId="77777777" w:rsidR="001A448C" w:rsidRPr="00E0776D" w:rsidRDefault="001A448C" w:rsidP="001A448C">
      <w:pPr>
        <w:pStyle w:val="ListParagraph"/>
        <w:numPr>
          <w:ilvl w:val="0"/>
          <w:numId w:val="4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68A81863" w14:textId="77777777" w:rsidR="001A448C" w:rsidRPr="00E0776D" w:rsidRDefault="001A448C" w:rsidP="001A448C">
      <w:pPr>
        <w:pStyle w:val="ListParagraph"/>
        <w:numPr>
          <w:ilvl w:val="0"/>
          <w:numId w:val="47"/>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prelungirea Termenului/Termenelor de livrare și/sau</w:t>
      </w:r>
    </w:p>
    <w:p w14:paraId="13BC8448" w14:textId="77777777" w:rsidR="001A448C" w:rsidRPr="00E0776D" w:rsidRDefault="001A448C" w:rsidP="001A448C">
      <w:pPr>
        <w:pStyle w:val="ListParagraph"/>
        <w:numPr>
          <w:ilvl w:val="0"/>
          <w:numId w:val="47"/>
        </w:numPr>
        <w:spacing w:before="120" w:after="120" w:line="276" w:lineRule="auto"/>
        <w:ind w:left="1417"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suplimentarea prețului Contractului, ca urmare a cheltuielilor suplimentare realizate de Contractant și a profitului rezonabil stabilit de Părți ca necesar a fi  asociat cheltuielilor suplimentare.</w:t>
      </w:r>
    </w:p>
    <w:p w14:paraId="422B6A5D" w14:textId="77777777" w:rsidR="001A448C" w:rsidRPr="00E0776D" w:rsidRDefault="001A448C" w:rsidP="001A448C">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169C5212" w14:textId="77777777" w:rsidR="001A448C" w:rsidRPr="00E0776D" w:rsidRDefault="001A448C" w:rsidP="001A448C">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emite Dispoziții privind Modificarea Contractului, cu respectarea clauzelor stipulate la capitolul 18 - Obligații ale </w:t>
      </w:r>
      <w:r>
        <w:rPr>
          <w:rFonts w:ascii="Times New Roman" w:hAnsi="Times New Roman" w:cs="Times New Roman"/>
          <w:sz w:val="20"/>
          <w:szCs w:val="20"/>
        </w:rPr>
        <w:t>Autorității contractante</w:t>
      </w:r>
      <w:r w:rsidRPr="00E0776D">
        <w:rPr>
          <w:rFonts w:ascii="Times New Roman" w:hAnsi="Times New Roman" w:cs="Times New Roman"/>
          <w:sz w:val="20"/>
          <w:szCs w:val="20"/>
        </w:rPr>
        <w:t>, cu respectarea prevederilor contractuale și cu respectarea Legii.</w:t>
      </w:r>
    </w:p>
    <w:p w14:paraId="06053FAE" w14:textId="77777777" w:rsidR="001A448C" w:rsidRPr="00E0776D" w:rsidRDefault="001A448C" w:rsidP="001A448C">
      <w:pPr>
        <w:pStyle w:val="ListParagraph"/>
        <w:numPr>
          <w:ilvl w:val="0"/>
          <w:numId w:val="4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Pr>
          <w:rFonts w:ascii="Times New Roman" w:hAnsi="Times New Roman" w:cs="Times New Roman"/>
          <w:sz w:val="20"/>
          <w:szCs w:val="20"/>
        </w:rPr>
        <w:t>Autoritatea contractantă</w:t>
      </w:r>
      <w:r w:rsidRPr="00E0776D">
        <w:rPr>
          <w:rFonts w:ascii="Times New Roman" w:hAnsi="Times New Roman" w:cs="Times New Roman"/>
          <w:sz w:val="20"/>
          <w:szCs w:val="20"/>
        </w:rPr>
        <w:t>, având dreptul de a solicita modificarea contractului.</w:t>
      </w:r>
    </w:p>
    <w:p w14:paraId="1268A019" w14:textId="77777777" w:rsidR="001A448C" w:rsidRDefault="001A448C" w:rsidP="001A448C">
      <w:pPr>
        <w:spacing w:before="120" w:after="120" w:line="276" w:lineRule="auto"/>
        <w:ind w:left="1"/>
        <w:jc w:val="both"/>
        <w:rPr>
          <w:rFonts w:ascii="Times New Roman" w:hAnsi="Times New Roman" w:cs="Times New Roman"/>
          <w:sz w:val="20"/>
          <w:szCs w:val="20"/>
        </w:rPr>
      </w:pPr>
    </w:p>
    <w:p w14:paraId="7663C60E"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Subcontractarea, dacă este cazul</w:t>
      </w:r>
    </w:p>
    <w:p w14:paraId="6CB1F215"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subcontracta orice parte a prezentului Contract și/sau poate schimba Subcontractantul/Subcontractanții specificat/specificați în Propunerea Tehnică numai cu acordul prealabil, scris, al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01A0F828"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175CD8FF"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FFD6688"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17536815"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14:paraId="75CCA260"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Contractantul este pe deplin răspunzător față de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467E3848"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Pr>
          <w:rFonts w:ascii="Times New Roman" w:hAnsi="Times New Roman" w:cs="Times New Roman"/>
          <w:sz w:val="20"/>
          <w:szCs w:val="20"/>
        </w:rPr>
        <w:t>Autoritatea contractantă</w:t>
      </w:r>
      <w:r w:rsidRPr="00E0776D">
        <w:rPr>
          <w:rFonts w:ascii="Times New Roman" w:hAnsi="Times New Roman" w:cs="Times New Roman"/>
          <w:sz w:val="20"/>
          <w:szCs w:val="20"/>
        </w:rPr>
        <w:t>, fie să preia el însuși partea din Contract care a fost subcontractată.</w:t>
      </w:r>
    </w:p>
    <w:p w14:paraId="73420249"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465EAC72"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la </w:t>
      </w:r>
      <w:r>
        <w:rPr>
          <w:rFonts w:ascii="Times New Roman" w:hAnsi="Times New Roman" w:cs="Times New Roman"/>
          <w:sz w:val="20"/>
          <w:szCs w:val="20"/>
        </w:rPr>
        <w:t>rezoluțiune/</w:t>
      </w:r>
      <w:r w:rsidRPr="00E0776D">
        <w:rPr>
          <w:rFonts w:ascii="Times New Roman" w:hAnsi="Times New Roman" w:cs="Times New Roman"/>
          <w:sz w:val="20"/>
          <w:szCs w:val="20"/>
        </w:rPr>
        <w:t>reziliere</w:t>
      </w:r>
      <w:r>
        <w:rPr>
          <w:rFonts w:ascii="Times New Roman" w:hAnsi="Times New Roman" w:cs="Times New Roman"/>
          <w:sz w:val="20"/>
          <w:szCs w:val="20"/>
        </w:rPr>
        <w:t xml:space="preserve"> </w:t>
      </w:r>
      <w:r w:rsidRPr="00E0776D">
        <w:rPr>
          <w:rFonts w:ascii="Times New Roman" w:hAnsi="Times New Roman" w:cs="Times New Roman"/>
          <w:sz w:val="20"/>
          <w:szCs w:val="20"/>
        </w:rPr>
        <w:t>a Contractului și obținerea de despăgubiri din partea Contractantului.</w:t>
      </w:r>
    </w:p>
    <w:p w14:paraId="390A6A0E"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temeiul prezentului Contract.</w:t>
      </w:r>
    </w:p>
    <w:p w14:paraId="5F93705A"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În orice moment, pe perioada derulării Contractului,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p>
    <w:p w14:paraId="364A21A9" w14:textId="77777777" w:rsidR="001A448C" w:rsidRPr="00E0776D" w:rsidRDefault="001A448C" w:rsidP="001A44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un Subcontractant și-a exprimat opțiunea de a fi plătit direct, atunci această opțiune este valabilă numai dacă sunt îndeplinite în mod cumulativ următoarele condiții:</w:t>
      </w:r>
    </w:p>
    <w:p w14:paraId="54FA18A0" w14:textId="77777777" w:rsidR="001A448C" w:rsidRPr="00E0776D" w:rsidRDefault="001A448C" w:rsidP="001A448C">
      <w:pPr>
        <w:pStyle w:val="ListParagraph"/>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198F8FDD" w14:textId="77777777" w:rsidR="001A448C" w:rsidRPr="00E0776D" w:rsidRDefault="001A448C" w:rsidP="001A448C">
      <w:pPr>
        <w:pStyle w:val="ListParagraph"/>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338ECDAE" w14:textId="77777777" w:rsidR="001A448C" w:rsidRPr="00E0776D" w:rsidRDefault="001A448C" w:rsidP="001A448C">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8754F20" w14:textId="77777777" w:rsidR="001A448C" w:rsidRPr="00E0776D" w:rsidRDefault="001A448C" w:rsidP="001A448C">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176939F9" w14:textId="77777777" w:rsidR="001A448C" w:rsidRPr="00E0776D" w:rsidRDefault="001A448C" w:rsidP="001A448C">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Pr>
          <w:rFonts w:ascii="Times New Roman" w:hAnsi="Times New Roman" w:cs="Times New Roman"/>
          <w:sz w:val="20"/>
          <w:szCs w:val="20"/>
        </w:rPr>
        <w:t>Autoritatea contractantă</w:t>
      </w:r>
      <w:r w:rsidRPr="00E0776D">
        <w:rPr>
          <w:rFonts w:ascii="Times New Roman" w:hAnsi="Times New Roman" w:cs="Times New Roman"/>
          <w:sz w:val="20"/>
          <w:szCs w:val="20"/>
        </w:rPr>
        <w:t>, așa cum sunt acestea detaliate în Contract,</w:t>
      </w:r>
    </w:p>
    <w:p w14:paraId="3AE1B38A" w14:textId="77777777" w:rsidR="001A448C" w:rsidRPr="00E0776D" w:rsidRDefault="001A448C" w:rsidP="001A448C">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7FB183CE" w14:textId="77777777" w:rsidR="001A448C" w:rsidRPr="00E0776D" w:rsidRDefault="001A448C" w:rsidP="001A448C">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581A6B66"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089701BF"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Cesiunea</w:t>
      </w:r>
    </w:p>
    <w:p w14:paraId="242AC020"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prezentul Contract este permisă cesiunea drepturilor și obligațiilor născute din acest Contract, numai cu acordul prealabil scris al Autorității contractante și </w:t>
      </w:r>
      <w:r w:rsidR="00144076">
        <w:rPr>
          <w:rFonts w:ascii="Times New Roman" w:hAnsi="Times New Roman" w:cs="Times New Roman"/>
          <w:sz w:val="20"/>
          <w:szCs w:val="20"/>
        </w:rPr>
        <w:t>în condițiile Legii nr. 98/2016</w:t>
      </w:r>
      <w:r w:rsidRPr="00E0776D">
        <w:rPr>
          <w:rFonts w:ascii="Times New Roman" w:hAnsi="Times New Roman" w:cs="Times New Roman"/>
          <w:sz w:val="20"/>
          <w:szCs w:val="20"/>
        </w:rPr>
        <w:t>.</w:t>
      </w:r>
    </w:p>
    <w:p w14:paraId="171946E5"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nu transfera total sau parțial obligațiile sale asumate prin Contract, fără să obțină, în prealabil, acordul scris al Autorității contractante.</w:t>
      </w:r>
    </w:p>
    <w:p w14:paraId="3FC18CAB"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Cesiunea nu va exonera Contractantul de nicio responsabilitate privind garanția sau orice alte obligații asumate prin Contract.</w:t>
      </w:r>
    </w:p>
    <w:p w14:paraId="7F3E4EEA"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obligat să notifice Autoritatea contractantă, cu privire la intenția de a cesiona drepturile sau obligațiile născute din acest Contract. Cesiunea va produce efecte doar dacă toate părțile convin asupra acesteia.</w:t>
      </w:r>
    </w:p>
    <w:p w14:paraId="14665C33"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35EBC74D"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drept sau obligație cesionat de către Contractant fără o autorizare prealabilă din partea Autorității contractante nu este executoriu împotriva Autorității contractante.</w:t>
      </w:r>
    </w:p>
    <w:p w14:paraId="3149A659"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transmiterii/preluării obligațiilor de către Contractant, Notificarea generează inițierea novației între cele două Părți, cu condiția respectării cerințelor stabilite prin art. 221 alin. (1) lit. d) pct. (ii) din Legea nr. 98/2016, pentru:</w:t>
      </w:r>
    </w:p>
    <w:p w14:paraId="717F61D8" w14:textId="77777777" w:rsidR="001A448C" w:rsidRPr="00E0776D" w:rsidRDefault="001A448C" w:rsidP="001A448C">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p>
    <w:p w14:paraId="3ED9A08B" w14:textId="77777777" w:rsidR="001A448C" w:rsidRPr="00E0776D" w:rsidRDefault="001A448C" w:rsidP="001A448C">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prezentul Contract, cu condiția ca această modificare să nu presupună alte modificări substanțiale ale Contractului,</w:t>
      </w:r>
    </w:p>
    <w:p w14:paraId="3DF0BEC0" w14:textId="77777777" w:rsidR="001A448C" w:rsidRPr="00E0776D" w:rsidRDefault="001A448C" w:rsidP="001A448C">
      <w:pPr>
        <w:pStyle w:val="ListParagraph"/>
        <w:numPr>
          <w:ilvl w:val="0"/>
          <w:numId w:val="20"/>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dar să nu se realizeze cu scopul de a eluda aplicarea procedurilor de atribuire prevăzute de Legea nr. 98/2016.</w:t>
      </w:r>
    </w:p>
    <w:p w14:paraId="57D2A5D0"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încetării anticipate a Contractului, Contractantul principal cesionează Autorității contractante contractele încheiate cu Subcontractanții.</w:t>
      </w:r>
    </w:p>
    <w:p w14:paraId="47300324" w14:textId="77777777" w:rsidR="001A448C" w:rsidRPr="00E0776D" w:rsidRDefault="001A448C" w:rsidP="001A44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17F5491B"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38026029"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Confidențialitatea informațiilor și protecția datelor cu caracter personal</w:t>
      </w:r>
    </w:p>
    <w:p w14:paraId="4E2FC615" w14:textId="77777777" w:rsidR="001A448C" w:rsidRPr="00E0776D" w:rsidRDefault="001A448C" w:rsidP="001A448C">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considera toate documentele și informațiile care îi sunt puse la dispoziție în vederea încheierii și executării Contractului drept strict confidențiale.</w:t>
      </w:r>
    </w:p>
    <w:p w14:paraId="19CEEE85" w14:textId="77777777" w:rsidR="001A448C" w:rsidRPr="00E0776D" w:rsidRDefault="001A448C" w:rsidP="001A448C">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32A12475"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6B00628F"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Obligațiile principale ale </w:t>
      </w:r>
      <w:r>
        <w:rPr>
          <w:rFonts w:ascii="Times New Roman" w:hAnsi="Times New Roman" w:cs="Times New Roman"/>
          <w:sz w:val="20"/>
          <w:szCs w:val="20"/>
        </w:rPr>
        <w:t>Autorității contractante</w:t>
      </w:r>
    </w:p>
    <w:p w14:paraId="08D201C9"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7B9B3CFB"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se obligă să respecte dispozițiile din Caietul de sarcini.</w:t>
      </w:r>
    </w:p>
    <w:p w14:paraId="0D7F5589"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9010F0E"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va colabora, atât cât este posibil, cu Contractantul pentru furnizarea informațiilor pe care acesta din urmă le poate solicita în mod rezonabil pentru realizarea Contractului.</w:t>
      </w:r>
    </w:p>
    <w:p w14:paraId="68AB8551"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contractanta are obligația să desemneze, în termen de </w:t>
      </w:r>
      <w:r w:rsidRPr="002B1A1D">
        <w:rPr>
          <w:rFonts w:ascii="Times New Roman" w:hAnsi="Times New Roman" w:cs="Times New Roman"/>
          <w:sz w:val="20"/>
          <w:szCs w:val="20"/>
        </w:rPr>
        <w:t>5</w:t>
      </w:r>
      <w:r w:rsidRPr="00E0776D">
        <w:rPr>
          <w:rFonts w:ascii="Times New Roman" w:hAnsi="Times New Roman" w:cs="Times New Roman"/>
          <w:sz w:val="20"/>
          <w:szCs w:val="20"/>
        </w:rPr>
        <w:t xml:space="preserve"> zile de la semnarea contractului, persoana de contact.</w:t>
      </w:r>
    </w:p>
    <w:p w14:paraId="17267096"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se obligă să recepționeze produsele furnizate și să certifice conformitatea astfel cum este prevăzut în Caietul sarcini.</w:t>
      </w:r>
    </w:p>
    <w:p w14:paraId="38B9DD25"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poate notifica Contractantul cu privire la necesitatea revizuirii/respingerea Produselor. Solicitarea de revizuire/respingerea va fi motivată, cu comentarii scrise.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are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atunci când se respinge produsul livrat, de 2 ori, pe motive de calitate.</w:t>
      </w:r>
    </w:p>
    <w:p w14:paraId="4D65A630"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Recepția produselor se va realiza conform procedurii prevăzute în Caietul de sarcini.</w:t>
      </w:r>
    </w:p>
    <w:p w14:paraId="4D7407B6" w14:textId="6C538708" w:rsidR="00101F03" w:rsidRDefault="00101F03" w:rsidP="00101F03">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101F03">
        <w:rPr>
          <w:rFonts w:ascii="Times New Roman" w:hAnsi="Times New Roman" w:cs="Times New Roman"/>
          <w:sz w:val="20"/>
          <w:szCs w:val="20"/>
        </w:rPr>
        <w:t>Autoritatea contractantă se obligă să plătească Prețul Contractului către Contractant, astfel :</w:t>
      </w:r>
    </w:p>
    <w:p w14:paraId="7758C27B" w14:textId="2C5E59BB" w:rsidR="00101F03" w:rsidRDefault="00101F03" w:rsidP="00101F03">
      <w:pPr>
        <w:pStyle w:val="ListParagraph"/>
        <w:spacing w:before="120" w:after="120" w:line="276" w:lineRule="auto"/>
        <w:ind w:left="0" w:firstLine="708"/>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101F03">
        <w:rPr>
          <w:rFonts w:ascii="Times New Roman" w:hAnsi="Times New Roman" w:cs="Times New Roman"/>
          <w:sz w:val="20"/>
          <w:szCs w:val="20"/>
        </w:rPr>
        <w:t>40% in termen de 15 zile de la data emiteri facturi</w:t>
      </w:r>
      <w:r w:rsidR="00C8436B">
        <w:rPr>
          <w:rFonts w:ascii="Times New Roman" w:hAnsi="Times New Roman" w:cs="Times New Roman"/>
          <w:sz w:val="20"/>
          <w:szCs w:val="20"/>
        </w:rPr>
        <w:t>i</w:t>
      </w:r>
      <w:r w:rsidRPr="00101F03">
        <w:rPr>
          <w:rFonts w:ascii="Times New Roman" w:hAnsi="Times New Roman" w:cs="Times New Roman"/>
          <w:sz w:val="20"/>
          <w:szCs w:val="20"/>
        </w:rPr>
        <w:t>;</w:t>
      </w:r>
    </w:p>
    <w:p w14:paraId="1BE95E40" w14:textId="6B2EEC68" w:rsidR="00101F03" w:rsidRDefault="00101F03" w:rsidP="00101F03">
      <w:pPr>
        <w:pStyle w:val="ListParagraph"/>
        <w:spacing w:before="120" w:after="120" w:line="276" w:lineRule="auto"/>
        <w:ind w:left="0" w:firstLine="708"/>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101F03">
        <w:rPr>
          <w:rFonts w:ascii="Times New Roman" w:hAnsi="Times New Roman" w:cs="Times New Roman"/>
          <w:sz w:val="20"/>
          <w:szCs w:val="20"/>
        </w:rPr>
        <w:t>60% in termen de 75 zile de la data emiteri facturi</w:t>
      </w:r>
      <w:r w:rsidR="00C8436B">
        <w:rPr>
          <w:rFonts w:ascii="Times New Roman" w:hAnsi="Times New Roman" w:cs="Times New Roman"/>
          <w:sz w:val="20"/>
          <w:szCs w:val="20"/>
        </w:rPr>
        <w:t xml:space="preserve">i </w:t>
      </w:r>
      <w:r w:rsidRPr="00101F03">
        <w:rPr>
          <w:rFonts w:ascii="Times New Roman" w:hAnsi="Times New Roman" w:cs="Times New Roman"/>
          <w:sz w:val="20"/>
          <w:szCs w:val="20"/>
        </w:rPr>
        <w:t>,și numai în condițiile Caietului de sarcini.</w:t>
      </w:r>
    </w:p>
    <w:p w14:paraId="62D17F2F" w14:textId="77777777" w:rsidR="00101F03" w:rsidRDefault="00101F03" w:rsidP="00101F03">
      <w:pPr>
        <w:pStyle w:val="ListParagraph"/>
        <w:spacing w:before="120" w:after="120" w:line="276" w:lineRule="auto"/>
        <w:ind w:left="0"/>
        <w:contextualSpacing w:val="0"/>
        <w:jc w:val="both"/>
        <w:rPr>
          <w:rFonts w:ascii="Times New Roman" w:hAnsi="Times New Roman" w:cs="Times New Roman"/>
          <w:sz w:val="20"/>
          <w:szCs w:val="20"/>
        </w:rPr>
      </w:pPr>
    </w:p>
    <w:p w14:paraId="1A092849" w14:textId="77777777" w:rsidR="00101F03" w:rsidRDefault="00101F03" w:rsidP="00101F03">
      <w:pPr>
        <w:pStyle w:val="ListParagraph"/>
        <w:spacing w:before="120" w:after="120" w:line="276" w:lineRule="auto"/>
        <w:ind w:left="0"/>
        <w:contextualSpacing w:val="0"/>
        <w:jc w:val="both"/>
        <w:rPr>
          <w:rFonts w:ascii="Times New Roman" w:hAnsi="Times New Roman" w:cs="Times New Roman"/>
          <w:sz w:val="20"/>
          <w:szCs w:val="20"/>
        </w:rPr>
      </w:pPr>
    </w:p>
    <w:p w14:paraId="6C5B35CF" w14:textId="77777777" w:rsidR="00101F03" w:rsidRPr="00E0776D" w:rsidRDefault="00101F03" w:rsidP="00101F03">
      <w:pPr>
        <w:pStyle w:val="ListParagraph"/>
        <w:spacing w:before="120" w:after="120" w:line="276" w:lineRule="auto"/>
        <w:ind w:left="0"/>
        <w:contextualSpacing w:val="0"/>
        <w:jc w:val="both"/>
        <w:rPr>
          <w:rFonts w:ascii="Times New Roman" w:hAnsi="Times New Roman" w:cs="Times New Roman"/>
          <w:sz w:val="20"/>
          <w:szCs w:val="20"/>
        </w:rPr>
      </w:pPr>
    </w:p>
    <w:p w14:paraId="1658DF37" w14:textId="77777777" w:rsidR="001A448C" w:rsidRPr="00E0776D" w:rsidRDefault="001A448C" w:rsidP="001A44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emite factura împreună cu documentele justificative în conformitate cu prevederile Caietului de sarcini privind aprobarea Raportului de activitate aferent activității/perioadei pentru care se solicită plata.</w:t>
      </w:r>
    </w:p>
    <w:p w14:paraId="6A780D1B"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1A9BB3A1"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Asocierea de operatori economici, dacă este cazul</w:t>
      </w:r>
    </w:p>
    <w:p w14:paraId="6246F3C3" w14:textId="77777777" w:rsidR="001A448C" w:rsidRPr="00E0776D" w:rsidRDefault="001A448C" w:rsidP="001A448C">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Fiecare asociați este responsabil individual și în solidar față de </w:t>
      </w:r>
      <w:r>
        <w:rPr>
          <w:rFonts w:ascii="Times New Roman" w:hAnsi="Times New Roman" w:cs="Times New Roman"/>
          <w:sz w:val="20"/>
          <w:szCs w:val="20"/>
        </w:rPr>
        <w:t>Autoritatea contractantă</w:t>
      </w:r>
      <w:r w:rsidRPr="00E0776D">
        <w:rPr>
          <w:rFonts w:ascii="Times New Roman" w:hAnsi="Times New Roman" w:cs="Times New Roman"/>
          <w:sz w:val="20"/>
          <w:szCs w:val="20"/>
        </w:rPr>
        <w:t>, fiind considerat ca având obligații comune și individuale pentru executarea Contractului.</w:t>
      </w:r>
    </w:p>
    <w:p w14:paraId="57027C98" w14:textId="77777777" w:rsidR="001A448C" w:rsidRPr="00E0776D" w:rsidRDefault="001A448C" w:rsidP="001A448C">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1572BD9F" w14:textId="77777777" w:rsidR="001A448C" w:rsidRPr="00E0776D" w:rsidRDefault="001A448C" w:rsidP="001A448C">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și să primească plata pentru și în numele persoanelor care constituie asocierea.</w:t>
      </w:r>
    </w:p>
    <w:p w14:paraId="6DE12D8A" w14:textId="77777777" w:rsidR="001A448C" w:rsidRPr="00E0776D" w:rsidRDefault="001A448C" w:rsidP="001A448C">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729CEA7C" w14:textId="77777777" w:rsidR="001A448C" w:rsidRDefault="001A448C" w:rsidP="001A448C">
      <w:pPr>
        <w:spacing w:before="120" w:after="120" w:line="276" w:lineRule="auto"/>
        <w:ind w:left="1"/>
        <w:jc w:val="both"/>
        <w:rPr>
          <w:rFonts w:ascii="Times New Roman" w:hAnsi="Times New Roman" w:cs="Times New Roman"/>
          <w:sz w:val="20"/>
          <w:szCs w:val="20"/>
        </w:rPr>
      </w:pPr>
    </w:p>
    <w:p w14:paraId="10D44D50"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Obligațiile principale ale Contractantului</w:t>
      </w:r>
    </w:p>
    <w:p w14:paraId="3BA6A5DE"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și își va îndeplini obligațiile în condițiile stabilite prin prezentul Contract, cu respectarea prevederilor documentației de atribuire și a ofertei în baza căreia i-a fost adjudecat contractul.</w:t>
      </w:r>
    </w:p>
    <w:p w14:paraId="03360B25"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14:paraId="4B564795"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4805015D"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toate</w:t>
      </w:r>
      <w:r>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Pr>
          <w:rFonts w:ascii="Times New Roman" w:hAnsi="Times New Roman" w:cs="Times New Roman"/>
          <w:sz w:val="20"/>
          <w:szCs w:val="20"/>
        </w:rPr>
        <w:t>le</w:t>
      </w:r>
      <w:r w:rsidRPr="00E0776D">
        <w:rPr>
          <w:rFonts w:ascii="Times New Roman" w:hAnsi="Times New Roman" w:cs="Times New Roman"/>
          <w:sz w:val="20"/>
          <w:szCs w:val="20"/>
        </w:rPr>
        <w:t xml:space="preserve"> legale, aprobările și standardele tehnice, profesionale și de calitate în vigoare.</w:t>
      </w:r>
    </w:p>
    <w:p w14:paraId="03121C4A"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68D3EBA4"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2503EB97"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2271D7C0"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046E96B4"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2198227A"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emită factura aferentă produselor furnizate prin prezentul Contract numai după aprobarea/recepția produselor în condițiile din Caietul de sarcini.</w:t>
      </w:r>
    </w:p>
    <w:p w14:paraId="646F66CE"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20C7C76D" w14:textId="77777777" w:rsidR="001A448C" w:rsidRPr="00E0776D" w:rsidRDefault="001A448C" w:rsidP="001A44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nu poate fi considerat răspunzător pentru încălcarea de către Autoritatea Contractantă sau de către orice altă persoană a reglementărilor aplicabile în ceea ce privește modul de utilizare a Produselor.</w:t>
      </w:r>
    </w:p>
    <w:p w14:paraId="2B3A6B3A"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7B30669C"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Conflictul de interese</w:t>
      </w:r>
    </w:p>
    <w:p w14:paraId="0ADD6703" w14:textId="77777777" w:rsidR="001A448C" w:rsidRPr="00E0776D" w:rsidRDefault="001A448C" w:rsidP="001A448C">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6AC586C6" w14:textId="77777777" w:rsidR="001A448C" w:rsidRPr="00E0776D" w:rsidRDefault="001A448C" w:rsidP="001A448C">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36D04BF9" w14:textId="77777777" w:rsidR="001A448C" w:rsidRPr="00E0776D" w:rsidRDefault="001A448C" w:rsidP="001A448C">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6FFF549D"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315DFDFA"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Conduita Contractantului</w:t>
      </w:r>
    </w:p>
    <w:p w14:paraId="7DE52BDE" w14:textId="77777777" w:rsidR="001A448C" w:rsidRPr="00E0776D" w:rsidRDefault="001A448C" w:rsidP="001A448C">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BD0F1DC" w14:textId="77777777" w:rsidR="001A448C" w:rsidRPr="00E0776D" w:rsidRDefault="001A448C" w:rsidP="001A448C">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DB7BD4" w14:textId="77777777" w:rsidR="001A448C" w:rsidRPr="00E0776D" w:rsidRDefault="001A448C" w:rsidP="001A448C">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42A7E55"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1D3D68B5"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privind daunele și penalitățile de întârziere</w:t>
      </w:r>
    </w:p>
    <w:p w14:paraId="57E6BBE6" w14:textId="77777777" w:rsidR="001A448C" w:rsidRPr="00E0776D" w:rsidRDefault="001A448C" w:rsidP="001A44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 contractantă în limita prejudiciului creat, împotriva oricăror:</w:t>
      </w:r>
    </w:p>
    <w:p w14:paraId="49C33FB8" w14:textId="77777777" w:rsidR="001A448C" w:rsidRPr="00E0776D" w:rsidRDefault="001A448C" w:rsidP="001A448C">
      <w:pPr>
        <w:pStyle w:val="ListParagraph"/>
        <w:numPr>
          <w:ilvl w:val="0"/>
          <w:numId w:val="2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2705587" w14:textId="77777777" w:rsidR="001A448C" w:rsidRPr="00E0776D" w:rsidRDefault="001A448C" w:rsidP="001A448C">
      <w:pPr>
        <w:pStyle w:val="ListParagraph"/>
        <w:numPr>
          <w:ilvl w:val="0"/>
          <w:numId w:val="2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0A8DF42A" w14:textId="77777777" w:rsidR="001A448C" w:rsidRPr="00E0776D" w:rsidRDefault="001A448C" w:rsidP="001A44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 contractantă în măsura în care sunt îndeplinite cumulativ următoarele condiții:</w:t>
      </w:r>
    </w:p>
    <w:p w14:paraId="02DC93C1" w14:textId="77777777" w:rsidR="001A448C" w:rsidRPr="00E0776D" w:rsidRDefault="001A448C" w:rsidP="001A448C">
      <w:pPr>
        <w:pStyle w:val="ListParagraph"/>
        <w:numPr>
          <w:ilvl w:val="0"/>
          <w:numId w:val="2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14:paraId="631CF1D5" w14:textId="77777777" w:rsidR="001A448C" w:rsidRPr="00E0776D" w:rsidRDefault="001A448C" w:rsidP="001A448C">
      <w:pPr>
        <w:pStyle w:val="ListParagraph"/>
        <w:numPr>
          <w:ilvl w:val="0"/>
          <w:numId w:val="2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6876645A" w14:textId="77777777" w:rsidR="001A448C" w:rsidRPr="00E0776D" w:rsidRDefault="001A448C" w:rsidP="001A448C">
      <w:pPr>
        <w:pStyle w:val="ListParagraph"/>
        <w:numPr>
          <w:ilvl w:val="0"/>
          <w:numId w:val="2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valoarea despăgubirilor a fost stabilită prin titluri executorii emise conform prevederilor legale/hotărâri judecătorești definitive, după caz.</w:t>
      </w:r>
    </w:p>
    <w:p w14:paraId="20F4B7B9" w14:textId="77777777" w:rsidR="001A448C" w:rsidRPr="00E0776D" w:rsidRDefault="001A448C" w:rsidP="001A44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E0776D">
        <w:rPr>
          <w:rFonts w:ascii="Times New Roman" w:hAnsi="Times New Roman" w:cs="Times New Roman"/>
          <w:sz w:val="20"/>
          <w:szCs w:val="20"/>
          <w:vertAlign w:val="superscript"/>
        </w:rPr>
        <w:t>1</w:t>
      </w:r>
      <w:r w:rsidRPr="00E0776D">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w:t>
      </w:r>
      <w:r w:rsidRPr="00E0776D">
        <w:rPr>
          <w:rFonts w:ascii="Times New Roman" w:hAnsi="Times New Roman" w:cs="Times New Roman"/>
          <w:sz w:val="20"/>
          <w:szCs w:val="20"/>
        </w:rPr>
        <w:lastRenderedPageBreak/>
        <w:t>bancar, cu modificările și completările ulterioare. Dobânda se aplică la valoarea produselor nelivrate pentru fiecare zi de întârziere, dar nu mai mult de valoarea contractului.</w:t>
      </w:r>
    </w:p>
    <w:p w14:paraId="673904AE" w14:textId="77777777" w:rsidR="001A448C" w:rsidRPr="00E0776D" w:rsidRDefault="001A448C" w:rsidP="001A44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11756433" w14:textId="77777777" w:rsidR="001A448C" w:rsidRPr="00E0776D" w:rsidRDefault="001A448C" w:rsidP="001A448C">
      <w:pPr>
        <w:pStyle w:val="ListParagraph"/>
        <w:numPr>
          <w:ilvl w:val="1"/>
          <w:numId w:val="2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5F91BBF6" w14:textId="77777777" w:rsidR="001A448C" w:rsidRPr="00E0776D" w:rsidRDefault="001A448C" w:rsidP="001A448C">
      <w:pPr>
        <w:pStyle w:val="ListParagraph"/>
        <w:numPr>
          <w:ilvl w:val="1"/>
          <w:numId w:val="2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74E4B87C" w14:textId="77777777" w:rsidR="001A448C" w:rsidRPr="00E0776D" w:rsidRDefault="001A448C" w:rsidP="001A448C">
      <w:pPr>
        <w:pStyle w:val="ListParagraph"/>
        <w:numPr>
          <w:ilvl w:val="1"/>
          <w:numId w:val="2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05867160" w14:textId="77777777" w:rsidR="001A448C" w:rsidRPr="00E0776D" w:rsidRDefault="001A448C" w:rsidP="001A44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1B81AF6" w14:textId="77777777" w:rsidR="001A448C" w:rsidRPr="00E0776D" w:rsidRDefault="001A448C" w:rsidP="001A44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EEF13DA" w14:textId="77777777" w:rsidR="001A448C" w:rsidRPr="00E0776D" w:rsidRDefault="001A448C" w:rsidP="001A44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măsura în care Autoritatea contractantă nu efectuează plata în termenul stabilit la pct. 27.3, Contractantul are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a-i fi afectate drepturile la sumele cuvenite pentru furnizarea produselor și la plata unor daune interese.</w:t>
      </w:r>
    </w:p>
    <w:p w14:paraId="14D96CC9"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742F25A5"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privind asigurările și securitatea muncii care trebuie respectate de către Contractant</w:t>
      </w:r>
    </w:p>
    <w:p w14:paraId="4FC427D9" w14:textId="77777777" w:rsidR="001A448C" w:rsidRPr="00E0776D" w:rsidRDefault="001A448C" w:rsidP="001A448C">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33981E1" w14:textId="77777777" w:rsidR="001A448C" w:rsidRPr="00E0776D" w:rsidRDefault="001A448C" w:rsidP="001A448C">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Partea asiguratoare, care are obligația de a încheia, înainte de începerea Contractului, Asigurările, astfel cum este stabilit în Caietul de Sarcini.</w:t>
      </w:r>
    </w:p>
    <w:p w14:paraId="40386A9B" w14:textId="77777777" w:rsidR="001A448C" w:rsidRPr="00E0776D" w:rsidRDefault="001A448C" w:rsidP="001A448C">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Toate costurile ce decurg din sau în legătură cu încheierea și menținerea Asigurărilor Contractantului stabilită în prezentul Contract se suportă de către Contractant.</w:t>
      </w:r>
    </w:p>
    <w:p w14:paraId="4F5E9C4B" w14:textId="77777777" w:rsidR="001A448C" w:rsidRPr="00E0776D" w:rsidRDefault="001A448C" w:rsidP="001A448C">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daune neacoperite de beneficiile de asigurare cad în sarcina Părții obligate să suporte aceste daune conform Legii și/sau prevederilor contractuale.</w:t>
      </w:r>
    </w:p>
    <w:p w14:paraId="7B9EB6DE"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12DA69BF"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Drepturi de proprietate intelectuală</w:t>
      </w:r>
    </w:p>
    <w:p w14:paraId="60178B0B" w14:textId="77777777" w:rsidR="001A448C" w:rsidRPr="00E0776D" w:rsidRDefault="001A448C" w:rsidP="001A448C">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23E09DB" w14:textId="77777777" w:rsidR="001A448C" w:rsidRPr="00E0776D" w:rsidRDefault="001A448C" w:rsidP="001A448C">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10CB668"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7FBE6ED3"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în legătură cu calitatea Produselor</w:t>
      </w:r>
    </w:p>
    <w:p w14:paraId="47AE8A97" w14:textId="77777777" w:rsidR="001A448C" w:rsidRPr="00E0776D" w:rsidRDefault="001A448C" w:rsidP="001A448C">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w:t>
      </w:r>
      <w:r>
        <w:rPr>
          <w:rFonts w:ascii="Times New Roman" w:hAnsi="Times New Roman" w:cs="Times New Roman"/>
          <w:sz w:val="20"/>
          <w:szCs w:val="20"/>
        </w:rPr>
        <w:t>Autorității contractante</w:t>
      </w:r>
      <w:r w:rsidRPr="00E0776D">
        <w:rPr>
          <w:rFonts w:ascii="Times New Roman" w:hAnsi="Times New Roman" w:cs="Times New Roman"/>
          <w:sz w:val="20"/>
          <w:szCs w:val="20"/>
        </w:rPr>
        <w:t>, că remedierea acestor Neconformități, se realizează conform Planului de management al calității.</w:t>
      </w:r>
    </w:p>
    <w:p w14:paraId="0E07991A" w14:textId="77777777" w:rsidR="001A448C" w:rsidRPr="00E0776D" w:rsidRDefault="001A448C" w:rsidP="001A448C">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5489308B"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2E1823E2"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Facturare și plăți în cadrul Contractului</w:t>
      </w:r>
    </w:p>
    <w:p w14:paraId="6F255157" w14:textId="77777777" w:rsidR="001A448C" w:rsidRPr="00E0776D" w:rsidRDefault="001A448C" w:rsidP="001A44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05AE784F" w14:textId="77777777" w:rsidR="001A448C" w:rsidRPr="00970555" w:rsidRDefault="001A448C" w:rsidP="001A44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w:t>
      </w:r>
      <w:r w:rsidRPr="00970555">
        <w:rPr>
          <w:rFonts w:ascii="Times New Roman" w:hAnsi="Times New Roman" w:cs="Times New Roman"/>
          <w:sz w:val="20"/>
          <w:szCs w:val="20"/>
        </w:rPr>
        <w:t>contravalorii Produselor furnizate se face, prin virament bancar, în baza facturii, emisă de către Contractant pentru suma la care este îndreptățit conform prevederilor contractuale, direct în contul Contractantului indicat pe factură</w:t>
      </w:r>
      <w:r w:rsidR="00970555" w:rsidRPr="00970555">
        <w:rPr>
          <w:rFonts w:ascii="Times New Roman" w:hAnsi="Times New Roman" w:cs="Times New Roman"/>
          <w:sz w:val="20"/>
          <w:szCs w:val="20"/>
        </w:rPr>
        <w:t>, cu respectarea prevederilor art. 6 alin. (1) lit. b) din Legea nr. 72/2013 privind măsurile pentru combaterea întârzierii în executarea obligațiilor de plată a unor sume de bani rezultând din contracte încheiate între profesioniști și între aceștia și autorități contractante.</w:t>
      </w:r>
    </w:p>
    <w:p w14:paraId="114A325D" w14:textId="08557B6C" w:rsidR="001A448C" w:rsidRPr="00E0776D" w:rsidRDefault="001A448C" w:rsidP="001A44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Termenul de plată este </w:t>
      </w:r>
      <w:r w:rsidR="00101F03">
        <w:rPr>
          <w:rFonts w:ascii="Times New Roman" w:hAnsi="Times New Roman" w:cs="Times New Roman"/>
          <w:sz w:val="20"/>
          <w:szCs w:val="20"/>
        </w:rPr>
        <w:t>conform punctului 18.9 din contract</w:t>
      </w:r>
      <w:r w:rsidRPr="00E0776D">
        <w:rPr>
          <w:rFonts w:ascii="Times New Roman" w:hAnsi="Times New Roman" w:cs="Times New Roman"/>
          <w:sz w:val="20"/>
          <w:szCs w:val="20"/>
        </w:rPr>
        <w:t>.</w:t>
      </w:r>
    </w:p>
    <w:p w14:paraId="667ACE15" w14:textId="77777777" w:rsidR="001A448C" w:rsidRPr="00E0776D" w:rsidRDefault="001A448C" w:rsidP="001A44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Moneda utilizată în cadrul prezentului Contract: LEU</w:t>
      </w:r>
    </w:p>
    <w:p w14:paraId="1040F398" w14:textId="77777777" w:rsidR="001A448C" w:rsidRPr="00E0776D" w:rsidRDefault="001A448C" w:rsidP="001A44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26CDBA47" w14:textId="2C08FD33" w:rsidR="001A448C" w:rsidRPr="00E0776D" w:rsidRDefault="001A448C" w:rsidP="001A44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w:t>
      </w:r>
      <w:r w:rsidR="004A22FA">
        <w:rPr>
          <w:rFonts w:ascii="Times New Roman" w:hAnsi="Times New Roman" w:cs="Times New Roman"/>
          <w:sz w:val="20"/>
          <w:szCs w:val="20"/>
        </w:rPr>
        <w:t>mentionat la art.18.9</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3D700824" w14:textId="77777777" w:rsidR="001A448C" w:rsidRPr="00E0776D" w:rsidRDefault="001A448C" w:rsidP="001A44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DF51876" w14:textId="77777777" w:rsidR="001A448C" w:rsidRPr="00E0776D" w:rsidRDefault="001A448C" w:rsidP="001A44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3D871F0E" w14:textId="79E08A76" w:rsidR="001A448C" w:rsidRPr="00CC0CA3" w:rsidRDefault="001A448C" w:rsidP="00CC0CA3">
      <w:pPr>
        <w:spacing w:before="120" w:after="120" w:line="276" w:lineRule="auto"/>
        <w:ind w:left="1"/>
        <w:jc w:val="both"/>
        <w:rPr>
          <w:rFonts w:ascii="Times New Roman" w:hAnsi="Times New Roman" w:cs="Times New Roman"/>
          <w:sz w:val="20"/>
          <w:szCs w:val="20"/>
        </w:rPr>
      </w:pPr>
    </w:p>
    <w:p w14:paraId="03BF4357"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Suspendarea Contractului</w:t>
      </w:r>
    </w:p>
    <w:p w14:paraId="5B871F9E" w14:textId="77777777" w:rsidR="001A448C" w:rsidRPr="00E0776D" w:rsidRDefault="001A448C" w:rsidP="001A448C">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69D4E762" w14:textId="77777777" w:rsidR="001A448C" w:rsidRPr="00E0776D" w:rsidRDefault="001A448C" w:rsidP="001A448C">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27BD8587" w14:textId="77777777" w:rsidR="001A448C" w:rsidRPr="00E0776D" w:rsidRDefault="001A448C" w:rsidP="001A448C">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suspendării/sistării temporare a furnizării Produselor, durata Contractului se va prelungi automat cu perioada suspendării/sistării.</w:t>
      </w:r>
    </w:p>
    <w:p w14:paraId="2CB8473D"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3491B5AB"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w:t>
      </w:r>
    </w:p>
    <w:p w14:paraId="54F33809" w14:textId="77777777" w:rsidR="001A448C" w:rsidRPr="00E0776D" w:rsidRDefault="001A448C" w:rsidP="001A44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11B9A616" w14:textId="77777777" w:rsidR="001A448C" w:rsidRPr="00E0776D" w:rsidRDefault="001A448C" w:rsidP="001A44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1A25544A" w14:textId="77777777" w:rsidR="001A448C" w:rsidRPr="00E0776D" w:rsidRDefault="001A448C" w:rsidP="001A44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251F5A80" w14:textId="77777777" w:rsidR="001A448C" w:rsidRPr="00E0776D" w:rsidRDefault="001A448C" w:rsidP="001A44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Partea care a invocat forța majoră sau cazul fortuit are obligația să aducă la cunoștința celeilalte părți încetarea cauzei acesteia de îndată ce evenimentul a luat sfârșit.</w:t>
      </w:r>
    </w:p>
    <w:p w14:paraId="3EDF9C25" w14:textId="77777777" w:rsidR="001A448C" w:rsidRPr="00E0776D" w:rsidRDefault="001A448C" w:rsidP="001A44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23760166" w14:textId="77777777" w:rsidR="001A448C" w:rsidRPr="00E0776D" w:rsidRDefault="001A448C" w:rsidP="001A44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1206440"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52B29595"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Încetarea Contractului</w:t>
      </w:r>
    </w:p>
    <w:p w14:paraId="28216706" w14:textId="77777777" w:rsidR="001A448C" w:rsidRPr="00E0776D" w:rsidRDefault="001A448C" w:rsidP="001A44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247A13B8" w14:textId="77777777" w:rsidR="001A448C" w:rsidRPr="00E0776D" w:rsidRDefault="001A448C" w:rsidP="001A44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rezervă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dacă:</w:t>
      </w:r>
    </w:p>
    <w:p w14:paraId="7A5338B5"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65B360CD"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 contractante;</w:t>
      </w:r>
    </w:p>
    <w:p w14:paraId="2D958BCA"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14:paraId="5D208CC3"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înlocuiește personalul/experții nominalizați fără acordul Autorității Contractante;</w:t>
      </w:r>
    </w:p>
    <w:p w14:paraId="44C50083"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4B17C1A"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37F2DB78"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7ADA6541"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printr-un act normativ, se modifică interesul public al Autorității contractante în legătură cu care se furnizează Produselor care fac obiectul Contractului;</w:t>
      </w:r>
    </w:p>
    <w:p w14:paraId="276B6693"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5E4AE7E6"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AAF3BDE"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2F98A145" w14:textId="77777777" w:rsidR="001A448C" w:rsidRPr="00E0776D" w:rsidRDefault="001A448C" w:rsidP="001A448C">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 contractante;</w:t>
      </w:r>
    </w:p>
    <w:p w14:paraId="0D6FA405" w14:textId="77777777" w:rsidR="001A448C" w:rsidRPr="00E0776D" w:rsidRDefault="001A448C" w:rsidP="001A448C">
      <w:pPr>
        <w:pStyle w:val="ListParagraph"/>
        <w:numPr>
          <w:ilvl w:val="0"/>
          <w:numId w:val="3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Valorificarea de către Autoritatea contractantă a rezultatelor prezentului contract este grav compromisă ca urmare a întârzierii prestațiilor din vina Contractantului.</w:t>
      </w:r>
    </w:p>
    <w:p w14:paraId="0EF40007" w14:textId="77777777" w:rsidR="001A448C" w:rsidRPr="00E0776D" w:rsidRDefault="001A448C" w:rsidP="001A44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41B1C676" w14:textId="77777777" w:rsidR="001A448C" w:rsidRPr="00E0776D" w:rsidRDefault="001A448C" w:rsidP="001A448C">
      <w:pPr>
        <w:pStyle w:val="ListParagraph"/>
        <w:numPr>
          <w:ilvl w:val="0"/>
          <w:numId w:val="3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comis erori esențiale, nereguli sau fraude în cadrul procedurii de atribuire a Contractului sau în legătură cu executare acestuia, ce au provocat o vătămare Contractantului.</w:t>
      </w:r>
    </w:p>
    <w:p w14:paraId="5C17865D" w14:textId="77777777" w:rsidR="001A448C" w:rsidRPr="00E0776D" w:rsidRDefault="001A448C" w:rsidP="001A448C">
      <w:pPr>
        <w:pStyle w:val="ListParagraph"/>
        <w:numPr>
          <w:ilvl w:val="0"/>
          <w:numId w:val="3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nu își îndeplinește obligațiile de plată a produselor prestate de Contractant, în condițiile stabilite prin prezentul Contract.</w:t>
      </w:r>
    </w:p>
    <w:p w14:paraId="0D8A9466" w14:textId="77777777" w:rsidR="001A448C" w:rsidRPr="00E0776D" w:rsidRDefault="001A448C" w:rsidP="001A44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Pr="00E0776D">
        <w:rPr>
          <w:rFonts w:ascii="Times New Roman" w:hAnsi="Times New Roman" w:cs="Times New Roman"/>
          <w:sz w:val="20"/>
          <w:szCs w:val="20"/>
        </w:rPr>
        <w:t>Rezilierea Contractului în condițiile pct. 30.2 și pct. 30.3 intervine cu efecte depline, fără a mai fi necesară îndeplinirea vreunei formalități prealabile și fără a mai fi necesară intervenția vreunei instanțe judecătorești și/sau arbitrale.</w:t>
      </w:r>
    </w:p>
    <w:p w14:paraId="186BD523" w14:textId="77777777" w:rsidR="001A448C" w:rsidRPr="00E0776D" w:rsidRDefault="001A448C" w:rsidP="001A44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prezentului Contract în materia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 se completează cu prevederile în materie ale Codului Civil în vigoare.</w:t>
      </w:r>
    </w:p>
    <w:p w14:paraId="7BDC6F83" w14:textId="77777777" w:rsidR="001A448C" w:rsidRPr="00E0776D" w:rsidRDefault="001A448C" w:rsidP="001A44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În situația </w:t>
      </w:r>
      <w:r>
        <w:rPr>
          <w:rFonts w:ascii="Times New Roman" w:hAnsi="Times New Roman" w:cs="Times New Roman"/>
          <w:sz w:val="20"/>
          <w:szCs w:val="20"/>
        </w:rPr>
        <w:t>rezoluțiunii/</w:t>
      </w:r>
      <w:r w:rsidRPr="00E0776D">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52AEDF96" w14:textId="77777777" w:rsidR="001A448C" w:rsidRPr="00E0776D" w:rsidRDefault="001A448C" w:rsidP="001A44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nu transmite garanția de bună execuție în perioada specificată, contractul este </w:t>
      </w:r>
      <w:r>
        <w:rPr>
          <w:rFonts w:ascii="Times New Roman" w:hAnsi="Times New Roman" w:cs="Times New Roman"/>
          <w:sz w:val="20"/>
          <w:szCs w:val="20"/>
        </w:rPr>
        <w:t>rezoluționat/</w:t>
      </w:r>
      <w:r w:rsidRPr="00E0776D">
        <w:rPr>
          <w:rFonts w:ascii="Times New Roman" w:hAnsi="Times New Roman" w:cs="Times New Roman"/>
          <w:sz w:val="20"/>
          <w:szCs w:val="20"/>
        </w:rPr>
        <w:t>reziliat de drept, fără obligația de notificare sau îndeplinire a oricărei formalități de către Autoritatea contractantă.</w:t>
      </w:r>
    </w:p>
    <w:p w14:paraId="19C46605" w14:textId="77777777" w:rsidR="001A448C" w:rsidRPr="00E0776D" w:rsidRDefault="001A448C" w:rsidP="001A44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E8A9035" w14:textId="77777777" w:rsidR="001A448C" w:rsidRPr="00E0776D" w:rsidRDefault="001A448C" w:rsidP="001A448C">
      <w:pPr>
        <w:spacing w:before="120" w:after="120" w:line="276" w:lineRule="auto"/>
        <w:jc w:val="both"/>
        <w:rPr>
          <w:rFonts w:ascii="Times New Roman" w:hAnsi="Times New Roman" w:cs="Times New Roman"/>
          <w:sz w:val="20"/>
          <w:szCs w:val="20"/>
        </w:rPr>
      </w:pPr>
    </w:p>
    <w:p w14:paraId="44CAF22F"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Insolvență și faliment</w:t>
      </w:r>
    </w:p>
    <w:p w14:paraId="38B9C001" w14:textId="77777777" w:rsidR="001A448C" w:rsidRPr="00E0776D" w:rsidRDefault="001A448C" w:rsidP="001A44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acesta are obligația de a notifica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termen de 3 (trei) zile de la deschiderea procedurii.</w:t>
      </w:r>
    </w:p>
    <w:p w14:paraId="4907B26A" w14:textId="77777777" w:rsidR="001A448C" w:rsidRPr="00E0776D" w:rsidRDefault="001A448C" w:rsidP="001A44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Pr>
          <w:rFonts w:ascii="Times New Roman" w:hAnsi="Times New Roman" w:cs="Times New Roman"/>
          <w:sz w:val="20"/>
          <w:szCs w:val="20"/>
        </w:rPr>
        <w:t>Autorității contractante</w:t>
      </w:r>
      <w:r w:rsidRPr="00E0776D">
        <w:rPr>
          <w:rFonts w:ascii="Times New Roman" w:hAnsi="Times New Roman" w:cs="Times New Roman"/>
          <w:sz w:val="20"/>
          <w:szCs w:val="20"/>
        </w:rPr>
        <w:t>, în termen de 30 (treizeci) de zile de la notificare, o analiză detaliată referitoare la incidența deschiderii procedurii generale de insolvență asupra Contractului și asupra livrărilor și de a propune măsuri, acționând ca un Contractant diligent.</w:t>
      </w:r>
    </w:p>
    <w:p w14:paraId="4754745C" w14:textId="77777777" w:rsidR="001A448C" w:rsidRPr="00E0776D" w:rsidRDefault="001A448C" w:rsidP="001A44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w:t>
      </w:r>
      <w:r>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0E00BDD3" w14:textId="77777777" w:rsidR="001A448C" w:rsidRPr="00E0776D" w:rsidRDefault="001A448C" w:rsidP="001A44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Pr>
          <w:rFonts w:ascii="Times New Roman" w:hAnsi="Times New Roman" w:cs="Times New Roman"/>
          <w:sz w:val="20"/>
          <w:szCs w:val="20"/>
        </w:rPr>
        <w:t>1</w:t>
      </w:r>
      <w:r w:rsidRPr="00E0776D">
        <w:rPr>
          <w:rFonts w:ascii="Times New Roman" w:hAnsi="Times New Roman" w:cs="Times New Roman"/>
          <w:sz w:val="20"/>
          <w:szCs w:val="20"/>
        </w:rPr>
        <w:t>.1, 3</w:t>
      </w:r>
      <w:r>
        <w:rPr>
          <w:rFonts w:ascii="Times New Roman" w:hAnsi="Times New Roman" w:cs="Times New Roman"/>
          <w:sz w:val="20"/>
          <w:szCs w:val="20"/>
        </w:rPr>
        <w:t>1</w:t>
      </w:r>
      <w:r w:rsidRPr="00E0776D">
        <w:rPr>
          <w:rFonts w:ascii="Times New Roman" w:hAnsi="Times New Roman" w:cs="Times New Roman"/>
          <w:sz w:val="20"/>
          <w:szCs w:val="20"/>
        </w:rPr>
        <w:t>.2 și 3</w:t>
      </w:r>
      <w:r>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4D7EF74E" w14:textId="77777777" w:rsidR="001A448C" w:rsidRPr="00E0776D" w:rsidRDefault="001A448C" w:rsidP="001A44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1AE25942"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Contractului</w:t>
      </w:r>
    </w:p>
    <w:p w14:paraId="7886FE5B" w14:textId="77777777" w:rsidR="001A448C" w:rsidRPr="00E0776D" w:rsidRDefault="001A448C" w:rsidP="001A448C">
      <w:pPr>
        <w:pStyle w:val="ListParagraph"/>
        <w:numPr>
          <w:ilvl w:val="0"/>
          <w:numId w:val="3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6DD8F0E7"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w:t>
      </w:r>
    </w:p>
    <w:p w14:paraId="369EB3E5" w14:textId="77777777" w:rsidR="001A448C" w:rsidRPr="00E0776D" w:rsidRDefault="001A448C" w:rsidP="001A448C">
      <w:pPr>
        <w:pStyle w:val="ListParagraph"/>
        <w:numPr>
          <w:ilvl w:val="0"/>
          <w:numId w:val="4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01683A47" w14:textId="77777777" w:rsidR="001A448C" w:rsidRPr="00E0776D" w:rsidRDefault="001A448C" w:rsidP="001A448C">
      <w:pPr>
        <w:spacing w:before="120" w:after="120" w:line="276" w:lineRule="auto"/>
        <w:ind w:left="1"/>
        <w:jc w:val="both"/>
        <w:rPr>
          <w:rFonts w:ascii="Times New Roman" w:hAnsi="Times New Roman" w:cs="Times New Roman"/>
          <w:sz w:val="20"/>
          <w:szCs w:val="20"/>
        </w:rPr>
      </w:pPr>
    </w:p>
    <w:p w14:paraId="1690605B" w14:textId="77777777" w:rsidR="001A448C" w:rsidRPr="00E0776D" w:rsidRDefault="001A448C" w:rsidP="001A44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Soluționarea eventualelor divergențe și a litigiilor</w:t>
      </w:r>
    </w:p>
    <w:p w14:paraId="3BCD3D21" w14:textId="77777777" w:rsidR="001A448C" w:rsidRPr="00E0776D" w:rsidRDefault="001A448C" w:rsidP="001A448C">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BAEF790" w14:textId="77777777" w:rsidR="001A448C" w:rsidRPr="00E0776D" w:rsidRDefault="001A448C" w:rsidP="001A448C">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25C25EF" w14:textId="4B2028F3" w:rsidR="001A448C" w:rsidRDefault="001A448C" w:rsidP="001A448C">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Dacă încercarea de soluționare pe cale amiabilă eșuează sau dacă una dintre Părți nu răspunde în termen </w:t>
      </w:r>
      <w:r w:rsidR="00FD591D">
        <w:rPr>
          <w:rFonts w:ascii="Times New Roman" w:hAnsi="Times New Roman" w:cs="Times New Roman"/>
          <w:i/>
          <w:sz w:val="20"/>
          <w:szCs w:val="20"/>
        </w:rPr>
        <w:t>30 zile</w:t>
      </w:r>
      <w:r w:rsidRPr="00E0776D">
        <w:rPr>
          <w:rFonts w:ascii="Times New Roman" w:hAnsi="Times New Roman" w:cs="Times New Roman"/>
          <w:sz w:val="20"/>
          <w:szCs w:val="20"/>
        </w:rPr>
        <w:t xml:space="preserve"> la solicitare, oricare din Părți are dreptul de a se adresa instanțelor de judecată competente.</w:t>
      </w:r>
    </w:p>
    <w:p w14:paraId="2CE976CE" w14:textId="77777777" w:rsidR="00FD591D" w:rsidRPr="00FD591D" w:rsidRDefault="00FD591D" w:rsidP="00FD591D">
      <w:pPr>
        <w:spacing w:before="120" w:after="120" w:line="276" w:lineRule="auto"/>
        <w:jc w:val="both"/>
        <w:rPr>
          <w:rFonts w:ascii="Times New Roman" w:hAnsi="Times New Roman" w:cs="Times New Roman"/>
          <w:sz w:val="20"/>
          <w:szCs w:val="20"/>
        </w:rPr>
      </w:pPr>
    </w:p>
    <w:p w14:paraId="7427F466" w14:textId="26967FBA" w:rsidR="001A448C" w:rsidRPr="00E0776D" w:rsidRDefault="001A448C" w:rsidP="001A448C">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003523BF">
        <w:rPr>
          <w:rFonts w:ascii="Times New Roman" w:hAnsi="Times New Roman" w:cs="Times New Roman"/>
          <w:i/>
          <w:sz w:val="20"/>
          <w:szCs w:val="20"/>
        </w:rPr>
        <w:t>........................,</w:t>
      </w:r>
      <w:r w:rsidRPr="00E0776D">
        <w:rPr>
          <w:rFonts w:ascii="Times New Roman" w:hAnsi="Times New Roman" w:cs="Times New Roman"/>
          <w:sz w:val="20"/>
          <w:szCs w:val="20"/>
        </w:rPr>
        <w:t xml:space="preserve"> în </w:t>
      </w:r>
      <w:r w:rsidR="00BD413E">
        <w:rPr>
          <w:rFonts w:ascii="Times New Roman" w:hAnsi="Times New Roman" w:cs="Times New Roman"/>
          <w:i/>
          <w:sz w:val="20"/>
          <w:szCs w:val="20"/>
        </w:rPr>
        <w:t>TULCEA</w:t>
      </w:r>
      <w:bookmarkStart w:id="0" w:name="_GoBack"/>
      <w:bookmarkEnd w:id="0"/>
      <w:r w:rsidRPr="00E0776D">
        <w:rPr>
          <w:rFonts w:ascii="Times New Roman" w:hAnsi="Times New Roman" w:cs="Times New Roman"/>
          <w:sz w:val="20"/>
          <w:szCs w:val="20"/>
        </w:rPr>
        <w:t xml:space="preserve"> în </w:t>
      </w:r>
      <w:r w:rsidR="00FD591D">
        <w:rPr>
          <w:rFonts w:ascii="Times New Roman" w:hAnsi="Times New Roman" w:cs="Times New Roman"/>
          <w:i/>
          <w:sz w:val="20"/>
          <w:szCs w:val="20"/>
        </w:rPr>
        <w:t xml:space="preserve">2 (doua) </w:t>
      </w:r>
      <w:r w:rsidRPr="00E0776D">
        <w:rPr>
          <w:rFonts w:ascii="Times New Roman" w:hAnsi="Times New Roman" w:cs="Times New Roman"/>
          <w:sz w:val="20"/>
          <w:szCs w:val="20"/>
        </w:rPr>
        <w:t>exemplare.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33"/>
      </w:tblGrid>
      <w:tr w:rsidR="001A448C" w:rsidRPr="00E0776D" w14:paraId="75822B69" w14:textId="77777777" w:rsidTr="00235ACE">
        <w:tc>
          <w:tcPr>
            <w:tcW w:w="4654" w:type="dxa"/>
          </w:tcPr>
          <w:p w14:paraId="3BD7DE32" w14:textId="77777777" w:rsidR="001A448C" w:rsidRPr="00E0776D" w:rsidRDefault="001A448C" w:rsidP="001A448C">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Pr>
                <w:rFonts w:ascii="Times New Roman" w:hAnsi="Times New Roman" w:cs="Times New Roman"/>
                <w:sz w:val="20"/>
                <w:szCs w:val="20"/>
              </w:rPr>
              <w:t>Autoritatea contractantă</w:t>
            </w:r>
          </w:p>
        </w:tc>
        <w:tc>
          <w:tcPr>
            <w:tcW w:w="4633" w:type="dxa"/>
          </w:tcPr>
          <w:p w14:paraId="637408CA" w14:textId="77777777" w:rsidR="001A448C" w:rsidRPr="00E0776D" w:rsidRDefault="001A448C" w:rsidP="001A448C">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1A448C" w:rsidRPr="00E0776D" w14:paraId="10551986" w14:textId="77777777" w:rsidTr="00235ACE">
        <w:tc>
          <w:tcPr>
            <w:tcW w:w="4654" w:type="dxa"/>
          </w:tcPr>
          <w:p w14:paraId="1DC848EB" w14:textId="49277243" w:rsidR="001A448C" w:rsidRPr="00E0776D" w:rsidRDefault="00BE3948" w:rsidP="0073511E">
            <w:pPr>
              <w:spacing w:before="120" w:after="120" w:line="276" w:lineRule="auto"/>
              <w:rPr>
                <w:rFonts w:ascii="Times New Roman" w:hAnsi="Times New Roman" w:cs="Times New Roman"/>
                <w:sz w:val="20"/>
                <w:szCs w:val="20"/>
              </w:rPr>
            </w:pPr>
            <w:r>
              <w:rPr>
                <w:rFonts w:ascii="Times New Roman" w:hAnsi="Times New Roman" w:cs="Times New Roman"/>
                <w:sz w:val="20"/>
                <w:szCs w:val="20"/>
              </w:rPr>
              <w:t>AZL SULINA</w:t>
            </w:r>
          </w:p>
        </w:tc>
        <w:tc>
          <w:tcPr>
            <w:tcW w:w="4633" w:type="dxa"/>
          </w:tcPr>
          <w:p w14:paraId="27A216E5" w14:textId="26434BBE" w:rsidR="001A448C" w:rsidRPr="00E0776D" w:rsidRDefault="003523BF" w:rsidP="001A448C">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w:t>
            </w:r>
          </w:p>
        </w:tc>
      </w:tr>
      <w:tr w:rsidR="001A448C" w:rsidRPr="00E0776D" w14:paraId="36C86EC9" w14:textId="77777777" w:rsidTr="00235ACE">
        <w:tc>
          <w:tcPr>
            <w:tcW w:w="4654" w:type="dxa"/>
          </w:tcPr>
          <w:p w14:paraId="2BC0E45A" w14:textId="7C56894D" w:rsidR="001A448C" w:rsidRPr="00E0776D" w:rsidRDefault="00BE3948" w:rsidP="001A448C">
            <w:pPr>
              <w:spacing w:before="120" w:after="120" w:line="276" w:lineRule="auto"/>
              <w:rPr>
                <w:rFonts w:ascii="Times New Roman" w:hAnsi="Times New Roman" w:cs="Times New Roman"/>
                <w:sz w:val="20"/>
                <w:szCs w:val="20"/>
              </w:rPr>
            </w:pPr>
            <w:r>
              <w:rPr>
                <w:rFonts w:ascii="Times New Roman" w:hAnsi="Times New Roman" w:cs="Times New Roman"/>
                <w:sz w:val="20"/>
                <w:szCs w:val="20"/>
              </w:rPr>
              <w:lastRenderedPageBreak/>
              <w:t>IONITA DRAGOS</w:t>
            </w:r>
          </w:p>
        </w:tc>
        <w:tc>
          <w:tcPr>
            <w:tcW w:w="4633" w:type="dxa"/>
          </w:tcPr>
          <w:p w14:paraId="22050CCA" w14:textId="052F81DA" w:rsidR="001A448C" w:rsidRPr="00E0776D" w:rsidRDefault="003523BF" w:rsidP="001A448C">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w:t>
            </w:r>
          </w:p>
        </w:tc>
      </w:tr>
      <w:tr w:rsidR="001A448C" w:rsidRPr="00E0776D" w14:paraId="20DB2A0E" w14:textId="77777777" w:rsidTr="00235ACE">
        <w:tc>
          <w:tcPr>
            <w:tcW w:w="4654" w:type="dxa"/>
          </w:tcPr>
          <w:p w14:paraId="424EE0D9" w14:textId="5B94B288" w:rsidR="001A448C" w:rsidRPr="00E0776D" w:rsidRDefault="00BE3948" w:rsidP="001A448C">
            <w:pPr>
              <w:spacing w:before="120" w:after="120" w:line="276" w:lineRule="auto"/>
              <w:rPr>
                <w:rFonts w:ascii="Times New Roman" w:hAnsi="Times New Roman" w:cs="Times New Roman"/>
                <w:sz w:val="20"/>
                <w:szCs w:val="20"/>
              </w:rPr>
            </w:pPr>
            <w:r>
              <w:rPr>
                <w:rFonts w:ascii="Times New Roman" w:hAnsi="Times New Roman" w:cs="Times New Roman"/>
                <w:sz w:val="20"/>
                <w:szCs w:val="20"/>
              </w:rPr>
              <w:t>DIRECTOR GENERAL</w:t>
            </w:r>
          </w:p>
        </w:tc>
        <w:tc>
          <w:tcPr>
            <w:tcW w:w="4633" w:type="dxa"/>
          </w:tcPr>
          <w:p w14:paraId="6714B7C7" w14:textId="5C26DD5F" w:rsidR="001A448C" w:rsidRPr="00E0776D" w:rsidRDefault="003523BF" w:rsidP="001A448C">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w:t>
            </w:r>
          </w:p>
        </w:tc>
      </w:tr>
      <w:tr w:rsidR="001A448C" w:rsidRPr="00E0776D" w14:paraId="0AADC72D" w14:textId="77777777" w:rsidTr="00235ACE">
        <w:tc>
          <w:tcPr>
            <w:tcW w:w="4654" w:type="dxa"/>
          </w:tcPr>
          <w:p w14:paraId="12E92FFC" w14:textId="77777777" w:rsidR="001A448C" w:rsidRPr="00E0776D" w:rsidRDefault="001A448C" w:rsidP="001A448C">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tc>
        <w:tc>
          <w:tcPr>
            <w:tcW w:w="4633" w:type="dxa"/>
          </w:tcPr>
          <w:p w14:paraId="16E2824F" w14:textId="77777777" w:rsidR="001A448C" w:rsidRPr="00E0776D" w:rsidRDefault="001A448C" w:rsidP="001A448C">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1A448C" w:rsidRPr="00E0776D" w14:paraId="1DD8C098" w14:textId="77777777" w:rsidTr="00235ACE">
        <w:tc>
          <w:tcPr>
            <w:tcW w:w="4654" w:type="dxa"/>
          </w:tcPr>
          <w:p w14:paraId="47BEBED9" w14:textId="724D1446" w:rsidR="001A448C" w:rsidRPr="00E0776D" w:rsidRDefault="001A448C" w:rsidP="001A448C">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Data: </w:t>
            </w:r>
            <w:r w:rsidR="003523BF">
              <w:rPr>
                <w:rFonts w:ascii="Times New Roman" w:hAnsi="Times New Roman" w:cs="Times New Roman"/>
                <w:sz w:val="20"/>
                <w:szCs w:val="20"/>
              </w:rPr>
              <w:t>..........................</w:t>
            </w:r>
          </w:p>
        </w:tc>
        <w:tc>
          <w:tcPr>
            <w:tcW w:w="4633" w:type="dxa"/>
          </w:tcPr>
          <w:p w14:paraId="7BAC58D4" w14:textId="726C7798" w:rsidR="001A448C" w:rsidRPr="00E0776D" w:rsidRDefault="001A448C" w:rsidP="001A448C">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 xml:space="preserve">Data: </w:t>
            </w:r>
            <w:r w:rsidR="003523BF">
              <w:rPr>
                <w:rFonts w:ascii="Times New Roman" w:hAnsi="Times New Roman" w:cs="Times New Roman"/>
                <w:sz w:val="20"/>
                <w:szCs w:val="20"/>
              </w:rPr>
              <w:t>......................</w:t>
            </w:r>
          </w:p>
        </w:tc>
      </w:tr>
    </w:tbl>
    <w:p w14:paraId="1F613933" w14:textId="77777777" w:rsidR="009F3745" w:rsidRDefault="009F3745" w:rsidP="004C526D">
      <w:pPr>
        <w:spacing w:before="120" w:after="120" w:line="276" w:lineRule="auto"/>
        <w:ind w:left="1"/>
        <w:jc w:val="center"/>
      </w:pPr>
    </w:p>
    <w:sectPr w:rsidR="009F3745" w:rsidSect="003523BF">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E3A33" w14:textId="77777777" w:rsidR="00923001" w:rsidRDefault="00923001" w:rsidP="00853250">
      <w:pPr>
        <w:spacing w:after="0" w:line="240" w:lineRule="auto"/>
      </w:pPr>
      <w:r>
        <w:separator/>
      </w:r>
    </w:p>
  </w:endnote>
  <w:endnote w:type="continuationSeparator" w:id="0">
    <w:p w14:paraId="37C3F350" w14:textId="77777777" w:rsidR="00923001" w:rsidRDefault="00923001" w:rsidP="0085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253"/>
      <w:docPartObj>
        <w:docPartGallery w:val="Page Numbers (Bottom of Page)"/>
        <w:docPartUnique/>
      </w:docPartObj>
    </w:sdtPr>
    <w:sdtEndPr>
      <w:rPr>
        <w:noProof/>
      </w:rPr>
    </w:sdtEndPr>
    <w:sdtContent>
      <w:p w14:paraId="3326A1AA" w14:textId="76AD0294" w:rsidR="00BE3948" w:rsidRDefault="00BE3948">
        <w:pPr>
          <w:pStyle w:val="Footer"/>
          <w:jc w:val="center"/>
        </w:pPr>
        <w:r>
          <w:fldChar w:fldCharType="begin"/>
        </w:r>
        <w:r>
          <w:instrText xml:space="preserve"> PAGE   \* MERGEFORMAT </w:instrText>
        </w:r>
        <w:r>
          <w:fldChar w:fldCharType="separate"/>
        </w:r>
        <w:r w:rsidR="00BD413E">
          <w:rPr>
            <w:noProof/>
          </w:rPr>
          <w:t>16</w:t>
        </w:r>
        <w:r>
          <w:rPr>
            <w:noProof/>
          </w:rPr>
          <w:fldChar w:fldCharType="end"/>
        </w:r>
      </w:p>
    </w:sdtContent>
  </w:sdt>
  <w:p w14:paraId="47415668" w14:textId="77777777" w:rsidR="00853250" w:rsidRDefault="00853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E4B64" w14:textId="77777777" w:rsidR="00923001" w:rsidRDefault="00923001" w:rsidP="00853250">
      <w:pPr>
        <w:spacing w:after="0" w:line="240" w:lineRule="auto"/>
      </w:pPr>
      <w:r>
        <w:separator/>
      </w:r>
    </w:p>
  </w:footnote>
  <w:footnote w:type="continuationSeparator" w:id="0">
    <w:p w14:paraId="118DE65E" w14:textId="77777777" w:rsidR="00923001" w:rsidRDefault="00923001" w:rsidP="008532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6D867C55"/>
    <w:multiLevelType w:val="hybridMultilevel"/>
    <w:tmpl w:val="DBA047FA"/>
    <w:lvl w:ilvl="0" w:tplc="5CE40952">
      <w:start w:val="1"/>
      <w:numFmt w:val="decimal"/>
      <w:lvlText w:val="9.%1."/>
      <w:lvlJc w:val="left"/>
      <w:pPr>
        <w:ind w:left="2629" w:hanging="360"/>
      </w:pPr>
      <w:rPr>
        <w:rFonts w:hint="default"/>
        <w:b/>
      </w:rPr>
    </w:lvl>
    <w:lvl w:ilvl="1" w:tplc="04180019" w:tentative="1">
      <w:start w:val="1"/>
      <w:numFmt w:val="lowerLetter"/>
      <w:lvlText w:val="%2."/>
      <w:lvlJc w:val="left"/>
      <w:pPr>
        <w:ind w:left="3349" w:hanging="360"/>
      </w:pPr>
    </w:lvl>
    <w:lvl w:ilvl="2" w:tplc="0418001B" w:tentative="1">
      <w:start w:val="1"/>
      <w:numFmt w:val="lowerRoman"/>
      <w:lvlText w:val="%3."/>
      <w:lvlJc w:val="right"/>
      <w:pPr>
        <w:ind w:left="4069" w:hanging="180"/>
      </w:pPr>
    </w:lvl>
    <w:lvl w:ilvl="3" w:tplc="0418000F" w:tentative="1">
      <w:start w:val="1"/>
      <w:numFmt w:val="decimal"/>
      <w:lvlText w:val="%4."/>
      <w:lvlJc w:val="left"/>
      <w:pPr>
        <w:ind w:left="4789" w:hanging="360"/>
      </w:pPr>
    </w:lvl>
    <w:lvl w:ilvl="4" w:tplc="04180019" w:tentative="1">
      <w:start w:val="1"/>
      <w:numFmt w:val="lowerLetter"/>
      <w:lvlText w:val="%5."/>
      <w:lvlJc w:val="left"/>
      <w:pPr>
        <w:ind w:left="5509" w:hanging="360"/>
      </w:pPr>
    </w:lvl>
    <w:lvl w:ilvl="5" w:tplc="0418001B" w:tentative="1">
      <w:start w:val="1"/>
      <w:numFmt w:val="lowerRoman"/>
      <w:lvlText w:val="%6."/>
      <w:lvlJc w:val="right"/>
      <w:pPr>
        <w:ind w:left="6229" w:hanging="180"/>
      </w:pPr>
    </w:lvl>
    <w:lvl w:ilvl="6" w:tplc="0418000F" w:tentative="1">
      <w:start w:val="1"/>
      <w:numFmt w:val="decimal"/>
      <w:lvlText w:val="%7."/>
      <w:lvlJc w:val="left"/>
      <w:pPr>
        <w:ind w:left="6949" w:hanging="360"/>
      </w:pPr>
    </w:lvl>
    <w:lvl w:ilvl="7" w:tplc="04180019" w:tentative="1">
      <w:start w:val="1"/>
      <w:numFmt w:val="lowerLetter"/>
      <w:lvlText w:val="%8."/>
      <w:lvlJc w:val="left"/>
      <w:pPr>
        <w:ind w:left="7669" w:hanging="360"/>
      </w:pPr>
    </w:lvl>
    <w:lvl w:ilvl="8" w:tplc="0418001B" w:tentative="1">
      <w:start w:val="1"/>
      <w:numFmt w:val="lowerRoman"/>
      <w:lvlText w:val="%9."/>
      <w:lvlJc w:val="right"/>
      <w:pPr>
        <w:ind w:left="8389" w:hanging="180"/>
      </w:pPr>
    </w:lvl>
  </w:abstractNum>
  <w:abstractNum w:abstractNumId="49">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2"/>
  </w:num>
  <w:num w:numId="2">
    <w:abstractNumId w:val="40"/>
  </w:num>
  <w:num w:numId="3">
    <w:abstractNumId w:val="9"/>
  </w:num>
  <w:num w:numId="4">
    <w:abstractNumId w:val="4"/>
  </w:num>
  <w:num w:numId="5">
    <w:abstractNumId w:val="27"/>
  </w:num>
  <w:num w:numId="6">
    <w:abstractNumId w:val="28"/>
  </w:num>
  <w:num w:numId="7">
    <w:abstractNumId w:val="49"/>
  </w:num>
  <w:num w:numId="8">
    <w:abstractNumId w:val="7"/>
  </w:num>
  <w:num w:numId="9">
    <w:abstractNumId w:val="3"/>
  </w:num>
  <w:num w:numId="10">
    <w:abstractNumId w:val="37"/>
  </w:num>
  <w:num w:numId="11">
    <w:abstractNumId w:val="50"/>
  </w:num>
  <w:num w:numId="12">
    <w:abstractNumId w:val="20"/>
  </w:num>
  <w:num w:numId="13">
    <w:abstractNumId w:val="36"/>
  </w:num>
  <w:num w:numId="14">
    <w:abstractNumId w:val="46"/>
  </w:num>
  <w:num w:numId="15">
    <w:abstractNumId w:val="48"/>
  </w:num>
  <w:num w:numId="16">
    <w:abstractNumId w:val="19"/>
  </w:num>
  <w:num w:numId="17">
    <w:abstractNumId w:val="24"/>
  </w:num>
  <w:num w:numId="18">
    <w:abstractNumId w:val="16"/>
  </w:num>
  <w:num w:numId="19">
    <w:abstractNumId w:val="25"/>
  </w:num>
  <w:num w:numId="20">
    <w:abstractNumId w:val="31"/>
  </w:num>
  <w:num w:numId="21">
    <w:abstractNumId w:val="44"/>
  </w:num>
  <w:num w:numId="22">
    <w:abstractNumId w:val="45"/>
  </w:num>
  <w:num w:numId="23">
    <w:abstractNumId w:val="42"/>
  </w:num>
  <w:num w:numId="24">
    <w:abstractNumId w:val="21"/>
  </w:num>
  <w:num w:numId="25">
    <w:abstractNumId w:val="6"/>
  </w:num>
  <w:num w:numId="26">
    <w:abstractNumId w:val="41"/>
  </w:num>
  <w:num w:numId="27">
    <w:abstractNumId w:val="2"/>
  </w:num>
  <w:num w:numId="28">
    <w:abstractNumId w:val="47"/>
  </w:num>
  <w:num w:numId="29">
    <w:abstractNumId w:val="14"/>
  </w:num>
  <w:num w:numId="30">
    <w:abstractNumId w:val="17"/>
  </w:num>
  <w:num w:numId="31">
    <w:abstractNumId w:val="33"/>
  </w:num>
  <w:num w:numId="32">
    <w:abstractNumId w:val="18"/>
  </w:num>
  <w:num w:numId="33">
    <w:abstractNumId w:val="34"/>
  </w:num>
  <w:num w:numId="34">
    <w:abstractNumId w:val="23"/>
  </w:num>
  <w:num w:numId="35">
    <w:abstractNumId w:val="13"/>
  </w:num>
  <w:num w:numId="36">
    <w:abstractNumId w:val="51"/>
  </w:num>
  <w:num w:numId="37">
    <w:abstractNumId w:val="39"/>
  </w:num>
  <w:num w:numId="38">
    <w:abstractNumId w:val="26"/>
  </w:num>
  <w:num w:numId="39">
    <w:abstractNumId w:val="10"/>
  </w:num>
  <w:num w:numId="40">
    <w:abstractNumId w:val="52"/>
  </w:num>
  <w:num w:numId="41">
    <w:abstractNumId w:val="15"/>
  </w:num>
  <w:num w:numId="42">
    <w:abstractNumId w:val="0"/>
  </w:num>
  <w:num w:numId="43">
    <w:abstractNumId w:val="43"/>
  </w:num>
  <w:num w:numId="44">
    <w:abstractNumId w:val="5"/>
  </w:num>
  <w:num w:numId="45">
    <w:abstractNumId w:val="38"/>
  </w:num>
  <w:num w:numId="46">
    <w:abstractNumId w:val="8"/>
  </w:num>
  <w:num w:numId="47">
    <w:abstractNumId w:val="11"/>
  </w:num>
  <w:num w:numId="48">
    <w:abstractNumId w:val="1"/>
  </w:num>
  <w:num w:numId="49">
    <w:abstractNumId w:val="29"/>
  </w:num>
  <w:num w:numId="50">
    <w:abstractNumId w:val="30"/>
  </w:num>
  <w:num w:numId="51">
    <w:abstractNumId w:val="35"/>
  </w:num>
  <w:num w:numId="52">
    <w:abstractNumId w:val="22"/>
  </w:num>
  <w:num w:numId="5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A3"/>
    <w:rsid w:val="00101F03"/>
    <w:rsid w:val="00144076"/>
    <w:rsid w:val="001A448C"/>
    <w:rsid w:val="001A6C42"/>
    <w:rsid w:val="00233082"/>
    <w:rsid w:val="002351CE"/>
    <w:rsid w:val="00235ACE"/>
    <w:rsid w:val="002500BF"/>
    <w:rsid w:val="002B1A1D"/>
    <w:rsid w:val="002C1788"/>
    <w:rsid w:val="003523BF"/>
    <w:rsid w:val="004A22FA"/>
    <w:rsid w:val="004A6819"/>
    <w:rsid w:val="004C526D"/>
    <w:rsid w:val="00601F8C"/>
    <w:rsid w:val="00706100"/>
    <w:rsid w:val="0073511E"/>
    <w:rsid w:val="007E007C"/>
    <w:rsid w:val="00853250"/>
    <w:rsid w:val="008A6148"/>
    <w:rsid w:val="008D7292"/>
    <w:rsid w:val="00915855"/>
    <w:rsid w:val="00923001"/>
    <w:rsid w:val="009312AB"/>
    <w:rsid w:val="00961F03"/>
    <w:rsid w:val="00967619"/>
    <w:rsid w:val="00970555"/>
    <w:rsid w:val="00993F39"/>
    <w:rsid w:val="009F3745"/>
    <w:rsid w:val="00AD0EAB"/>
    <w:rsid w:val="00B146F6"/>
    <w:rsid w:val="00BD413E"/>
    <w:rsid w:val="00BE3948"/>
    <w:rsid w:val="00C266A3"/>
    <w:rsid w:val="00C8436B"/>
    <w:rsid w:val="00CC0CA3"/>
    <w:rsid w:val="00D802E8"/>
    <w:rsid w:val="00E7352A"/>
    <w:rsid w:val="00FD59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1A448C"/>
    <w:pPr>
      <w:ind w:left="720"/>
      <w:contextualSpacing/>
    </w:pPr>
  </w:style>
  <w:style w:type="character" w:customStyle="1" w:styleId="ListParagraphChar">
    <w:name w:val="List Paragraph Char"/>
    <w:aliases w:val="Forth level Char"/>
    <w:link w:val="ListParagraph"/>
    <w:uiPriority w:val="34"/>
    <w:locked/>
    <w:rsid w:val="001A448C"/>
  </w:style>
  <w:style w:type="paragraph" w:styleId="Header">
    <w:name w:val="header"/>
    <w:basedOn w:val="Normal"/>
    <w:link w:val="HeaderChar"/>
    <w:uiPriority w:val="99"/>
    <w:unhideWhenUsed/>
    <w:rsid w:val="008532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3250"/>
  </w:style>
  <w:style w:type="paragraph" w:styleId="Footer">
    <w:name w:val="footer"/>
    <w:basedOn w:val="Normal"/>
    <w:link w:val="FooterChar"/>
    <w:uiPriority w:val="99"/>
    <w:unhideWhenUsed/>
    <w:rsid w:val="008532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3250"/>
  </w:style>
  <w:style w:type="character" w:styleId="Hyperlink">
    <w:name w:val="Hyperlink"/>
    <w:basedOn w:val="DefaultParagraphFont"/>
    <w:uiPriority w:val="99"/>
    <w:semiHidden/>
    <w:unhideWhenUsed/>
    <w:rsid w:val="002C17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1A448C"/>
    <w:pPr>
      <w:ind w:left="720"/>
      <w:contextualSpacing/>
    </w:pPr>
  </w:style>
  <w:style w:type="character" w:customStyle="1" w:styleId="ListParagraphChar">
    <w:name w:val="List Paragraph Char"/>
    <w:aliases w:val="Forth level Char"/>
    <w:link w:val="ListParagraph"/>
    <w:uiPriority w:val="34"/>
    <w:locked/>
    <w:rsid w:val="001A448C"/>
  </w:style>
  <w:style w:type="paragraph" w:styleId="Header">
    <w:name w:val="header"/>
    <w:basedOn w:val="Normal"/>
    <w:link w:val="HeaderChar"/>
    <w:uiPriority w:val="99"/>
    <w:unhideWhenUsed/>
    <w:rsid w:val="008532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3250"/>
  </w:style>
  <w:style w:type="paragraph" w:styleId="Footer">
    <w:name w:val="footer"/>
    <w:basedOn w:val="Normal"/>
    <w:link w:val="FooterChar"/>
    <w:uiPriority w:val="99"/>
    <w:unhideWhenUsed/>
    <w:rsid w:val="008532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3250"/>
  </w:style>
  <w:style w:type="character" w:styleId="Hyperlink">
    <w:name w:val="Hyperlink"/>
    <w:basedOn w:val="DefaultParagraphFont"/>
    <w:uiPriority w:val="99"/>
    <w:semiHidden/>
    <w:unhideWhenUsed/>
    <w:rsid w:val="002C1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17</Pages>
  <Words>8885</Words>
  <Characters>51536</Characters>
  <Application>Microsoft Office Word</Application>
  <DocSecurity>0</DocSecurity>
  <Lines>429</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CCA</Company>
  <LinksUpToDate>false</LinksUpToDate>
  <CharactersWithSpaces>60301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dc:creator>
  <cp:lastModifiedBy>AZLTL</cp:lastModifiedBy>
  <cp:revision>27</cp:revision>
  <dcterms:created xsi:type="dcterms:W3CDTF">2020-01-10T09:18:00Z</dcterms:created>
  <dcterms:modified xsi:type="dcterms:W3CDTF">2025-06-02T11:49:00Z</dcterms:modified>
</cp:coreProperties>
</file>