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DAFBE">
      <w:pPr>
        <w:spacing w:after="0" w:line="240" w:lineRule="auto"/>
        <w:ind w:left="1"/>
        <w:jc w:val="center"/>
        <w:rPr>
          <w:rFonts w:ascii="Times New Roman" w:hAnsi="Times New Roman" w:cs="Times New Roman"/>
          <w:b/>
        </w:rPr>
      </w:pPr>
    </w:p>
    <w:p w14:paraId="772D390C">
      <w:pPr>
        <w:spacing w:after="0" w:line="240" w:lineRule="auto"/>
        <w:ind w:left="1"/>
        <w:jc w:val="center"/>
        <w:rPr>
          <w:rFonts w:ascii="Times New Roman" w:hAnsi="Times New Roman" w:cs="Times New Roman"/>
          <w:b/>
        </w:rPr>
      </w:pPr>
    </w:p>
    <w:p w14:paraId="101965C4">
      <w:pPr>
        <w:spacing w:after="0" w:line="240" w:lineRule="auto"/>
        <w:ind w:left="1"/>
        <w:jc w:val="center"/>
        <w:rPr>
          <w:rFonts w:ascii="Times New Roman" w:hAnsi="Times New Roman" w:cs="Times New Roman"/>
          <w:b/>
        </w:rPr>
      </w:pPr>
      <w:r>
        <w:rPr>
          <w:rFonts w:ascii="Times New Roman" w:hAnsi="Times New Roman" w:cs="Times New Roman"/>
          <w:b/>
        </w:rPr>
        <w:t>Contract de achiziție publică de produse</w:t>
      </w:r>
    </w:p>
    <w:p w14:paraId="3961DB5B">
      <w:pPr>
        <w:spacing w:after="0" w:line="240" w:lineRule="auto"/>
        <w:ind w:left="1"/>
        <w:jc w:val="center"/>
        <w:rPr>
          <w:rFonts w:ascii="Times New Roman" w:hAnsi="Times New Roman" w:cs="Times New Roman"/>
          <w:b/>
          <w:bCs/>
          <w:i/>
        </w:rPr>
      </w:pPr>
      <w:r>
        <w:rPr>
          <w:rFonts w:ascii="Times New Roman" w:hAnsi="Times New Roman" w:cs="Times New Roman"/>
          <w:b/>
          <w:bCs/>
        </w:rPr>
        <w:t xml:space="preserve">privind </w:t>
      </w:r>
      <w:r>
        <w:rPr>
          <w:rFonts w:ascii="Times New Roman" w:hAnsi="Times New Roman" w:cs="Times New Roman"/>
          <w:b/>
          <w:bCs/>
          <w:i/>
        </w:rPr>
        <w:t xml:space="preserve"> „Furnizare motoferăstraie cu lanț pentru silvicultură</w:t>
      </w:r>
      <w:r>
        <w:rPr>
          <w:rFonts w:ascii="Times New Roman" w:hAnsi="Times New Roman" w:cs="Times New Roman"/>
          <w:b/>
          <w:bCs/>
          <w:i/>
          <w:lang w:val="pt-BR"/>
        </w:rPr>
        <w:t>”</w:t>
      </w:r>
    </w:p>
    <w:p w14:paraId="7A291303">
      <w:pPr>
        <w:spacing w:after="0" w:line="240" w:lineRule="auto"/>
        <w:ind w:left="1"/>
        <w:jc w:val="center"/>
        <w:rPr>
          <w:rFonts w:ascii="Times New Roman" w:hAnsi="Times New Roman" w:cs="Times New Roman"/>
        </w:rPr>
      </w:pPr>
      <w:r>
        <w:rPr>
          <w:rFonts w:ascii="Times New Roman" w:hAnsi="Times New Roman" w:cs="Times New Roman"/>
        </w:rPr>
        <w:t>Nr. ___________ din data _____/_____/_________</w:t>
      </w:r>
    </w:p>
    <w:p w14:paraId="14CB5BF2">
      <w:pPr>
        <w:spacing w:after="0" w:line="240" w:lineRule="auto"/>
        <w:ind w:left="1"/>
        <w:jc w:val="both"/>
        <w:rPr>
          <w:rFonts w:ascii="Times New Roman" w:hAnsi="Times New Roman" w:cs="Times New Roman"/>
        </w:rPr>
      </w:pPr>
    </w:p>
    <w:p w14:paraId="13D5C1DC">
      <w:pPr>
        <w:spacing w:after="0" w:line="240" w:lineRule="auto"/>
        <w:ind w:left="1"/>
        <w:jc w:val="both"/>
        <w:rPr>
          <w:rFonts w:ascii="Times New Roman" w:hAnsi="Times New Roman" w:cs="Times New Roman"/>
        </w:rPr>
      </w:pPr>
    </w:p>
    <w:p w14:paraId="5892FE26">
      <w:pPr>
        <w:spacing w:after="0" w:line="240" w:lineRule="auto"/>
        <w:ind w:left="1"/>
        <w:jc w:val="both"/>
        <w:rPr>
          <w:rFonts w:ascii="Times New Roman" w:hAnsi="Times New Roman" w:cs="Times New Roman"/>
        </w:rPr>
      </w:pPr>
      <w:r>
        <w:rPr>
          <w:rFonts w:ascii="Times New Roman" w:hAnsi="Times New Roman" w:cs="Times New Roman"/>
        </w:rPr>
        <w:t xml:space="preserve">Prezentul Contract de achiziție publică, (denumit în continuare „Contract”), s-a încheiat având în vedere prevederile din </w:t>
      </w:r>
      <w:r>
        <w:rPr>
          <w:rFonts w:ascii="Times New Roman" w:hAnsi="Times New Roman" w:cs="Times New Roman"/>
          <w:i/>
        </w:rPr>
        <w:t>Legea nr. 98/2016 privind achizițiile publice (denumită în continuare „Legea nr. 98/2016”),</w:t>
      </w:r>
      <w:r>
        <w:rPr>
          <w:rFonts w:ascii="Times New Roman" w:hAnsi="Times New Roman" w:cs="Times New Roman"/>
        </w:rPr>
        <w:t xml:space="preserve"> precum și orice alte prevederi legale emise în aplicarea acesteia</w:t>
      </w:r>
    </w:p>
    <w:p w14:paraId="4356E56B">
      <w:pPr>
        <w:spacing w:after="0" w:line="240" w:lineRule="auto"/>
        <w:ind w:left="1"/>
        <w:jc w:val="both"/>
        <w:rPr>
          <w:rFonts w:ascii="Times New Roman" w:hAnsi="Times New Roman" w:cs="Times New Roman"/>
        </w:rPr>
      </w:pPr>
      <w:r>
        <w:rPr>
          <w:rFonts w:ascii="Times New Roman" w:hAnsi="Times New Roman" w:cs="Times New Roman"/>
        </w:rPr>
        <w:t>încheiat în data de ____/____/______,  între:</w:t>
      </w:r>
    </w:p>
    <w:p w14:paraId="3B1E2943">
      <w:pPr>
        <w:spacing w:after="0" w:line="240" w:lineRule="auto"/>
        <w:ind w:left="1"/>
        <w:jc w:val="both"/>
        <w:rPr>
          <w:rFonts w:ascii="Times New Roman" w:hAnsi="Times New Roman" w:cs="Times New Roman"/>
        </w:rPr>
      </w:pPr>
    </w:p>
    <w:p w14:paraId="1D5237C0">
      <w:pPr>
        <w:pBdr>
          <w:top w:val="single" w:color="FFFFFF" w:sz="4" w:space="1"/>
          <w:left w:val="single" w:color="FFFFFF" w:sz="4" w:space="3"/>
          <w:bottom w:val="single" w:color="FFFFFF" w:sz="4" w:space="0"/>
          <w:right w:val="single" w:color="FFFFFF" w:sz="4" w:space="3"/>
        </w:pBdr>
        <w:suppressAutoHyphens/>
        <w:ind w:firstLine="851"/>
        <w:jc w:val="both"/>
        <w:rPr>
          <w:rFonts w:ascii="Times New Roman" w:hAnsi="Times New Roman"/>
          <w:sz w:val="24"/>
          <w:szCs w:val="24"/>
          <w:lang w:eastAsia="ar-SA"/>
        </w:rPr>
      </w:pPr>
      <w:r>
        <w:rPr>
          <w:rFonts w:ascii="Times New Roman" w:hAnsi="Times New Roman" w:eastAsia="Calibri" w:cs="Times New Roman"/>
          <w:b/>
          <w:bCs/>
          <w:lang w:eastAsia="ar-SA"/>
        </w:rPr>
        <w:t xml:space="preserve">REGIA NAŢIONALĂ A PĂDURILOR – ROMSILVA, </w:t>
      </w:r>
      <w:r>
        <w:rPr>
          <w:rFonts w:ascii="Times New Roman" w:hAnsi="Times New Roman"/>
          <w:b/>
          <w:bCs/>
          <w:lang w:eastAsia="ar-SA"/>
        </w:rPr>
        <w:t xml:space="preserve">sucursala </w:t>
      </w:r>
      <w:r>
        <w:rPr>
          <w:rFonts w:ascii="Times New Roman" w:hAnsi="Times New Roman" w:eastAsia="Calibri" w:cs="Times New Roman"/>
          <w:b/>
          <w:bCs/>
          <w:lang w:eastAsia="ar-SA"/>
        </w:rPr>
        <w:t xml:space="preserve">DIRECŢIA SILVICĂ </w:t>
      </w:r>
      <w:r>
        <w:rPr>
          <w:rFonts w:hint="default" w:ascii="Times New Roman" w:hAnsi="Times New Roman" w:eastAsia="Calibri" w:cs="Times New Roman"/>
          <w:b/>
          <w:bCs/>
          <w:lang w:val="en-GB" w:eastAsia="ar-SA"/>
        </w:rPr>
        <w:t>OLT</w:t>
      </w:r>
      <w:r>
        <w:rPr>
          <w:rFonts w:ascii="Times New Roman" w:hAnsi="Times New Roman" w:eastAsia="Calibri" w:cs="Times New Roman"/>
          <w:lang w:eastAsia="ar-SA"/>
        </w:rPr>
        <w:t xml:space="preserve">, cu sediul în </w:t>
      </w:r>
      <w:r>
        <w:rPr>
          <w:rFonts w:hint="default" w:ascii="Times New Roman" w:hAnsi="Times New Roman" w:eastAsia="Calibri" w:cs="Times New Roman"/>
          <w:lang w:val="en-GB" w:eastAsia="ar-SA"/>
        </w:rPr>
        <w:t>Slatina</w:t>
      </w:r>
      <w:r>
        <w:rPr>
          <w:rFonts w:ascii="Times New Roman" w:hAnsi="Times New Roman" w:eastAsia="Calibri" w:cs="Times New Roman"/>
          <w:lang w:eastAsia="ar-SA"/>
        </w:rPr>
        <w:t xml:space="preserve">, </w:t>
      </w:r>
      <w:r>
        <w:rPr>
          <w:rFonts w:hint="default" w:ascii="Times New Roman" w:hAnsi="Times New Roman" w:eastAsia="Calibri" w:cs="Times New Roman"/>
          <w:lang w:val="en-GB" w:eastAsia="ar-SA"/>
        </w:rPr>
        <w:t>Bulevardul Sfântul Constantin Brâncoveanu</w:t>
      </w:r>
      <w:r>
        <w:rPr>
          <w:rFonts w:ascii="Times New Roman" w:hAnsi="Times New Roman" w:eastAsia="Calibri" w:cs="Times New Roman"/>
          <w:lang w:eastAsia="ar-SA"/>
        </w:rPr>
        <w:t xml:space="preserve">, nr. </w:t>
      </w:r>
      <w:r>
        <w:rPr>
          <w:rFonts w:hint="default" w:ascii="Times New Roman" w:hAnsi="Times New Roman" w:eastAsia="Calibri" w:cs="Times New Roman"/>
          <w:lang w:val="en-GB" w:eastAsia="ar-SA"/>
        </w:rPr>
        <w:t>6</w:t>
      </w:r>
      <w:r>
        <w:rPr>
          <w:rFonts w:ascii="Times New Roman" w:hAnsi="Times New Roman" w:eastAsia="Calibri" w:cs="Times New Roman"/>
          <w:lang w:eastAsia="ar-SA"/>
        </w:rPr>
        <w:t>,</w:t>
      </w:r>
      <w:r>
        <w:rPr>
          <w:rFonts w:hint="default" w:ascii="Times New Roman" w:hAnsi="Times New Roman" w:eastAsia="Calibri" w:cs="Times New Roman"/>
          <w:lang w:val="en-GB" w:eastAsia="ar-SA"/>
        </w:rPr>
        <w:t xml:space="preserve"> județul Olt,</w:t>
      </w:r>
      <w:r>
        <w:rPr>
          <w:rFonts w:ascii="Times New Roman" w:hAnsi="Times New Roman" w:eastAsia="Calibri" w:cs="Times New Roman"/>
          <w:lang w:eastAsia="ar-SA"/>
        </w:rPr>
        <w:t xml:space="preserve">  telefon 024</w:t>
      </w:r>
      <w:r>
        <w:rPr>
          <w:rFonts w:hint="default" w:ascii="Times New Roman" w:hAnsi="Times New Roman" w:eastAsia="Calibri" w:cs="Times New Roman"/>
          <w:lang w:val="en-GB" w:eastAsia="ar-SA"/>
        </w:rPr>
        <w:t>9</w:t>
      </w:r>
      <w:r>
        <w:rPr>
          <w:rFonts w:ascii="Times New Roman" w:hAnsi="Times New Roman" w:eastAsia="Calibri" w:cs="Times New Roman"/>
          <w:lang w:eastAsia="ar-SA"/>
        </w:rPr>
        <w:t>/</w:t>
      </w:r>
      <w:r>
        <w:rPr>
          <w:rFonts w:hint="default" w:ascii="Times New Roman" w:hAnsi="Times New Roman" w:eastAsia="Calibri" w:cs="Times New Roman"/>
          <w:lang w:val="en-GB" w:eastAsia="ar-SA"/>
        </w:rPr>
        <w:t>432154</w:t>
      </w:r>
      <w:r>
        <w:rPr>
          <w:rFonts w:ascii="Times New Roman" w:hAnsi="Times New Roman" w:eastAsia="Calibri" w:cs="Times New Roman"/>
          <w:lang w:eastAsia="ar-SA"/>
        </w:rPr>
        <w:t xml:space="preserve">, fax </w:t>
      </w:r>
      <w:r>
        <w:rPr>
          <w:rFonts w:hint="default" w:ascii="Times New Roman" w:hAnsi="Times New Roman" w:cs="Times New Roman"/>
        </w:rPr>
        <w:t>024</w:t>
      </w:r>
      <w:r>
        <w:rPr>
          <w:rFonts w:hint="default" w:ascii="Times New Roman" w:hAnsi="Times New Roman" w:cs="Times New Roman"/>
          <w:lang w:val="en-GB"/>
        </w:rPr>
        <w:t>9/432002</w:t>
      </w:r>
      <w:r>
        <w:rPr>
          <w:rFonts w:ascii="Times New Roman" w:hAnsi="Times New Roman" w:eastAsia="Calibri" w:cs="Times New Roman"/>
          <w:lang w:eastAsia="ar-SA"/>
        </w:rPr>
        <w:t xml:space="preserve">, număr de înmatriculare </w:t>
      </w:r>
      <w:r>
        <w:rPr>
          <w:rFonts w:hint="default" w:ascii="Times New Roman" w:hAnsi="Times New Roman" w:cs="Times New Roman"/>
          <w:iCs/>
          <w:color w:val="auto"/>
        </w:rPr>
        <w:t>J1991000450407</w:t>
      </w:r>
      <w:r>
        <w:rPr>
          <w:rFonts w:ascii="Times New Roman" w:hAnsi="Times New Roman" w:eastAsia="Calibri" w:cs="Times New Roman"/>
          <w:lang w:eastAsia="ar-SA"/>
        </w:rPr>
        <w:t xml:space="preserve">, cod fiscal RO1590120, cont IBAN </w:t>
      </w:r>
      <w:r>
        <w:rPr>
          <w:rFonts w:hint="default" w:ascii="Times New Roman" w:hAnsi="Times New Roman" w:eastAsia="Calibri" w:cs="Times New Roman"/>
          <w:lang w:val="en-GB" w:eastAsia="ar-SA"/>
        </w:rPr>
        <w:t>RO16 RZBR 0000 0600 0622 3237</w:t>
      </w:r>
      <w:r>
        <w:rPr>
          <w:rFonts w:ascii="Times New Roman" w:hAnsi="Times New Roman" w:eastAsia="Calibri" w:cs="Times New Roman"/>
          <w:lang w:eastAsia="ar-SA"/>
        </w:rPr>
        <w:t xml:space="preserve"> deschis la </w:t>
      </w:r>
      <w:r>
        <w:rPr>
          <w:rFonts w:hint="default" w:ascii="Times New Roman" w:hAnsi="Times New Roman" w:eastAsia="Calibri" w:cs="Times New Roman"/>
          <w:lang w:val="en-GB" w:eastAsia="ar-SA"/>
        </w:rPr>
        <w:t>Raiffeisen Bank Slatina</w:t>
      </w:r>
      <w:r>
        <w:rPr>
          <w:rFonts w:ascii="Times New Roman" w:hAnsi="Times New Roman" w:eastAsia="Calibri" w:cs="Times New Roman"/>
          <w:lang w:eastAsia="ar-SA"/>
        </w:rPr>
        <w:t xml:space="preserve">, reprezentată prin ing. </w:t>
      </w:r>
      <w:r>
        <w:rPr>
          <w:rFonts w:hint="default" w:ascii="Times New Roman" w:hAnsi="Times New Roman" w:eastAsia="Calibri" w:cs="Times New Roman"/>
          <w:lang w:val="en-GB" w:eastAsia="ar-SA"/>
        </w:rPr>
        <w:t>Matei Cătălin-Lucian</w:t>
      </w:r>
      <w:r>
        <w:rPr>
          <w:rFonts w:ascii="Times New Roman" w:hAnsi="Times New Roman" w:eastAsia="Calibri" w:cs="Times New Roman"/>
          <w:lang w:eastAsia="ar-SA"/>
        </w:rPr>
        <w:t xml:space="preserve"> - director şi ec. </w:t>
      </w:r>
      <w:r>
        <w:rPr>
          <w:rFonts w:hint="default" w:ascii="Times New Roman" w:hAnsi="Times New Roman" w:eastAsia="Calibri" w:cs="Times New Roman"/>
          <w:lang w:val="en-GB" w:eastAsia="ar-SA"/>
        </w:rPr>
        <w:t>Niță Vasilica</w:t>
      </w:r>
      <w:r>
        <w:rPr>
          <w:rFonts w:ascii="Times New Roman" w:hAnsi="Times New Roman" w:eastAsia="Calibri" w:cs="Times New Roman"/>
          <w:lang w:eastAsia="ar-SA"/>
        </w:rPr>
        <w:t xml:space="preserve"> - director economic, </w:t>
      </w:r>
      <w:r>
        <w:rPr>
          <w:rFonts w:ascii="Times New Roman" w:hAnsi="Times New Roman" w:cs="Times New Roman"/>
        </w:rPr>
        <w:t>în calitate de achizitor și denumită în continuare „Autoritatea contractantă”, pe de o parte</w:t>
      </w:r>
    </w:p>
    <w:p w14:paraId="76318FF2">
      <w:pPr>
        <w:spacing w:after="0" w:line="240" w:lineRule="auto"/>
        <w:ind w:left="1"/>
        <w:jc w:val="both"/>
        <w:rPr>
          <w:rFonts w:ascii="Times New Roman" w:hAnsi="Times New Roman" w:cs="Times New Roman"/>
        </w:rPr>
      </w:pPr>
      <w:r>
        <w:rPr>
          <w:rFonts w:ascii="Times New Roman" w:hAnsi="Times New Roman" w:cs="Times New Roman"/>
        </w:rPr>
        <w:t>Și</w:t>
      </w:r>
      <w:r>
        <w:rPr>
          <w:rFonts w:ascii="Times New Roman" w:hAnsi="Times New Roman" w:eastAsia="Times New Roman" w:cs="Times New Roman"/>
          <w:sz w:val="24"/>
          <w:szCs w:val="24"/>
          <w:lang w:eastAsia="ro-RO"/>
        </w:rPr>
        <w:t xml:space="preserve"> </w:t>
      </w:r>
    </w:p>
    <w:p w14:paraId="343588CF">
      <w:pPr>
        <w:spacing w:after="0" w:line="240" w:lineRule="auto"/>
        <w:ind w:left="1"/>
        <w:jc w:val="both"/>
        <w:rPr>
          <w:rFonts w:ascii="Times New Roman" w:hAnsi="Times New Roman" w:cs="Times New Roman"/>
        </w:rPr>
      </w:pPr>
    </w:p>
    <w:p w14:paraId="653A9DFF">
      <w:pPr>
        <w:spacing w:after="0" w:line="240" w:lineRule="auto"/>
        <w:ind w:left="1"/>
        <w:jc w:val="both"/>
        <w:rPr>
          <w:rFonts w:ascii="Times New Roman" w:hAnsi="Times New Roman" w:cs="Times New Roman"/>
        </w:rPr>
      </w:pPr>
      <w:r>
        <w:rPr>
          <w:rFonts w:ascii="Times New Roman" w:hAnsi="Times New Roman" w:cs="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14CC380D">
      <w:pPr>
        <w:spacing w:after="0" w:line="240" w:lineRule="auto"/>
        <w:ind w:left="1"/>
        <w:jc w:val="both"/>
        <w:rPr>
          <w:rFonts w:ascii="Times New Roman" w:hAnsi="Times New Roman" w:cs="Times New Roman"/>
        </w:rPr>
      </w:pPr>
      <w:r>
        <w:rPr>
          <w:rFonts w:ascii="Times New Roman" w:hAnsi="Times New Roman" w:cs="Times New Roman"/>
        </w:rPr>
        <w:t>denumite, în continuare, împreună, "Părțile" și care au convenit încheierea prezentului Contract.</w:t>
      </w:r>
    </w:p>
    <w:p w14:paraId="6082ABF5">
      <w:pPr>
        <w:spacing w:after="0" w:line="240" w:lineRule="auto"/>
        <w:ind w:left="1"/>
        <w:jc w:val="both"/>
        <w:rPr>
          <w:rFonts w:ascii="Times New Roman" w:hAnsi="Times New Roman" w:cs="Times New Roman"/>
        </w:rPr>
      </w:pPr>
      <w:r>
        <w:rPr>
          <w:rFonts w:ascii="Times New Roman" w:hAnsi="Times New Roman" w:cs="Times New Roman"/>
        </w:rPr>
        <w:t>.</w:t>
      </w:r>
    </w:p>
    <w:p w14:paraId="100BBBC3">
      <w:pPr>
        <w:spacing w:after="0" w:line="240" w:lineRule="auto"/>
        <w:ind w:left="1"/>
        <w:jc w:val="both"/>
        <w:rPr>
          <w:rFonts w:ascii="Times New Roman" w:hAnsi="Times New Roman" w:cs="Times New Roman"/>
        </w:rPr>
      </w:pPr>
    </w:p>
    <w:p w14:paraId="2D2ECE94">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DEFINIŢII</w:t>
      </w:r>
    </w:p>
    <w:p w14:paraId="77B7DA14">
      <w:pPr>
        <w:pStyle w:val="36"/>
        <w:numPr>
          <w:ilvl w:val="0"/>
          <w:numId w:val="7"/>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prezentul Contract, următorii termeni vor fi interpretați astfel:</w:t>
      </w:r>
    </w:p>
    <w:p w14:paraId="63363B0F">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Autoritate/entitate contractantă și Contractant - Părțile contractante, așa cum sunt acestea numite în prezentul Contract;</w:t>
      </w:r>
    </w:p>
    <w:p w14:paraId="328489CA">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Act Adițional - document prin care se modifică termenii și condițiile prezentului Contract de achiziție publică/sectorială de produse, în condițiile </w:t>
      </w:r>
      <w:r>
        <w:rPr>
          <w:rFonts w:ascii="Times New Roman" w:hAnsi="Times New Roman" w:cs="Times New Roman"/>
          <w:i/>
        </w:rPr>
        <w:t xml:space="preserve">Legii nr. 98/2016 privind achizițiile publice </w:t>
      </w:r>
    </w:p>
    <w:p w14:paraId="21A6CDF8">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173876CB">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Cazul fortuit – Eveniment care nu poate fi prevăzut și nici împiedicat de către cel care ar fi fost chemat să răspundă dacă evenimentul nu s-ar fi produs.</w:t>
      </w:r>
    </w:p>
    <w:p w14:paraId="6C31F919">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Cesiune - înțelegere scrisă prin care Contractantul transferă unei terțe părți, în condițiile </w:t>
      </w:r>
      <w:r>
        <w:rPr>
          <w:rFonts w:ascii="Times New Roman" w:hAnsi="Times New Roman" w:cs="Times New Roman"/>
          <w:i/>
        </w:rPr>
        <w:t>Legii nr. 98/2016</w:t>
      </w:r>
      <w:r>
        <w:rPr>
          <w:rFonts w:ascii="Times New Roman" w:hAnsi="Times New Roman" w:cs="Times New Roman"/>
        </w:rPr>
        <w:t>, drepturile și/sau obligațiile deținute prin Contract sau parte din acestea;</w:t>
      </w:r>
    </w:p>
    <w:p w14:paraId="542E2C7E">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w:t>
      </w:r>
    </w:p>
    <w:p w14:paraId="0A6DB3B8">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 - prezentul Contract de achiziție publică/sectorială de produse care are ca obiect furnizarea produselor conform art.3.1 (și toate Anexele sale), cu titlu oneros, asimilat, potrivit Legii, actului administrativ, încheiat în scris, între autoritatea contractantă și Contractant, care are ca obiect furnizarea de Produse.</w:t>
      </w:r>
    </w:p>
    <w:p w14:paraId="2D945A6F">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Cost- toate cheltuielile efectuate sau care urmează să fie efectuate de către Contractant, în legătură cu executarea prezentului Contract, inclusiv cheltuielile indirecte sau costuri similare, dar care nu includ profitul;</w:t>
      </w:r>
    </w:p>
    <w:p w14:paraId="2F5E1DD5">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48AB2F1F">
      <w:pPr>
        <w:pStyle w:val="36"/>
        <w:spacing w:after="0" w:line="240" w:lineRule="auto"/>
        <w:ind w:left="0"/>
        <w:contextualSpacing w:val="0"/>
        <w:jc w:val="both"/>
        <w:rPr>
          <w:rFonts w:ascii="Times New Roman" w:hAnsi="Times New Roman" w:cs="Times New Roman"/>
        </w:rPr>
      </w:pPr>
      <w:r>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6A3BA1AF">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Despăgubire - suma, neprevăzută expres în Contract, care este acordată de către instanța de judecată ca despăgubire plătibilă Părții prejudiciate în urma încălcării prevederilor Contractului de către cealaltă Parte;</w:t>
      </w:r>
    </w:p>
    <w:p w14:paraId="0CB6A639">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Dispoziție - document scris(ă) emis(ă) de Autoritatea contractantă în executarea Contractului și cu respectarea prevederilor acestuia, în limitele </w:t>
      </w:r>
      <w:r>
        <w:rPr>
          <w:rFonts w:ascii="Times New Roman" w:hAnsi="Times New Roman" w:cs="Times New Roman"/>
          <w:i/>
        </w:rPr>
        <w:t>Legii nr. 98/2016</w:t>
      </w:r>
      <w:r>
        <w:rPr>
          <w:rFonts w:ascii="Times New Roman" w:hAnsi="Times New Roman" w:cs="Times New Roman"/>
        </w:rPr>
        <w:t>, și a normelor de aplicare a acesteia;</w:t>
      </w:r>
    </w:p>
    <w:p w14:paraId="56137E8B">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44EA9049">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5AE08AC">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Furnizor – operator economic care pune la dispoziția unui Contractant, Produse, care fac obiectul prezentului Contract;</w:t>
      </w:r>
    </w:p>
    <w:p w14:paraId="308FAB9E">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Furnizare – în cuprinsul prezentului contract termenul de furnizare este echivalentul termenului de livrare și predare, reprezentând momentul în care bunurile achiziționate intră în posesia Autorității contractante.</w:t>
      </w:r>
    </w:p>
    <w:p w14:paraId="12B78D11">
      <w:pPr>
        <w:pStyle w:val="36"/>
        <w:numPr>
          <w:ilvl w:val="0"/>
          <w:numId w:val="8"/>
        </w:numPr>
        <w:spacing w:after="0" w:line="240" w:lineRule="auto"/>
        <w:ind w:left="284"/>
        <w:contextualSpacing w:val="0"/>
        <w:jc w:val="both"/>
        <w:rPr>
          <w:rFonts w:ascii="Times New Roman" w:hAnsi="Times New Roman" w:cs="Times New Roman"/>
        </w:rPr>
      </w:pPr>
      <w:r>
        <w:rPr>
          <w:rFonts w:ascii="Times New Roman" w:hAnsi="Times New Roman" w:cs="Times New Roman"/>
        </w:rPr>
        <w:t xml:space="preserve">  Întârziere – Perioada de timp calculată de la data scadentă/termenul convenit al executării oricărei obligații contractuale de către AC/EC sau Contractant;</w:t>
      </w:r>
    </w:p>
    <w:p w14:paraId="26AB6F4A">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9D92082">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Lună - luna calendaristică (12 luni/an);</w:t>
      </w:r>
    </w:p>
    <w:p w14:paraId="39C0DEAA">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72AE584">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03B3D6EB">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548A04F">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Personal - persoanele desemnate de către Contractant pentru îndeplinirea Contractului;</w:t>
      </w:r>
    </w:p>
    <w:p w14:paraId="6E3AAD3F">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5C152CB7">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Prejudiciu – paguba produsă Autorității Contractante de către Contractant prin neexecutarea/ executarea necorespunzătoare ori cu întârziere a obligațiilor stabilite în sarcina sa, prin prezentul contract;</w:t>
      </w:r>
    </w:p>
    <w:p w14:paraId="336158CD">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Proces-Verbal de Recepție a Produselor - documentul prin care AC/EC își exprimă acordul cu privire la faptul că 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14:paraId="38986EAA">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Recepția - reprezintă operațiunea de identificare și verificare cantitativă și calitativă a  produselor furnizate, prin care AC/EC constată că acestea corespund clauzelor contractuale și cerințelor din caietul de sarcini/propunere tehnică prin care Autoritatea contractantă își exprimă acordul cu privire la  cantitatea și calitatea produselor furnizate în cadrul contractului de achiziție publică/sectorială și pe baza căreia efectuează plata;</w:t>
      </w:r>
    </w:p>
    <w:p w14:paraId="4ADA4075">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Rezultat/Rezultate - oricare și toate informațiile, documentele, rapoartele colectate și/sau pregătite de Contractant ca urmare a Produselor furnizate astfel cum sunt acestea descrise în Caietul de Sarcini;</w:t>
      </w:r>
    </w:p>
    <w:p w14:paraId="31E79408">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1C26D458">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18ACFADB">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F205097">
      <w:pPr>
        <w:pStyle w:val="36"/>
        <w:numPr>
          <w:ilvl w:val="0"/>
          <w:numId w:val="8"/>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Zi - înseamnă zi calendaristică, iar anul înseamnă 365 de zile; în afara cazului în care se prevede expres că sunt zile lucrătoare.</w:t>
      </w:r>
    </w:p>
    <w:p w14:paraId="62960556">
      <w:pPr>
        <w:pStyle w:val="36"/>
        <w:spacing w:after="0" w:line="240" w:lineRule="auto"/>
        <w:ind w:left="0"/>
        <w:contextualSpacing w:val="0"/>
        <w:jc w:val="both"/>
        <w:rPr>
          <w:rFonts w:ascii="Times New Roman" w:hAnsi="Times New Roman" w:cs="Times New Roman"/>
        </w:rPr>
      </w:pPr>
    </w:p>
    <w:p w14:paraId="3057A250">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INTERPRETARE</w:t>
      </w:r>
    </w:p>
    <w:p w14:paraId="2CFAAA62">
      <w:pPr>
        <w:pStyle w:val="36"/>
        <w:numPr>
          <w:ilvl w:val="0"/>
          <w:numId w:val="9"/>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27674AD8">
      <w:pPr>
        <w:pStyle w:val="36"/>
        <w:numPr>
          <w:ilvl w:val="0"/>
          <w:numId w:val="9"/>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40AF00C2">
      <w:pPr>
        <w:pStyle w:val="36"/>
        <w:numPr>
          <w:ilvl w:val="0"/>
          <w:numId w:val="9"/>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Nulitatea unei clauze nu atrage desființarea contractului, dacă aceasta nu a fost esențială. Celelalte dispoziții contractuale rămân valabile.</w:t>
      </w:r>
    </w:p>
    <w:p w14:paraId="14BCE679">
      <w:pPr>
        <w:spacing w:after="0" w:line="240" w:lineRule="auto"/>
        <w:ind w:left="1"/>
        <w:jc w:val="both"/>
        <w:rPr>
          <w:rFonts w:ascii="Times New Roman" w:hAnsi="Times New Roman" w:cs="Times New Roman"/>
        </w:rPr>
      </w:pPr>
    </w:p>
    <w:p w14:paraId="2DE27B30">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OBIECTUL CONTRACTULUI</w:t>
      </w:r>
    </w:p>
    <w:p w14:paraId="649CA1FF">
      <w:pPr>
        <w:pStyle w:val="36"/>
        <w:numPr>
          <w:ilvl w:val="1"/>
          <w:numId w:val="6"/>
        </w:numPr>
        <w:spacing w:after="0" w:line="240" w:lineRule="auto"/>
        <w:ind w:left="1" w:firstLine="0"/>
        <w:contextualSpacing w:val="0"/>
        <w:jc w:val="both"/>
        <w:rPr>
          <w:rFonts w:ascii="Times New Roman" w:hAnsi="Times New Roman" w:cs="Times New Roman"/>
        </w:rPr>
      </w:pPr>
      <w:r>
        <w:rPr>
          <w:rFonts w:ascii="Times New Roman" w:hAnsi="Times New Roman" w:cs="Times New Roman"/>
        </w:rPr>
        <w:t xml:space="preserve">Obiectul prezentului Contract îl reprezintă furnizarea a </w:t>
      </w:r>
      <w:r>
        <w:rPr>
          <w:rFonts w:hint="default" w:ascii="Times New Roman" w:hAnsi="Times New Roman" w:cs="Times New Roman"/>
          <w:lang w:val="en-GB"/>
        </w:rPr>
        <w:t>5</w:t>
      </w:r>
      <w:r>
        <w:rPr>
          <w:rFonts w:ascii="Times New Roman" w:hAnsi="Times New Roman" w:cs="Times New Roman"/>
        </w:rPr>
        <w:t xml:space="preserve"> (</w:t>
      </w:r>
      <w:r>
        <w:rPr>
          <w:rFonts w:hint="default" w:ascii="Times New Roman" w:hAnsi="Times New Roman" w:cs="Times New Roman"/>
          <w:lang w:val="en-GB"/>
        </w:rPr>
        <w:t>cinci</w:t>
      </w:r>
      <w:r>
        <w:rPr>
          <w:rFonts w:ascii="Times New Roman" w:hAnsi="Times New Roman" w:cs="Times New Roman"/>
        </w:rPr>
        <w:t>) motoferastraie, 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w:t>
      </w:r>
    </w:p>
    <w:p w14:paraId="67FFB15D">
      <w:pPr>
        <w:pStyle w:val="36"/>
        <w:spacing w:after="0" w:line="240" w:lineRule="auto"/>
        <w:ind w:left="1"/>
        <w:contextualSpacing w:val="0"/>
        <w:jc w:val="both"/>
        <w:rPr>
          <w:rFonts w:ascii="Times New Roman" w:hAnsi="Times New Roman" w:cs="Times New Roman"/>
        </w:rPr>
      </w:pPr>
    </w:p>
    <w:p w14:paraId="5744350B">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PREȚUL CONTRACTULUI</w:t>
      </w:r>
    </w:p>
    <w:p w14:paraId="6EB3D54A">
      <w:pPr>
        <w:pStyle w:val="36"/>
        <w:numPr>
          <w:ilvl w:val="0"/>
          <w:numId w:val="10"/>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Autoritatea contractantă se obligă să plătească Contractantului Prețul total convenit prin prezentul Contract pentru achiziție publică a Produselor, </w:t>
      </w:r>
      <w:r>
        <w:rPr>
          <w:rFonts w:ascii="Times New Roman" w:hAnsi="Times New Roman" w:cs="Times New Roman"/>
          <w:b/>
          <w:bCs/>
        </w:rPr>
        <w:t>în sumă de ………….. LEI (………….în litere), la care se adaugă TVA în valoare de ……….. lei (………în litere),</w:t>
      </w:r>
      <w:r>
        <w:rPr>
          <w:rFonts w:ascii="Times New Roman" w:hAnsi="Times New Roman" w:cs="Times New Roman"/>
        </w:rPr>
        <w:t xml:space="preserve"> conform prevederilor legale / graficului de plăți. </w:t>
      </w:r>
    </w:p>
    <w:p w14:paraId="040A601D">
      <w:pPr>
        <w:pStyle w:val="36"/>
        <w:numPr>
          <w:ilvl w:val="0"/>
          <w:numId w:val="10"/>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Toate plățile prevăzute de prezentul contract se efectuează pe bază de factură, în lei. Efectuarea plații se face prin instrumente de plată bancare (cec, bilet la ordin, plata electronică etc). </w:t>
      </w:r>
    </w:p>
    <w:p w14:paraId="1D15DF20">
      <w:pPr>
        <w:pStyle w:val="36"/>
        <w:numPr>
          <w:ilvl w:val="0"/>
          <w:numId w:val="10"/>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Prețul include toate cheltuielile necesare pentru ca furnizarea produsului să corespundă cerințelor caietului de sarcini, precum si toate taxele legale si alte cheltuieli care vor fi angajate de ofertant, inclusiv transportul la destinația de livrare.</w:t>
      </w:r>
    </w:p>
    <w:p w14:paraId="6B1D9701">
      <w:pPr>
        <w:pStyle w:val="36"/>
        <w:numPr>
          <w:ilvl w:val="0"/>
          <w:numId w:val="10"/>
        </w:numPr>
        <w:spacing w:after="0" w:line="240" w:lineRule="auto"/>
        <w:ind w:left="0" w:firstLine="0"/>
        <w:contextualSpacing w:val="0"/>
        <w:jc w:val="both"/>
        <w:rPr>
          <w:rFonts w:ascii="Times New Roman" w:hAnsi="Times New Roman" w:cs="Times New Roman"/>
        </w:rPr>
      </w:pPr>
      <w:bookmarkStart w:id="0" w:name="_Hlk160900105"/>
      <w:r>
        <w:rPr>
          <w:rFonts w:ascii="Times New Roman" w:hAnsi="Times New Roman" w:cs="Times New Roman"/>
        </w:rPr>
        <w:t>Pentru produsul livrat, plățile datorate de achizitor furnizorului sunt cele declarate în propunerea financiară, anexă la prezentul contract.</w:t>
      </w:r>
    </w:p>
    <w:p w14:paraId="6936ED08">
      <w:pPr>
        <w:pStyle w:val="36"/>
        <w:numPr>
          <w:ilvl w:val="0"/>
          <w:numId w:val="10"/>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Prețul Contractului este ferm</w:t>
      </w:r>
      <w:r>
        <w:rPr>
          <w:rFonts w:ascii="Times New Roman" w:hAnsi="Times New Roman" w:cs="Times New Roman"/>
          <w:i/>
          <w:iCs/>
        </w:rPr>
        <w:t>.</w:t>
      </w:r>
    </w:p>
    <w:bookmarkEnd w:id="0"/>
    <w:p w14:paraId="7B304CDB">
      <w:pPr>
        <w:pStyle w:val="36"/>
        <w:spacing w:after="0" w:line="240" w:lineRule="auto"/>
        <w:ind w:left="0"/>
        <w:contextualSpacing w:val="0"/>
        <w:jc w:val="both"/>
        <w:rPr>
          <w:rFonts w:ascii="Times New Roman" w:hAnsi="Times New Roman" w:cs="Times New Roman"/>
        </w:rPr>
      </w:pPr>
    </w:p>
    <w:p w14:paraId="07015E8E">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DURATA CONTRACTULUI</w:t>
      </w:r>
    </w:p>
    <w:p w14:paraId="5A951DC3">
      <w:pPr>
        <w:pStyle w:val="36"/>
        <w:numPr>
          <w:ilvl w:val="0"/>
          <w:numId w:val="11"/>
        </w:numPr>
        <w:spacing w:after="0" w:line="240" w:lineRule="auto"/>
        <w:ind w:left="0" w:firstLine="0"/>
        <w:contextualSpacing w:val="0"/>
        <w:jc w:val="both"/>
        <w:rPr>
          <w:rFonts w:ascii="Times New Roman" w:hAnsi="Times New Roman" w:cs="Times New Roman"/>
          <w:i/>
        </w:rPr>
      </w:pPr>
      <w:r>
        <w:rPr>
          <w:rFonts w:ascii="Times New Roman" w:hAnsi="Times New Roman" w:cs="Times New Roman"/>
        </w:rPr>
        <w:t>Durata prezentului Contract începe de la data intrării în vigoare și se finalizează la data de ____/____/_______ 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25A3BA2D">
      <w:pPr>
        <w:pStyle w:val="36"/>
        <w:numPr>
          <w:ilvl w:val="0"/>
          <w:numId w:val="11"/>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Contractul intră în vigoare la data semnării acestuia de către ambele părți.</w:t>
      </w:r>
    </w:p>
    <w:p w14:paraId="152A1F40">
      <w:pPr>
        <w:pStyle w:val="36"/>
        <w:numPr>
          <w:ilvl w:val="0"/>
          <w:numId w:val="11"/>
        </w:numPr>
        <w:spacing w:after="0" w:line="240" w:lineRule="auto"/>
        <w:ind w:left="1" w:firstLine="0"/>
        <w:contextualSpacing w:val="0"/>
        <w:jc w:val="both"/>
        <w:rPr>
          <w:rFonts w:ascii="Times New Roman" w:hAnsi="Times New Roman" w:cs="Times New Roman"/>
        </w:rPr>
      </w:pPr>
      <w:r>
        <w:rPr>
          <w:rFonts w:ascii="Times New Roman" w:hAnsi="Times New Roman" w:cs="Times New Roman"/>
        </w:rPr>
        <w:t xml:space="preserve">Furnizarea produselor aferente contractului poate începe în termen de 5 zile lucrătoare de la data semnării contractului de către ambele părți, și va dura maxim </w:t>
      </w:r>
      <w:r>
        <w:rPr>
          <w:rFonts w:hint="default" w:ascii="Times New Roman" w:hAnsi="Times New Roman" w:cs="Times New Roman"/>
          <w:b/>
          <w:sz w:val="24"/>
          <w:szCs w:val="24"/>
          <w:lang w:val="en-GB"/>
        </w:rPr>
        <w:t xml:space="preserve">30 de </w:t>
      </w:r>
      <w:r>
        <w:rPr>
          <w:rFonts w:ascii="Times New Roman" w:hAnsi="Times New Roman" w:cs="Times New Roman"/>
          <w:b/>
          <w:sz w:val="24"/>
          <w:szCs w:val="24"/>
        </w:rPr>
        <w:t>zile de la data semnării contractului</w:t>
      </w:r>
      <w:r>
        <w:rPr>
          <w:rFonts w:ascii="Times New Roman" w:hAnsi="Times New Roman" w:cs="Times New Roman"/>
        </w:rPr>
        <w:t xml:space="preserve"> sau, după caz, până la data îndeplinirii obligațiilor contractuale în sarcina părților, conform graficului de livrare actualizat în funcție de data semnării contractului.</w:t>
      </w:r>
    </w:p>
    <w:p w14:paraId="0BFD97FF">
      <w:pPr>
        <w:pStyle w:val="36"/>
        <w:numPr>
          <w:ilvl w:val="0"/>
          <w:numId w:val="11"/>
        </w:numPr>
        <w:spacing w:after="0" w:line="240" w:lineRule="auto"/>
        <w:ind w:left="1" w:firstLine="0"/>
        <w:contextualSpacing w:val="0"/>
        <w:jc w:val="both"/>
        <w:rPr>
          <w:rFonts w:ascii="Times New Roman" w:hAnsi="Times New Roman" w:cs="Times New Roman"/>
        </w:rPr>
      </w:pPr>
      <w:r>
        <w:rPr>
          <w:rFonts w:ascii="Times New Roman" w:hAnsi="Times New Roman" w:cs="Times New Roman"/>
        </w:rPr>
        <w:t>Contractantul are obligația ca în termen de 10 zile de la semnarea contractului să comunice termenul de livrare actualizat, în raport de data semnării contractului.</w:t>
      </w:r>
    </w:p>
    <w:p w14:paraId="1ABCB887">
      <w:pPr>
        <w:pStyle w:val="36"/>
        <w:spacing w:after="0" w:line="240" w:lineRule="auto"/>
        <w:ind w:left="1"/>
        <w:contextualSpacing w:val="0"/>
        <w:jc w:val="both"/>
        <w:rPr>
          <w:rFonts w:ascii="Times New Roman" w:hAnsi="Times New Roman" w:cs="Times New Roman"/>
        </w:rPr>
      </w:pPr>
    </w:p>
    <w:p w14:paraId="54FFD0EF">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DOCUMENTELE CONTRACTULUI</w:t>
      </w:r>
    </w:p>
    <w:p w14:paraId="74FF3C02">
      <w:pPr>
        <w:pStyle w:val="36"/>
        <w:numPr>
          <w:ilvl w:val="0"/>
          <w:numId w:val="12"/>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Documentele prezentului Contract sunt:</w:t>
      </w:r>
    </w:p>
    <w:p w14:paraId="7EAE1B19">
      <w:pPr>
        <w:pStyle w:val="36"/>
        <w:numPr>
          <w:ilvl w:val="0"/>
          <w:numId w:val="13"/>
        </w:numPr>
        <w:spacing w:after="0" w:line="240" w:lineRule="auto"/>
        <w:jc w:val="both"/>
        <w:rPr>
          <w:rFonts w:ascii="Times New Roman" w:hAnsi="Times New Roman" w:cs="Times New Roman"/>
        </w:rPr>
      </w:pPr>
      <w:r>
        <w:rPr>
          <w:rFonts w:ascii="Times New Roman" w:hAnsi="Times New Roman" w:cs="Times New Roman"/>
        </w:rPr>
        <w:t>Caietul de sarcini, inclusiv, dacă este cazul, clarificările și/sau măsurile de remediere aduse până la depunerea ofertelor ce privesc aspectele tehnice și financiare – Anexa nr. 1;</w:t>
      </w:r>
    </w:p>
    <w:p w14:paraId="78529061">
      <w:pPr>
        <w:pStyle w:val="36"/>
        <w:numPr>
          <w:ilvl w:val="0"/>
          <w:numId w:val="13"/>
        </w:numPr>
        <w:spacing w:after="0" w:line="240" w:lineRule="auto"/>
        <w:jc w:val="both"/>
        <w:rPr>
          <w:rFonts w:ascii="Times New Roman" w:hAnsi="Times New Roman" w:cs="Times New Roman"/>
        </w:rPr>
      </w:pPr>
      <w:r>
        <w:rPr>
          <w:rFonts w:ascii="Times New Roman" w:hAnsi="Times New Roman" w:cs="Times New Roman"/>
        </w:rPr>
        <w:t>Propunerea tehnică, inclusiv, dacă este cazul, clarificările din perioada de evaluare – Anexa nr. 2;</w:t>
      </w:r>
    </w:p>
    <w:p w14:paraId="1279D4A6">
      <w:pPr>
        <w:pStyle w:val="36"/>
        <w:numPr>
          <w:ilvl w:val="0"/>
          <w:numId w:val="13"/>
        </w:numPr>
        <w:spacing w:after="0" w:line="240" w:lineRule="auto"/>
        <w:jc w:val="both"/>
        <w:rPr>
          <w:rFonts w:ascii="Times New Roman" w:hAnsi="Times New Roman" w:cs="Times New Roman"/>
        </w:rPr>
      </w:pPr>
      <w:r>
        <w:rPr>
          <w:rFonts w:ascii="Times New Roman" w:hAnsi="Times New Roman" w:cs="Times New Roman"/>
        </w:rPr>
        <w:t>Propunerea financiară, inclusiv, dacă este cazul, clarificările din perioada de evaluare – Anexa nr. 3;</w:t>
      </w:r>
    </w:p>
    <w:p w14:paraId="01504D4E">
      <w:pPr>
        <w:spacing w:after="0" w:line="240" w:lineRule="auto"/>
        <w:ind w:left="1"/>
        <w:jc w:val="both"/>
        <w:rPr>
          <w:rFonts w:ascii="Times New Roman" w:hAnsi="Times New Roman" w:cs="Times New Roman"/>
        </w:rPr>
      </w:pPr>
    </w:p>
    <w:p w14:paraId="00B267C1">
      <w:pPr>
        <w:pStyle w:val="36"/>
        <w:numPr>
          <w:ilvl w:val="0"/>
          <w:numId w:val="6"/>
        </w:numPr>
        <w:spacing w:after="0" w:line="240" w:lineRule="auto"/>
        <w:ind w:left="0" w:firstLine="0"/>
        <w:contextualSpacing w:val="0"/>
        <w:jc w:val="both"/>
        <w:rPr>
          <w:rFonts w:ascii="Times New Roman" w:hAnsi="Times New Roman" w:cs="Times New Roman"/>
          <w:b/>
          <w:bCs/>
        </w:rPr>
      </w:pPr>
      <w:r>
        <w:rPr>
          <w:rFonts w:ascii="Times New Roman" w:hAnsi="Times New Roman" w:cs="Times New Roman"/>
          <w:b/>
          <w:bCs/>
        </w:rPr>
        <w:t>ORDINEA DE PRECEDENȚĂ</w:t>
      </w:r>
    </w:p>
    <w:p w14:paraId="5743165A">
      <w:pPr>
        <w:pStyle w:val="36"/>
        <w:numPr>
          <w:ilvl w:val="0"/>
          <w:numId w:val="14"/>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cazul oricărei contradicții între documentele prevăzute la pct. 6, prevederile acestora vor fi aplicate în ordinea de precedență stabilită conform succesiunii documentelor enumerate mai sus.</w:t>
      </w:r>
    </w:p>
    <w:p w14:paraId="43BD6BB9">
      <w:pPr>
        <w:pStyle w:val="36"/>
        <w:numPr>
          <w:ilvl w:val="0"/>
          <w:numId w:val="14"/>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54DA6E73">
      <w:pPr>
        <w:spacing w:after="0" w:line="240" w:lineRule="auto"/>
        <w:ind w:left="1"/>
        <w:jc w:val="both"/>
        <w:rPr>
          <w:rFonts w:ascii="Times New Roman" w:hAnsi="Times New Roman" w:cs="Times New Roman"/>
        </w:rPr>
      </w:pPr>
    </w:p>
    <w:p w14:paraId="5ACC0E3D">
      <w:pPr>
        <w:pStyle w:val="36"/>
        <w:numPr>
          <w:ilvl w:val="0"/>
          <w:numId w:val="6"/>
        </w:numPr>
        <w:spacing w:after="0" w:line="240" w:lineRule="auto"/>
        <w:ind w:left="0" w:firstLine="0"/>
        <w:contextualSpacing w:val="0"/>
        <w:jc w:val="both"/>
        <w:rPr>
          <w:rFonts w:ascii="Times New Roman" w:hAnsi="Times New Roman" w:cs="Times New Roman"/>
          <w:b/>
          <w:bCs/>
        </w:rPr>
      </w:pPr>
      <w:r>
        <w:rPr>
          <w:rFonts w:ascii="Times New Roman" w:hAnsi="Times New Roman" w:cs="Times New Roman"/>
          <w:b/>
          <w:bCs/>
        </w:rPr>
        <w:t>COMUNICAREA ÎNTRE PĂRȚI</w:t>
      </w:r>
    </w:p>
    <w:p w14:paraId="614B198B">
      <w:pPr>
        <w:pStyle w:val="36"/>
        <w:numPr>
          <w:ilvl w:val="0"/>
          <w:numId w:val="15"/>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191FCC1B">
      <w:pPr>
        <w:pStyle w:val="36"/>
        <w:numPr>
          <w:ilvl w:val="0"/>
          <w:numId w:val="15"/>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Comunicările între Părți se pot face și prin fax sau e-mail, cu condiția confirmării în scris a primirii documentuluii.</w:t>
      </w:r>
    </w:p>
    <w:p w14:paraId="73E5DCC8">
      <w:pPr>
        <w:pStyle w:val="36"/>
        <w:numPr>
          <w:ilvl w:val="0"/>
          <w:numId w:val="15"/>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A8BC0EB">
      <w:pPr>
        <w:pStyle w:val="36"/>
        <w:numPr>
          <w:ilvl w:val="0"/>
          <w:numId w:val="15"/>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Adresele la care se transmit comunicările sunt următoarele:</w:t>
      </w:r>
    </w:p>
    <w:p w14:paraId="5C24AD9E">
      <w:pPr>
        <w:pStyle w:val="36"/>
        <w:spacing w:after="0" w:line="240" w:lineRule="auto"/>
        <w:ind w:left="0"/>
        <w:contextualSpacing w:val="0"/>
        <w:jc w:val="both"/>
        <w:rPr>
          <w:rFonts w:ascii="Times New Roman" w:hAnsi="Times New Roman" w:cs="Times New Roman"/>
        </w:rPr>
      </w:pPr>
    </w:p>
    <w:tbl>
      <w:tblPr>
        <w:tblStyle w:val="25"/>
        <w:tblW w:w="0" w:type="auto"/>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4"/>
        <w:gridCol w:w="4863"/>
      </w:tblGrid>
      <w:tr w14:paraId="0186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864" w:type="dxa"/>
          </w:tcPr>
          <w:p w14:paraId="426A833F">
            <w:pPr>
              <w:spacing w:after="0" w:line="240" w:lineRule="auto"/>
              <w:jc w:val="both"/>
              <w:rPr>
                <w:rFonts w:ascii="Times New Roman" w:hAnsi="Times New Roman" w:cs="Times New Roman"/>
              </w:rPr>
            </w:pPr>
            <w:r>
              <w:rPr>
                <w:rFonts w:ascii="Times New Roman" w:hAnsi="Times New Roman" w:cs="Times New Roman"/>
              </w:rPr>
              <w:t>Pentru</w:t>
            </w:r>
          </w:p>
          <w:p w14:paraId="0B39F2F6">
            <w:pPr>
              <w:spacing w:after="0" w:line="240" w:lineRule="auto"/>
              <w:jc w:val="both"/>
              <w:rPr>
                <w:rFonts w:ascii="Times New Roman" w:hAnsi="Times New Roman" w:cs="Times New Roman"/>
              </w:rPr>
            </w:pPr>
            <w:r>
              <w:rPr>
                <w:rFonts w:ascii="Times New Roman" w:hAnsi="Times New Roman" w:cs="Times New Roman"/>
              </w:rPr>
              <w:t>Autoritatea contractantă:</w:t>
            </w:r>
          </w:p>
        </w:tc>
        <w:tc>
          <w:tcPr>
            <w:tcW w:w="4863" w:type="dxa"/>
          </w:tcPr>
          <w:p w14:paraId="492A907F">
            <w:pPr>
              <w:spacing w:after="0" w:line="240" w:lineRule="auto"/>
              <w:jc w:val="both"/>
              <w:rPr>
                <w:rFonts w:ascii="Times New Roman" w:hAnsi="Times New Roman" w:cs="Times New Roman"/>
              </w:rPr>
            </w:pPr>
            <w:r>
              <w:rPr>
                <w:rFonts w:ascii="Times New Roman" w:hAnsi="Times New Roman" w:cs="Times New Roman"/>
              </w:rPr>
              <w:t>Pentru</w:t>
            </w:r>
          </w:p>
          <w:p w14:paraId="00F63CC5">
            <w:pPr>
              <w:spacing w:after="0" w:line="240" w:lineRule="auto"/>
              <w:jc w:val="both"/>
              <w:rPr>
                <w:rFonts w:ascii="Times New Roman" w:hAnsi="Times New Roman" w:cs="Times New Roman"/>
              </w:rPr>
            </w:pPr>
            <w:r>
              <w:rPr>
                <w:rFonts w:ascii="Times New Roman" w:hAnsi="Times New Roman" w:cs="Times New Roman"/>
              </w:rPr>
              <w:t>Contractant:</w:t>
            </w:r>
          </w:p>
        </w:tc>
      </w:tr>
      <w:tr w14:paraId="5FE0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4864" w:type="dxa"/>
          </w:tcPr>
          <w:p w14:paraId="0D28EC6C">
            <w:pPr>
              <w:spacing w:after="0" w:line="240" w:lineRule="auto"/>
              <w:jc w:val="both"/>
              <w:rPr>
                <w:rFonts w:hint="default" w:ascii="Times New Roman" w:hAnsi="Times New Roman" w:cs="Times New Roman"/>
                <w:lang w:val="en-GB"/>
              </w:rPr>
            </w:pPr>
            <w:r>
              <w:rPr>
                <w:rFonts w:ascii="Times New Roman" w:hAnsi="Times New Roman" w:cs="Times New Roman"/>
              </w:rPr>
              <w:t xml:space="preserve">Regia Naţională a Pădurilor – Romsilva, Sucursala Direcţia Silvică </w:t>
            </w:r>
            <w:r>
              <w:rPr>
                <w:rFonts w:hint="default" w:ascii="Times New Roman" w:hAnsi="Times New Roman" w:cs="Times New Roman"/>
                <w:lang w:val="en-GB"/>
              </w:rPr>
              <w:t>Olt</w:t>
            </w:r>
            <w:r>
              <w:rPr>
                <w:rFonts w:ascii="Times New Roman" w:hAnsi="Times New Roman" w:cs="Times New Roman"/>
              </w:rPr>
              <w:t xml:space="preserve">, </w:t>
            </w:r>
            <w:r>
              <w:rPr>
                <w:rFonts w:hint="default" w:ascii="Times New Roman" w:hAnsi="Times New Roman" w:cs="Times New Roman"/>
                <w:lang w:val="en-GB"/>
              </w:rPr>
              <w:t>B-dul Sfântul C-tin Brâncoveanu</w:t>
            </w:r>
            <w:r>
              <w:rPr>
                <w:rFonts w:ascii="Times New Roman" w:hAnsi="Times New Roman" w:cs="Times New Roman"/>
              </w:rPr>
              <w:t xml:space="preserve">, Nr. </w:t>
            </w:r>
            <w:r>
              <w:rPr>
                <w:rFonts w:hint="default" w:ascii="Times New Roman" w:hAnsi="Times New Roman" w:cs="Times New Roman"/>
                <w:lang w:val="en-GB"/>
              </w:rPr>
              <w:t>6</w:t>
            </w:r>
            <w:r>
              <w:rPr>
                <w:rFonts w:ascii="Times New Roman" w:hAnsi="Times New Roman" w:cs="Times New Roman"/>
              </w:rPr>
              <w:t xml:space="preserve">, </w:t>
            </w:r>
            <w:r>
              <w:rPr>
                <w:rFonts w:hint="default" w:ascii="Times New Roman" w:hAnsi="Times New Roman" w:cs="Times New Roman"/>
                <w:lang w:val="en-GB"/>
              </w:rPr>
              <w:t>Slatina</w:t>
            </w:r>
            <w:r>
              <w:rPr>
                <w:rFonts w:ascii="Times New Roman" w:hAnsi="Times New Roman" w:cs="Times New Roman"/>
              </w:rPr>
              <w:t xml:space="preserve">, județul </w:t>
            </w:r>
            <w:r>
              <w:rPr>
                <w:rFonts w:hint="default" w:ascii="Times New Roman" w:hAnsi="Times New Roman" w:cs="Times New Roman"/>
                <w:lang w:val="en-GB"/>
              </w:rPr>
              <w:t>Olt</w:t>
            </w:r>
          </w:p>
        </w:tc>
        <w:tc>
          <w:tcPr>
            <w:tcW w:w="4863" w:type="dxa"/>
          </w:tcPr>
          <w:p w14:paraId="7602AE2D">
            <w:pPr>
              <w:spacing w:after="0" w:line="240" w:lineRule="auto"/>
              <w:jc w:val="both"/>
              <w:rPr>
                <w:rFonts w:ascii="Times New Roman" w:hAnsi="Times New Roman" w:cs="Times New Roman"/>
              </w:rPr>
            </w:pPr>
            <w:r>
              <w:rPr>
                <w:rFonts w:ascii="Times New Roman" w:hAnsi="Times New Roman" w:cs="Times New Roman"/>
              </w:rPr>
              <w:t>SC …………….</w:t>
            </w:r>
            <w:r>
              <w:rPr>
                <w:rFonts w:ascii="Times New Roman" w:hAnsi="Times New Roman" w:cs="Times New Roman"/>
                <w:sz w:val="24"/>
                <w:szCs w:val="24"/>
              </w:rPr>
              <w:t>,</w:t>
            </w:r>
            <w:r>
              <w:rPr>
                <w:rFonts w:ascii="Times New Roman" w:hAnsi="Times New Roman" w:cs="Times New Roman"/>
              </w:rPr>
              <w:t xml:space="preserve"> cu sediul în </w:t>
            </w:r>
            <w:r>
              <w:rPr>
                <w:rFonts w:ascii="Times New Roman" w:hAnsi="Times New Roman" w:eastAsia="Times New Roman" w:cs="Times New Roman"/>
                <w:sz w:val="24"/>
                <w:szCs w:val="24"/>
                <w:lang w:eastAsia="ro-RO"/>
              </w:rPr>
              <w:t>…………….,  com. .,  judet .</w:t>
            </w:r>
          </w:p>
        </w:tc>
      </w:tr>
      <w:tr w14:paraId="5D33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4864" w:type="dxa"/>
          </w:tcPr>
          <w:p w14:paraId="5533D5F2">
            <w:pPr>
              <w:spacing w:after="0" w:line="240" w:lineRule="auto"/>
              <w:jc w:val="both"/>
              <w:rPr>
                <w:rFonts w:hint="default" w:ascii="Times New Roman" w:hAnsi="Times New Roman" w:cs="Times New Roman"/>
                <w:lang w:val="en-GB"/>
              </w:rPr>
            </w:pPr>
            <w:r>
              <w:rPr>
                <w:rFonts w:ascii="Times New Roman" w:hAnsi="Times New Roman" w:cs="Times New Roman"/>
              </w:rPr>
              <w:t>Telefon 024</w:t>
            </w:r>
            <w:r>
              <w:rPr>
                <w:rFonts w:hint="default" w:ascii="Times New Roman" w:hAnsi="Times New Roman" w:cs="Times New Roman"/>
                <w:lang w:val="en-GB"/>
              </w:rPr>
              <w:t>9</w:t>
            </w:r>
            <w:r>
              <w:rPr>
                <w:rFonts w:ascii="Times New Roman" w:hAnsi="Times New Roman" w:cs="Times New Roman"/>
              </w:rPr>
              <w:t>/</w:t>
            </w:r>
            <w:r>
              <w:rPr>
                <w:rFonts w:hint="default" w:ascii="Times New Roman" w:hAnsi="Times New Roman" w:cs="Times New Roman"/>
                <w:lang w:val="en-GB"/>
              </w:rPr>
              <w:t>432154</w:t>
            </w:r>
            <w:r>
              <w:rPr>
                <w:rFonts w:ascii="Times New Roman" w:hAnsi="Times New Roman" w:cs="Times New Roman"/>
              </w:rPr>
              <w:t>; fax 024</w:t>
            </w:r>
            <w:r>
              <w:rPr>
                <w:rFonts w:hint="default" w:ascii="Times New Roman" w:hAnsi="Times New Roman" w:cs="Times New Roman"/>
                <w:lang w:val="en-GB"/>
              </w:rPr>
              <w:t>9</w:t>
            </w:r>
            <w:r>
              <w:rPr>
                <w:rFonts w:ascii="Times New Roman" w:hAnsi="Times New Roman" w:cs="Times New Roman"/>
              </w:rPr>
              <w:t>/</w:t>
            </w:r>
            <w:r>
              <w:rPr>
                <w:rFonts w:hint="default" w:ascii="Times New Roman" w:hAnsi="Times New Roman" w:cs="Times New Roman"/>
                <w:lang w:val="en-GB"/>
              </w:rPr>
              <w:t>432002</w:t>
            </w:r>
          </w:p>
        </w:tc>
        <w:tc>
          <w:tcPr>
            <w:tcW w:w="4863" w:type="dxa"/>
          </w:tcPr>
          <w:p w14:paraId="40A38BB7">
            <w:pPr>
              <w:spacing w:after="0" w:line="240" w:lineRule="auto"/>
              <w:jc w:val="both"/>
              <w:rPr>
                <w:rFonts w:ascii="Times New Roman" w:hAnsi="Times New Roman" w:cs="Times New Roman"/>
              </w:rPr>
            </w:pPr>
            <w:r>
              <w:rPr>
                <w:rFonts w:ascii="Times New Roman" w:hAnsi="Times New Roman" w:cs="Times New Roman"/>
              </w:rPr>
              <w:t>Telefon/Fax: ……………</w:t>
            </w:r>
          </w:p>
        </w:tc>
      </w:tr>
      <w:tr w14:paraId="791F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4864" w:type="dxa"/>
          </w:tcPr>
          <w:p w14:paraId="275C1E7F">
            <w:pPr>
              <w:spacing w:after="0" w:line="240" w:lineRule="auto"/>
              <w:jc w:val="both"/>
              <w:rPr>
                <w:rFonts w:ascii="Times New Roman" w:hAnsi="Times New Roman" w:cs="Times New Roman"/>
              </w:rPr>
            </w:pPr>
            <w:r>
              <w:rPr>
                <w:rFonts w:ascii="Times New Roman" w:hAnsi="Times New Roman" w:cs="Times New Roman"/>
              </w:rPr>
              <w:t>E-mail: office@</w:t>
            </w:r>
            <w:r>
              <w:rPr>
                <w:rFonts w:hint="default" w:ascii="Times New Roman" w:hAnsi="Times New Roman" w:cs="Times New Roman"/>
                <w:lang w:val="en-GB"/>
              </w:rPr>
              <w:t>slatina</w:t>
            </w:r>
            <w:r>
              <w:rPr>
                <w:rFonts w:ascii="Times New Roman" w:hAnsi="Times New Roman" w:cs="Times New Roman"/>
              </w:rPr>
              <w:t>.rosilva.ro</w:t>
            </w:r>
          </w:p>
        </w:tc>
        <w:tc>
          <w:tcPr>
            <w:tcW w:w="4863" w:type="dxa"/>
          </w:tcPr>
          <w:p w14:paraId="140AB074">
            <w:pPr>
              <w:spacing w:after="0" w:line="240" w:lineRule="auto"/>
              <w:jc w:val="both"/>
              <w:rPr>
                <w:rFonts w:ascii="Times New Roman" w:hAnsi="Times New Roman" w:cs="Times New Roman"/>
              </w:rPr>
            </w:pPr>
            <w:r>
              <w:rPr>
                <w:rFonts w:ascii="Times New Roman" w:hAnsi="Times New Roman" w:cs="Times New Roman"/>
              </w:rPr>
              <w:t>E-mail: ……………….</w:t>
            </w:r>
          </w:p>
        </w:tc>
      </w:tr>
      <w:tr w14:paraId="1E9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4864" w:type="dxa"/>
          </w:tcPr>
          <w:p w14:paraId="5B17407E">
            <w:pPr>
              <w:spacing w:after="0" w:line="240" w:lineRule="auto"/>
              <w:jc w:val="both"/>
              <w:rPr>
                <w:rFonts w:ascii="Times New Roman" w:hAnsi="Times New Roman" w:cs="Times New Roman"/>
              </w:rPr>
            </w:pPr>
            <w:r>
              <w:rPr>
                <w:rFonts w:ascii="Times New Roman" w:hAnsi="Times New Roman" w:cs="Times New Roman"/>
              </w:rPr>
              <w:t>Persoana de contact: …………….</w:t>
            </w:r>
          </w:p>
        </w:tc>
        <w:tc>
          <w:tcPr>
            <w:tcW w:w="4863" w:type="dxa"/>
          </w:tcPr>
          <w:p w14:paraId="261213E4">
            <w:pPr>
              <w:spacing w:after="0" w:line="240" w:lineRule="auto"/>
              <w:jc w:val="both"/>
              <w:rPr>
                <w:rFonts w:ascii="Times New Roman" w:hAnsi="Times New Roman" w:cs="Times New Roman"/>
              </w:rPr>
            </w:pPr>
            <w:r>
              <w:rPr>
                <w:rFonts w:ascii="Times New Roman" w:hAnsi="Times New Roman" w:cs="Times New Roman"/>
              </w:rPr>
              <w:t>Persoana de contact: ………………</w:t>
            </w:r>
          </w:p>
        </w:tc>
      </w:tr>
    </w:tbl>
    <w:p w14:paraId="795D614F">
      <w:pPr>
        <w:pStyle w:val="36"/>
        <w:numPr>
          <w:ilvl w:val="0"/>
          <w:numId w:val="15"/>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0E6B1B53">
      <w:pPr>
        <w:pStyle w:val="36"/>
        <w:numPr>
          <w:ilvl w:val="0"/>
          <w:numId w:val="15"/>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3E03E9F0">
      <w:pPr>
        <w:pStyle w:val="36"/>
        <w:numPr>
          <w:ilvl w:val="0"/>
          <w:numId w:val="15"/>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Orice comunicare făcută de una dintre Părți va fi considerată primită:</w:t>
      </w:r>
    </w:p>
    <w:p w14:paraId="37326B2A">
      <w:pPr>
        <w:pStyle w:val="36"/>
        <w:numPr>
          <w:ilvl w:val="0"/>
          <w:numId w:val="16"/>
        </w:numPr>
        <w:spacing w:after="0" w:line="240" w:lineRule="auto"/>
        <w:jc w:val="both"/>
        <w:rPr>
          <w:rFonts w:ascii="Times New Roman" w:hAnsi="Times New Roman" w:cs="Times New Roman"/>
        </w:rPr>
      </w:pPr>
      <w:r>
        <w:rPr>
          <w:rFonts w:ascii="Times New Roman" w:hAnsi="Times New Roman" w:cs="Times New Roman"/>
        </w:rPr>
        <w:t>la momentul înmânării, dacă este depusă personal de către una dintre Părți,</w:t>
      </w:r>
    </w:p>
    <w:p w14:paraId="2445EEF8">
      <w:pPr>
        <w:pStyle w:val="36"/>
        <w:numPr>
          <w:ilvl w:val="0"/>
          <w:numId w:val="16"/>
        </w:numPr>
        <w:spacing w:after="0" w:line="240" w:lineRule="auto"/>
        <w:jc w:val="both"/>
        <w:rPr>
          <w:rFonts w:ascii="Times New Roman" w:hAnsi="Times New Roman" w:cs="Times New Roman"/>
        </w:rPr>
      </w:pPr>
      <w:r>
        <w:rPr>
          <w:rFonts w:ascii="Times New Roman" w:hAnsi="Times New Roman" w:cs="Times New Roman"/>
        </w:rPr>
        <w:t>la momentul primirii de către destinatar, în cazul trimiterii prin scrisoare recomandată cu confirmare de primire,</w:t>
      </w:r>
    </w:p>
    <w:p w14:paraId="29ED693A">
      <w:pPr>
        <w:pStyle w:val="36"/>
        <w:numPr>
          <w:ilvl w:val="0"/>
          <w:numId w:val="16"/>
        </w:numPr>
        <w:spacing w:after="0" w:line="240" w:lineRule="auto"/>
        <w:jc w:val="both"/>
        <w:rPr>
          <w:rFonts w:ascii="Times New Roman" w:hAnsi="Times New Roman" w:cs="Times New Roman"/>
        </w:rPr>
      </w:pPr>
      <w:r>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3EA9457">
      <w:pPr>
        <w:pStyle w:val="36"/>
        <w:numPr>
          <w:ilvl w:val="0"/>
          <w:numId w:val="15"/>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Părțile declară că sunt de acord că nerespectarea cerințelor referitoare la modalitatea de comunicare stabilite în prezentul Contract să fie sancționată cu inopozabilitatea respectivei comunicări.</w:t>
      </w:r>
    </w:p>
    <w:p w14:paraId="29497EE9">
      <w:pPr>
        <w:pStyle w:val="36"/>
        <w:numPr>
          <w:ilvl w:val="0"/>
          <w:numId w:val="15"/>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0396780E">
      <w:pPr>
        <w:pStyle w:val="36"/>
        <w:numPr>
          <w:ilvl w:val="0"/>
          <w:numId w:val="15"/>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Nicio modificare a datelor de contact prevăzute în prezentul Contract nu este opozabilă celeilalte Părți, decât în cazul în care a fost notificată în prealabil.</w:t>
      </w:r>
    </w:p>
    <w:p w14:paraId="3E886889">
      <w:pPr>
        <w:spacing w:after="0" w:line="240" w:lineRule="auto"/>
        <w:ind w:left="1"/>
        <w:jc w:val="both"/>
        <w:rPr>
          <w:rFonts w:ascii="Times New Roman" w:hAnsi="Times New Roman" w:cs="Times New Roman"/>
        </w:rPr>
      </w:pPr>
    </w:p>
    <w:p w14:paraId="121F1322">
      <w:pPr>
        <w:pStyle w:val="36"/>
        <w:numPr>
          <w:ilvl w:val="0"/>
          <w:numId w:val="6"/>
        </w:numPr>
        <w:spacing w:after="0" w:line="240" w:lineRule="auto"/>
        <w:ind w:left="0" w:firstLine="0"/>
        <w:contextualSpacing w:val="0"/>
        <w:jc w:val="both"/>
        <w:rPr>
          <w:rFonts w:ascii="Times New Roman" w:hAnsi="Times New Roman" w:cs="Times New Roman"/>
          <w:b/>
          <w:bCs/>
        </w:rPr>
      </w:pPr>
      <w:r>
        <w:rPr>
          <w:rFonts w:ascii="Times New Roman" w:hAnsi="Times New Roman" w:cs="Times New Roman"/>
          <w:b/>
          <w:bCs/>
        </w:rPr>
        <w:t>GARANȚIA DE BUNĂ EXECUȚIE A CONTRACTULUI – NU SE SOLICITA</w:t>
      </w:r>
    </w:p>
    <w:p w14:paraId="7467AA24">
      <w:pPr>
        <w:spacing w:after="0" w:line="240" w:lineRule="auto"/>
        <w:ind w:left="1"/>
        <w:jc w:val="both"/>
        <w:rPr>
          <w:rFonts w:ascii="Times New Roman" w:hAnsi="Times New Roman" w:cs="Times New Roman"/>
        </w:rPr>
      </w:pPr>
    </w:p>
    <w:p w14:paraId="47F71646">
      <w:pPr>
        <w:pStyle w:val="36"/>
        <w:numPr>
          <w:ilvl w:val="0"/>
          <w:numId w:val="6"/>
        </w:numPr>
        <w:spacing w:after="0" w:line="240" w:lineRule="auto"/>
        <w:ind w:left="0" w:firstLine="0"/>
        <w:contextualSpacing w:val="0"/>
        <w:jc w:val="both"/>
        <w:rPr>
          <w:rFonts w:ascii="Times New Roman" w:hAnsi="Times New Roman" w:cs="Times New Roman"/>
          <w:b/>
          <w:bCs/>
        </w:rPr>
      </w:pPr>
      <w:r>
        <w:rPr>
          <w:rFonts w:ascii="Times New Roman" w:hAnsi="Times New Roman" w:cs="Times New Roman"/>
          <w:b/>
          <w:bCs/>
        </w:rPr>
        <w:t>ÎNCEPERE, ÎNTÂRZIERI, SISTARE</w:t>
      </w:r>
    </w:p>
    <w:p w14:paraId="6D1E442F">
      <w:pPr>
        <w:pStyle w:val="36"/>
        <w:numPr>
          <w:ilvl w:val="0"/>
          <w:numId w:val="17"/>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are obligația de a începe furnizarea Produselor în conformitate cu prevederile art. 5.3 din prezentul contract.</w:t>
      </w:r>
    </w:p>
    <w:p w14:paraId="3D2AA73A">
      <w:pPr>
        <w:pStyle w:val="36"/>
        <w:numPr>
          <w:ilvl w:val="0"/>
          <w:numId w:val="17"/>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încheindu-se în acest sens un act adițional.  Contractantul nu datorează în acest caz penalități de întârziere.</w:t>
      </w:r>
    </w:p>
    <w:p w14:paraId="285E2221">
      <w:pPr>
        <w:spacing w:after="0" w:line="240" w:lineRule="auto"/>
        <w:jc w:val="both"/>
        <w:rPr>
          <w:rFonts w:ascii="Times New Roman" w:hAnsi="Times New Roman" w:cs="Times New Roman"/>
        </w:rPr>
      </w:pPr>
    </w:p>
    <w:p w14:paraId="7A22195B">
      <w:pPr>
        <w:spacing w:after="0" w:line="240" w:lineRule="auto"/>
        <w:jc w:val="both"/>
        <w:rPr>
          <w:rFonts w:ascii="Times New Roman" w:hAnsi="Times New Roman" w:cs="Times New Roman"/>
        </w:rPr>
      </w:pPr>
    </w:p>
    <w:p w14:paraId="3E501F75">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GRAFICUL DE LIVRARE</w:t>
      </w:r>
    </w:p>
    <w:p w14:paraId="22D3B2AF">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cazul în care produsele nu sunt livrate în termenul asumat prin propunerea tehnică, (</w:t>
      </w:r>
      <w:r>
        <w:rPr>
          <w:rFonts w:ascii="Times New Roman" w:hAnsi="Times New Roman" w:cs="Times New Roman"/>
          <w:b/>
          <w:sz w:val="24"/>
          <w:szCs w:val="24"/>
        </w:rPr>
        <w:t>…………… de la data semnării contractului</w:t>
      </w:r>
      <w:r>
        <w:rPr>
          <w:rFonts w:ascii="Times New Roman" w:hAnsi="Times New Roman" w:cs="Times New Roman"/>
        </w:rPr>
        <w:t>) Autoritatea contractantă, va percepe penalități de întârziere, astfel cum au fost stabilite ele în cuprinsul prezentului contract.</w:t>
      </w:r>
    </w:p>
    <w:p w14:paraId="2E7A9B9F">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Prin excepție, dacă nerespectarea termenelor de livrare stabilite prin graficul inițial se datorează unor cauze care nu îi sunt imputabile Contractantului, autoritatea contractantă are obligația de a solicita Contractantului să prezinte graficul actualizat, iar Contractantul are obligația de a prezenta graficul revizuit, în vederea finalizării contractului la data stabilită în Contract.</w:t>
      </w:r>
    </w:p>
    <w:p w14:paraId="30B0F782">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Orice versiune aprobată a Graficului de livrare înlocuiește versiunile anterioare.</w:t>
      </w:r>
    </w:p>
    <w:p w14:paraId="1013FA6A">
      <w:pPr>
        <w:spacing w:after="0" w:line="240" w:lineRule="auto"/>
        <w:ind w:left="1"/>
        <w:jc w:val="both"/>
        <w:rPr>
          <w:rFonts w:ascii="Times New Roman" w:hAnsi="Times New Roman" w:cs="Times New Roman"/>
        </w:rPr>
      </w:pPr>
    </w:p>
    <w:p w14:paraId="697A7338">
      <w:pPr>
        <w:pStyle w:val="97"/>
        <w:numPr>
          <w:ilvl w:val="0"/>
          <w:numId w:val="6"/>
        </w:numPr>
        <w:jc w:val="both"/>
        <w:rPr>
          <w:i/>
          <w:sz w:val="22"/>
          <w:szCs w:val="22"/>
        </w:rPr>
      </w:pPr>
      <w:r>
        <w:rPr>
          <w:b/>
          <w:i/>
          <w:sz w:val="22"/>
          <w:szCs w:val="22"/>
        </w:rPr>
        <w:t>LIVRAREA ȘI DOCUMENTELE CARE ÎNSOȚESC PRODUSELE</w:t>
      </w:r>
    </w:p>
    <w:p w14:paraId="19A32CD3">
      <w:pPr>
        <w:pStyle w:val="97"/>
        <w:numPr>
          <w:ilvl w:val="1"/>
          <w:numId w:val="6"/>
        </w:numPr>
        <w:ind w:left="0" w:firstLine="0"/>
        <w:jc w:val="both"/>
        <w:rPr>
          <w:sz w:val="22"/>
          <w:szCs w:val="22"/>
        </w:rPr>
      </w:pPr>
      <w:r>
        <w:rPr>
          <w:rFonts w:eastAsiaTheme="minorHAnsi"/>
          <w:sz w:val="22"/>
          <w:szCs w:val="22"/>
        </w:rPr>
        <w:t xml:space="preserve">Furnizorul are obligația de a livra produsul la Direcția Silvică </w:t>
      </w:r>
      <w:r>
        <w:rPr>
          <w:rFonts w:hint="default" w:eastAsiaTheme="minorHAnsi"/>
          <w:sz w:val="22"/>
          <w:szCs w:val="22"/>
          <w:lang w:val="en-GB"/>
        </w:rPr>
        <w:t>Olt</w:t>
      </w:r>
      <w:r>
        <w:rPr>
          <w:rFonts w:eastAsiaTheme="minorHAnsi"/>
          <w:sz w:val="22"/>
          <w:szCs w:val="22"/>
        </w:rPr>
        <w:t xml:space="preserve">, situată în Mun. </w:t>
      </w:r>
      <w:r>
        <w:rPr>
          <w:rFonts w:hint="default" w:eastAsiaTheme="minorHAnsi"/>
          <w:sz w:val="22"/>
          <w:szCs w:val="22"/>
          <w:lang w:val="en-GB"/>
        </w:rPr>
        <w:t>Slatina</w:t>
      </w:r>
      <w:r>
        <w:rPr>
          <w:rFonts w:eastAsiaTheme="minorHAnsi"/>
          <w:sz w:val="22"/>
          <w:szCs w:val="22"/>
        </w:rPr>
        <w:t xml:space="preserve">, </w:t>
      </w:r>
      <w:r>
        <w:rPr>
          <w:rFonts w:hint="default" w:eastAsiaTheme="minorHAnsi"/>
          <w:sz w:val="22"/>
          <w:szCs w:val="22"/>
          <w:lang w:val="en-GB"/>
        </w:rPr>
        <w:t>Bulevardul Sfântul Constantin Brâncoveanu</w:t>
      </w:r>
      <w:r>
        <w:rPr>
          <w:rFonts w:eastAsiaTheme="minorHAnsi"/>
          <w:sz w:val="22"/>
          <w:szCs w:val="22"/>
        </w:rPr>
        <w:t xml:space="preserve"> , nr. </w:t>
      </w:r>
      <w:r>
        <w:rPr>
          <w:rFonts w:hint="default" w:eastAsiaTheme="minorHAnsi"/>
          <w:sz w:val="22"/>
          <w:szCs w:val="22"/>
          <w:lang w:val="en-GB"/>
        </w:rPr>
        <w:t>6</w:t>
      </w:r>
      <w:r>
        <w:rPr>
          <w:rFonts w:eastAsiaTheme="minorHAnsi"/>
          <w:sz w:val="22"/>
          <w:szCs w:val="22"/>
        </w:rPr>
        <w:t xml:space="preserve">,  jud. </w:t>
      </w:r>
      <w:r>
        <w:rPr>
          <w:rFonts w:hint="default" w:eastAsiaTheme="minorHAnsi"/>
          <w:sz w:val="22"/>
          <w:szCs w:val="22"/>
          <w:lang w:val="en-GB"/>
        </w:rPr>
        <w:t>Olt</w:t>
      </w:r>
      <w:r>
        <w:rPr>
          <w:rFonts w:eastAsiaTheme="minorHAnsi"/>
          <w:sz w:val="22"/>
          <w:szCs w:val="22"/>
        </w:rPr>
        <w:t>, de luni până joi între</w:t>
      </w:r>
      <w:r>
        <w:rPr>
          <w:sz w:val="22"/>
          <w:szCs w:val="22"/>
        </w:rPr>
        <w:t xml:space="preserve"> orele 08:00-16:30 și vineri între orele 08:00-14:00. </w:t>
      </w:r>
    </w:p>
    <w:p w14:paraId="23FB4956">
      <w:pPr>
        <w:pStyle w:val="97"/>
        <w:numPr>
          <w:ilvl w:val="1"/>
          <w:numId w:val="6"/>
        </w:numPr>
        <w:ind w:left="0" w:firstLine="0"/>
        <w:jc w:val="both"/>
        <w:rPr>
          <w:sz w:val="22"/>
          <w:szCs w:val="22"/>
        </w:rPr>
      </w:pPr>
      <w:r>
        <w:rPr>
          <w:sz w:val="22"/>
          <w:szCs w:val="22"/>
        </w:rPr>
        <w:t>La livrare, produsul va fi însoțit de documentația prevăzută în caietul de sarcini:</w:t>
      </w:r>
    </w:p>
    <w:p w14:paraId="303A752B">
      <w:pPr>
        <w:pStyle w:val="97"/>
        <w:jc w:val="both"/>
        <w:rPr>
          <w:sz w:val="22"/>
          <w:szCs w:val="22"/>
        </w:rPr>
      </w:pPr>
    </w:p>
    <w:p w14:paraId="35203200">
      <w:pPr>
        <w:numPr>
          <w:ilvl w:val="0"/>
          <w:numId w:val="18"/>
        </w:numPr>
        <w:spacing w:after="0" w:line="240" w:lineRule="auto"/>
        <w:ind w:left="0" w:right="-22" w:firstLine="0"/>
        <w:jc w:val="both"/>
        <w:rPr>
          <w:rFonts w:ascii="Times New Roman" w:hAnsi="Times New Roman" w:eastAsia="Times New Roman" w:cs="Times New Roman"/>
          <w:b/>
          <w:bCs/>
          <w:spacing w:val="1"/>
        </w:rPr>
      </w:pPr>
      <w:r>
        <w:rPr>
          <w:rFonts w:ascii="Times New Roman" w:hAnsi="Times New Roman" w:eastAsia="Times New Roman" w:cs="Times New Roman"/>
          <w:b/>
          <w:bCs/>
          <w:spacing w:val="1"/>
        </w:rPr>
        <w:t xml:space="preserve">Avizul de expediție </w:t>
      </w:r>
    </w:p>
    <w:p w14:paraId="17AD17CE">
      <w:pPr>
        <w:numPr>
          <w:ilvl w:val="0"/>
          <w:numId w:val="18"/>
        </w:numPr>
        <w:spacing w:after="0" w:line="240" w:lineRule="auto"/>
        <w:ind w:left="0" w:right="-22" w:firstLine="0"/>
        <w:jc w:val="both"/>
        <w:rPr>
          <w:rFonts w:ascii="Times New Roman" w:hAnsi="Times New Roman" w:eastAsia="Times New Roman" w:cs="Times New Roman"/>
          <w:b/>
          <w:bCs/>
        </w:rPr>
      </w:pPr>
      <w:r>
        <w:rPr>
          <w:rFonts w:ascii="Times New Roman" w:hAnsi="Times New Roman" w:eastAsia="Times New Roman" w:cs="Times New Roman"/>
          <w:b/>
          <w:bCs/>
        </w:rPr>
        <w:t>Declarație de conformitate conform Directivei 2006/42/CE a Parlamentului European și a Consiliului;</w:t>
      </w:r>
    </w:p>
    <w:p w14:paraId="1E61F63F">
      <w:pPr>
        <w:numPr>
          <w:ilvl w:val="0"/>
          <w:numId w:val="18"/>
        </w:numPr>
        <w:spacing w:after="0" w:line="240" w:lineRule="auto"/>
        <w:ind w:left="0" w:right="-22" w:firstLine="0"/>
        <w:jc w:val="both"/>
        <w:rPr>
          <w:rFonts w:ascii="Times New Roman" w:hAnsi="Times New Roman" w:eastAsia="Times New Roman" w:cs="Times New Roman"/>
          <w:b/>
          <w:bCs/>
        </w:rPr>
      </w:pPr>
      <w:r>
        <w:rPr>
          <w:rFonts w:ascii="Times New Roman" w:hAnsi="Times New Roman" w:eastAsia="Times New Roman" w:cs="Times New Roman"/>
          <w:b/>
          <w:bCs/>
        </w:rPr>
        <w:t>Certificat de garanție;</w:t>
      </w:r>
    </w:p>
    <w:p w14:paraId="77BD4523">
      <w:pPr>
        <w:numPr>
          <w:ilvl w:val="0"/>
          <w:numId w:val="18"/>
        </w:numPr>
        <w:spacing w:after="0" w:line="240" w:lineRule="auto"/>
        <w:ind w:left="0" w:right="-22" w:firstLine="0"/>
        <w:jc w:val="both"/>
        <w:rPr>
          <w:rFonts w:ascii="Times New Roman" w:hAnsi="Times New Roman" w:eastAsia="Times New Roman" w:cs="Times New Roman"/>
          <w:b/>
          <w:bCs/>
        </w:rPr>
      </w:pPr>
      <w:r>
        <w:rPr>
          <w:rFonts w:ascii="Times New Roman" w:hAnsi="Times New Roman" w:eastAsia="Times New Roman" w:cs="Times New Roman"/>
          <w:b/>
          <w:bCs/>
        </w:rPr>
        <w:t xml:space="preserve">Manual de utilizare în limba ROMÂNĂ; </w:t>
      </w:r>
    </w:p>
    <w:p w14:paraId="33124AF9">
      <w:pPr>
        <w:numPr>
          <w:ilvl w:val="0"/>
          <w:numId w:val="18"/>
        </w:numPr>
        <w:spacing w:after="0" w:line="240" w:lineRule="auto"/>
        <w:ind w:left="0" w:right="-22" w:firstLine="0"/>
        <w:jc w:val="both"/>
        <w:rPr>
          <w:rFonts w:ascii="Times New Roman" w:hAnsi="Times New Roman" w:eastAsia="Times New Roman" w:cs="Times New Roman"/>
          <w:b/>
          <w:bCs/>
          <w:spacing w:val="1"/>
        </w:rPr>
      </w:pPr>
      <w:r>
        <w:rPr>
          <w:rFonts w:ascii="Times New Roman" w:hAnsi="Times New Roman" w:eastAsia="Times New Roman" w:cs="Times New Roman"/>
          <w:b/>
          <w:bCs/>
          <w:spacing w:val="1"/>
        </w:rPr>
        <w:t>Proces verbal de recepție;</w:t>
      </w:r>
    </w:p>
    <w:p w14:paraId="1A523FE6">
      <w:pPr>
        <w:spacing w:after="0" w:line="240" w:lineRule="auto"/>
        <w:jc w:val="both"/>
        <w:rPr>
          <w:rFonts w:ascii="Times New Roman" w:hAnsi="Times New Roman" w:cs="Times New Roman"/>
        </w:rPr>
      </w:pPr>
    </w:p>
    <w:p w14:paraId="7CD7C8C7">
      <w:pPr>
        <w:pStyle w:val="97"/>
        <w:numPr>
          <w:ilvl w:val="1"/>
          <w:numId w:val="6"/>
        </w:numPr>
        <w:ind w:left="0" w:firstLine="0"/>
        <w:jc w:val="both"/>
        <w:rPr>
          <w:sz w:val="22"/>
          <w:szCs w:val="22"/>
        </w:rPr>
      </w:pPr>
      <w:r>
        <w:rPr>
          <w:sz w:val="22"/>
          <w:szCs w:val="22"/>
        </w:rPr>
        <w:t>Certificarea de către achizitor a faptului ca produsul a fost livrat parțial sau total se face după recepție, prin semnarea de primire de către reprezentantul autorizat al acestuia, pe documentele emise de furnizor pentru livrare.</w:t>
      </w:r>
    </w:p>
    <w:p w14:paraId="7D3E7D57">
      <w:pPr>
        <w:pStyle w:val="97"/>
        <w:numPr>
          <w:ilvl w:val="1"/>
          <w:numId w:val="6"/>
        </w:numPr>
        <w:ind w:left="0" w:firstLine="0"/>
        <w:jc w:val="both"/>
        <w:rPr>
          <w:sz w:val="22"/>
          <w:szCs w:val="22"/>
        </w:rPr>
      </w:pPr>
      <w:r>
        <w:rPr>
          <w:sz w:val="22"/>
          <w:szCs w:val="22"/>
        </w:rPr>
        <w:t xml:space="preserve">Livrarea produsului se consideră încheiată în momentul în care sunt îndeplinite prevederile clauzelor privind recepția produsului. </w:t>
      </w:r>
    </w:p>
    <w:p w14:paraId="615B66F8">
      <w:pPr>
        <w:pStyle w:val="97"/>
        <w:numPr>
          <w:ilvl w:val="1"/>
          <w:numId w:val="6"/>
        </w:numPr>
        <w:ind w:left="0" w:firstLine="0"/>
        <w:jc w:val="both"/>
        <w:rPr>
          <w:sz w:val="22"/>
          <w:szCs w:val="22"/>
        </w:rPr>
      </w:pPr>
      <w:r>
        <w:rPr>
          <w:sz w:val="22"/>
          <w:szCs w:val="22"/>
        </w:rPr>
        <w:t>Cheltuielile necesare pentru ca produsul să corespundă cerințelor din oferta tehnică, valoarea ambalajului, asigurării și transportului la locul de livrare stabilit, precum și alte taxele și cheltuieli vor fi incluse în preț.</w:t>
      </w:r>
    </w:p>
    <w:p w14:paraId="0A8A1562">
      <w:pPr>
        <w:spacing w:after="0" w:line="240" w:lineRule="auto"/>
        <w:ind w:left="1"/>
        <w:jc w:val="both"/>
        <w:rPr>
          <w:rFonts w:ascii="Times New Roman" w:hAnsi="Times New Roman" w:cs="Times New Roman"/>
        </w:rPr>
      </w:pPr>
    </w:p>
    <w:p w14:paraId="6E63098B">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 xml:space="preserve">MODIFICAREA CONTRACTULUI, CLAUZE DE REVIZUIRE </w:t>
      </w:r>
    </w:p>
    <w:p w14:paraId="68721B7F">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C95B6AB">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168DAEAB">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Partea care propune modificarea Contractului are obligația de a transmite celeilalte Părți propunerea de modificare a Contractului cu respectarea clauzelor prevăzute la pct. 8 Comunicarea între Părți și documentele suportcu cel puțin 5 zile înainte de data la care se consideră că modificarea ar trebui să producă efecte.</w:t>
      </w:r>
    </w:p>
    <w:p w14:paraId="54728301">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 xml:space="preserve">Modificarea va produce efecte doar dacă părțile au convenit asupra acestui aspect în scris, cum ar fi prin semnarea unui act adițional. </w:t>
      </w:r>
    </w:p>
    <w:p w14:paraId="48188FA2">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6AC8E1BE">
      <w:pPr>
        <w:pStyle w:val="99"/>
        <w:jc w:val="both"/>
        <w:rPr>
          <w:sz w:val="22"/>
          <w:szCs w:val="22"/>
        </w:rPr>
      </w:pPr>
    </w:p>
    <w:p w14:paraId="37892B23">
      <w:pPr>
        <w:pStyle w:val="97"/>
        <w:numPr>
          <w:ilvl w:val="0"/>
          <w:numId w:val="6"/>
        </w:numPr>
        <w:jc w:val="both"/>
        <w:rPr>
          <w:b/>
          <w:sz w:val="22"/>
          <w:szCs w:val="22"/>
        </w:rPr>
      </w:pPr>
      <w:r>
        <w:rPr>
          <w:b/>
          <w:sz w:val="22"/>
          <w:szCs w:val="22"/>
        </w:rPr>
        <w:t>CESIONAREA CONTRACTULUI</w:t>
      </w:r>
    </w:p>
    <w:p w14:paraId="2448B3F6">
      <w:pPr>
        <w:pStyle w:val="97"/>
        <w:numPr>
          <w:ilvl w:val="1"/>
          <w:numId w:val="6"/>
        </w:numPr>
        <w:ind w:left="0" w:firstLine="0"/>
        <w:jc w:val="both"/>
        <w:rPr>
          <w:sz w:val="22"/>
          <w:szCs w:val="22"/>
        </w:rPr>
      </w:pPr>
      <w:r>
        <w:rPr>
          <w:sz w:val="22"/>
          <w:szCs w:val="22"/>
        </w:rPr>
        <w:t>Utilizatorul nu va putea transfera unui terț drepturile și obligațiile sale rezultate din sau în legătură cu prezentul contract.</w:t>
      </w:r>
    </w:p>
    <w:p w14:paraId="142C9A78">
      <w:pPr>
        <w:pStyle w:val="97"/>
        <w:numPr>
          <w:ilvl w:val="1"/>
          <w:numId w:val="6"/>
        </w:numPr>
        <w:ind w:left="0" w:firstLine="0"/>
        <w:jc w:val="both"/>
        <w:rPr>
          <w:sz w:val="22"/>
          <w:szCs w:val="22"/>
        </w:rPr>
      </w:pPr>
      <w:r>
        <w:rPr>
          <w:sz w:val="22"/>
          <w:szCs w:val="22"/>
        </w:rPr>
        <w:t>Este permisă doar cesiunea creanţelor născute din acest contract, obligaţiile născute rămân în sarcina părţilor contractante, astfel cum au fost stipulate şi asumate iniţial.</w:t>
      </w:r>
    </w:p>
    <w:p w14:paraId="0E2EA69E">
      <w:pPr>
        <w:pStyle w:val="97"/>
        <w:numPr>
          <w:ilvl w:val="1"/>
          <w:numId w:val="6"/>
        </w:numPr>
        <w:ind w:left="0" w:firstLine="0"/>
        <w:jc w:val="both"/>
        <w:rPr>
          <w:sz w:val="22"/>
          <w:szCs w:val="22"/>
        </w:rPr>
      </w:pPr>
      <w:r>
        <w:rPr>
          <w:sz w:val="22"/>
          <w:szCs w:val="22"/>
        </w:rPr>
        <w:t>Furnizorul poate cesiona dreptul său de a încasa contraprestaţia bunurilor furnizate/serviciilor prestate, în condiţiile prevăzute de dispoziţiile Codului Civil.</w:t>
      </w:r>
    </w:p>
    <w:p w14:paraId="2EBAB7A4">
      <w:pPr>
        <w:pStyle w:val="97"/>
        <w:numPr>
          <w:ilvl w:val="1"/>
          <w:numId w:val="6"/>
        </w:numPr>
        <w:ind w:left="0" w:firstLine="0"/>
        <w:jc w:val="both"/>
        <w:rPr>
          <w:sz w:val="22"/>
          <w:szCs w:val="22"/>
        </w:rPr>
      </w:pPr>
      <w:r>
        <w:rPr>
          <w:sz w:val="22"/>
          <w:szCs w:val="22"/>
        </w:rPr>
        <w:t>Solicitările de plată către terţi pot fi onorate numai după operarea și notificarea unei cesiuni în condiţiile art. 14.2.</w:t>
      </w:r>
    </w:p>
    <w:p w14:paraId="4C23E9EA">
      <w:pPr>
        <w:pStyle w:val="36"/>
        <w:spacing w:after="0" w:line="240" w:lineRule="auto"/>
        <w:ind w:left="0"/>
        <w:jc w:val="both"/>
        <w:rPr>
          <w:rFonts w:ascii="Times New Roman" w:hAnsi="Times New Roman" w:cs="Times New Roman"/>
        </w:rPr>
      </w:pPr>
      <w:bookmarkStart w:id="1" w:name="_Hlk85046476"/>
    </w:p>
    <w:bookmarkEnd w:id="1"/>
    <w:p w14:paraId="18D19FF6">
      <w:pPr>
        <w:pStyle w:val="36"/>
        <w:numPr>
          <w:ilvl w:val="0"/>
          <w:numId w:val="6"/>
        </w:numPr>
        <w:spacing w:after="0" w:line="240" w:lineRule="auto"/>
        <w:jc w:val="both"/>
        <w:rPr>
          <w:rFonts w:ascii="Times New Roman" w:hAnsi="Times New Roman" w:cs="Times New Roman"/>
          <w:b/>
          <w:bCs/>
        </w:rPr>
      </w:pPr>
      <w:r>
        <w:rPr>
          <w:rFonts w:ascii="Times New Roman" w:hAnsi="Times New Roman" w:cs="Times New Roman"/>
          <w:b/>
          <w:bCs/>
        </w:rPr>
        <w:t>CONFIDENŢIALITATEA INFORMAȚIILOR ȘI PROTECȚIA DATELOR CU CARACTER PERSONAL</w:t>
      </w:r>
    </w:p>
    <w:p w14:paraId="3CF24DB3">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369BA1BF">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Obligația de confidențialitate nu se aplică în cazul solicitărilor legale privind divulgarea unor informații venite, din partea autorităților publice, în cazul în care legea prevede obligația autorității contractante de a furniza aceste informați.</w:t>
      </w:r>
    </w:p>
    <w:p w14:paraId="0B98EE70">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4FFEE32">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961ADC8">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6354C5A5">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462F2BAC">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 xml:space="preserve">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1AAB526F">
      <w:pPr>
        <w:spacing w:after="0" w:line="240" w:lineRule="auto"/>
        <w:ind w:left="1"/>
        <w:jc w:val="both"/>
        <w:rPr>
          <w:rFonts w:ascii="Times New Roman" w:hAnsi="Times New Roman" w:cs="Times New Roman"/>
        </w:rPr>
      </w:pPr>
    </w:p>
    <w:p w14:paraId="398623D9">
      <w:pPr>
        <w:pStyle w:val="36"/>
        <w:numPr>
          <w:ilvl w:val="0"/>
          <w:numId w:val="6"/>
        </w:numPr>
        <w:spacing w:after="0" w:line="240" w:lineRule="auto"/>
        <w:jc w:val="both"/>
        <w:rPr>
          <w:rFonts w:ascii="Times New Roman" w:hAnsi="Times New Roman" w:cs="Times New Roman"/>
          <w:b/>
          <w:bCs/>
        </w:rPr>
      </w:pPr>
      <w:r>
        <w:rPr>
          <w:rFonts w:ascii="Times New Roman" w:hAnsi="Times New Roman" w:cs="Times New Roman"/>
          <w:b/>
          <w:bCs/>
        </w:rPr>
        <w:t>OBLIGAȚIILE ȘI DREPTURILE PRINCIPALE ALE AUTORITĂȚII CONTRACTANTE</w:t>
      </w:r>
    </w:p>
    <w:p w14:paraId="6A1A0629">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036B33EE">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 se obligă să respecte prevederile Caietului de sarcini.</w:t>
      </w:r>
    </w:p>
    <w:p w14:paraId="42B3ED8E">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BAD2DFE">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 va colabora cu Contractantul pentru furnizarea informațiilor pe care acesta din urmă le poate solicita în mod rezonabil pentru realizarea Contractului.</w:t>
      </w:r>
    </w:p>
    <w:p w14:paraId="0DCA0EBE">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Autoritatea contractanta are obligația să desemneze, în termen de </w:t>
      </w:r>
      <w:r>
        <w:rPr>
          <w:rFonts w:ascii="Times New Roman" w:hAnsi="Times New Roman" w:cs="Times New Roman"/>
          <w:i/>
        </w:rPr>
        <w:t>2</w:t>
      </w:r>
      <w:r>
        <w:rPr>
          <w:rFonts w:ascii="Times New Roman" w:hAnsi="Times New Roman" w:cs="Times New Roman"/>
        </w:rPr>
        <w:t xml:space="preserve"> zile de la semnarea contractului, persoana de contact.</w:t>
      </w:r>
    </w:p>
    <w:p w14:paraId="1BA43B9C">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Termenul de plată este de maxim </w:t>
      </w:r>
      <w:r>
        <w:rPr>
          <w:rFonts w:ascii="Times New Roman" w:hAnsi="Times New Roman" w:cs="Times New Roman"/>
          <w:i/>
        </w:rPr>
        <w:t xml:space="preserve">30 de zile </w:t>
      </w:r>
      <w:r>
        <w:rPr>
          <w:rFonts w:ascii="Times New Roman" w:hAnsi="Times New Roman" w:cs="Times New Roman"/>
        </w:rPr>
        <w:t>de zile de la momentul recepționării facturii, conform prevederilor Legii nr. 72/2013.</w:t>
      </w:r>
    </w:p>
    <w:p w14:paraId="068F8613">
      <w:pPr>
        <w:pStyle w:val="36"/>
        <w:spacing w:after="0" w:line="240" w:lineRule="auto"/>
        <w:ind w:left="0"/>
        <w:contextualSpacing w:val="0"/>
        <w:jc w:val="both"/>
        <w:rPr>
          <w:rFonts w:ascii="Times New Roman" w:hAnsi="Times New Roman" w:cs="Times New Roman"/>
        </w:rPr>
      </w:pPr>
    </w:p>
    <w:p w14:paraId="7662B33F">
      <w:pPr>
        <w:pStyle w:val="36"/>
        <w:numPr>
          <w:ilvl w:val="0"/>
          <w:numId w:val="6"/>
        </w:numPr>
        <w:spacing w:after="0" w:line="240" w:lineRule="auto"/>
        <w:jc w:val="both"/>
        <w:rPr>
          <w:rFonts w:ascii="Times New Roman" w:hAnsi="Times New Roman" w:cs="Times New Roman"/>
          <w:b/>
          <w:bCs/>
        </w:rPr>
      </w:pPr>
      <w:r>
        <w:rPr>
          <w:rFonts w:ascii="Times New Roman" w:hAnsi="Times New Roman" w:cs="Times New Roman"/>
          <w:b/>
          <w:bCs/>
        </w:rPr>
        <w:t>OBLIGAȚIILE PRINCIPALE ALE CONTRACTANTULUI(furnizorului)</w:t>
      </w:r>
    </w:p>
    <w:p w14:paraId="43837A1D">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25F078B0">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Furnizorul se obligă furnizeze produsul. Recepția produsului se va face în timpul programului de lucru al beneficiarului, de luni până joi între orele 08:00-16:30 și vineri între orele 08:00-14:00.</w:t>
      </w:r>
    </w:p>
    <w:p w14:paraId="1552BCB9">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Furnizorul se obligă să livreze produsul </w:t>
      </w:r>
      <w:r>
        <w:rPr>
          <w:rFonts w:ascii="Times New Roman" w:hAnsi="Times New Roman" w:cs="Times New Roman"/>
          <w:b/>
        </w:rPr>
        <w:t>în maxim</w:t>
      </w:r>
      <w:r>
        <w:rPr>
          <w:rFonts w:ascii="Times New Roman" w:hAnsi="Times New Roman" w:cs="Times New Roman"/>
        </w:rPr>
        <w:t xml:space="preserve"> </w:t>
      </w:r>
      <w:r>
        <w:rPr>
          <w:rFonts w:ascii="Times New Roman" w:hAnsi="Times New Roman" w:cs="Times New Roman"/>
          <w:b/>
          <w:bCs/>
        </w:rPr>
        <w:t>30</w:t>
      </w:r>
      <w:r>
        <w:rPr>
          <w:rFonts w:ascii="Times New Roman" w:hAnsi="Times New Roman" w:cs="Times New Roman"/>
          <w:b/>
          <w:bCs/>
          <w:sz w:val="24"/>
          <w:szCs w:val="24"/>
        </w:rPr>
        <w:t xml:space="preserve"> </w:t>
      </w:r>
      <w:r>
        <w:rPr>
          <w:rFonts w:ascii="Times New Roman" w:hAnsi="Times New Roman" w:cs="Times New Roman"/>
          <w:b/>
          <w:sz w:val="24"/>
          <w:szCs w:val="24"/>
        </w:rPr>
        <w:t>zile de la data semnării contractului</w:t>
      </w:r>
    </w:p>
    <w:p w14:paraId="221ED54F">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va furniza Produsele cu atenție, eficiență și diligență, cu respectarea dispozițiile legale, aprobările și standardele tehnice, profesionale și de calitate în vigoare.</w:t>
      </w:r>
    </w:p>
    <w:p w14:paraId="13E9F1D9">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Contractantul se obligă să constituie garanția de bună execuție este de </w:t>
      </w:r>
      <w:r>
        <w:rPr>
          <w:rFonts w:ascii="Times New Roman" w:hAnsi="Times New Roman" w:cs="Times New Roman"/>
          <w:i/>
        </w:rPr>
        <w:t>5</w:t>
      </w:r>
      <w:r>
        <w:rPr>
          <w:rFonts w:ascii="Times New Roman" w:hAnsi="Times New Roman" w:cs="Times New Roman"/>
        </w:rPr>
        <w:t xml:space="preserve"> zile lucrătoare de la semnarea contractului de achiziție publică, acesta putând fi prelungit șa solicitarea justificată a contractantului, fără a depăși 15 zile de la data semnării contractului, în conformitate cu prevederile art. 39 alin. (3) din HG 395/2016, completată și modificată prin HG 375/2022.</w:t>
      </w:r>
    </w:p>
    <w:p w14:paraId="10EFC383">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592C3C79">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1118DD87">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Părțile vor colabora, pentru furnizarea de informații pe care le pot solicita în mod rezonabil între ele pentru realizarea Contractului.</w:t>
      </w:r>
    </w:p>
    <w:p w14:paraId="01F74948">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06C2FC58">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are obligația de a desemna, în termen de 5 (cinci) zile de la semnarea contractului, persoana de contact.</w:t>
      </w:r>
    </w:p>
    <w:p w14:paraId="01575D65">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se obligă să emită factura aferentă produselor furnizate prin prezentul Contract numai după aprobarea/recepția produselor în condițiile din Caietul de sarcini</w:t>
      </w:r>
      <w:r>
        <w:rPr>
          <w:rFonts w:ascii="Times New Roman" w:hAnsi="Times New Roman" w:cs="Times New Roman"/>
          <w:i/>
        </w:rPr>
        <w:t>.</w:t>
      </w:r>
    </w:p>
    <w:p w14:paraId="0FA69040">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03F8A40D">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nu poate fi considerat răspunzător pentru încălcarea de către Autoritatea Contractantă sau de către orice altă persoană a reglementărilor aplicabile în ceea ce privește modul de utilizare a Produselor.</w:t>
      </w:r>
    </w:p>
    <w:p w14:paraId="508E0927">
      <w:pPr>
        <w:spacing w:after="0" w:line="240" w:lineRule="auto"/>
        <w:ind w:left="1"/>
        <w:jc w:val="both"/>
        <w:rPr>
          <w:rFonts w:ascii="Times New Roman" w:hAnsi="Times New Roman" w:cs="Times New Roman"/>
        </w:rPr>
      </w:pPr>
    </w:p>
    <w:p w14:paraId="0A56DA70">
      <w:pPr>
        <w:pStyle w:val="97"/>
        <w:numPr>
          <w:ilvl w:val="0"/>
          <w:numId w:val="6"/>
        </w:numPr>
        <w:rPr>
          <w:b/>
          <w:iCs/>
          <w:sz w:val="22"/>
          <w:szCs w:val="22"/>
        </w:rPr>
      </w:pPr>
      <w:r>
        <w:rPr>
          <w:b/>
          <w:iCs/>
          <w:sz w:val="22"/>
          <w:szCs w:val="22"/>
        </w:rPr>
        <w:t>RECEPȚIE, INSPECȚII ȘI TESTE</w:t>
      </w:r>
    </w:p>
    <w:p w14:paraId="3779DCC2">
      <w:pPr>
        <w:pStyle w:val="36"/>
        <w:numPr>
          <w:ilvl w:val="1"/>
          <w:numId w:val="6"/>
        </w:numPr>
        <w:autoSpaceDE w:val="0"/>
        <w:autoSpaceDN w:val="0"/>
        <w:adjustRightInd w:val="0"/>
        <w:spacing w:after="0" w:line="240" w:lineRule="auto"/>
        <w:ind w:left="0" w:firstLine="0"/>
        <w:jc w:val="both"/>
        <w:rPr>
          <w:rFonts w:ascii="Times New Roman" w:hAnsi="Times New Roman" w:cs="Times New Roman"/>
          <w:bCs/>
        </w:rPr>
      </w:pPr>
      <w:r>
        <w:rPr>
          <w:rFonts w:ascii="Times New Roman" w:hAnsi="Times New Roman" w:cs="Times New Roman"/>
        </w:rPr>
        <w:t>Recepția produsului se va face prin procesul verbal de recepție semnat de ambele părți. Recepția produselor se va realiza în două etape, respectiv:</w:t>
      </w:r>
    </w:p>
    <w:p w14:paraId="5916DE29">
      <w:pPr>
        <w:spacing w:after="0" w:line="240" w:lineRule="auto"/>
        <w:ind w:right="-22"/>
        <w:jc w:val="both"/>
        <w:rPr>
          <w:rFonts w:ascii="Times New Roman" w:hAnsi="Times New Roman" w:cs="Times New Roman"/>
        </w:rPr>
      </w:pPr>
      <w:r>
        <w:rPr>
          <w:rFonts w:ascii="Times New Roman" w:hAnsi="Times New Roman" w:cs="Times New Roman"/>
        </w:rPr>
        <w:t>a) recepția cantitativă. Se va realiza în ziua livrării produselor în cantitatea solicitată la locația indicată de Achizitor;</w:t>
      </w:r>
    </w:p>
    <w:p w14:paraId="5D55A302">
      <w:pPr>
        <w:spacing w:after="0" w:line="240" w:lineRule="auto"/>
        <w:ind w:right="-22"/>
        <w:jc w:val="both"/>
        <w:rPr>
          <w:rFonts w:ascii="Times New Roman" w:hAnsi="Times New Roman" w:cs="Times New Roman"/>
        </w:rPr>
      </w:pPr>
      <w:r>
        <w:rPr>
          <w:rFonts w:ascii="Times New Roman" w:hAnsi="Times New Roman" w:cs="Times New Roman"/>
        </w:rPr>
        <w:t xml:space="preserve">b) recepția calitativă. Se va realiza după </w:t>
      </w:r>
      <w:r>
        <w:rPr>
          <w:rFonts w:ascii="Times New Roman" w:hAnsi="Times New Roman" w:cs="Times New Roman"/>
          <w:bCs/>
        </w:rPr>
        <w:t>verificarea conformității produselor cu specificațiile din anexa/anexele la contract,</w:t>
      </w:r>
      <w:r>
        <w:rPr>
          <w:rFonts w:ascii="Times New Roman" w:hAnsi="Times New Roman" w:cs="Times New Roman"/>
        </w:rPr>
        <w:t xml:space="preserve"> punerea în funcțiune și testarea acestora și, după caz, după ce toate defectele au fost remediate, în maxim 2 zile de la livrare.</w:t>
      </w:r>
    </w:p>
    <w:p w14:paraId="395B74F2">
      <w:pPr>
        <w:pStyle w:val="36"/>
        <w:numPr>
          <w:ilvl w:val="1"/>
          <w:numId w:val="6"/>
        </w:numPr>
        <w:autoSpaceDE w:val="0"/>
        <w:autoSpaceDN w:val="0"/>
        <w:adjustRightInd w:val="0"/>
        <w:spacing w:after="0" w:line="240" w:lineRule="auto"/>
        <w:ind w:left="0" w:firstLine="0"/>
        <w:jc w:val="both"/>
        <w:rPr>
          <w:rFonts w:ascii="Times New Roman" w:hAnsi="Times New Roman" w:cs="Times New Roman"/>
          <w:bCs/>
        </w:rPr>
      </w:pPr>
      <w:r>
        <w:rPr>
          <w:rFonts w:ascii="Times New Roman" w:hAnsi="Times New Roman" w:cs="Times New Roman"/>
        </w:rPr>
        <w:t>Achizitorul sau reprezentantul său are dreptul de a inspecta și/sau de a testa produsul pentru a</w:t>
      </w:r>
      <w:r>
        <w:rPr>
          <w:rFonts w:ascii="Times New Roman" w:hAnsi="Times New Roman" w:cs="Times New Roman"/>
          <w:bCs/>
        </w:rPr>
        <w:t xml:space="preserve"> verifica conformitatea sa cu specificațiile din anexa/anexele la contract.</w:t>
      </w:r>
    </w:p>
    <w:p w14:paraId="04A22D00">
      <w:pPr>
        <w:pStyle w:val="36"/>
        <w:numPr>
          <w:ilvl w:val="1"/>
          <w:numId w:val="6"/>
        </w:numPr>
        <w:autoSpaceDE w:val="0"/>
        <w:autoSpaceDN w:val="0"/>
        <w:adjustRightInd w:val="0"/>
        <w:spacing w:after="0" w:line="240" w:lineRule="auto"/>
        <w:ind w:left="0" w:firstLine="0"/>
        <w:jc w:val="both"/>
        <w:rPr>
          <w:rFonts w:ascii="Times New Roman" w:hAnsi="Times New Roman" w:cs="Times New Roman"/>
          <w:bCs/>
        </w:rPr>
      </w:pPr>
      <w:r>
        <w:rPr>
          <w:rFonts w:ascii="Times New Roman" w:hAnsi="Times New Roman" w:cs="Times New Roman"/>
        </w:rPr>
        <w:t>(1) Inspecțiile și testările la care va fi supus produsul, cât și condițiile de trecere a recepției provizorii (cantitative) și a recepției finale (calitative) se va face la destinația finală a produsului.</w:t>
      </w:r>
      <w:r>
        <w:rPr>
          <w:rFonts w:ascii="Times New Roman" w:hAnsi="Times New Roman" w:cs="Times New Roman"/>
          <w:i/>
        </w:rPr>
        <w:t xml:space="preserve"> </w:t>
      </w:r>
    </w:p>
    <w:p w14:paraId="5CA51E9B">
      <w:pPr>
        <w:pStyle w:val="97"/>
        <w:jc w:val="both"/>
        <w:rPr>
          <w:sz w:val="22"/>
          <w:szCs w:val="22"/>
        </w:rPr>
      </w:pPr>
      <w:r>
        <w:rPr>
          <w:sz w:val="22"/>
          <w:szCs w:val="22"/>
        </w:rPr>
        <w:t xml:space="preserve">       (2) Achizitorul are obligația de a notifica, în scris, furnizorului, identitatea reprezentanților săi împuterniciți pentru efectuarea recepției, testelor și inspecțiilor.</w:t>
      </w:r>
    </w:p>
    <w:p w14:paraId="459416B2">
      <w:pPr>
        <w:pStyle w:val="97"/>
        <w:numPr>
          <w:ilvl w:val="1"/>
          <w:numId w:val="6"/>
        </w:numPr>
        <w:ind w:left="0" w:firstLine="0"/>
        <w:jc w:val="both"/>
        <w:rPr>
          <w:sz w:val="22"/>
          <w:szCs w:val="22"/>
        </w:rPr>
      </w:pPr>
      <w:r>
        <w:rPr>
          <w:rFonts w:eastAsiaTheme="minorHAnsi"/>
          <w:sz w:val="22"/>
          <w:szCs w:val="22"/>
        </w:rPr>
        <w:t>Dacă produsul inspectat sau testat nu corespunde specificațiilor din anexa/ anexele la contract,</w:t>
      </w:r>
      <w:r>
        <w:rPr>
          <w:sz w:val="22"/>
          <w:szCs w:val="22"/>
        </w:rPr>
        <w:t xml:space="preserve"> achizitorul are dreptul sa îl respingă, iar furnizorul are obligația, fără a modifica prețul contractului:</w:t>
      </w:r>
    </w:p>
    <w:p w14:paraId="5D378434">
      <w:pPr>
        <w:pStyle w:val="97"/>
        <w:jc w:val="both"/>
        <w:rPr>
          <w:sz w:val="22"/>
          <w:szCs w:val="22"/>
        </w:rPr>
      </w:pPr>
      <w:r>
        <w:rPr>
          <w:sz w:val="22"/>
          <w:szCs w:val="22"/>
        </w:rPr>
        <w:t xml:space="preserve">        a) de a înlocui produsul refuzat, sau</w:t>
      </w:r>
    </w:p>
    <w:p w14:paraId="35D79B0E">
      <w:pPr>
        <w:pStyle w:val="97"/>
        <w:jc w:val="both"/>
        <w:rPr>
          <w:sz w:val="22"/>
          <w:szCs w:val="22"/>
        </w:rPr>
      </w:pPr>
      <w:r>
        <w:rPr>
          <w:sz w:val="22"/>
          <w:szCs w:val="22"/>
        </w:rPr>
        <w:t xml:space="preserve">        b) de a face toate modificările necesare pentru ca produsul sa corespundă specificațiilor lor tehnice.  </w:t>
      </w:r>
    </w:p>
    <w:p w14:paraId="2B642B99">
      <w:pPr>
        <w:pStyle w:val="97"/>
        <w:numPr>
          <w:ilvl w:val="1"/>
          <w:numId w:val="6"/>
        </w:numPr>
        <w:ind w:left="0" w:firstLine="0"/>
        <w:jc w:val="both"/>
        <w:rPr>
          <w:sz w:val="22"/>
          <w:szCs w:val="22"/>
        </w:rPr>
      </w:pPr>
      <w:r>
        <w:rPr>
          <w:rFonts w:eastAsiaTheme="minorHAnsi"/>
          <w:sz w:val="22"/>
          <w:szCs w:val="22"/>
        </w:rPr>
        <w:t>Dreptul achizitorului de a inspecta, testa și, daca este necesar, de a respinge, nu va fi limitat sau</w:t>
      </w:r>
      <w:r>
        <w:rPr>
          <w:sz w:val="22"/>
          <w:szCs w:val="22"/>
        </w:rPr>
        <w:t xml:space="preserve"> amânat datorită faptului că produsul a fost inspectat și testat de furnizor, cu sau fără participarea unui reprezentant al achizitorului, anterior livrării acestuia la destinația finală.</w:t>
      </w:r>
    </w:p>
    <w:p w14:paraId="3CE9594F">
      <w:pPr>
        <w:pStyle w:val="97"/>
        <w:numPr>
          <w:ilvl w:val="1"/>
          <w:numId w:val="6"/>
        </w:numPr>
        <w:ind w:left="0" w:firstLine="0"/>
        <w:jc w:val="both"/>
        <w:rPr>
          <w:sz w:val="22"/>
          <w:szCs w:val="22"/>
        </w:rPr>
      </w:pPr>
      <w:r>
        <w:rPr>
          <w:sz w:val="22"/>
          <w:szCs w:val="22"/>
        </w:rPr>
        <w:t xml:space="preserve">Prevederile clauzelor 17.1-17.3. nu îl vor absolvi pe furnizor de obligația asumării garanțiilor sau a altor obligații prevăzute în contract. </w:t>
      </w:r>
    </w:p>
    <w:p w14:paraId="5F140589">
      <w:pPr>
        <w:spacing w:after="0" w:line="240" w:lineRule="auto"/>
        <w:ind w:left="1"/>
        <w:jc w:val="both"/>
        <w:rPr>
          <w:rFonts w:ascii="Times New Roman" w:hAnsi="Times New Roman" w:cs="Times New Roman"/>
        </w:rPr>
      </w:pPr>
    </w:p>
    <w:p w14:paraId="1E2550CF">
      <w:pPr>
        <w:pStyle w:val="97"/>
        <w:numPr>
          <w:ilvl w:val="0"/>
          <w:numId w:val="6"/>
        </w:numPr>
        <w:jc w:val="both"/>
        <w:rPr>
          <w:b/>
          <w:iCs/>
          <w:sz w:val="22"/>
          <w:szCs w:val="22"/>
        </w:rPr>
      </w:pPr>
      <w:r>
        <w:rPr>
          <w:b/>
          <w:iCs/>
          <w:sz w:val="22"/>
          <w:szCs w:val="22"/>
        </w:rPr>
        <w:t>PERIOADA DE GARANȚIE ACORDATĂ PRODUSELOR</w:t>
      </w:r>
    </w:p>
    <w:p w14:paraId="1899C83A">
      <w:pPr>
        <w:pStyle w:val="97"/>
        <w:numPr>
          <w:ilvl w:val="1"/>
          <w:numId w:val="6"/>
        </w:numPr>
        <w:ind w:left="0" w:firstLine="0"/>
        <w:jc w:val="both"/>
        <w:rPr>
          <w:sz w:val="22"/>
          <w:szCs w:val="22"/>
        </w:rPr>
      </w:pPr>
      <w:r>
        <w:rPr>
          <w:sz w:val="22"/>
          <w:szCs w:val="22"/>
        </w:rPr>
        <w:t>Furnizorul are obligația de a garanta că produsele furnizate prin contract sunt noi, nefolosite</w:t>
      </w:r>
      <w:r>
        <w:rPr>
          <w:i/>
          <w:sz w:val="22"/>
          <w:szCs w:val="22"/>
        </w:rPr>
        <w:t>.</w:t>
      </w:r>
      <w:r>
        <w:rPr>
          <w:sz w:val="22"/>
          <w:szCs w:val="22"/>
        </w:rPr>
        <w:t xml:space="preserve"> De asemenea, Furnizorul are obligația de a garanta că toate produsele furnizate prin contract nu vor avea niciun defect ca urmare a proiectului, materialelor sau manoperei (cu excepția cazului când proiectul și/sau materialul este cerut în mod expres de către Achizitor) sau oricărei alte acțiuni sau omisiuni a Furnizorului și că acestea vor funcționa la parametrii solicitați, în condiții normale de funcționare.</w:t>
      </w:r>
    </w:p>
    <w:p w14:paraId="5EA3274B">
      <w:pPr>
        <w:pStyle w:val="97"/>
        <w:numPr>
          <w:ilvl w:val="1"/>
          <w:numId w:val="6"/>
        </w:numPr>
        <w:ind w:left="0" w:firstLine="0"/>
        <w:jc w:val="both"/>
        <w:rPr>
          <w:sz w:val="22"/>
          <w:szCs w:val="22"/>
        </w:rPr>
      </w:pPr>
      <w:r>
        <w:rPr>
          <w:sz w:val="22"/>
          <w:szCs w:val="22"/>
        </w:rPr>
        <w:t xml:space="preserve">(1) Perioada de garanție acordată produsului de către Furnizor este cea declarată în propunerea tehnică, respectiv </w:t>
      </w:r>
      <w:r>
        <w:rPr>
          <w:b/>
          <w:bCs/>
          <w:sz w:val="22"/>
          <w:szCs w:val="22"/>
        </w:rPr>
        <w:t>de ……….. luni de la data livrării</w:t>
      </w:r>
      <w:r>
        <w:rPr>
          <w:sz w:val="22"/>
          <w:szCs w:val="22"/>
        </w:rPr>
        <w:t>, oricare dintre acestea survine mai întâi.</w:t>
      </w:r>
    </w:p>
    <w:p w14:paraId="34275A5D">
      <w:pPr>
        <w:pStyle w:val="97"/>
        <w:jc w:val="both"/>
        <w:rPr>
          <w:i/>
          <w:sz w:val="22"/>
          <w:szCs w:val="22"/>
        </w:rPr>
      </w:pPr>
      <w:r>
        <w:rPr>
          <w:sz w:val="22"/>
          <w:szCs w:val="22"/>
        </w:rPr>
        <w:t xml:space="preserve">        (2) Perioada de garanție a produsului începe cu data recepției efectuate după livrarea și instalarea acestuia la destinația finală. </w:t>
      </w:r>
    </w:p>
    <w:p w14:paraId="64C26DC3">
      <w:pPr>
        <w:pStyle w:val="97"/>
        <w:numPr>
          <w:ilvl w:val="1"/>
          <w:numId w:val="6"/>
        </w:numPr>
        <w:ind w:left="0" w:firstLine="0"/>
        <w:jc w:val="both"/>
        <w:rPr>
          <w:sz w:val="22"/>
          <w:szCs w:val="22"/>
        </w:rPr>
      </w:pPr>
      <w:r>
        <w:rPr>
          <w:sz w:val="22"/>
          <w:szCs w:val="22"/>
        </w:rPr>
        <w:t>Achizitorul are dreptul de a notifica imediat Furnizorului, în scris, orice plângere sau reclamație ce apare în conformitate cu această garanție.</w:t>
      </w:r>
    </w:p>
    <w:p w14:paraId="11F9B2BA">
      <w:pPr>
        <w:pStyle w:val="97"/>
        <w:numPr>
          <w:ilvl w:val="1"/>
          <w:numId w:val="6"/>
        </w:numPr>
        <w:ind w:left="0" w:firstLine="0"/>
        <w:jc w:val="both"/>
        <w:rPr>
          <w:sz w:val="22"/>
          <w:szCs w:val="22"/>
        </w:rPr>
      </w:pPr>
      <w:r>
        <w:rPr>
          <w:sz w:val="22"/>
          <w:szCs w:val="22"/>
        </w:rPr>
        <w:t xml:space="preserve">La primirea unei astfel de notificări, Furnizorul are obligația de a remedia defecțiunea. Pentru operațiuni de </w:t>
      </w:r>
      <w:r>
        <w:rPr>
          <w:sz w:val="22"/>
          <w:szCs w:val="22"/>
          <w:lang w:eastAsia="ar-SA"/>
        </w:rPr>
        <w:t>service în garanție (remediere defecțiuni sau înlocuire  produs), timpul de intervenție va fi de maxim 72 ore de la primirea comunicării defecțiunii.</w:t>
      </w:r>
    </w:p>
    <w:p w14:paraId="334A37BA">
      <w:pPr>
        <w:pStyle w:val="97"/>
        <w:numPr>
          <w:ilvl w:val="1"/>
          <w:numId w:val="6"/>
        </w:numPr>
        <w:ind w:left="0" w:firstLine="0"/>
        <w:jc w:val="both"/>
        <w:rPr>
          <w:sz w:val="22"/>
          <w:szCs w:val="22"/>
        </w:rPr>
      </w:pPr>
      <w:r>
        <w:rPr>
          <w:rFonts w:eastAsia="Calibri"/>
          <w:sz w:val="22"/>
          <w:szCs w:val="22"/>
        </w:rPr>
        <w:t>Se vor asigura service si piese de schimb în perioada de garanție, cu personal specializat si cu ateliere de service mobile.</w:t>
      </w:r>
    </w:p>
    <w:p w14:paraId="4148B037">
      <w:pPr>
        <w:pStyle w:val="97"/>
        <w:numPr>
          <w:ilvl w:val="1"/>
          <w:numId w:val="6"/>
        </w:numPr>
        <w:ind w:left="0" w:firstLine="0"/>
        <w:jc w:val="both"/>
        <w:rPr>
          <w:sz w:val="22"/>
          <w:szCs w:val="22"/>
        </w:rPr>
      </w:pPr>
      <w:r>
        <w:rPr>
          <w:sz w:val="22"/>
          <w:szCs w:val="22"/>
        </w:rPr>
        <w:t>Costul transportului produselor la service și retur pentru rezolvarea problemelor de garanție va fi suportat integral de către furnizor.</w:t>
      </w:r>
    </w:p>
    <w:p w14:paraId="1C9CF910">
      <w:pPr>
        <w:spacing w:after="0" w:line="240" w:lineRule="auto"/>
        <w:ind w:left="1"/>
        <w:jc w:val="both"/>
        <w:rPr>
          <w:rFonts w:ascii="Times New Roman" w:hAnsi="Times New Roman" w:cs="Times New Roman"/>
        </w:rPr>
      </w:pPr>
    </w:p>
    <w:p w14:paraId="4D0B8E70">
      <w:pPr>
        <w:pStyle w:val="36"/>
        <w:numPr>
          <w:ilvl w:val="0"/>
          <w:numId w:val="6"/>
        </w:numPr>
        <w:spacing w:after="0" w:line="240" w:lineRule="auto"/>
        <w:contextualSpacing w:val="0"/>
        <w:jc w:val="both"/>
        <w:rPr>
          <w:rFonts w:ascii="Times New Roman" w:hAnsi="Times New Roman" w:cs="Times New Roman"/>
          <w:b/>
        </w:rPr>
      </w:pPr>
      <w:r>
        <w:rPr>
          <w:rFonts w:ascii="Times New Roman" w:hAnsi="Times New Roman" w:cs="Times New Roman"/>
          <w:b/>
        </w:rPr>
        <w:t>CONFLICTUL DE INTERESE</w:t>
      </w:r>
    </w:p>
    <w:p w14:paraId="4F643E4C">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53B6BAC1">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24277374">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1884EDDA">
      <w:pPr>
        <w:spacing w:after="0" w:line="240" w:lineRule="auto"/>
        <w:jc w:val="both"/>
        <w:rPr>
          <w:rFonts w:ascii="Times New Roman" w:hAnsi="Times New Roman" w:cs="Times New Roman"/>
          <w:b/>
        </w:rPr>
      </w:pPr>
    </w:p>
    <w:p w14:paraId="3EA58D53">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OBLIGAȚII PRIVIND DAUNELE ȘI PENALITĂȚILE DE ÎNTÂRZIERE</w:t>
      </w:r>
    </w:p>
    <w:p w14:paraId="702B8DC7">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se obligă să despăgubească Autoritatea contractantă în limita prejudiciului creat, împotriva oricăror:</w:t>
      </w:r>
    </w:p>
    <w:p w14:paraId="51EB0952">
      <w:pPr>
        <w:pStyle w:val="36"/>
        <w:numPr>
          <w:ilvl w:val="0"/>
          <w:numId w:val="19"/>
        </w:numPr>
        <w:spacing w:after="0" w:line="240" w:lineRule="auto"/>
        <w:jc w:val="both"/>
        <w:rPr>
          <w:rFonts w:ascii="Times New Roman" w:hAnsi="Times New Roman" w:cs="Times New Roman"/>
        </w:rPr>
      </w:pPr>
      <w:r>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40D17CB6">
      <w:pPr>
        <w:pStyle w:val="36"/>
        <w:numPr>
          <w:ilvl w:val="0"/>
          <w:numId w:val="19"/>
        </w:numPr>
        <w:spacing w:after="0" w:line="240" w:lineRule="auto"/>
        <w:ind w:left="720" w:hanging="357"/>
        <w:contextualSpacing w:val="0"/>
        <w:jc w:val="both"/>
        <w:rPr>
          <w:rFonts w:ascii="Times New Roman" w:hAnsi="Times New Roman" w:cs="Times New Roman"/>
        </w:rPr>
      </w:pPr>
      <w:r>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3FAA1780">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va despăgubi Autoritatea contractantă în măsura în care sunt îndeplinite cumulativ următoarele condiții:</w:t>
      </w:r>
    </w:p>
    <w:p w14:paraId="7B546AFA">
      <w:pPr>
        <w:pStyle w:val="36"/>
        <w:numPr>
          <w:ilvl w:val="0"/>
          <w:numId w:val="20"/>
        </w:numPr>
        <w:spacing w:after="0" w:line="240" w:lineRule="auto"/>
        <w:jc w:val="both"/>
        <w:rPr>
          <w:rFonts w:ascii="Times New Roman" w:hAnsi="Times New Roman" w:cs="Times New Roman"/>
        </w:rPr>
      </w:pPr>
      <w:r>
        <w:rPr>
          <w:rFonts w:ascii="Times New Roman" w:hAnsi="Times New Roman" w:cs="Times New Roman"/>
        </w:rPr>
        <w:t>despăgubirile să se refere exclusiv la daunele suferite de către Autoritatea contractantă ca urmare a culpei Contractantului;</w:t>
      </w:r>
    </w:p>
    <w:p w14:paraId="70990515">
      <w:pPr>
        <w:pStyle w:val="36"/>
        <w:numPr>
          <w:ilvl w:val="0"/>
          <w:numId w:val="20"/>
        </w:numPr>
        <w:spacing w:after="0" w:line="240" w:lineRule="auto"/>
        <w:jc w:val="both"/>
        <w:rPr>
          <w:rFonts w:ascii="Times New Roman" w:hAnsi="Times New Roman" w:cs="Times New Roman"/>
        </w:rPr>
      </w:pPr>
      <w:r>
        <w:rPr>
          <w:rFonts w:ascii="Times New Roman" w:hAnsi="Times New Roman" w:cs="Times New Roman"/>
        </w:rPr>
        <w:t>Autoritatea contractantă a notificat Contractantul despre primirea unei notificări/cereri cu privire la incidența oricăreia dintre situațiile prevăzute mai sus;</w:t>
      </w:r>
    </w:p>
    <w:p w14:paraId="3964F808">
      <w:pPr>
        <w:pStyle w:val="36"/>
        <w:numPr>
          <w:ilvl w:val="0"/>
          <w:numId w:val="20"/>
        </w:numPr>
        <w:spacing w:after="0" w:line="240" w:lineRule="auto"/>
        <w:ind w:left="720" w:hanging="357"/>
        <w:contextualSpacing w:val="0"/>
        <w:jc w:val="both"/>
        <w:rPr>
          <w:rFonts w:ascii="Times New Roman" w:hAnsi="Times New Roman" w:cs="Times New Roman"/>
        </w:rPr>
      </w:pPr>
      <w:r>
        <w:rPr>
          <w:rFonts w:ascii="Times New Roman" w:hAnsi="Times New Roman" w:cs="Times New Roman"/>
        </w:rPr>
        <w:t>valoarea despăgubirilor a fost stabilită prin titluri executorii emise conform prevederilor legale/hotărâri judecătorești definitive, după caz.</w:t>
      </w:r>
    </w:p>
    <w:p w14:paraId="718C190E">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În cazul în care, din vina sa exclusivă, Prestatorul/Furnizorul nu îşi îndeplineşte obligaţiile asumate prin contract, atunci utilizatorul are dreptul de a solicita, ca penalităţi, o sumă în cuantum egal cu rata dobânzii de referință plus 8 puncte procentuale, conform prevederilor art. 3 alin 2^1 din Ordonanța Guvernului 13/2011 privind dobânda legală remuneratorie și penalizatoare pentru obligații bănești, modificată prin art. 20 din Legea 72/2013. </w:t>
      </w:r>
    </w:p>
    <w:p w14:paraId="26AA193C">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Penalitățile se aplică raportat la obligațiile neîndeplinite, pentru fiecare zi de întârziere, până la îndeplinirea efectivă a obligațiilor</w:t>
      </w:r>
      <w:r>
        <w:t xml:space="preserve"> </w:t>
      </w:r>
      <w:r>
        <w:rPr>
          <w:rFonts w:ascii="Times New Roman" w:hAnsi="Times New Roman" w:cs="Times New Roman"/>
        </w:rPr>
        <w:t>dar nu mai mult de valoarea produselor nelivrate</w:t>
      </w:r>
    </w:p>
    <w:p w14:paraId="6696E30B">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iCs/>
        </w:rPr>
        <w:t xml:space="preserve">În cazul în care Contractantul </w:t>
      </w:r>
      <w:r>
        <w:rPr>
          <w:rFonts w:ascii="Times New Roman" w:hAnsi="Times New Roman" w:cs="Times New Roman"/>
        </w:rPr>
        <w:t>nu își îndeplinește la termen obligația de constituire a garanției de bună-execuție asumată prin contract, Autoritatea contractantă va reține garanția de participare, potrivit dispozițiilor art. 37 alin. (1) lit. b) din H.G. nr. 395/2016</w:t>
      </w:r>
      <w:r>
        <w:rPr>
          <w:rFonts w:ascii="Times New Roman" w:hAnsi="Times New Roman" w:cs="Times New Roman"/>
          <w:i/>
        </w:rPr>
        <w:t>.</w:t>
      </w:r>
    </w:p>
    <w:p w14:paraId="45910B71">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iCs/>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Pr>
          <w:rFonts w:ascii="Times New Roman" w:hAnsi="Times New Roman" w:cs="Times New Roman"/>
        </w:rPr>
        <w:t>3 alin. 2</w:t>
      </w:r>
      <w:r>
        <w:rPr>
          <w:rFonts w:ascii="Times New Roman" w:hAnsi="Times New Roman" w:cs="Times New Roman"/>
          <w:vertAlign w:val="superscript"/>
        </w:rPr>
        <w:t>1</w:t>
      </w:r>
      <w:r>
        <w:rPr>
          <w:rFonts w:ascii="Times New Roman" w:hAnsi="Times New Roman" w:cs="Times New Roman"/>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6870BDD9">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În cazul neîndeplinirii sau a îndeplinirii necorespunzătoare a altor obligații contractuale, Contractantul acoperă integral prejudiciul cauzat Autorității contractante. </w:t>
      </w:r>
    </w:p>
    <w:p w14:paraId="483018D4">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Răspunderea Contractantului nu operează în următoarele situații:</w:t>
      </w:r>
    </w:p>
    <w:p w14:paraId="7835658A">
      <w:pPr>
        <w:pStyle w:val="36"/>
        <w:numPr>
          <w:ilvl w:val="1"/>
          <w:numId w:val="21"/>
        </w:numPr>
        <w:spacing w:after="0" w:line="240" w:lineRule="auto"/>
        <w:ind w:left="709"/>
        <w:jc w:val="both"/>
        <w:rPr>
          <w:rFonts w:ascii="Times New Roman" w:hAnsi="Times New Roman" w:cs="Times New Roman"/>
        </w:rPr>
      </w:pPr>
      <w:r>
        <w:rPr>
          <w:rFonts w:ascii="Times New Roman" w:hAnsi="Times New Roman" w:cs="Times New Roman"/>
        </w:rPr>
        <w:t>datele/informațiile/documentele necesare pentru îndeplinirea Contractului nu sunt puse la dispoziția Contractantului sau sunt puse la dispoziție cu întârziere;</w:t>
      </w:r>
    </w:p>
    <w:p w14:paraId="338547E2">
      <w:pPr>
        <w:pStyle w:val="36"/>
        <w:numPr>
          <w:ilvl w:val="1"/>
          <w:numId w:val="21"/>
        </w:numPr>
        <w:spacing w:after="0" w:line="240" w:lineRule="auto"/>
        <w:ind w:left="709"/>
        <w:jc w:val="both"/>
        <w:rPr>
          <w:rFonts w:ascii="Times New Roman" w:hAnsi="Times New Roman" w:cs="Times New Roman"/>
        </w:rPr>
      </w:pPr>
      <w:r>
        <w:rPr>
          <w:rFonts w:ascii="Times New Roman" w:hAnsi="Times New Roman" w:cs="Times New Roman"/>
        </w:rPr>
        <w:t>neexecutarea sau executarea în mod necorespunzător a obligațiilor ce revin Contractantului se datorează culpei Autorității contractante;</w:t>
      </w:r>
    </w:p>
    <w:p w14:paraId="1B23808C">
      <w:pPr>
        <w:pStyle w:val="36"/>
        <w:numPr>
          <w:ilvl w:val="1"/>
          <w:numId w:val="21"/>
        </w:numPr>
        <w:spacing w:after="0" w:line="240" w:lineRule="auto"/>
        <w:ind w:left="709" w:hanging="357"/>
        <w:contextualSpacing w:val="0"/>
        <w:jc w:val="both"/>
        <w:rPr>
          <w:rFonts w:ascii="Times New Roman" w:hAnsi="Times New Roman" w:cs="Times New Roman"/>
        </w:rPr>
      </w:pPr>
      <w:r>
        <w:rPr>
          <w:rFonts w:ascii="Times New Roman" w:hAnsi="Times New Roman" w:cs="Times New Roman"/>
        </w:rPr>
        <w:t>Contractantul se află în imposibilitatea fortuită de executare a obligaților contractuale imputate.</w:t>
      </w:r>
    </w:p>
    <w:p w14:paraId="3C072D5D">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cazul în care Autoritatea contractantă, din vina sa exclusivă, nu își îndeplinește obligația de plată a facturii în termenul prevăzut în prezentul contract, Contractantul  are dreptul de a solicita, ca penalităţi, o sumă în cuantum egal cu rata dobânzii de referință plus 8 puncte procentuale, conform prevederilor art. 3 alin 2^1 din Ordonanța Guvernului 13/2011 privind dobânda legală remuneratorie și penalizatoare pentru obligații bănești, modificată prin art. 20 din Legea 72/2013, dar nu mai mult decât valoarea plații neefectuate, care curge de la expirarea termenului de plata.</w:t>
      </w:r>
    </w:p>
    <w:p w14:paraId="7A640C98">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Penalitățile se aplică raportat la obligațiile neîndeplinite, pentru fiecare zi de întârziere, până la îndeplinirea efectivă a obligațiilor.</w:t>
      </w:r>
    </w:p>
    <w:p w14:paraId="6B440BD1">
      <w:pPr>
        <w:spacing w:after="0" w:line="240" w:lineRule="auto"/>
        <w:ind w:left="1"/>
        <w:jc w:val="both"/>
        <w:rPr>
          <w:rFonts w:ascii="Times New Roman" w:hAnsi="Times New Roman" w:cs="Times New Roman"/>
        </w:rPr>
      </w:pPr>
    </w:p>
    <w:p w14:paraId="2C8640A5">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OBLIGAȚII PRIVIND ASIGURĂRILE ȘI SECURITATEA MUNCII CARE TREBUIE RESPECTATE DE CĂTRE CONTRACTANT</w:t>
      </w:r>
    </w:p>
    <w:p w14:paraId="356ACD30">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D4E7CB5">
      <w:pPr>
        <w:spacing w:after="0" w:line="240" w:lineRule="auto"/>
        <w:jc w:val="both"/>
        <w:rPr>
          <w:rFonts w:ascii="Times New Roman" w:hAnsi="Times New Roman" w:cs="Times New Roman"/>
        </w:rPr>
      </w:pPr>
    </w:p>
    <w:p w14:paraId="27131687">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OBLIGAȚII ÎN LEGĂTURĂ CU CALITATEA PRODUSELOR</w:t>
      </w:r>
    </w:p>
    <w:p w14:paraId="22540CAA">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Autoritatea contractantă notifică Contractantul cu privire la fiecare Neconformitate imediat ce acesta o identifică. La Finalizare, Contractantul notifică Autoritatea contractantă cu privire la Defectele /Neconformitățile care nu au fost remediate și comunică Autorității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 </w:t>
      </w:r>
    </w:p>
    <w:p w14:paraId="0D76A483">
      <w:pPr>
        <w:spacing w:after="0" w:line="240" w:lineRule="auto"/>
        <w:ind w:left="1"/>
        <w:jc w:val="both"/>
        <w:rPr>
          <w:rFonts w:ascii="Times New Roman" w:hAnsi="Times New Roman" w:cs="Times New Roman"/>
        </w:rPr>
      </w:pPr>
    </w:p>
    <w:p w14:paraId="1B91E566">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FACTURARE ȘI PLĂȚI ÎN CADRUL CONTRACTULUI</w:t>
      </w:r>
    </w:p>
    <w:p w14:paraId="471A292F">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51AAD394">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sz w:val="24"/>
          <w:szCs w:val="24"/>
        </w:rPr>
        <w:t xml:space="preserve">Factura va fi emisă de către furnizor utilizând codul unic de înregistrare a autorității contractante (1590120) prin intermediul sistemului național privind factura electronică RO e-factura. </w:t>
      </w:r>
    </w:p>
    <w:p w14:paraId="032AF68E">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Termenul de plată este de maxim 30</w:t>
      </w:r>
      <w:r>
        <w:rPr>
          <w:rFonts w:ascii="Times New Roman" w:hAnsi="Times New Roman" w:cs="Times New Roman"/>
          <w:i/>
        </w:rPr>
        <w:t xml:space="preserve"> de zile de</w:t>
      </w:r>
      <w:r>
        <w:rPr>
          <w:rFonts w:ascii="Times New Roman" w:hAnsi="Times New Roman" w:cs="Times New Roman"/>
        </w:rPr>
        <w:t xml:space="preserve"> la primirea facturii și recepționarea produselor de către Autoritatea contractantă în condițiile stabilite mai sus.</w:t>
      </w:r>
    </w:p>
    <w:p w14:paraId="22416667">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Moneda utilizată în cadrul prezentului Contract: LEU</w:t>
      </w:r>
    </w:p>
    <w:p w14:paraId="42023578">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Facturile furnizate vor fi emise și completate în conformitate cu legislația română în vigoare.</w:t>
      </w:r>
    </w:p>
    <w:p w14:paraId="69CA01FA">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Dacă factura are elemente greșite și/sau greșeli de calcul identificate de Autoritatea Contractantă, și sunt necesare revizuiri, clarificări suplimentare sau alte documente suport din partea Contractantului, termenul de </w:t>
      </w:r>
      <w:r>
        <w:rPr>
          <w:rFonts w:ascii="Times New Roman" w:hAnsi="Times New Roman" w:cs="Times New Roman"/>
          <w:i/>
        </w:rPr>
        <w:t>30 de zile</w:t>
      </w:r>
      <w:r>
        <w:rPr>
          <w:rFonts w:ascii="Times New Roman" w:hAnsi="Times New Roman" w:cs="Times New Roman"/>
        </w:rPr>
        <w:t xml:space="preserve"> pentru plata facturii se suspendă. Repunerea în termen se face de la momentul îndeplinirii condițiilor de formă și de fond ale facturii.</w:t>
      </w:r>
    </w:p>
    <w:p w14:paraId="05BAB54E">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este răspunzător de corectitudinea și exactitatea datelor înscrise în facturi și se obligă să restituie atât sumele încasate în plus aferente acestora. Sumele încasate în plus, vor fi stabilite în urma verificărilor executate de către Organele de Control Intern ale contractantului sau alte Organisme de control abilitate de lege.</w:t>
      </w:r>
    </w:p>
    <w:p w14:paraId="66CA30E0">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Solicitările de plată către terți pot fi onorate numai după operarea unei cesiuni de drepturi/obligații ale Contractantului către terți, cu respectarea clauzelor prezentului Contract.</w:t>
      </w:r>
    </w:p>
    <w:p w14:paraId="75C1DC69">
      <w:pPr>
        <w:spacing w:after="0" w:line="240" w:lineRule="auto"/>
        <w:jc w:val="both"/>
        <w:rPr>
          <w:rFonts w:ascii="Times New Roman" w:hAnsi="Times New Roman" w:cs="Times New Roman"/>
        </w:rPr>
      </w:pPr>
    </w:p>
    <w:p w14:paraId="29319C96">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SUSPENDAREA CONTRACTULUI</w:t>
      </w:r>
    </w:p>
    <w:p w14:paraId="6F50E475">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situații temeinic justificate, părțile pot conveni suspendarea executării Contractului.</w:t>
      </w:r>
    </w:p>
    <w:p w14:paraId="0D593EAA">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cazul în care se constată că procedura de atribuire a Contractului de Produse sau executarea Contractului este viciată de erori esențiale, nereguli sau de fraudă, Părțile au dreptul să suspende executarea Contractului.</w:t>
      </w:r>
    </w:p>
    <w:p w14:paraId="33C5B170">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cazul suspendării/sistării temporare a furnizării Produselor, durata Contractului se va prelungi automat cu perioada suspendării/sistării.</w:t>
      </w:r>
    </w:p>
    <w:p w14:paraId="5FC18528">
      <w:pPr>
        <w:spacing w:after="0" w:line="240" w:lineRule="auto"/>
        <w:ind w:left="1"/>
        <w:jc w:val="both"/>
        <w:rPr>
          <w:rFonts w:ascii="Times New Roman" w:hAnsi="Times New Roman" w:cs="Times New Roman"/>
        </w:rPr>
      </w:pPr>
    </w:p>
    <w:p w14:paraId="008BA59D">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FORȚA MAJORĂ</w:t>
      </w:r>
    </w:p>
    <w:p w14:paraId="085D16E9">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764495D3">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Forța majoră și cazul fortuit trebuie dovedite.</w:t>
      </w:r>
    </w:p>
    <w:p w14:paraId="4034B94C">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Partea care invocă forța majoră sau cazul fortuit are obligația să o aducă la cunoștință celeilalte părți, în scris, de îndată ce s-a produs evenimentul.</w:t>
      </w:r>
    </w:p>
    <w:p w14:paraId="41B58196">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6B391D53">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0926DE16">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32298E2">
      <w:pPr>
        <w:spacing w:after="0" w:line="240" w:lineRule="auto"/>
        <w:ind w:left="1"/>
        <w:jc w:val="both"/>
        <w:rPr>
          <w:rFonts w:ascii="Times New Roman" w:hAnsi="Times New Roman" w:cs="Times New Roman"/>
        </w:rPr>
      </w:pPr>
    </w:p>
    <w:p w14:paraId="514FD3FE">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ÎNCETAREA CONTRACTULUI</w:t>
      </w:r>
    </w:p>
    <w:p w14:paraId="7E849275">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Prezentul Contract încetează de drept prin ajungere la termen sau la momentul la care toate obligațiile stabilite în sarcina părților au fost executate.</w:t>
      </w:r>
    </w:p>
    <w:p w14:paraId="3EF394E1">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Autoritatea contractantă își rezervă dreptul de a rezoluționa/rezilia Contractul, fără însă a fi afectat dreptul Părților de a pretinde plata unor daune sau alte prejudicii, dacă:</w:t>
      </w:r>
    </w:p>
    <w:p w14:paraId="21A357AD">
      <w:pPr>
        <w:pStyle w:val="36"/>
        <w:numPr>
          <w:ilvl w:val="0"/>
          <w:numId w:val="22"/>
        </w:numPr>
        <w:spacing w:after="0" w:line="240" w:lineRule="auto"/>
        <w:jc w:val="both"/>
        <w:rPr>
          <w:rFonts w:ascii="Times New Roman" w:hAnsi="Times New Roman" w:cs="Times New Roman"/>
        </w:rPr>
      </w:pPr>
      <w:r>
        <w:rPr>
          <w:rFonts w:ascii="Times New Roman" w:hAnsi="Times New Roman"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2675CD2">
      <w:pPr>
        <w:pStyle w:val="36"/>
        <w:numPr>
          <w:ilvl w:val="0"/>
          <w:numId w:val="22"/>
        </w:numPr>
        <w:spacing w:after="0" w:line="240" w:lineRule="auto"/>
        <w:jc w:val="both"/>
        <w:rPr>
          <w:rFonts w:ascii="Times New Roman" w:hAnsi="Times New Roman" w:cs="Times New Roman"/>
        </w:rPr>
      </w:pPr>
      <w:r>
        <w:rPr>
          <w:rFonts w:ascii="Times New Roman" w:hAnsi="Times New Roman" w:cs="Times New Roman"/>
        </w:rPr>
        <w:t>Contractantul cesionează drepturile și obligațiile sale fără acordul scris al Autorității contractante;</w:t>
      </w:r>
    </w:p>
    <w:p w14:paraId="22609705">
      <w:pPr>
        <w:pStyle w:val="36"/>
        <w:numPr>
          <w:ilvl w:val="0"/>
          <w:numId w:val="22"/>
        </w:numPr>
        <w:spacing w:after="0" w:line="240" w:lineRule="auto"/>
        <w:jc w:val="both"/>
        <w:rPr>
          <w:rFonts w:ascii="Times New Roman" w:hAnsi="Times New Roman" w:cs="Times New Roman"/>
          <w:iCs/>
        </w:rPr>
      </w:pPr>
      <w:r>
        <w:rPr>
          <w:rFonts w:ascii="Times New Roman" w:hAnsi="Times New Roman" w:cs="Times New Roman"/>
          <w:iCs/>
        </w:rPr>
        <w:t>Contractantul înlocuiește personalul/experții nominalizați fără acordul Autorității Contractante;</w:t>
      </w:r>
    </w:p>
    <w:p w14:paraId="6E8E4D2A">
      <w:pPr>
        <w:pStyle w:val="36"/>
        <w:numPr>
          <w:ilvl w:val="0"/>
          <w:numId w:val="22"/>
        </w:numPr>
        <w:spacing w:after="0" w:line="240" w:lineRule="auto"/>
        <w:jc w:val="both"/>
        <w:rPr>
          <w:rFonts w:ascii="Times New Roman" w:hAnsi="Times New Roman" w:cs="Times New Roman"/>
        </w:rPr>
      </w:pPr>
      <w:r>
        <w:rPr>
          <w:rFonts w:ascii="Times New Roman" w:hAnsi="Times New Roman"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643346DB">
      <w:pPr>
        <w:pStyle w:val="36"/>
        <w:numPr>
          <w:ilvl w:val="0"/>
          <w:numId w:val="22"/>
        </w:numPr>
        <w:spacing w:after="0" w:line="240" w:lineRule="auto"/>
        <w:jc w:val="both"/>
        <w:rPr>
          <w:rFonts w:ascii="Times New Roman" w:hAnsi="Times New Roman" w:cs="Times New Roman"/>
        </w:rPr>
      </w:pPr>
      <w:r>
        <w:rPr>
          <w:rFonts w:ascii="Times New Roman" w:hAnsi="Times New Roman" w:cs="Times New Roman"/>
        </w:rPr>
        <w:t>Devin incidente oricare alte incapacități legale care să împiedice executarea Contractului;</w:t>
      </w:r>
    </w:p>
    <w:p w14:paraId="1E32307A">
      <w:pPr>
        <w:pStyle w:val="36"/>
        <w:numPr>
          <w:ilvl w:val="0"/>
          <w:numId w:val="22"/>
        </w:numPr>
        <w:spacing w:after="0" w:line="240" w:lineRule="auto"/>
        <w:jc w:val="both"/>
        <w:rPr>
          <w:rFonts w:ascii="Times New Roman" w:hAnsi="Times New Roman" w:cs="Times New Roman"/>
        </w:rPr>
      </w:pPr>
      <w:r>
        <w:rPr>
          <w:rFonts w:ascii="Times New Roman" w:hAnsi="Times New Roman" w:cs="Times New Roman"/>
        </w:rPr>
        <w:t>Contractantul eșuează în a furniza/menține/prelungi/reîntregi/completa garanțiile ori asigurările solicitate prin Contract;</w:t>
      </w:r>
    </w:p>
    <w:p w14:paraId="067A87E6">
      <w:pPr>
        <w:pStyle w:val="36"/>
        <w:numPr>
          <w:ilvl w:val="0"/>
          <w:numId w:val="22"/>
        </w:numPr>
        <w:spacing w:after="0" w:line="240" w:lineRule="auto"/>
        <w:jc w:val="both"/>
        <w:rPr>
          <w:rFonts w:ascii="Times New Roman" w:hAnsi="Times New Roman" w:cs="Times New Roman"/>
        </w:rPr>
      </w:pPr>
      <w:r>
        <w:rPr>
          <w:rFonts w:ascii="Times New Roman" w:hAnsi="Times New Roman" w:cs="Times New Roman"/>
        </w:rPr>
        <w:t>în cazul în care, printr-un act normativ, se modifică interesul public al Autorității contractante în legătură cu care se furnizează Produselor care fac obiectul Contractului;</w:t>
      </w:r>
    </w:p>
    <w:p w14:paraId="25BC3249">
      <w:pPr>
        <w:pStyle w:val="36"/>
        <w:numPr>
          <w:ilvl w:val="0"/>
          <w:numId w:val="22"/>
        </w:numPr>
        <w:spacing w:after="0" w:line="240" w:lineRule="auto"/>
        <w:jc w:val="both"/>
        <w:rPr>
          <w:rFonts w:ascii="Times New Roman" w:hAnsi="Times New Roman" w:cs="Times New Roman"/>
        </w:rPr>
      </w:pPr>
      <w:r>
        <w:rPr>
          <w:rFonts w:ascii="Times New Roman" w:hAnsi="Times New Roman" w:cs="Times New Roman"/>
        </w:rPr>
        <w:t>la momentul atribuirii Contractului, Contractantul se afla în una dintre situațiile care ar fi determinat excluderea sa din procedura de atribuire;</w:t>
      </w:r>
    </w:p>
    <w:p w14:paraId="3FE1E90B">
      <w:pPr>
        <w:pStyle w:val="36"/>
        <w:numPr>
          <w:ilvl w:val="0"/>
          <w:numId w:val="22"/>
        </w:numPr>
        <w:spacing w:after="0" w:line="240" w:lineRule="auto"/>
        <w:jc w:val="both"/>
        <w:rPr>
          <w:rFonts w:ascii="Times New Roman" w:hAnsi="Times New Roman" w:cs="Times New Roman"/>
        </w:rPr>
      </w:pPr>
      <w:r>
        <w:rPr>
          <w:rFonts w:ascii="Times New Roman" w:hAnsi="Times New Roman" w:cs="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8B6329F">
      <w:pPr>
        <w:pStyle w:val="36"/>
        <w:numPr>
          <w:ilvl w:val="0"/>
          <w:numId w:val="22"/>
        </w:numPr>
        <w:spacing w:after="0" w:line="240" w:lineRule="auto"/>
        <w:jc w:val="both"/>
        <w:rPr>
          <w:rFonts w:ascii="Times New Roman" w:hAnsi="Times New Roman" w:cs="Times New Roman"/>
        </w:rPr>
      </w:pPr>
      <w:r>
        <w:rPr>
          <w:rFonts w:ascii="Times New Roman" w:hAnsi="Times New Roman" w:cs="Times New Roman"/>
        </w:rPr>
        <w:t>În cazul în care împotriva Contractantului se deschide procedura falimentului;</w:t>
      </w:r>
    </w:p>
    <w:p w14:paraId="60C0DF9E">
      <w:pPr>
        <w:pStyle w:val="36"/>
        <w:numPr>
          <w:ilvl w:val="0"/>
          <w:numId w:val="22"/>
        </w:numPr>
        <w:spacing w:after="0" w:line="240" w:lineRule="auto"/>
        <w:jc w:val="both"/>
        <w:rPr>
          <w:rFonts w:ascii="Times New Roman" w:hAnsi="Times New Roman" w:cs="Times New Roman"/>
        </w:rPr>
      </w:pPr>
      <w:r>
        <w:rPr>
          <w:rFonts w:ascii="Times New Roman" w:hAnsi="Times New Roman" w:cs="Times New Roman"/>
        </w:rPr>
        <w:t>Contractantul a săvârșit nereguli sau fraude în cadrul procedurii de atribuire a Contractului sau în legătură cu executare acestuia, ce au provocat o vătămare Autorității contractante;</w:t>
      </w:r>
    </w:p>
    <w:p w14:paraId="624F92C7">
      <w:pPr>
        <w:pStyle w:val="36"/>
        <w:numPr>
          <w:ilvl w:val="0"/>
          <w:numId w:val="22"/>
        </w:numPr>
        <w:spacing w:after="0" w:line="240" w:lineRule="auto"/>
        <w:ind w:left="720" w:hanging="357"/>
        <w:contextualSpacing w:val="0"/>
        <w:jc w:val="both"/>
        <w:rPr>
          <w:rFonts w:ascii="Times New Roman" w:hAnsi="Times New Roman" w:cs="Times New Roman"/>
        </w:rPr>
      </w:pPr>
      <w:r>
        <w:rPr>
          <w:rFonts w:ascii="Times New Roman" w:hAnsi="Times New Roman" w:cs="Times New Roman"/>
        </w:rPr>
        <w:t>Valorificarea de către Autoritatea contractantă a rezultatelor prezentului contract este grav compromisă ca urmare a întârzierii prestațiilor din vina Contractantului.</w:t>
      </w:r>
    </w:p>
    <w:p w14:paraId="21BEC917">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poate rezoluționa/rezilia Contractul fără însă a fi afectat dreptul Părților de a pretinde plata unor daune sau alte prejudicii, în cazul în care:</w:t>
      </w:r>
    </w:p>
    <w:p w14:paraId="2F35474E">
      <w:pPr>
        <w:pStyle w:val="36"/>
        <w:numPr>
          <w:ilvl w:val="0"/>
          <w:numId w:val="23"/>
        </w:numPr>
        <w:spacing w:after="0" w:line="240" w:lineRule="auto"/>
        <w:contextualSpacing w:val="0"/>
        <w:jc w:val="both"/>
        <w:rPr>
          <w:rFonts w:ascii="Times New Roman" w:hAnsi="Times New Roman" w:cs="Times New Roman"/>
        </w:rPr>
      </w:pPr>
      <w:r>
        <w:rPr>
          <w:rFonts w:ascii="Times New Roman" w:hAnsi="Times New Roman" w:cs="Times New Roman"/>
        </w:rPr>
        <w:t>Autoritatea contractantă a comis erori esențiale, nereguli sau fraude în cadrul procedurii de atribuire a Contractului sau în legătură cu executare acestuia, ce au provocat o vătămare Contractantului.</w:t>
      </w:r>
    </w:p>
    <w:p w14:paraId="29FD4DE9">
      <w:pPr>
        <w:pStyle w:val="36"/>
        <w:numPr>
          <w:ilvl w:val="0"/>
          <w:numId w:val="23"/>
        </w:numPr>
        <w:spacing w:after="0" w:line="240" w:lineRule="auto"/>
        <w:contextualSpacing w:val="0"/>
        <w:jc w:val="both"/>
        <w:rPr>
          <w:rFonts w:ascii="Times New Roman" w:hAnsi="Times New Roman" w:cs="Times New Roman"/>
        </w:rPr>
      </w:pPr>
      <w:r>
        <w:rPr>
          <w:rFonts w:ascii="Times New Roman" w:hAnsi="Times New Roman" w:cs="Times New Roman"/>
        </w:rPr>
        <w:t>Autoritatea contractantă nu își îndeplinește obligațiile de plată a produselor furnizate de Contractant, în condițiile stabilite prin prezentul Contract.</w:t>
      </w:r>
    </w:p>
    <w:p w14:paraId="75A29D90">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Rezoluțiunea/Rezilierea Contractului în condițiile pct. 27.2 și pct. 27.3 intervine cu efecte depline, fără a mai fi necesară îndeplinirea vreunei formalități prealabile și fără a mai fi necesară intervenția vreunei instanțe judecătorești și/sau arbitrale.</w:t>
      </w:r>
    </w:p>
    <w:p w14:paraId="7A8386CF">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Prevederile prezentului Contract în materia rezoluțiunii/rezilierii Contractului se completează cu prevederile în materie ale Codului Civil în vigoare.</w:t>
      </w:r>
    </w:p>
    <w:p w14:paraId="22D7A9D0">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69A58B8">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 xml:space="preserve">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w:t>
      </w:r>
      <w:r>
        <w:rPr>
          <w:rFonts w:ascii="Times New Roman" w:hAnsi="Times New Roman" w:cs="Times New Roman"/>
          <w:i/>
          <w:iCs/>
        </w:rPr>
        <w:t>în termen de maximum  5 zile lucrătoare de la comunicarea solicitării</w:t>
      </w:r>
      <w:r>
        <w:rPr>
          <w:rFonts w:ascii="Times New Roman" w:hAnsi="Times New Roman" w:cs="Times New Roman"/>
        </w:rPr>
        <w:t>. Dacă Contractantul nu depune/nu completează garanția de bună-execuție în termenul acordat, contractul este rezoluționat/reziliat de drept.</w:t>
      </w:r>
    </w:p>
    <w:p w14:paraId="2A4A619D">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028F848D">
      <w:pPr>
        <w:pStyle w:val="36"/>
        <w:numPr>
          <w:ilvl w:val="1"/>
          <w:numId w:val="6"/>
        </w:numPr>
        <w:spacing w:after="0" w:line="240" w:lineRule="auto"/>
        <w:ind w:left="0" w:firstLine="0"/>
        <w:jc w:val="both"/>
        <w:rPr>
          <w:rFonts w:ascii="Times New Roman" w:hAnsi="Times New Roman" w:cs="Times New Roman"/>
        </w:rPr>
      </w:pPr>
      <w:r>
        <w:rPr>
          <w:rFonts w:ascii="Times New Roman" w:hAnsi="Times New Roman" w:cs="Times New Roman"/>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56DCD7C2">
      <w:pPr>
        <w:pStyle w:val="36"/>
        <w:spacing w:after="0" w:line="240" w:lineRule="auto"/>
        <w:ind w:left="0"/>
        <w:jc w:val="both"/>
        <w:rPr>
          <w:rFonts w:ascii="Times New Roman" w:hAnsi="Times New Roman" w:cs="Times New Roman"/>
        </w:rPr>
      </w:pPr>
    </w:p>
    <w:p w14:paraId="714E12B4">
      <w:pPr>
        <w:pStyle w:val="36"/>
        <w:numPr>
          <w:ilvl w:val="0"/>
          <w:numId w:val="6"/>
        </w:numPr>
        <w:spacing w:after="0" w:line="240" w:lineRule="auto"/>
        <w:contextualSpacing w:val="0"/>
        <w:jc w:val="both"/>
        <w:rPr>
          <w:rFonts w:ascii="Times New Roman" w:hAnsi="Times New Roman" w:cs="Times New Roman"/>
          <w:b/>
        </w:rPr>
      </w:pPr>
      <w:r>
        <w:rPr>
          <w:rFonts w:ascii="Times New Roman" w:hAnsi="Times New Roman" w:cs="Times New Roman"/>
          <w:b/>
        </w:rPr>
        <w:t>INSOLVENȚĂ ȘI FALIMENT</w:t>
      </w:r>
    </w:p>
    <w:p w14:paraId="5B308371">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cazul deschiderii unei proceduri generale de insolvență împotriva Contractantului, acesta are obligația de a notifica Autoritatea/entitatea contractantă în termen de 3 (trei) zile de la deschiderea procedurii.</w:t>
      </w:r>
    </w:p>
    <w:p w14:paraId="6F2F7039">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09F12350">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În cazul în care Contractantul intră în stare de faliment, în proces de lichidare sau se află într-o situație care produce efecte similare, Contractantul este obligat să acționeze în același fel cum este stipulat la clauzele 28.1 și 28.2 din prezentul Contract.</w:t>
      </w:r>
    </w:p>
    <w:p w14:paraId="02E4570F">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Nicio astfel de măsură propusă conform celor stipulate la clauzele 28.2 și 28.3 din prezentul Contract, nu poate fi aplicată, dacă nu este acceptată, în scris, de Autoritatea/entitatea contractantă.</w:t>
      </w:r>
    </w:p>
    <w:p w14:paraId="0CEC8743">
      <w:pPr>
        <w:pStyle w:val="36"/>
        <w:spacing w:after="0" w:line="240" w:lineRule="auto"/>
        <w:ind w:left="0"/>
        <w:contextualSpacing w:val="0"/>
        <w:jc w:val="both"/>
        <w:rPr>
          <w:rFonts w:ascii="Times New Roman" w:hAnsi="Times New Roman" w:cs="Times New Roman"/>
        </w:rPr>
      </w:pPr>
    </w:p>
    <w:p w14:paraId="690DBA48">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LIMBA CONTRACTULUI</w:t>
      </w:r>
    </w:p>
    <w:p w14:paraId="4EB03BAE">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Limba prezentului Contract și a tuturor comunicărilor scrise va fi limba oficială a Statului Român, respectiv limba română.</w:t>
      </w:r>
    </w:p>
    <w:p w14:paraId="59EE6377">
      <w:pPr>
        <w:pStyle w:val="36"/>
        <w:spacing w:after="0" w:line="240" w:lineRule="auto"/>
        <w:ind w:left="0"/>
        <w:contextualSpacing w:val="0"/>
        <w:jc w:val="both"/>
        <w:rPr>
          <w:rFonts w:ascii="Times New Roman" w:hAnsi="Times New Roman" w:cs="Times New Roman"/>
        </w:rPr>
      </w:pPr>
    </w:p>
    <w:p w14:paraId="296AC398">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LEGEA APLICABILĂ</w:t>
      </w:r>
    </w:p>
    <w:p w14:paraId="7FDE5F41">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Legea aplicabilă prezentului Contract, este legea română, Contractul urmând a fi interpretat potrivit acestei legi.</w:t>
      </w:r>
    </w:p>
    <w:p w14:paraId="10F933EE">
      <w:pPr>
        <w:pStyle w:val="36"/>
        <w:spacing w:after="0" w:line="240" w:lineRule="auto"/>
        <w:ind w:left="0"/>
        <w:contextualSpacing w:val="0"/>
        <w:jc w:val="both"/>
        <w:rPr>
          <w:rFonts w:ascii="Times New Roman" w:hAnsi="Times New Roman" w:cs="Times New Roman"/>
        </w:rPr>
      </w:pPr>
    </w:p>
    <w:p w14:paraId="4349F9EB">
      <w:pPr>
        <w:pStyle w:val="36"/>
        <w:numPr>
          <w:ilvl w:val="0"/>
          <w:numId w:val="6"/>
        </w:numPr>
        <w:spacing w:after="0" w:line="240" w:lineRule="auto"/>
        <w:ind w:left="0" w:firstLine="0"/>
        <w:contextualSpacing w:val="0"/>
        <w:jc w:val="both"/>
        <w:rPr>
          <w:rFonts w:ascii="Times New Roman" w:hAnsi="Times New Roman" w:cs="Times New Roman"/>
          <w:b/>
        </w:rPr>
      </w:pPr>
      <w:r>
        <w:rPr>
          <w:rFonts w:ascii="Times New Roman" w:hAnsi="Times New Roman" w:cs="Times New Roman"/>
          <w:b/>
        </w:rPr>
        <w:t>SOLUȚIONAREA EVENTUALELOR DIVERGENȚE ȘI A LITIGIILOR</w:t>
      </w:r>
    </w:p>
    <w:p w14:paraId="080578A7">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4F24EB2">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EC1ED0F">
      <w:pPr>
        <w:pStyle w:val="36"/>
        <w:numPr>
          <w:ilvl w:val="1"/>
          <w:numId w:val="6"/>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Dacă, după 15 de zile de la începerea acestor tratative, Utilizatorul și Furnizorul nu reuşesc să rezolve în mod amiabil o divergenţă contractuală, fiecare poate solicita ca disputa să se soluţioneze de către instanţele judecătoreşti din România, competente în raport cu sediul Utilizatorului.</w:t>
      </w:r>
    </w:p>
    <w:p w14:paraId="20B055F5">
      <w:pPr>
        <w:spacing w:after="0" w:line="240" w:lineRule="auto"/>
        <w:ind w:left="1"/>
        <w:jc w:val="both"/>
        <w:rPr>
          <w:rFonts w:ascii="Times New Roman" w:hAnsi="Times New Roman" w:cs="Times New Roman"/>
        </w:rPr>
      </w:pPr>
    </w:p>
    <w:p w14:paraId="27DE5513">
      <w:pPr>
        <w:spacing w:after="0" w:line="240" w:lineRule="auto"/>
        <w:ind w:left="1"/>
        <w:jc w:val="both"/>
        <w:rPr>
          <w:rFonts w:ascii="Times New Roman" w:hAnsi="Times New Roman" w:cs="Times New Roman"/>
        </w:rPr>
      </w:pPr>
      <w:r>
        <w:rPr>
          <w:rFonts w:ascii="Times New Roman" w:hAnsi="Times New Roman" w:cs="Times New Roman"/>
        </w:rPr>
        <w:t xml:space="preserve">Drept pentru care, Părțile au încheiat prezentul Contract azi, ______/______/________, în </w:t>
      </w:r>
      <w:r>
        <w:rPr>
          <w:rFonts w:hint="default" w:ascii="Times New Roman" w:hAnsi="Times New Roman" w:cs="Times New Roman"/>
          <w:lang w:val="en-GB"/>
        </w:rPr>
        <w:t>Slatina</w:t>
      </w:r>
      <w:bookmarkStart w:id="2" w:name="_GoBack"/>
      <w:bookmarkEnd w:id="2"/>
      <w:r>
        <w:rPr>
          <w:rFonts w:ascii="Times New Roman" w:hAnsi="Times New Roman" w:cs="Times New Roman"/>
        </w:rPr>
        <w:t>, în 2 (două) exemplare în original.</w:t>
      </w:r>
    </w:p>
    <w:p w14:paraId="78EEC4D0">
      <w:pPr>
        <w:spacing w:after="0" w:line="240" w:lineRule="auto"/>
        <w:ind w:left="1"/>
        <w:jc w:val="both"/>
        <w:rPr>
          <w:rFonts w:ascii="Times New Roman" w:hAnsi="Times New Roman" w:cs="Times New Roman"/>
          <w:sz w:val="16"/>
          <w:szCs w:val="16"/>
        </w:rPr>
      </w:pPr>
    </w:p>
    <w:p w14:paraId="7B015DAA">
      <w:pPr>
        <w:spacing w:after="0" w:line="240" w:lineRule="auto"/>
        <w:ind w:left="1"/>
        <w:jc w:val="both"/>
        <w:rPr>
          <w:rFonts w:ascii="Times New Roman" w:hAnsi="Times New Roman" w:cs="Times New Roman"/>
        </w:rPr>
      </w:pPr>
      <w:r>
        <w:rPr>
          <w:rFonts w:ascii="Times New Roman" w:hAnsi="Times New Roman" w:cs="Times New Roman"/>
        </w:rPr>
        <w:t xml:space="preserve">         Pentru Autoritatea contractantă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Pentru Contractant</w:t>
      </w:r>
    </w:p>
    <w:p w14:paraId="7E733791">
      <w:pPr>
        <w:spacing w:after="0" w:line="240" w:lineRule="auto"/>
        <w:ind w:left="1"/>
        <w:jc w:val="both"/>
        <w:rPr>
          <w:rFonts w:ascii="Times New Roman" w:hAnsi="Times New Roman" w:cs="Times New Roman"/>
        </w:rPr>
      </w:pPr>
      <w:r>
        <w:rPr>
          <w:rFonts w:ascii="Times New Roman" w:hAnsi="Times New Roman" w:cs="Times New Roman"/>
        </w:rPr>
        <w:t xml:space="preserve">                    Achizitor,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Furnizor,</w:t>
      </w:r>
    </w:p>
    <w:p w14:paraId="2527BCC6">
      <w:pPr>
        <w:spacing w:after="0" w:line="240" w:lineRule="auto"/>
        <w:ind w:left="1"/>
        <w:jc w:val="both"/>
        <w:rPr>
          <w:rFonts w:ascii="Times New Roman" w:hAnsi="Times New Roman" w:cs="Times New Roman"/>
          <w:b/>
          <w:bCs/>
        </w:rPr>
      </w:pPr>
      <w:r>
        <w:rPr>
          <w:rFonts w:ascii="Times New Roman" w:hAnsi="Times New Roman" w:cs="Times New Roman"/>
          <w:b/>
          <w:bCs/>
        </w:rPr>
        <w:t xml:space="preserve">Regia Națională a Pădurilor – Romsilva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 xml:space="preserve"> …………………………………………</w:t>
      </w:r>
    </w:p>
    <w:p w14:paraId="0081BE97">
      <w:pPr>
        <w:spacing w:after="0" w:line="240" w:lineRule="auto"/>
        <w:ind w:left="1"/>
        <w:jc w:val="both"/>
        <w:rPr>
          <w:rFonts w:hint="default" w:ascii="Times New Roman" w:hAnsi="Times New Roman" w:cs="Times New Roman"/>
          <w:b/>
          <w:bCs/>
          <w:lang w:val="en-GB"/>
        </w:rPr>
      </w:pPr>
      <w:r>
        <w:rPr>
          <w:rFonts w:ascii="Times New Roman" w:hAnsi="Times New Roman" w:cs="Times New Roman"/>
          <w:b/>
          <w:bCs/>
        </w:rPr>
        <w:t xml:space="preserve">         sucursala Direcția Silvică </w:t>
      </w:r>
      <w:r>
        <w:rPr>
          <w:rFonts w:hint="default" w:ascii="Times New Roman" w:hAnsi="Times New Roman" w:cs="Times New Roman"/>
          <w:b/>
          <w:bCs/>
          <w:lang w:val="en-GB"/>
        </w:rPr>
        <w:t>Olt</w:t>
      </w:r>
    </w:p>
    <w:p w14:paraId="0C796559">
      <w:pPr>
        <w:spacing w:after="0" w:line="240" w:lineRule="auto"/>
        <w:ind w:left="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831CD8B">
      <w:pPr>
        <w:spacing w:after="0" w:line="240" w:lineRule="auto"/>
        <w:ind w:left="1"/>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Director,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Administrator,</w:t>
      </w:r>
    </w:p>
    <w:p w14:paraId="19A7140B">
      <w:pPr>
        <w:shd w:val="clear" w:color="auto" w:fill="FFFFFF" w:themeFill="background1"/>
        <w:spacing w:after="0" w:line="240" w:lineRule="auto"/>
        <w:ind w:left="1"/>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color w:val="FFFFFF" w:themeColor="background1"/>
          <w:shd w:val="clear" w:color="auto" w:fill="FFFFFF" w:themeFill="background1"/>
          <w14:textFill>
            <w14:solidFill>
              <w14:schemeClr w14:val="bg1"/>
            </w14:solidFill>
          </w14:textFill>
        </w:rPr>
        <w:t>Ing. Sorin Ciobanu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p>
    <w:p w14:paraId="7D736A8C">
      <w:pPr>
        <w:spacing w:after="0" w:line="240" w:lineRule="auto"/>
        <w:jc w:val="both"/>
        <w:rPr>
          <w:rFonts w:ascii="Times New Roman" w:hAnsi="Times New Roman" w:cs="Times New Roman"/>
          <w:sz w:val="16"/>
          <w:szCs w:val="16"/>
        </w:rPr>
      </w:pPr>
    </w:p>
    <w:p w14:paraId="4FCB8408">
      <w:pPr>
        <w:spacing w:after="0" w:line="240" w:lineRule="auto"/>
        <w:ind w:left="1"/>
        <w:jc w:val="both"/>
        <w:rPr>
          <w:rFonts w:ascii="Times New Roman" w:hAnsi="Times New Roman" w:cs="Times New Roman"/>
        </w:rPr>
      </w:pPr>
      <w:r>
        <w:rPr>
          <w:rFonts w:ascii="Times New Roman" w:hAnsi="Times New Roman" w:cs="Times New Roman"/>
        </w:rPr>
        <w:t xml:space="preserve">               Director Economic,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p>
    <w:p w14:paraId="4D94F475">
      <w:pPr>
        <w:spacing w:after="0" w:line="240" w:lineRule="auto"/>
        <w:ind w:left="1"/>
        <w:jc w:val="both"/>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 xml:space="preserve">                 Ec. Cotos Mihai</w:t>
      </w:r>
      <w:r>
        <w:rPr>
          <w:rFonts w:ascii="Times New Roman" w:hAnsi="Times New Roman" w:cs="Times New Roman"/>
          <w:color w:val="FFFFFF" w:themeColor="background1"/>
          <w14:textFill>
            <w14:solidFill>
              <w14:schemeClr w14:val="bg1"/>
            </w14:solidFill>
          </w14:textFill>
        </w:rPr>
        <w:tab/>
      </w:r>
      <w:r>
        <w:rPr>
          <w:rFonts w:ascii="Times New Roman" w:hAnsi="Times New Roman" w:cs="Times New Roman"/>
          <w:color w:val="FFFFFF" w:themeColor="background1"/>
          <w14:textFill>
            <w14:solidFill>
              <w14:schemeClr w14:val="bg1"/>
            </w14:solidFill>
          </w14:textFill>
        </w:rPr>
        <w:t xml:space="preserve">                                       </w:t>
      </w:r>
    </w:p>
    <w:p w14:paraId="0DEB3192">
      <w:pPr>
        <w:spacing w:after="0" w:line="240" w:lineRule="auto"/>
        <w:jc w:val="both"/>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rPr>
        <w:tab/>
      </w:r>
      <w:r>
        <w:rPr>
          <w:rFonts w:ascii="Times New Roman" w:hAnsi="Times New Roman" w:cs="Times New Roman"/>
          <w:color w:val="FFFFFF" w:themeColor="background1"/>
          <w14:textFill>
            <w14:solidFill>
              <w14:schemeClr w14:val="bg1"/>
            </w14:solidFill>
          </w14:textFill>
        </w:rPr>
        <w:t xml:space="preserve">                  Ec. Vodă Gabr</w:t>
      </w:r>
    </w:p>
    <w:p w14:paraId="12D966B0">
      <w:pPr>
        <w:spacing w:after="0" w:line="240" w:lineRule="auto"/>
        <w:ind w:left="1"/>
        <w:jc w:val="both"/>
        <w:rPr>
          <w:rFonts w:ascii="Times New Roman" w:hAnsi="Times New Roman" w:cs="Times New Roman"/>
        </w:rPr>
      </w:pPr>
      <w:r>
        <w:rPr>
          <w:rFonts w:ascii="Times New Roman" w:hAnsi="Times New Roman" w:cs="Times New Roman"/>
        </w:rPr>
        <w:t xml:space="preserve">                 Consilier Juridic,</w:t>
      </w:r>
    </w:p>
    <w:p w14:paraId="438034C1">
      <w:pPr>
        <w:spacing w:after="0" w:line="240" w:lineRule="auto"/>
        <w:ind w:left="1"/>
        <w:jc w:val="both"/>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color w:val="FFFFFF" w:themeColor="background1"/>
          <w14:textFill>
            <w14:solidFill>
              <w14:schemeClr w14:val="bg1"/>
            </w14:solidFill>
          </w14:textFill>
        </w:rPr>
        <w:t xml:space="preserve">                  Jr. Rusu George                   Ing. Stasiuc Iulian</w:t>
      </w:r>
    </w:p>
    <w:p w14:paraId="56136EEE">
      <w:pPr>
        <w:spacing w:after="0" w:line="240" w:lineRule="auto"/>
        <w:ind w:left="1"/>
        <w:jc w:val="both"/>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rPr>
        <w:t xml:space="preserve">             Resp. derulare contract,</w:t>
      </w:r>
      <w:r>
        <w:rPr>
          <w:rFonts w:ascii="Times New Roman" w:hAnsi="Times New Roman" w:cs="Times New Roman"/>
          <w:color w:val="FFFFFF" w:themeColor="background1"/>
          <w14:textFill>
            <w14:solidFill>
              <w14:schemeClr w14:val="bg1"/>
            </w14:solidFill>
          </w14:textFill>
        </w:rPr>
        <w:t xml:space="preserve"> Ing. Butnaru Andi</w:t>
      </w:r>
    </w:p>
    <w:sectPr>
      <w:headerReference r:id="rId6" w:type="first"/>
      <w:footerReference r:id="rId8" w:type="first"/>
      <w:headerReference r:id="rId5" w:type="default"/>
      <w:footerReference r:id="rId7" w:type="default"/>
      <w:pgSz w:w="11906" w:h="16838"/>
      <w:pgMar w:top="425" w:right="709" w:bottom="1021" w:left="1304" w:header="142" w:footer="28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Andes">
    <w:altName w:val="Arial"/>
    <w:panose1 w:val="00000000000000000000"/>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Palatino Linotype">
    <w:panose1 w:val="02040502050505030304"/>
    <w:charset w:val="00"/>
    <w:family w:val="roman"/>
    <w:pitch w:val="default"/>
    <w:sig w:usb0="E0000287" w:usb1="40000013" w:usb2="00000000" w:usb3="00000000" w:csb0="2000019F" w:csb1="00000000"/>
  </w:font>
  <w:font w:name="Myriad">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05BF1">
    <w:pPr>
      <w:pStyle w:val="17"/>
      <w:jc w:val="right"/>
      <w:rPr>
        <w:rFonts w:ascii="Times New Roman" w:hAnsi="Times New Roman" w:cs="Times New Roman"/>
        <w:caps/>
      </w:rPr>
    </w:pPr>
    <w:r>
      <w:rPr>
        <w:rFonts w:ascii="Times New Roman" w:hAnsi="Times New Roman" w:cs="Times New Roman"/>
      </w:rPr>
      <w:t xml:space="preserve">Pagină </w:t>
    </w:r>
    <w:r>
      <w:rPr>
        <w:rFonts w:ascii="Times New Roman" w:hAnsi="Times New Roman" w:cs="Times New Roman"/>
        <w:b/>
        <w:bCs/>
        <w:caps/>
      </w:rPr>
      <w:fldChar w:fldCharType="begin"/>
    </w:r>
    <w:r>
      <w:rPr>
        <w:rFonts w:ascii="Times New Roman" w:hAnsi="Times New Roman" w:cs="Times New Roman"/>
        <w:b/>
        <w:bCs/>
        <w:caps/>
      </w:rPr>
      <w:instrText xml:space="preserve">PAGE  \* Arabic  \* MERGEFORMAT</w:instrText>
    </w:r>
    <w:r>
      <w:rPr>
        <w:rFonts w:ascii="Times New Roman" w:hAnsi="Times New Roman" w:cs="Times New Roman"/>
        <w:b/>
        <w:bCs/>
        <w:caps/>
      </w:rPr>
      <w:fldChar w:fldCharType="separate"/>
    </w:r>
    <w:r>
      <w:rPr>
        <w:rFonts w:ascii="Times New Roman" w:hAnsi="Times New Roman" w:cs="Times New Roman"/>
        <w:b/>
        <w:bCs/>
        <w:caps/>
      </w:rPr>
      <w:t>13</w:t>
    </w:r>
    <w:r>
      <w:rPr>
        <w:rFonts w:ascii="Times New Roman" w:hAnsi="Times New Roman" w:cs="Times New Roman"/>
        <w:b/>
        <w:bCs/>
        <w:caps/>
      </w:rPr>
      <w:fldChar w:fldCharType="end"/>
    </w:r>
    <w:r>
      <w:rPr>
        <w:rFonts w:ascii="Times New Roman" w:hAnsi="Times New Roman" w:cs="Times New Roman"/>
      </w:rPr>
      <w:t xml:space="preserve"> din </w:t>
    </w:r>
    <w:r>
      <w:fldChar w:fldCharType="begin"/>
    </w:r>
    <w:r>
      <w:instrText xml:space="preserve">NUMPAGES  \* Arabic  \* MERGEFORMAT</w:instrText>
    </w:r>
    <w:r>
      <w:fldChar w:fldCharType="separate"/>
    </w:r>
    <w:r>
      <w:rPr>
        <w:rFonts w:ascii="Times New Roman" w:hAnsi="Times New Roman" w:cs="Times New Roman"/>
        <w:b/>
        <w:bCs/>
        <w:caps/>
      </w:rPr>
      <w:t>14</w:t>
    </w:r>
    <w:r>
      <w:rPr>
        <w:rFonts w:ascii="Times New Roman" w:hAnsi="Times New Roman" w:cs="Times New Roman"/>
        <w:b/>
        <w:bCs/>
        <w:caps/>
      </w:rPr>
      <w:fldChar w:fldCharType="end"/>
    </w:r>
  </w:p>
  <w:p w14:paraId="0374178D">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395816"/>
      <w:docPartObj>
        <w:docPartGallery w:val="AutoText"/>
      </w:docPartObj>
    </w:sdtPr>
    <w:sdtContent>
      <w:p w14:paraId="43E92928">
        <w:pPr>
          <w:pStyle w:val="17"/>
          <w:jc w:val="right"/>
        </w:pPr>
        <w:r>
          <w:fldChar w:fldCharType="begin"/>
        </w:r>
        <w:r>
          <w:instrText xml:space="preserve"> PAGE   \* MERGEFORMAT </w:instrText>
        </w:r>
        <w:r>
          <w:fldChar w:fldCharType="separate"/>
        </w:r>
        <w:r>
          <w:t>1</w:t>
        </w:r>
        <w:r>
          <w:fldChar w:fldCharType="end"/>
        </w:r>
      </w:p>
    </w:sdtContent>
  </w:sdt>
  <w:p w14:paraId="62DCCB7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6BC64">
    <w:pPr>
      <w:pStyle w:val="2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E1E5B">
    <w:pPr>
      <w:pStyle w:val="20"/>
      <w:tabs>
        <w:tab w:val="left" w:pos="1410"/>
        <w:tab w:val="clear" w:pos="4536"/>
        <w:tab w:val="clear" w:pos="9072"/>
      </w:tabs>
      <w:jc w:val="center"/>
    </w:pPr>
    <w:r>
      <w:rPr>
        <w:lang w:eastAsia="ro-RO"/>
      </w:rPr>
      <w:drawing>
        <wp:inline distT="0" distB="0" distL="0" distR="0">
          <wp:extent cx="5730240" cy="835660"/>
          <wp:effectExtent l="19050" t="0" r="3462" b="0"/>
          <wp:docPr id="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49290" cy="838897"/>
                  </a:xfrm>
                  <a:prstGeom prst="rect">
                    <a:avLst/>
                  </a:prstGeom>
                  <a:noFill/>
                </pic:spPr>
              </pic:pic>
            </a:graphicData>
          </a:graphic>
        </wp:inline>
      </w:drawing>
    </w:r>
  </w:p>
  <w:p w14:paraId="741F39FC">
    <w:pPr>
      <w:pStyle w:val="20"/>
      <w:tabs>
        <w:tab w:val="left" w:pos="1410"/>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07022"/>
    <w:multiLevelType w:val="multilevel"/>
    <w:tmpl w:val="06007022"/>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
    <w:nsid w:val="0640626A"/>
    <w:multiLevelType w:val="multilevel"/>
    <w:tmpl w:val="0640626A"/>
    <w:lvl w:ilvl="0" w:tentative="0">
      <w:start w:val="1"/>
      <w:numFmt w:val="decimal"/>
      <w:lvlText w:val="5.%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
    <w:nsid w:val="06BD2C04"/>
    <w:multiLevelType w:val="multilevel"/>
    <w:tmpl w:val="06BD2C04"/>
    <w:lvl w:ilvl="0" w:tentative="0">
      <w:start w:val="1"/>
      <w:numFmt w:val="lowerLetter"/>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
    <w:nsid w:val="095B1DA1"/>
    <w:multiLevelType w:val="multilevel"/>
    <w:tmpl w:val="095B1DA1"/>
    <w:lvl w:ilvl="0" w:tentative="0">
      <w:start w:val="1"/>
      <w:numFmt w:val="decimal"/>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0431983"/>
    <w:multiLevelType w:val="multilevel"/>
    <w:tmpl w:val="10431983"/>
    <w:lvl w:ilvl="0" w:tentative="0">
      <w:start w:val="1"/>
      <w:numFmt w:val="decimal"/>
      <w:lvlText w:val="4.%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5">
    <w:nsid w:val="1B84563C"/>
    <w:multiLevelType w:val="multilevel"/>
    <w:tmpl w:val="1B84563C"/>
    <w:lvl w:ilvl="0" w:tentative="0">
      <w:start w:val="1"/>
      <w:numFmt w:val="decimal"/>
      <w:pStyle w:val="83"/>
      <w:lvlText w:val="%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1EB6698"/>
    <w:multiLevelType w:val="multilevel"/>
    <w:tmpl w:val="21EB6698"/>
    <w:lvl w:ilvl="0" w:tentative="0">
      <w:start w:val="1"/>
      <w:numFmt w:val="decimal"/>
      <w:pStyle w:val="59"/>
      <w:suff w:val="space"/>
      <w:lvlText w:val="%1."/>
      <w:lvlJc w:val="left"/>
      <w:pPr>
        <w:ind w:left="0" w:firstLine="0"/>
      </w:pPr>
      <w:rPr>
        <w:rFonts w:hint="default"/>
        <w:b/>
      </w:rPr>
    </w:lvl>
    <w:lvl w:ilvl="1" w:tentative="0">
      <w:start w:val="1"/>
      <w:numFmt w:val="decimal"/>
      <w:isLgl/>
      <w:suff w:val="space"/>
      <w:lvlText w:val="A%2."/>
      <w:lvlJc w:val="left"/>
      <w:pPr>
        <w:ind w:left="0" w:firstLine="0"/>
      </w:pPr>
      <w:rPr>
        <w:rFonts w:hint="default"/>
        <w:b w:val="0"/>
        <w:i w:val="0"/>
      </w:rPr>
    </w:lvl>
    <w:lvl w:ilvl="2" w:tentative="0">
      <w:start w:val="1"/>
      <w:numFmt w:val="decimal"/>
      <w:pStyle w:val="60"/>
      <w:isLgl/>
      <w:suff w:val="space"/>
      <w:lvlText w:val="%1.%3."/>
      <w:lvlJc w:val="left"/>
      <w:pPr>
        <w:ind w:left="0" w:firstLine="0"/>
      </w:pPr>
      <w:rPr>
        <w:rFonts w:hint="default" w:eastAsia="Arial"/>
      </w:rPr>
    </w:lvl>
    <w:lvl w:ilvl="3" w:tentative="0">
      <w:start w:val="1"/>
      <w:numFmt w:val="decimal"/>
      <w:pStyle w:val="61"/>
      <w:isLgl/>
      <w:suff w:val="space"/>
      <w:lvlText w:val="%1.%3.%4."/>
      <w:lvlJc w:val="left"/>
      <w:pPr>
        <w:ind w:left="0" w:firstLine="0"/>
      </w:pPr>
      <w:rPr>
        <w:rFonts w:hint="default" w:eastAsia="Arial"/>
      </w:rPr>
    </w:lvl>
    <w:lvl w:ilvl="4" w:tentative="0">
      <w:start w:val="1"/>
      <w:numFmt w:val="decimal"/>
      <w:isLgl/>
      <w:suff w:val="space"/>
      <w:lvlText w:val="%1.%2.%3.%4.%5."/>
      <w:lvlJc w:val="left"/>
      <w:pPr>
        <w:ind w:left="0" w:firstLine="0"/>
      </w:pPr>
      <w:rPr>
        <w:rFonts w:hint="default" w:eastAsia="Arial"/>
      </w:rPr>
    </w:lvl>
    <w:lvl w:ilvl="5" w:tentative="0">
      <w:start w:val="1"/>
      <w:numFmt w:val="decimal"/>
      <w:isLgl/>
      <w:suff w:val="space"/>
      <w:lvlText w:val="%1.%2.%3.%4.%5.%6."/>
      <w:lvlJc w:val="left"/>
      <w:pPr>
        <w:ind w:left="0" w:firstLine="0"/>
      </w:pPr>
      <w:rPr>
        <w:rFonts w:hint="default" w:eastAsia="Arial"/>
      </w:rPr>
    </w:lvl>
    <w:lvl w:ilvl="6" w:tentative="0">
      <w:start w:val="1"/>
      <w:numFmt w:val="decimal"/>
      <w:isLgl/>
      <w:suff w:val="space"/>
      <w:lvlText w:val="%1.%2.%3.%4.%5.%6.%7."/>
      <w:lvlJc w:val="left"/>
      <w:pPr>
        <w:ind w:left="0" w:firstLine="0"/>
      </w:pPr>
      <w:rPr>
        <w:rFonts w:hint="default" w:eastAsia="Arial"/>
      </w:rPr>
    </w:lvl>
    <w:lvl w:ilvl="7" w:tentative="0">
      <w:start w:val="1"/>
      <w:numFmt w:val="decimal"/>
      <w:isLgl/>
      <w:suff w:val="space"/>
      <w:lvlText w:val="%1.%2.%3.%4.%5.%6.%7.%8."/>
      <w:lvlJc w:val="left"/>
      <w:pPr>
        <w:ind w:left="0" w:firstLine="0"/>
      </w:pPr>
      <w:rPr>
        <w:rFonts w:hint="default" w:eastAsia="Arial"/>
      </w:rPr>
    </w:lvl>
    <w:lvl w:ilvl="8" w:tentative="0">
      <w:start w:val="1"/>
      <w:numFmt w:val="decimal"/>
      <w:isLgl/>
      <w:lvlText w:val="%1.%2.%3.%4.%5.%6.%7.%8.%9."/>
      <w:lvlJc w:val="left"/>
      <w:pPr>
        <w:ind w:left="0" w:firstLine="0"/>
      </w:pPr>
      <w:rPr>
        <w:rFonts w:hint="default" w:eastAsia="Arial"/>
      </w:rPr>
    </w:lvl>
  </w:abstractNum>
  <w:abstractNum w:abstractNumId="7">
    <w:nsid w:val="24DF26C8"/>
    <w:multiLevelType w:val="multilevel"/>
    <w:tmpl w:val="24DF26C8"/>
    <w:lvl w:ilvl="0" w:tentative="0">
      <w:start w:val="1"/>
      <w:numFmt w:val="bullet"/>
      <w:pStyle w:val="56"/>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E094F8C"/>
    <w:multiLevelType w:val="multilevel"/>
    <w:tmpl w:val="2E094F8C"/>
    <w:lvl w:ilvl="0" w:tentative="0">
      <w:start w:val="1"/>
      <w:numFmt w:val="lowerLetter"/>
      <w:lvlText w:val="%1)"/>
      <w:lvlJc w:val="left"/>
      <w:pPr>
        <w:ind w:left="721" w:hanging="360"/>
      </w:p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9">
    <w:nsid w:val="37FC02A4"/>
    <w:multiLevelType w:val="multilevel"/>
    <w:tmpl w:val="37FC02A4"/>
    <w:lvl w:ilvl="0" w:tentative="0">
      <w:start w:val="1"/>
      <w:numFmt w:val="decimal"/>
      <w:lvlText w:val="10.%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0">
    <w:nsid w:val="38AC4E84"/>
    <w:multiLevelType w:val="multilevel"/>
    <w:tmpl w:val="38AC4E84"/>
    <w:lvl w:ilvl="0" w:tentative="0">
      <w:start w:val="1"/>
      <w:numFmt w:val="decimal"/>
      <w:lvlText w:val="7.%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1">
    <w:nsid w:val="3EE16EDB"/>
    <w:multiLevelType w:val="multilevel"/>
    <w:tmpl w:val="3EE16EDB"/>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2">
    <w:nsid w:val="44787309"/>
    <w:multiLevelType w:val="multilevel"/>
    <w:tmpl w:val="44787309"/>
    <w:lvl w:ilvl="0" w:tentative="0">
      <w:start w:val="1"/>
      <w:numFmt w:val="decimal"/>
      <w:lvlText w:val="2.%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3">
    <w:nsid w:val="44FE0830"/>
    <w:multiLevelType w:val="multilevel"/>
    <w:tmpl w:val="44FE0830"/>
    <w:lvl w:ilvl="0" w:tentative="0">
      <w:start w:val="1"/>
      <w:numFmt w:val="bullet"/>
      <w:pStyle w:val="84"/>
      <w:lvlText w:val="-"/>
      <w:lvlJc w:val="left"/>
      <w:pPr>
        <w:ind w:left="1353"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9F04A35"/>
    <w:multiLevelType w:val="multilevel"/>
    <w:tmpl w:val="49F04A35"/>
    <w:lvl w:ilvl="0" w:tentative="0">
      <w:start w:val="1"/>
      <w:numFmt w:val="decimal"/>
      <w:lvlText w:val="%1."/>
      <w:lvlJc w:val="left"/>
      <w:pPr>
        <w:ind w:left="360" w:hanging="360"/>
      </w:pPr>
      <w:rPr>
        <w:b/>
        <w:strike w:val="0"/>
      </w:rPr>
    </w:lvl>
    <w:lvl w:ilvl="1" w:tentative="0">
      <w:start w:val="1"/>
      <w:numFmt w:val="decimal"/>
      <w:isLgl/>
      <w:lvlText w:val="%1.%2."/>
      <w:lvlJc w:val="left"/>
      <w:pPr>
        <w:ind w:left="1066" w:hanging="705"/>
      </w:pPr>
      <w:rPr>
        <w:rFonts w:hint="default"/>
        <w:b/>
        <w:bCs/>
      </w:rPr>
    </w:lvl>
    <w:lvl w:ilvl="2" w:tentative="0">
      <w:start w:val="1"/>
      <w:numFmt w:val="decimal"/>
      <w:isLgl/>
      <w:lvlText w:val="%1.%2.%3."/>
      <w:lvlJc w:val="left"/>
      <w:pPr>
        <w:ind w:left="1081" w:hanging="720"/>
      </w:pPr>
      <w:rPr>
        <w:rFonts w:hint="default"/>
      </w:rPr>
    </w:lvl>
    <w:lvl w:ilvl="3" w:tentative="0">
      <w:start w:val="1"/>
      <w:numFmt w:val="decimal"/>
      <w:isLgl/>
      <w:lvlText w:val="%1.%2.%3.%4."/>
      <w:lvlJc w:val="left"/>
      <w:pPr>
        <w:ind w:left="1081" w:hanging="720"/>
      </w:pPr>
      <w:rPr>
        <w:rFonts w:hint="default"/>
      </w:rPr>
    </w:lvl>
    <w:lvl w:ilvl="4" w:tentative="0">
      <w:start w:val="1"/>
      <w:numFmt w:val="decimal"/>
      <w:isLgl/>
      <w:lvlText w:val="%1.%2.%3.%4.%5."/>
      <w:lvlJc w:val="left"/>
      <w:pPr>
        <w:ind w:left="1441" w:hanging="1080"/>
      </w:pPr>
      <w:rPr>
        <w:rFonts w:hint="default"/>
      </w:rPr>
    </w:lvl>
    <w:lvl w:ilvl="5" w:tentative="0">
      <w:start w:val="1"/>
      <w:numFmt w:val="decimal"/>
      <w:isLgl/>
      <w:lvlText w:val="%1.%2.%3.%4.%5.%6."/>
      <w:lvlJc w:val="left"/>
      <w:pPr>
        <w:ind w:left="1441" w:hanging="1080"/>
      </w:pPr>
      <w:rPr>
        <w:rFonts w:hint="default"/>
      </w:rPr>
    </w:lvl>
    <w:lvl w:ilvl="6" w:tentative="0">
      <w:start w:val="1"/>
      <w:numFmt w:val="decimal"/>
      <w:isLgl/>
      <w:lvlText w:val="%1.%2.%3.%4.%5.%6.%7."/>
      <w:lvlJc w:val="left"/>
      <w:pPr>
        <w:ind w:left="1801" w:hanging="1440"/>
      </w:pPr>
      <w:rPr>
        <w:rFonts w:hint="default"/>
      </w:rPr>
    </w:lvl>
    <w:lvl w:ilvl="7" w:tentative="0">
      <w:start w:val="1"/>
      <w:numFmt w:val="decimal"/>
      <w:isLgl/>
      <w:lvlText w:val="%1.%2.%3.%4.%5.%6.%7.%8."/>
      <w:lvlJc w:val="left"/>
      <w:pPr>
        <w:ind w:left="1801" w:hanging="1440"/>
      </w:pPr>
      <w:rPr>
        <w:rFonts w:hint="default"/>
      </w:rPr>
    </w:lvl>
    <w:lvl w:ilvl="8" w:tentative="0">
      <w:start w:val="1"/>
      <w:numFmt w:val="decimal"/>
      <w:isLgl/>
      <w:lvlText w:val="%1.%2.%3.%4.%5.%6.%7.%8.%9."/>
      <w:lvlJc w:val="left"/>
      <w:pPr>
        <w:ind w:left="2161" w:hanging="1800"/>
      </w:pPr>
      <w:rPr>
        <w:rFonts w:hint="default"/>
      </w:rPr>
    </w:lvl>
  </w:abstractNum>
  <w:abstractNum w:abstractNumId="15">
    <w:nsid w:val="4D8D5975"/>
    <w:multiLevelType w:val="multilevel"/>
    <w:tmpl w:val="4D8D5975"/>
    <w:lvl w:ilvl="0" w:tentative="0">
      <w:start w:val="1"/>
      <w:numFmt w:val="decimal"/>
      <w:lvlText w:val="8.%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6">
    <w:nsid w:val="4EB41C80"/>
    <w:multiLevelType w:val="multilevel"/>
    <w:tmpl w:val="4EB41C8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7">
    <w:nsid w:val="58D6419C"/>
    <w:multiLevelType w:val="multilevel"/>
    <w:tmpl w:val="58D6419C"/>
    <w:lvl w:ilvl="0" w:tentative="0">
      <w:start w:val="1"/>
      <w:numFmt w:val="decimal"/>
      <w:lvlText w:val="6.%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8">
    <w:nsid w:val="5D567AA3"/>
    <w:multiLevelType w:val="multilevel"/>
    <w:tmpl w:val="5D567AA3"/>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9">
    <w:nsid w:val="608460EA"/>
    <w:multiLevelType w:val="multilevel"/>
    <w:tmpl w:val="608460EA"/>
    <w:lvl w:ilvl="0" w:tentative="0">
      <w:start w:val="1"/>
      <w:numFmt w:val="decimal"/>
      <w:lvlText w:val="1.%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0">
    <w:nsid w:val="695706C1"/>
    <w:multiLevelType w:val="multilevel"/>
    <w:tmpl w:val="695706C1"/>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1">
    <w:nsid w:val="6D1A53C5"/>
    <w:multiLevelType w:val="multilevel"/>
    <w:tmpl w:val="6D1A53C5"/>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2">
    <w:nsid w:val="759F236C"/>
    <w:multiLevelType w:val="multilevel"/>
    <w:tmpl w:val="759F236C"/>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num w:numId="1">
    <w:abstractNumId w:val="3"/>
  </w:num>
  <w:num w:numId="2">
    <w:abstractNumId w:val="7"/>
  </w:num>
  <w:num w:numId="3">
    <w:abstractNumId w:val="6"/>
  </w:num>
  <w:num w:numId="4">
    <w:abstractNumId w:val="5"/>
  </w:num>
  <w:num w:numId="5">
    <w:abstractNumId w:val="13"/>
  </w:num>
  <w:num w:numId="6">
    <w:abstractNumId w:val="14"/>
  </w:num>
  <w:num w:numId="7">
    <w:abstractNumId w:val="19"/>
  </w:num>
  <w:num w:numId="8">
    <w:abstractNumId w:val="2"/>
  </w:num>
  <w:num w:numId="9">
    <w:abstractNumId w:val="12"/>
  </w:num>
  <w:num w:numId="10">
    <w:abstractNumId w:val="4"/>
  </w:num>
  <w:num w:numId="11">
    <w:abstractNumId w:val="1"/>
  </w:num>
  <w:num w:numId="12">
    <w:abstractNumId w:val="17"/>
  </w:num>
  <w:num w:numId="13">
    <w:abstractNumId w:val="22"/>
  </w:num>
  <w:num w:numId="14">
    <w:abstractNumId w:val="10"/>
  </w:num>
  <w:num w:numId="15">
    <w:abstractNumId w:val="15"/>
  </w:num>
  <w:num w:numId="16">
    <w:abstractNumId w:val="20"/>
  </w:num>
  <w:num w:numId="17">
    <w:abstractNumId w:val="9"/>
  </w:num>
  <w:num w:numId="18">
    <w:abstractNumId w:val="16"/>
  </w:num>
  <w:num w:numId="19">
    <w:abstractNumId w:val="0"/>
  </w:num>
  <w:num w:numId="20">
    <w:abstractNumId w:val="21"/>
  </w:num>
  <w:num w:numId="21">
    <w:abstractNumId w:val="8"/>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35AC"/>
    <w:rsid w:val="000047A3"/>
    <w:rsid w:val="00004EF4"/>
    <w:rsid w:val="00005175"/>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91F"/>
    <w:rsid w:val="00027CB4"/>
    <w:rsid w:val="000306AB"/>
    <w:rsid w:val="00030C06"/>
    <w:rsid w:val="00030E3A"/>
    <w:rsid w:val="00031E8B"/>
    <w:rsid w:val="00032192"/>
    <w:rsid w:val="0003287A"/>
    <w:rsid w:val="00033A44"/>
    <w:rsid w:val="00033F37"/>
    <w:rsid w:val="0003416A"/>
    <w:rsid w:val="00034F39"/>
    <w:rsid w:val="00036EC1"/>
    <w:rsid w:val="00037A67"/>
    <w:rsid w:val="000402DE"/>
    <w:rsid w:val="000443E9"/>
    <w:rsid w:val="00045712"/>
    <w:rsid w:val="0004631F"/>
    <w:rsid w:val="00046AAB"/>
    <w:rsid w:val="00046CF3"/>
    <w:rsid w:val="0004729C"/>
    <w:rsid w:val="00051042"/>
    <w:rsid w:val="00052615"/>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1DF"/>
    <w:rsid w:val="00090712"/>
    <w:rsid w:val="000907DA"/>
    <w:rsid w:val="0009152C"/>
    <w:rsid w:val="00092FA9"/>
    <w:rsid w:val="00093C1C"/>
    <w:rsid w:val="000941F4"/>
    <w:rsid w:val="00095299"/>
    <w:rsid w:val="0009589E"/>
    <w:rsid w:val="0009617F"/>
    <w:rsid w:val="000A146D"/>
    <w:rsid w:val="000A33C2"/>
    <w:rsid w:val="000A33F2"/>
    <w:rsid w:val="000A355D"/>
    <w:rsid w:val="000A35AE"/>
    <w:rsid w:val="000A3677"/>
    <w:rsid w:val="000A379A"/>
    <w:rsid w:val="000A4B63"/>
    <w:rsid w:val="000B034A"/>
    <w:rsid w:val="000B219A"/>
    <w:rsid w:val="000B300F"/>
    <w:rsid w:val="000B3BC1"/>
    <w:rsid w:val="000B430A"/>
    <w:rsid w:val="000B4609"/>
    <w:rsid w:val="000B4A05"/>
    <w:rsid w:val="000B4FD6"/>
    <w:rsid w:val="000B6651"/>
    <w:rsid w:val="000B73C9"/>
    <w:rsid w:val="000C13B5"/>
    <w:rsid w:val="000C1610"/>
    <w:rsid w:val="000C1FB6"/>
    <w:rsid w:val="000C57B6"/>
    <w:rsid w:val="000C57F6"/>
    <w:rsid w:val="000D049F"/>
    <w:rsid w:val="000D0688"/>
    <w:rsid w:val="000D4DE6"/>
    <w:rsid w:val="000D5D18"/>
    <w:rsid w:val="000D6A6B"/>
    <w:rsid w:val="000D76B6"/>
    <w:rsid w:val="000D7854"/>
    <w:rsid w:val="000D7C98"/>
    <w:rsid w:val="000E08EE"/>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163"/>
    <w:rsid w:val="00105D01"/>
    <w:rsid w:val="00106D70"/>
    <w:rsid w:val="00106D86"/>
    <w:rsid w:val="00107D9D"/>
    <w:rsid w:val="00110285"/>
    <w:rsid w:val="001114F9"/>
    <w:rsid w:val="001115CB"/>
    <w:rsid w:val="0011196F"/>
    <w:rsid w:val="001123FC"/>
    <w:rsid w:val="001142DF"/>
    <w:rsid w:val="00114B71"/>
    <w:rsid w:val="00115589"/>
    <w:rsid w:val="0011643C"/>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32B1"/>
    <w:rsid w:val="0014466F"/>
    <w:rsid w:val="00144C7D"/>
    <w:rsid w:val="00145CE8"/>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A65"/>
    <w:rsid w:val="001A7CBD"/>
    <w:rsid w:val="001B06A2"/>
    <w:rsid w:val="001B0BB5"/>
    <w:rsid w:val="001B1221"/>
    <w:rsid w:val="001B2218"/>
    <w:rsid w:val="001B31AB"/>
    <w:rsid w:val="001B494A"/>
    <w:rsid w:val="001B4E38"/>
    <w:rsid w:val="001B7895"/>
    <w:rsid w:val="001C1357"/>
    <w:rsid w:val="001C19B0"/>
    <w:rsid w:val="001C2AE6"/>
    <w:rsid w:val="001C2FA7"/>
    <w:rsid w:val="001C43AA"/>
    <w:rsid w:val="001C5BCF"/>
    <w:rsid w:val="001D194C"/>
    <w:rsid w:val="001D2B1A"/>
    <w:rsid w:val="001D4279"/>
    <w:rsid w:val="001D574D"/>
    <w:rsid w:val="001D6403"/>
    <w:rsid w:val="001D6528"/>
    <w:rsid w:val="001D6F55"/>
    <w:rsid w:val="001D7DA3"/>
    <w:rsid w:val="001E1422"/>
    <w:rsid w:val="001E14BA"/>
    <w:rsid w:val="001E2E47"/>
    <w:rsid w:val="001E4694"/>
    <w:rsid w:val="001E5DC0"/>
    <w:rsid w:val="001F1C66"/>
    <w:rsid w:val="001F2E5A"/>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0819"/>
    <w:rsid w:val="00244690"/>
    <w:rsid w:val="002449CA"/>
    <w:rsid w:val="0024514E"/>
    <w:rsid w:val="00246257"/>
    <w:rsid w:val="002469C7"/>
    <w:rsid w:val="002507CA"/>
    <w:rsid w:val="002514DA"/>
    <w:rsid w:val="00252EE2"/>
    <w:rsid w:val="00254B0D"/>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3EC5"/>
    <w:rsid w:val="00285B47"/>
    <w:rsid w:val="00286135"/>
    <w:rsid w:val="0028697F"/>
    <w:rsid w:val="00286F5A"/>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4891"/>
    <w:rsid w:val="002A6638"/>
    <w:rsid w:val="002A68A6"/>
    <w:rsid w:val="002A72BE"/>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C6D75"/>
    <w:rsid w:val="002D17F7"/>
    <w:rsid w:val="002D1E6F"/>
    <w:rsid w:val="002D4B35"/>
    <w:rsid w:val="002D4E1C"/>
    <w:rsid w:val="002D63BD"/>
    <w:rsid w:val="002D6AAB"/>
    <w:rsid w:val="002D708C"/>
    <w:rsid w:val="002D7F0F"/>
    <w:rsid w:val="002E129B"/>
    <w:rsid w:val="002E16F7"/>
    <w:rsid w:val="002E3AA0"/>
    <w:rsid w:val="002E452A"/>
    <w:rsid w:val="002E5F95"/>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5E6F"/>
    <w:rsid w:val="003362E1"/>
    <w:rsid w:val="00336712"/>
    <w:rsid w:val="00341362"/>
    <w:rsid w:val="00342176"/>
    <w:rsid w:val="00342259"/>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67DDC"/>
    <w:rsid w:val="00370376"/>
    <w:rsid w:val="003712CA"/>
    <w:rsid w:val="00371FCF"/>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23"/>
    <w:rsid w:val="00385DEB"/>
    <w:rsid w:val="00385E4F"/>
    <w:rsid w:val="00387328"/>
    <w:rsid w:val="003873F3"/>
    <w:rsid w:val="00387BEF"/>
    <w:rsid w:val="00387D88"/>
    <w:rsid w:val="00390487"/>
    <w:rsid w:val="00390E85"/>
    <w:rsid w:val="00391DAB"/>
    <w:rsid w:val="00392072"/>
    <w:rsid w:val="00392A6D"/>
    <w:rsid w:val="0039312B"/>
    <w:rsid w:val="0039335F"/>
    <w:rsid w:val="0039403A"/>
    <w:rsid w:val="00394187"/>
    <w:rsid w:val="00394274"/>
    <w:rsid w:val="00394659"/>
    <w:rsid w:val="0039476B"/>
    <w:rsid w:val="0039514E"/>
    <w:rsid w:val="003959D6"/>
    <w:rsid w:val="0039605A"/>
    <w:rsid w:val="003960FB"/>
    <w:rsid w:val="00396223"/>
    <w:rsid w:val="00396E24"/>
    <w:rsid w:val="0039778C"/>
    <w:rsid w:val="0039781F"/>
    <w:rsid w:val="003A1213"/>
    <w:rsid w:val="003A2C2F"/>
    <w:rsid w:val="003A30C2"/>
    <w:rsid w:val="003A43F3"/>
    <w:rsid w:val="003A57D8"/>
    <w:rsid w:val="003A64AD"/>
    <w:rsid w:val="003A69E9"/>
    <w:rsid w:val="003A7209"/>
    <w:rsid w:val="003A7418"/>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5473"/>
    <w:rsid w:val="003D6FD1"/>
    <w:rsid w:val="003D79FE"/>
    <w:rsid w:val="003E1788"/>
    <w:rsid w:val="003E2794"/>
    <w:rsid w:val="003E3975"/>
    <w:rsid w:val="003E39C6"/>
    <w:rsid w:val="003E4666"/>
    <w:rsid w:val="003E4AF3"/>
    <w:rsid w:val="003E6996"/>
    <w:rsid w:val="003E789B"/>
    <w:rsid w:val="003E7CF5"/>
    <w:rsid w:val="003F0D7F"/>
    <w:rsid w:val="003F3D63"/>
    <w:rsid w:val="003F5B71"/>
    <w:rsid w:val="003F6105"/>
    <w:rsid w:val="003F6643"/>
    <w:rsid w:val="003F743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6658"/>
    <w:rsid w:val="00417861"/>
    <w:rsid w:val="00417D03"/>
    <w:rsid w:val="00421FFD"/>
    <w:rsid w:val="0042288F"/>
    <w:rsid w:val="00424C52"/>
    <w:rsid w:val="0042558C"/>
    <w:rsid w:val="004259E3"/>
    <w:rsid w:val="004262A6"/>
    <w:rsid w:val="00426BB8"/>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1356"/>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09F4"/>
    <w:rsid w:val="004A178E"/>
    <w:rsid w:val="004A18CB"/>
    <w:rsid w:val="004A1DF6"/>
    <w:rsid w:val="004A26C4"/>
    <w:rsid w:val="004A2808"/>
    <w:rsid w:val="004A35EB"/>
    <w:rsid w:val="004A38F7"/>
    <w:rsid w:val="004A41E6"/>
    <w:rsid w:val="004A5050"/>
    <w:rsid w:val="004A5A45"/>
    <w:rsid w:val="004A76FE"/>
    <w:rsid w:val="004A79D7"/>
    <w:rsid w:val="004B0406"/>
    <w:rsid w:val="004B0A06"/>
    <w:rsid w:val="004B0B45"/>
    <w:rsid w:val="004B0F33"/>
    <w:rsid w:val="004B1BD9"/>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2452"/>
    <w:rsid w:val="004D3CE5"/>
    <w:rsid w:val="004D7EDD"/>
    <w:rsid w:val="004E07E0"/>
    <w:rsid w:val="004E1B21"/>
    <w:rsid w:val="004E2441"/>
    <w:rsid w:val="004E3197"/>
    <w:rsid w:val="004E331F"/>
    <w:rsid w:val="004E36CE"/>
    <w:rsid w:val="004E3FC7"/>
    <w:rsid w:val="004E5318"/>
    <w:rsid w:val="004E6982"/>
    <w:rsid w:val="004E7141"/>
    <w:rsid w:val="004E7C39"/>
    <w:rsid w:val="004F0A17"/>
    <w:rsid w:val="004F171F"/>
    <w:rsid w:val="004F2E70"/>
    <w:rsid w:val="004F4FE7"/>
    <w:rsid w:val="004F5D22"/>
    <w:rsid w:val="00500FAA"/>
    <w:rsid w:val="00503C3F"/>
    <w:rsid w:val="00504C07"/>
    <w:rsid w:val="00507234"/>
    <w:rsid w:val="00511359"/>
    <w:rsid w:val="00511CFF"/>
    <w:rsid w:val="005121D9"/>
    <w:rsid w:val="0051254B"/>
    <w:rsid w:val="00512C8F"/>
    <w:rsid w:val="005144AE"/>
    <w:rsid w:val="00515963"/>
    <w:rsid w:val="00515F9F"/>
    <w:rsid w:val="00515FA7"/>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4B5"/>
    <w:rsid w:val="00564D1F"/>
    <w:rsid w:val="005650FB"/>
    <w:rsid w:val="005654D4"/>
    <w:rsid w:val="0056582C"/>
    <w:rsid w:val="005658BE"/>
    <w:rsid w:val="00566286"/>
    <w:rsid w:val="00566E81"/>
    <w:rsid w:val="00572BF3"/>
    <w:rsid w:val="005733DB"/>
    <w:rsid w:val="00574A08"/>
    <w:rsid w:val="00574B06"/>
    <w:rsid w:val="005759B3"/>
    <w:rsid w:val="0057753B"/>
    <w:rsid w:val="00577EAC"/>
    <w:rsid w:val="00580531"/>
    <w:rsid w:val="00581B66"/>
    <w:rsid w:val="00583241"/>
    <w:rsid w:val="00583EC9"/>
    <w:rsid w:val="00584D9D"/>
    <w:rsid w:val="00585304"/>
    <w:rsid w:val="00585C61"/>
    <w:rsid w:val="00590C43"/>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0C2"/>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BD7"/>
    <w:rsid w:val="005D7E3B"/>
    <w:rsid w:val="005E0497"/>
    <w:rsid w:val="005E09F0"/>
    <w:rsid w:val="005E3077"/>
    <w:rsid w:val="005E468E"/>
    <w:rsid w:val="005E62F2"/>
    <w:rsid w:val="005F06BA"/>
    <w:rsid w:val="005F144E"/>
    <w:rsid w:val="005F15C1"/>
    <w:rsid w:val="005F2357"/>
    <w:rsid w:val="005F393E"/>
    <w:rsid w:val="005F3B68"/>
    <w:rsid w:val="005F59D5"/>
    <w:rsid w:val="005F6764"/>
    <w:rsid w:val="00600265"/>
    <w:rsid w:val="00600C34"/>
    <w:rsid w:val="00602CBD"/>
    <w:rsid w:val="0060389F"/>
    <w:rsid w:val="006070F1"/>
    <w:rsid w:val="00607218"/>
    <w:rsid w:val="0060744E"/>
    <w:rsid w:val="00611E41"/>
    <w:rsid w:val="006143D5"/>
    <w:rsid w:val="00614A17"/>
    <w:rsid w:val="006152A7"/>
    <w:rsid w:val="0061576A"/>
    <w:rsid w:val="0061758C"/>
    <w:rsid w:val="006214CB"/>
    <w:rsid w:val="006217AC"/>
    <w:rsid w:val="00622964"/>
    <w:rsid w:val="006233F5"/>
    <w:rsid w:val="00624053"/>
    <w:rsid w:val="00625D58"/>
    <w:rsid w:val="00626597"/>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4722"/>
    <w:rsid w:val="006953E1"/>
    <w:rsid w:val="0069638A"/>
    <w:rsid w:val="00697B9F"/>
    <w:rsid w:val="006A00C8"/>
    <w:rsid w:val="006A0CE9"/>
    <w:rsid w:val="006A1201"/>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297"/>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177DA"/>
    <w:rsid w:val="007210FD"/>
    <w:rsid w:val="007213BE"/>
    <w:rsid w:val="0072351D"/>
    <w:rsid w:val="00725375"/>
    <w:rsid w:val="00725386"/>
    <w:rsid w:val="0072630F"/>
    <w:rsid w:val="0072790F"/>
    <w:rsid w:val="00727C88"/>
    <w:rsid w:val="00731120"/>
    <w:rsid w:val="00731DEC"/>
    <w:rsid w:val="0073218F"/>
    <w:rsid w:val="007321B4"/>
    <w:rsid w:val="00732CAB"/>
    <w:rsid w:val="00733FDD"/>
    <w:rsid w:val="007346FE"/>
    <w:rsid w:val="00735DB2"/>
    <w:rsid w:val="0073648A"/>
    <w:rsid w:val="007378EC"/>
    <w:rsid w:val="00740C9F"/>
    <w:rsid w:val="007421AF"/>
    <w:rsid w:val="00742A16"/>
    <w:rsid w:val="00743DB2"/>
    <w:rsid w:val="007449E9"/>
    <w:rsid w:val="00744AD0"/>
    <w:rsid w:val="0074715B"/>
    <w:rsid w:val="00747DBC"/>
    <w:rsid w:val="00747F48"/>
    <w:rsid w:val="00752233"/>
    <w:rsid w:val="0075466C"/>
    <w:rsid w:val="0075562D"/>
    <w:rsid w:val="007561A0"/>
    <w:rsid w:val="0075670C"/>
    <w:rsid w:val="00756A92"/>
    <w:rsid w:val="007625E9"/>
    <w:rsid w:val="0076387C"/>
    <w:rsid w:val="00764D79"/>
    <w:rsid w:val="007658F0"/>
    <w:rsid w:val="00767A00"/>
    <w:rsid w:val="00770BB3"/>
    <w:rsid w:val="007736B1"/>
    <w:rsid w:val="007744B5"/>
    <w:rsid w:val="00774F3C"/>
    <w:rsid w:val="007750B9"/>
    <w:rsid w:val="00780276"/>
    <w:rsid w:val="0078114C"/>
    <w:rsid w:val="00781259"/>
    <w:rsid w:val="00781A05"/>
    <w:rsid w:val="007821DD"/>
    <w:rsid w:val="00782450"/>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9A7"/>
    <w:rsid w:val="007A5E6A"/>
    <w:rsid w:val="007A6B23"/>
    <w:rsid w:val="007A7289"/>
    <w:rsid w:val="007B1449"/>
    <w:rsid w:val="007B26F5"/>
    <w:rsid w:val="007B3C09"/>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267"/>
    <w:rsid w:val="007E5AD9"/>
    <w:rsid w:val="007E731A"/>
    <w:rsid w:val="007E7595"/>
    <w:rsid w:val="007F02EB"/>
    <w:rsid w:val="007F0B06"/>
    <w:rsid w:val="007F2678"/>
    <w:rsid w:val="007F2F0A"/>
    <w:rsid w:val="007F3C3C"/>
    <w:rsid w:val="007F4A8B"/>
    <w:rsid w:val="007F4BF3"/>
    <w:rsid w:val="007F6FC1"/>
    <w:rsid w:val="007F7912"/>
    <w:rsid w:val="008019DB"/>
    <w:rsid w:val="00803288"/>
    <w:rsid w:val="00803498"/>
    <w:rsid w:val="00804421"/>
    <w:rsid w:val="00805364"/>
    <w:rsid w:val="00805780"/>
    <w:rsid w:val="00805F48"/>
    <w:rsid w:val="00806493"/>
    <w:rsid w:val="00806691"/>
    <w:rsid w:val="008067E7"/>
    <w:rsid w:val="00810FCC"/>
    <w:rsid w:val="00811486"/>
    <w:rsid w:val="0081316C"/>
    <w:rsid w:val="00813A33"/>
    <w:rsid w:val="00814072"/>
    <w:rsid w:val="00814CAE"/>
    <w:rsid w:val="00816E03"/>
    <w:rsid w:val="00817C78"/>
    <w:rsid w:val="00823344"/>
    <w:rsid w:val="00824402"/>
    <w:rsid w:val="008249B7"/>
    <w:rsid w:val="008252C8"/>
    <w:rsid w:val="00825380"/>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52AF"/>
    <w:rsid w:val="008467D6"/>
    <w:rsid w:val="0084794E"/>
    <w:rsid w:val="00850554"/>
    <w:rsid w:val="00852B28"/>
    <w:rsid w:val="00853B7C"/>
    <w:rsid w:val="00854B22"/>
    <w:rsid w:val="00854C8D"/>
    <w:rsid w:val="008552C5"/>
    <w:rsid w:val="0085638D"/>
    <w:rsid w:val="008566AA"/>
    <w:rsid w:val="00857E15"/>
    <w:rsid w:val="00860579"/>
    <w:rsid w:val="008615F6"/>
    <w:rsid w:val="00861DE1"/>
    <w:rsid w:val="008621D8"/>
    <w:rsid w:val="00863879"/>
    <w:rsid w:val="00864AFE"/>
    <w:rsid w:val="0086552C"/>
    <w:rsid w:val="00865EB2"/>
    <w:rsid w:val="00866149"/>
    <w:rsid w:val="00866AEA"/>
    <w:rsid w:val="00867B16"/>
    <w:rsid w:val="0087274D"/>
    <w:rsid w:val="0087368C"/>
    <w:rsid w:val="00873A91"/>
    <w:rsid w:val="0087518C"/>
    <w:rsid w:val="00876C24"/>
    <w:rsid w:val="00877055"/>
    <w:rsid w:val="00877073"/>
    <w:rsid w:val="008775EF"/>
    <w:rsid w:val="008776B7"/>
    <w:rsid w:val="00877A55"/>
    <w:rsid w:val="00880035"/>
    <w:rsid w:val="0088088A"/>
    <w:rsid w:val="008827CB"/>
    <w:rsid w:val="00884632"/>
    <w:rsid w:val="00884C71"/>
    <w:rsid w:val="0088568F"/>
    <w:rsid w:val="008875C7"/>
    <w:rsid w:val="00887DE8"/>
    <w:rsid w:val="00890585"/>
    <w:rsid w:val="00891515"/>
    <w:rsid w:val="00892E11"/>
    <w:rsid w:val="00896123"/>
    <w:rsid w:val="008974C6"/>
    <w:rsid w:val="008979AF"/>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5CB"/>
    <w:rsid w:val="008C6E96"/>
    <w:rsid w:val="008C7CDF"/>
    <w:rsid w:val="008C7E7B"/>
    <w:rsid w:val="008D03C6"/>
    <w:rsid w:val="008D0CD3"/>
    <w:rsid w:val="008D12A3"/>
    <w:rsid w:val="008D1CAA"/>
    <w:rsid w:val="008D1E9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0CF6"/>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2D5B"/>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19E2"/>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B9E"/>
    <w:rsid w:val="00984D13"/>
    <w:rsid w:val="0098730A"/>
    <w:rsid w:val="00990447"/>
    <w:rsid w:val="009915AD"/>
    <w:rsid w:val="00994276"/>
    <w:rsid w:val="00995A4B"/>
    <w:rsid w:val="0099619E"/>
    <w:rsid w:val="00997FEF"/>
    <w:rsid w:val="009A0033"/>
    <w:rsid w:val="009A062D"/>
    <w:rsid w:val="009A10E3"/>
    <w:rsid w:val="009A3BE6"/>
    <w:rsid w:val="009A3FB4"/>
    <w:rsid w:val="009B033E"/>
    <w:rsid w:val="009B0351"/>
    <w:rsid w:val="009B0A7A"/>
    <w:rsid w:val="009B2927"/>
    <w:rsid w:val="009B3123"/>
    <w:rsid w:val="009B3B9F"/>
    <w:rsid w:val="009B5880"/>
    <w:rsid w:val="009B6C42"/>
    <w:rsid w:val="009B74E2"/>
    <w:rsid w:val="009B7E00"/>
    <w:rsid w:val="009C1B32"/>
    <w:rsid w:val="009C2FC3"/>
    <w:rsid w:val="009C36DD"/>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868"/>
    <w:rsid w:val="00A23ED7"/>
    <w:rsid w:val="00A26812"/>
    <w:rsid w:val="00A26A26"/>
    <w:rsid w:val="00A27575"/>
    <w:rsid w:val="00A305DE"/>
    <w:rsid w:val="00A332BC"/>
    <w:rsid w:val="00A33E64"/>
    <w:rsid w:val="00A4015F"/>
    <w:rsid w:val="00A41111"/>
    <w:rsid w:val="00A42924"/>
    <w:rsid w:val="00A437DA"/>
    <w:rsid w:val="00A43E60"/>
    <w:rsid w:val="00A43F27"/>
    <w:rsid w:val="00A44FFE"/>
    <w:rsid w:val="00A45948"/>
    <w:rsid w:val="00A47B1C"/>
    <w:rsid w:val="00A47F51"/>
    <w:rsid w:val="00A50A18"/>
    <w:rsid w:val="00A51B3F"/>
    <w:rsid w:val="00A52C70"/>
    <w:rsid w:val="00A57216"/>
    <w:rsid w:val="00A60183"/>
    <w:rsid w:val="00A60D18"/>
    <w:rsid w:val="00A61A25"/>
    <w:rsid w:val="00A61D54"/>
    <w:rsid w:val="00A64CF9"/>
    <w:rsid w:val="00A65ED1"/>
    <w:rsid w:val="00A67004"/>
    <w:rsid w:val="00A67D76"/>
    <w:rsid w:val="00A702F4"/>
    <w:rsid w:val="00A704AA"/>
    <w:rsid w:val="00A70AF2"/>
    <w:rsid w:val="00A71386"/>
    <w:rsid w:val="00A72B44"/>
    <w:rsid w:val="00A73F2F"/>
    <w:rsid w:val="00A75039"/>
    <w:rsid w:val="00A751D6"/>
    <w:rsid w:val="00A75C5D"/>
    <w:rsid w:val="00A814D6"/>
    <w:rsid w:val="00A81C7C"/>
    <w:rsid w:val="00A82C0D"/>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2D61"/>
    <w:rsid w:val="00AB33FC"/>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12B4"/>
    <w:rsid w:val="00AD21FD"/>
    <w:rsid w:val="00AD22C8"/>
    <w:rsid w:val="00AD46D2"/>
    <w:rsid w:val="00AD58AE"/>
    <w:rsid w:val="00AD5A92"/>
    <w:rsid w:val="00AD5CB7"/>
    <w:rsid w:val="00AD6B3A"/>
    <w:rsid w:val="00AD73D2"/>
    <w:rsid w:val="00AD7708"/>
    <w:rsid w:val="00AD789B"/>
    <w:rsid w:val="00AE0E89"/>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27E7"/>
    <w:rsid w:val="00AF3012"/>
    <w:rsid w:val="00AF3CAA"/>
    <w:rsid w:val="00AF40FC"/>
    <w:rsid w:val="00AF4BDD"/>
    <w:rsid w:val="00AF4D7D"/>
    <w:rsid w:val="00AF5F64"/>
    <w:rsid w:val="00AF61FF"/>
    <w:rsid w:val="00AF6A93"/>
    <w:rsid w:val="00AF6B85"/>
    <w:rsid w:val="00B009F0"/>
    <w:rsid w:val="00B01444"/>
    <w:rsid w:val="00B01BDF"/>
    <w:rsid w:val="00B02181"/>
    <w:rsid w:val="00B038B4"/>
    <w:rsid w:val="00B044D0"/>
    <w:rsid w:val="00B04C36"/>
    <w:rsid w:val="00B05EC1"/>
    <w:rsid w:val="00B06FC9"/>
    <w:rsid w:val="00B07594"/>
    <w:rsid w:val="00B108BA"/>
    <w:rsid w:val="00B13455"/>
    <w:rsid w:val="00B1372C"/>
    <w:rsid w:val="00B14A6E"/>
    <w:rsid w:val="00B14EA1"/>
    <w:rsid w:val="00B151CE"/>
    <w:rsid w:val="00B20C15"/>
    <w:rsid w:val="00B213A7"/>
    <w:rsid w:val="00B21EAC"/>
    <w:rsid w:val="00B224E7"/>
    <w:rsid w:val="00B22E48"/>
    <w:rsid w:val="00B22ED9"/>
    <w:rsid w:val="00B23BF8"/>
    <w:rsid w:val="00B23C2F"/>
    <w:rsid w:val="00B25552"/>
    <w:rsid w:val="00B25644"/>
    <w:rsid w:val="00B256B8"/>
    <w:rsid w:val="00B25846"/>
    <w:rsid w:val="00B25E5D"/>
    <w:rsid w:val="00B26EC8"/>
    <w:rsid w:val="00B277F3"/>
    <w:rsid w:val="00B31F1E"/>
    <w:rsid w:val="00B32159"/>
    <w:rsid w:val="00B33BF7"/>
    <w:rsid w:val="00B33CA2"/>
    <w:rsid w:val="00B35315"/>
    <w:rsid w:val="00B37D8F"/>
    <w:rsid w:val="00B4196B"/>
    <w:rsid w:val="00B42C02"/>
    <w:rsid w:val="00B42E4E"/>
    <w:rsid w:val="00B42FE7"/>
    <w:rsid w:val="00B43490"/>
    <w:rsid w:val="00B4436B"/>
    <w:rsid w:val="00B471EE"/>
    <w:rsid w:val="00B50A68"/>
    <w:rsid w:val="00B51512"/>
    <w:rsid w:val="00B51DAA"/>
    <w:rsid w:val="00B51FF2"/>
    <w:rsid w:val="00B520C1"/>
    <w:rsid w:val="00B5235D"/>
    <w:rsid w:val="00B554EB"/>
    <w:rsid w:val="00B55F1A"/>
    <w:rsid w:val="00B565EC"/>
    <w:rsid w:val="00B573B8"/>
    <w:rsid w:val="00B61734"/>
    <w:rsid w:val="00B631B4"/>
    <w:rsid w:val="00B6334E"/>
    <w:rsid w:val="00B643A4"/>
    <w:rsid w:val="00B65299"/>
    <w:rsid w:val="00B65A25"/>
    <w:rsid w:val="00B66A18"/>
    <w:rsid w:val="00B66A51"/>
    <w:rsid w:val="00B71153"/>
    <w:rsid w:val="00B73CD3"/>
    <w:rsid w:val="00B74A0A"/>
    <w:rsid w:val="00B7566E"/>
    <w:rsid w:val="00B76DD0"/>
    <w:rsid w:val="00B77DC2"/>
    <w:rsid w:val="00B802DE"/>
    <w:rsid w:val="00B81F3B"/>
    <w:rsid w:val="00B81FED"/>
    <w:rsid w:val="00B82F72"/>
    <w:rsid w:val="00B84080"/>
    <w:rsid w:val="00B8462A"/>
    <w:rsid w:val="00B853AB"/>
    <w:rsid w:val="00B8540D"/>
    <w:rsid w:val="00B866F3"/>
    <w:rsid w:val="00B86C41"/>
    <w:rsid w:val="00B87955"/>
    <w:rsid w:val="00B90DD8"/>
    <w:rsid w:val="00B91EC4"/>
    <w:rsid w:val="00B92418"/>
    <w:rsid w:val="00B945D2"/>
    <w:rsid w:val="00B95BC6"/>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50EB"/>
    <w:rsid w:val="00BD78D0"/>
    <w:rsid w:val="00BD78E8"/>
    <w:rsid w:val="00BE10F6"/>
    <w:rsid w:val="00BE1D1F"/>
    <w:rsid w:val="00BE2E22"/>
    <w:rsid w:val="00BE3502"/>
    <w:rsid w:val="00BE3B8F"/>
    <w:rsid w:val="00BE3BDE"/>
    <w:rsid w:val="00BE7A2A"/>
    <w:rsid w:val="00BF3165"/>
    <w:rsid w:val="00BF3490"/>
    <w:rsid w:val="00BF3DCE"/>
    <w:rsid w:val="00BF3FBC"/>
    <w:rsid w:val="00BF5473"/>
    <w:rsid w:val="00BF55BB"/>
    <w:rsid w:val="00BF5A4C"/>
    <w:rsid w:val="00BF647E"/>
    <w:rsid w:val="00BF69DA"/>
    <w:rsid w:val="00BF72C9"/>
    <w:rsid w:val="00C00622"/>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4C44"/>
    <w:rsid w:val="00C7538C"/>
    <w:rsid w:val="00C75A1B"/>
    <w:rsid w:val="00C76A50"/>
    <w:rsid w:val="00C80DB5"/>
    <w:rsid w:val="00C81350"/>
    <w:rsid w:val="00C833B4"/>
    <w:rsid w:val="00C8347A"/>
    <w:rsid w:val="00C84C7F"/>
    <w:rsid w:val="00C8521F"/>
    <w:rsid w:val="00C8571C"/>
    <w:rsid w:val="00C859D6"/>
    <w:rsid w:val="00C864A4"/>
    <w:rsid w:val="00C90333"/>
    <w:rsid w:val="00C90D83"/>
    <w:rsid w:val="00C92028"/>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57A"/>
    <w:rsid w:val="00CC6696"/>
    <w:rsid w:val="00CC7253"/>
    <w:rsid w:val="00CD1A7F"/>
    <w:rsid w:val="00CD2D1E"/>
    <w:rsid w:val="00CD3586"/>
    <w:rsid w:val="00CD567B"/>
    <w:rsid w:val="00CE2202"/>
    <w:rsid w:val="00CE221E"/>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17B7A"/>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3F21"/>
    <w:rsid w:val="00D75653"/>
    <w:rsid w:val="00D76D1B"/>
    <w:rsid w:val="00D7762A"/>
    <w:rsid w:val="00D8045A"/>
    <w:rsid w:val="00D85767"/>
    <w:rsid w:val="00D8614F"/>
    <w:rsid w:val="00D86AA7"/>
    <w:rsid w:val="00D87D86"/>
    <w:rsid w:val="00D91FF7"/>
    <w:rsid w:val="00D92819"/>
    <w:rsid w:val="00D93CB0"/>
    <w:rsid w:val="00D952E9"/>
    <w:rsid w:val="00D956E4"/>
    <w:rsid w:val="00D96939"/>
    <w:rsid w:val="00D9757B"/>
    <w:rsid w:val="00D97A78"/>
    <w:rsid w:val="00DA0B26"/>
    <w:rsid w:val="00DA1016"/>
    <w:rsid w:val="00DA1B8A"/>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09E3"/>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2EF0"/>
    <w:rsid w:val="00E33678"/>
    <w:rsid w:val="00E33CBD"/>
    <w:rsid w:val="00E33E82"/>
    <w:rsid w:val="00E34046"/>
    <w:rsid w:val="00E35332"/>
    <w:rsid w:val="00E35611"/>
    <w:rsid w:val="00E36DF5"/>
    <w:rsid w:val="00E370C9"/>
    <w:rsid w:val="00E4153B"/>
    <w:rsid w:val="00E422E4"/>
    <w:rsid w:val="00E4267B"/>
    <w:rsid w:val="00E437FE"/>
    <w:rsid w:val="00E43DF4"/>
    <w:rsid w:val="00E4431F"/>
    <w:rsid w:val="00E44E74"/>
    <w:rsid w:val="00E46454"/>
    <w:rsid w:val="00E46A55"/>
    <w:rsid w:val="00E46E07"/>
    <w:rsid w:val="00E474E2"/>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0F6"/>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2A2"/>
    <w:rsid w:val="00EA5F18"/>
    <w:rsid w:val="00EA7161"/>
    <w:rsid w:val="00EA7D79"/>
    <w:rsid w:val="00EA7EF0"/>
    <w:rsid w:val="00EB1600"/>
    <w:rsid w:val="00EB1869"/>
    <w:rsid w:val="00EB230A"/>
    <w:rsid w:val="00EB2B89"/>
    <w:rsid w:val="00EB2DB3"/>
    <w:rsid w:val="00EB6A82"/>
    <w:rsid w:val="00EB763B"/>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00D6"/>
    <w:rsid w:val="00F13265"/>
    <w:rsid w:val="00F13802"/>
    <w:rsid w:val="00F14100"/>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3D2A"/>
    <w:rsid w:val="00F450CE"/>
    <w:rsid w:val="00F45C33"/>
    <w:rsid w:val="00F469BD"/>
    <w:rsid w:val="00F47CD2"/>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0B5D"/>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 w:val="0654426F"/>
    <w:rsid w:val="10722ED1"/>
    <w:rsid w:val="1A723F13"/>
    <w:rsid w:val="206C2341"/>
    <w:rsid w:val="2CF654D7"/>
    <w:rsid w:val="30C41C11"/>
    <w:rsid w:val="35C131AC"/>
    <w:rsid w:val="4FB17DA6"/>
    <w:rsid w:val="5184174F"/>
    <w:rsid w:val="530968C9"/>
    <w:rsid w:val="53E02A2C"/>
    <w:rsid w:val="5AD71099"/>
    <w:rsid w:val="5D776627"/>
    <w:rsid w:val="5E75746C"/>
    <w:rsid w:val="62B411D3"/>
    <w:rsid w:val="64B34CCD"/>
    <w:rsid w:val="65725271"/>
    <w:rsid w:val="75527C4C"/>
    <w:rsid w:val="787810A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1"/>
    <w:basedOn w:val="1"/>
    <w:next w:val="1"/>
    <w:link w:val="42"/>
    <w:qFormat/>
    <w:uiPriority w:val="0"/>
    <w:pPr>
      <w:keepNext/>
      <w:keepLines/>
      <w:spacing w:before="480" w:after="0" w:line="276" w:lineRule="auto"/>
      <w:outlineLvl w:val="0"/>
    </w:pPr>
    <w:rPr>
      <w:rFonts w:eastAsiaTheme="majorEastAsia" w:cstheme="majorBidi"/>
      <w:b/>
      <w:bCs/>
      <w:szCs w:val="28"/>
    </w:rPr>
  </w:style>
  <w:style w:type="paragraph" w:styleId="3">
    <w:name w:val="heading 2"/>
    <w:basedOn w:val="1"/>
    <w:next w:val="1"/>
    <w:link w:val="43"/>
    <w:unhideWhenUsed/>
    <w:qFormat/>
    <w:uiPriority w:val="0"/>
    <w:pPr>
      <w:keepNext/>
      <w:keepLines/>
      <w:numPr>
        <w:ilvl w:val="1"/>
        <w:numId w:val="1"/>
      </w:numPr>
      <w:spacing w:before="200" w:after="0" w:line="276" w:lineRule="auto"/>
      <w:outlineLvl w:val="1"/>
    </w:pPr>
    <w:rPr>
      <w:rFonts w:eastAsiaTheme="majorEastAsia" w:cstheme="majorBidi"/>
      <w:b/>
      <w:bCs/>
      <w:sz w:val="20"/>
      <w:szCs w:val="26"/>
    </w:rPr>
  </w:style>
  <w:style w:type="paragraph" w:styleId="4">
    <w:name w:val="heading 3"/>
    <w:basedOn w:val="1"/>
    <w:next w:val="1"/>
    <w:link w:val="44"/>
    <w:unhideWhenUsed/>
    <w:qFormat/>
    <w:uiPriority w:val="9"/>
    <w:pPr>
      <w:keepNext/>
      <w:keepLines/>
      <w:numPr>
        <w:ilvl w:val="2"/>
        <w:numId w:val="1"/>
      </w:numPr>
      <w:spacing w:before="200" w:after="0" w:line="276" w:lineRule="auto"/>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45"/>
    <w:unhideWhenUsed/>
    <w:qFormat/>
    <w:uiPriority w:val="9"/>
    <w:pPr>
      <w:keepNext/>
      <w:keepLines/>
      <w:numPr>
        <w:ilvl w:val="3"/>
        <w:numId w:val="1"/>
      </w:numPr>
      <w:spacing w:before="200" w:after="0" w:line="276" w:lineRule="auto"/>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6">
    <w:name w:val="heading 5"/>
    <w:basedOn w:val="1"/>
    <w:next w:val="1"/>
    <w:link w:val="46"/>
    <w:unhideWhenUsed/>
    <w:qFormat/>
    <w:uiPriority w:val="9"/>
    <w:pPr>
      <w:keepNext/>
      <w:keepLines/>
      <w:numPr>
        <w:ilvl w:val="4"/>
        <w:numId w:val="1"/>
      </w:numPr>
      <w:spacing w:before="200" w:after="0" w:line="276" w:lineRule="auto"/>
      <w:outlineLvl w:val="4"/>
    </w:pPr>
    <w:rPr>
      <w:rFonts w:asciiTheme="majorHAnsi" w:hAnsiTheme="majorHAnsi" w:eastAsiaTheme="majorEastAsia" w:cstheme="majorBidi"/>
      <w:color w:val="1F4E79" w:themeColor="accent1" w:themeShade="80"/>
    </w:rPr>
  </w:style>
  <w:style w:type="paragraph" w:styleId="7">
    <w:name w:val="heading 6"/>
    <w:basedOn w:val="1"/>
    <w:next w:val="1"/>
    <w:link w:val="47"/>
    <w:unhideWhenUsed/>
    <w:qFormat/>
    <w:uiPriority w:val="9"/>
    <w:pPr>
      <w:keepNext/>
      <w:keepLines/>
      <w:numPr>
        <w:ilvl w:val="5"/>
        <w:numId w:val="1"/>
      </w:numPr>
      <w:spacing w:before="200" w:after="0" w:line="276" w:lineRule="auto"/>
      <w:outlineLvl w:val="5"/>
    </w:pPr>
    <w:rPr>
      <w:rFonts w:asciiTheme="majorHAnsi" w:hAnsiTheme="majorHAnsi" w:eastAsiaTheme="majorEastAsia" w:cstheme="majorBidi"/>
      <w:i/>
      <w:iCs/>
      <w:color w:val="1F4E79" w:themeColor="accent1" w:themeShade="80"/>
    </w:rPr>
  </w:style>
  <w:style w:type="paragraph" w:styleId="8">
    <w:name w:val="heading 7"/>
    <w:basedOn w:val="1"/>
    <w:next w:val="1"/>
    <w:link w:val="48"/>
    <w:unhideWhenUsed/>
    <w:qFormat/>
    <w:uiPriority w:val="9"/>
    <w:pPr>
      <w:keepNext/>
      <w:keepLines/>
      <w:numPr>
        <w:ilvl w:val="6"/>
        <w:numId w:val="1"/>
      </w:numPr>
      <w:spacing w:before="200" w:after="0" w:line="276" w:lineRule="auto"/>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49"/>
    <w:unhideWhenUsed/>
    <w:qFormat/>
    <w:uiPriority w:val="9"/>
    <w:pPr>
      <w:keepNext/>
      <w:keepLines/>
      <w:numPr>
        <w:ilvl w:val="7"/>
        <w:numId w:val="1"/>
      </w:numPr>
      <w:spacing w:before="200" w:after="0" w:line="276" w:lineRule="auto"/>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50"/>
    <w:unhideWhenUsed/>
    <w:qFormat/>
    <w:uiPriority w:val="0"/>
    <w:pPr>
      <w:keepNext/>
      <w:keepLines/>
      <w:numPr>
        <w:ilvl w:val="8"/>
        <w:numId w:val="1"/>
      </w:numPr>
      <w:spacing w:before="200" w:after="0" w:line="276" w:lineRule="auto"/>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9"/>
    <w:semiHidden/>
    <w:unhideWhenUsed/>
    <w:qFormat/>
    <w:uiPriority w:val="99"/>
    <w:pPr>
      <w:spacing w:after="0" w:line="240" w:lineRule="auto"/>
    </w:pPr>
    <w:rPr>
      <w:rFonts w:ascii="Segoe UI" w:hAnsi="Segoe UI" w:cs="Segoe UI"/>
      <w:sz w:val="18"/>
      <w:szCs w:val="18"/>
    </w:rPr>
  </w:style>
  <w:style w:type="character" w:styleId="14">
    <w:name w:val="annotation reference"/>
    <w:basedOn w:val="11"/>
    <w:semiHidden/>
    <w:unhideWhenUsed/>
    <w:qFormat/>
    <w:uiPriority w:val="99"/>
    <w:rPr>
      <w:sz w:val="16"/>
      <w:szCs w:val="16"/>
    </w:rPr>
  </w:style>
  <w:style w:type="paragraph" w:styleId="15">
    <w:name w:val="annotation text"/>
    <w:basedOn w:val="1"/>
    <w:link w:val="37"/>
    <w:unhideWhenUsed/>
    <w:qFormat/>
    <w:uiPriority w:val="99"/>
    <w:pPr>
      <w:spacing w:line="240" w:lineRule="auto"/>
    </w:pPr>
    <w:rPr>
      <w:sz w:val="20"/>
      <w:szCs w:val="20"/>
    </w:rPr>
  </w:style>
  <w:style w:type="paragraph" w:styleId="16">
    <w:name w:val="annotation subject"/>
    <w:basedOn w:val="15"/>
    <w:next w:val="15"/>
    <w:link w:val="38"/>
    <w:semiHidden/>
    <w:unhideWhenUsed/>
    <w:qFormat/>
    <w:uiPriority w:val="99"/>
    <w:rPr>
      <w:b/>
      <w:bCs/>
    </w:rPr>
  </w:style>
  <w:style w:type="paragraph" w:styleId="17">
    <w:name w:val="footer"/>
    <w:basedOn w:val="1"/>
    <w:link w:val="41"/>
    <w:unhideWhenUsed/>
    <w:qFormat/>
    <w:uiPriority w:val="99"/>
    <w:pPr>
      <w:tabs>
        <w:tab w:val="center" w:pos="4536"/>
        <w:tab w:val="right" w:pos="9072"/>
      </w:tabs>
      <w:spacing w:after="0" w:line="240" w:lineRule="auto"/>
    </w:pPr>
  </w:style>
  <w:style w:type="character" w:styleId="18">
    <w:name w:val="footnote reference"/>
    <w:basedOn w:val="11"/>
    <w:unhideWhenUsed/>
    <w:qFormat/>
    <w:uiPriority w:val="99"/>
    <w:rPr>
      <w:vertAlign w:val="superscript"/>
    </w:rPr>
  </w:style>
  <w:style w:type="paragraph" w:styleId="19">
    <w:name w:val="footnote text"/>
    <w:basedOn w:val="1"/>
    <w:link w:val="35"/>
    <w:unhideWhenUsed/>
    <w:qFormat/>
    <w:uiPriority w:val="99"/>
    <w:pPr>
      <w:spacing w:after="0" w:line="240" w:lineRule="auto"/>
    </w:pPr>
    <w:rPr>
      <w:sz w:val="20"/>
      <w:szCs w:val="20"/>
    </w:rPr>
  </w:style>
  <w:style w:type="paragraph" w:styleId="20">
    <w:name w:val="header"/>
    <w:basedOn w:val="1"/>
    <w:link w:val="40"/>
    <w:unhideWhenUsed/>
    <w:qFormat/>
    <w:uiPriority w:val="99"/>
    <w:pPr>
      <w:tabs>
        <w:tab w:val="center" w:pos="4536"/>
        <w:tab w:val="right" w:pos="9072"/>
      </w:tabs>
      <w:spacing w:after="0" w:line="240" w:lineRule="auto"/>
    </w:pPr>
  </w:style>
  <w:style w:type="paragraph" w:styleId="21">
    <w:name w:val="HTML Preformatted"/>
    <w:basedOn w:val="1"/>
    <w:link w:val="5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o-RO"/>
    </w:rPr>
  </w:style>
  <w:style w:type="character" w:styleId="22">
    <w:name w:val="Hyperlink"/>
    <w:basedOn w:val="11"/>
    <w:unhideWhenUsed/>
    <w:qFormat/>
    <w:uiPriority w:val="99"/>
    <w:rPr>
      <w:color w:val="0563C1" w:themeColor="hyperlink"/>
      <w:u w:val="single"/>
      <w14:textFill>
        <w14:solidFill>
          <w14:schemeClr w14:val="hlink"/>
        </w14:solidFill>
      </w14:textFill>
    </w:rPr>
  </w:style>
  <w:style w:type="paragraph" w:styleId="23">
    <w:name w:val="Normal (Web)"/>
    <w:basedOn w:val="1"/>
    <w:semiHidden/>
    <w:unhideWhenUsed/>
    <w:qFormat/>
    <w:uiPriority w:val="99"/>
    <w:pPr>
      <w:spacing w:before="100" w:beforeAutospacing="1" w:after="100" w:afterAutospacing="1" w:line="240" w:lineRule="auto"/>
    </w:pPr>
    <w:rPr>
      <w:rFonts w:ascii="Times New Roman" w:hAnsi="Times New Roman" w:cs="Times New Roman"/>
      <w:sz w:val="24"/>
      <w:szCs w:val="24"/>
      <w:lang w:val="en-GB" w:eastAsia="en-GB"/>
    </w:rPr>
  </w:style>
  <w:style w:type="character" w:styleId="24">
    <w:name w:val="Strong"/>
    <w:basedOn w:val="11"/>
    <w:qFormat/>
    <w:uiPriority w:val="22"/>
    <w:rPr>
      <w:b/>
      <w:bCs/>
    </w:rPr>
  </w:style>
  <w:style w:type="table" w:styleId="25">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oc 1"/>
    <w:basedOn w:val="1"/>
    <w:next w:val="1"/>
    <w:autoRedefine/>
    <w:unhideWhenUsed/>
    <w:qFormat/>
    <w:uiPriority w:val="39"/>
    <w:pPr>
      <w:spacing w:before="120" w:after="120" w:line="276" w:lineRule="auto"/>
    </w:pPr>
    <w:rPr>
      <w:rFonts w:ascii="Calibri" w:hAnsi="Calibri"/>
      <w:b/>
      <w:bCs/>
      <w:caps/>
      <w:szCs w:val="20"/>
    </w:rPr>
  </w:style>
  <w:style w:type="paragraph" w:styleId="27">
    <w:name w:val="toc 2"/>
    <w:basedOn w:val="1"/>
    <w:next w:val="1"/>
    <w:autoRedefine/>
    <w:unhideWhenUsed/>
    <w:qFormat/>
    <w:uiPriority w:val="39"/>
    <w:pPr>
      <w:tabs>
        <w:tab w:val="left" w:pos="880"/>
        <w:tab w:val="right" w:leader="dot" w:pos="9062"/>
      </w:tabs>
      <w:spacing w:after="0" w:line="276" w:lineRule="auto"/>
      <w:ind w:left="220"/>
    </w:pPr>
    <w:rPr>
      <w:smallCaps/>
      <w:sz w:val="20"/>
      <w:szCs w:val="20"/>
    </w:rPr>
  </w:style>
  <w:style w:type="paragraph" w:styleId="28">
    <w:name w:val="toc 3"/>
    <w:basedOn w:val="1"/>
    <w:next w:val="1"/>
    <w:autoRedefine/>
    <w:unhideWhenUsed/>
    <w:qFormat/>
    <w:uiPriority w:val="39"/>
    <w:pPr>
      <w:spacing w:after="0" w:line="276" w:lineRule="auto"/>
      <w:ind w:left="440"/>
    </w:pPr>
    <w:rPr>
      <w:i/>
      <w:iCs/>
      <w:sz w:val="20"/>
      <w:szCs w:val="20"/>
    </w:rPr>
  </w:style>
  <w:style w:type="paragraph" w:styleId="29">
    <w:name w:val="toc 4"/>
    <w:basedOn w:val="1"/>
    <w:next w:val="1"/>
    <w:autoRedefine/>
    <w:unhideWhenUsed/>
    <w:qFormat/>
    <w:uiPriority w:val="39"/>
    <w:pPr>
      <w:spacing w:after="0" w:line="276" w:lineRule="auto"/>
      <w:ind w:left="660"/>
    </w:pPr>
    <w:rPr>
      <w:sz w:val="18"/>
      <w:szCs w:val="18"/>
    </w:rPr>
  </w:style>
  <w:style w:type="paragraph" w:styleId="30">
    <w:name w:val="toc 5"/>
    <w:basedOn w:val="1"/>
    <w:next w:val="1"/>
    <w:autoRedefine/>
    <w:unhideWhenUsed/>
    <w:qFormat/>
    <w:uiPriority w:val="39"/>
    <w:pPr>
      <w:spacing w:after="0" w:line="276" w:lineRule="auto"/>
      <w:ind w:left="880"/>
    </w:pPr>
    <w:rPr>
      <w:sz w:val="18"/>
      <w:szCs w:val="18"/>
    </w:rPr>
  </w:style>
  <w:style w:type="paragraph" w:styleId="31">
    <w:name w:val="toc 6"/>
    <w:basedOn w:val="1"/>
    <w:next w:val="1"/>
    <w:autoRedefine/>
    <w:unhideWhenUsed/>
    <w:qFormat/>
    <w:uiPriority w:val="39"/>
    <w:pPr>
      <w:spacing w:after="0" w:line="276" w:lineRule="auto"/>
      <w:ind w:left="1100"/>
    </w:pPr>
    <w:rPr>
      <w:sz w:val="18"/>
      <w:szCs w:val="18"/>
    </w:rPr>
  </w:style>
  <w:style w:type="paragraph" w:styleId="32">
    <w:name w:val="toc 7"/>
    <w:basedOn w:val="1"/>
    <w:next w:val="1"/>
    <w:autoRedefine/>
    <w:unhideWhenUsed/>
    <w:qFormat/>
    <w:uiPriority w:val="39"/>
    <w:pPr>
      <w:spacing w:after="0" w:line="276" w:lineRule="auto"/>
      <w:ind w:left="1320"/>
    </w:pPr>
    <w:rPr>
      <w:sz w:val="18"/>
      <w:szCs w:val="18"/>
    </w:rPr>
  </w:style>
  <w:style w:type="paragraph" w:styleId="33">
    <w:name w:val="toc 8"/>
    <w:basedOn w:val="1"/>
    <w:next w:val="1"/>
    <w:autoRedefine/>
    <w:unhideWhenUsed/>
    <w:qFormat/>
    <w:uiPriority w:val="39"/>
    <w:pPr>
      <w:spacing w:after="0" w:line="276" w:lineRule="auto"/>
      <w:ind w:left="1540"/>
    </w:pPr>
    <w:rPr>
      <w:sz w:val="18"/>
      <w:szCs w:val="18"/>
    </w:rPr>
  </w:style>
  <w:style w:type="paragraph" w:styleId="34">
    <w:name w:val="toc 9"/>
    <w:basedOn w:val="1"/>
    <w:next w:val="1"/>
    <w:autoRedefine/>
    <w:unhideWhenUsed/>
    <w:qFormat/>
    <w:uiPriority w:val="39"/>
    <w:pPr>
      <w:spacing w:after="0" w:line="276" w:lineRule="auto"/>
      <w:ind w:left="1760"/>
    </w:pPr>
    <w:rPr>
      <w:sz w:val="18"/>
      <w:szCs w:val="18"/>
    </w:rPr>
  </w:style>
  <w:style w:type="character" w:customStyle="1" w:styleId="35">
    <w:name w:val="Footnote Text Char"/>
    <w:basedOn w:val="11"/>
    <w:link w:val="19"/>
    <w:qFormat/>
    <w:uiPriority w:val="99"/>
    <w:rPr>
      <w:sz w:val="20"/>
      <w:szCs w:val="20"/>
    </w:rPr>
  </w:style>
  <w:style w:type="paragraph" w:styleId="36">
    <w:name w:val="List Paragraph"/>
    <w:basedOn w:val="1"/>
    <w:link w:val="78"/>
    <w:qFormat/>
    <w:uiPriority w:val="34"/>
    <w:pPr>
      <w:ind w:left="720"/>
      <w:contextualSpacing/>
    </w:pPr>
  </w:style>
  <w:style w:type="character" w:customStyle="1" w:styleId="37">
    <w:name w:val="Comment Text Char"/>
    <w:basedOn w:val="11"/>
    <w:link w:val="15"/>
    <w:qFormat/>
    <w:uiPriority w:val="99"/>
    <w:rPr>
      <w:sz w:val="20"/>
      <w:szCs w:val="20"/>
    </w:rPr>
  </w:style>
  <w:style w:type="character" w:customStyle="1" w:styleId="38">
    <w:name w:val="Comment Subject Char"/>
    <w:basedOn w:val="37"/>
    <w:link w:val="16"/>
    <w:semiHidden/>
    <w:qFormat/>
    <w:uiPriority w:val="99"/>
    <w:rPr>
      <w:b/>
      <w:bCs/>
      <w:sz w:val="20"/>
      <w:szCs w:val="20"/>
    </w:rPr>
  </w:style>
  <w:style w:type="character" w:customStyle="1" w:styleId="39">
    <w:name w:val="Balloon Text Char"/>
    <w:basedOn w:val="11"/>
    <w:link w:val="13"/>
    <w:semiHidden/>
    <w:qFormat/>
    <w:uiPriority w:val="99"/>
    <w:rPr>
      <w:rFonts w:ascii="Segoe UI" w:hAnsi="Segoe UI" w:cs="Segoe UI"/>
      <w:sz w:val="18"/>
      <w:szCs w:val="18"/>
    </w:rPr>
  </w:style>
  <w:style w:type="character" w:customStyle="1" w:styleId="40">
    <w:name w:val="Header Char"/>
    <w:basedOn w:val="11"/>
    <w:link w:val="20"/>
    <w:qFormat/>
    <w:uiPriority w:val="99"/>
  </w:style>
  <w:style w:type="character" w:customStyle="1" w:styleId="41">
    <w:name w:val="Footer Char"/>
    <w:basedOn w:val="11"/>
    <w:link w:val="17"/>
    <w:qFormat/>
    <w:uiPriority w:val="99"/>
  </w:style>
  <w:style w:type="character" w:customStyle="1" w:styleId="42">
    <w:name w:val="Heading 1 Char"/>
    <w:basedOn w:val="11"/>
    <w:link w:val="2"/>
    <w:qFormat/>
    <w:uiPriority w:val="9"/>
    <w:rPr>
      <w:rFonts w:eastAsiaTheme="majorEastAsia" w:cstheme="majorBidi"/>
      <w:b/>
      <w:bCs/>
      <w:szCs w:val="28"/>
    </w:rPr>
  </w:style>
  <w:style w:type="character" w:customStyle="1" w:styleId="43">
    <w:name w:val="Heading 2 Char"/>
    <w:basedOn w:val="11"/>
    <w:link w:val="3"/>
    <w:qFormat/>
    <w:uiPriority w:val="0"/>
    <w:rPr>
      <w:rFonts w:eastAsiaTheme="majorEastAsia" w:cstheme="majorBidi"/>
      <w:b/>
      <w:bCs/>
      <w:sz w:val="20"/>
      <w:szCs w:val="26"/>
    </w:rPr>
  </w:style>
  <w:style w:type="character" w:customStyle="1" w:styleId="44">
    <w:name w:val="Heading 3 Char"/>
    <w:basedOn w:val="11"/>
    <w:link w:val="4"/>
    <w:qFormat/>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45">
    <w:name w:val="Heading 4 Char"/>
    <w:basedOn w:val="11"/>
    <w:link w:val="5"/>
    <w:qFormat/>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46">
    <w:name w:val="Heading 5 Char"/>
    <w:basedOn w:val="11"/>
    <w:link w:val="6"/>
    <w:qFormat/>
    <w:uiPriority w:val="9"/>
    <w:rPr>
      <w:rFonts w:asciiTheme="majorHAnsi" w:hAnsiTheme="majorHAnsi" w:eastAsiaTheme="majorEastAsia" w:cstheme="majorBidi"/>
      <w:color w:val="1F4E79" w:themeColor="accent1" w:themeShade="80"/>
    </w:rPr>
  </w:style>
  <w:style w:type="character" w:customStyle="1" w:styleId="47">
    <w:name w:val="Heading 6 Char"/>
    <w:basedOn w:val="11"/>
    <w:link w:val="7"/>
    <w:qFormat/>
    <w:uiPriority w:val="9"/>
    <w:rPr>
      <w:rFonts w:asciiTheme="majorHAnsi" w:hAnsiTheme="majorHAnsi" w:eastAsiaTheme="majorEastAsia" w:cstheme="majorBidi"/>
      <w:i/>
      <w:iCs/>
      <w:color w:val="1F4E79" w:themeColor="accent1" w:themeShade="80"/>
    </w:rPr>
  </w:style>
  <w:style w:type="character" w:customStyle="1" w:styleId="48">
    <w:name w:val="Heading 7 Char"/>
    <w:basedOn w:val="11"/>
    <w:link w:val="8"/>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49">
    <w:name w:val="Heading 8 Char"/>
    <w:basedOn w:val="11"/>
    <w:link w:val="9"/>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50">
    <w:name w:val="Heading 9 Char"/>
    <w:basedOn w:val="11"/>
    <w:link w:val="10"/>
    <w:qFormat/>
    <w:uiPriority w:val="0"/>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51">
    <w:name w:val="Revision"/>
    <w:hidden/>
    <w:semiHidden/>
    <w:qFormat/>
    <w:uiPriority w:val="99"/>
    <w:pPr>
      <w:spacing w:after="0" w:line="240" w:lineRule="auto"/>
    </w:pPr>
    <w:rPr>
      <w:rFonts w:asciiTheme="minorHAnsi" w:hAnsiTheme="minorHAnsi" w:eastAsiaTheme="minorHAnsi" w:cstheme="minorBidi"/>
      <w:sz w:val="22"/>
      <w:szCs w:val="22"/>
      <w:lang w:val="ro-RO" w:eastAsia="en-US" w:bidi="ar-SA"/>
    </w:rPr>
  </w:style>
  <w:style w:type="character" w:customStyle="1" w:styleId="52">
    <w:name w:val="HTML Preformatted Char"/>
    <w:basedOn w:val="11"/>
    <w:link w:val="21"/>
    <w:semiHidden/>
    <w:qFormat/>
    <w:uiPriority w:val="99"/>
    <w:rPr>
      <w:rFonts w:ascii="Courier New" w:hAnsi="Courier New" w:eastAsia="Times New Roman" w:cs="Courier New"/>
      <w:sz w:val="20"/>
      <w:szCs w:val="20"/>
      <w:lang w:eastAsia="ro-RO"/>
    </w:rPr>
  </w:style>
  <w:style w:type="character" w:styleId="53">
    <w:name w:val="Placeholder Text"/>
    <w:basedOn w:val="11"/>
    <w:semiHidden/>
    <w:qFormat/>
    <w:uiPriority w:val="99"/>
    <w:rPr>
      <w:color w:val="808080"/>
    </w:rPr>
  </w:style>
  <w:style w:type="paragraph" w:customStyle="1" w:styleId="54">
    <w:name w:val="Body"/>
    <w:basedOn w:val="1"/>
    <w:link w:val="55"/>
    <w:qFormat/>
    <w:uiPriority w:val="0"/>
    <w:pPr>
      <w:spacing w:before="120" w:after="0" w:line="240" w:lineRule="exact"/>
      <w:jc w:val="both"/>
    </w:pPr>
    <w:rPr>
      <w:rFonts w:ascii="Trebuchet MS" w:hAnsi="Trebuchet MS" w:cs="Arial"/>
      <w:sz w:val="20"/>
      <w:szCs w:val="24"/>
      <w:lang w:val="en-US"/>
    </w:rPr>
  </w:style>
  <w:style w:type="character" w:customStyle="1" w:styleId="55">
    <w:name w:val="Body Char"/>
    <w:basedOn w:val="11"/>
    <w:link w:val="54"/>
    <w:qFormat/>
    <w:uiPriority w:val="0"/>
    <w:rPr>
      <w:rFonts w:ascii="Trebuchet MS" w:hAnsi="Trebuchet MS" w:cs="Arial"/>
      <w:sz w:val="20"/>
      <w:szCs w:val="24"/>
      <w:lang w:val="en-US"/>
    </w:rPr>
  </w:style>
  <w:style w:type="paragraph" w:customStyle="1" w:styleId="56">
    <w:name w:val="Bulet"/>
    <w:basedOn w:val="1"/>
    <w:next w:val="54"/>
    <w:link w:val="57"/>
    <w:qFormat/>
    <w:uiPriority w:val="0"/>
    <w:pPr>
      <w:numPr>
        <w:ilvl w:val="0"/>
        <w:numId w:val="2"/>
      </w:numPr>
      <w:spacing w:after="0" w:line="240" w:lineRule="exact"/>
      <w:jc w:val="both"/>
    </w:pPr>
    <w:rPr>
      <w:rFonts w:ascii="Trebuchet MS" w:hAnsi="Trebuchet MS" w:cs="Arial"/>
      <w:sz w:val="20"/>
      <w:szCs w:val="24"/>
      <w:lang w:val="en-US"/>
    </w:rPr>
  </w:style>
  <w:style w:type="character" w:customStyle="1" w:styleId="57">
    <w:name w:val="Bulet Char"/>
    <w:basedOn w:val="55"/>
    <w:link w:val="56"/>
    <w:qFormat/>
    <w:uiPriority w:val="0"/>
    <w:rPr>
      <w:rFonts w:ascii="Trebuchet MS" w:hAnsi="Trebuchet MS" w:cs="Arial"/>
      <w:sz w:val="20"/>
      <w:szCs w:val="24"/>
      <w:lang w:val="en-US"/>
    </w:rPr>
  </w:style>
  <w:style w:type="paragraph" w:customStyle="1" w:styleId="58">
    <w:name w:val="Norm"/>
    <w:basedOn w:val="1"/>
    <w:qFormat/>
    <w:uiPriority w:val="0"/>
    <w:pPr>
      <w:framePr w:hSpace="1701" w:wrap="around" w:vAnchor="text" w:hAnchor="page" w:x="1708" w:y="1"/>
      <w:suppressOverlap/>
      <w:spacing w:after="0" w:line="240" w:lineRule="exact"/>
      <w:jc w:val="both"/>
    </w:pPr>
    <w:rPr>
      <w:rFonts w:ascii="Trebuchet MS" w:hAnsi="Trebuchet MS" w:cs="Arial"/>
      <w:sz w:val="20"/>
      <w:szCs w:val="24"/>
      <w:lang w:val="en-US"/>
    </w:rPr>
  </w:style>
  <w:style w:type="paragraph" w:customStyle="1" w:styleId="59">
    <w:name w:val="Capitol"/>
    <w:basedOn w:val="54"/>
    <w:next w:val="54"/>
    <w:qFormat/>
    <w:uiPriority w:val="0"/>
    <w:pPr>
      <w:numPr>
        <w:ilvl w:val="0"/>
        <w:numId w:val="3"/>
      </w:numPr>
      <w:tabs>
        <w:tab w:val="left" w:pos="360"/>
      </w:tabs>
      <w:spacing w:before="840" w:after="240" w:line="320" w:lineRule="exact"/>
      <w:ind w:left="720" w:hanging="426"/>
    </w:pPr>
    <w:rPr>
      <w:b/>
      <w:caps/>
      <w:color w:val="0070C0"/>
      <w:sz w:val="28"/>
      <w:szCs w:val="28"/>
    </w:rPr>
  </w:style>
  <w:style w:type="paragraph" w:customStyle="1" w:styleId="60">
    <w:name w:val="SubCap"/>
    <w:basedOn w:val="54"/>
    <w:next w:val="54"/>
    <w:qFormat/>
    <w:uiPriority w:val="0"/>
    <w:pPr>
      <w:numPr>
        <w:ilvl w:val="2"/>
        <w:numId w:val="3"/>
      </w:numPr>
      <w:tabs>
        <w:tab w:val="left" w:pos="360"/>
      </w:tabs>
      <w:spacing w:before="480" w:after="120" w:line="280" w:lineRule="exact"/>
      <w:ind w:left="2160" w:hanging="180"/>
    </w:pPr>
    <w:rPr>
      <w:b/>
      <w:color w:val="0070C0"/>
      <w:sz w:val="26"/>
      <w:szCs w:val="26"/>
    </w:rPr>
  </w:style>
  <w:style w:type="paragraph" w:customStyle="1" w:styleId="61">
    <w:name w:val="UnderCap"/>
    <w:basedOn w:val="60"/>
    <w:next w:val="54"/>
    <w:qFormat/>
    <w:uiPriority w:val="0"/>
    <w:pPr>
      <w:numPr>
        <w:ilvl w:val="3"/>
      </w:numPr>
      <w:shd w:val="clear" w:color="auto" w:fill="FFFFFF"/>
      <w:spacing w:line="360" w:lineRule="exact"/>
      <w:ind w:left="2880" w:hanging="360"/>
    </w:pPr>
    <w:rPr>
      <w:rFonts w:eastAsia="Arial"/>
      <w:iCs/>
      <w:caps/>
      <w:sz w:val="22"/>
      <w:szCs w:val="20"/>
    </w:rPr>
  </w:style>
  <w:style w:type="paragraph" w:customStyle="1" w:styleId="62">
    <w:name w:val="Style Heading 3Heading 3 Char1Heading 3 Char CharAttribute Headi..."/>
    <w:basedOn w:val="4"/>
    <w:qFormat/>
    <w:uiPriority w:val="0"/>
    <w:pPr>
      <w:keepLines w:val="0"/>
      <w:spacing w:before="60" w:after="120"/>
      <w:ind w:left="1916" w:hanging="839"/>
    </w:pPr>
    <w:rPr>
      <w:rFonts w:asciiTheme="minorHAnsi" w:hAnsiTheme="minorHAnsi" w:eastAsiaTheme="minorHAnsi" w:cstheme="minorBidi"/>
      <w:b w:val="0"/>
      <w:bCs w:val="0"/>
      <w:iCs/>
      <w:color w:val="auto"/>
      <w:sz w:val="26"/>
      <w:szCs w:val="20"/>
    </w:rPr>
  </w:style>
  <w:style w:type="character" w:customStyle="1" w:styleId="63">
    <w:name w:val="tal1"/>
    <w:basedOn w:val="11"/>
    <w:qFormat/>
    <w:uiPriority w:val="0"/>
  </w:style>
  <w:style w:type="paragraph" w:customStyle="1" w:styleId="64">
    <w:name w:val="Text 2"/>
    <w:basedOn w:val="1"/>
    <w:link w:val="65"/>
    <w:qFormat/>
    <w:uiPriority w:val="0"/>
    <w:pPr>
      <w:tabs>
        <w:tab w:val="left" w:pos="2161"/>
      </w:tabs>
      <w:spacing w:after="240" w:line="276" w:lineRule="auto"/>
      <w:ind w:left="1077"/>
      <w:jc w:val="both"/>
    </w:pPr>
    <w:rPr>
      <w:szCs w:val="20"/>
    </w:rPr>
  </w:style>
  <w:style w:type="character" w:customStyle="1" w:styleId="65">
    <w:name w:val="Text 2 Char"/>
    <w:link w:val="64"/>
    <w:qFormat/>
    <w:uiPriority w:val="0"/>
    <w:rPr>
      <w:szCs w:val="20"/>
    </w:rPr>
  </w:style>
  <w:style w:type="paragraph" w:customStyle="1" w:styleId="66">
    <w:name w:val="Default"/>
    <w:uiPriority w:val="0"/>
    <w:pPr>
      <w:autoSpaceDE w:val="0"/>
      <w:autoSpaceDN w:val="0"/>
      <w:adjustRightInd w:val="0"/>
      <w:spacing w:after="0" w:line="240" w:lineRule="auto"/>
    </w:pPr>
    <w:rPr>
      <w:rFonts w:ascii="Andes" w:hAnsi="Andes" w:cs="Andes" w:eastAsiaTheme="minorHAnsi"/>
      <w:color w:val="000000"/>
      <w:sz w:val="24"/>
      <w:szCs w:val="24"/>
      <w:lang w:val="ro-RO" w:eastAsia="en-US" w:bidi="ar-SA"/>
    </w:rPr>
  </w:style>
  <w:style w:type="character" w:customStyle="1" w:styleId="67">
    <w:name w:val="Body text_"/>
    <w:basedOn w:val="11"/>
    <w:link w:val="68"/>
    <w:uiPriority w:val="0"/>
    <w:rPr>
      <w:rFonts w:ascii="Lucida Sans Unicode" w:hAnsi="Lucida Sans Unicode" w:eastAsia="Lucida Sans Unicode" w:cs="Lucida Sans Unicode"/>
      <w:sz w:val="19"/>
      <w:szCs w:val="19"/>
      <w:shd w:val="clear" w:color="auto" w:fill="FFFFFF"/>
    </w:rPr>
  </w:style>
  <w:style w:type="paragraph" w:customStyle="1" w:styleId="68">
    <w:name w:val="Body Text10"/>
    <w:basedOn w:val="1"/>
    <w:link w:val="67"/>
    <w:uiPriority w:val="0"/>
    <w:pPr>
      <w:widowControl w:val="0"/>
      <w:shd w:val="clear" w:color="auto" w:fill="FFFFFF"/>
      <w:spacing w:after="0" w:line="0" w:lineRule="atLeast"/>
      <w:ind w:hanging="560"/>
      <w:jc w:val="center"/>
    </w:pPr>
    <w:rPr>
      <w:rFonts w:ascii="Lucida Sans Unicode" w:hAnsi="Lucida Sans Unicode" w:eastAsia="Lucida Sans Unicode" w:cs="Lucida Sans Unicode"/>
      <w:sz w:val="19"/>
      <w:szCs w:val="19"/>
    </w:rPr>
  </w:style>
  <w:style w:type="character" w:customStyle="1" w:styleId="69">
    <w:name w:val="Body text + Segoe UI;Bold;Spacing 0 pt"/>
    <w:basedOn w:val="67"/>
    <w:uiPriority w:val="0"/>
    <w:rPr>
      <w:rFonts w:ascii="Segoe UI" w:hAnsi="Segoe UI" w:eastAsia="Segoe UI" w:cs="Segoe UI"/>
      <w:b/>
      <w:bCs/>
      <w:color w:val="000000"/>
      <w:spacing w:val="0"/>
      <w:w w:val="100"/>
      <w:position w:val="0"/>
      <w:sz w:val="26"/>
      <w:szCs w:val="26"/>
      <w:shd w:val="clear" w:color="auto" w:fill="FFFFFF"/>
      <w:lang w:val="en-US" w:eastAsia="en-US" w:bidi="en-US"/>
    </w:rPr>
  </w:style>
  <w:style w:type="character" w:customStyle="1" w:styleId="70">
    <w:name w:val="Body text + Segoe UI;12 pt;Spacing 0 pt"/>
    <w:basedOn w:val="67"/>
    <w:uiPriority w:val="0"/>
    <w:rPr>
      <w:rFonts w:ascii="Segoe UI" w:hAnsi="Segoe UI" w:eastAsia="Segoe UI" w:cs="Segoe UI"/>
      <w:color w:val="000000"/>
      <w:spacing w:val="0"/>
      <w:w w:val="100"/>
      <w:position w:val="0"/>
      <w:sz w:val="24"/>
      <w:szCs w:val="24"/>
      <w:shd w:val="clear" w:color="auto" w:fill="FFFFFF"/>
      <w:lang w:val="en-US" w:eastAsia="en-US" w:bidi="en-US"/>
    </w:rPr>
  </w:style>
  <w:style w:type="paragraph" w:customStyle="1" w:styleId="71">
    <w:name w:val="Body Text2"/>
    <w:basedOn w:val="1"/>
    <w:uiPriority w:val="0"/>
    <w:pPr>
      <w:widowControl w:val="0"/>
      <w:shd w:val="clear" w:color="auto" w:fill="FFFFFF"/>
      <w:spacing w:after="0" w:line="0" w:lineRule="atLeast"/>
      <w:ind w:hanging="360"/>
      <w:jc w:val="both"/>
    </w:pPr>
    <w:rPr>
      <w:rFonts w:ascii="Palatino Linotype" w:hAnsi="Palatino Linotype" w:eastAsia="Palatino Linotype" w:cs="Palatino Linotype"/>
      <w:spacing w:val="10"/>
      <w:sz w:val="26"/>
      <w:szCs w:val="26"/>
    </w:rPr>
  </w:style>
  <w:style w:type="character" w:customStyle="1" w:styleId="72">
    <w:name w:val="Table caption_"/>
    <w:basedOn w:val="11"/>
    <w:link w:val="73"/>
    <w:uiPriority w:val="0"/>
    <w:rPr>
      <w:rFonts w:ascii="Segoe UI" w:hAnsi="Segoe UI" w:eastAsia="Segoe UI" w:cs="Segoe UI"/>
      <w:b/>
      <w:bCs/>
      <w:sz w:val="26"/>
      <w:szCs w:val="26"/>
      <w:shd w:val="clear" w:color="auto" w:fill="FFFFFF"/>
    </w:rPr>
  </w:style>
  <w:style w:type="paragraph" w:customStyle="1" w:styleId="73">
    <w:name w:val="Table caption"/>
    <w:basedOn w:val="1"/>
    <w:link w:val="72"/>
    <w:uiPriority w:val="0"/>
    <w:pPr>
      <w:widowControl w:val="0"/>
      <w:shd w:val="clear" w:color="auto" w:fill="FFFFFF"/>
      <w:spacing w:after="0" w:line="383" w:lineRule="exact"/>
      <w:jc w:val="both"/>
    </w:pPr>
    <w:rPr>
      <w:rFonts w:ascii="Segoe UI" w:hAnsi="Segoe UI" w:eastAsia="Segoe UI" w:cs="Segoe UI"/>
      <w:b/>
      <w:bCs/>
      <w:sz w:val="26"/>
      <w:szCs w:val="26"/>
    </w:rPr>
  </w:style>
  <w:style w:type="character" w:customStyle="1" w:styleId="74">
    <w:name w:val="Body text + Arial;Italic"/>
    <w:basedOn w:val="67"/>
    <w:uiPriority w:val="0"/>
    <w:rPr>
      <w:rFonts w:ascii="Arial" w:hAnsi="Arial" w:eastAsia="Arial" w:cs="Arial"/>
      <w:i/>
      <w:iCs/>
      <w:color w:val="000000"/>
      <w:spacing w:val="0"/>
      <w:w w:val="100"/>
      <w:position w:val="0"/>
      <w:sz w:val="19"/>
      <w:szCs w:val="19"/>
      <w:u w:val="none"/>
      <w:shd w:val="clear" w:color="auto" w:fill="FFFFFF"/>
      <w:lang w:val="en-US" w:eastAsia="en-US" w:bidi="en-US"/>
    </w:rPr>
  </w:style>
  <w:style w:type="paragraph" w:customStyle="1" w:styleId="75">
    <w:name w:val="Heading 1 EIB"/>
    <w:basedOn w:val="2"/>
    <w:autoRedefine/>
    <w:qFormat/>
    <w:uiPriority w:val="0"/>
    <w:pPr>
      <w:keepNext w:val="0"/>
      <w:keepLines w:val="0"/>
      <w:tabs>
        <w:tab w:val="left" w:pos="360"/>
      </w:tabs>
      <w:spacing w:before="0" w:after="200"/>
      <w:ind w:left="284"/>
      <w:contextualSpacing/>
      <w:outlineLvl w:val="9"/>
    </w:pPr>
    <w:rPr>
      <w:color w:val="000000" w:themeColor="text1"/>
      <w:sz w:val="24"/>
      <w:szCs w:val="20"/>
      <w:lang w:val="en-GB"/>
      <w14:textFill>
        <w14:solidFill>
          <w14:schemeClr w14:val="tx1"/>
        </w14:solidFill>
      </w14:textFill>
    </w:rPr>
  </w:style>
  <w:style w:type="paragraph" w:customStyle="1" w:styleId="76">
    <w:name w:val="Heading 2 EIB"/>
    <w:basedOn w:val="3"/>
    <w:autoRedefine/>
    <w:qFormat/>
    <w:uiPriority w:val="0"/>
    <w:pPr>
      <w:numPr>
        <w:ilvl w:val="0"/>
        <w:numId w:val="0"/>
      </w:numPr>
      <w:tabs>
        <w:tab w:val="left" w:pos="360"/>
      </w:tabs>
      <w:spacing w:before="40" w:after="120" w:line="300" w:lineRule="atLeast"/>
      <w:ind w:left="284"/>
    </w:pPr>
    <w:rPr>
      <w:color w:val="000000" w:themeColor="text1"/>
      <w:sz w:val="22"/>
      <w:lang w:val="en-GB"/>
      <w14:textFill>
        <w14:solidFill>
          <w14:schemeClr w14:val="tx1"/>
        </w14:solidFill>
      </w14:textFill>
    </w:rPr>
  </w:style>
  <w:style w:type="paragraph" w:customStyle="1" w:styleId="77">
    <w:name w:val="Heading 3 EIB"/>
    <w:basedOn w:val="4"/>
    <w:autoRedefine/>
    <w:qFormat/>
    <w:uiPriority w:val="0"/>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14:textFill>
        <w14:solidFill>
          <w14:schemeClr w14:val="tx1"/>
        </w14:solidFill>
      </w14:textFill>
    </w:rPr>
  </w:style>
  <w:style w:type="character" w:customStyle="1" w:styleId="78">
    <w:name w:val="List Paragraph Char"/>
    <w:link w:val="36"/>
    <w:locked/>
    <w:uiPriority w:val="34"/>
  </w:style>
  <w:style w:type="character" w:customStyle="1" w:styleId="79">
    <w:name w:val="A16"/>
    <w:uiPriority w:val="99"/>
    <w:rPr>
      <w:rFonts w:cs="Myriad"/>
      <w:color w:val="211D1E"/>
      <w:sz w:val="22"/>
      <w:szCs w:val="22"/>
    </w:rPr>
  </w:style>
  <w:style w:type="paragraph" w:customStyle="1" w:styleId="80">
    <w:name w:val="normal_propostas Char"/>
    <w:basedOn w:val="1"/>
    <w:uiPriority w:val="0"/>
    <w:pPr>
      <w:suppressAutoHyphens/>
      <w:spacing w:after="120" w:line="288" w:lineRule="auto"/>
      <w:jc w:val="both"/>
    </w:pPr>
    <w:rPr>
      <w:rFonts w:ascii="Arial" w:hAnsi="Arial" w:eastAsia="Times New Roman" w:cs="Calibri"/>
      <w:sz w:val="24"/>
      <w:szCs w:val="24"/>
      <w:lang w:eastAsia="ar-SA"/>
    </w:rPr>
  </w:style>
  <w:style w:type="character" w:customStyle="1" w:styleId="81">
    <w:name w:val="tli1"/>
    <w:basedOn w:val="11"/>
    <w:uiPriority w:val="0"/>
  </w:style>
  <w:style w:type="paragraph" w:customStyle="1" w:styleId="82">
    <w:name w:val="TOC Heading"/>
    <w:basedOn w:val="2"/>
    <w:next w:val="1"/>
    <w:semiHidden/>
    <w:unhideWhenUsed/>
    <w:qFormat/>
    <w:uiPriority w:val="39"/>
    <w:pPr>
      <w:outlineLvl w:val="9"/>
    </w:pPr>
    <w:rPr>
      <w:rFonts w:asciiTheme="majorHAnsi" w:hAnsiTheme="majorHAnsi"/>
      <w:color w:val="2E75B6" w:themeColor="accent1" w:themeShade="BF"/>
      <w:sz w:val="28"/>
      <w:lang w:val="en-US" w:eastAsia="ja-JP"/>
    </w:rPr>
  </w:style>
  <w:style w:type="paragraph" w:customStyle="1" w:styleId="83">
    <w:name w:val="liste numéro bis"/>
    <w:qFormat/>
    <w:uiPriority w:val="0"/>
    <w:pPr>
      <w:numPr>
        <w:ilvl w:val="0"/>
        <w:numId w:val="4"/>
      </w:numPr>
      <w:spacing w:before="240" w:after="0" w:line="240" w:lineRule="auto"/>
      <w:contextualSpacing/>
      <w:jc w:val="both"/>
    </w:pPr>
    <w:rPr>
      <w:rFonts w:ascii="Arial" w:hAnsi="Arial" w:eastAsia="Cambria" w:cs="Arial"/>
      <w:color w:val="6A5E6F"/>
      <w:sz w:val="20"/>
      <w:szCs w:val="20"/>
      <w:lang w:val="en-GB" w:eastAsia="en-US" w:bidi="ar-SA"/>
    </w:rPr>
  </w:style>
  <w:style w:type="paragraph" w:customStyle="1" w:styleId="84">
    <w:name w:val="tiret +"/>
    <w:qFormat/>
    <w:uiPriority w:val="0"/>
    <w:pPr>
      <w:numPr>
        <w:ilvl w:val="0"/>
        <w:numId w:val="5"/>
      </w:numPr>
      <w:spacing w:after="0" w:line="240" w:lineRule="auto"/>
      <w:contextualSpacing/>
      <w:jc w:val="both"/>
    </w:pPr>
    <w:rPr>
      <w:rFonts w:ascii="Arial" w:hAnsi="Arial" w:eastAsia="Cambria" w:cs="Times New Roman"/>
      <w:color w:val="6A5E6F"/>
      <w:sz w:val="20"/>
      <w:szCs w:val="24"/>
      <w:lang w:val="en-GB" w:eastAsia="fr-FR" w:bidi="ar-SA"/>
    </w:rPr>
  </w:style>
  <w:style w:type="character" w:customStyle="1" w:styleId="85">
    <w:name w:val="tpa1"/>
    <w:basedOn w:val="11"/>
    <w:uiPriority w:val="0"/>
  </w:style>
  <w:style w:type="table" w:customStyle="1" w:styleId="86">
    <w:name w:val="Grid Table 5 Dark - Accent 11"/>
    <w:basedOn w:val="12"/>
    <w:uiPriority w:val="50"/>
    <w:pPr>
      <w:spacing w:after="0" w:line="240" w:lineRule="auto"/>
    </w:pPr>
    <w:rPr>
      <w:rFonts w:eastAsiaTheme="minorEastAsia"/>
      <w:lang w:val="en-GB" w:eastAsia="en-GB"/>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paragraph" w:customStyle="1" w:styleId="87">
    <w:name w:val="a_l"/>
    <w:basedOn w:val="1"/>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customStyle="1" w:styleId="88">
    <w:name w:val="ydp317c747cmsonormal"/>
    <w:basedOn w:val="1"/>
    <w:uiPriority w:val="0"/>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89">
    <w:name w:val="Level 2"/>
    <w:basedOn w:val="1"/>
    <w:qFormat/>
    <w:uiPriority w:val="0"/>
    <w:pPr>
      <w:tabs>
        <w:tab w:val="left" w:pos="680"/>
      </w:tabs>
      <w:spacing w:after="140" w:line="290" w:lineRule="auto"/>
      <w:ind w:left="680" w:hanging="680"/>
      <w:jc w:val="both"/>
    </w:pPr>
    <w:rPr>
      <w:rFonts w:ascii="Arial" w:hAnsi="Arial" w:eastAsia="Times New Roman" w:cs="Times New Roman"/>
      <w:kern w:val="20"/>
      <w:sz w:val="20"/>
      <w:szCs w:val="28"/>
      <w:lang w:val="en-GB"/>
    </w:rPr>
  </w:style>
  <w:style w:type="paragraph" w:customStyle="1" w:styleId="90">
    <w:name w:val="Level 3"/>
    <w:basedOn w:val="1"/>
    <w:qFormat/>
    <w:uiPriority w:val="0"/>
    <w:pPr>
      <w:tabs>
        <w:tab w:val="left" w:pos="1361"/>
      </w:tabs>
      <w:spacing w:after="140" w:line="290" w:lineRule="auto"/>
      <w:ind w:left="1361" w:hanging="681"/>
      <w:jc w:val="both"/>
    </w:pPr>
    <w:rPr>
      <w:rFonts w:ascii="Arial" w:hAnsi="Arial" w:eastAsia="Times New Roman" w:cs="Times New Roman"/>
      <w:kern w:val="20"/>
      <w:sz w:val="20"/>
      <w:szCs w:val="28"/>
      <w:lang w:val="en-GB"/>
    </w:rPr>
  </w:style>
  <w:style w:type="paragraph" w:customStyle="1" w:styleId="91">
    <w:name w:val="Level 4"/>
    <w:basedOn w:val="1"/>
    <w:qFormat/>
    <w:uiPriority w:val="0"/>
    <w:pPr>
      <w:tabs>
        <w:tab w:val="left" w:pos="2041"/>
      </w:tabs>
      <w:spacing w:after="140" w:line="290" w:lineRule="auto"/>
      <w:ind w:left="2041" w:hanging="680"/>
      <w:jc w:val="both"/>
    </w:pPr>
    <w:rPr>
      <w:rFonts w:ascii="Arial" w:hAnsi="Arial" w:eastAsia="Times New Roman" w:cs="Times New Roman"/>
      <w:kern w:val="20"/>
      <w:sz w:val="20"/>
      <w:szCs w:val="24"/>
      <w:lang w:val="en-GB"/>
    </w:rPr>
  </w:style>
  <w:style w:type="paragraph" w:customStyle="1" w:styleId="92">
    <w:name w:val="Level 5"/>
    <w:basedOn w:val="1"/>
    <w:qFormat/>
    <w:uiPriority w:val="0"/>
    <w:pPr>
      <w:tabs>
        <w:tab w:val="left" w:pos="2608"/>
      </w:tabs>
      <w:spacing w:after="140" w:line="290" w:lineRule="auto"/>
      <w:ind w:left="2608" w:hanging="567"/>
      <w:jc w:val="both"/>
    </w:pPr>
    <w:rPr>
      <w:rFonts w:ascii="Arial" w:hAnsi="Arial" w:eastAsia="Times New Roman" w:cs="Times New Roman"/>
      <w:kern w:val="20"/>
      <w:sz w:val="20"/>
      <w:szCs w:val="24"/>
      <w:lang w:val="en-GB"/>
    </w:rPr>
  </w:style>
  <w:style w:type="paragraph" w:customStyle="1" w:styleId="93">
    <w:name w:val="Level 6"/>
    <w:basedOn w:val="1"/>
    <w:uiPriority w:val="0"/>
    <w:pPr>
      <w:tabs>
        <w:tab w:val="left" w:pos="3288"/>
      </w:tabs>
      <w:spacing w:after="140" w:line="290" w:lineRule="auto"/>
      <w:ind w:left="3288" w:hanging="680"/>
      <w:jc w:val="both"/>
    </w:pPr>
    <w:rPr>
      <w:rFonts w:ascii="Arial" w:hAnsi="Arial" w:eastAsia="Times New Roman" w:cs="Times New Roman"/>
      <w:kern w:val="20"/>
      <w:sz w:val="20"/>
      <w:szCs w:val="24"/>
      <w:lang w:val="en-GB"/>
    </w:rPr>
  </w:style>
  <w:style w:type="paragraph" w:customStyle="1" w:styleId="94">
    <w:name w:val="Level 7"/>
    <w:basedOn w:val="1"/>
    <w:uiPriority w:val="0"/>
    <w:pPr>
      <w:tabs>
        <w:tab w:val="left" w:pos="3288"/>
      </w:tabs>
      <w:spacing w:after="140" w:line="290" w:lineRule="auto"/>
      <w:ind w:left="3288" w:hanging="680"/>
      <w:jc w:val="both"/>
      <w:outlineLvl w:val="6"/>
    </w:pPr>
    <w:rPr>
      <w:rFonts w:ascii="Arial" w:hAnsi="Arial" w:eastAsia="Times New Roman" w:cs="Times New Roman"/>
      <w:kern w:val="20"/>
      <w:sz w:val="20"/>
      <w:szCs w:val="24"/>
      <w:lang w:val="en-GB"/>
    </w:rPr>
  </w:style>
  <w:style w:type="paragraph" w:customStyle="1" w:styleId="95">
    <w:name w:val="Level 8"/>
    <w:basedOn w:val="1"/>
    <w:uiPriority w:val="0"/>
    <w:pPr>
      <w:tabs>
        <w:tab w:val="left" w:pos="3288"/>
      </w:tabs>
      <w:spacing w:after="140" w:line="290" w:lineRule="auto"/>
      <w:ind w:left="3288" w:hanging="680"/>
      <w:jc w:val="both"/>
      <w:outlineLvl w:val="7"/>
    </w:pPr>
    <w:rPr>
      <w:rFonts w:ascii="Arial" w:hAnsi="Arial" w:eastAsia="Times New Roman" w:cs="Times New Roman"/>
      <w:kern w:val="20"/>
      <w:sz w:val="20"/>
      <w:szCs w:val="24"/>
      <w:lang w:val="en-GB"/>
    </w:rPr>
  </w:style>
  <w:style w:type="paragraph" w:customStyle="1" w:styleId="96">
    <w:name w:val="Level 9"/>
    <w:basedOn w:val="1"/>
    <w:uiPriority w:val="0"/>
    <w:pPr>
      <w:tabs>
        <w:tab w:val="left" w:pos="3288"/>
      </w:tabs>
      <w:spacing w:after="140" w:line="290" w:lineRule="auto"/>
      <w:ind w:left="3288" w:hanging="680"/>
      <w:jc w:val="both"/>
      <w:outlineLvl w:val="8"/>
    </w:pPr>
    <w:rPr>
      <w:rFonts w:ascii="Arial" w:hAnsi="Arial" w:eastAsia="Times New Roman" w:cs="Times New Roman"/>
      <w:kern w:val="20"/>
      <w:sz w:val="20"/>
      <w:szCs w:val="24"/>
      <w:lang w:val="en-GB"/>
    </w:rPr>
  </w:style>
  <w:style w:type="paragraph" w:customStyle="1" w:styleId="97">
    <w:name w:val="Default Text"/>
    <w:basedOn w:val="1"/>
    <w:link w:val="98"/>
    <w:uiPriority w:val="0"/>
    <w:pPr>
      <w:spacing w:after="0" w:line="240" w:lineRule="auto"/>
    </w:pPr>
    <w:rPr>
      <w:rFonts w:ascii="Times New Roman" w:hAnsi="Times New Roman" w:eastAsia="Times New Roman" w:cs="Times New Roman"/>
      <w:sz w:val="24"/>
      <w:szCs w:val="20"/>
    </w:rPr>
  </w:style>
  <w:style w:type="character" w:customStyle="1" w:styleId="98">
    <w:name w:val="Default Text Caracter"/>
    <w:link w:val="97"/>
    <w:locked/>
    <w:uiPriority w:val="0"/>
    <w:rPr>
      <w:rFonts w:ascii="Times New Roman" w:hAnsi="Times New Roman" w:eastAsia="Times New Roman" w:cs="Times New Roman"/>
      <w:sz w:val="24"/>
      <w:szCs w:val="20"/>
    </w:rPr>
  </w:style>
  <w:style w:type="paragraph" w:customStyle="1" w:styleId="99">
    <w:name w:val="Default Text:1"/>
    <w:basedOn w:val="1"/>
    <w:link w:val="100"/>
    <w:uiPriority w:val="0"/>
    <w:pPr>
      <w:spacing w:after="0" w:line="240" w:lineRule="auto"/>
    </w:pPr>
    <w:rPr>
      <w:rFonts w:ascii="Times New Roman" w:hAnsi="Times New Roman" w:eastAsia="Times New Roman" w:cs="Times New Roman"/>
      <w:sz w:val="24"/>
      <w:szCs w:val="20"/>
    </w:rPr>
  </w:style>
  <w:style w:type="character" w:customStyle="1" w:styleId="100">
    <w:name w:val="Default Text:1 Char"/>
    <w:link w:val="99"/>
    <w:uiPriority w:val="0"/>
    <w:rPr>
      <w:rFonts w:ascii="Times New Roman" w:hAnsi="Times New Roman" w:eastAsia="Times New Roman" w:cs="Times New Roman"/>
      <w:sz w:val="24"/>
      <w:szCs w:val="20"/>
    </w:rPr>
  </w:style>
  <w:style w:type="character" w:customStyle="1" w:styleId="101">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BE47-E0C3-4919-8338-1C433BD28AA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7692</Words>
  <Characters>43845</Characters>
  <Lines>365</Lines>
  <Paragraphs>102</Paragraphs>
  <TotalTime>6</TotalTime>
  <ScaleCrop>false</ScaleCrop>
  <LinksUpToDate>false</LinksUpToDate>
  <CharactersWithSpaces>51435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2025-06-18T06:36:00Z</dcterms:created>
  <dc:creator>Directia Silvica Suceava</dc:creator>
  <cp:lastModifiedBy>Rauta.Dorian</cp:lastModifiedBy>
  <cp:lastPrinted>2025-06-18T09:38:00Z</cp:lastPrinted>
  <dcterms:modified xsi:type="dcterms:W3CDTF">2025-09-17T06:01:26Z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D50C146E8C9B46EABB0817C13D8BF65F_13</vt:lpwstr>
  </property>
</Properties>
</file>