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Arial"/>
          <w:lang w:val="ro-RO"/>
        </w:rPr>
        <w:id w:val="-2079194631"/>
        <w:docPartObj>
          <w:docPartGallery w:val="Cover Pages"/>
          <w:docPartUnique/>
        </w:docPartObj>
      </w:sdtPr>
      <w:sdtEndPr/>
      <w:sdtContent>
        <w:bookmarkStart w:id="0" w:name="_Hlk55468757" w:displacedByCustomXml="next"/>
        <w:bookmarkEnd w:id="0" w:displacedByCustomXml="next"/>
        <w:sdt>
          <w:sdtPr>
            <w:rPr>
              <w:lang w:val="ro-RO"/>
            </w:rPr>
            <w:id w:val="361554771"/>
            <w:docPartObj>
              <w:docPartGallery w:val="Cover Pages"/>
              <w:docPartUnique/>
            </w:docPartObj>
          </w:sdtPr>
          <w:sdtEndPr/>
          <w:sdtContent>
            <w:p w14:paraId="2E9E0944" w14:textId="2733303A" w:rsidR="007639B2" w:rsidRPr="00242282" w:rsidRDefault="00F87BE1" w:rsidP="006C36ED">
              <w:pPr>
                <w:jc w:val="center"/>
                <w:rPr>
                  <w:lang w:val="ro-RO"/>
                </w:rPr>
              </w:pPr>
              <w:r w:rsidRPr="00242282">
                <w:rPr>
                  <w:rFonts w:cs="Arial"/>
                  <w:noProof/>
                  <w:lang w:val="ro-RO"/>
                </w:rPr>
                <mc:AlternateContent>
                  <mc:Choice Requires="wps">
                    <w:drawing>
                      <wp:anchor distT="0" distB="0" distL="114300" distR="114300" simplePos="0" relativeHeight="251658240" behindDoc="0" locked="0" layoutInCell="1" allowOverlap="1" wp14:anchorId="7FFE6D89" wp14:editId="2E766D6C">
                        <wp:simplePos x="0" y="0"/>
                        <wp:positionH relativeFrom="margin">
                          <wp:posOffset>-92710</wp:posOffset>
                        </wp:positionH>
                        <wp:positionV relativeFrom="paragraph">
                          <wp:posOffset>358140</wp:posOffset>
                        </wp:positionV>
                        <wp:extent cx="6273165" cy="982345"/>
                        <wp:effectExtent l="0" t="0" r="635" b="8255"/>
                        <wp:wrapTopAndBottom/>
                        <wp:docPr id="4" name="Zone de texte 4" descr="Cover page content layout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6273165" cy="982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0E690D" w14:textId="77777777" w:rsidR="000B00B1" w:rsidRPr="000B00B1" w:rsidRDefault="000B00B1" w:rsidP="006E0D83">
                                    <w:pPr>
                                      <w:spacing w:after="0"/>
                                      <w:rPr>
                                        <w:color w:val="003C56"/>
                                      </w:rPr>
                                    </w:pPr>
                                  </w:p>
                                  <w:p w14:paraId="0486450F" w14:textId="418720B7" w:rsidR="00B328C0" w:rsidRPr="00B328C0" w:rsidRDefault="000A2B50" w:rsidP="00B328C0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 Black" w:hAnsi="Arial Black"/>
                                        <w:b/>
                                        <w:bCs/>
                                        <w:noProof/>
                                        <w:color w:val="003C56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="Arial Black" w:hAnsi="Arial Black"/>
                                        <w:b/>
                                        <w:bCs/>
                                        <w:noProof/>
                                        <w:color w:val="003C56"/>
                                        <w:sz w:val="44"/>
                                        <w:szCs w:val="44"/>
                                      </w:rPr>
                                      <w:t xml:space="preserve">Clauze </w:t>
                                    </w:r>
                                    <w:r w:rsidR="007E5556">
                                      <w:rPr>
                                        <w:rFonts w:ascii="Arial Black" w:hAnsi="Arial Black"/>
                                        <w:b/>
                                        <w:bCs/>
                                        <w:noProof/>
                                        <w:color w:val="003C56"/>
                                        <w:sz w:val="44"/>
                                        <w:szCs w:val="44"/>
                                      </w:rPr>
                                      <w:t>de securitate cibe</w:t>
                                    </w:r>
                                    <w:r w:rsidR="00050EBD">
                                      <w:rPr>
                                        <w:rFonts w:ascii="Arial Black" w:hAnsi="Arial Black"/>
                                        <w:b/>
                                        <w:bCs/>
                                        <w:noProof/>
                                        <w:color w:val="003C56"/>
                                        <w:sz w:val="44"/>
                                        <w:szCs w:val="44"/>
                                      </w:rPr>
                                      <w:t>r</w:t>
                                    </w:r>
                                    <w:r w:rsidR="007E5556">
                                      <w:rPr>
                                        <w:rFonts w:ascii="Arial Black" w:hAnsi="Arial Black"/>
                                        <w:b/>
                                        <w:bCs/>
                                        <w:noProof/>
                                        <w:color w:val="003C56"/>
                                        <w:sz w:val="44"/>
                                        <w:szCs w:val="44"/>
                                      </w:rPr>
                                      <w:t xml:space="preserve">netica </w:t>
                                    </w:r>
                                    <w:r w:rsidR="00EA57E7">
                                      <w:rPr>
                                        <w:rFonts w:ascii="Arial Black" w:hAnsi="Arial Black"/>
                                        <w:b/>
                                        <w:bCs/>
                                        <w:noProof/>
                                        <w:color w:val="003C56"/>
                                        <w:sz w:val="44"/>
                                        <w:szCs w:val="44"/>
                                      </w:rPr>
                                      <w:t>pentru mediul</w:t>
                                    </w:r>
                                    <w:r w:rsidR="007E5556">
                                      <w:rPr>
                                        <w:rFonts w:ascii="Arial Black" w:hAnsi="Arial Black"/>
                                        <w:b/>
                                        <w:bCs/>
                                        <w:noProof/>
                                        <w:color w:val="003C56"/>
                                        <w:sz w:val="44"/>
                                        <w:szCs w:val="44"/>
                                      </w:rPr>
                                      <w:t xml:space="preserve"> OT</w:t>
                                    </w:r>
                                  </w:p>
                                  <w:p w14:paraId="1BA0157B" w14:textId="77777777" w:rsidR="00B328C0" w:rsidRDefault="00B328C0" w:rsidP="006E0D83">
                                    <w:pPr>
                                      <w:spacing w:after="0"/>
                                      <w:rPr>
                                        <w:noProof/>
                                      </w:rPr>
                                    </w:pPr>
                                  </w:p>
                                  <w:p w14:paraId="0EF20CEC" w14:textId="0CF28522" w:rsidR="00B229E4" w:rsidRPr="00C7755B" w:rsidRDefault="00E30F4A" w:rsidP="006E0D83">
                                    <w:pPr>
                                      <w:spacing w:after="0"/>
                                      <w:rPr>
                                        <w:noProof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FFE6D89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4" o:spid="_x0000_s1026" type="#_x0000_t202" alt="Cover page content layout" style="position:absolute;left:0;text-align:left;margin-left:-7.3pt;margin-top:28.2pt;width:493.9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" filled="f" stroked="f" strokeweight=".5pt">
                        <v:textbox inset="0,0,0,0">
                          <w:txbxContent>
                            <w:p w14:paraId="7D0E690D" w14:textId="77777777" w:rsidR="000B00B1" w:rsidRPr="000B00B1" w:rsidRDefault="000B00B1" w:rsidP="006E0D83">
                              <w:pPr>
                                <w:spacing w:after="0"/>
                                <w:rPr>
                                  <w:color w:val="003C56"/>
                                </w:rPr>
                              </w:pPr>
                            </w:p>
                            <w:p w14:paraId="0486450F" w14:textId="418720B7" w:rsidR="00B328C0" w:rsidRPr="00B328C0" w:rsidRDefault="000A2B50" w:rsidP="00B328C0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003C56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003C56"/>
                                  <w:sz w:val="44"/>
                                  <w:szCs w:val="44"/>
                                </w:rPr>
                                <w:t xml:space="preserve">Clauze </w:t>
                              </w:r>
                              <w:r w:rsidR="007E5556"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003C56"/>
                                  <w:sz w:val="44"/>
                                  <w:szCs w:val="44"/>
                                </w:rPr>
                                <w:t>de securitate cibe</w:t>
                              </w:r>
                              <w:r w:rsidR="00050EBD"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003C56"/>
                                  <w:sz w:val="44"/>
                                  <w:szCs w:val="44"/>
                                </w:rPr>
                                <w:t>r</w:t>
                              </w:r>
                              <w:r w:rsidR="007E5556"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003C56"/>
                                  <w:sz w:val="44"/>
                                  <w:szCs w:val="44"/>
                                </w:rPr>
                                <w:t xml:space="preserve">netica </w:t>
                              </w:r>
                              <w:r w:rsidR="00EA57E7"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003C56"/>
                                  <w:sz w:val="44"/>
                                  <w:szCs w:val="44"/>
                                </w:rPr>
                                <w:t>pentru mediul</w:t>
                              </w:r>
                              <w:r w:rsidR="007E5556"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003C56"/>
                                  <w:sz w:val="44"/>
                                  <w:szCs w:val="44"/>
                                </w:rPr>
                                <w:t xml:space="preserve"> OT</w:t>
                              </w:r>
                            </w:p>
                            <w:p w14:paraId="1BA0157B" w14:textId="77777777" w:rsidR="00B328C0" w:rsidRDefault="00B328C0" w:rsidP="006E0D83">
                              <w:pPr>
                                <w:spacing w:after="0"/>
                                <w:rPr>
                                  <w:noProof/>
                                </w:rPr>
                              </w:pPr>
                            </w:p>
                            <w:p w14:paraId="0EF20CEC" w14:textId="0CF28522" w:rsidR="00B229E4" w:rsidRPr="00C7755B" w:rsidRDefault="00E30F4A" w:rsidP="006E0D83">
                              <w:pPr>
                                <w:spacing w:after="0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topAndBottom" anchorx="margin"/>
                      </v:shape>
                    </w:pict>
                  </mc:Fallback>
                </mc:AlternateContent>
              </w:r>
            </w:p>
            <w:p w14:paraId="3D9C6072" w14:textId="087B4F32" w:rsidR="00055A12" w:rsidRPr="00242282" w:rsidRDefault="008B51C3" w:rsidP="006C36ED">
              <w:pPr>
                <w:jc w:val="center"/>
                <w:rPr>
                  <w:sz w:val="28"/>
                  <w:szCs w:val="28"/>
                  <w:lang w:val="ro-RO"/>
                </w:rPr>
              </w:pPr>
              <w:r w:rsidRPr="00242282">
                <w:rPr>
                  <w:noProof/>
                  <w:lang w:val="ro-RO"/>
                </w:rPr>
                <mc:AlternateContent>
                  <mc:Choice Requires="wpg">
                    <w:drawing>
                      <wp:anchor distT="0" distB="0" distL="114300" distR="114300" simplePos="0" relativeHeight="251658241" behindDoc="1" locked="0" layoutInCell="1" allowOverlap="1" wp14:anchorId="032B4B5B" wp14:editId="75023389">
                        <wp:simplePos x="0" y="0"/>
                        <wp:positionH relativeFrom="margin">
                          <wp:posOffset>-244475</wp:posOffset>
                        </wp:positionH>
                        <wp:positionV relativeFrom="paragraph">
                          <wp:posOffset>1440988</wp:posOffset>
                        </wp:positionV>
                        <wp:extent cx="6423660" cy="323850"/>
                        <wp:effectExtent l="0" t="0" r="34290" b="0"/>
                        <wp:wrapTight wrapText="bothSides">
                          <wp:wrapPolygon edited="0">
                            <wp:start x="192" y="0"/>
                            <wp:lineTo x="0" y="20329"/>
                            <wp:lineTo x="21651" y="20329"/>
                            <wp:lineTo x="21651" y="17788"/>
                            <wp:lineTo x="6662" y="0"/>
                            <wp:lineTo x="192" y="0"/>
                          </wp:wrapPolygon>
                        </wp:wrapTight>
                        <wp:docPr id="252" name="Groupe 252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6423660" cy="323850"/>
                                  <a:chOff x="0" y="0"/>
                                  <a:chExt cx="6423829" cy="324000"/>
                                </a:xfrm>
                              </wpg:grpSpPr>
                              <wps:wsp>
                                <wps:cNvPr id="28" name="Connecteur droit 28"/>
                                <wps:cNvCnPr/>
                                <wps:spPr>
                                  <a:xfrm>
                                    <a:off x="36999" y="285420"/>
                                    <a:ext cx="6386830" cy="635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3C56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2" name="Zone de texte 452"/>
                                <wps:cNvSpPr txBox="1"/>
                                <wps:spPr>
                                  <a:xfrm>
                                    <a:off x="0" y="0"/>
                                    <a:ext cx="2052320" cy="32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EF27F4" w14:textId="051B76D3" w:rsidR="001A013C" w:rsidRPr="009E797A" w:rsidRDefault="00C87358" w:rsidP="001A013C">
                                      <w:pPr>
                                        <w:rPr>
                                          <w:rFonts w:ascii="Arial Black" w:hAnsi="Arial Black"/>
                                          <w:b/>
                                          <w:bCs/>
                                          <w:noProof/>
                                          <w:color w:val="003C56"/>
                                        </w:rPr>
                                      </w:pPr>
                                      <w:r>
                                        <w:rPr>
                                          <w:rFonts w:ascii="Arial Black" w:hAnsi="Arial Black"/>
                                          <w:b/>
                                          <w:bCs/>
                                          <w:noProof/>
                                          <w:color w:val="003C56"/>
                                          <w:lang w:val="en"/>
                                        </w:rPr>
                                        <w:t>Status d</w:t>
                                      </w:r>
                                      <w:r w:rsidR="001A013C" w:rsidRPr="009E797A">
                                        <w:rPr>
                                          <w:rFonts w:ascii="Arial Black" w:hAnsi="Arial Black"/>
                                          <w:b/>
                                          <w:bCs/>
                                          <w:noProof/>
                                          <w:color w:val="003C56"/>
                                          <w:lang w:val="en"/>
                                        </w:rPr>
                                        <w:t>ocument</w:t>
                                      </w:r>
                                    </w:p>
                                    <w:p w14:paraId="66DCA463" w14:textId="77777777" w:rsidR="001A013C" w:rsidRPr="009E797A" w:rsidRDefault="001A013C" w:rsidP="001A013C">
                                      <w:pPr>
                                        <w:rPr>
                                          <w:rFonts w:ascii="Arial Black" w:hAnsi="Arial Black" w:cs="Arial"/>
                                          <w:b/>
                                          <w:bCs/>
                                          <w:color w:val="4BB0B9" w:themeColor="accent5"/>
                                          <w:sz w:val="20"/>
                                          <w:szCs w:val="20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24C2E7"/>
                                                </w14:gs>
                                                <w14:gs w14:pos="80000">
                                                  <w14:srgbClr w14:val="23D2B5"/>
                                                </w14:gs>
                                              </w14:gsLst>
                                              <w14:lin w14:ang="1800000" w14:scaled="0"/>
                                            </w14:gradFill>
                                          </w14:textFill>
                                        </w:rPr>
                                      </w:pPr>
                                    </w:p>
                                    <w:p w14:paraId="399B67C5" w14:textId="77777777" w:rsidR="001A013C" w:rsidRPr="009E797A" w:rsidRDefault="001A013C" w:rsidP="001A013C">
                                      <w:pPr>
                                        <w:rPr>
                                          <w:rFonts w:ascii="Arial Black" w:hAnsi="Arial Black" w:cs="Arial"/>
                                          <w:b/>
                                          <w:bCs/>
                                          <w:color w:val="4BB0B9" w:themeColor="accent5"/>
                                          <w:sz w:val="20"/>
                                          <w:szCs w:val="20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24C2E7"/>
                                                </w14:gs>
                                                <w14:gs w14:pos="80000">
                                                  <w14:srgbClr w14:val="23D2B5"/>
                                                </w14:gs>
                                              </w14:gsLst>
                                              <w14:lin w14:ang="1800000" w14:scaled="0"/>
                                            </w14:gradFill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032B4B5B" id="Groupe 252" o:spid="_x0000_s1027" style="position:absolute;left:0;text-align:left;margin-left:-19.25pt;margin-top:113.45pt;width:505.8pt;height:25.5pt;z-index:-251658239;mso-position-horizontal-relative:margin;mso-width-relative:margin;mso-height-relative:margin" coordsize="64238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">
                        <v:line id="Connecteur droit 28" o:spid="_x0000_s1028" style="position:absolute;visibility:visible;mso-wrap-style:square" from="369,2854" to="64238,2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" strokecolor="#003c56" strokeweight="1pt">
                          <v:stroke joinstyle="miter"/>
                        </v:line>
                        <v:shape id="Zone de texte 452" o:spid="_x0000_s1029" type="#_x0000_t202" style="position:absolute;width:20523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712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L5IobfM+EIyPUPAAAA//8DAFBLAQItABQABgAIAAAAIQDb4fbL7gAAAIUBAAATAAAAAAAA&#10;AAAAAAAAAAAAAABbQ29udGVudF9UeXBlc10ueG1sUEsBAi0AFAAGAAgAAAAhAFr0LFu/AAAAFQEA&#10;AAsAAAAAAAAAAAAAAAAAHwEAAF9yZWxzLy5yZWxzUEsBAi0AFAAGAAgAAAAhAIjXvXbHAAAA3AAA&#10;AA8AAAAAAAAAAAAAAAAABwIAAGRycy9kb3ducmV2LnhtbFBLBQYAAAAAAwADALcAAAD7AgAAAAA=&#10;" filled="f" stroked="f" strokeweight=".5pt">
                          <v:textbox>
                            <w:txbxContent>
                              <w:p w14:paraId="79EF27F4" w14:textId="051B76D3" w:rsidR="001A013C" w:rsidRPr="009E797A" w:rsidRDefault="00C87358" w:rsidP="001A013C">
                                <w:pPr>
                                  <w:rPr>
                                    <w:rFonts w:ascii="Arial Black" w:hAnsi="Arial Black"/>
                                    <w:b/>
                                    <w:bCs/>
                                    <w:noProof/>
                                    <w:color w:val="003C56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noProof/>
                                    <w:color w:val="003C56"/>
                                    <w:lang w:val="en"/>
                                  </w:rPr>
                                  <w:t>Status d</w:t>
                                </w:r>
                                <w:r w:rsidR="001A013C" w:rsidRPr="009E797A">
                                  <w:rPr>
                                    <w:rFonts w:ascii="Arial Black" w:hAnsi="Arial Black"/>
                                    <w:b/>
                                    <w:bCs/>
                                    <w:noProof/>
                                    <w:color w:val="003C56"/>
                                    <w:lang w:val="en"/>
                                  </w:rPr>
                                  <w:t>ocument</w:t>
                                </w:r>
                              </w:p>
                              <w:p w14:paraId="66DCA463" w14:textId="77777777" w:rsidR="001A013C" w:rsidRPr="009E797A" w:rsidRDefault="001A013C" w:rsidP="001A013C">
                                <w:pPr>
                                  <w:rPr>
                                    <w:rFonts w:ascii="Arial Black" w:hAnsi="Arial Black" w:cs="Arial"/>
                                    <w:b/>
                                    <w:bCs/>
                                    <w:color w:val="4BB0B9" w:themeColor="accent5"/>
                                    <w:sz w:val="20"/>
                                    <w:szCs w:val="20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24C2E7"/>
                                          </w14:gs>
                                          <w14:gs w14:pos="80000">
                                            <w14:srgbClr w14:val="23D2B5"/>
                                          </w14:gs>
                                        </w14:gsLst>
                                        <w14:lin w14:ang="1800000" w14:scaled="0"/>
                                      </w14:gradFill>
                                    </w14:textFill>
                                  </w:rPr>
                                </w:pPr>
                              </w:p>
                              <w:p w14:paraId="399B67C5" w14:textId="77777777" w:rsidR="001A013C" w:rsidRPr="009E797A" w:rsidRDefault="001A013C" w:rsidP="001A013C">
                                <w:pPr>
                                  <w:rPr>
                                    <w:rFonts w:ascii="Arial Black" w:hAnsi="Arial Black" w:cs="Arial"/>
                                    <w:b/>
                                    <w:bCs/>
                                    <w:color w:val="4BB0B9" w:themeColor="accent5"/>
                                    <w:sz w:val="20"/>
                                    <w:szCs w:val="20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24C2E7"/>
                                          </w14:gs>
                                          <w14:gs w14:pos="80000">
                                            <w14:srgbClr w14:val="23D2B5"/>
                                          </w14:gs>
                                        </w14:gsLst>
                                        <w14:lin w14:ang="1800000" w14:scaled="0"/>
                                      </w14:gradFill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shape>
                        <w10:wrap type="tight" anchorx="margin"/>
                      </v:group>
                    </w:pict>
                  </mc:Fallback>
                </mc:AlternateContent>
              </w:r>
            </w:p>
            <w:p w14:paraId="530651A5" w14:textId="516E1DD5" w:rsidR="00CC7DE6" w:rsidRPr="00242282" w:rsidRDefault="00CC7DE6" w:rsidP="006C36ED">
              <w:pPr>
                <w:jc w:val="both"/>
                <w:rPr>
                  <w:rFonts w:cs="Arial"/>
                  <w:lang w:val="ro-RO"/>
                </w:rPr>
              </w:pPr>
            </w:p>
            <w:tbl>
              <w:tblPr>
                <w:tblpPr w:leftFromText="141" w:rightFromText="141" w:bottomFromText="160" w:vertAnchor="text" w:horzAnchor="margin" w:tblpXSpec="center" w:tblpY="630"/>
                <w:tblW w:w="991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71" w:type="dxa"/>
                  <w:right w:w="71" w:type="dxa"/>
                </w:tblCellMar>
                <w:tblLook w:val="04A0" w:firstRow="1" w:lastRow="0" w:firstColumn="1" w:lastColumn="0" w:noHBand="0" w:noVBand="1"/>
              </w:tblPr>
              <w:tblGrid>
                <w:gridCol w:w="1696"/>
                <w:gridCol w:w="1872"/>
                <w:gridCol w:w="1246"/>
                <w:gridCol w:w="1983"/>
                <w:gridCol w:w="3118"/>
              </w:tblGrid>
              <w:tr w:rsidR="00105EFF" w:rsidRPr="00242282" w14:paraId="3A4DB13D" w14:textId="77777777" w:rsidTr="00105EFF">
                <w:trPr>
                  <w:cantSplit/>
                  <w:trHeight w:val="416"/>
                </w:trPr>
                <w:tc>
                  <w:tcPr>
                    <w:tcW w:w="169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007E96"/>
                    <w:vAlign w:val="center"/>
                    <w:hideMark/>
                  </w:tcPr>
                  <w:p w14:paraId="6AA4C10A" w14:textId="3A857CCC" w:rsidR="00105EFF" w:rsidRPr="00242282" w:rsidRDefault="00375BD9" w:rsidP="00105EFF">
                    <w:pPr>
                      <w:spacing w:after="0" w:line="240" w:lineRule="auto"/>
                      <w:jc w:val="both"/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</w:pPr>
                    <w:r w:rsidRPr="00242282"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  <w:t>DENUMIRE FISIER</w:t>
                    </w:r>
                  </w:p>
                </w:tc>
                <w:tc>
                  <w:tcPr>
                    <w:tcW w:w="5101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4D8E987D" w14:textId="311DA488" w:rsidR="00105EFF" w:rsidRPr="00242282" w:rsidRDefault="00B16C5F" w:rsidP="00105EFF">
                    <w:pPr>
                      <w:spacing w:after="0" w:line="240" w:lineRule="auto"/>
                      <w:jc w:val="both"/>
                      <w:rPr>
                        <w:rFonts w:cs="Tahoma"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cs="Tahoma"/>
                        <w:sz w:val="18"/>
                        <w:szCs w:val="18"/>
                        <w:lang w:val="ro-RO"/>
                      </w:rPr>
                      <w:t>Clauze de securitate cibernetica pentru mediul OT</w:t>
                    </w:r>
                  </w:p>
                </w:tc>
                <w:tc>
                  <w:tcPr>
                    <w:tcW w:w="31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007E96"/>
                    <w:vAlign w:val="center"/>
                    <w:hideMark/>
                  </w:tcPr>
                  <w:p w14:paraId="727CD6EA" w14:textId="538FB924" w:rsidR="00105EFF" w:rsidRPr="00242282" w:rsidRDefault="003E471F" w:rsidP="00105EFF">
                    <w:pPr>
                      <w:spacing w:after="0" w:line="240" w:lineRule="auto"/>
                      <w:jc w:val="both"/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</w:pPr>
                    <w:r w:rsidRPr="00242282"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  <w:t>CLASIFICARE</w:t>
                    </w:r>
                  </w:p>
                </w:tc>
              </w:tr>
              <w:tr w:rsidR="00105EFF" w:rsidRPr="00242282" w14:paraId="3CD029A5" w14:textId="77777777" w:rsidTr="00105EFF">
                <w:trPr>
                  <w:cantSplit/>
                  <w:trHeight w:val="418"/>
                </w:trPr>
                <w:tc>
                  <w:tcPr>
                    <w:tcW w:w="169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007E96"/>
                    <w:vAlign w:val="center"/>
                    <w:hideMark/>
                  </w:tcPr>
                  <w:p w14:paraId="51955018" w14:textId="77777777" w:rsidR="00105EFF" w:rsidRPr="00242282" w:rsidRDefault="00105EFF" w:rsidP="00105EFF">
                    <w:pPr>
                      <w:spacing w:after="0" w:line="240" w:lineRule="auto"/>
                      <w:jc w:val="both"/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</w:pPr>
                    <w:r w:rsidRPr="00242282"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  <w:t>STATUS</w:t>
                    </w:r>
                  </w:p>
                </w:tc>
                <w:tc>
                  <w:tcPr>
                    <w:tcW w:w="5101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2E87E0" w14:textId="6FF3848A" w:rsidR="00105EFF" w:rsidRPr="00242282" w:rsidRDefault="00105EFF" w:rsidP="00105EFF">
                    <w:pPr>
                      <w:spacing w:line="300" w:lineRule="atLeast"/>
                      <w:ind w:right="-111"/>
                      <w:jc w:val="both"/>
                      <w:rPr>
                        <w:sz w:val="18"/>
                        <w:szCs w:val="18"/>
                        <w:lang w:val="ro-RO"/>
                      </w:rPr>
                    </w:pPr>
                    <w:r w:rsidRPr="00242282">
                      <w:rPr>
                        <w:sz w:val="18"/>
                        <w:szCs w:val="18"/>
                        <w:lang w:val="ro-RO"/>
                      </w:rPr>
                      <w:t>Validat</w:t>
                    </w:r>
                  </w:p>
                </w:tc>
                <w:tc>
                  <w:tcPr>
                    <w:tcW w:w="3118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  <w:hideMark/>
                  </w:tcPr>
                  <w:p w14:paraId="5C1F9070" w14:textId="77777777" w:rsidR="00105EFF" w:rsidRPr="00242282" w:rsidRDefault="00105EFF" w:rsidP="00105EFF">
                    <w:pPr>
                      <w:spacing w:line="300" w:lineRule="atLeast"/>
                      <w:jc w:val="both"/>
                      <w:rPr>
                        <w:rFonts w:cs="Arial"/>
                        <w:caps/>
                        <w:spacing w:val="10"/>
                        <w:sz w:val="12"/>
                        <w:lang w:val="ro-RO"/>
                      </w:rPr>
                    </w:pPr>
                    <w:r w:rsidRPr="00242282">
                      <w:rPr>
                        <w:noProof/>
                        <w:lang w:val="ro-RO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8247" behindDoc="0" locked="0" layoutInCell="1" allowOverlap="1" wp14:anchorId="28FBCD55" wp14:editId="5F010F57">
                              <wp:simplePos x="0" y="0"/>
                              <wp:positionH relativeFrom="column">
                                <wp:posOffset>682625</wp:posOffset>
                              </wp:positionH>
                              <wp:positionV relativeFrom="paragraph">
                                <wp:posOffset>36830</wp:posOffset>
                              </wp:positionV>
                              <wp:extent cx="1079500" cy="280670"/>
                              <wp:effectExtent l="0" t="0" r="0" b="5080"/>
                              <wp:wrapNone/>
                              <wp:docPr id="449" name="Zone de texte 449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/>
                                    <wps:spPr>
                                      <a:xfrm>
                                        <a:off x="0" y="0"/>
                                        <a:ext cx="1079500" cy="2806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67E1275" w14:textId="66717905" w:rsidR="00105EFF" w:rsidRDefault="00105EFF" w:rsidP="00105EFF">
                                          <w:pPr>
                                            <w:rPr>
                                              <w:rFonts w:ascii="Arial Black" w:hAnsi="Arial Black" w:cs="Arial"/>
                                              <w:b/>
                                              <w:bCs/>
                                              <w:color w:val="4BB0B9" w:themeColor="accent5"/>
                                              <w:sz w:val="18"/>
                                              <w:szCs w:val="18"/>
                                              <w:lang w:val="en-US"/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24C2E7"/>
                                                    </w14:gs>
                                                    <w14:gs w14:pos="80000">
                                                      <w14:srgbClr w14:val="23D2B5"/>
                                                    </w14:gs>
                                                  </w14:gsLst>
                                                  <w14:lin w14:ang="18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caps/>
                                              <w:spacing w:val="10"/>
                                              <w:sz w:val="12"/>
                                              <w:lang w:val="en-US"/>
                                            </w:rPr>
                                            <w:t>INTERN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28FBCD55" id="Zone de texte 449" o:spid="_x0000_s1030" type="#_x0000_t202" style="position:absolute;left:0;text-align:left;margin-left:53.75pt;margin-top:2.9pt;width:85pt;height:22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" filled="f" stroked="f" strokeweight=".5pt">
                              <v:textbox>
                                <w:txbxContent>
                                  <w:p w14:paraId="567E1275" w14:textId="66717905" w:rsidR="00105EFF" w:rsidRDefault="00105EFF" w:rsidP="00105EFF">
                                    <w:pP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4BB0B9" w:themeColor="accent5"/>
                                        <w:sz w:val="18"/>
                                        <w:szCs w:val="18"/>
                                        <w:lang w:val="en-US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24C2E7"/>
                                              </w14:gs>
                                              <w14:gs w14:pos="80000">
                                                <w14:srgbClr w14:val="23D2B5"/>
                                              </w14:gs>
                                            </w14:gsLst>
                                            <w14:lin w14:ang="1800000" w14:scaled="0"/>
                                          </w14:gra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aps/>
                                        <w:spacing w:val="10"/>
                                        <w:sz w:val="12"/>
                                        <w:lang w:val="en-US"/>
                                      </w:rPr>
                                      <w:t>INTERN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mc:Fallback>
                      </mc:AlternateContent>
                    </w:r>
                    <w:r w:rsidRPr="00242282">
                      <w:rPr>
                        <w:noProof/>
                        <w:lang w:val="ro-RO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8246" behindDoc="0" locked="0" layoutInCell="1" allowOverlap="1" wp14:anchorId="46B6782A" wp14:editId="612CAAE3">
                              <wp:simplePos x="0" y="0"/>
                              <wp:positionH relativeFrom="column">
                                <wp:posOffset>682625</wp:posOffset>
                              </wp:positionH>
                              <wp:positionV relativeFrom="paragraph">
                                <wp:posOffset>305435</wp:posOffset>
                              </wp:positionV>
                              <wp:extent cx="1079500" cy="280670"/>
                              <wp:effectExtent l="0" t="0" r="0" b="5080"/>
                              <wp:wrapNone/>
                              <wp:docPr id="448" name="Zone de texte 448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/>
                                    <wps:spPr>
                                      <a:xfrm>
                                        <a:off x="0" y="0"/>
                                        <a:ext cx="1079500" cy="2806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D96E620" w14:textId="78370B6E" w:rsidR="00105EFF" w:rsidRDefault="00105EFF" w:rsidP="00105EFF">
                                          <w:pPr>
                                            <w:rPr>
                                              <w:rFonts w:ascii="Arial Black" w:hAnsi="Arial Black" w:cs="Arial"/>
                                              <w:b/>
                                              <w:bCs/>
                                              <w:color w:val="4BB0B9" w:themeColor="accent5"/>
                                              <w:sz w:val="18"/>
                                              <w:szCs w:val="18"/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24C2E7"/>
                                                    </w14:gs>
                                                    <w14:gs w14:pos="80000">
                                                      <w14:srgbClr w14:val="23D2B5"/>
                                                    </w14:gs>
                                                  </w14:gsLst>
                                                  <w14:lin w14:ang="18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caps/>
                                              <w:spacing w:val="10"/>
                                              <w:sz w:val="12"/>
                                            </w:rPr>
                                            <w:t>RESTRICT</w:t>
                                          </w:r>
                                          <w:r w:rsidR="003E471F">
                                            <w:rPr>
                                              <w:rFonts w:cs="Arial"/>
                                              <w:caps/>
                                              <w:spacing w:val="10"/>
                                              <w:sz w:val="12"/>
                                            </w:rPr>
                                            <w:t>IONAT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46B6782A" id="Zone de texte 448" o:spid="_x0000_s1031" type="#_x0000_t202" style="position:absolute;left:0;text-align:left;margin-left:53.75pt;margin-top:24.05pt;width:85pt;height:22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" filled="f" stroked="f" strokeweight=".5pt">
                              <v:textbox>
                                <w:txbxContent>
                                  <w:p w14:paraId="3D96E620" w14:textId="78370B6E" w:rsidR="00105EFF" w:rsidRDefault="00105EFF" w:rsidP="00105EFF">
                                    <w:pP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4BB0B9" w:themeColor="accent5"/>
                                        <w:sz w:val="18"/>
                                        <w:szCs w:val="18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24C2E7"/>
                                              </w14:gs>
                                              <w14:gs w14:pos="80000">
                                                <w14:srgbClr w14:val="23D2B5"/>
                                              </w14:gs>
                                            </w14:gsLst>
                                            <w14:lin w14:ang="1800000" w14:scaled="0"/>
                                          </w14:gra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aps/>
                                        <w:spacing w:val="10"/>
                                        <w:sz w:val="12"/>
                                      </w:rPr>
                                      <w:t>RESTRICT</w:t>
                                    </w:r>
                                    <w:r w:rsidR="003E471F">
                                      <w:rPr>
                                        <w:rFonts w:cs="Arial"/>
                                        <w:caps/>
                                        <w:spacing w:val="10"/>
                                        <w:sz w:val="12"/>
                                      </w:rPr>
                                      <w:t>IONAT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mc:Fallback>
                      </mc:AlternateContent>
                    </w:r>
                    <w:r w:rsidRPr="00242282">
                      <w:rPr>
                        <w:noProof/>
                        <w:lang w:val="ro-RO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8245" behindDoc="0" locked="0" layoutInCell="1" allowOverlap="1" wp14:anchorId="09A4B92F" wp14:editId="0F60F713">
                              <wp:simplePos x="0" y="0"/>
                              <wp:positionH relativeFrom="column">
                                <wp:posOffset>711200</wp:posOffset>
                              </wp:positionH>
                              <wp:positionV relativeFrom="paragraph">
                                <wp:posOffset>577215</wp:posOffset>
                              </wp:positionV>
                              <wp:extent cx="1079500" cy="280670"/>
                              <wp:effectExtent l="0" t="0" r="0" b="5080"/>
                              <wp:wrapNone/>
                              <wp:docPr id="30" name="Zone de texte 30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/>
                                    <wps:spPr>
                                      <a:xfrm>
                                        <a:off x="0" y="0"/>
                                        <a:ext cx="1079500" cy="2806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107285F" w14:textId="77777777" w:rsidR="00105EFF" w:rsidRDefault="00105EFF" w:rsidP="00105EFF">
                                          <w:pPr>
                                            <w:rPr>
                                              <w:rFonts w:ascii="Arial Black" w:hAnsi="Arial Black" w:cs="Arial"/>
                                              <w:b/>
                                              <w:bCs/>
                                              <w:color w:val="4BB0B9" w:themeColor="accent5"/>
                                              <w:sz w:val="18"/>
                                              <w:szCs w:val="18"/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24C2E7"/>
                                                    </w14:gs>
                                                    <w14:gs w14:pos="80000">
                                                      <w14:srgbClr w14:val="23D2B5"/>
                                                    </w14:gs>
                                                  </w14:gsLst>
                                                  <w14:lin w14:ang="18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caps/>
                                              <w:spacing w:val="10"/>
                                              <w:sz w:val="12"/>
                                            </w:rPr>
                                            <w:t>SECRET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09A4B92F" id="Zone de texte 30" o:spid="_x0000_s1032" type="#_x0000_t202" style="position:absolute;left:0;text-align:left;margin-left:56pt;margin-top:45.45pt;width:85pt;height:22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" filled="f" stroked="f" strokeweight=".5pt">
                              <v:textbox>
                                <w:txbxContent>
                                  <w:p w14:paraId="6107285F" w14:textId="77777777" w:rsidR="00105EFF" w:rsidRDefault="00105EFF" w:rsidP="00105EFF">
                                    <w:pP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4BB0B9" w:themeColor="accent5"/>
                                        <w:sz w:val="18"/>
                                        <w:szCs w:val="18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24C2E7"/>
                                              </w14:gs>
                                              <w14:gs w14:pos="80000">
                                                <w14:srgbClr w14:val="23D2B5"/>
                                              </w14:gs>
                                            </w14:gsLst>
                                            <w14:lin w14:ang="1800000" w14:scaled="0"/>
                                          </w14:gra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aps/>
                                        <w:spacing w:val="10"/>
                                        <w:sz w:val="12"/>
                                      </w:rPr>
                                      <w:t>SECRET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mc:Fallback>
                      </mc:AlternateContent>
                    </w:r>
                    <w:r w:rsidRPr="00242282">
                      <w:rPr>
                        <w:noProof/>
                        <w:lang w:val="ro-RO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58244" behindDoc="0" locked="0" layoutInCell="1" allowOverlap="1" wp14:anchorId="15F353D2" wp14:editId="32E35071">
                              <wp:simplePos x="0" y="0"/>
                              <wp:positionH relativeFrom="column">
                                <wp:posOffset>404495</wp:posOffset>
                              </wp:positionH>
                              <wp:positionV relativeFrom="paragraph">
                                <wp:posOffset>548005</wp:posOffset>
                              </wp:positionV>
                              <wp:extent cx="233680" cy="233680"/>
                              <wp:effectExtent l="0" t="0" r="0" b="0"/>
                              <wp:wrapNone/>
                              <wp:docPr id="29" name="Groupe 29"/>
                              <wp:cNvGraphicFramePr/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/>
                                    <wpg:grpSpPr>
                                      <a:xfrm>
                                        <a:off x="0" y="0"/>
                                        <a:ext cx="233680" cy="233680"/>
                                        <a:chOff x="0" y="0"/>
                                        <a:chExt cx="494271" cy="494271"/>
                                      </a:xfrm>
                                      <a:solidFill>
                                        <a:srgbClr val="24C2E7">
                                          <a:alpha val="42000"/>
                                        </a:srgbClr>
                                      </a:solidFill>
                                    </wpg:grpSpPr>
                                    <wps:wsp>
                                      <wps:cNvPr id="154" name="Ellipse 154"/>
                                      <wps:cNvSpPr/>
                                      <wps:spPr>
                                        <a:xfrm>
                                          <a:off x="0" y="0"/>
                                          <a:ext cx="494271" cy="49427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7E96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55" name="Ellipse 155"/>
                                      <wps:cNvSpPr/>
                                      <wps:spPr>
                                        <a:xfrm>
                                          <a:off x="137069" y="137069"/>
                                          <a:ext cx="220133" cy="22013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wg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5F9746A8" id="Groupe 29" o:spid="_x0000_s1026" style="position:absolute;margin-left:31.85pt;margin-top:43.15pt;width:18.4pt;height:18.4pt;z-index:251658244;mso-width-relative:margin;mso-height-relative:margin" coordsize="494271,4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">
                              <v:oval id="Ellipse 154" o:spid="_x0000_s1027" style="position:absolute;width:494271;height:494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" fillcolor="#007e96" stroked="f" strokeweight="1pt">
                                <v:stroke joinstyle="miter"/>
                              </v:oval>
                              <v:oval id="Ellipse 155" o:spid="_x0000_s1028" style="position:absolute;left:137069;top:137069;width:220133;height:220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" fillcolor="white [3212]" stroked="f" strokeweight="1pt">
                                <v:stroke joinstyle="miter"/>
                              </v:oval>
                            </v:group>
                          </w:pict>
                        </mc:Fallback>
                      </mc:AlternateContent>
                    </w:r>
                    <w:r w:rsidRPr="00242282">
                      <w:rPr>
                        <w:noProof/>
                        <w:lang w:val="ro-RO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58243" behindDoc="0" locked="0" layoutInCell="1" allowOverlap="1" wp14:anchorId="5591DEE2" wp14:editId="58206A27">
                              <wp:simplePos x="0" y="0"/>
                              <wp:positionH relativeFrom="column">
                                <wp:posOffset>402590</wp:posOffset>
                              </wp:positionH>
                              <wp:positionV relativeFrom="paragraph">
                                <wp:posOffset>278130</wp:posOffset>
                              </wp:positionV>
                              <wp:extent cx="233680" cy="233680"/>
                              <wp:effectExtent l="0" t="0" r="0" b="0"/>
                              <wp:wrapNone/>
                              <wp:docPr id="451" name="Groupe 451"/>
                              <wp:cNvGraphicFramePr/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/>
                                    <wpg:grpSpPr>
                                      <a:xfrm>
                                        <a:off x="0" y="0"/>
                                        <a:ext cx="233680" cy="233680"/>
                                        <a:chOff x="0" y="0"/>
                                        <a:chExt cx="494271" cy="494271"/>
                                      </a:xfrm>
                                      <a:solidFill>
                                        <a:srgbClr val="24C2E7">
                                          <a:alpha val="42000"/>
                                        </a:srgbClr>
                                      </a:solidFill>
                                    </wpg:grpSpPr>
                                    <wps:wsp>
                                      <wps:cNvPr id="165" name="Ellipse 165"/>
                                      <wps:cNvSpPr/>
                                      <wps:spPr>
                                        <a:xfrm>
                                          <a:off x="0" y="0"/>
                                          <a:ext cx="494271" cy="49427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7E96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66" name="Ellipse 166"/>
                                      <wps:cNvSpPr/>
                                      <wps:spPr>
                                        <a:xfrm>
                                          <a:off x="137069" y="137069"/>
                                          <a:ext cx="220133" cy="22013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wg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7FC709AA" id="Groupe 451" o:spid="_x0000_s1026" style="position:absolute;margin-left:31.7pt;margin-top:21.9pt;width:18.4pt;height:18.4pt;z-index:251658243;mso-width-relative:margin;mso-height-relative:margin" coordsize="494271,4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">
                              <v:oval id="Ellipse 165" o:spid="_x0000_s1027" style="position:absolute;width:494271;height:494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" fillcolor="#007e96" stroked="f" strokeweight="1pt">
                                <v:stroke joinstyle="miter"/>
                              </v:oval>
                              <v:oval id="Ellipse 166" o:spid="_x0000_s1028" style="position:absolute;left:137069;top:137069;width:220133;height:220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" fillcolor="white [3212]" stroked="f" strokeweight="1pt">
                                <v:stroke joinstyle="miter"/>
                              </v:oval>
                            </v:group>
                          </w:pict>
                        </mc:Fallback>
                      </mc:AlternateContent>
                    </w:r>
                    <w:r w:rsidRPr="00242282">
                      <w:rPr>
                        <w:noProof/>
                        <w:lang w:val="ro-RO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58248" behindDoc="0" locked="0" layoutInCell="1" allowOverlap="1" wp14:anchorId="6E954324" wp14:editId="6F3DA846">
                              <wp:simplePos x="0" y="0"/>
                              <wp:positionH relativeFrom="column">
                                <wp:posOffset>404495</wp:posOffset>
                              </wp:positionH>
                              <wp:positionV relativeFrom="paragraph">
                                <wp:posOffset>7620</wp:posOffset>
                              </wp:positionV>
                              <wp:extent cx="233680" cy="233680"/>
                              <wp:effectExtent l="0" t="0" r="0" b="0"/>
                              <wp:wrapNone/>
                              <wp:docPr id="450" name="Groupe 450"/>
                              <wp:cNvGraphicFramePr/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/>
                                    <wpg:grpSpPr>
                                      <a:xfrm>
                                        <a:off x="0" y="0"/>
                                        <a:ext cx="233680" cy="233680"/>
                                        <a:chOff x="0" y="0"/>
                                        <a:chExt cx="234000" cy="234000"/>
                                      </a:xfrm>
                                    </wpg:grpSpPr>
                                    <wpg:grpSp>
                                      <wpg:cNvPr id="160" name="Groupe 160"/>
                                      <wpg:cNvGrpSpPr/>
                                      <wpg:grpSpPr>
                                        <a:xfrm>
                                          <a:off x="0" y="0"/>
                                          <a:ext cx="234000" cy="234000"/>
                                          <a:chOff x="0" y="0"/>
                                          <a:chExt cx="494271" cy="494271"/>
                                        </a:xfrm>
                                        <a:solidFill>
                                          <a:srgbClr val="24C2E7">
                                            <a:alpha val="42000"/>
                                          </a:srgbClr>
                                        </a:solidFill>
                                      </wpg:grpSpPr>
                                      <wps:wsp>
                                        <wps:cNvPr id="162" name="Ellipse 162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94271" cy="49427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7E96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63" name="Ellipse 163"/>
                                        <wps:cNvSpPr/>
                                        <wps:spPr>
                                          <a:xfrm>
                                            <a:off x="137069" y="137069"/>
                                            <a:ext cx="220133" cy="22013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161" name="Ellipse 161"/>
                                      <wps:cNvSpPr/>
                                      <wps:spPr>
                                        <a:xfrm>
                                          <a:off x="62064" y="62063"/>
                                          <a:ext cx="108000" cy="1080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2">
                                            <a:lumMod val="50000"/>
                                          </a:schemeClr>
                                        </a:solidFill>
                                        <a:ln w="19050"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wg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73A35E3C" id="Groupe 450" o:spid="_x0000_s1026" style="position:absolute;margin-left:31.85pt;margin-top:.6pt;width:18.4pt;height:18.4pt;z-index:251658248;mso-width-relative:margin;mso-height-relative:margin" coordsize="234000,23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">
                              <v:group id="Groupe 160" o:spid="_x0000_s1027" style="position:absolute;width:234000;height:234000" coordsize="494271,494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        <v:oval id="Ellipse 162" o:spid="_x0000_s1028" style="position:absolute;width:494271;height:494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" fillcolor="#007e96" stroked="f" strokeweight="1pt">
                                  <v:stroke joinstyle="miter"/>
                                </v:oval>
                                <v:oval id="Ellipse 163" o:spid="_x0000_s1029" style="position:absolute;left:137069;top:137069;width:220133;height:220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" fillcolor="white [3212]" stroked="f" strokeweight="1pt">
                                  <v:stroke joinstyle="miter"/>
                                </v:oval>
                              </v:group>
                              <v:oval id="Ellipse 161" o:spid="_x0000_s1030" style="position:absolute;left:62064;top:62063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" fillcolor="#6b6b6b [1614]" strokecolor="white [3212]" strokeweight="1.5pt">
                                <v:stroke joinstyle="miter"/>
                              </v:oval>
                            </v:group>
                          </w:pict>
                        </mc:Fallback>
                      </mc:AlternateContent>
                    </w:r>
                    <w:r w:rsidRPr="00242282">
                      <w:rPr>
                        <w:rFonts w:ascii="Wingdings" w:eastAsia="Wingdings" w:hAnsi="Wingdings" w:cs="Wingdings"/>
                        <w:caps/>
                        <w:spacing w:val="10"/>
                        <w:lang w:val="ro-RO"/>
                      </w:rPr>
                      <w:t xml:space="preserve">  </w:t>
                    </w:r>
                    <w:r w:rsidRPr="00242282">
                      <w:rPr>
                        <w:rFonts w:cs="Arial"/>
                        <w:caps/>
                        <w:spacing w:val="10"/>
                        <w:lang w:val="ro-RO"/>
                      </w:rPr>
                      <w:t xml:space="preserve"> </w:t>
                    </w:r>
                  </w:p>
                  <w:p w14:paraId="41F50063" w14:textId="77777777" w:rsidR="00105EFF" w:rsidRPr="00242282" w:rsidRDefault="00105EFF" w:rsidP="00105EFF">
                    <w:pPr>
                      <w:spacing w:line="300" w:lineRule="atLeast"/>
                      <w:jc w:val="both"/>
                      <w:rPr>
                        <w:rFonts w:cs="Arial"/>
                        <w:lang w:val="ro-RO"/>
                      </w:rPr>
                    </w:pPr>
                    <w:r w:rsidRPr="00242282">
                      <w:rPr>
                        <w:rFonts w:ascii="Wingdings" w:eastAsia="Wingdings" w:hAnsi="Wingdings" w:cs="Wingdings"/>
                        <w:caps/>
                        <w:spacing w:val="10"/>
                        <w:lang w:val="ro-RO"/>
                      </w:rPr>
                      <w:t xml:space="preserve">  </w:t>
                    </w:r>
                  </w:p>
                  <w:p w14:paraId="6F1CBEC9" w14:textId="77777777" w:rsidR="00105EFF" w:rsidRPr="00242282" w:rsidRDefault="00105EFF" w:rsidP="00105EFF">
                    <w:pPr>
                      <w:spacing w:line="300" w:lineRule="atLeast"/>
                      <w:jc w:val="both"/>
                      <w:rPr>
                        <w:noProof/>
                        <w:lang w:val="ro-RO"/>
                      </w:rPr>
                    </w:pPr>
                    <w:r w:rsidRPr="00242282">
                      <w:rPr>
                        <w:rFonts w:ascii="Wingdings" w:eastAsia="Wingdings" w:hAnsi="Wingdings" w:cs="Wingdings"/>
                        <w:caps/>
                        <w:spacing w:val="10"/>
                        <w:sz w:val="26"/>
                        <w:lang w:val="ro-RO"/>
                      </w:rPr>
                      <w:t xml:space="preserve">  </w:t>
                    </w:r>
                  </w:p>
                </w:tc>
              </w:tr>
              <w:tr w:rsidR="00105EFF" w:rsidRPr="00242282" w14:paraId="1C9CAC8C" w14:textId="77777777" w:rsidTr="00105EFF">
                <w:trPr>
                  <w:cantSplit/>
                  <w:trHeight w:val="422"/>
                </w:trPr>
                <w:tc>
                  <w:tcPr>
                    <w:tcW w:w="169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007E96"/>
                    <w:vAlign w:val="center"/>
                    <w:hideMark/>
                  </w:tcPr>
                  <w:p w14:paraId="18DA65C0" w14:textId="0F9ED9C0" w:rsidR="00105EFF" w:rsidRPr="00242282" w:rsidRDefault="00375BD9" w:rsidP="00105EFF">
                    <w:pPr>
                      <w:spacing w:after="0" w:line="240" w:lineRule="auto"/>
                      <w:jc w:val="both"/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</w:pPr>
                    <w:r w:rsidRPr="00242282"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  <w:t>ELABORAT DE</w:t>
                    </w:r>
                  </w:p>
                </w:tc>
                <w:tc>
                  <w:tcPr>
                    <w:tcW w:w="187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D7E432E" w14:textId="77777777" w:rsidR="00105EFF" w:rsidRPr="00242282" w:rsidRDefault="00105EFF" w:rsidP="00105EFF">
                    <w:pPr>
                      <w:tabs>
                        <w:tab w:val="left" w:pos="746"/>
                      </w:tabs>
                      <w:spacing w:line="300" w:lineRule="atLeast"/>
                      <w:jc w:val="both"/>
                      <w:rPr>
                        <w:rFonts w:cs="Arial"/>
                        <w:sz w:val="18"/>
                        <w:szCs w:val="18"/>
                        <w:lang w:val="ro-RO"/>
                      </w:rPr>
                    </w:pPr>
                    <w:r w:rsidRPr="00242282">
                      <w:rPr>
                        <w:rFonts w:cs="Arial"/>
                        <w:sz w:val="18"/>
                        <w:szCs w:val="18"/>
                        <w:lang w:val="ro-RO"/>
                      </w:rPr>
                      <w:t>Lisa VILBOIS</w:t>
                    </w:r>
                  </w:p>
                  <w:p w14:paraId="3FE3F9AD" w14:textId="77777777" w:rsidR="00105EFF" w:rsidRPr="00242282" w:rsidRDefault="00105EFF" w:rsidP="00105EFF">
                    <w:pPr>
                      <w:tabs>
                        <w:tab w:val="left" w:pos="746"/>
                      </w:tabs>
                      <w:spacing w:line="240" w:lineRule="auto"/>
                      <w:jc w:val="both"/>
                      <w:rPr>
                        <w:rFonts w:cs="Arial"/>
                        <w:sz w:val="18"/>
                        <w:szCs w:val="18"/>
                        <w:lang w:val="ro-RO"/>
                      </w:rPr>
                    </w:pPr>
                    <w:r w:rsidRPr="00242282">
                      <w:rPr>
                        <w:rFonts w:cs="Arial"/>
                        <w:sz w:val="18"/>
                        <w:szCs w:val="18"/>
                        <w:lang w:val="ro-RO"/>
                      </w:rPr>
                      <w:t>Victor CHALBOS</w:t>
                    </w:r>
                  </w:p>
                </w:tc>
                <w:tc>
                  <w:tcPr>
                    <w:tcW w:w="124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007E96"/>
                    <w:vAlign w:val="center"/>
                    <w:hideMark/>
                  </w:tcPr>
                  <w:p w14:paraId="27EE4401" w14:textId="00BDFEF0" w:rsidR="00105EFF" w:rsidRPr="00242282" w:rsidRDefault="00105EFF" w:rsidP="00105EFF">
                    <w:pPr>
                      <w:spacing w:after="0" w:line="240" w:lineRule="auto"/>
                      <w:jc w:val="both"/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</w:pPr>
                    <w:r w:rsidRPr="00242282"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  <w:t>DAT</w:t>
                    </w:r>
                    <w:r w:rsidR="003E471F" w:rsidRPr="00242282"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  <w:t>A</w:t>
                    </w:r>
                  </w:p>
                </w:tc>
                <w:tc>
                  <w:tcPr>
                    <w:tcW w:w="19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AB3B240" w14:textId="65FD3D5F" w:rsidR="00105EFF" w:rsidRPr="00242282" w:rsidRDefault="00105EFF" w:rsidP="00105EFF">
                    <w:pPr>
                      <w:spacing w:line="300" w:lineRule="atLeast"/>
                      <w:ind w:right="-111"/>
                      <w:jc w:val="both"/>
                      <w:rPr>
                        <w:rFonts w:cs="Arial"/>
                        <w:sz w:val="18"/>
                        <w:lang w:val="ro-RO"/>
                      </w:rPr>
                    </w:pPr>
                    <w:r w:rsidRPr="00242282">
                      <w:rPr>
                        <w:rFonts w:cs="Arial"/>
                        <w:sz w:val="18"/>
                        <w:lang w:val="ro-RO"/>
                      </w:rPr>
                      <w:t>01/0</w:t>
                    </w:r>
                    <w:r w:rsidR="00D95AEB" w:rsidRPr="00242282">
                      <w:rPr>
                        <w:rFonts w:cs="Arial"/>
                        <w:sz w:val="18"/>
                        <w:lang w:val="ro-RO"/>
                      </w:rPr>
                      <w:t>1</w:t>
                    </w:r>
                    <w:r w:rsidRPr="00242282">
                      <w:rPr>
                        <w:rFonts w:cs="Arial"/>
                        <w:sz w:val="18"/>
                        <w:lang w:val="ro-RO"/>
                      </w:rPr>
                      <w:t>/2024</w:t>
                    </w:r>
                  </w:p>
                </w:tc>
                <w:tc>
                  <w:tcPr>
                    <w:tcW w:w="3118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5ACA43EC" w14:textId="77777777" w:rsidR="00105EFF" w:rsidRPr="00242282" w:rsidRDefault="00105EFF" w:rsidP="00105EFF">
                    <w:pPr>
                      <w:spacing w:after="0"/>
                      <w:jc w:val="both"/>
                      <w:rPr>
                        <w:noProof/>
                        <w:lang w:val="ro-RO"/>
                      </w:rPr>
                    </w:pPr>
                  </w:p>
                </w:tc>
              </w:tr>
              <w:tr w:rsidR="00105EFF" w:rsidRPr="00242282" w14:paraId="31BFA263" w14:textId="77777777" w:rsidTr="00D95AEB">
                <w:trPr>
                  <w:cantSplit/>
                  <w:trHeight w:val="451"/>
                </w:trPr>
                <w:tc>
                  <w:tcPr>
                    <w:tcW w:w="169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007E96"/>
                    <w:vAlign w:val="center"/>
                    <w:hideMark/>
                  </w:tcPr>
                  <w:p w14:paraId="41943B58" w14:textId="45F5A2BA" w:rsidR="00105EFF" w:rsidRPr="00242282" w:rsidRDefault="00375BD9" w:rsidP="00105EFF">
                    <w:pPr>
                      <w:spacing w:after="0" w:line="240" w:lineRule="auto"/>
                      <w:jc w:val="both"/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</w:pPr>
                    <w:r w:rsidRPr="00242282"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  <w:t>APROBAT DE</w:t>
                    </w:r>
                  </w:p>
                </w:tc>
                <w:tc>
                  <w:tcPr>
                    <w:tcW w:w="187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0E51CC52" w14:textId="77777777" w:rsidR="005C152A" w:rsidRPr="00242282" w:rsidRDefault="00105EFF" w:rsidP="005C152A">
                    <w:pPr>
                      <w:tabs>
                        <w:tab w:val="left" w:pos="746"/>
                      </w:tabs>
                      <w:spacing w:after="0" w:line="300" w:lineRule="atLeast"/>
                      <w:rPr>
                        <w:rFonts w:cs="Arial"/>
                        <w:sz w:val="18"/>
                        <w:lang w:val="ro-RO"/>
                      </w:rPr>
                    </w:pPr>
                    <w:r w:rsidRPr="00242282">
                      <w:rPr>
                        <w:rFonts w:cs="Arial"/>
                        <w:sz w:val="18"/>
                        <w:lang w:val="ro-RO"/>
                      </w:rPr>
                      <w:t>Bénédicte</w:t>
                    </w:r>
                    <w:r w:rsidR="00492402" w:rsidRPr="00242282">
                      <w:rPr>
                        <w:rFonts w:cs="Arial"/>
                        <w:sz w:val="18"/>
                        <w:lang w:val="ro-RO"/>
                      </w:rPr>
                      <w:t xml:space="preserve"> </w:t>
                    </w:r>
                    <w:r w:rsidRPr="00242282">
                      <w:rPr>
                        <w:rFonts w:cs="Arial"/>
                        <w:sz w:val="18"/>
                        <w:lang w:val="ro-RO"/>
                      </w:rPr>
                      <w:t>PIRET  Laura FAIVR</w:t>
                    </w:r>
                    <w:r w:rsidR="005C152A" w:rsidRPr="00242282">
                      <w:rPr>
                        <w:rFonts w:cs="Arial"/>
                        <w:sz w:val="18"/>
                        <w:lang w:val="ro-RO"/>
                      </w:rPr>
                      <w:t>E</w:t>
                    </w:r>
                  </w:p>
                  <w:p w14:paraId="6EB5798E" w14:textId="6839D94A" w:rsidR="005C152A" w:rsidRPr="00242282" w:rsidRDefault="005C152A" w:rsidP="005C152A">
                    <w:pPr>
                      <w:tabs>
                        <w:tab w:val="left" w:pos="746"/>
                      </w:tabs>
                      <w:spacing w:after="0" w:line="300" w:lineRule="atLeast"/>
                      <w:rPr>
                        <w:rFonts w:cs="Arial"/>
                        <w:sz w:val="18"/>
                        <w:lang w:val="ro-RO"/>
                      </w:rPr>
                    </w:pPr>
                    <w:r w:rsidRPr="00242282">
                      <w:rPr>
                        <w:rFonts w:cs="Arial"/>
                        <w:sz w:val="18"/>
                        <w:lang w:val="ro-RO"/>
                      </w:rPr>
                      <w:t>Gaël SITZIA</w:t>
                    </w:r>
                  </w:p>
                </w:tc>
                <w:tc>
                  <w:tcPr>
                    <w:tcW w:w="124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007E96"/>
                    <w:vAlign w:val="center"/>
                    <w:hideMark/>
                  </w:tcPr>
                  <w:p w14:paraId="43052D94" w14:textId="0D7E0111" w:rsidR="00105EFF" w:rsidRPr="00242282" w:rsidRDefault="00105EFF" w:rsidP="00105EFF">
                    <w:pPr>
                      <w:spacing w:after="0" w:line="240" w:lineRule="auto"/>
                      <w:jc w:val="both"/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</w:pPr>
                    <w:r w:rsidRPr="00242282"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  <w:t>dat</w:t>
                    </w:r>
                    <w:r w:rsidR="003E471F" w:rsidRPr="00242282"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  <w:t>A</w:t>
                    </w:r>
                  </w:p>
                </w:tc>
                <w:tc>
                  <w:tcPr>
                    <w:tcW w:w="19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8B25D4F" w14:textId="186CBFE2" w:rsidR="00105EFF" w:rsidRPr="00242282" w:rsidRDefault="00492402" w:rsidP="00105EFF">
                    <w:pPr>
                      <w:spacing w:line="300" w:lineRule="atLeast"/>
                      <w:ind w:right="-111"/>
                      <w:jc w:val="both"/>
                      <w:rPr>
                        <w:rFonts w:cs="Arial"/>
                        <w:sz w:val="18"/>
                        <w:lang w:val="ro-RO"/>
                      </w:rPr>
                    </w:pPr>
                    <w:r w:rsidRPr="00242282">
                      <w:rPr>
                        <w:rFonts w:cs="Arial"/>
                        <w:sz w:val="18"/>
                        <w:lang w:val="ro-RO"/>
                      </w:rPr>
                      <w:t>31/01/2024</w:t>
                    </w:r>
                  </w:p>
                </w:tc>
                <w:tc>
                  <w:tcPr>
                    <w:tcW w:w="3118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2DB271AC" w14:textId="77777777" w:rsidR="00105EFF" w:rsidRPr="00242282" w:rsidRDefault="00105EFF" w:rsidP="00105EFF">
                    <w:pPr>
                      <w:spacing w:after="0"/>
                      <w:jc w:val="both"/>
                      <w:rPr>
                        <w:noProof/>
                        <w:lang w:val="ro-RO"/>
                      </w:rPr>
                    </w:pPr>
                  </w:p>
                </w:tc>
              </w:tr>
              <w:tr w:rsidR="00105EFF" w:rsidRPr="00242282" w14:paraId="42AAAEAC" w14:textId="77777777" w:rsidTr="00105EFF">
                <w:trPr>
                  <w:cantSplit/>
                  <w:trHeight w:val="403"/>
                </w:trPr>
                <w:tc>
                  <w:tcPr>
                    <w:tcW w:w="169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007E96"/>
                    <w:vAlign w:val="center"/>
                    <w:hideMark/>
                  </w:tcPr>
                  <w:p w14:paraId="1FC56DB5" w14:textId="182FCE84" w:rsidR="00105EFF" w:rsidRPr="00242282" w:rsidRDefault="001D015B" w:rsidP="00105EFF">
                    <w:pPr>
                      <w:spacing w:after="0" w:line="240" w:lineRule="auto"/>
                      <w:jc w:val="both"/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</w:pPr>
                    <w:r w:rsidRPr="00242282">
                      <w:rPr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  <w:t>APLICABIL INCEPAND CU</w:t>
                    </w:r>
                  </w:p>
                </w:tc>
                <w:tc>
                  <w:tcPr>
                    <w:tcW w:w="187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40E8601" w14:textId="7F4DECCF" w:rsidR="00105EFF" w:rsidRPr="00242282" w:rsidRDefault="00492402" w:rsidP="00105EFF">
                    <w:pPr>
                      <w:tabs>
                        <w:tab w:val="left" w:pos="746"/>
                      </w:tabs>
                      <w:spacing w:line="300" w:lineRule="atLeast"/>
                      <w:jc w:val="both"/>
                      <w:rPr>
                        <w:rFonts w:cs="Arial"/>
                        <w:sz w:val="18"/>
                        <w:lang w:val="ro-RO"/>
                      </w:rPr>
                    </w:pPr>
                    <w:r w:rsidRPr="00242282">
                      <w:rPr>
                        <w:rFonts w:cs="Arial"/>
                        <w:sz w:val="18"/>
                        <w:lang w:val="ro-RO"/>
                      </w:rPr>
                      <w:t>01/02/2024</w:t>
                    </w:r>
                  </w:p>
                </w:tc>
                <w:tc>
                  <w:tcPr>
                    <w:tcW w:w="124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007E96"/>
                    <w:vAlign w:val="center"/>
                    <w:hideMark/>
                  </w:tcPr>
                  <w:p w14:paraId="6C37B89D" w14:textId="10AEB551" w:rsidR="00105EFF" w:rsidRPr="00242282" w:rsidRDefault="001D015B" w:rsidP="00105EFF">
                    <w:pPr>
                      <w:spacing w:after="0" w:line="240" w:lineRule="auto"/>
                      <w:jc w:val="both"/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</w:pPr>
                    <w:r w:rsidRPr="00242282">
                      <w:rPr>
                        <w:rFonts w:cs="Arial"/>
                        <w:b/>
                        <w:bCs/>
                        <w:caps/>
                        <w:color w:val="FFFFFF" w:themeColor="background1"/>
                        <w:spacing w:val="10"/>
                        <w:sz w:val="16"/>
                        <w:szCs w:val="16"/>
                        <w:lang w:val="ro-RO"/>
                      </w:rPr>
                      <w:t>NUMAR PAGINI</w:t>
                    </w:r>
                  </w:p>
                </w:tc>
                <w:tc>
                  <w:tcPr>
                    <w:tcW w:w="19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0B26096" w14:textId="77777777" w:rsidR="00105EFF" w:rsidRPr="00242282" w:rsidRDefault="00105EFF" w:rsidP="00105EFF">
                    <w:pPr>
                      <w:spacing w:line="300" w:lineRule="atLeast"/>
                      <w:ind w:right="-111"/>
                      <w:jc w:val="both"/>
                      <w:rPr>
                        <w:rFonts w:cs="Arial"/>
                        <w:lang w:val="ro-RO"/>
                      </w:rPr>
                    </w:pPr>
                    <w:r w:rsidRPr="00242282">
                      <w:rPr>
                        <w:rFonts w:cs="Arial"/>
                        <w:sz w:val="20"/>
                        <w:szCs w:val="20"/>
                        <w:lang w:val="ro-RO"/>
                      </w:rPr>
                      <w:t>10</w:t>
                    </w:r>
                  </w:p>
                </w:tc>
                <w:tc>
                  <w:tcPr>
                    <w:tcW w:w="3118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46303694" w14:textId="77777777" w:rsidR="00105EFF" w:rsidRPr="00242282" w:rsidRDefault="00105EFF" w:rsidP="00105EFF">
                    <w:pPr>
                      <w:spacing w:after="0"/>
                      <w:jc w:val="both"/>
                      <w:rPr>
                        <w:noProof/>
                        <w:lang w:val="ro-RO"/>
                      </w:rPr>
                    </w:pPr>
                  </w:p>
                </w:tc>
              </w:tr>
            </w:tbl>
            <w:p w14:paraId="1CE07493" w14:textId="0A1D4ABF" w:rsidR="00AB77C1" w:rsidRPr="00242282" w:rsidRDefault="00136787" w:rsidP="006C36ED">
              <w:pPr>
                <w:jc w:val="both"/>
                <w:rPr>
                  <w:rFonts w:cs="Arial"/>
                  <w:lang w:val="ro-RO"/>
                </w:rPr>
              </w:pPr>
            </w:p>
          </w:sdtContent>
        </w:sdt>
      </w:sdtContent>
    </w:sdt>
    <w:p w14:paraId="23B178FB" w14:textId="1A4374A4" w:rsidR="00D4298B" w:rsidRPr="00242282" w:rsidRDefault="00D4298B" w:rsidP="006C36ED">
      <w:pPr>
        <w:jc w:val="both"/>
        <w:rPr>
          <w:lang w:val="ro-RO"/>
        </w:rPr>
      </w:pPr>
    </w:p>
    <w:p w14:paraId="0916FA3F" w14:textId="1FE47B9C" w:rsidR="00D4298B" w:rsidRPr="00242282" w:rsidRDefault="008B51C3" w:rsidP="006C36ED">
      <w:pPr>
        <w:jc w:val="both"/>
        <w:rPr>
          <w:lang w:val="ro-RO"/>
        </w:rPr>
      </w:pPr>
      <w:r w:rsidRPr="00242282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4A57B3DF" wp14:editId="18D13A16">
                <wp:simplePos x="0" y="0"/>
                <wp:positionH relativeFrom="column">
                  <wp:posOffset>-312420</wp:posOffset>
                </wp:positionH>
                <wp:positionV relativeFrom="paragraph">
                  <wp:posOffset>225425</wp:posOffset>
                </wp:positionV>
                <wp:extent cx="6437630" cy="323850"/>
                <wp:effectExtent l="0" t="0" r="39370" b="0"/>
                <wp:wrapTight wrapText="bothSides">
                  <wp:wrapPolygon edited="0">
                    <wp:start x="192" y="0"/>
                    <wp:lineTo x="64" y="20329"/>
                    <wp:lineTo x="21668" y="20329"/>
                    <wp:lineTo x="21668" y="16518"/>
                    <wp:lineTo x="8629" y="0"/>
                    <wp:lineTo x="192" y="0"/>
                  </wp:wrapPolygon>
                </wp:wrapTight>
                <wp:docPr id="453" name="Groupe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630" cy="323850"/>
                          <a:chOff x="-1" y="0"/>
                          <a:chExt cx="6437631" cy="324000"/>
                        </a:xfrm>
                      </wpg:grpSpPr>
                      <wps:wsp>
                        <wps:cNvPr id="23" name="Connecteur droit 23"/>
                        <wps:cNvCnPr/>
                        <wps:spPr>
                          <a:xfrm>
                            <a:off x="50800" y="273050"/>
                            <a:ext cx="6386830" cy="63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3C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Zone de texte 22"/>
                        <wps:cNvSpPr txBox="1"/>
                        <wps:spPr>
                          <a:xfrm>
                            <a:off x="-1" y="0"/>
                            <a:ext cx="2639833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ADA236" w14:textId="21A5456C" w:rsidR="005A2CBD" w:rsidRPr="00125F66" w:rsidRDefault="00125F66" w:rsidP="005A2CBD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noProof/>
                                  <w:color w:val="003C56"/>
                                  <w:lang w:val="en-US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noProof/>
                                  <w:color w:val="003C56"/>
                                  <w:lang w:val="en-US"/>
                                </w:rPr>
                                <w:t>Lista de control a docume</w:t>
                              </w:r>
                              <w:r w:rsidR="00864A5F">
                                <w:rPr>
                                  <w:rFonts w:ascii="Arial Black" w:hAnsi="Arial Black" w:cs="Arial"/>
                                  <w:b/>
                                  <w:bCs/>
                                  <w:noProof/>
                                  <w:color w:val="003C56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noProof/>
                                  <w:color w:val="003C56"/>
                                  <w:lang w:val="en-US"/>
                                </w:rPr>
                                <w:t>tului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57B3DF" id="Groupe 453" o:spid="_x0000_s1033" style="position:absolute;left:0;text-align:left;margin-left:-24.6pt;margin-top:17.75pt;width:506.9pt;height:25.5pt;z-index:-251658238;mso-width-relative:margin;mso-height-relative:margin" coordorigin="" coordsize="64376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">
                <v:line id="Connecteur droit 23" o:spid="_x0000_s1034" style="position:absolute;visibility:visible;mso-wrap-style:square" from="508,2730" to="64376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" strokecolor="#003c56" strokeweight="1pt">
                  <v:stroke joinstyle="miter"/>
                </v:line>
                <v:shape id="Zone de texte 22" o:spid="_x0000_s1035" type="#_x0000_t202" style="position:absolute;width:2639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05ADA236" w14:textId="21A5456C" w:rsidR="005A2CBD" w:rsidRPr="00125F66" w:rsidRDefault="00125F66" w:rsidP="005A2CBD">
                        <w:pPr>
                          <w:rPr>
                            <w:rFonts w:ascii="Arial Black" w:hAnsi="Arial Black"/>
                            <w:b/>
                            <w:bCs/>
                            <w:noProof/>
                            <w:color w:val="003C56"/>
                            <w:lang w:val="en-US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bCs/>
                            <w:noProof/>
                            <w:color w:val="003C56"/>
                            <w:lang w:val="en-US"/>
                          </w:rPr>
                          <w:t>Lista de control a docume</w:t>
                        </w:r>
                        <w:r w:rsidR="00864A5F">
                          <w:rPr>
                            <w:rFonts w:ascii="Arial Black" w:hAnsi="Arial Black" w:cs="Arial"/>
                            <w:b/>
                            <w:bCs/>
                            <w:noProof/>
                            <w:color w:val="003C56"/>
                            <w:lang w:val="en-US"/>
                          </w:rPr>
                          <w:t>n</w:t>
                        </w:r>
                        <w:r>
                          <w:rPr>
                            <w:rFonts w:ascii="Arial Black" w:hAnsi="Arial Black" w:cs="Arial"/>
                            <w:b/>
                            <w:bCs/>
                            <w:noProof/>
                            <w:color w:val="003C56"/>
                            <w:lang w:val="en-US"/>
                          </w:rPr>
                          <w:t>tului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4B917B45" w14:textId="50A6890C" w:rsidR="005A2CBD" w:rsidRPr="00242282" w:rsidRDefault="005A2CBD" w:rsidP="006C36ED">
      <w:pPr>
        <w:jc w:val="both"/>
        <w:rPr>
          <w:lang w:val="ro-RO"/>
        </w:rPr>
      </w:pPr>
    </w:p>
    <w:tbl>
      <w:tblPr>
        <w:tblpPr w:leftFromText="141" w:rightFromText="141" w:bottomFromText="160" w:vertAnchor="text" w:horzAnchor="margin" w:tblpXSpec="center" w:tblpY="229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63"/>
        <w:gridCol w:w="2693"/>
        <w:gridCol w:w="1841"/>
        <w:gridCol w:w="3118"/>
      </w:tblGrid>
      <w:tr w:rsidR="005A2CBD" w:rsidRPr="00242282" w14:paraId="7987C3DF" w14:textId="77777777" w:rsidTr="007F16DC">
        <w:trPr>
          <w:cantSplit/>
          <w:trHeight w:val="4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E96"/>
            <w:vAlign w:val="center"/>
            <w:hideMark/>
          </w:tcPr>
          <w:p w14:paraId="2732D651" w14:textId="35663A8C" w:rsidR="005A2CBD" w:rsidRPr="00242282" w:rsidRDefault="00125F66" w:rsidP="006C36ED">
            <w:pPr>
              <w:spacing w:after="0" w:line="240" w:lineRule="auto"/>
              <w:jc w:val="both"/>
              <w:rPr>
                <w:rFonts w:cs="Arial"/>
                <w:b/>
                <w:bCs/>
                <w:caps/>
                <w:color w:val="FFFFFF" w:themeColor="background1"/>
                <w:spacing w:val="10"/>
                <w:sz w:val="16"/>
                <w:szCs w:val="16"/>
                <w:lang w:val="ro-RO"/>
              </w:rPr>
            </w:pPr>
            <w:r w:rsidRPr="00242282">
              <w:rPr>
                <w:rFonts w:cs="Arial"/>
                <w:b/>
                <w:bCs/>
                <w:caps/>
                <w:color w:val="FFFFFF" w:themeColor="background1"/>
                <w:spacing w:val="10"/>
                <w:sz w:val="16"/>
                <w:szCs w:val="16"/>
                <w:lang w:val="ro-RO"/>
              </w:rPr>
              <w:t>Versiunea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E96"/>
            <w:vAlign w:val="center"/>
            <w:hideMark/>
          </w:tcPr>
          <w:p w14:paraId="6454A981" w14:textId="04761FED" w:rsidR="005A2CBD" w:rsidRPr="00242282" w:rsidRDefault="001F10A7" w:rsidP="006C36ED">
            <w:pPr>
              <w:spacing w:after="0" w:line="240" w:lineRule="auto"/>
              <w:jc w:val="both"/>
              <w:rPr>
                <w:rFonts w:cs="Tahoma"/>
                <w:sz w:val="16"/>
                <w:lang w:val="ro-RO"/>
              </w:rPr>
            </w:pPr>
            <w:r w:rsidRPr="00242282">
              <w:rPr>
                <w:rFonts w:cs="Arial"/>
                <w:b/>
                <w:bCs/>
                <w:caps/>
                <w:color w:val="FFFFFF" w:themeColor="background1"/>
                <w:spacing w:val="10"/>
                <w:sz w:val="16"/>
                <w:szCs w:val="16"/>
                <w:lang w:val="ro-RO"/>
              </w:rPr>
              <w:t>autori</w:t>
            </w:r>
            <w:r w:rsidR="005A2CBD" w:rsidRPr="00242282">
              <w:rPr>
                <w:rFonts w:cs="Tahoma"/>
                <w:sz w:val="16"/>
                <w:lang w:val="ro-RO"/>
              </w:rPr>
              <w:fldChar w:fldCharType="begin"/>
            </w:r>
            <w:r w:rsidR="005A2CBD" w:rsidRPr="00242282">
              <w:rPr>
                <w:rFonts w:cs="Tahoma"/>
                <w:sz w:val="16"/>
                <w:lang w:val="ro-RO"/>
              </w:rPr>
              <w:instrText xml:space="preserve"> FILENAME  \* MERGEFORMAT </w:instrText>
            </w:r>
            <w:r w:rsidR="005A2CBD" w:rsidRPr="00242282">
              <w:rPr>
                <w:rFonts w:cs="Tahoma"/>
                <w:sz w:val="16"/>
                <w:lang w:val="ro-RO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E96"/>
            <w:vAlign w:val="center"/>
            <w:hideMark/>
          </w:tcPr>
          <w:p w14:paraId="1EF7B007" w14:textId="7C6094D4" w:rsidR="005A2CBD" w:rsidRPr="00242282" w:rsidRDefault="005A2CBD" w:rsidP="006C36ED">
            <w:pPr>
              <w:spacing w:after="0" w:line="240" w:lineRule="auto"/>
              <w:jc w:val="both"/>
              <w:rPr>
                <w:rFonts w:cs="Tahoma"/>
                <w:sz w:val="16"/>
                <w:lang w:val="ro-RO"/>
              </w:rPr>
            </w:pPr>
            <w:r w:rsidRPr="00242282">
              <w:rPr>
                <w:rFonts w:cs="Arial"/>
                <w:b/>
                <w:bCs/>
                <w:caps/>
                <w:color w:val="FFFFFF" w:themeColor="background1"/>
                <w:spacing w:val="10"/>
                <w:sz w:val="16"/>
                <w:szCs w:val="16"/>
                <w:lang w:val="ro-RO"/>
              </w:rPr>
              <w:t>dat</w:t>
            </w:r>
            <w:r w:rsidR="001F10A7" w:rsidRPr="00242282">
              <w:rPr>
                <w:rFonts w:cs="Arial"/>
                <w:b/>
                <w:bCs/>
                <w:caps/>
                <w:color w:val="FFFFFF" w:themeColor="background1"/>
                <w:spacing w:val="10"/>
                <w:sz w:val="16"/>
                <w:szCs w:val="16"/>
                <w:lang w:val="ro-RO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E96"/>
            <w:vAlign w:val="center"/>
            <w:hideMark/>
          </w:tcPr>
          <w:p w14:paraId="1F28C12E" w14:textId="01DC9BC0" w:rsidR="005A2CBD" w:rsidRPr="00242282" w:rsidRDefault="001F10A7" w:rsidP="006C36ED">
            <w:pPr>
              <w:spacing w:after="0" w:line="240" w:lineRule="auto"/>
              <w:jc w:val="both"/>
              <w:rPr>
                <w:rFonts w:cs="Tahoma"/>
                <w:sz w:val="16"/>
                <w:lang w:val="ro-RO"/>
              </w:rPr>
            </w:pPr>
            <w:r w:rsidRPr="00242282">
              <w:rPr>
                <w:rFonts w:cs="Arial"/>
                <w:b/>
                <w:bCs/>
                <w:caps/>
                <w:color w:val="FFFFFF" w:themeColor="background1"/>
                <w:spacing w:val="10"/>
                <w:sz w:val="16"/>
                <w:szCs w:val="16"/>
                <w:lang w:val="ro-RO"/>
              </w:rPr>
              <w:t>observatii</w:t>
            </w:r>
          </w:p>
        </w:tc>
      </w:tr>
      <w:tr w:rsidR="005A2CBD" w:rsidRPr="00242282" w14:paraId="54978C40" w14:textId="77777777" w:rsidTr="007F16DC">
        <w:trPr>
          <w:cantSplit/>
          <w:trHeight w:val="4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22AC2" w14:textId="2A1DB527" w:rsidR="005A2CBD" w:rsidRPr="00242282" w:rsidRDefault="005A2CBD" w:rsidP="006C36ED">
            <w:pPr>
              <w:spacing w:after="0" w:line="240" w:lineRule="auto"/>
              <w:jc w:val="both"/>
              <w:rPr>
                <w:rFonts w:cs="Arial"/>
                <w:caps/>
                <w:color w:val="000000" w:themeColor="text1"/>
                <w:spacing w:val="10"/>
                <w:sz w:val="16"/>
                <w:szCs w:val="16"/>
                <w:lang w:val="ro-RO"/>
              </w:rPr>
            </w:pPr>
            <w:r w:rsidRPr="00242282">
              <w:rPr>
                <w:rFonts w:cs="Arial"/>
                <w:caps/>
                <w:color w:val="000000" w:themeColor="text1"/>
                <w:spacing w:val="10"/>
                <w:sz w:val="16"/>
                <w:szCs w:val="16"/>
                <w:lang w:val="ro-RO"/>
              </w:rPr>
              <w:t>V</w:t>
            </w:r>
            <w:r w:rsidR="00D4298B" w:rsidRPr="00242282">
              <w:rPr>
                <w:rFonts w:cs="Arial"/>
                <w:caps/>
                <w:color w:val="000000" w:themeColor="text1"/>
                <w:spacing w:val="10"/>
                <w:sz w:val="16"/>
                <w:szCs w:val="16"/>
                <w:lang w:val="ro-RO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EEA09" w14:textId="5737E80B" w:rsidR="005A2CBD" w:rsidRPr="00242282" w:rsidRDefault="00EE38D9">
            <w:pPr>
              <w:spacing w:after="0" w:line="300" w:lineRule="atLeast"/>
              <w:ind w:right="-111"/>
              <w:jc w:val="both"/>
              <w:rPr>
                <w:noProof/>
                <w:sz w:val="16"/>
                <w:szCs w:val="16"/>
                <w:lang w:val="ro-RO"/>
              </w:rPr>
            </w:pPr>
            <w:r w:rsidRPr="00242282">
              <w:rPr>
                <w:noProof/>
                <w:sz w:val="16"/>
                <w:szCs w:val="16"/>
                <w:lang w:val="ro-RO"/>
              </w:rPr>
              <w:t>Lisa VILBOIS</w:t>
            </w:r>
          </w:p>
          <w:p w14:paraId="7EDF5247" w14:textId="6F06BB52" w:rsidR="005A2CBD" w:rsidRPr="00242282" w:rsidRDefault="00EE38D9" w:rsidP="006C36ED">
            <w:pPr>
              <w:spacing w:after="0" w:line="300" w:lineRule="atLeast"/>
              <w:ind w:right="-111"/>
              <w:jc w:val="both"/>
              <w:rPr>
                <w:noProof/>
                <w:sz w:val="16"/>
                <w:szCs w:val="16"/>
                <w:lang w:val="ro-RO"/>
              </w:rPr>
            </w:pPr>
            <w:r w:rsidRPr="00242282">
              <w:rPr>
                <w:noProof/>
                <w:sz w:val="16"/>
                <w:szCs w:val="16"/>
                <w:lang w:val="ro-RO"/>
              </w:rPr>
              <w:t>Victor CHALBOS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646D05" w14:textId="2ABF2247" w:rsidR="005A2CBD" w:rsidRPr="00242282" w:rsidRDefault="00D4298B" w:rsidP="006C36ED">
            <w:pPr>
              <w:spacing w:after="0" w:line="300" w:lineRule="atLeast"/>
              <w:ind w:right="-111"/>
              <w:jc w:val="both"/>
              <w:rPr>
                <w:noProof/>
                <w:sz w:val="16"/>
                <w:szCs w:val="16"/>
                <w:lang w:val="ro-RO"/>
              </w:rPr>
            </w:pPr>
            <w:r w:rsidRPr="00242282">
              <w:rPr>
                <w:sz w:val="16"/>
                <w:szCs w:val="16"/>
                <w:lang w:val="ro-RO"/>
              </w:rPr>
              <w:t>01/01/2024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B74324" w14:textId="2A446B3D" w:rsidR="005A2CBD" w:rsidRPr="00242282" w:rsidRDefault="00242282" w:rsidP="006C36ED">
            <w:pPr>
              <w:spacing w:after="0" w:line="300" w:lineRule="atLeast"/>
              <w:ind w:right="-111"/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Versiunea initiala a documentului</w:t>
            </w:r>
          </w:p>
        </w:tc>
      </w:tr>
      <w:tr w:rsidR="00105EFF" w:rsidRPr="00242282" w14:paraId="27DAD5D7" w14:textId="77777777" w:rsidTr="007F16DC">
        <w:trPr>
          <w:cantSplit/>
          <w:trHeight w:val="4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F62C5" w14:textId="439A1D25" w:rsidR="00105EFF" w:rsidRPr="00242282" w:rsidRDefault="00105EFF" w:rsidP="006C36ED">
            <w:pPr>
              <w:spacing w:after="0" w:line="240" w:lineRule="auto"/>
              <w:jc w:val="both"/>
              <w:rPr>
                <w:rFonts w:cs="Arial"/>
                <w:caps/>
                <w:color w:val="000000" w:themeColor="text1"/>
                <w:spacing w:val="10"/>
                <w:sz w:val="16"/>
                <w:szCs w:val="16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D0F4A" w14:textId="4FDF4655" w:rsidR="00105EFF" w:rsidRPr="00242282" w:rsidRDefault="00105EFF">
            <w:pPr>
              <w:spacing w:after="0" w:line="300" w:lineRule="atLeast"/>
              <w:ind w:right="-111"/>
              <w:jc w:val="both"/>
              <w:rPr>
                <w:noProof/>
                <w:sz w:val="16"/>
                <w:szCs w:val="16"/>
                <w:lang w:val="ro-RO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036B0" w14:textId="77777777" w:rsidR="00105EFF" w:rsidRPr="00242282" w:rsidRDefault="00105EFF" w:rsidP="006C36ED">
            <w:pPr>
              <w:spacing w:after="0" w:line="300" w:lineRule="atLeast"/>
              <w:ind w:right="-111"/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EEF9A" w14:textId="77777777" w:rsidR="00105EFF" w:rsidRPr="00242282" w:rsidRDefault="00105EFF" w:rsidP="006C36ED">
            <w:pPr>
              <w:spacing w:after="0" w:line="300" w:lineRule="atLeast"/>
              <w:ind w:right="-111"/>
              <w:jc w:val="both"/>
              <w:rPr>
                <w:noProof/>
                <w:sz w:val="16"/>
                <w:szCs w:val="16"/>
                <w:lang w:val="ro-RO"/>
              </w:rPr>
            </w:pPr>
          </w:p>
        </w:tc>
      </w:tr>
    </w:tbl>
    <w:p w14:paraId="3067B31E" w14:textId="76400770" w:rsidR="00B32125" w:rsidRPr="00242282" w:rsidRDefault="00B32125" w:rsidP="006C36ED">
      <w:pPr>
        <w:jc w:val="both"/>
        <w:rPr>
          <w:lang w:val="ro-RO"/>
        </w:rPr>
      </w:pPr>
      <w:r w:rsidRPr="00242282">
        <w:rPr>
          <w:lang w:val="ro-RO"/>
        </w:rPr>
        <w:br w:type="page"/>
      </w:r>
    </w:p>
    <w:sdt>
      <w:sdtPr>
        <w:rPr>
          <w:rFonts w:ascii="Arial" w:eastAsiaTheme="minorHAnsi" w:hAnsi="Arial" w:cstheme="minorBidi"/>
          <w:b w:val="0"/>
          <w:color w:val="auto"/>
          <w:sz w:val="22"/>
          <w:szCs w:val="22"/>
          <w:lang w:val="ro-RO"/>
        </w:rPr>
        <w:id w:val="-41571468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17485A2" w14:textId="6BCDB9D1" w:rsidR="00F15BA7" w:rsidRPr="00242282" w:rsidRDefault="009463F5" w:rsidP="006C36ED">
          <w:pPr>
            <w:pStyle w:val="TOCHeading"/>
            <w:numPr>
              <w:ilvl w:val="0"/>
              <w:numId w:val="0"/>
            </w:numPr>
            <w:ind w:left="432" w:hanging="432"/>
            <w:jc w:val="both"/>
            <w:rPr>
              <w:lang w:val="ro-RO"/>
            </w:rPr>
          </w:pPr>
          <w:r w:rsidRPr="00242282">
            <w:rPr>
              <w:lang w:val="ro-RO"/>
            </w:rPr>
            <w:t>Cuprins</w:t>
          </w:r>
        </w:p>
        <w:p w14:paraId="726E7BB0" w14:textId="1F66A90C" w:rsidR="00864A5F" w:rsidRDefault="00F15BA7">
          <w:pPr>
            <w:pStyle w:val="TOC1"/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r w:rsidRPr="00242282">
            <w:rPr>
              <w:lang w:val="ro-RO"/>
            </w:rPr>
            <w:fldChar w:fldCharType="begin"/>
          </w:r>
          <w:r w:rsidRPr="00242282">
            <w:rPr>
              <w:lang w:val="ro-RO"/>
            </w:rPr>
            <w:instrText xml:space="preserve"> TOC \o "1-3" \h \z \u </w:instrText>
          </w:r>
          <w:r w:rsidRPr="00242282">
            <w:rPr>
              <w:lang w:val="ro-RO"/>
            </w:rPr>
            <w:fldChar w:fldCharType="separate"/>
          </w:r>
          <w:hyperlink w:anchor="_Toc160799460" w:history="1">
            <w:r w:rsidR="00864A5F" w:rsidRPr="0089022D">
              <w:rPr>
                <w:rStyle w:val="Hyperlink"/>
                <w:noProof/>
                <w:lang w:val="ro-RO"/>
              </w:rPr>
              <w:t>1</w:t>
            </w:r>
            <w:r w:rsidR="00864A5F"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="00864A5F" w:rsidRPr="0089022D">
              <w:rPr>
                <w:rStyle w:val="Hyperlink"/>
                <w:noProof/>
                <w:lang w:val="ro-RO"/>
              </w:rPr>
              <w:t>Glosar</w:t>
            </w:r>
            <w:r w:rsidR="00864A5F">
              <w:rPr>
                <w:noProof/>
                <w:webHidden/>
              </w:rPr>
              <w:tab/>
            </w:r>
            <w:r w:rsidR="00864A5F">
              <w:rPr>
                <w:noProof/>
                <w:webHidden/>
              </w:rPr>
              <w:fldChar w:fldCharType="begin"/>
            </w:r>
            <w:r w:rsidR="00864A5F">
              <w:rPr>
                <w:noProof/>
                <w:webHidden/>
              </w:rPr>
              <w:instrText xml:space="preserve"> PAGEREF _Toc160799460 \h </w:instrText>
            </w:r>
            <w:r w:rsidR="00864A5F">
              <w:rPr>
                <w:noProof/>
                <w:webHidden/>
              </w:rPr>
            </w:r>
            <w:r w:rsidR="00864A5F">
              <w:rPr>
                <w:noProof/>
                <w:webHidden/>
              </w:rPr>
              <w:fldChar w:fldCharType="separate"/>
            </w:r>
            <w:r w:rsidR="00864A5F">
              <w:rPr>
                <w:noProof/>
                <w:webHidden/>
              </w:rPr>
              <w:t>2</w:t>
            </w:r>
            <w:r w:rsidR="00864A5F">
              <w:rPr>
                <w:noProof/>
                <w:webHidden/>
              </w:rPr>
              <w:fldChar w:fldCharType="end"/>
            </w:r>
          </w:hyperlink>
        </w:p>
        <w:p w14:paraId="138C0AA6" w14:textId="4B4F93E9" w:rsidR="00864A5F" w:rsidRDefault="00864A5F">
          <w:pPr>
            <w:pStyle w:val="TOC1"/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61" w:history="1">
            <w:r w:rsidRPr="0089022D">
              <w:rPr>
                <w:rStyle w:val="Hyperlink"/>
                <w:noProof/>
                <w:lang w:val="ro-RO"/>
              </w:rPr>
              <w:t>2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Introducere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13195" w14:textId="10479930" w:rsidR="00864A5F" w:rsidRDefault="00864A5F">
          <w:pPr>
            <w:pStyle w:val="TOC1"/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62" w:history="1">
            <w:r w:rsidRPr="0089022D">
              <w:rPr>
                <w:rStyle w:val="Hyperlink"/>
                <w:noProof/>
                <w:lang w:val="ro-RO"/>
              </w:rPr>
              <w:t>3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Cerinte de Securitate Cibernetica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81292" w14:textId="4A037E51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63" w:history="1">
            <w:r w:rsidRPr="0089022D">
              <w:rPr>
                <w:rStyle w:val="Hyperlink"/>
                <w:noProof/>
                <w:lang w:val="ro-RO"/>
              </w:rPr>
              <w:t>3.1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Organizarea Securitatii Cibernetice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D452D" w14:textId="15170DD0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64" w:history="1">
            <w:r w:rsidRPr="0089022D">
              <w:rPr>
                <w:rStyle w:val="Hyperlink"/>
                <w:noProof/>
                <w:lang w:val="ro-RO"/>
              </w:rPr>
              <w:t>3.2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Audituri si controale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3BCE5" w14:textId="5DBBE4D5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65" w:history="1">
            <w:r w:rsidRPr="0089022D">
              <w:rPr>
                <w:rStyle w:val="Hyperlink"/>
                <w:noProof/>
                <w:lang w:val="ro-RO"/>
              </w:rPr>
              <w:t>3.3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Managementul Identitatii si al Accesului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26640" w14:textId="21FACB5C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66" w:history="1">
            <w:r w:rsidRPr="0089022D">
              <w:rPr>
                <w:rStyle w:val="Hyperlink"/>
                <w:noProof/>
                <w:lang w:val="ro-RO"/>
              </w:rPr>
              <w:t>3.4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Securitate fizica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95C8C" w14:textId="7BE8ECEA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67" w:history="1">
            <w:r w:rsidRPr="0089022D">
              <w:rPr>
                <w:rStyle w:val="Hyperlink"/>
                <w:noProof/>
                <w:lang w:val="ro-RO"/>
              </w:rPr>
              <w:t>3.5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Securitatea Retelei si a endpoint-urilor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042A5" w14:textId="43EF3959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68" w:history="1">
            <w:r w:rsidRPr="0089022D">
              <w:rPr>
                <w:rStyle w:val="Hyperlink"/>
                <w:noProof/>
                <w:lang w:val="ro-RO"/>
              </w:rPr>
              <w:t>3.6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Securitatea Datelor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9A156" w14:textId="29B3477E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69" w:history="1">
            <w:r w:rsidRPr="0089022D">
              <w:rPr>
                <w:rStyle w:val="Hyperlink"/>
                <w:noProof/>
                <w:lang w:val="ro-RO"/>
              </w:rPr>
              <w:t>3.7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Securitatea dezvoltarii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F4194" w14:textId="32A30569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70" w:history="1">
            <w:r w:rsidRPr="0089022D">
              <w:rPr>
                <w:rStyle w:val="Hyperlink"/>
                <w:noProof/>
                <w:lang w:val="ro-RO"/>
              </w:rPr>
              <w:t>3.8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Managementul Vulnerabilitatilor si al Actualizarilor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37C5F" w14:textId="40D7AF00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71" w:history="1">
            <w:r w:rsidRPr="0089022D">
              <w:rPr>
                <w:rStyle w:val="Hyperlink"/>
                <w:noProof/>
                <w:lang w:val="ro-RO"/>
              </w:rPr>
              <w:t>3.9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Gestionarea obsolescentei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7056D" w14:textId="656BE30C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72" w:history="1">
            <w:r w:rsidRPr="0089022D">
              <w:rPr>
                <w:rStyle w:val="Hyperlink"/>
                <w:noProof/>
                <w:lang w:val="ro-RO"/>
              </w:rPr>
              <w:t>3.10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Managementul Incidentelor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81A49" w14:textId="6EBCFBD1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73" w:history="1">
            <w:r w:rsidRPr="0089022D">
              <w:rPr>
                <w:rStyle w:val="Hyperlink"/>
                <w:noProof/>
                <w:lang w:val="ro-RO"/>
              </w:rPr>
              <w:t>3.11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Continuitatea Afacerii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54DBD" w14:textId="2E675CE0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74" w:history="1">
            <w:r w:rsidRPr="0089022D">
              <w:rPr>
                <w:rStyle w:val="Hyperlink"/>
                <w:noProof/>
                <w:lang w:val="ro-RO"/>
              </w:rPr>
              <w:t>3.12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Reversibilitatea si Rezilierea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4492A" w14:textId="6D836ED7" w:rsidR="00864A5F" w:rsidRDefault="00864A5F">
          <w:pPr>
            <w:pStyle w:val="TOC1"/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75" w:history="1">
            <w:r w:rsidRPr="0089022D">
              <w:rPr>
                <w:rStyle w:val="Hyperlink"/>
                <w:noProof/>
                <w:lang w:val="ro-RO"/>
              </w:rPr>
              <w:t>4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Contacte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7B3B0" w14:textId="6DAE967D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76" w:history="1">
            <w:r w:rsidRPr="0089022D">
              <w:rPr>
                <w:rStyle w:val="Hyperlink"/>
                <w:noProof/>
                <w:lang w:val="ro-RO"/>
              </w:rPr>
              <w:t>4.1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Contacte ENGIE (a se complete de catre ENGIE)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54233" w14:textId="70215347" w:rsidR="00864A5F" w:rsidRDefault="00864A5F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77" w:history="1">
            <w:r w:rsidRPr="0089022D">
              <w:rPr>
                <w:rStyle w:val="Hyperlink"/>
                <w:noProof/>
                <w:lang w:val="ro-RO"/>
              </w:rPr>
              <w:t>4.2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Contacte Furnizor (a se completa de catre Furnizor)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98182" w14:textId="186A1B54" w:rsidR="00864A5F" w:rsidRDefault="00864A5F">
          <w:pPr>
            <w:pStyle w:val="TOC1"/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78" w:history="1">
            <w:r w:rsidRPr="0089022D">
              <w:rPr>
                <w:rStyle w:val="Hyperlink"/>
                <w:noProof/>
                <w:lang w:val="ro-RO"/>
              </w:rPr>
              <w:t>5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Acorduri privind nivelul serviciilor (SLA)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A300B" w14:textId="14A55C28" w:rsidR="00864A5F" w:rsidRDefault="00864A5F">
          <w:pPr>
            <w:pStyle w:val="TOC1"/>
            <w:rPr>
              <w:rFonts w:asciiTheme="minorHAnsi" w:hAnsiTheme="minorHAnsi" w:cstheme="minorBidi"/>
              <w:noProof/>
              <w:kern w:val="2"/>
              <w:lang w:val="ro-RO" w:eastAsia="ro-RO"/>
              <w14:ligatures w14:val="standardContextual"/>
            </w:rPr>
          </w:pPr>
          <w:hyperlink w:anchor="_Toc160799479" w:history="1">
            <w:r w:rsidRPr="0089022D">
              <w:rPr>
                <w:rStyle w:val="Hyperlink"/>
                <w:noProof/>
                <w:lang w:val="ro-RO"/>
              </w:rPr>
              <w:t>6</w:t>
            </w:r>
            <w:r>
              <w:rPr>
                <w:rFonts w:asciiTheme="minorHAnsi" w:hAnsiTheme="minorHAnsi" w:cstheme="minorBidi"/>
                <w:noProof/>
                <w:kern w:val="2"/>
                <w:lang w:val="ro-RO" w:eastAsia="ro-RO"/>
                <w14:ligatures w14:val="standardContextual"/>
              </w:rPr>
              <w:tab/>
            </w:r>
            <w:r w:rsidRPr="0089022D">
              <w:rPr>
                <w:rStyle w:val="Hyperlink"/>
                <w:noProof/>
                <w:lang w:val="ro-RO"/>
              </w:rPr>
              <w:t>Anexe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_Toc160799479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78146" w14:textId="4BD1EB57" w:rsidR="00F15BA7" w:rsidRPr="00242282" w:rsidRDefault="00F15BA7" w:rsidP="006C36ED">
          <w:pPr>
            <w:jc w:val="both"/>
            <w:rPr>
              <w:lang w:val="ro-RO"/>
            </w:rPr>
          </w:pPr>
          <w:r w:rsidRPr="00242282">
            <w:rPr>
              <w:b/>
              <w:bCs/>
              <w:noProof/>
              <w:lang w:val="ro-RO"/>
            </w:rPr>
            <w:fldChar w:fldCharType="end"/>
          </w:r>
        </w:p>
      </w:sdtContent>
    </w:sdt>
    <w:p w14:paraId="76045A0D" w14:textId="55942BF8" w:rsidR="2AEE1A57" w:rsidRPr="00242282" w:rsidRDefault="00B3539E" w:rsidP="006C36ED">
      <w:pPr>
        <w:jc w:val="both"/>
        <w:rPr>
          <w:rStyle w:val="Hyperlink"/>
          <w:rFonts w:eastAsiaTheme="minorEastAsia" w:cs="Times New Roman"/>
          <w:color w:val="auto"/>
          <w:u w:val="none"/>
          <w:lang w:val="ro-RO"/>
        </w:rPr>
      </w:pPr>
      <w:r w:rsidRPr="00242282">
        <w:rPr>
          <w:lang w:val="ro-RO"/>
        </w:rPr>
        <w:br w:type="page"/>
      </w:r>
    </w:p>
    <w:p w14:paraId="4F03BD55" w14:textId="54560A25" w:rsidR="0035059D" w:rsidRPr="00242282" w:rsidRDefault="00B3539E" w:rsidP="006C36ED">
      <w:pPr>
        <w:pStyle w:val="Heading1"/>
        <w:jc w:val="both"/>
        <w:rPr>
          <w:lang w:val="ro-RO"/>
        </w:rPr>
      </w:pPr>
      <w:bookmarkStart w:id="1" w:name="_Toc160799460"/>
      <w:r w:rsidRPr="00242282">
        <w:rPr>
          <w:lang w:val="ro-RO"/>
        </w:rPr>
        <w:lastRenderedPageBreak/>
        <w:t>Glosar</w:t>
      </w:r>
      <w:bookmarkEnd w:id="1"/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7532"/>
      </w:tblGrid>
      <w:tr w:rsidR="009D61C9" w:rsidRPr="00242282" w14:paraId="7B18B1B4" w14:textId="77777777" w:rsidTr="005E57CE">
        <w:trPr>
          <w:tblHeader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C4D8B" w14:textId="60F02D17" w:rsidR="009D61C9" w:rsidRPr="00242282" w:rsidRDefault="00DB541F" w:rsidP="006C36ED">
            <w:pPr>
              <w:spacing w:after="0" w:line="240" w:lineRule="auto"/>
              <w:jc w:val="both"/>
              <w:rPr>
                <w:rFonts w:ascii="Arial Black" w:eastAsia="Times New Roman" w:hAnsi="Arial Black" w:cstheme="majorHAnsi"/>
                <w:b/>
                <w:color w:val="4BB0B9" w:themeColor="accent5"/>
                <w:szCs w:val="18"/>
                <w:lang w:val="ro-RO" w:eastAsia="fr-FR"/>
              </w:rPr>
            </w:pPr>
            <w:bookmarkStart w:id="2" w:name="_Toc151977783"/>
            <w:bookmarkEnd w:id="2"/>
            <w:r w:rsidRPr="00242282">
              <w:rPr>
                <w:rFonts w:ascii="Arial Black" w:eastAsia="Times New Roman" w:hAnsi="Arial Black" w:cstheme="majorHAnsi"/>
                <w:b/>
                <w:color w:val="4BB0B9" w:themeColor="accent5"/>
                <w:szCs w:val="18"/>
                <w:lang w:val="ro-RO" w:eastAsia="fr-FR"/>
              </w:rPr>
              <w:t>Acron</w:t>
            </w:r>
            <w:r w:rsidR="00F60135" w:rsidRPr="00242282">
              <w:rPr>
                <w:rFonts w:ascii="Arial Black" w:eastAsia="Times New Roman" w:hAnsi="Arial Black" w:cstheme="majorHAnsi"/>
                <w:b/>
                <w:color w:val="4BB0B9" w:themeColor="accent5"/>
                <w:szCs w:val="18"/>
                <w:lang w:val="ro-RO" w:eastAsia="fr-FR"/>
              </w:rPr>
              <w:t>i</w:t>
            </w:r>
            <w:r w:rsidRPr="00242282">
              <w:rPr>
                <w:rFonts w:ascii="Arial Black" w:eastAsia="Times New Roman" w:hAnsi="Arial Black" w:cstheme="majorHAnsi"/>
                <w:b/>
                <w:color w:val="4BB0B9" w:themeColor="accent5"/>
                <w:szCs w:val="18"/>
                <w:lang w:val="ro-RO" w:eastAsia="fr-FR"/>
              </w:rPr>
              <w:t>m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78A7D" w14:textId="641FA2FB" w:rsidR="009D61C9" w:rsidRPr="00242282" w:rsidRDefault="009D61C9" w:rsidP="006C36ED">
            <w:pPr>
              <w:spacing w:after="0" w:line="240" w:lineRule="auto"/>
              <w:jc w:val="both"/>
              <w:rPr>
                <w:rFonts w:ascii="Arial Black" w:eastAsia="Times New Roman" w:hAnsi="Arial Black" w:cstheme="majorHAnsi"/>
                <w:b/>
                <w:color w:val="4BB0B9" w:themeColor="accent5"/>
                <w:szCs w:val="18"/>
                <w:lang w:val="ro-RO" w:eastAsia="fr-FR"/>
              </w:rPr>
            </w:pPr>
            <w:r w:rsidRPr="00242282">
              <w:rPr>
                <w:rFonts w:ascii="Arial Black" w:eastAsia="Times New Roman" w:hAnsi="Arial Black" w:cstheme="majorHAnsi"/>
                <w:b/>
                <w:color w:val="4BB0B9" w:themeColor="accent5"/>
                <w:szCs w:val="18"/>
                <w:lang w:val="ro-RO" w:eastAsia="fr-FR"/>
              </w:rPr>
              <w:t>Definiti</w:t>
            </w:r>
            <w:r w:rsidR="00F60135" w:rsidRPr="00242282">
              <w:rPr>
                <w:rFonts w:ascii="Arial Black" w:eastAsia="Times New Roman" w:hAnsi="Arial Black" w:cstheme="majorHAnsi"/>
                <w:b/>
                <w:color w:val="4BB0B9" w:themeColor="accent5"/>
                <w:szCs w:val="18"/>
                <w:lang w:val="ro-RO" w:eastAsia="fr-FR"/>
              </w:rPr>
              <w:t>e</w:t>
            </w:r>
          </w:p>
        </w:tc>
      </w:tr>
      <w:tr w:rsidR="009D61C9" w:rsidRPr="00242282" w14:paraId="5382D3E5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3F3EC" w14:textId="4D049055" w:rsidR="009D61C9" w:rsidRPr="00242282" w:rsidRDefault="00432990" w:rsidP="006C36E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50E17"/>
                <w:sz w:val="20"/>
                <w:szCs w:val="20"/>
                <w:lang w:val="ro-RO" w:eastAsia="fr-FR"/>
              </w:rPr>
            </w:pPr>
            <w:r w:rsidRPr="00242282">
              <w:rPr>
                <w:lang w:val="ro-RO"/>
              </w:rPr>
              <w:t>ANSSI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17283" w14:textId="61543E54" w:rsidR="009D61C9" w:rsidRPr="00242282" w:rsidRDefault="00F77A3E" w:rsidP="006C36E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50E17"/>
                <w:sz w:val="20"/>
                <w:szCs w:val="20"/>
                <w:lang w:val="ro-RO" w:eastAsia="fr-FR"/>
              </w:rPr>
            </w:pPr>
            <w:r w:rsidRPr="00242282">
              <w:rPr>
                <w:lang w:val="ro-RO"/>
              </w:rPr>
              <w:t>Agentia Nationala pentru Securitatea Sistemelor Informatice</w:t>
            </w:r>
            <w:r w:rsidR="00EB6232" w:rsidRPr="00242282">
              <w:rPr>
                <w:lang w:val="ro-RO"/>
              </w:rPr>
              <w:t xml:space="preserve"> din Franta</w:t>
            </w:r>
          </w:p>
        </w:tc>
      </w:tr>
      <w:tr w:rsidR="00432990" w:rsidRPr="00242282" w14:paraId="65CF23DE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AD92D" w14:textId="346AA1B6" w:rsidR="00432990" w:rsidRPr="00242282" w:rsidRDefault="00432990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BCP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A68B2" w14:textId="04E41C3E" w:rsidR="00432990" w:rsidRPr="00242282" w:rsidRDefault="00432990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Plan</w:t>
            </w:r>
            <w:r w:rsidR="006165E1" w:rsidRPr="00242282">
              <w:rPr>
                <w:lang w:val="ro-RO"/>
              </w:rPr>
              <w:t xml:space="preserve"> de Continuitate a Afacerii</w:t>
            </w:r>
            <w:r w:rsidR="00553ECA" w:rsidRPr="00242282">
              <w:rPr>
                <w:lang w:val="ro-RO"/>
              </w:rPr>
              <w:t xml:space="preserve"> – Descri</w:t>
            </w:r>
            <w:r w:rsidR="006165E1" w:rsidRPr="00242282">
              <w:rPr>
                <w:lang w:val="ro-RO"/>
              </w:rPr>
              <w:t>e</w:t>
            </w:r>
            <w:r w:rsidR="00553ECA" w:rsidRPr="00242282">
              <w:rPr>
                <w:lang w:val="ro-RO"/>
              </w:rPr>
              <w:t xml:space="preserve"> </w:t>
            </w:r>
            <w:r w:rsidR="00694E16" w:rsidRPr="00242282">
              <w:rPr>
                <w:lang w:val="ro-RO"/>
              </w:rPr>
              <w:t>procese</w:t>
            </w:r>
            <w:r w:rsidR="006165E1" w:rsidRPr="00242282">
              <w:rPr>
                <w:lang w:val="ro-RO"/>
              </w:rPr>
              <w:t>le si resursele</w:t>
            </w:r>
            <w:r w:rsidR="00D83DCE" w:rsidRPr="00242282">
              <w:rPr>
                <w:lang w:val="ro-RO"/>
              </w:rPr>
              <w:t xml:space="preserve"> necesare </w:t>
            </w:r>
            <w:r w:rsidR="00C31DAC" w:rsidRPr="00242282">
              <w:rPr>
                <w:lang w:val="ro-RO"/>
              </w:rPr>
              <w:t>pentru a limita indisponibilitatea serviciului</w:t>
            </w:r>
            <w:r w:rsidR="002E72BB" w:rsidRPr="00242282">
              <w:rPr>
                <w:lang w:val="ro-RO"/>
              </w:rPr>
              <w:t>.</w:t>
            </w:r>
          </w:p>
        </w:tc>
      </w:tr>
      <w:tr w:rsidR="0060229D" w:rsidRPr="00242282" w14:paraId="7A1C7CA7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5CA83" w14:textId="312C824E" w:rsidR="0060229D" w:rsidRPr="00242282" w:rsidRDefault="0060229D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CCTV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6C767" w14:textId="31D504E3" w:rsidR="0060229D" w:rsidRPr="00242282" w:rsidRDefault="00FB03EC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 xml:space="preserve">Televiziune cu circuit </w:t>
            </w:r>
            <w:r w:rsidR="00242282">
              <w:rPr>
                <w:lang w:val="ro-RO"/>
              </w:rPr>
              <w:t>i</w:t>
            </w:r>
            <w:r w:rsidRPr="00242282">
              <w:rPr>
                <w:lang w:val="ro-RO"/>
              </w:rPr>
              <w:t>nchis – sistem de supraveghere video.</w:t>
            </w:r>
          </w:p>
        </w:tc>
      </w:tr>
      <w:tr w:rsidR="00432990" w:rsidRPr="00242282" w14:paraId="1873086E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C4B51" w14:textId="4C4A5C08" w:rsidR="00432990" w:rsidRPr="00242282" w:rsidRDefault="00432990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CISO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23FB7" w14:textId="2565BA76" w:rsidR="00432990" w:rsidRPr="00242282" w:rsidRDefault="00DE6D26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Chief Information Security Officer – Responsabil cu securitatea cibernetic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>.</w:t>
            </w:r>
          </w:p>
        </w:tc>
      </w:tr>
      <w:tr w:rsidR="005340EB" w:rsidRPr="00242282" w14:paraId="7E955828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ED0E6" w14:textId="6D33C337" w:rsidR="005340EB" w:rsidRPr="00242282" w:rsidRDefault="005340EB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DCS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0CAEA" w14:textId="3A0DCA06" w:rsidR="005340EB" w:rsidRPr="00242282" w:rsidRDefault="00A87230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Sistem distribuit de control – Sistem care conecteaz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controlere, senzori, terminale de operator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actuatoare.</w:t>
            </w:r>
          </w:p>
        </w:tc>
      </w:tr>
      <w:tr w:rsidR="00432990" w:rsidRPr="00242282" w14:paraId="06B5EFE4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AFD03" w14:textId="59783A86" w:rsidR="00432990" w:rsidRPr="00242282" w:rsidRDefault="00432990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DR</w:t>
            </w:r>
            <w:r w:rsidR="00BC0B6D" w:rsidRPr="00242282">
              <w:rPr>
                <w:lang w:val="ro-RO"/>
              </w:rPr>
              <w:t>P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92B11" w14:textId="58B9158E" w:rsidR="00432990" w:rsidRPr="00242282" w:rsidRDefault="003E16FB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 xml:space="preserve">Plan de recuperare </w:t>
            </w:r>
            <w:r w:rsidR="00242282">
              <w:rPr>
                <w:lang w:val="ro-RO"/>
              </w:rPr>
              <w:t>i</w:t>
            </w:r>
            <w:r w:rsidRPr="00242282">
              <w:rPr>
                <w:lang w:val="ro-RO"/>
              </w:rPr>
              <w:t xml:space="preserve">n caz de dezastru – Descrie procesele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 xml:space="preserve">i resursele </w:t>
            </w:r>
            <w:r w:rsidR="00C61D24">
              <w:rPr>
                <w:lang w:val="ro-RO"/>
              </w:rPr>
              <w:t>n</w:t>
            </w:r>
            <w:r w:rsidR="00C61D24">
              <w:t>e</w:t>
            </w:r>
            <w:r w:rsidR="00124C61">
              <w:t>cesare</w:t>
            </w:r>
            <w:r w:rsidRPr="00242282">
              <w:rPr>
                <w:lang w:val="ro-RO"/>
              </w:rPr>
              <w:t xml:space="preserve"> pentru a reveni la modul normal</w:t>
            </w:r>
            <w:r w:rsidR="00124C61">
              <w:rPr>
                <w:lang w:val="ro-RO"/>
              </w:rPr>
              <w:t xml:space="preserve"> </w:t>
            </w:r>
            <w:r w:rsidR="00124C61">
              <w:t>de functionare</w:t>
            </w:r>
            <w:r w:rsidRPr="00242282">
              <w:rPr>
                <w:lang w:val="ro-RO"/>
              </w:rPr>
              <w:t xml:space="preserve"> dup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un incident sau o alt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discontinuitate a serviciului.</w:t>
            </w:r>
          </w:p>
        </w:tc>
      </w:tr>
      <w:tr w:rsidR="00432990" w:rsidRPr="00242282" w14:paraId="07360BB8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C0329" w14:textId="77777777" w:rsidR="00432990" w:rsidRPr="00242282" w:rsidRDefault="00432990" w:rsidP="006C36E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50E17"/>
                <w:sz w:val="20"/>
                <w:szCs w:val="20"/>
                <w:lang w:val="ro-RO" w:eastAsia="fr-FR"/>
              </w:rPr>
            </w:pPr>
            <w:r w:rsidRPr="00242282">
              <w:rPr>
                <w:lang w:val="ro-RO"/>
              </w:rPr>
              <w:t>FAT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1FBCE" w14:textId="00DCF2E3" w:rsidR="00432990" w:rsidRPr="00242282" w:rsidRDefault="00CA18C7" w:rsidP="006C36E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50E17"/>
                <w:sz w:val="20"/>
                <w:szCs w:val="20"/>
                <w:lang w:val="ro-RO" w:eastAsia="fr-FR"/>
              </w:rPr>
            </w:pPr>
            <w:r w:rsidRPr="00242282">
              <w:rPr>
                <w:lang w:val="ro-RO"/>
              </w:rPr>
              <w:t>Test de accepta</w:t>
            </w:r>
            <w:r w:rsidR="00E86D39" w:rsidRPr="00242282">
              <w:rPr>
                <w:lang w:val="ro-RO"/>
              </w:rPr>
              <w:t>nta</w:t>
            </w:r>
            <w:r w:rsidRPr="00242282">
              <w:rPr>
                <w:lang w:val="ro-RO"/>
              </w:rPr>
              <w:t xml:space="preserve"> din fabric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- Testarea de securitate cibernetic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efectuat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pe sistem </w:t>
            </w:r>
            <w:r w:rsidR="00242282">
              <w:rPr>
                <w:lang w:val="ro-RO"/>
              </w:rPr>
              <w:t>i</w:t>
            </w:r>
            <w:r w:rsidRPr="00242282">
              <w:rPr>
                <w:lang w:val="ro-RO"/>
              </w:rPr>
              <w:t>nainte de implementare.</w:t>
            </w:r>
          </w:p>
        </w:tc>
      </w:tr>
      <w:tr w:rsidR="0016378D" w:rsidRPr="00242282" w14:paraId="2AE058DC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5DB6E" w14:textId="6B385639" w:rsidR="0016378D" w:rsidRPr="00242282" w:rsidRDefault="0016378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ICS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FC2C8" w14:textId="7F6AC0F9" w:rsidR="0016378D" w:rsidRPr="00242282" w:rsidRDefault="00CA18C7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 xml:space="preserve">Sistem de control industrial – sistem care include SCADA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DCS.</w:t>
            </w:r>
          </w:p>
        </w:tc>
      </w:tr>
      <w:tr w:rsidR="00432990" w:rsidRPr="00242282" w14:paraId="1C3E8A77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900C8" w14:textId="31F3B817" w:rsidR="00432990" w:rsidRPr="00242282" w:rsidRDefault="00432990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IEC 62443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FE12F" w14:textId="37497063" w:rsidR="00432990" w:rsidRPr="00242282" w:rsidRDefault="007418FF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Comisia Electrotehnic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Interna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>ional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(IEC) a dezvoltat o serie de standarde privind Re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>elele de Comunica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>ii Industriale - Securitatea Re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 xml:space="preserve">elelor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a Sistemului.</w:t>
            </w:r>
          </w:p>
        </w:tc>
      </w:tr>
      <w:tr w:rsidR="00BC0B6D" w:rsidRPr="00242282" w14:paraId="3903D7F3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446C4" w14:textId="30FEFAC1" w:rsidR="00BC0B6D" w:rsidRPr="00242282" w:rsidRDefault="00BC0B6D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IRP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B882D" w14:textId="49CA7013" w:rsidR="00BC0B6D" w:rsidRPr="00242282" w:rsidRDefault="007418FF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Plan de r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>spuns la incident</w:t>
            </w:r>
            <w:r w:rsidR="00D5587D">
              <w:rPr>
                <w:lang w:val="ro-RO"/>
              </w:rPr>
              <w:t>e</w:t>
            </w:r>
            <w:r w:rsidRPr="00242282">
              <w:rPr>
                <w:lang w:val="ro-RO"/>
              </w:rPr>
              <w:t xml:space="preserve"> – Descrie procesele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 xml:space="preserve">i resursele </w:t>
            </w:r>
            <w:r w:rsidR="008D6485">
              <w:rPr>
                <w:lang w:val="ro-RO"/>
              </w:rPr>
              <w:t>n</w:t>
            </w:r>
            <w:r w:rsidR="008D6485">
              <w:t>ecesare</w:t>
            </w:r>
            <w:r w:rsidRPr="00242282">
              <w:rPr>
                <w:lang w:val="ro-RO"/>
              </w:rPr>
              <w:t xml:space="preserve"> pentru a r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>spunde la un incident, asigur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>nd cea mai bun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recuperare.</w:t>
            </w:r>
          </w:p>
        </w:tc>
      </w:tr>
      <w:tr w:rsidR="00432990" w:rsidRPr="00242282" w14:paraId="7F0E72FF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C9660" w14:textId="4CF377FE" w:rsidR="00432990" w:rsidRPr="00242282" w:rsidRDefault="00432990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IS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1CBA5" w14:textId="296DE9A0" w:rsidR="00432990" w:rsidRPr="00242282" w:rsidRDefault="00807C05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Sistem informa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 xml:space="preserve">ional – Ansamblu de procese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 xml:space="preserve">i resurse pentru colectarea, stocarea, procesarea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distribuirea informa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>iilor.</w:t>
            </w:r>
          </w:p>
        </w:tc>
      </w:tr>
      <w:tr w:rsidR="00432990" w:rsidRPr="00242282" w14:paraId="65A674C7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74575" w14:textId="6249857B" w:rsidR="00432990" w:rsidRPr="00242282" w:rsidRDefault="00432990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IT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09164" w14:textId="463D97CA" w:rsidR="00432990" w:rsidRPr="00242282" w:rsidRDefault="00EC1D51" w:rsidP="006C36ED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Tehnologia informa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 xml:space="preserve">iei - Ansamblu de personal, hardware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 xml:space="preserve">i software utilizat </w:t>
            </w:r>
            <w:r w:rsidR="00242282">
              <w:rPr>
                <w:lang w:val="ro-RO"/>
              </w:rPr>
              <w:t>i</w:t>
            </w:r>
            <w:r w:rsidRPr="00242282">
              <w:rPr>
                <w:lang w:val="ro-RO"/>
              </w:rPr>
              <w:t xml:space="preserve">n scopuri de birou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care nu ar trebui s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afecteze sau s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influen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>eze func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>ionarea sigur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>, securizat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fiabil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a unui proces industrial.</w:t>
            </w:r>
          </w:p>
        </w:tc>
      </w:tr>
      <w:tr w:rsidR="005E57CE" w:rsidRPr="00242282" w14:paraId="6F23F8AD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4AEB6" w14:textId="719283DC" w:rsidR="005E57CE" w:rsidRPr="00242282" w:rsidRDefault="005E57CE" w:rsidP="005E57CE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OS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F4D43" w14:textId="5151F8F3" w:rsidR="005E57CE" w:rsidRPr="00242282" w:rsidRDefault="005E57CE" w:rsidP="005E57CE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Sistem de operare - Software de sistem care gestioneaz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resursele hardware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 xml:space="preserve">i software ale computerului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ofer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servicii comune pentru programele de calculator.</w:t>
            </w:r>
          </w:p>
        </w:tc>
      </w:tr>
      <w:tr w:rsidR="005E57CE" w:rsidRPr="00242282" w14:paraId="32553F95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EE3B6" w14:textId="77777777" w:rsidR="005E57CE" w:rsidRPr="00242282" w:rsidRDefault="005E57CE" w:rsidP="005E57CE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OT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275FD" w14:textId="56555F1B" w:rsidR="005E57CE" w:rsidRPr="00242282" w:rsidRDefault="005E57CE" w:rsidP="005E57CE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Tehnologie opera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>ional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- Ansamblu de personal, hardware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software care poate afecta sau influen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>a func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>ionarea sigur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>, securizat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fiabil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a unui proces industrial.</w:t>
            </w:r>
          </w:p>
        </w:tc>
      </w:tr>
      <w:tr w:rsidR="005E57CE" w:rsidRPr="00242282" w14:paraId="6C05C6CB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3BAB3" w14:textId="10B18F96" w:rsidR="005E57CE" w:rsidRPr="00242282" w:rsidRDefault="005E57CE" w:rsidP="005E57CE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RFP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E38CC" w14:textId="4E75907D" w:rsidR="005E57CE" w:rsidRPr="00242282" w:rsidRDefault="005E57CE" w:rsidP="005E57CE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Cerere de ofert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- Cerere deschis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de oferte pentru realizarea unui nou proiect de c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>tre organiza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>ia care o emite.</w:t>
            </w:r>
          </w:p>
        </w:tc>
      </w:tr>
      <w:tr w:rsidR="005E57CE" w:rsidRPr="00242282" w14:paraId="7C94C99E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C7577" w14:textId="77777777" w:rsidR="005E57CE" w:rsidRPr="00242282" w:rsidRDefault="005E57CE" w:rsidP="005E57C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50E17"/>
                <w:sz w:val="20"/>
                <w:szCs w:val="20"/>
                <w:lang w:val="ro-RO" w:eastAsia="fr-FR"/>
              </w:rPr>
            </w:pPr>
            <w:r w:rsidRPr="00242282">
              <w:rPr>
                <w:lang w:val="ro-RO"/>
              </w:rPr>
              <w:lastRenderedPageBreak/>
              <w:t>SAP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31120" w14:textId="6DEA7C5F" w:rsidR="005E57CE" w:rsidRPr="00242282" w:rsidRDefault="005E57CE" w:rsidP="005E57C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50E17"/>
                <w:sz w:val="20"/>
                <w:szCs w:val="20"/>
                <w:lang w:val="ro-RO" w:eastAsia="fr-FR"/>
              </w:rPr>
            </w:pPr>
            <w:r w:rsidRPr="00242282">
              <w:rPr>
                <w:lang w:val="ro-RO"/>
              </w:rPr>
              <w:t>Plan de asigurare a securit</w:t>
            </w:r>
            <w:r w:rsidR="00242282">
              <w:rPr>
                <w:lang w:val="ro-RO"/>
              </w:rPr>
              <w:t>at</w:t>
            </w:r>
            <w:r w:rsidRPr="00242282">
              <w:rPr>
                <w:lang w:val="ro-RO"/>
              </w:rPr>
              <w:t>ii - Descriere a m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surilor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controalelor de securitate implementate de c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>tre furnizor pentru un anumit serviciu/echipament.</w:t>
            </w:r>
          </w:p>
        </w:tc>
      </w:tr>
      <w:tr w:rsidR="00077A2E" w:rsidRPr="00242282" w14:paraId="106A5813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7C029" w14:textId="77777777" w:rsidR="00077A2E" w:rsidRPr="00242282" w:rsidRDefault="00077A2E" w:rsidP="00077A2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50E17"/>
                <w:sz w:val="20"/>
                <w:szCs w:val="20"/>
                <w:lang w:val="ro-RO" w:eastAsia="fr-FR"/>
              </w:rPr>
            </w:pPr>
            <w:r w:rsidRPr="00242282">
              <w:rPr>
                <w:lang w:val="ro-RO"/>
              </w:rPr>
              <w:t>SAT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3D836" w14:textId="5C3AAB88" w:rsidR="00077A2E" w:rsidRPr="00242282" w:rsidRDefault="00077A2E" w:rsidP="00077A2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50E17"/>
                <w:sz w:val="20"/>
                <w:szCs w:val="20"/>
                <w:lang w:val="ro-RO" w:eastAsia="fr-FR"/>
              </w:rPr>
            </w:pPr>
            <w:r w:rsidRPr="00242282">
              <w:rPr>
                <w:lang w:val="ro-RO"/>
              </w:rPr>
              <w:t>Test de accepta</w:t>
            </w:r>
            <w:r w:rsidR="006E3EE2" w:rsidRPr="00242282">
              <w:rPr>
                <w:lang w:val="ro-RO"/>
              </w:rPr>
              <w:t>nta in</w:t>
            </w:r>
            <w:r w:rsidR="00485ABF" w:rsidRPr="00242282">
              <w:rPr>
                <w:lang w:val="ro-RO"/>
              </w:rPr>
              <w:t xml:space="preserve"> site</w:t>
            </w:r>
            <w:r w:rsidRPr="00242282">
              <w:rPr>
                <w:lang w:val="ro-RO"/>
              </w:rPr>
              <w:t xml:space="preserve"> - Testarea securit</w:t>
            </w:r>
            <w:r w:rsidR="00242282">
              <w:rPr>
                <w:lang w:val="ro-RO"/>
              </w:rPr>
              <w:t>at</w:t>
            </w:r>
            <w:r w:rsidRPr="00242282">
              <w:rPr>
                <w:lang w:val="ro-RO"/>
              </w:rPr>
              <w:t>ii cibernetice efectuat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dup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ce sistemul este instalat la fa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>a locului.</w:t>
            </w:r>
          </w:p>
        </w:tc>
      </w:tr>
      <w:tr w:rsidR="00077A2E" w:rsidRPr="00242282" w14:paraId="0B7DD7FA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FD199" w14:textId="19B50312" w:rsidR="00077A2E" w:rsidRPr="00242282" w:rsidRDefault="00077A2E" w:rsidP="00077A2E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SCADA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8BBEA" w14:textId="7A93E05E" w:rsidR="00077A2E" w:rsidRPr="00242282" w:rsidRDefault="00077A2E" w:rsidP="00077A2E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 xml:space="preserve">Control de supraveghere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achizi</w:t>
            </w:r>
            <w:r w:rsidR="00242282">
              <w:rPr>
                <w:lang w:val="ro-RO"/>
              </w:rPr>
              <w:t>t</w:t>
            </w:r>
            <w:r w:rsidRPr="00242282">
              <w:rPr>
                <w:lang w:val="ro-RO"/>
              </w:rPr>
              <w:t xml:space="preserve">ie de date - Sistem de monitorizare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 xml:space="preserve">i control al proceselor industriale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al infrastructurii.</w:t>
            </w:r>
          </w:p>
        </w:tc>
      </w:tr>
      <w:tr w:rsidR="00077A2E" w:rsidRPr="00242282" w14:paraId="2D99CDC0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AF72C" w14:textId="577E7761" w:rsidR="00077A2E" w:rsidRPr="00242282" w:rsidRDefault="00077A2E" w:rsidP="00077A2E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>SLA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92BFF" w14:textId="29FEF98F" w:rsidR="00077A2E" w:rsidRPr="00242282" w:rsidRDefault="00077A2E" w:rsidP="00077A2E">
            <w:pPr>
              <w:spacing w:after="0" w:line="240" w:lineRule="auto"/>
              <w:jc w:val="both"/>
              <w:rPr>
                <w:lang w:val="ro-RO"/>
              </w:rPr>
            </w:pPr>
            <w:r w:rsidRPr="00242282">
              <w:rPr>
                <w:lang w:val="ro-RO"/>
              </w:rPr>
              <w:t xml:space="preserve">Acorduri privind nivelul serviciilor - Angajament </w:t>
            </w:r>
            <w:r w:rsidR="00242282">
              <w:rPr>
                <w:lang w:val="ro-RO"/>
              </w:rPr>
              <w:t>i</w:t>
            </w:r>
            <w:r w:rsidRPr="00242282">
              <w:rPr>
                <w:lang w:val="ro-RO"/>
              </w:rPr>
              <w:t xml:space="preserve">ntre un furnizor de servicii </w:t>
            </w:r>
            <w:r w:rsidR="00242282">
              <w:rPr>
                <w:lang w:val="ro-RO"/>
              </w:rPr>
              <w:t>s</w:t>
            </w:r>
            <w:r w:rsidRPr="00242282">
              <w:rPr>
                <w:lang w:val="ro-RO"/>
              </w:rPr>
              <w:t>i un client.</w:t>
            </w:r>
          </w:p>
        </w:tc>
      </w:tr>
      <w:tr w:rsidR="00077A2E" w:rsidRPr="00242282" w14:paraId="36E140D7" w14:textId="77777777" w:rsidTr="005E57CE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F4C9C" w14:textId="77777777" w:rsidR="00077A2E" w:rsidRPr="00242282" w:rsidRDefault="00077A2E" w:rsidP="00077A2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50E17"/>
                <w:sz w:val="20"/>
                <w:szCs w:val="20"/>
                <w:lang w:val="ro-RO" w:eastAsia="fr-FR"/>
              </w:rPr>
            </w:pPr>
            <w:r w:rsidRPr="00242282">
              <w:rPr>
                <w:lang w:val="ro-RO"/>
              </w:rPr>
              <w:t>SPoC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AE006" w14:textId="59D74639" w:rsidR="00077A2E" w:rsidRPr="00242282" w:rsidRDefault="00077A2E" w:rsidP="00077A2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50E17"/>
                <w:sz w:val="20"/>
                <w:szCs w:val="20"/>
                <w:lang w:val="ro-RO" w:eastAsia="fr-FR"/>
              </w:rPr>
            </w:pPr>
            <w:r w:rsidRPr="00242282">
              <w:rPr>
                <w:lang w:val="ro-RO"/>
              </w:rPr>
              <w:t>Punct unic de contact - Persoana de contact primar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a furnizorului pentru problemele de securitate cibernetic</w:t>
            </w:r>
            <w:r w:rsidR="00242282">
              <w:rPr>
                <w:lang w:val="ro-RO"/>
              </w:rPr>
              <w:t>a</w:t>
            </w:r>
            <w:r w:rsidRPr="00242282">
              <w:rPr>
                <w:lang w:val="ro-RO"/>
              </w:rPr>
              <w:t xml:space="preserve"> dintr-un proiect.</w:t>
            </w:r>
          </w:p>
        </w:tc>
      </w:tr>
    </w:tbl>
    <w:p w14:paraId="5CDDAA9E" w14:textId="77777777" w:rsidR="009D61C9" w:rsidRPr="00242282" w:rsidRDefault="009D61C9" w:rsidP="006C36ED">
      <w:pPr>
        <w:jc w:val="both"/>
        <w:rPr>
          <w:lang w:val="ro-RO"/>
        </w:rPr>
      </w:pPr>
    </w:p>
    <w:p w14:paraId="0060D71D" w14:textId="47E0CBD7" w:rsidR="000E0ECF" w:rsidRPr="00242282" w:rsidRDefault="00917ECF" w:rsidP="006C36ED">
      <w:pPr>
        <w:pStyle w:val="Heading1"/>
        <w:jc w:val="both"/>
        <w:rPr>
          <w:lang w:val="ro-RO"/>
        </w:rPr>
      </w:pPr>
      <w:bookmarkStart w:id="3" w:name="_Toc153208450"/>
      <w:bookmarkStart w:id="4" w:name="_Toc153361493"/>
      <w:bookmarkStart w:id="5" w:name="_Toc153361675"/>
      <w:bookmarkStart w:id="6" w:name="_Toc153361740"/>
      <w:bookmarkStart w:id="7" w:name="_Toc153370952"/>
      <w:bookmarkStart w:id="8" w:name="_Toc153372510"/>
      <w:bookmarkStart w:id="9" w:name="_Toc153544850"/>
      <w:bookmarkStart w:id="10" w:name="_Toc153813520"/>
      <w:bookmarkStart w:id="11" w:name="_Toc153966120"/>
      <w:bookmarkStart w:id="12" w:name="_Toc155973888"/>
      <w:bookmarkStart w:id="13" w:name="_Toc155974129"/>
      <w:bookmarkStart w:id="14" w:name="_Toc157416615"/>
      <w:bookmarkStart w:id="15" w:name="_Toc16079946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242282">
        <w:rPr>
          <w:lang w:val="ro-RO"/>
        </w:rPr>
        <w:t>Introduc</w:t>
      </w:r>
      <w:r w:rsidR="00F60135" w:rsidRPr="00242282">
        <w:rPr>
          <w:lang w:val="ro-RO"/>
        </w:rPr>
        <w:t>ere</w:t>
      </w:r>
      <w:bookmarkEnd w:id="15"/>
    </w:p>
    <w:p w14:paraId="7FB613DA" w14:textId="5B56AC98" w:rsidR="00A95A80" w:rsidRPr="00242282" w:rsidRDefault="00A76562">
      <w:pPr>
        <w:jc w:val="both"/>
        <w:rPr>
          <w:b/>
          <w:color w:val="4BB0B9" w:themeColor="accent5"/>
          <w:lang w:val="ro-RO"/>
        </w:rPr>
      </w:pPr>
      <w:r w:rsidRPr="00242282">
        <w:rPr>
          <w:b/>
          <w:color w:val="4BB0B9" w:themeColor="accent5"/>
          <w:lang w:val="ro-RO"/>
        </w:rPr>
        <w:t>Domeniul de aplicabilitate</w:t>
      </w:r>
    </w:p>
    <w:p w14:paraId="4F277C04" w14:textId="345ED557" w:rsidR="00E67539" w:rsidRPr="00242282" w:rsidRDefault="008D353B" w:rsidP="00E67539">
      <w:pPr>
        <w:jc w:val="both"/>
        <w:rPr>
          <w:noProof/>
          <w:lang w:val="ro-RO"/>
        </w:rPr>
      </w:pPr>
      <w:r w:rsidRPr="00242282">
        <w:rPr>
          <w:noProof/>
          <w:lang w:val="ro-RO"/>
        </w:rPr>
        <w:t>Aceste clauze se aplic</w:t>
      </w:r>
      <w:r w:rsidR="00242282">
        <w:rPr>
          <w:noProof/>
          <w:lang w:val="ro-RO"/>
        </w:rPr>
        <w:t>a</w:t>
      </w:r>
      <w:r w:rsidRPr="00242282">
        <w:rPr>
          <w:noProof/>
          <w:lang w:val="ro-RO"/>
        </w:rPr>
        <w:t xml:space="preserve"> tuturor contractelor </w:t>
      </w:r>
      <w:r w:rsidR="007B3C93">
        <w:rPr>
          <w:noProof/>
          <w:lang w:val="ro-RO"/>
        </w:rPr>
        <w:t xml:space="preserve">incheiate </w:t>
      </w:r>
      <w:r w:rsidRPr="00242282">
        <w:rPr>
          <w:noProof/>
          <w:lang w:val="ro-RO"/>
        </w:rPr>
        <w:t>cu orice ter</w:t>
      </w:r>
      <w:r w:rsidR="00242282">
        <w:rPr>
          <w:noProof/>
          <w:lang w:val="ro-RO"/>
        </w:rPr>
        <w:t>t</w:t>
      </w:r>
      <w:r w:rsidRPr="00242282">
        <w:rPr>
          <w:noProof/>
          <w:lang w:val="ro-RO"/>
        </w:rPr>
        <w:t xml:space="preserve"> care furnizeaz</w:t>
      </w:r>
      <w:r w:rsidR="00242282">
        <w:rPr>
          <w:noProof/>
          <w:lang w:val="ro-RO"/>
        </w:rPr>
        <w:t>a</w:t>
      </w:r>
      <w:r w:rsidR="009A389C" w:rsidRPr="009A389C">
        <w:rPr>
          <w:noProof/>
          <w:lang w:val="ro-RO"/>
        </w:rPr>
        <w:t xml:space="preserve"> </w:t>
      </w:r>
      <w:r w:rsidR="009A389C" w:rsidRPr="00242282">
        <w:rPr>
          <w:noProof/>
          <w:lang w:val="ro-RO"/>
        </w:rPr>
        <w:t>c</w:t>
      </w:r>
      <w:r w:rsidR="009A389C">
        <w:rPr>
          <w:noProof/>
          <w:lang w:val="ro-RO"/>
        </w:rPr>
        <w:t>a</w:t>
      </w:r>
      <w:r w:rsidR="009A389C" w:rsidRPr="00242282">
        <w:rPr>
          <w:noProof/>
          <w:lang w:val="ro-RO"/>
        </w:rPr>
        <w:t>tre ENGIE</w:t>
      </w:r>
      <w:r w:rsidRPr="00242282">
        <w:rPr>
          <w:noProof/>
          <w:lang w:val="ro-RO"/>
        </w:rPr>
        <w:t xml:space="preserve"> orice serviciu/solu</w:t>
      </w:r>
      <w:r w:rsidR="00242282">
        <w:rPr>
          <w:noProof/>
          <w:lang w:val="ro-RO"/>
        </w:rPr>
        <w:t>t</w:t>
      </w:r>
      <w:r w:rsidRPr="00242282">
        <w:rPr>
          <w:noProof/>
          <w:lang w:val="ro-RO"/>
        </w:rPr>
        <w:t>ie IT sau OT (hardware, achizi</w:t>
      </w:r>
      <w:r w:rsidR="00242282">
        <w:rPr>
          <w:noProof/>
          <w:lang w:val="ro-RO"/>
        </w:rPr>
        <w:t>t</w:t>
      </w:r>
      <w:r w:rsidRPr="00242282">
        <w:rPr>
          <w:noProof/>
          <w:lang w:val="ro-RO"/>
        </w:rPr>
        <w:t xml:space="preserve">ie de produse software, integrare, operare </w:t>
      </w:r>
      <w:r w:rsidR="00242282">
        <w:rPr>
          <w:noProof/>
          <w:lang w:val="ro-RO"/>
        </w:rPr>
        <w:t>s</w:t>
      </w:r>
      <w:r w:rsidRPr="00242282">
        <w:rPr>
          <w:noProof/>
          <w:lang w:val="ro-RO"/>
        </w:rPr>
        <w:t xml:space="preserve">i </w:t>
      </w:r>
      <w:r w:rsidR="00242282">
        <w:rPr>
          <w:noProof/>
          <w:lang w:val="ro-RO"/>
        </w:rPr>
        <w:t>i</w:t>
      </w:r>
      <w:r w:rsidRPr="00242282">
        <w:rPr>
          <w:noProof/>
          <w:lang w:val="ro-RO"/>
        </w:rPr>
        <w:t>ntre</w:t>
      </w:r>
      <w:r w:rsidR="00242282">
        <w:rPr>
          <w:noProof/>
          <w:lang w:val="ro-RO"/>
        </w:rPr>
        <w:t>t</w:t>
      </w:r>
      <w:r w:rsidRPr="00242282">
        <w:rPr>
          <w:noProof/>
          <w:lang w:val="ro-RO"/>
        </w:rPr>
        <w:t>inere, alte servicii) sau care are acces la instala</w:t>
      </w:r>
      <w:r w:rsidR="00242282">
        <w:rPr>
          <w:noProof/>
          <w:lang w:val="ro-RO"/>
        </w:rPr>
        <w:t>t</w:t>
      </w:r>
      <w:r w:rsidRPr="00242282">
        <w:rPr>
          <w:noProof/>
          <w:lang w:val="ro-RO"/>
        </w:rPr>
        <w:t>ii fizice sau echipamente industriale (OT, ICS, DCS, SCADA), indiferent unde se afl</w:t>
      </w:r>
      <w:r w:rsidR="00242282">
        <w:rPr>
          <w:noProof/>
          <w:lang w:val="ro-RO"/>
        </w:rPr>
        <w:t>a</w:t>
      </w:r>
      <w:r w:rsidRPr="00242282">
        <w:rPr>
          <w:noProof/>
          <w:lang w:val="ro-RO"/>
        </w:rPr>
        <w:t xml:space="preserve"> furnizorul sau serviciul </w:t>
      </w:r>
      <w:r w:rsidR="00242282">
        <w:rPr>
          <w:noProof/>
          <w:lang w:val="ro-RO"/>
        </w:rPr>
        <w:t>s</w:t>
      </w:r>
      <w:r w:rsidRPr="00242282">
        <w:rPr>
          <w:noProof/>
          <w:lang w:val="ro-RO"/>
        </w:rPr>
        <w:t>i indiferent de unde se realizeaz</w:t>
      </w:r>
      <w:r w:rsidR="00242282">
        <w:rPr>
          <w:noProof/>
          <w:lang w:val="ro-RO"/>
        </w:rPr>
        <w:t>a</w:t>
      </w:r>
      <w:r w:rsidRPr="00242282">
        <w:rPr>
          <w:noProof/>
          <w:lang w:val="ro-RO"/>
        </w:rPr>
        <w:t xml:space="preserve"> accesul.</w:t>
      </w:r>
    </w:p>
    <w:p w14:paraId="680D0FED" w14:textId="26BF5C01" w:rsidR="00E67539" w:rsidRPr="00242282" w:rsidRDefault="00B9452D">
      <w:pPr>
        <w:jc w:val="both"/>
        <w:rPr>
          <w:b/>
          <w:bCs/>
          <w:color w:val="4BB0B9" w:themeColor="accent5"/>
          <w:lang w:val="ro-RO"/>
        </w:rPr>
      </w:pPr>
      <w:r w:rsidRPr="00242282">
        <w:rPr>
          <w:b/>
          <w:bCs/>
          <w:noProof/>
          <w:color w:val="4BB0B9" w:themeColor="accent5"/>
          <w:lang w:val="ro-RO"/>
        </w:rPr>
        <w:t>Proces</w:t>
      </w:r>
      <w:r w:rsidR="003F4CBB" w:rsidRPr="00242282">
        <w:rPr>
          <w:b/>
          <w:bCs/>
          <w:noProof/>
          <w:color w:val="4BB0B9" w:themeColor="accent5"/>
          <w:lang w:val="ro-RO"/>
        </w:rPr>
        <w:t>ul</w:t>
      </w:r>
    </w:p>
    <w:p w14:paraId="444F4300" w14:textId="045DA52C" w:rsidR="003F4CBB" w:rsidRPr="00242282" w:rsidRDefault="003F4CBB" w:rsidP="003F4CBB">
      <w:pPr>
        <w:jc w:val="both"/>
        <w:rPr>
          <w:noProof/>
          <w:lang w:val="ro-RO"/>
        </w:rPr>
      </w:pPr>
      <w:r w:rsidRPr="00242282">
        <w:rPr>
          <w:noProof/>
          <w:lang w:val="ro-RO"/>
        </w:rPr>
        <w:t>Clauzele de securitate cibernetic</w:t>
      </w:r>
      <w:r w:rsidR="00242282">
        <w:rPr>
          <w:noProof/>
          <w:lang w:val="ro-RO"/>
        </w:rPr>
        <w:t>a</w:t>
      </w:r>
      <w:r w:rsidRPr="00242282">
        <w:rPr>
          <w:noProof/>
          <w:lang w:val="ro-RO"/>
        </w:rPr>
        <w:t xml:space="preserve"> trebuie comunicate tuturor ofertan</w:t>
      </w:r>
      <w:r w:rsidR="00242282">
        <w:rPr>
          <w:noProof/>
          <w:lang w:val="ro-RO"/>
        </w:rPr>
        <w:t>t</w:t>
      </w:r>
      <w:r w:rsidRPr="00242282">
        <w:rPr>
          <w:noProof/>
          <w:lang w:val="ro-RO"/>
        </w:rPr>
        <w:t>ilor</w:t>
      </w:r>
      <w:r w:rsidR="0054428A" w:rsidRPr="0054428A">
        <w:rPr>
          <w:noProof/>
          <w:lang w:val="ro-RO"/>
        </w:rPr>
        <w:t xml:space="preserve"> </w:t>
      </w:r>
      <w:r w:rsidR="0054428A">
        <w:rPr>
          <w:noProof/>
          <w:lang w:val="ro-RO"/>
        </w:rPr>
        <w:t>i</w:t>
      </w:r>
      <w:r w:rsidR="0054428A" w:rsidRPr="00242282">
        <w:rPr>
          <w:noProof/>
          <w:lang w:val="ro-RO"/>
        </w:rPr>
        <w:t xml:space="preserve">n faza de cerere </w:t>
      </w:r>
      <w:r w:rsidR="0054428A">
        <w:rPr>
          <w:noProof/>
          <w:lang w:val="ro-RO"/>
        </w:rPr>
        <w:t>a</w:t>
      </w:r>
      <w:r w:rsidR="0054428A" w:rsidRPr="00242282">
        <w:rPr>
          <w:noProof/>
          <w:lang w:val="ro-RO"/>
        </w:rPr>
        <w:t xml:space="preserve"> ofert</w:t>
      </w:r>
      <w:r w:rsidR="0054428A">
        <w:rPr>
          <w:noProof/>
          <w:lang w:val="ro-RO"/>
        </w:rPr>
        <w:t>ei,</w:t>
      </w:r>
      <w:r w:rsidRPr="00242282">
        <w:rPr>
          <w:noProof/>
          <w:lang w:val="ro-RO"/>
        </w:rPr>
        <w:t xml:space="preserve"> </w:t>
      </w:r>
      <w:r w:rsidR="00242282">
        <w:rPr>
          <w:noProof/>
          <w:lang w:val="ro-RO"/>
        </w:rPr>
        <w:t>i</w:t>
      </w:r>
      <w:r w:rsidRPr="00242282">
        <w:rPr>
          <w:noProof/>
          <w:lang w:val="ro-RO"/>
        </w:rPr>
        <w:t>nainte de selectarea furnizorului. Ofertan</w:t>
      </w:r>
      <w:r w:rsidR="00242282">
        <w:rPr>
          <w:noProof/>
          <w:lang w:val="ro-RO"/>
        </w:rPr>
        <w:t>t</w:t>
      </w:r>
      <w:r w:rsidRPr="00242282">
        <w:rPr>
          <w:noProof/>
          <w:lang w:val="ro-RO"/>
        </w:rPr>
        <w:t>ii trebuie s</w:t>
      </w:r>
      <w:r w:rsidR="00242282">
        <w:rPr>
          <w:noProof/>
          <w:lang w:val="ro-RO"/>
        </w:rPr>
        <w:t>a</w:t>
      </w:r>
      <w:r w:rsidRPr="00242282">
        <w:rPr>
          <w:noProof/>
          <w:lang w:val="ro-RO"/>
        </w:rPr>
        <w:t xml:space="preserve"> ia </w:t>
      </w:r>
      <w:r w:rsidR="00BD2A7E">
        <w:rPr>
          <w:noProof/>
          <w:lang w:val="ro-RO"/>
        </w:rPr>
        <w:t xml:space="preserve">la </w:t>
      </w:r>
      <w:r w:rsidRPr="00242282">
        <w:rPr>
          <w:noProof/>
          <w:lang w:val="ro-RO"/>
        </w:rPr>
        <w:t>cuno</w:t>
      </w:r>
      <w:r w:rsidR="00242282">
        <w:rPr>
          <w:noProof/>
          <w:lang w:val="ro-RO"/>
        </w:rPr>
        <w:t>s</w:t>
      </w:r>
      <w:r w:rsidRPr="00242282">
        <w:rPr>
          <w:noProof/>
          <w:lang w:val="ro-RO"/>
        </w:rPr>
        <w:t>tin</w:t>
      </w:r>
      <w:r w:rsidR="00242282">
        <w:rPr>
          <w:noProof/>
          <w:lang w:val="ro-RO"/>
        </w:rPr>
        <w:t>ta</w:t>
      </w:r>
      <w:r w:rsidRPr="00242282">
        <w:rPr>
          <w:noProof/>
          <w:lang w:val="ro-RO"/>
        </w:rPr>
        <w:t xml:space="preserve"> </w:t>
      </w:r>
      <w:r w:rsidR="00242282">
        <w:rPr>
          <w:noProof/>
          <w:lang w:val="ro-RO"/>
        </w:rPr>
        <w:t>i</w:t>
      </w:r>
      <w:r w:rsidRPr="00242282">
        <w:rPr>
          <w:noProof/>
          <w:lang w:val="ro-RO"/>
        </w:rPr>
        <w:t xml:space="preserve">ntregul document </w:t>
      </w:r>
      <w:r w:rsidR="00242282">
        <w:rPr>
          <w:noProof/>
          <w:lang w:val="ro-RO"/>
        </w:rPr>
        <w:t>s</w:t>
      </w:r>
      <w:r w:rsidRPr="00242282">
        <w:rPr>
          <w:noProof/>
          <w:lang w:val="ro-RO"/>
        </w:rPr>
        <w:t>i s</w:t>
      </w:r>
      <w:r w:rsidR="00242282">
        <w:rPr>
          <w:noProof/>
          <w:lang w:val="ro-RO"/>
        </w:rPr>
        <w:t>a</w:t>
      </w:r>
      <w:r w:rsidRPr="00242282">
        <w:rPr>
          <w:noProof/>
          <w:lang w:val="ro-RO"/>
        </w:rPr>
        <w:t xml:space="preserve"> </w:t>
      </w:r>
      <w:r w:rsidR="00242282">
        <w:rPr>
          <w:noProof/>
          <w:lang w:val="ro-RO"/>
        </w:rPr>
        <w:t>is</w:t>
      </w:r>
      <w:r w:rsidRPr="00242282">
        <w:rPr>
          <w:noProof/>
          <w:lang w:val="ro-RO"/>
        </w:rPr>
        <w:t>i adapteze oferta tehnic</w:t>
      </w:r>
      <w:r w:rsidR="00242282">
        <w:rPr>
          <w:noProof/>
          <w:lang w:val="ro-RO"/>
        </w:rPr>
        <w:t>a</w:t>
      </w:r>
      <w:r w:rsidRPr="00242282">
        <w:rPr>
          <w:noProof/>
          <w:lang w:val="ro-RO"/>
        </w:rPr>
        <w:t xml:space="preserve"> </w:t>
      </w:r>
      <w:r w:rsidR="00242282">
        <w:rPr>
          <w:noProof/>
          <w:lang w:val="ro-RO"/>
        </w:rPr>
        <w:t>s</w:t>
      </w:r>
      <w:r w:rsidRPr="00242282">
        <w:rPr>
          <w:noProof/>
          <w:lang w:val="ro-RO"/>
        </w:rPr>
        <w:t>i financiar</w:t>
      </w:r>
      <w:r w:rsidR="00242282">
        <w:rPr>
          <w:noProof/>
          <w:lang w:val="ro-RO"/>
        </w:rPr>
        <w:t>a</w:t>
      </w:r>
      <w:r w:rsidRPr="00242282">
        <w:rPr>
          <w:noProof/>
          <w:lang w:val="ro-RO"/>
        </w:rPr>
        <w:t xml:space="preserve"> </w:t>
      </w:r>
      <w:r w:rsidR="00242282">
        <w:rPr>
          <w:noProof/>
          <w:lang w:val="ro-RO"/>
        </w:rPr>
        <w:t>i</w:t>
      </w:r>
      <w:r w:rsidRPr="00242282">
        <w:rPr>
          <w:noProof/>
          <w:lang w:val="ro-RO"/>
        </w:rPr>
        <w:t>n consecin</w:t>
      </w:r>
      <w:r w:rsidR="00242282">
        <w:rPr>
          <w:noProof/>
          <w:lang w:val="ro-RO"/>
        </w:rPr>
        <w:t>ta</w:t>
      </w:r>
      <w:r w:rsidRPr="00242282">
        <w:rPr>
          <w:noProof/>
          <w:lang w:val="ro-RO"/>
        </w:rPr>
        <w:t>.</w:t>
      </w:r>
    </w:p>
    <w:p w14:paraId="2FCA2287" w14:textId="789A780C" w:rsidR="003F4CBB" w:rsidRPr="00242282" w:rsidRDefault="00242282" w:rsidP="003F4CBB">
      <w:pPr>
        <w:jc w:val="both"/>
        <w:rPr>
          <w:noProof/>
          <w:lang w:val="ro-RO"/>
        </w:rPr>
      </w:pPr>
      <w:r>
        <w:rPr>
          <w:noProof/>
          <w:lang w:val="ro-RO"/>
        </w:rPr>
        <w:t>I</w:t>
      </w:r>
      <w:r w:rsidR="003F4CBB" w:rsidRPr="00242282">
        <w:rPr>
          <w:noProof/>
          <w:lang w:val="ro-RO"/>
        </w:rPr>
        <w:t>n timpul contractualiz</w:t>
      </w:r>
      <w:r>
        <w:rPr>
          <w:noProof/>
          <w:lang w:val="ro-RO"/>
        </w:rPr>
        <w:t>a</w:t>
      </w:r>
      <w:r w:rsidR="003F4CBB" w:rsidRPr="00242282">
        <w:rPr>
          <w:noProof/>
          <w:lang w:val="ro-RO"/>
        </w:rPr>
        <w:t>rii, acest document trebuie s</w:t>
      </w:r>
      <w:r>
        <w:rPr>
          <w:noProof/>
          <w:lang w:val="ro-RO"/>
        </w:rPr>
        <w:t>a</w:t>
      </w:r>
      <w:r w:rsidR="003F4CBB" w:rsidRPr="00242282">
        <w:rPr>
          <w:noProof/>
          <w:lang w:val="ro-RO"/>
        </w:rPr>
        <w:t xml:space="preserve"> fie inclus </w:t>
      </w:r>
      <w:r>
        <w:rPr>
          <w:noProof/>
          <w:lang w:val="ro-RO"/>
        </w:rPr>
        <w:t>i</w:t>
      </w:r>
      <w:r w:rsidR="003F4CBB" w:rsidRPr="00242282">
        <w:rPr>
          <w:noProof/>
          <w:lang w:val="ro-RO"/>
        </w:rPr>
        <w:t>n acordul</w:t>
      </w:r>
      <w:r w:rsidR="00BD2A7E">
        <w:rPr>
          <w:noProof/>
          <w:lang w:val="ro-RO"/>
        </w:rPr>
        <w:t>-</w:t>
      </w:r>
      <w:r w:rsidR="003F4CBB" w:rsidRPr="00242282">
        <w:rPr>
          <w:noProof/>
          <w:lang w:val="ro-RO"/>
        </w:rPr>
        <w:t>cadru sau ata</w:t>
      </w:r>
      <w:r>
        <w:rPr>
          <w:noProof/>
          <w:lang w:val="ro-RO"/>
        </w:rPr>
        <w:t>s</w:t>
      </w:r>
      <w:r w:rsidR="003F4CBB" w:rsidRPr="00242282">
        <w:rPr>
          <w:noProof/>
          <w:lang w:val="ro-RO"/>
        </w:rPr>
        <w:t>at la acesta.</w:t>
      </w:r>
    </w:p>
    <w:p w14:paraId="789B727A" w14:textId="244B2851" w:rsidR="003F4CBB" w:rsidRPr="00242282" w:rsidRDefault="00242282" w:rsidP="003F4CBB">
      <w:pPr>
        <w:jc w:val="both"/>
        <w:rPr>
          <w:noProof/>
          <w:lang w:val="ro-RO"/>
        </w:rPr>
      </w:pPr>
      <w:r>
        <w:rPr>
          <w:noProof/>
          <w:lang w:val="ro-RO"/>
        </w:rPr>
        <w:t>I</w:t>
      </w:r>
      <w:r w:rsidR="003F4CBB" w:rsidRPr="00242282">
        <w:rPr>
          <w:noProof/>
          <w:lang w:val="ro-RO"/>
        </w:rPr>
        <w:t xml:space="preserve">n cazul </w:t>
      </w:r>
      <w:r>
        <w:rPr>
          <w:noProof/>
          <w:lang w:val="ro-RO"/>
        </w:rPr>
        <w:t>i</w:t>
      </w:r>
      <w:r w:rsidR="003F4CBB" w:rsidRPr="00242282">
        <w:rPr>
          <w:noProof/>
          <w:lang w:val="ro-RO"/>
        </w:rPr>
        <w:t xml:space="preserve">n care </w:t>
      </w:r>
      <w:r w:rsidR="002D711A">
        <w:rPr>
          <w:noProof/>
          <w:lang w:val="ro-RO"/>
        </w:rPr>
        <w:t>vreuna din</w:t>
      </w:r>
      <w:r w:rsidR="003F4CBB" w:rsidRPr="00242282">
        <w:rPr>
          <w:noProof/>
          <w:lang w:val="ro-RO"/>
        </w:rPr>
        <w:t xml:space="preserve"> cerin</w:t>
      </w:r>
      <w:r>
        <w:rPr>
          <w:noProof/>
          <w:lang w:val="ro-RO"/>
        </w:rPr>
        <w:t>t</w:t>
      </w:r>
      <w:r w:rsidR="002D711A">
        <w:rPr>
          <w:noProof/>
          <w:lang w:val="ro-RO"/>
        </w:rPr>
        <w:t>e</w:t>
      </w:r>
      <w:r w:rsidR="003F4CBB" w:rsidRPr="00242282">
        <w:rPr>
          <w:noProof/>
          <w:lang w:val="ro-RO"/>
        </w:rPr>
        <w:t xml:space="preserve"> nu este aplicabil</w:t>
      </w:r>
      <w:r>
        <w:rPr>
          <w:noProof/>
          <w:lang w:val="ro-RO"/>
        </w:rPr>
        <w:t>a</w:t>
      </w:r>
      <w:r w:rsidR="003F4CBB" w:rsidRPr="00242282">
        <w:rPr>
          <w:noProof/>
          <w:lang w:val="ro-RO"/>
        </w:rPr>
        <w:t>, furnizorul trebuie s</w:t>
      </w:r>
      <w:r>
        <w:rPr>
          <w:noProof/>
          <w:lang w:val="ro-RO"/>
        </w:rPr>
        <w:t>a</w:t>
      </w:r>
      <w:r w:rsidR="003F4CBB" w:rsidRPr="00242282">
        <w:rPr>
          <w:noProof/>
          <w:lang w:val="ro-RO"/>
        </w:rPr>
        <w:t xml:space="preserve"> explice de ce </w:t>
      </w:r>
      <w:r>
        <w:rPr>
          <w:noProof/>
          <w:lang w:val="ro-RO"/>
        </w:rPr>
        <w:t>s</w:t>
      </w:r>
      <w:r w:rsidR="003F4CBB" w:rsidRPr="00242282">
        <w:rPr>
          <w:noProof/>
          <w:lang w:val="ro-RO"/>
        </w:rPr>
        <w:t>i trebuie s</w:t>
      </w:r>
      <w:r>
        <w:rPr>
          <w:noProof/>
          <w:lang w:val="ro-RO"/>
        </w:rPr>
        <w:t>a</w:t>
      </w:r>
      <w:r w:rsidR="003F4CBB" w:rsidRPr="00242282">
        <w:rPr>
          <w:noProof/>
          <w:lang w:val="ro-RO"/>
        </w:rPr>
        <w:t xml:space="preserve"> fie aprobat</w:t>
      </w:r>
      <w:r>
        <w:rPr>
          <w:noProof/>
          <w:lang w:val="ro-RO"/>
        </w:rPr>
        <w:t>a</w:t>
      </w:r>
      <w:r w:rsidR="003F4CBB" w:rsidRPr="00242282">
        <w:rPr>
          <w:noProof/>
          <w:lang w:val="ro-RO"/>
        </w:rPr>
        <w:t xml:space="preserve"> de c</w:t>
      </w:r>
      <w:r>
        <w:rPr>
          <w:noProof/>
          <w:lang w:val="ro-RO"/>
        </w:rPr>
        <w:t>a</w:t>
      </w:r>
      <w:r w:rsidR="003F4CBB" w:rsidRPr="00242282">
        <w:rPr>
          <w:noProof/>
          <w:lang w:val="ro-RO"/>
        </w:rPr>
        <w:t xml:space="preserve">tre CISO desemnat </w:t>
      </w:r>
      <w:r w:rsidR="002D711A">
        <w:rPr>
          <w:noProof/>
          <w:lang w:val="ro-RO"/>
        </w:rPr>
        <w:t>de</w:t>
      </w:r>
      <w:r w:rsidR="003F4CBB" w:rsidRPr="00242282">
        <w:rPr>
          <w:noProof/>
          <w:lang w:val="ro-RO"/>
        </w:rPr>
        <w:t xml:space="preserve"> ENGIE.</w:t>
      </w:r>
    </w:p>
    <w:p w14:paraId="0D70FE97" w14:textId="7095589B" w:rsidR="00B4665F" w:rsidRPr="00242282" w:rsidRDefault="003F4CBB" w:rsidP="003F4CBB">
      <w:pPr>
        <w:jc w:val="both"/>
        <w:rPr>
          <w:noProof/>
          <w:lang w:val="ro-RO"/>
        </w:rPr>
      </w:pPr>
      <w:r w:rsidRPr="00242282">
        <w:rPr>
          <w:noProof/>
          <w:lang w:val="ro-RO"/>
        </w:rPr>
        <w:t xml:space="preserve">Acest document este </w:t>
      </w:r>
      <w:r w:rsidR="00242282">
        <w:rPr>
          <w:noProof/>
          <w:lang w:val="ro-RO"/>
        </w:rPr>
        <w:t>i</w:t>
      </w:r>
      <w:r w:rsidRPr="00242282">
        <w:rPr>
          <w:noProof/>
          <w:lang w:val="ro-RO"/>
        </w:rPr>
        <w:t>nso</w:t>
      </w:r>
      <w:r w:rsidR="00242282">
        <w:rPr>
          <w:noProof/>
          <w:lang w:val="ro-RO"/>
        </w:rPr>
        <w:t>t</w:t>
      </w:r>
      <w:r w:rsidRPr="00242282">
        <w:rPr>
          <w:noProof/>
          <w:lang w:val="ro-RO"/>
        </w:rPr>
        <w:t>it de Planul de asigurare a securit</w:t>
      </w:r>
      <w:r w:rsidR="00242282">
        <w:rPr>
          <w:noProof/>
          <w:lang w:val="ro-RO"/>
        </w:rPr>
        <w:t>at</w:t>
      </w:r>
      <w:r w:rsidRPr="00242282">
        <w:rPr>
          <w:noProof/>
          <w:lang w:val="ro-RO"/>
        </w:rPr>
        <w:t xml:space="preserve">ii </w:t>
      </w:r>
      <w:r w:rsidRPr="00FF3646">
        <w:rPr>
          <w:noProof/>
          <w:lang w:val="ro-RO"/>
        </w:rPr>
        <w:t>OT</w:t>
      </w:r>
      <w:r w:rsidRPr="00242282">
        <w:rPr>
          <w:b/>
          <w:bCs/>
          <w:noProof/>
          <w:lang w:val="ro-RO"/>
        </w:rPr>
        <w:t xml:space="preserve"> [A1]</w:t>
      </w:r>
      <w:r w:rsidRPr="00242282">
        <w:rPr>
          <w:noProof/>
          <w:lang w:val="ro-RO"/>
        </w:rPr>
        <w:t>, care trebuie completat de c</w:t>
      </w:r>
      <w:r w:rsidR="00242282">
        <w:rPr>
          <w:noProof/>
          <w:lang w:val="ro-RO"/>
        </w:rPr>
        <w:t>a</w:t>
      </w:r>
      <w:r w:rsidRPr="00242282">
        <w:rPr>
          <w:noProof/>
          <w:lang w:val="ro-RO"/>
        </w:rPr>
        <w:t xml:space="preserve">tre </w:t>
      </w:r>
      <w:r w:rsidR="003231BA">
        <w:rPr>
          <w:noProof/>
          <w:lang w:val="ro-RO"/>
        </w:rPr>
        <w:t>Furnizor/Prestator</w:t>
      </w:r>
      <w:r w:rsidRPr="00242282">
        <w:rPr>
          <w:noProof/>
          <w:lang w:val="ro-RO"/>
        </w:rPr>
        <w:t xml:space="preserve"> pentru a explica capacitatea sa de a </w:t>
      </w:r>
      <w:r w:rsidR="00242282">
        <w:rPr>
          <w:noProof/>
          <w:lang w:val="ro-RO"/>
        </w:rPr>
        <w:t>i</w:t>
      </w:r>
      <w:r w:rsidRPr="00242282">
        <w:rPr>
          <w:noProof/>
          <w:lang w:val="ro-RO"/>
        </w:rPr>
        <w:t>ndeplini cerin</w:t>
      </w:r>
      <w:r w:rsidR="00242282">
        <w:rPr>
          <w:noProof/>
          <w:lang w:val="ro-RO"/>
        </w:rPr>
        <w:t>t</w:t>
      </w:r>
      <w:r w:rsidRPr="00242282">
        <w:rPr>
          <w:noProof/>
          <w:lang w:val="ro-RO"/>
        </w:rPr>
        <w:t>ele descrise.</w:t>
      </w:r>
      <w:r w:rsidR="00A556B3" w:rsidRPr="00242282">
        <w:rPr>
          <w:noProof/>
          <w:lang w:val="ro-RO"/>
        </w:rPr>
        <w:t xml:space="preserve"> </w:t>
      </w:r>
    </w:p>
    <w:p w14:paraId="75C2F8B2" w14:textId="77777777" w:rsidR="0063329D" w:rsidRPr="00242282" w:rsidRDefault="0063329D">
      <w:pPr>
        <w:rPr>
          <w:noProof/>
          <w:lang w:val="ro-RO"/>
        </w:rPr>
      </w:pPr>
      <w:r w:rsidRPr="00242282">
        <w:rPr>
          <w:noProof/>
          <w:lang w:val="ro-RO"/>
        </w:rPr>
        <w:br w:type="page"/>
      </w:r>
    </w:p>
    <w:p w14:paraId="7E89BF4A" w14:textId="424E00B9" w:rsidR="00917ECF" w:rsidRPr="00242282" w:rsidRDefault="00364D99" w:rsidP="006C36ED">
      <w:pPr>
        <w:pStyle w:val="Heading1"/>
        <w:jc w:val="both"/>
        <w:rPr>
          <w:noProof/>
          <w:lang w:val="ro-RO"/>
        </w:rPr>
      </w:pPr>
      <w:bookmarkStart w:id="16" w:name="_Toc155973890"/>
      <w:bookmarkStart w:id="17" w:name="_Toc155974131"/>
      <w:bookmarkStart w:id="18" w:name="_Toc157416617"/>
      <w:bookmarkStart w:id="19" w:name="_Toc151977785"/>
      <w:bookmarkStart w:id="20" w:name="_Toc160799462"/>
      <w:bookmarkEnd w:id="16"/>
      <w:bookmarkEnd w:id="17"/>
      <w:bookmarkEnd w:id="18"/>
      <w:bookmarkEnd w:id="19"/>
      <w:r w:rsidRPr="00242282">
        <w:rPr>
          <w:noProof/>
          <w:lang w:val="ro-RO"/>
        </w:rPr>
        <w:lastRenderedPageBreak/>
        <w:t>Cerinte de Securitate Cibernetica</w:t>
      </w:r>
      <w:bookmarkEnd w:id="20"/>
    </w:p>
    <w:p w14:paraId="46CEF6EB" w14:textId="58C52F08" w:rsidR="00E14E30" w:rsidRPr="00242282" w:rsidRDefault="00D44FED" w:rsidP="006C36ED">
      <w:pPr>
        <w:pStyle w:val="Heading2"/>
        <w:jc w:val="both"/>
        <w:rPr>
          <w:lang w:val="ro-RO"/>
        </w:rPr>
      </w:pPr>
      <w:bookmarkStart w:id="21" w:name="_Toc160799463"/>
      <w:r w:rsidRPr="00242282">
        <w:rPr>
          <w:lang w:val="ro-RO"/>
        </w:rPr>
        <w:t>Organiza</w:t>
      </w:r>
      <w:r w:rsidR="00364D99" w:rsidRPr="00242282">
        <w:rPr>
          <w:lang w:val="ro-RO"/>
        </w:rPr>
        <w:t>rea Securitatii Cibernetice</w:t>
      </w:r>
      <w:bookmarkEnd w:id="21"/>
    </w:p>
    <w:p w14:paraId="6EDD46D0" w14:textId="3E8F50F6" w:rsidR="002B069D" w:rsidRPr="00242282" w:rsidRDefault="006750A6" w:rsidP="006C36ED">
      <w:pPr>
        <w:jc w:val="both"/>
        <w:rPr>
          <w:lang w:val="ro-RO"/>
        </w:rPr>
      </w:pPr>
      <w:r w:rsidRPr="00242282">
        <w:rPr>
          <w:u w:val="single"/>
          <w:lang w:val="ro-RO"/>
        </w:rPr>
        <w:t>Punct unic de contact</w:t>
      </w:r>
      <w:r w:rsidR="002F0BB9" w:rsidRPr="002F0BB9">
        <w:rPr>
          <w:u w:val="single"/>
          <w:lang w:val="ro-RO"/>
        </w:rPr>
        <w:t xml:space="preserve"> </w:t>
      </w:r>
      <w:r w:rsidR="002F0BB9" w:rsidRPr="00242282">
        <w:rPr>
          <w:u w:val="single"/>
          <w:lang w:val="ro-RO"/>
        </w:rPr>
        <w:t>al furnizorului</w:t>
      </w:r>
      <w:r w:rsidRPr="00242282">
        <w:rPr>
          <w:u w:val="single"/>
          <w:lang w:val="ro-RO"/>
        </w:rPr>
        <w:t xml:space="preserve"> pentru securitatea cibernetic</w:t>
      </w:r>
      <w:r w:rsidR="00242282">
        <w:rPr>
          <w:u w:val="single"/>
          <w:lang w:val="ro-RO"/>
        </w:rPr>
        <w:t>a</w:t>
      </w:r>
      <w:r w:rsidRPr="00242282">
        <w:rPr>
          <w:u w:val="single"/>
          <w:lang w:val="ro-RO"/>
        </w:rPr>
        <w:t xml:space="preserve"> (SPoC)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desemneze o persoan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 contact pentru securitatea cibernetic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FF246D">
        <w:rPr>
          <w:lang w:val="ro-RO"/>
        </w:rPr>
        <w:t>d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cadrul echipei sale </w:t>
      </w:r>
      <w:r w:rsidR="00242282">
        <w:rPr>
          <w:lang w:val="ro-RO"/>
        </w:rPr>
        <w:t>s</w:t>
      </w:r>
      <w:r w:rsidRPr="00242282">
        <w:rPr>
          <w:lang w:val="ro-RO"/>
        </w:rPr>
        <w:t>i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se asigure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aceast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persoan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este responsabil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pentru cerin</w:t>
      </w:r>
      <w:r w:rsidR="00242282">
        <w:rPr>
          <w:lang w:val="ro-RO"/>
        </w:rPr>
        <w:t>t</w:t>
      </w:r>
      <w:r w:rsidRPr="00242282">
        <w:rPr>
          <w:lang w:val="ro-RO"/>
        </w:rPr>
        <w:t>ele enumerate</w:t>
      </w:r>
      <w:r w:rsidR="00FF246D">
        <w:rPr>
          <w:lang w:val="ro-RO"/>
        </w:rPr>
        <w:t>,</w:t>
      </w:r>
      <w:r w:rsidRPr="00242282">
        <w:rPr>
          <w:lang w:val="ro-RO"/>
        </w:rPr>
        <w:t xml:space="preserve"> pe</w:t>
      </w:r>
      <w:r w:rsidR="00FF246D">
        <w:rPr>
          <w:lang w:val="ro-RO"/>
        </w:rPr>
        <w:t xml:space="preserve"> toata</w:t>
      </w:r>
      <w:r w:rsidRPr="00242282">
        <w:rPr>
          <w:lang w:val="ro-RO"/>
        </w:rPr>
        <w:t xml:space="preserve"> durata livr</w:t>
      </w:r>
      <w:r w:rsidR="00242282">
        <w:rPr>
          <w:lang w:val="ro-RO"/>
        </w:rPr>
        <w:t>a</w:t>
      </w:r>
      <w:r w:rsidRPr="00242282">
        <w:rPr>
          <w:lang w:val="ro-RO"/>
        </w:rPr>
        <w:t>rii</w:t>
      </w:r>
      <w:r w:rsidR="00FF246D">
        <w:rPr>
          <w:lang w:val="ro-RO"/>
        </w:rPr>
        <w:t xml:space="preserve"> serviciului</w:t>
      </w:r>
      <w:r w:rsidRPr="00242282">
        <w:rPr>
          <w:lang w:val="ro-RO"/>
        </w:rPr>
        <w:t xml:space="preserve">.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cazul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care SPoC </w:t>
      </w:r>
      <w:r w:rsidR="00242282">
        <w:rPr>
          <w:lang w:val="ro-RO"/>
        </w:rPr>
        <w:t>is</w:t>
      </w:r>
      <w:r w:rsidRPr="00242282">
        <w:rPr>
          <w:lang w:val="ro-RO"/>
        </w:rPr>
        <w:t>i schimb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locul de munc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sau compania,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identifice imediat o nou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persoan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s</w:t>
      </w:r>
      <w:r w:rsidRPr="00242282">
        <w:rPr>
          <w:lang w:val="ro-RO"/>
        </w:rPr>
        <w:t>i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o comunice c</w:t>
      </w:r>
      <w:r w:rsidR="00242282">
        <w:rPr>
          <w:lang w:val="ro-RO"/>
        </w:rPr>
        <w:t>a</w:t>
      </w:r>
      <w:r w:rsidRPr="00242282">
        <w:rPr>
          <w:lang w:val="ro-RO"/>
        </w:rPr>
        <w:t>tre ENGIE.</w:t>
      </w:r>
    </w:p>
    <w:p w14:paraId="2846E067" w14:textId="3605E683" w:rsidR="00D66A93" w:rsidRPr="00242282" w:rsidRDefault="00D66A93" w:rsidP="00D66A93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Politica de securitate cibernetic</w:t>
      </w:r>
      <w:r w:rsidR="00242282">
        <w:rPr>
          <w:u w:val="single"/>
          <w:lang w:val="ro-RO"/>
        </w:rPr>
        <w:t>a</w:t>
      </w:r>
      <w:r w:rsidRPr="00242282">
        <w:rPr>
          <w:u w:val="single"/>
          <w:lang w:val="ro-RO"/>
        </w:rPr>
        <w:t xml:space="preserve"> a furnizorului</w:t>
      </w:r>
      <w:r w:rsidRPr="00242282">
        <w:rPr>
          <w:lang w:val="ro-RO"/>
        </w:rPr>
        <w:t>: Politica de securitate cibernetic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 furnizorului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(i) documentat</w:t>
      </w:r>
      <w:r w:rsidR="00242282">
        <w:rPr>
          <w:lang w:val="ro-RO"/>
        </w:rPr>
        <w:t>a</w:t>
      </w:r>
      <w:r w:rsidRPr="00242282">
        <w:rPr>
          <w:lang w:val="ro-RO"/>
        </w:rPr>
        <w:t>, (ii) actualizat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s</w:t>
      </w:r>
      <w:r w:rsidRPr="00242282">
        <w:rPr>
          <w:lang w:val="ro-RO"/>
        </w:rPr>
        <w:t>i aprobat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 conducere, (iii) publicat</w:t>
      </w:r>
      <w:r w:rsidR="00242282">
        <w:rPr>
          <w:lang w:val="ro-RO"/>
        </w:rPr>
        <w:t>a</w:t>
      </w:r>
      <w:r w:rsidRPr="00242282">
        <w:rPr>
          <w:lang w:val="ro-RO"/>
        </w:rPr>
        <w:t>, comunicat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s</w:t>
      </w:r>
      <w:r w:rsidRPr="00242282">
        <w:rPr>
          <w:lang w:val="ro-RO"/>
        </w:rPr>
        <w:t>i respectat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 personal, contractori </w:t>
      </w:r>
      <w:r w:rsidR="00242282">
        <w:rPr>
          <w:lang w:val="ro-RO"/>
        </w:rPr>
        <w:t>s</w:t>
      </w:r>
      <w:r w:rsidRPr="00242282">
        <w:rPr>
          <w:lang w:val="ro-RO"/>
        </w:rPr>
        <w:t>i</w:t>
      </w:r>
      <w:r w:rsidR="009F6712" w:rsidRPr="009F6712">
        <w:rPr>
          <w:lang w:val="ro-RO"/>
        </w:rPr>
        <w:t xml:space="preserve"> </w:t>
      </w:r>
      <w:r w:rsidR="009F6712">
        <w:rPr>
          <w:lang w:val="ro-RO"/>
        </w:rPr>
        <w:t xml:space="preserve">de toate </w:t>
      </w:r>
      <w:r w:rsidR="009F6712" w:rsidRPr="00242282">
        <w:rPr>
          <w:lang w:val="ro-RO"/>
        </w:rPr>
        <w:t>p</w:t>
      </w:r>
      <w:r w:rsidR="009F6712">
        <w:rPr>
          <w:lang w:val="ro-RO"/>
        </w:rPr>
        <w:t>a</w:t>
      </w:r>
      <w:r w:rsidR="009F6712" w:rsidRPr="00242282">
        <w:rPr>
          <w:lang w:val="ro-RO"/>
        </w:rPr>
        <w:t>r</w:t>
      </w:r>
      <w:r w:rsidR="009F6712">
        <w:rPr>
          <w:lang w:val="ro-RO"/>
        </w:rPr>
        <w:t>t</w:t>
      </w:r>
      <w:r w:rsidR="009F6712" w:rsidRPr="00242282">
        <w:rPr>
          <w:lang w:val="ro-RO"/>
        </w:rPr>
        <w:t>i</w:t>
      </w:r>
      <w:r w:rsidR="009F6712">
        <w:rPr>
          <w:lang w:val="ro-RO"/>
        </w:rPr>
        <w:t>le</w:t>
      </w:r>
      <w:r w:rsidRPr="00242282">
        <w:rPr>
          <w:lang w:val="ro-RO"/>
        </w:rPr>
        <w:t xml:space="preserve"> ter</w:t>
      </w:r>
      <w:r w:rsidR="00242282">
        <w:rPr>
          <w:lang w:val="ro-RO"/>
        </w:rPr>
        <w:t>t</w:t>
      </w:r>
      <w:r w:rsidRPr="00242282">
        <w:rPr>
          <w:lang w:val="ro-RO"/>
        </w:rPr>
        <w:t>e care au acces la datele sau sistemul de informa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ii ENGIE, </w:t>
      </w:r>
      <w:r w:rsidR="00242282">
        <w:rPr>
          <w:lang w:val="ro-RO"/>
        </w:rPr>
        <w:t>s</w:t>
      </w:r>
      <w:r w:rsidRPr="00242282">
        <w:rPr>
          <w:lang w:val="ro-RO"/>
        </w:rPr>
        <w:t>i (iv) pus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la dispozi</w:t>
      </w:r>
      <w:r w:rsidR="00242282">
        <w:rPr>
          <w:lang w:val="ro-RO"/>
        </w:rPr>
        <w:t>t</w:t>
      </w:r>
      <w:r w:rsidRPr="00242282">
        <w:rPr>
          <w:lang w:val="ro-RO"/>
        </w:rPr>
        <w:t>ie ENGIE la cererea acestuia.</w:t>
      </w:r>
    </w:p>
    <w:p w14:paraId="421B903B" w14:textId="30F48B87" w:rsidR="00D66A93" w:rsidRPr="00242282" w:rsidRDefault="00D66A93" w:rsidP="00D66A93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Con</w:t>
      </w:r>
      <w:r w:rsidR="00242282">
        <w:rPr>
          <w:u w:val="single"/>
          <w:lang w:val="ro-RO"/>
        </w:rPr>
        <w:t>s</w:t>
      </w:r>
      <w:r w:rsidRPr="00242282">
        <w:rPr>
          <w:u w:val="single"/>
          <w:lang w:val="ro-RO"/>
        </w:rPr>
        <w:t xml:space="preserve">tientizarea </w:t>
      </w:r>
      <w:r w:rsidR="00242282">
        <w:rPr>
          <w:u w:val="single"/>
          <w:lang w:val="ro-RO"/>
        </w:rPr>
        <w:t>s</w:t>
      </w:r>
      <w:r w:rsidRPr="00242282">
        <w:rPr>
          <w:u w:val="single"/>
          <w:lang w:val="ro-RO"/>
        </w:rPr>
        <w:t xml:space="preserve">i formarea </w:t>
      </w:r>
      <w:r w:rsidR="00242282">
        <w:rPr>
          <w:u w:val="single"/>
          <w:lang w:val="ro-RO"/>
        </w:rPr>
        <w:t>i</w:t>
      </w:r>
      <w:r w:rsidRPr="00242282">
        <w:rPr>
          <w:u w:val="single"/>
          <w:lang w:val="ro-RO"/>
        </w:rPr>
        <w:t>n domeniul securit</w:t>
      </w:r>
      <w:r w:rsidR="00242282">
        <w:rPr>
          <w:u w:val="single"/>
          <w:lang w:val="ro-RO"/>
        </w:rPr>
        <w:t>at</w:t>
      </w:r>
      <w:r w:rsidRPr="00242282">
        <w:rPr>
          <w:u w:val="single"/>
          <w:lang w:val="ro-RO"/>
        </w:rPr>
        <w:t>ii cibernetice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men</w:t>
      </w:r>
      <w:r w:rsidR="00242282">
        <w:rPr>
          <w:lang w:val="ro-RO"/>
        </w:rPr>
        <w:t>t</w:t>
      </w:r>
      <w:r w:rsidRPr="00242282">
        <w:rPr>
          <w:lang w:val="ro-RO"/>
        </w:rPr>
        <w:t>in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un program de con</w:t>
      </w:r>
      <w:r w:rsidR="00242282">
        <w:rPr>
          <w:lang w:val="ro-RO"/>
        </w:rPr>
        <w:t>s</w:t>
      </w:r>
      <w:r w:rsidRPr="00242282">
        <w:rPr>
          <w:lang w:val="ro-RO"/>
        </w:rPr>
        <w:t>tientizare a securit</w:t>
      </w:r>
      <w:r w:rsidR="00242282">
        <w:rPr>
          <w:lang w:val="ro-RO"/>
        </w:rPr>
        <w:t>at</w:t>
      </w:r>
      <w:r w:rsidRPr="00242282">
        <w:rPr>
          <w:lang w:val="ro-RO"/>
        </w:rPr>
        <w:t xml:space="preserve">ii </w:t>
      </w:r>
      <w:r w:rsidR="00242282">
        <w:rPr>
          <w:lang w:val="ro-RO"/>
        </w:rPr>
        <w:t>s</w:t>
      </w:r>
      <w:r w:rsidRPr="00242282">
        <w:rPr>
          <w:lang w:val="ro-RO"/>
        </w:rPr>
        <w:t>i confiden</w:t>
      </w:r>
      <w:r w:rsidR="00242282">
        <w:rPr>
          <w:lang w:val="ro-RO"/>
        </w:rPr>
        <w:t>t</w:t>
      </w:r>
      <w:r w:rsidRPr="00242282">
        <w:rPr>
          <w:lang w:val="ro-RO"/>
        </w:rPr>
        <w:t>ialit</w:t>
      </w:r>
      <w:r w:rsidR="00242282">
        <w:rPr>
          <w:lang w:val="ro-RO"/>
        </w:rPr>
        <w:t>at</w:t>
      </w:r>
      <w:r w:rsidRPr="00242282">
        <w:rPr>
          <w:lang w:val="ro-RO"/>
        </w:rPr>
        <w:t xml:space="preserve">ii, oferind instruire </w:t>
      </w:r>
      <w:r w:rsidR="00242282">
        <w:rPr>
          <w:lang w:val="ro-RO"/>
        </w:rPr>
        <w:t>s</w:t>
      </w:r>
      <w:r w:rsidRPr="00242282">
        <w:rPr>
          <w:lang w:val="ro-RO"/>
        </w:rPr>
        <w:t>i educa</w:t>
      </w:r>
      <w:r w:rsidR="00242282">
        <w:rPr>
          <w:lang w:val="ro-RO"/>
        </w:rPr>
        <w:t>t</w:t>
      </w:r>
      <w:r w:rsidRPr="00242282">
        <w:rPr>
          <w:lang w:val="ro-RO"/>
        </w:rPr>
        <w:t>ie adecvat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personalului, inclusiv oric</w:t>
      </w:r>
      <w:r w:rsidR="00242282">
        <w:rPr>
          <w:lang w:val="ro-RO"/>
        </w:rPr>
        <w:t>a</w:t>
      </w:r>
      <w:r w:rsidRPr="00242282">
        <w:rPr>
          <w:lang w:val="ro-RO"/>
        </w:rPr>
        <w:t>ror contractori sau ter</w:t>
      </w:r>
      <w:r w:rsidR="00242282">
        <w:rPr>
          <w:lang w:val="ro-RO"/>
        </w:rPr>
        <w:t>t</w:t>
      </w:r>
      <w:r w:rsidRPr="00242282">
        <w:rPr>
          <w:lang w:val="ro-RO"/>
        </w:rPr>
        <w:t>e p</w:t>
      </w:r>
      <w:r w:rsidR="00242282">
        <w:rPr>
          <w:lang w:val="ro-RO"/>
        </w:rPr>
        <w:t>a</w:t>
      </w:r>
      <w:r w:rsidRPr="00242282">
        <w:rPr>
          <w:lang w:val="ro-RO"/>
        </w:rPr>
        <w:t>r</w:t>
      </w:r>
      <w:r w:rsidR="00242282">
        <w:rPr>
          <w:lang w:val="ro-RO"/>
        </w:rPr>
        <w:t>t</w:t>
      </w:r>
      <w:r w:rsidRPr="00242282">
        <w:rPr>
          <w:lang w:val="ro-RO"/>
        </w:rPr>
        <w:t>i care pot accesa datele sau sistemul de informa</w:t>
      </w:r>
      <w:r w:rsidR="00242282">
        <w:rPr>
          <w:lang w:val="ro-RO"/>
        </w:rPr>
        <w:t>t</w:t>
      </w:r>
      <w:r w:rsidRPr="00242282">
        <w:rPr>
          <w:lang w:val="ro-RO"/>
        </w:rPr>
        <w:t>ii ENGIE. Aceast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instruire se efectueaz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la momentul angaj</w:t>
      </w:r>
      <w:r w:rsidR="00242282">
        <w:rPr>
          <w:lang w:val="ro-RO"/>
        </w:rPr>
        <w:t>a</w:t>
      </w:r>
      <w:r w:rsidRPr="00242282">
        <w:rPr>
          <w:lang w:val="ro-RO"/>
        </w:rPr>
        <w:t>rii. Angaja</w:t>
      </w:r>
      <w:r w:rsidR="00242282">
        <w:rPr>
          <w:lang w:val="ro-RO"/>
        </w:rPr>
        <w:t>t</w:t>
      </w:r>
      <w:r w:rsidRPr="00242282">
        <w:rPr>
          <w:lang w:val="ro-RO"/>
        </w:rPr>
        <w:t>ii furnizorului care lucreaz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>n mediul ENGIE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instrui</w:t>
      </w:r>
      <w:r w:rsidR="00242282">
        <w:rPr>
          <w:lang w:val="ro-RO"/>
        </w:rPr>
        <w:t>t</w:t>
      </w:r>
      <w:r w:rsidRPr="00242282">
        <w:rPr>
          <w:lang w:val="ro-RO"/>
        </w:rPr>
        <w:t>i corespunz</w:t>
      </w:r>
      <w:r w:rsidR="00242282">
        <w:rPr>
          <w:lang w:val="ro-RO"/>
        </w:rPr>
        <w:t>a</w:t>
      </w:r>
      <w:r w:rsidRPr="00242282">
        <w:rPr>
          <w:lang w:val="ro-RO"/>
        </w:rPr>
        <w:t>tor cu privire la ultima versiune a sesiunii de con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tientizare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formare </w:t>
      </w:r>
      <w:r w:rsidR="00242282">
        <w:rPr>
          <w:lang w:val="ro-RO"/>
        </w:rPr>
        <w:t>i</w:t>
      </w:r>
      <w:r w:rsidRPr="00242282">
        <w:rPr>
          <w:lang w:val="ro-RO"/>
        </w:rPr>
        <w:t>n domeniul cibernetic. Finalizarea modulelor trebuie urm</w:t>
      </w:r>
      <w:r w:rsidR="00242282">
        <w:rPr>
          <w:lang w:val="ro-RO"/>
        </w:rPr>
        <w:t>a</w:t>
      </w:r>
      <w:r w:rsidRPr="00242282">
        <w:rPr>
          <w:lang w:val="ro-RO"/>
        </w:rPr>
        <w:t>rit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individual, ca dovad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cazul </w:t>
      </w:r>
      <w:r w:rsidR="00242282">
        <w:rPr>
          <w:lang w:val="ro-RO"/>
        </w:rPr>
        <w:t>i</w:t>
      </w:r>
      <w:r w:rsidRPr="00242282">
        <w:rPr>
          <w:lang w:val="ro-RO"/>
        </w:rPr>
        <w:t>n care ENGIE o solicit</w:t>
      </w:r>
      <w:r w:rsidR="00242282">
        <w:rPr>
          <w:lang w:val="ro-RO"/>
        </w:rPr>
        <w:t>a</w:t>
      </w:r>
      <w:r w:rsidRPr="00242282">
        <w:rPr>
          <w:lang w:val="ro-RO"/>
        </w:rPr>
        <w:t>.</w:t>
      </w:r>
    </w:p>
    <w:p w14:paraId="367905D8" w14:textId="65D2797E" w:rsidR="00D66A93" w:rsidRPr="00242282" w:rsidRDefault="00D66A93" w:rsidP="00D66A93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Gestionarea riscurilor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aib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un proces formalizat de gestionare a riscurilor.</w:t>
      </w:r>
    </w:p>
    <w:p w14:paraId="5BE20436" w14:textId="4E5E6EEB" w:rsidR="00D66A93" w:rsidRPr="00242282" w:rsidRDefault="00D66A93" w:rsidP="00D66A93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Gestionarea ter</w:t>
      </w:r>
      <w:r w:rsidR="00242282">
        <w:rPr>
          <w:u w:val="single"/>
          <w:lang w:val="ro-RO"/>
        </w:rPr>
        <w:t>t</w:t>
      </w:r>
      <w:r w:rsidRPr="00242282">
        <w:rPr>
          <w:u w:val="single"/>
          <w:lang w:val="ro-RO"/>
        </w:rPr>
        <w:t>ilor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men</w:t>
      </w:r>
      <w:r w:rsidR="00242282">
        <w:rPr>
          <w:lang w:val="ro-RO"/>
        </w:rPr>
        <w:t>t</w:t>
      </w:r>
      <w:r w:rsidRPr="00242282">
        <w:rPr>
          <w:lang w:val="ro-RO"/>
        </w:rPr>
        <w:t>in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o list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actualizat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 tuturor subcontractan</w:t>
      </w:r>
      <w:r w:rsidR="00242282">
        <w:rPr>
          <w:lang w:val="ro-RO"/>
        </w:rPr>
        <w:t>t</w:t>
      </w:r>
      <w:r w:rsidRPr="00242282">
        <w:rPr>
          <w:lang w:val="ro-RO"/>
        </w:rPr>
        <w:t>ilor care particip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la proiect </w:t>
      </w:r>
      <w:r w:rsidR="00242282">
        <w:rPr>
          <w:lang w:val="ro-RO"/>
        </w:rPr>
        <w:t>s</w:t>
      </w:r>
      <w:r w:rsidRPr="00242282">
        <w:rPr>
          <w:lang w:val="ro-RO"/>
        </w:rPr>
        <w:t>i lucreaz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>n cadrul scopului ENGIE. Aceast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list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poate fi solicitat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tre ENGIE </w:t>
      </w:r>
      <w:r w:rsidR="00242282">
        <w:rPr>
          <w:lang w:val="ro-RO"/>
        </w:rPr>
        <w:t>i</w:t>
      </w:r>
      <w:r w:rsidRPr="00242282">
        <w:rPr>
          <w:lang w:val="ro-RO"/>
        </w:rPr>
        <w:t>n orice moment.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se asigure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to</w:t>
      </w:r>
      <w:r w:rsidR="00242282">
        <w:rPr>
          <w:lang w:val="ro-RO"/>
        </w:rPr>
        <w:t>t</w:t>
      </w:r>
      <w:r w:rsidRPr="00242282">
        <w:rPr>
          <w:lang w:val="ro-RO"/>
        </w:rPr>
        <w:t>i subcontractan</w:t>
      </w:r>
      <w:r w:rsidR="00242282">
        <w:rPr>
          <w:lang w:val="ro-RO"/>
        </w:rPr>
        <w:t>t</w:t>
      </w:r>
      <w:r w:rsidRPr="00242282">
        <w:rPr>
          <w:lang w:val="ro-RO"/>
        </w:rPr>
        <w:t>ii respect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cerin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ele de securitate solicitate detaliate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contract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</w:t>
      </w:r>
      <w:r w:rsidR="00242282">
        <w:rPr>
          <w:lang w:val="ro-RO"/>
        </w:rPr>
        <w:t>i</w:t>
      </w:r>
      <w:r w:rsidRPr="00242282">
        <w:rPr>
          <w:lang w:val="ro-RO"/>
        </w:rPr>
        <w:t>n acest document.</w:t>
      </w:r>
    </w:p>
    <w:p w14:paraId="506961AA" w14:textId="09798E8A" w:rsidR="00672FF7" w:rsidRPr="00242282" w:rsidRDefault="00D66A93" w:rsidP="006C36ED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Gestionarea schimb</w:t>
      </w:r>
      <w:r w:rsidR="00242282">
        <w:rPr>
          <w:u w:val="single"/>
          <w:lang w:val="ro-RO"/>
        </w:rPr>
        <w:t>a</w:t>
      </w:r>
      <w:r w:rsidRPr="00242282">
        <w:rPr>
          <w:u w:val="single"/>
          <w:lang w:val="ro-RO"/>
        </w:rPr>
        <w:t>rilor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aib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1E26F1">
        <w:rPr>
          <w:lang w:val="ro-RO"/>
        </w:rPr>
        <w:t xml:space="preserve">implementat </w:t>
      </w:r>
      <w:r w:rsidRPr="00242282">
        <w:rPr>
          <w:lang w:val="ro-RO"/>
        </w:rPr>
        <w:t>un proces de gestionare a schimb</w:t>
      </w:r>
      <w:r w:rsidR="00242282">
        <w:rPr>
          <w:lang w:val="ro-RO"/>
        </w:rPr>
        <w:t>a</w:t>
      </w:r>
      <w:r w:rsidRPr="00242282">
        <w:rPr>
          <w:lang w:val="ro-RO"/>
        </w:rPr>
        <w:t>rilor. Orice schimbare care ar putea afecta mediul ENGIE sau care ar face ca solu</w:t>
      </w:r>
      <w:r w:rsidR="00242282">
        <w:rPr>
          <w:lang w:val="ro-RO"/>
        </w:rPr>
        <w:t>t</w:t>
      </w:r>
      <w:r w:rsidRPr="00242282">
        <w:rPr>
          <w:lang w:val="ro-RO"/>
        </w:rPr>
        <w:t>ia furnizorului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se abat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 la cerin</w:t>
      </w:r>
      <w:r w:rsidR="00242282">
        <w:rPr>
          <w:lang w:val="ro-RO"/>
        </w:rPr>
        <w:t>t</w:t>
      </w:r>
      <w:r w:rsidRPr="00242282">
        <w:rPr>
          <w:lang w:val="ro-RO"/>
        </w:rPr>
        <w:t>ele de securitate OT ale ENGIE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aprobat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 c</w:t>
      </w:r>
      <w:r w:rsidR="00242282">
        <w:rPr>
          <w:lang w:val="ro-RO"/>
        </w:rPr>
        <w:t>a</w:t>
      </w:r>
      <w:r w:rsidRPr="00242282">
        <w:rPr>
          <w:lang w:val="ro-RO"/>
        </w:rPr>
        <w:t>tre CISO-ul ENGIE (</w:t>
      </w:r>
      <w:r w:rsidR="00242282">
        <w:rPr>
          <w:lang w:val="ro-RO"/>
        </w:rPr>
        <w:t>s</w:t>
      </w:r>
      <w:r w:rsidRPr="00242282">
        <w:rPr>
          <w:lang w:val="ro-RO"/>
        </w:rPr>
        <w:t>i/sau persoana delegat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) </w:t>
      </w:r>
      <w:r w:rsidR="00242282">
        <w:rPr>
          <w:lang w:val="ro-RO"/>
        </w:rPr>
        <w:t>s</w:t>
      </w:r>
      <w:r w:rsidRPr="00242282">
        <w:rPr>
          <w:lang w:val="ro-RO"/>
        </w:rPr>
        <w:t>i de c</w:t>
      </w:r>
      <w:r w:rsidR="00242282">
        <w:rPr>
          <w:lang w:val="ro-RO"/>
        </w:rPr>
        <w:t>a</w:t>
      </w:r>
      <w:r w:rsidRPr="00242282">
        <w:rPr>
          <w:lang w:val="ro-RO"/>
        </w:rPr>
        <w:t>tre SPoC-ul furnizorului. Lista acestor schimb</w:t>
      </w:r>
      <w:r w:rsidR="00242282">
        <w:rPr>
          <w:lang w:val="ro-RO"/>
        </w:rPr>
        <w:t>a</w:t>
      </w:r>
      <w:r w:rsidRPr="00242282">
        <w:rPr>
          <w:lang w:val="ro-RO"/>
        </w:rPr>
        <w:t>ri trebuie documentat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s</w:t>
      </w:r>
      <w:r w:rsidRPr="00242282">
        <w:rPr>
          <w:lang w:val="ro-RO"/>
        </w:rPr>
        <w:t>i actualizat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sistematic.</w:t>
      </w:r>
      <w:r w:rsidRPr="00242282">
        <w:rPr>
          <w:u w:val="single"/>
          <w:lang w:val="ro-RO"/>
        </w:rPr>
        <w:t xml:space="preserve"> </w:t>
      </w:r>
    </w:p>
    <w:p w14:paraId="21730D86" w14:textId="5F9A142E" w:rsidR="00C7578D" w:rsidRPr="00242282" w:rsidRDefault="00C7578D" w:rsidP="006C36ED">
      <w:pPr>
        <w:pStyle w:val="Heading2"/>
        <w:jc w:val="both"/>
        <w:rPr>
          <w:lang w:val="ro-RO"/>
        </w:rPr>
      </w:pPr>
      <w:bookmarkStart w:id="22" w:name="_Toc160799464"/>
      <w:r w:rsidRPr="00242282">
        <w:rPr>
          <w:lang w:val="ro-RO"/>
        </w:rPr>
        <w:t>Audit</w:t>
      </w:r>
      <w:r w:rsidR="00CC1A07" w:rsidRPr="00242282">
        <w:rPr>
          <w:lang w:val="ro-RO"/>
        </w:rPr>
        <w:t>uri</w:t>
      </w:r>
      <w:r w:rsidRPr="00242282">
        <w:rPr>
          <w:lang w:val="ro-RO"/>
        </w:rPr>
        <w:t xml:space="preserve"> </w:t>
      </w:r>
      <w:r w:rsidR="00CC1A07" w:rsidRPr="00242282">
        <w:rPr>
          <w:lang w:val="ro-RO"/>
        </w:rPr>
        <w:t>si</w:t>
      </w:r>
      <w:r w:rsidRPr="00242282">
        <w:rPr>
          <w:lang w:val="ro-RO"/>
        </w:rPr>
        <w:t xml:space="preserve"> contro</w:t>
      </w:r>
      <w:r w:rsidR="00CC1A07" w:rsidRPr="00242282">
        <w:rPr>
          <w:lang w:val="ro-RO"/>
        </w:rPr>
        <w:t>a</w:t>
      </w:r>
      <w:r w:rsidRPr="00242282">
        <w:rPr>
          <w:lang w:val="ro-RO"/>
        </w:rPr>
        <w:t>l</w:t>
      </w:r>
      <w:r w:rsidR="00CC1A07" w:rsidRPr="00242282">
        <w:rPr>
          <w:lang w:val="ro-RO"/>
        </w:rPr>
        <w:t>e</w:t>
      </w:r>
      <w:bookmarkEnd w:id="22"/>
    </w:p>
    <w:p w14:paraId="280A8BE0" w14:textId="2EB26625" w:rsidR="00A33573" w:rsidRPr="00242282" w:rsidRDefault="00A33573" w:rsidP="00A33573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Dreptul la audit</w:t>
      </w:r>
      <w:r w:rsidRPr="00242282">
        <w:rPr>
          <w:lang w:val="ro-RO"/>
        </w:rPr>
        <w:t xml:space="preserve">: ENGIE </w:t>
      </w:r>
      <w:r w:rsidR="0069382F" w:rsidRPr="00242282">
        <w:rPr>
          <w:lang w:val="ro-RO"/>
        </w:rPr>
        <w:t>are dreptul de a efectua</w:t>
      </w:r>
      <w:r w:rsidR="001041B3" w:rsidRPr="00242282">
        <w:rPr>
          <w:lang w:val="ro-RO"/>
        </w:rPr>
        <w:t xml:space="preserve"> un audit</w:t>
      </w:r>
      <w:r w:rsidRPr="00242282">
        <w:rPr>
          <w:lang w:val="ro-RO"/>
        </w:rPr>
        <w:t xml:space="preserve">, </w:t>
      </w:r>
      <w:r w:rsidR="000723D9" w:rsidRPr="00242282">
        <w:rPr>
          <w:lang w:val="ro-RO"/>
        </w:rPr>
        <w:t>suportand costurile</w:t>
      </w:r>
      <w:r w:rsidR="009F5CAD">
        <w:rPr>
          <w:lang w:val="ro-RO"/>
        </w:rPr>
        <w:t xml:space="preserve"> acestui demers,</w:t>
      </w:r>
      <w:r w:rsidRPr="00242282">
        <w:rPr>
          <w:lang w:val="ro-RO"/>
        </w:rPr>
        <w:t xml:space="preserve"> </w:t>
      </w:r>
      <w:r w:rsidR="004472D7">
        <w:rPr>
          <w:lang w:val="ro-RO"/>
        </w:rPr>
        <w:t xml:space="preserve">doar </w:t>
      </w:r>
      <w:r w:rsidRPr="00242282">
        <w:rPr>
          <w:lang w:val="ro-RO"/>
        </w:rPr>
        <w:t>cu notificare</w:t>
      </w:r>
      <w:r w:rsidR="004472D7">
        <w:rPr>
          <w:lang w:val="ro-RO"/>
        </w:rPr>
        <w:t>a</w:t>
      </w:r>
      <w:r w:rsidRPr="00242282">
        <w:rPr>
          <w:lang w:val="ro-RO"/>
        </w:rPr>
        <w:t xml:space="preserve"> prealabil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 10 zile lucr</w:t>
      </w:r>
      <w:r w:rsidR="00242282">
        <w:rPr>
          <w:lang w:val="ro-RO"/>
        </w:rPr>
        <w:t>a</w:t>
      </w:r>
      <w:r w:rsidRPr="00242282">
        <w:rPr>
          <w:lang w:val="ro-RO"/>
        </w:rPr>
        <w:t>toare</w:t>
      </w:r>
      <w:r w:rsidR="009434F6">
        <w:rPr>
          <w:lang w:val="ro-RO"/>
        </w:rPr>
        <w:t xml:space="preserve"> inainte</w:t>
      </w:r>
      <w:r w:rsidR="001041B3" w:rsidRPr="00242282">
        <w:rPr>
          <w:lang w:val="ro-RO"/>
        </w:rPr>
        <w:t>,</w:t>
      </w:r>
      <w:r w:rsidRPr="00242282">
        <w:rPr>
          <w:lang w:val="ro-RO"/>
        </w:rPr>
        <w:t xml:space="preserve"> (revizuire</w:t>
      </w:r>
      <w:r w:rsidR="00277A33">
        <w:rPr>
          <w:lang w:val="ro-RO"/>
        </w:rPr>
        <w:t xml:space="preserve"> de</w:t>
      </w:r>
      <w:r w:rsidRPr="00242282">
        <w:rPr>
          <w:lang w:val="ro-RO"/>
        </w:rPr>
        <w:t xml:space="preserve"> cod, test</w:t>
      </w:r>
      <w:r w:rsidR="00277A33">
        <w:rPr>
          <w:lang w:val="ro-RO"/>
        </w:rPr>
        <w:t>e</w:t>
      </w:r>
      <w:r w:rsidRPr="00242282">
        <w:rPr>
          <w:lang w:val="ro-RO"/>
        </w:rPr>
        <w:t xml:space="preserve"> de penetrare, revizuire</w:t>
      </w:r>
      <w:r w:rsidR="00277A33">
        <w:rPr>
          <w:lang w:val="ro-RO"/>
        </w:rPr>
        <w:t>a</w:t>
      </w:r>
      <w:r w:rsidRPr="00242282">
        <w:rPr>
          <w:lang w:val="ro-RO"/>
        </w:rPr>
        <w:t xml:space="preserve"> configura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iei </w:t>
      </w:r>
      <w:r w:rsidR="00242282">
        <w:rPr>
          <w:lang w:val="ro-RO"/>
        </w:rPr>
        <w:t>s</w:t>
      </w:r>
      <w:r w:rsidRPr="00242282">
        <w:rPr>
          <w:lang w:val="ro-RO"/>
        </w:rPr>
        <w:t>i/sau auditul organiza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ional) pentru a verifica </w:t>
      </w:r>
      <w:r w:rsidR="001041B3" w:rsidRPr="00242282">
        <w:rPr>
          <w:lang w:val="ro-RO"/>
        </w:rPr>
        <w:t>da</w:t>
      </w:r>
      <w:r w:rsidRPr="00242282">
        <w:rPr>
          <w:lang w:val="ro-RO"/>
        </w:rPr>
        <w:t>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m</w:t>
      </w:r>
      <w:r w:rsidR="00242282">
        <w:rPr>
          <w:lang w:val="ro-RO"/>
        </w:rPr>
        <w:t>a</w:t>
      </w:r>
      <w:r w:rsidRPr="00242282">
        <w:rPr>
          <w:lang w:val="ro-RO"/>
        </w:rPr>
        <w:t>surile de securitate cibernetic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descrise de Furnizor sunt cu adev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rat implementate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</w:t>
      </w:r>
      <w:r w:rsidR="00277A33">
        <w:rPr>
          <w:lang w:val="ro-RO"/>
        </w:rPr>
        <w:t xml:space="preserve">daca </w:t>
      </w:r>
      <w:r w:rsidR="001041B3" w:rsidRPr="00242282">
        <w:rPr>
          <w:lang w:val="ro-RO"/>
        </w:rPr>
        <w:t xml:space="preserve">acesta </w:t>
      </w:r>
      <w:r w:rsidRPr="00242282">
        <w:rPr>
          <w:lang w:val="ro-RO"/>
        </w:rPr>
        <w:t>respect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cerin</w:t>
      </w:r>
      <w:r w:rsidR="00242282">
        <w:rPr>
          <w:lang w:val="ro-RO"/>
        </w:rPr>
        <w:t>t</w:t>
      </w:r>
      <w:r w:rsidRPr="00242282">
        <w:rPr>
          <w:lang w:val="ro-RO"/>
        </w:rPr>
        <w:t>ele de securitate cibernetic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ale ENGIE. Acest audit poate fi efectuat fie de c</w:t>
      </w:r>
      <w:r w:rsidR="00242282">
        <w:rPr>
          <w:lang w:val="ro-RO"/>
        </w:rPr>
        <w:t>a</w:t>
      </w:r>
      <w:r w:rsidRPr="00242282">
        <w:rPr>
          <w:lang w:val="ro-RO"/>
        </w:rPr>
        <w:t>tre departamentul intern de audit al ENGIE, fie de c</w:t>
      </w:r>
      <w:r w:rsidR="00242282">
        <w:rPr>
          <w:lang w:val="ro-RO"/>
        </w:rPr>
        <w:t>a</w:t>
      </w:r>
      <w:r w:rsidRPr="00242282">
        <w:rPr>
          <w:lang w:val="ro-RO"/>
        </w:rPr>
        <w:t>tre o ter</w:t>
      </w:r>
      <w:r w:rsidR="00242282">
        <w:rPr>
          <w:lang w:val="ro-RO"/>
        </w:rPr>
        <w:t>ta</w:t>
      </w:r>
      <w:r w:rsidRPr="00242282">
        <w:rPr>
          <w:lang w:val="ro-RO"/>
        </w:rPr>
        <w:t xml:space="preserve"> parte aleas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 ENGIE, </w:t>
      </w:r>
      <w:r w:rsidR="00242282">
        <w:rPr>
          <w:lang w:val="ro-RO"/>
        </w:rPr>
        <w:t>i</w:t>
      </w:r>
      <w:r w:rsidRPr="00242282">
        <w:rPr>
          <w:lang w:val="ro-RO"/>
        </w:rPr>
        <w:t>n m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sura </w:t>
      </w:r>
      <w:r w:rsidR="00242282">
        <w:rPr>
          <w:lang w:val="ro-RO"/>
        </w:rPr>
        <w:t>i</w:t>
      </w:r>
      <w:r w:rsidRPr="00242282">
        <w:rPr>
          <w:lang w:val="ro-RO"/>
        </w:rPr>
        <w:t>n care a fost semnat un acord de confiden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ialitate </w:t>
      </w:r>
      <w:r w:rsidR="00242282">
        <w:rPr>
          <w:lang w:val="ro-RO"/>
        </w:rPr>
        <w:t>i</w:t>
      </w:r>
      <w:r w:rsidRPr="00242282">
        <w:rPr>
          <w:lang w:val="ro-RO"/>
        </w:rPr>
        <w:t>ntre ENGIE (sau reprezentantul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u) </w:t>
      </w:r>
      <w:r w:rsidR="00242282">
        <w:rPr>
          <w:lang w:val="ro-RO"/>
        </w:rPr>
        <w:t>s</w:t>
      </w:r>
      <w:r w:rsidRPr="00242282">
        <w:rPr>
          <w:lang w:val="ro-RO"/>
        </w:rPr>
        <w:t>i Furnizor.</w:t>
      </w:r>
    </w:p>
    <w:p w14:paraId="61D58EA4" w14:textId="77C243A8" w:rsidR="0096510F" w:rsidRPr="00242282" w:rsidRDefault="00A33573" w:rsidP="00A33573">
      <w:pPr>
        <w:jc w:val="both"/>
        <w:rPr>
          <w:lang w:val="ro-RO"/>
        </w:rPr>
      </w:pPr>
      <w:r w:rsidRPr="00242282">
        <w:rPr>
          <w:u w:val="single"/>
          <w:lang w:val="ro-RO"/>
        </w:rPr>
        <w:t>Corectarea vulnerabilit</w:t>
      </w:r>
      <w:r w:rsidR="00242282">
        <w:rPr>
          <w:u w:val="single"/>
          <w:lang w:val="ro-RO"/>
        </w:rPr>
        <w:t>at</w:t>
      </w:r>
      <w:r w:rsidRPr="00242282">
        <w:rPr>
          <w:u w:val="single"/>
          <w:lang w:val="ro-RO"/>
        </w:rPr>
        <w:t>ilor identificate</w:t>
      </w:r>
      <w:r w:rsidRPr="00242282">
        <w:rPr>
          <w:lang w:val="ro-RO"/>
        </w:rPr>
        <w:t>: La finalizarea auditului, ENGIE se angajeaz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trimit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o copie a raportului de audit. Auditul </w:t>
      </w:r>
      <w:r w:rsidR="00242282">
        <w:rPr>
          <w:lang w:val="ro-RO"/>
        </w:rPr>
        <w:t>s</w:t>
      </w:r>
      <w:r w:rsidRPr="00242282">
        <w:rPr>
          <w:lang w:val="ro-RO"/>
        </w:rPr>
        <w:t>i rezultatele sale sunt considerate informa</w:t>
      </w:r>
      <w:r w:rsidR="00242282">
        <w:rPr>
          <w:lang w:val="ro-RO"/>
        </w:rPr>
        <w:t>t</w:t>
      </w:r>
      <w:r w:rsidRPr="00242282">
        <w:rPr>
          <w:lang w:val="ro-RO"/>
        </w:rPr>
        <w:t>ii confiden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iale.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cazul </w:t>
      </w:r>
      <w:r w:rsidR="00242282">
        <w:rPr>
          <w:lang w:val="ro-RO"/>
        </w:rPr>
        <w:t>i</w:t>
      </w:r>
      <w:r w:rsidRPr="00242282">
        <w:rPr>
          <w:lang w:val="ro-RO"/>
        </w:rPr>
        <w:t>n care se descoper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vulnerabilit</w:t>
      </w:r>
      <w:r w:rsidR="00242282">
        <w:rPr>
          <w:lang w:val="ro-RO"/>
        </w:rPr>
        <w:t>at</w:t>
      </w:r>
      <w:r w:rsidRPr="00242282">
        <w:rPr>
          <w:lang w:val="ro-RO"/>
        </w:rPr>
        <w:t xml:space="preserve">i </w:t>
      </w:r>
      <w:r w:rsidR="00242282">
        <w:rPr>
          <w:lang w:val="ro-RO"/>
        </w:rPr>
        <w:t>i</w:t>
      </w:r>
      <w:r w:rsidRPr="00242282">
        <w:rPr>
          <w:lang w:val="ro-RO"/>
        </w:rPr>
        <w:t>n audit,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comunice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tre ENGIE, </w:t>
      </w:r>
      <w:r w:rsidR="00242282">
        <w:rPr>
          <w:lang w:val="ro-RO"/>
        </w:rPr>
        <w:t>i</w:t>
      </w:r>
      <w:r w:rsidRPr="00242282">
        <w:rPr>
          <w:lang w:val="ro-RO"/>
        </w:rPr>
        <w:t>n termen de 48 de ore, m</w:t>
      </w:r>
      <w:r w:rsidR="00242282">
        <w:rPr>
          <w:lang w:val="ro-RO"/>
        </w:rPr>
        <w:t>a</w:t>
      </w:r>
      <w:r w:rsidRPr="00242282">
        <w:rPr>
          <w:lang w:val="ro-RO"/>
        </w:rPr>
        <w:t>surile compensatorii care trebuie luate.</w:t>
      </w:r>
      <w:r w:rsidRPr="00242282">
        <w:rPr>
          <w:u w:val="single"/>
          <w:lang w:val="ro-RO"/>
        </w:rPr>
        <w:t xml:space="preserve"> </w:t>
      </w:r>
      <w:r w:rsidRPr="00242282">
        <w:rPr>
          <w:lang w:val="ro-RO"/>
        </w:rPr>
        <w:lastRenderedPageBreak/>
        <w:t>Toate m</w:t>
      </w:r>
      <w:r w:rsidR="00242282">
        <w:rPr>
          <w:lang w:val="ro-RO"/>
        </w:rPr>
        <w:t>a</w:t>
      </w:r>
      <w:r w:rsidRPr="00242282">
        <w:rPr>
          <w:lang w:val="ro-RO"/>
        </w:rPr>
        <w:t>surile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asociate cu un termen limit</w:t>
      </w:r>
      <w:r w:rsidR="00242282">
        <w:rPr>
          <w:lang w:val="ro-RO"/>
        </w:rPr>
        <w:t>a</w:t>
      </w:r>
      <w:r w:rsidRPr="00242282">
        <w:rPr>
          <w:lang w:val="ro-RO"/>
        </w:rPr>
        <w:t>, iar acest plan de ac</w:t>
      </w:r>
      <w:r w:rsidR="00242282">
        <w:rPr>
          <w:lang w:val="ro-RO"/>
        </w:rPr>
        <w:t>t</w:t>
      </w:r>
      <w:r w:rsidRPr="00242282">
        <w:rPr>
          <w:lang w:val="ro-RO"/>
        </w:rPr>
        <w:t>iune trebuie aprobat de c</w:t>
      </w:r>
      <w:r w:rsidR="00242282">
        <w:rPr>
          <w:lang w:val="ro-RO"/>
        </w:rPr>
        <w:t>a</w:t>
      </w:r>
      <w:r w:rsidRPr="00242282">
        <w:rPr>
          <w:lang w:val="ro-RO"/>
        </w:rPr>
        <w:t>tre ENGIE.</w:t>
      </w:r>
    </w:p>
    <w:p w14:paraId="3E73C109" w14:textId="0494C9CC" w:rsidR="00355285" w:rsidRPr="00242282" w:rsidRDefault="00355285" w:rsidP="00355285">
      <w:pPr>
        <w:jc w:val="both"/>
        <w:rPr>
          <w:lang w:val="ro-RO"/>
        </w:rPr>
      </w:pPr>
      <w:r w:rsidRPr="00242282">
        <w:rPr>
          <w:u w:val="single"/>
          <w:lang w:val="ro-RO"/>
        </w:rPr>
        <w:t>Documenta</w:t>
      </w:r>
      <w:r w:rsidR="00242282">
        <w:rPr>
          <w:u w:val="single"/>
          <w:lang w:val="ro-RO"/>
        </w:rPr>
        <w:t>t</w:t>
      </w:r>
      <w:r w:rsidRPr="00242282">
        <w:rPr>
          <w:u w:val="single"/>
          <w:lang w:val="ro-RO"/>
        </w:rPr>
        <w:t>ie</w:t>
      </w:r>
      <w:r w:rsidRPr="00242282">
        <w:rPr>
          <w:lang w:val="ro-RO"/>
        </w:rPr>
        <w:t>: Furnizorul se oblig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furnizeze orice documenta</w:t>
      </w:r>
      <w:r w:rsidR="00242282">
        <w:rPr>
          <w:lang w:val="ro-RO"/>
        </w:rPr>
        <w:t>t</w:t>
      </w:r>
      <w:r w:rsidRPr="00242282">
        <w:rPr>
          <w:lang w:val="ro-RO"/>
        </w:rPr>
        <w:t>ie sau informa</w:t>
      </w:r>
      <w:r w:rsidR="00242282">
        <w:rPr>
          <w:lang w:val="ro-RO"/>
        </w:rPr>
        <w:t>t</w:t>
      </w:r>
      <w:r w:rsidRPr="00242282">
        <w:rPr>
          <w:lang w:val="ro-RO"/>
        </w:rPr>
        <w:t>ie care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ajute la dovedirea bunei implement</w:t>
      </w:r>
      <w:r w:rsidR="00242282">
        <w:rPr>
          <w:lang w:val="ro-RO"/>
        </w:rPr>
        <w:t>a</w:t>
      </w:r>
      <w:r w:rsidRPr="00242282">
        <w:rPr>
          <w:lang w:val="ro-RO"/>
        </w:rPr>
        <w:t>ri a m</w:t>
      </w:r>
      <w:r w:rsidR="00242282">
        <w:rPr>
          <w:lang w:val="ro-RO"/>
        </w:rPr>
        <w:t>a</w:t>
      </w:r>
      <w:r w:rsidRPr="00242282">
        <w:rPr>
          <w:lang w:val="ro-RO"/>
        </w:rPr>
        <w:t>surilor de securitate cibernetic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s</w:t>
      </w:r>
      <w:r w:rsidRPr="00242282">
        <w:rPr>
          <w:lang w:val="ro-RO"/>
        </w:rPr>
        <w:t>i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coopereze cu echipa de audit.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transmit</w:t>
      </w:r>
      <w:r w:rsidR="00242282">
        <w:rPr>
          <w:lang w:val="ro-RO"/>
        </w:rPr>
        <w:t>a</w:t>
      </w:r>
      <w:r w:rsidR="00572CE3">
        <w:rPr>
          <w:lang w:val="ro-RO"/>
        </w:rPr>
        <w:t xml:space="preserve"> catre</w:t>
      </w:r>
      <w:r w:rsidRPr="00242282">
        <w:rPr>
          <w:lang w:val="ro-RO"/>
        </w:rPr>
        <w:t xml:space="preserve"> ENGIE cel mai recent raport de audit al acestuia sau cel pu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in rezumatul executiv al auditului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concluziile care </w:t>
      </w:r>
      <w:r w:rsidR="00242282">
        <w:rPr>
          <w:lang w:val="ro-RO"/>
        </w:rPr>
        <w:t>i</w:t>
      </w:r>
      <w:r w:rsidRPr="00242282">
        <w:rPr>
          <w:lang w:val="ro-RO"/>
        </w:rPr>
        <w:t>ncapsuleaz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toate constat</w:t>
      </w:r>
      <w:r w:rsidR="00242282">
        <w:rPr>
          <w:lang w:val="ro-RO"/>
        </w:rPr>
        <w:t>a</w:t>
      </w:r>
      <w:r w:rsidRPr="00242282">
        <w:rPr>
          <w:lang w:val="ro-RO"/>
        </w:rPr>
        <w:t>rile auditului (de exemplu, raportul de audit SOC 1 sau SOC 2 de tip 2, raport de audit ISO 27001/27002). La cererea ENGIE, orice certificare de securitate cibernetic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pus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la dispozi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ie (de ex. IEC 62443 etc.), </w:t>
      </w:r>
      <w:r w:rsidR="00242282">
        <w:rPr>
          <w:lang w:val="ro-RO"/>
        </w:rPr>
        <w:t>i</w:t>
      </w:r>
      <w:r w:rsidRPr="00242282">
        <w:rPr>
          <w:lang w:val="ro-RO"/>
        </w:rPr>
        <w:t>n special certific</w:t>
      </w:r>
      <w:r w:rsidR="00242282">
        <w:rPr>
          <w:lang w:val="ro-RO"/>
        </w:rPr>
        <w:t>a</w:t>
      </w:r>
      <w:r w:rsidRPr="00242282">
        <w:rPr>
          <w:lang w:val="ro-RO"/>
        </w:rPr>
        <w:t>rile afi</w:t>
      </w:r>
      <w:r w:rsidR="00242282">
        <w:rPr>
          <w:lang w:val="ro-RO"/>
        </w:rPr>
        <w:t>s</w:t>
      </w:r>
      <w:r w:rsidRPr="00242282">
        <w:rPr>
          <w:lang w:val="ro-RO"/>
        </w:rPr>
        <w:t>ate pe site-ul Furnizorului sau orice alte materiale de marketing.</w:t>
      </w:r>
    </w:p>
    <w:p w14:paraId="79C15A72" w14:textId="20973319" w:rsidR="00355285" w:rsidRPr="00242282" w:rsidRDefault="00355285" w:rsidP="00355285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Conformitate cu reglement</w:t>
      </w:r>
      <w:r w:rsidR="00242282">
        <w:rPr>
          <w:u w:val="single"/>
          <w:lang w:val="ro-RO"/>
        </w:rPr>
        <w:t>a</w:t>
      </w:r>
      <w:r w:rsidRPr="00242282">
        <w:rPr>
          <w:u w:val="single"/>
          <w:lang w:val="ro-RO"/>
        </w:rPr>
        <w:t>ri</w:t>
      </w:r>
      <w:r w:rsidRPr="00242282">
        <w:rPr>
          <w:lang w:val="ro-RO"/>
        </w:rPr>
        <w:t>: solu</w:t>
      </w:r>
      <w:r w:rsidR="00242282">
        <w:rPr>
          <w:lang w:val="ro-RO"/>
        </w:rPr>
        <w:t>t</w:t>
      </w:r>
      <w:r w:rsidRPr="00242282">
        <w:rPr>
          <w:lang w:val="ro-RO"/>
        </w:rPr>
        <w:t>ia furnizat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respecte toate reglement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rile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legile aplicabile </w:t>
      </w:r>
      <w:r w:rsidR="00242282">
        <w:rPr>
          <w:lang w:val="ro-RO"/>
        </w:rPr>
        <w:t>i</w:t>
      </w:r>
      <w:r w:rsidRPr="00242282">
        <w:rPr>
          <w:lang w:val="ro-RO"/>
        </w:rPr>
        <w:t>n context. Reglement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rile </w:t>
      </w:r>
      <w:r w:rsidR="00242282">
        <w:rPr>
          <w:lang w:val="ro-RO"/>
        </w:rPr>
        <w:t>s</w:t>
      </w:r>
      <w:r w:rsidRPr="00242282">
        <w:rPr>
          <w:lang w:val="ro-RO"/>
        </w:rPr>
        <w:t>i legile specifice vor fi comunicate de ENGIE Furnizorului, dac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este cazul.</w:t>
      </w:r>
    </w:p>
    <w:p w14:paraId="7FC34C07" w14:textId="299E83FF" w:rsidR="00355285" w:rsidRPr="00242282" w:rsidRDefault="00355285" w:rsidP="00355285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Proceduri locale</w:t>
      </w:r>
      <w:r w:rsidRPr="00242282">
        <w:rPr>
          <w:lang w:val="ro-RO"/>
        </w:rPr>
        <w:t>: acolo unde este cazul,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respecte procedurile de interven</w:t>
      </w:r>
      <w:r w:rsidR="00242282">
        <w:rPr>
          <w:lang w:val="ro-RO"/>
        </w:rPr>
        <w:t>t</w:t>
      </w:r>
      <w:r w:rsidRPr="00242282">
        <w:rPr>
          <w:lang w:val="ro-RO"/>
        </w:rPr>
        <w:t>ie la fa</w:t>
      </w:r>
      <w:r w:rsidR="00242282">
        <w:rPr>
          <w:lang w:val="ro-RO"/>
        </w:rPr>
        <w:t>t</w:t>
      </w:r>
      <w:r w:rsidRPr="00242282">
        <w:rPr>
          <w:lang w:val="ro-RO"/>
        </w:rPr>
        <w:t>a locului (formular de completat, verific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ri echipamente etc.). Aceste proceduri vor fi comunicate </w:t>
      </w:r>
      <w:r w:rsidR="00242282">
        <w:rPr>
          <w:lang w:val="ro-RO"/>
        </w:rPr>
        <w:t>i</w:t>
      </w:r>
      <w:r w:rsidRPr="00242282">
        <w:rPr>
          <w:lang w:val="ro-RO"/>
        </w:rPr>
        <w:t>n prealabil de c</w:t>
      </w:r>
      <w:r w:rsidR="00242282">
        <w:rPr>
          <w:lang w:val="ro-RO"/>
        </w:rPr>
        <w:t>a</w:t>
      </w:r>
      <w:r w:rsidRPr="00242282">
        <w:rPr>
          <w:lang w:val="ro-RO"/>
        </w:rPr>
        <w:t>tre ENGIE.</w:t>
      </w:r>
    </w:p>
    <w:p w14:paraId="65F34DE3" w14:textId="7FE79FA1" w:rsidR="00FD5EF1" w:rsidRPr="00242282" w:rsidRDefault="00C01456" w:rsidP="00355285">
      <w:pPr>
        <w:jc w:val="both"/>
        <w:rPr>
          <w:lang w:val="ro-RO"/>
        </w:rPr>
      </w:pPr>
      <w:r w:rsidRPr="00242282">
        <w:rPr>
          <w:u w:val="single"/>
          <w:lang w:val="ro-RO"/>
        </w:rPr>
        <w:t>Plan de asigurare a securit</w:t>
      </w:r>
      <w:r w:rsidR="00242282">
        <w:rPr>
          <w:u w:val="single"/>
          <w:lang w:val="ro-RO"/>
        </w:rPr>
        <w:t>at</w:t>
      </w:r>
      <w:r w:rsidRPr="00242282">
        <w:rPr>
          <w:u w:val="single"/>
          <w:lang w:val="ro-RO"/>
        </w:rPr>
        <w:t>ii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completeze template-ul</w:t>
      </w:r>
      <w:r w:rsidR="00A65297" w:rsidRPr="00242282">
        <w:rPr>
          <w:lang w:val="ro-RO"/>
        </w:rPr>
        <w:t xml:space="preserve"> intitulat</w:t>
      </w:r>
      <w:r w:rsidRPr="00242282">
        <w:rPr>
          <w:lang w:val="ro-RO"/>
        </w:rPr>
        <w:t xml:space="preserve"> Planul de asigurare a securit</w:t>
      </w:r>
      <w:r w:rsidR="00242282">
        <w:rPr>
          <w:lang w:val="ro-RO"/>
        </w:rPr>
        <w:t>at</w:t>
      </w:r>
      <w:r w:rsidRPr="00242282">
        <w:rPr>
          <w:lang w:val="ro-RO"/>
        </w:rPr>
        <w:t xml:space="preserve">ii furnizat de ENGIE </w:t>
      </w:r>
      <w:r w:rsidRPr="00242282">
        <w:rPr>
          <w:b/>
          <w:bCs/>
          <w:lang w:val="ro-RO"/>
        </w:rPr>
        <w:t>[A1]</w:t>
      </w:r>
      <w:r w:rsidRPr="00242282">
        <w:rPr>
          <w:lang w:val="ro-RO"/>
        </w:rPr>
        <w:t>. Acest document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descrie m</w:t>
      </w:r>
      <w:r w:rsidR="00242282">
        <w:rPr>
          <w:lang w:val="ro-RO"/>
        </w:rPr>
        <w:t>a</w:t>
      </w:r>
      <w:r w:rsidRPr="00242282">
        <w:rPr>
          <w:lang w:val="ro-RO"/>
        </w:rPr>
        <w:t>surile implementate de Furnizor pentru a acoperi cerin</w:t>
      </w:r>
      <w:r w:rsidR="00242282">
        <w:rPr>
          <w:lang w:val="ro-RO"/>
        </w:rPr>
        <w:t>t</w:t>
      </w:r>
      <w:r w:rsidRPr="00242282">
        <w:rPr>
          <w:lang w:val="ro-RO"/>
        </w:rPr>
        <w:t>ele ENGIE. Odat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completat, SAP-ul va fi ata</w:t>
      </w:r>
      <w:r w:rsidR="00242282">
        <w:rPr>
          <w:lang w:val="ro-RO"/>
        </w:rPr>
        <w:t>s</w:t>
      </w:r>
      <w:r w:rsidRPr="00242282">
        <w:rPr>
          <w:lang w:val="ro-RO"/>
        </w:rPr>
        <w:t>at contractului, iar Furnizorul se angajeaz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respecte m</w:t>
      </w:r>
      <w:r w:rsidR="00242282">
        <w:rPr>
          <w:lang w:val="ro-RO"/>
        </w:rPr>
        <w:t>a</w:t>
      </w:r>
      <w:r w:rsidRPr="00242282">
        <w:rPr>
          <w:lang w:val="ro-RO"/>
        </w:rPr>
        <w:t>surile descrise.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actualizeze SAP-ul </w:t>
      </w:r>
      <w:r w:rsidR="00242282">
        <w:rPr>
          <w:lang w:val="ro-RO"/>
        </w:rPr>
        <w:t>s</w:t>
      </w:r>
      <w:r w:rsidRPr="00242282">
        <w:rPr>
          <w:lang w:val="ro-RO"/>
        </w:rPr>
        <w:t>i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>l</w:t>
      </w:r>
      <w:r w:rsidR="00F91E69" w:rsidRPr="00242282">
        <w:rPr>
          <w:lang w:val="ro-RO"/>
        </w:rPr>
        <w:t xml:space="preserve"> comunice catre</w:t>
      </w:r>
      <w:r w:rsidRPr="00242282">
        <w:rPr>
          <w:lang w:val="ro-RO"/>
        </w:rPr>
        <w:t xml:space="preserve"> ENGIE de fiecare dat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</w:t>
      </w:r>
      <w:r w:rsidR="00242282">
        <w:rPr>
          <w:lang w:val="ro-RO"/>
        </w:rPr>
        <w:t>a</w:t>
      </w:r>
      <w:r w:rsidRPr="00242282">
        <w:rPr>
          <w:lang w:val="ro-RO"/>
        </w:rPr>
        <w:t>nd solu</w:t>
      </w:r>
      <w:r w:rsidR="00242282">
        <w:rPr>
          <w:lang w:val="ro-RO"/>
        </w:rPr>
        <w:t>t</w:t>
      </w:r>
      <w:r w:rsidRPr="00242282">
        <w:rPr>
          <w:lang w:val="ro-RO"/>
        </w:rPr>
        <w:t>ia este schimbat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s</w:t>
      </w:r>
      <w:r w:rsidRPr="00242282">
        <w:rPr>
          <w:lang w:val="ro-RO"/>
        </w:rPr>
        <w:t>i SAP-ul este afectat. Orice modificare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agreat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 ambele p</w:t>
      </w:r>
      <w:r w:rsidR="00242282">
        <w:rPr>
          <w:lang w:val="ro-RO"/>
        </w:rPr>
        <w:t>a</w:t>
      </w:r>
      <w:r w:rsidRPr="00242282">
        <w:rPr>
          <w:lang w:val="ro-RO"/>
        </w:rPr>
        <w:t>r</w:t>
      </w:r>
      <w:r w:rsidR="00242282">
        <w:rPr>
          <w:lang w:val="ro-RO"/>
        </w:rPr>
        <w:t>t</w:t>
      </w:r>
      <w:r w:rsidRPr="00242282">
        <w:rPr>
          <w:lang w:val="ro-RO"/>
        </w:rPr>
        <w:t>i.</w:t>
      </w:r>
    </w:p>
    <w:p w14:paraId="6CC28E16" w14:textId="054E93BB" w:rsidR="00051314" w:rsidRPr="00242282" w:rsidRDefault="0043240D" w:rsidP="006C36ED">
      <w:pPr>
        <w:pStyle w:val="Heading2"/>
        <w:jc w:val="both"/>
        <w:rPr>
          <w:lang w:val="ro-RO"/>
        </w:rPr>
      </w:pPr>
      <w:bookmarkStart w:id="23" w:name="_Toc153361499"/>
      <w:bookmarkStart w:id="24" w:name="_Toc153361681"/>
      <w:bookmarkStart w:id="25" w:name="_Toc153361746"/>
      <w:bookmarkStart w:id="26" w:name="_Toc153370958"/>
      <w:bookmarkStart w:id="27" w:name="_Toc153372516"/>
      <w:bookmarkStart w:id="28" w:name="_Toc153544856"/>
      <w:bookmarkStart w:id="29" w:name="_Toc153813526"/>
      <w:bookmarkStart w:id="30" w:name="_Toc153966126"/>
      <w:bookmarkStart w:id="31" w:name="_Toc155973895"/>
      <w:bookmarkStart w:id="32" w:name="_Toc155974136"/>
      <w:bookmarkStart w:id="33" w:name="_Toc157416622"/>
      <w:bookmarkStart w:id="34" w:name="_Toc160799465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242282">
        <w:rPr>
          <w:lang w:val="ro-RO"/>
        </w:rPr>
        <w:t>Managementul Identita</w:t>
      </w:r>
      <w:r w:rsidR="00A027F6" w:rsidRPr="00242282">
        <w:rPr>
          <w:lang w:val="ro-RO"/>
        </w:rPr>
        <w:t>tii si al Accesului</w:t>
      </w:r>
      <w:bookmarkEnd w:id="34"/>
      <w:r w:rsidR="00A027F6" w:rsidRPr="00242282">
        <w:rPr>
          <w:lang w:val="ro-RO"/>
        </w:rPr>
        <w:t xml:space="preserve"> </w:t>
      </w:r>
    </w:p>
    <w:p w14:paraId="1E1610E9" w14:textId="4BDBAEB9" w:rsidR="008A5EC4" w:rsidRPr="00242282" w:rsidRDefault="008A5EC4" w:rsidP="008A5EC4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 xml:space="preserve">Procesul de gestionare a utilizatorilor </w:t>
      </w:r>
      <w:r w:rsidR="00242282">
        <w:rPr>
          <w:u w:val="single"/>
          <w:lang w:val="ro-RO"/>
        </w:rPr>
        <w:t>s</w:t>
      </w:r>
      <w:r w:rsidRPr="00242282">
        <w:rPr>
          <w:u w:val="single"/>
          <w:lang w:val="ro-RO"/>
        </w:rPr>
        <w:t>i a secretelor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documenteze lista de profiluri </w:t>
      </w:r>
      <w:r w:rsidR="00242282">
        <w:rPr>
          <w:lang w:val="ro-RO"/>
        </w:rPr>
        <w:t>s</w:t>
      </w:r>
      <w:r w:rsidRPr="00242282">
        <w:rPr>
          <w:lang w:val="ro-RO"/>
        </w:rPr>
        <w:t>i drepturile asociate pe</w:t>
      </w:r>
      <w:r w:rsidR="00882C99">
        <w:rPr>
          <w:lang w:val="ro-RO"/>
        </w:rPr>
        <w:t>ntru</w:t>
      </w:r>
      <w:r w:rsidR="00B9546A" w:rsidRPr="00242282">
        <w:rPr>
          <w:lang w:val="ro-RO"/>
        </w:rPr>
        <w:t xml:space="preserve"> fiecare</w:t>
      </w:r>
      <w:r w:rsidRPr="00242282">
        <w:rPr>
          <w:lang w:val="ro-RO"/>
        </w:rPr>
        <w:t xml:space="preserve"> solu</w:t>
      </w:r>
      <w:r w:rsidR="00242282">
        <w:rPr>
          <w:lang w:val="ro-RO"/>
        </w:rPr>
        <w:t>t</w:t>
      </w:r>
      <w:r w:rsidRPr="00242282">
        <w:rPr>
          <w:lang w:val="ro-RO"/>
        </w:rPr>
        <w:t>ie.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documenteze, de asemenea, utilizatorii </w:t>
      </w:r>
      <w:r w:rsidR="00242282">
        <w:rPr>
          <w:lang w:val="ro-RO"/>
        </w:rPr>
        <w:t>s</w:t>
      </w:r>
      <w:r w:rsidRPr="00242282">
        <w:rPr>
          <w:lang w:val="ro-RO"/>
        </w:rPr>
        <w:t>i procesele de gestionare a secretelor.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foloseasc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principiul celui mai mic privilegiu.</w:t>
      </w:r>
    </w:p>
    <w:p w14:paraId="34C91237" w14:textId="6F7EBF6D" w:rsidR="00AE1AB1" w:rsidRPr="00242282" w:rsidRDefault="008A5EC4" w:rsidP="008A5EC4">
      <w:pPr>
        <w:jc w:val="both"/>
        <w:rPr>
          <w:lang w:val="ro-RO"/>
        </w:rPr>
      </w:pPr>
      <w:r w:rsidRPr="00242282">
        <w:rPr>
          <w:u w:val="single"/>
          <w:lang w:val="ro-RO"/>
        </w:rPr>
        <w:t>Revizuirea conturilor furnizorului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</w:t>
      </w:r>
      <w:r w:rsidR="00242282">
        <w:rPr>
          <w:lang w:val="ro-RO"/>
        </w:rPr>
        <w:t>a</w:t>
      </w:r>
      <w:r w:rsidRPr="00242282">
        <w:rPr>
          <w:lang w:val="ro-RO"/>
        </w:rPr>
        <w:t>streze o list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actualizat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 angaja</w:t>
      </w:r>
      <w:r w:rsidR="00242282">
        <w:rPr>
          <w:lang w:val="ro-RO"/>
        </w:rPr>
        <w:t>t</w:t>
      </w:r>
      <w:r w:rsidRPr="00242282">
        <w:rPr>
          <w:lang w:val="ro-RO"/>
        </w:rPr>
        <w:t>ilor care au acces la active.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efectueze o revizuire a drepturilor de acces ale angaja</w:t>
      </w:r>
      <w:r w:rsidR="00242282">
        <w:rPr>
          <w:lang w:val="ro-RO"/>
        </w:rPr>
        <w:t>t</w:t>
      </w:r>
      <w:r w:rsidRPr="00242282">
        <w:rPr>
          <w:lang w:val="ro-RO"/>
        </w:rPr>
        <w:t>ilor/antreprenorilor care au acces la echipamentele din sfera contractului sau care acceseaz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sistemele/datele ENGIE cel pu</w:t>
      </w:r>
      <w:r w:rsidR="00242282">
        <w:rPr>
          <w:lang w:val="ro-RO"/>
        </w:rPr>
        <w:t>t</w:t>
      </w:r>
      <w:r w:rsidRPr="00242282">
        <w:rPr>
          <w:lang w:val="ro-RO"/>
        </w:rPr>
        <w:t>in o dat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la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ase luni. De asemenea, </w:t>
      </w:r>
      <w:r w:rsidR="00821677">
        <w:rPr>
          <w:lang w:val="ro-RO"/>
        </w:rPr>
        <w:t>credentialele</w:t>
      </w:r>
      <w:r w:rsidRPr="00242282">
        <w:rPr>
          <w:lang w:val="ro-RO"/>
        </w:rPr>
        <w:t xml:space="preserve"> trebuie schimbate la fiecare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ase luni. Orice acces </w:t>
      </w:r>
      <w:r w:rsidR="008B323B">
        <w:rPr>
          <w:lang w:val="ro-RO"/>
        </w:rPr>
        <w:t>care nu este necasar</w:t>
      </w:r>
      <w:r w:rsidRPr="00242282">
        <w:rPr>
          <w:lang w:val="ro-RO"/>
        </w:rPr>
        <w:t xml:space="preserve"> trebuie revocat. La cererea ENGIE,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poat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dovedi executarea acestui proces.</w:t>
      </w:r>
    </w:p>
    <w:p w14:paraId="2AE8A75E" w14:textId="78C9074D" w:rsidR="001F4537" w:rsidRPr="00242282" w:rsidRDefault="00DA10AD" w:rsidP="006C36ED">
      <w:pPr>
        <w:pStyle w:val="Heading2"/>
        <w:jc w:val="both"/>
        <w:rPr>
          <w:lang w:val="ro-RO"/>
        </w:rPr>
      </w:pPr>
      <w:bookmarkStart w:id="35" w:name="_Toc160799466"/>
      <w:r w:rsidRPr="00242282">
        <w:rPr>
          <w:lang w:val="ro-RO"/>
        </w:rPr>
        <w:t>Securitate fizica</w:t>
      </w:r>
      <w:bookmarkEnd w:id="35"/>
    </w:p>
    <w:p w14:paraId="3FF06F47" w14:textId="3B8D0460" w:rsidR="00BC72BC" w:rsidRPr="00242282" w:rsidRDefault="00BC72BC" w:rsidP="00BC72BC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Managementul securit</w:t>
      </w:r>
      <w:r w:rsidR="00242282">
        <w:rPr>
          <w:u w:val="single"/>
          <w:lang w:val="ro-RO"/>
        </w:rPr>
        <w:t>at</w:t>
      </w:r>
      <w:r w:rsidRPr="00242282">
        <w:rPr>
          <w:u w:val="single"/>
          <w:lang w:val="ro-RO"/>
        </w:rPr>
        <w:t>ii fizice</w:t>
      </w:r>
      <w:r w:rsidRPr="00242282">
        <w:rPr>
          <w:lang w:val="ro-RO"/>
        </w:rPr>
        <w:t>: Furnizorul trebuie sa ia m</w:t>
      </w:r>
      <w:r w:rsidR="00242282">
        <w:rPr>
          <w:lang w:val="ro-RO"/>
        </w:rPr>
        <w:t>a</w:t>
      </w:r>
      <w:r w:rsidRPr="00242282">
        <w:rPr>
          <w:lang w:val="ro-RO"/>
        </w:rPr>
        <w:t>suri menite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(i)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>mpiedice persoanele neautorizate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ob</w:t>
      </w:r>
      <w:r w:rsidR="00242282">
        <w:rPr>
          <w:lang w:val="ro-RO"/>
        </w:rPr>
        <w:t>t</w:t>
      </w:r>
      <w:r w:rsidRPr="00242282">
        <w:rPr>
          <w:lang w:val="ro-RO"/>
        </w:rPr>
        <w:t>in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acces la datele </w:t>
      </w:r>
      <w:r w:rsidR="00242282">
        <w:rPr>
          <w:lang w:val="ro-RO"/>
        </w:rPr>
        <w:t>s</w:t>
      </w:r>
      <w:r w:rsidRPr="00242282">
        <w:rPr>
          <w:lang w:val="ro-RO"/>
        </w:rPr>
        <w:t>i sistemul de informa</w:t>
      </w:r>
      <w:r w:rsidR="00242282">
        <w:rPr>
          <w:lang w:val="ro-RO"/>
        </w:rPr>
        <w:t>t</w:t>
      </w:r>
      <w:r w:rsidRPr="00242282">
        <w:rPr>
          <w:lang w:val="ro-RO"/>
        </w:rPr>
        <w:t>ii ENGIE, (ii)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gestioneze,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monitorizeze </w:t>
      </w:r>
      <w:r w:rsidR="00242282">
        <w:rPr>
          <w:lang w:val="ro-RO"/>
        </w:rPr>
        <w:t>s</w:t>
      </w:r>
      <w:r w:rsidRPr="00242282">
        <w:rPr>
          <w:lang w:val="ro-RO"/>
        </w:rPr>
        <w:t>i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>nregistreze mi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carea persoanelor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</w:t>
      </w:r>
      <w:r w:rsidR="00242282">
        <w:rPr>
          <w:lang w:val="ro-RO"/>
        </w:rPr>
        <w:t>s</w:t>
      </w:r>
      <w:r w:rsidRPr="00242282">
        <w:rPr>
          <w:lang w:val="ro-RO"/>
        </w:rPr>
        <w:t>i din facilit</w:t>
      </w:r>
      <w:r w:rsidR="00242282">
        <w:rPr>
          <w:lang w:val="ro-RO"/>
        </w:rPr>
        <w:t>at</w:t>
      </w:r>
      <w:r w:rsidRPr="00242282">
        <w:rPr>
          <w:lang w:val="ro-RO"/>
        </w:rPr>
        <w:t xml:space="preserve">ile Furnizorului </w:t>
      </w:r>
      <w:r w:rsidR="00242282">
        <w:rPr>
          <w:lang w:val="ro-RO"/>
        </w:rPr>
        <w:t>s</w:t>
      </w:r>
      <w:r w:rsidRPr="00242282">
        <w:rPr>
          <w:lang w:val="ro-RO"/>
        </w:rPr>
        <w:t>i (iii)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</w:t>
      </w:r>
      <w:r w:rsidR="00242282">
        <w:rPr>
          <w:lang w:val="ro-RO"/>
        </w:rPr>
        <w:t>a</w:t>
      </w:r>
      <w:r w:rsidRPr="00242282">
        <w:rPr>
          <w:lang w:val="ro-RO"/>
        </w:rPr>
        <w:t>zeasc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>mpotriva pericolelor de mediu, cum ar fi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ldura, incendiul </w:t>
      </w:r>
      <w:r w:rsidR="00242282">
        <w:rPr>
          <w:lang w:val="ro-RO"/>
        </w:rPr>
        <w:t>s</w:t>
      </w:r>
      <w:r w:rsidRPr="00242282">
        <w:rPr>
          <w:lang w:val="ro-RO"/>
        </w:rPr>
        <w:t>i daunele cauzate de ap</w:t>
      </w:r>
      <w:r w:rsidR="00242282">
        <w:rPr>
          <w:lang w:val="ro-RO"/>
        </w:rPr>
        <w:t>a</w:t>
      </w:r>
      <w:r w:rsidRPr="00242282">
        <w:rPr>
          <w:lang w:val="ro-RO"/>
        </w:rPr>
        <w:t>.</w:t>
      </w:r>
    </w:p>
    <w:p w14:paraId="53B3B14D" w14:textId="087E470E" w:rsidR="00BC72BC" w:rsidRPr="00242282" w:rsidRDefault="00BC72BC" w:rsidP="00BC72BC">
      <w:pPr>
        <w:jc w:val="both"/>
        <w:rPr>
          <w:lang w:val="ro-RO"/>
        </w:rPr>
      </w:pPr>
      <w:r w:rsidRPr="00242282">
        <w:rPr>
          <w:u w:val="single"/>
          <w:lang w:val="ro-RO"/>
        </w:rPr>
        <w:t>Sisteme de securitate fizic</w:t>
      </w:r>
      <w:r w:rsidR="00242282">
        <w:rPr>
          <w:u w:val="single"/>
          <w:lang w:val="ro-RO"/>
        </w:rPr>
        <w:t>a</w:t>
      </w:r>
      <w:r w:rsidRPr="00242282">
        <w:rPr>
          <w:lang w:val="ro-RO"/>
        </w:rPr>
        <w:t>: Sistemele de securitate fizic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furnizate (detec</w:t>
      </w:r>
      <w:r w:rsidR="00242282">
        <w:rPr>
          <w:lang w:val="ro-RO"/>
        </w:rPr>
        <w:t>t</w:t>
      </w:r>
      <w:r w:rsidRPr="00242282">
        <w:rPr>
          <w:lang w:val="ro-RO"/>
        </w:rPr>
        <w:t>ie a intruziunilor fizice, CCTV, sisteme de protec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ie </w:t>
      </w:r>
      <w:r w:rsidR="00242282">
        <w:rPr>
          <w:lang w:val="ro-RO"/>
        </w:rPr>
        <w:t>i</w:t>
      </w:r>
      <w:r w:rsidRPr="00242282">
        <w:rPr>
          <w:lang w:val="ro-RO"/>
        </w:rPr>
        <w:t>mpotriva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ldurii, incendiilor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</w:t>
      </w:r>
      <w:r w:rsidR="00DA5656">
        <w:rPr>
          <w:lang w:val="ro-RO"/>
        </w:rPr>
        <w:t>inundatiilor</w:t>
      </w:r>
      <w:r w:rsidRPr="00242282">
        <w:rPr>
          <w:lang w:val="ro-RO"/>
        </w:rPr>
        <w:t xml:space="preserve"> etc.) </w:t>
      </w:r>
      <w:r w:rsidR="00242282">
        <w:rPr>
          <w:lang w:val="ro-RO"/>
        </w:rPr>
        <w:t>s</w:t>
      </w:r>
      <w:r w:rsidRPr="00242282">
        <w:rPr>
          <w:lang w:val="ro-RO"/>
        </w:rPr>
        <w:t>i produc</w:t>
      </w:r>
      <w:r w:rsidR="00242282">
        <w:rPr>
          <w:lang w:val="ro-RO"/>
        </w:rPr>
        <w:t>a</w:t>
      </w:r>
      <w:r w:rsidRPr="00242282">
        <w:rPr>
          <w:lang w:val="ro-RO"/>
        </w:rPr>
        <w:t>torii acestora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validate de ENGIE </w:t>
      </w:r>
      <w:r w:rsidR="00242282">
        <w:rPr>
          <w:lang w:val="ro-RO"/>
        </w:rPr>
        <w:t>s</w:t>
      </w:r>
      <w:r w:rsidRPr="00242282">
        <w:rPr>
          <w:lang w:val="ro-RO"/>
        </w:rPr>
        <w:t>i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respecte toate cerin</w:t>
      </w:r>
      <w:r w:rsidR="00242282">
        <w:rPr>
          <w:lang w:val="ro-RO"/>
        </w:rPr>
        <w:t>t</w:t>
      </w:r>
      <w:r w:rsidRPr="00242282">
        <w:rPr>
          <w:lang w:val="ro-RO"/>
        </w:rPr>
        <w:t>ele de securitate din acest document. Activele de securitate fizic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trebuie separate de sistemul informa</w:t>
      </w:r>
      <w:r w:rsidR="00242282">
        <w:rPr>
          <w:lang w:val="ro-RO"/>
        </w:rPr>
        <w:t>t</w:t>
      </w:r>
      <w:r w:rsidRPr="00242282">
        <w:rPr>
          <w:lang w:val="ro-RO"/>
        </w:rPr>
        <w:t>ional industrial.</w:t>
      </w:r>
    </w:p>
    <w:p w14:paraId="5947A0C6" w14:textId="3425A7AC" w:rsidR="0060633A" w:rsidRPr="00242282" w:rsidRDefault="00B732DD" w:rsidP="00BC72BC">
      <w:pPr>
        <w:jc w:val="both"/>
        <w:rPr>
          <w:lang w:val="ro-RO"/>
        </w:rPr>
      </w:pPr>
      <w:r w:rsidRPr="00242282">
        <w:rPr>
          <w:u w:val="single"/>
          <w:lang w:val="ro-RO"/>
        </w:rPr>
        <w:lastRenderedPageBreak/>
        <w:t>Securitatea centrului de date</w:t>
      </w:r>
      <w:r w:rsidRPr="00242282">
        <w:rPr>
          <w:lang w:val="ro-RO"/>
        </w:rPr>
        <w:t>: facilit</w:t>
      </w:r>
      <w:r w:rsidR="00242282">
        <w:rPr>
          <w:lang w:val="ro-RO"/>
        </w:rPr>
        <w:t>at</w:t>
      </w:r>
      <w:r w:rsidRPr="00242282">
        <w:rPr>
          <w:lang w:val="ro-RO"/>
        </w:rPr>
        <w:t>ile de g</w:t>
      </w:r>
      <w:r w:rsidR="00242282">
        <w:rPr>
          <w:lang w:val="ro-RO"/>
        </w:rPr>
        <w:t>a</w:t>
      </w:r>
      <w:r w:rsidRPr="00242282">
        <w:rPr>
          <w:lang w:val="ro-RO"/>
        </w:rPr>
        <w:t>zduire a datelor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>ndeplineasc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cerin</w:t>
      </w:r>
      <w:r w:rsidR="00242282">
        <w:rPr>
          <w:lang w:val="ro-RO"/>
        </w:rPr>
        <w:t>t</w:t>
      </w:r>
      <w:r w:rsidRPr="00242282">
        <w:rPr>
          <w:lang w:val="ro-RO"/>
        </w:rPr>
        <w:t>ele de securitate fizic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. </w:t>
      </w:r>
      <w:r w:rsidR="00242282">
        <w:rPr>
          <w:lang w:val="ro-RO"/>
        </w:rPr>
        <w:t>I</w:t>
      </w:r>
      <w:r w:rsidRPr="00242282">
        <w:rPr>
          <w:lang w:val="ro-RO"/>
        </w:rPr>
        <w:t>n func</w:t>
      </w:r>
      <w:r w:rsidR="00242282">
        <w:rPr>
          <w:lang w:val="ro-RO"/>
        </w:rPr>
        <w:t>t</w:t>
      </w:r>
      <w:r w:rsidRPr="00242282">
        <w:rPr>
          <w:lang w:val="ro-RO"/>
        </w:rPr>
        <w:t>ie de regiune, se pot aplica reglement</w:t>
      </w:r>
      <w:r w:rsidR="00242282">
        <w:rPr>
          <w:lang w:val="ro-RO"/>
        </w:rPr>
        <w:t>a</w:t>
      </w:r>
      <w:r w:rsidRPr="00242282">
        <w:rPr>
          <w:lang w:val="ro-RO"/>
        </w:rPr>
        <w:t>ri locale (de exemplu, dac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este cazul, un centru de date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certificat AWS-2).</w:t>
      </w:r>
    </w:p>
    <w:p w14:paraId="459F2408" w14:textId="47203837" w:rsidR="00AF2689" w:rsidRPr="00242282" w:rsidRDefault="0065262B" w:rsidP="006C36ED">
      <w:pPr>
        <w:pStyle w:val="Heading2"/>
        <w:jc w:val="both"/>
        <w:rPr>
          <w:lang w:val="ro-RO"/>
        </w:rPr>
      </w:pPr>
      <w:bookmarkStart w:id="36" w:name="_Toc153361502"/>
      <w:bookmarkStart w:id="37" w:name="_Toc153361684"/>
      <w:bookmarkStart w:id="38" w:name="_Toc153361749"/>
      <w:bookmarkStart w:id="39" w:name="_Toc153370961"/>
      <w:bookmarkStart w:id="40" w:name="_Toc153372519"/>
      <w:bookmarkStart w:id="41" w:name="_Toc153544859"/>
      <w:bookmarkStart w:id="42" w:name="_Toc153813529"/>
      <w:bookmarkStart w:id="43" w:name="_Toc153966129"/>
      <w:bookmarkStart w:id="44" w:name="_Toc155973898"/>
      <w:bookmarkStart w:id="45" w:name="_Toc155974139"/>
      <w:bookmarkStart w:id="46" w:name="_Toc157416625"/>
      <w:bookmarkStart w:id="47" w:name="_Toc153208458"/>
      <w:bookmarkStart w:id="48" w:name="_Toc153361503"/>
      <w:bookmarkStart w:id="49" w:name="_Toc153361685"/>
      <w:bookmarkStart w:id="50" w:name="_Toc153361750"/>
      <w:bookmarkStart w:id="51" w:name="_Toc153370962"/>
      <w:bookmarkStart w:id="52" w:name="_Toc153372520"/>
      <w:bookmarkStart w:id="53" w:name="_Toc153544860"/>
      <w:bookmarkStart w:id="54" w:name="_Toc153813530"/>
      <w:bookmarkStart w:id="55" w:name="_Toc153966130"/>
      <w:bookmarkStart w:id="56" w:name="_Toc155973899"/>
      <w:bookmarkStart w:id="57" w:name="_Toc155974140"/>
      <w:bookmarkStart w:id="58" w:name="_Toc157416626"/>
      <w:bookmarkStart w:id="59" w:name="_Toc160799467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242282">
        <w:rPr>
          <w:lang w:val="ro-RO"/>
        </w:rPr>
        <w:t xml:space="preserve">Securitatea Retelei si a </w:t>
      </w:r>
      <w:r w:rsidR="00DA7110" w:rsidRPr="00242282">
        <w:rPr>
          <w:lang w:val="ro-RO"/>
        </w:rPr>
        <w:t>endpoint</w:t>
      </w:r>
      <w:r w:rsidR="00D224AA" w:rsidRPr="00242282">
        <w:rPr>
          <w:lang w:val="ro-RO"/>
        </w:rPr>
        <w:t>-urilor</w:t>
      </w:r>
      <w:bookmarkEnd w:id="59"/>
    </w:p>
    <w:p w14:paraId="3429EAD4" w14:textId="1DC25937" w:rsidR="00047C04" w:rsidRPr="00242282" w:rsidRDefault="00750CC0" w:rsidP="006C36ED">
      <w:pPr>
        <w:jc w:val="both"/>
        <w:rPr>
          <w:lang w:val="ro-RO"/>
        </w:rPr>
      </w:pPr>
      <w:r w:rsidRPr="00242282">
        <w:rPr>
          <w:u w:val="single"/>
          <w:lang w:val="ro-RO"/>
        </w:rPr>
        <w:t>Proiectarea re</w:t>
      </w:r>
      <w:r w:rsidR="00242282">
        <w:rPr>
          <w:u w:val="single"/>
          <w:lang w:val="ro-RO"/>
        </w:rPr>
        <w:t>t</w:t>
      </w:r>
      <w:r w:rsidRPr="00242282">
        <w:rPr>
          <w:u w:val="single"/>
          <w:lang w:val="ro-RO"/>
        </w:rPr>
        <w:t>elei</w:t>
      </w:r>
      <w:r w:rsidRPr="00242282">
        <w:rPr>
          <w:lang w:val="ro-RO"/>
        </w:rPr>
        <w:t>: toate proiectele de arhitectur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105B3A" w:rsidRPr="00242282">
        <w:rPr>
          <w:lang w:val="ro-RO"/>
        </w:rPr>
        <w:t>a</w:t>
      </w:r>
      <w:r w:rsidRPr="00242282">
        <w:rPr>
          <w:lang w:val="ro-RO"/>
        </w:rPr>
        <w:t xml:space="preserve"> re</w:t>
      </w:r>
      <w:r w:rsidR="00242282">
        <w:rPr>
          <w:lang w:val="ro-RO"/>
        </w:rPr>
        <w:t>t</w:t>
      </w:r>
      <w:r w:rsidRPr="00242282">
        <w:rPr>
          <w:lang w:val="ro-RO"/>
        </w:rPr>
        <w:t>e</w:t>
      </w:r>
      <w:r w:rsidR="00105B3A" w:rsidRPr="00242282">
        <w:rPr>
          <w:lang w:val="ro-RO"/>
        </w:rPr>
        <w:t>lei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s</w:t>
      </w:r>
      <w:r w:rsidRPr="00242282">
        <w:rPr>
          <w:lang w:val="ro-RO"/>
        </w:rPr>
        <w:t>i toate configura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iile </w:t>
      </w:r>
      <w:r w:rsidR="00742192">
        <w:rPr>
          <w:lang w:val="ro-RO"/>
        </w:rPr>
        <w:t>endpoint-urilor</w:t>
      </w:r>
      <w:r w:rsidRPr="00242282">
        <w:rPr>
          <w:lang w:val="ro-RO"/>
        </w:rPr>
        <w:t xml:space="preserve">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</w:t>
      </w:r>
      <w:r w:rsidR="00105B3A" w:rsidRPr="00242282">
        <w:rPr>
          <w:lang w:val="ro-RO"/>
        </w:rPr>
        <w:t xml:space="preserve">bine </w:t>
      </w:r>
      <w:r w:rsidRPr="00242282">
        <w:rPr>
          <w:lang w:val="ro-RO"/>
        </w:rPr>
        <w:t>documentate de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tre Furnizor </w:t>
      </w:r>
      <w:r w:rsidR="00242282">
        <w:rPr>
          <w:lang w:val="ro-RO"/>
        </w:rPr>
        <w:t>s</w:t>
      </w:r>
      <w:r w:rsidRPr="00242282">
        <w:rPr>
          <w:lang w:val="ro-RO"/>
        </w:rPr>
        <w:t>i aprobate de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tre </w:t>
      </w:r>
      <w:r w:rsidR="00264E07" w:rsidRPr="00242282">
        <w:rPr>
          <w:lang w:val="ro-RO"/>
        </w:rPr>
        <w:t>Responsabilul cu Securitatea Sistemelor I</w:t>
      </w:r>
      <w:r w:rsidR="005B0B5C" w:rsidRPr="00242282">
        <w:rPr>
          <w:lang w:val="ro-RO"/>
        </w:rPr>
        <w:t>nformationale (</w:t>
      </w:r>
      <w:r w:rsidRPr="00242282">
        <w:rPr>
          <w:lang w:val="ro-RO"/>
        </w:rPr>
        <w:t>CISO</w:t>
      </w:r>
      <w:r w:rsidR="005B0B5C" w:rsidRPr="00242282">
        <w:rPr>
          <w:lang w:val="ro-RO"/>
        </w:rPr>
        <w:t>)</w:t>
      </w:r>
      <w:r w:rsidR="00264E07" w:rsidRPr="00242282">
        <w:rPr>
          <w:lang w:val="ro-RO"/>
        </w:rPr>
        <w:t xml:space="preserve"> ENGIE</w:t>
      </w:r>
      <w:r w:rsidRPr="00242282">
        <w:rPr>
          <w:lang w:val="ro-RO"/>
        </w:rPr>
        <w:t xml:space="preserve"> (</w:t>
      </w:r>
      <w:r w:rsidR="00242282">
        <w:rPr>
          <w:lang w:val="ro-RO"/>
        </w:rPr>
        <w:t>s</w:t>
      </w:r>
      <w:r w:rsidRPr="00242282">
        <w:rPr>
          <w:lang w:val="ro-RO"/>
        </w:rPr>
        <w:t>i/sau persoana delegat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) </w:t>
      </w:r>
      <w:r w:rsidR="00242282">
        <w:rPr>
          <w:lang w:val="ro-RO"/>
        </w:rPr>
        <w:t>i</w:t>
      </w:r>
      <w:r w:rsidRPr="00242282">
        <w:rPr>
          <w:lang w:val="ro-RO"/>
        </w:rPr>
        <w:t>nainte de implementare – ghidurile de arhitectur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5B0B5C" w:rsidRPr="00242282">
        <w:rPr>
          <w:lang w:val="ro-RO"/>
        </w:rPr>
        <w:t>putand</w:t>
      </w:r>
      <w:r w:rsidRPr="00242282">
        <w:rPr>
          <w:lang w:val="ro-RO"/>
        </w:rPr>
        <w:t xml:space="preserve"> fi furnizate de ENGIE. Documenta</w:t>
      </w:r>
      <w:r w:rsidR="00242282">
        <w:rPr>
          <w:lang w:val="ro-RO"/>
        </w:rPr>
        <w:t>t</w:t>
      </w:r>
      <w:r w:rsidRPr="00242282">
        <w:rPr>
          <w:lang w:val="ro-RO"/>
        </w:rPr>
        <w:t>ia trebuie furnizat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ntr-un format editabil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</w:t>
      </w:r>
      <w:r w:rsidR="00936340" w:rsidRPr="00242282">
        <w:rPr>
          <w:lang w:val="ro-RO"/>
        </w:rPr>
        <w:t>sa fie</w:t>
      </w:r>
      <w:r w:rsidRPr="00242282">
        <w:rPr>
          <w:lang w:val="ro-RO"/>
        </w:rPr>
        <w:t xml:space="preserve"> actualizat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702742" w:rsidRPr="00242282">
        <w:rPr>
          <w:lang w:val="ro-RO"/>
        </w:rPr>
        <w:t>la fiecare</w:t>
      </w:r>
      <w:r w:rsidRPr="00242282">
        <w:rPr>
          <w:lang w:val="ro-RO"/>
        </w:rPr>
        <w:t xml:space="preserve"> modific</w:t>
      </w:r>
      <w:r w:rsidR="00242282">
        <w:rPr>
          <w:lang w:val="ro-RO"/>
        </w:rPr>
        <w:t>a</w:t>
      </w:r>
      <w:r w:rsidRPr="00242282">
        <w:rPr>
          <w:lang w:val="ro-RO"/>
        </w:rPr>
        <w:t>r</w:t>
      </w:r>
      <w:r w:rsidR="00702742" w:rsidRPr="00242282">
        <w:rPr>
          <w:lang w:val="ro-RO"/>
        </w:rPr>
        <w:t>e</w:t>
      </w:r>
      <w:r w:rsidRPr="00242282">
        <w:rPr>
          <w:lang w:val="ro-RO"/>
        </w:rPr>
        <w:t xml:space="preserve"> IT/OT. Acesta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includ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cel pu</w:t>
      </w:r>
      <w:r w:rsidR="00242282">
        <w:rPr>
          <w:lang w:val="ro-RO"/>
        </w:rPr>
        <w:t>t</w:t>
      </w:r>
      <w:r w:rsidRPr="00242282">
        <w:rPr>
          <w:lang w:val="ro-RO"/>
        </w:rPr>
        <w:t>in o diagram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 re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ea, o matrice de flux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un inventar </w:t>
      </w:r>
      <w:r w:rsidR="005B0B5C" w:rsidRPr="00242282">
        <w:rPr>
          <w:lang w:val="ro-RO"/>
        </w:rPr>
        <w:t>al</w:t>
      </w:r>
      <w:r w:rsidRPr="00242282">
        <w:rPr>
          <w:lang w:val="ro-RO"/>
        </w:rPr>
        <w:t xml:space="preserve"> componente</w:t>
      </w:r>
      <w:r w:rsidR="005B0B5C" w:rsidRPr="00242282">
        <w:rPr>
          <w:lang w:val="ro-RO"/>
        </w:rPr>
        <w:t>lor</w:t>
      </w:r>
      <w:r w:rsidRPr="00242282">
        <w:rPr>
          <w:lang w:val="ro-RO"/>
        </w:rPr>
        <w:t xml:space="preserve">. Inventarul va fi realizat </w:t>
      </w:r>
      <w:r w:rsidR="005B0B5C" w:rsidRPr="00242282">
        <w:rPr>
          <w:lang w:val="ro-RO"/>
        </w:rPr>
        <w:t>pe baza unui template</w:t>
      </w:r>
      <w:r w:rsidRPr="00242282">
        <w:rPr>
          <w:lang w:val="ro-RO"/>
        </w:rPr>
        <w:t xml:space="preserve"> furnizat de ENGIE </w:t>
      </w:r>
      <w:r w:rsidRPr="00242282">
        <w:rPr>
          <w:b/>
          <w:bCs/>
          <w:lang w:val="ro-RO"/>
        </w:rPr>
        <w:t>[A2]</w:t>
      </w:r>
      <w:r w:rsidRPr="00242282">
        <w:rPr>
          <w:lang w:val="ro-RO"/>
        </w:rPr>
        <w:t>.</w:t>
      </w:r>
    </w:p>
    <w:p w14:paraId="26ADD972" w14:textId="3B001E0E" w:rsidR="006E0D81" w:rsidRPr="00242282" w:rsidRDefault="00D224AA" w:rsidP="006C36ED">
      <w:pPr>
        <w:pStyle w:val="Heading2"/>
        <w:jc w:val="both"/>
        <w:rPr>
          <w:lang w:val="ro-RO"/>
        </w:rPr>
      </w:pPr>
      <w:bookmarkStart w:id="60" w:name="_Toc160799468"/>
      <w:r w:rsidRPr="00242282">
        <w:rPr>
          <w:lang w:val="ro-RO"/>
        </w:rPr>
        <w:t>Securitatea Datelor</w:t>
      </w:r>
      <w:bookmarkEnd w:id="60"/>
    </w:p>
    <w:p w14:paraId="767BB244" w14:textId="4FE168F5" w:rsidR="006E0D81" w:rsidRPr="00242282" w:rsidRDefault="00E6624F" w:rsidP="006C36ED">
      <w:pPr>
        <w:jc w:val="both"/>
        <w:rPr>
          <w:lang w:val="ro-RO"/>
        </w:rPr>
      </w:pPr>
      <w:r w:rsidRPr="00242282">
        <w:rPr>
          <w:u w:val="single"/>
          <w:lang w:val="ro-RO"/>
        </w:rPr>
        <w:t>Securitatea datelor ENGIE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asigure confiden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ialitatea, integritatea </w:t>
      </w:r>
      <w:r w:rsidR="00242282">
        <w:rPr>
          <w:lang w:val="ro-RO"/>
        </w:rPr>
        <w:t>s</w:t>
      </w:r>
      <w:r w:rsidRPr="00242282">
        <w:rPr>
          <w:lang w:val="ro-RO"/>
        </w:rPr>
        <w:t>i disponibilitatea datelor ENGIE g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zduite, procesate, transmise sau colectate de </w:t>
      </w:r>
      <w:r w:rsidR="00E63DF3" w:rsidRPr="00242282">
        <w:rPr>
          <w:lang w:val="ro-RO"/>
        </w:rPr>
        <w:t>acesta</w:t>
      </w:r>
      <w:r w:rsidRPr="00242282">
        <w:rPr>
          <w:lang w:val="ro-RO"/>
        </w:rPr>
        <w:t>.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implementeze mecanisme de securitate de ultim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genera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ie pentru a preveni divulgarea, distrugerea, pierderea, furtul, alterarea </w:t>
      </w:r>
      <w:r w:rsidR="00242282">
        <w:rPr>
          <w:lang w:val="ro-RO"/>
        </w:rPr>
        <w:t>s</w:t>
      </w:r>
      <w:r w:rsidRPr="00242282">
        <w:rPr>
          <w:lang w:val="ro-RO"/>
        </w:rPr>
        <w:t>i accesul sau utilizarea neautorizat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 datelor.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se asigure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toate datele ENGIE sunt stocate</w:t>
      </w:r>
      <w:r w:rsidR="00E10822">
        <w:rPr>
          <w:lang w:val="ro-RO"/>
        </w:rPr>
        <w:t xml:space="preserve"> in mod</w:t>
      </w:r>
      <w:r w:rsidRPr="00242282">
        <w:rPr>
          <w:lang w:val="ro-RO"/>
        </w:rPr>
        <w:t xml:space="preserve"> corespunz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tor </w:t>
      </w:r>
      <w:r w:rsidR="00242282">
        <w:rPr>
          <w:lang w:val="ro-RO"/>
        </w:rPr>
        <w:t>i</w:t>
      </w:r>
      <w:r w:rsidRPr="00242282">
        <w:rPr>
          <w:lang w:val="ro-RO"/>
        </w:rPr>
        <w:t>n func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ie de geografia site-ului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</w:t>
      </w:r>
      <w:r w:rsidR="00E10822">
        <w:rPr>
          <w:lang w:val="ro-RO"/>
        </w:rPr>
        <w:t xml:space="preserve">de </w:t>
      </w:r>
      <w:r w:rsidRPr="00242282">
        <w:rPr>
          <w:lang w:val="ro-RO"/>
        </w:rPr>
        <w:t>cerin</w:t>
      </w:r>
      <w:r w:rsidR="00242282">
        <w:rPr>
          <w:lang w:val="ro-RO"/>
        </w:rPr>
        <w:t>t</w:t>
      </w:r>
      <w:r w:rsidRPr="00242282">
        <w:rPr>
          <w:lang w:val="ro-RO"/>
        </w:rPr>
        <w:t>ele locale de securitate a datelor (dac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site-ul se afl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>n Europa, datele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stocate </w:t>
      </w:r>
      <w:r w:rsidR="00242282">
        <w:rPr>
          <w:lang w:val="ro-RO"/>
        </w:rPr>
        <w:t>i</w:t>
      </w:r>
      <w:r w:rsidRPr="00242282">
        <w:rPr>
          <w:lang w:val="ro-RO"/>
        </w:rPr>
        <w:t>n Europa).</w:t>
      </w:r>
      <w:r w:rsidR="00503672" w:rsidRPr="00242282">
        <w:rPr>
          <w:lang w:val="ro-RO"/>
        </w:rPr>
        <w:t xml:space="preserve"> </w:t>
      </w:r>
    </w:p>
    <w:p w14:paraId="74EC14CD" w14:textId="210CCD80" w:rsidR="00E66196" w:rsidRPr="00242282" w:rsidRDefault="00E66196" w:rsidP="006C36ED">
      <w:pPr>
        <w:pStyle w:val="Heading2"/>
        <w:jc w:val="both"/>
        <w:rPr>
          <w:lang w:val="ro-RO"/>
        </w:rPr>
      </w:pPr>
      <w:bookmarkStart w:id="61" w:name="_Toc153361506"/>
      <w:bookmarkStart w:id="62" w:name="_Toc153361688"/>
      <w:bookmarkStart w:id="63" w:name="_Toc153361753"/>
      <w:bookmarkStart w:id="64" w:name="_Toc153370965"/>
      <w:bookmarkStart w:id="65" w:name="_Toc153372523"/>
      <w:bookmarkStart w:id="66" w:name="_Toc153544863"/>
      <w:bookmarkStart w:id="67" w:name="_Toc153813533"/>
      <w:bookmarkStart w:id="68" w:name="_Toc153966133"/>
      <w:bookmarkStart w:id="69" w:name="_Toc155973902"/>
      <w:bookmarkStart w:id="70" w:name="_Toc155974143"/>
      <w:bookmarkStart w:id="71" w:name="_Toc157416629"/>
      <w:bookmarkStart w:id="72" w:name="_Toc153361507"/>
      <w:bookmarkStart w:id="73" w:name="_Toc153361689"/>
      <w:bookmarkStart w:id="74" w:name="_Toc153361754"/>
      <w:bookmarkStart w:id="75" w:name="_Toc153370966"/>
      <w:bookmarkStart w:id="76" w:name="_Toc153372524"/>
      <w:bookmarkStart w:id="77" w:name="_Toc153544864"/>
      <w:bookmarkStart w:id="78" w:name="_Toc153813534"/>
      <w:bookmarkStart w:id="79" w:name="_Toc153966134"/>
      <w:bookmarkStart w:id="80" w:name="_Toc155973903"/>
      <w:bookmarkStart w:id="81" w:name="_Toc155974144"/>
      <w:bookmarkStart w:id="82" w:name="_Toc157416630"/>
      <w:bookmarkStart w:id="83" w:name="_Toc153361508"/>
      <w:bookmarkStart w:id="84" w:name="_Toc153361690"/>
      <w:bookmarkStart w:id="85" w:name="_Toc153361755"/>
      <w:bookmarkStart w:id="86" w:name="_Toc153370967"/>
      <w:bookmarkStart w:id="87" w:name="_Toc153372525"/>
      <w:bookmarkStart w:id="88" w:name="_Toc153544865"/>
      <w:bookmarkStart w:id="89" w:name="_Toc153813535"/>
      <w:bookmarkStart w:id="90" w:name="_Toc153966135"/>
      <w:bookmarkStart w:id="91" w:name="_Toc155973904"/>
      <w:bookmarkStart w:id="92" w:name="_Toc155974145"/>
      <w:bookmarkStart w:id="93" w:name="_Toc157416631"/>
      <w:bookmarkStart w:id="94" w:name="_Toc160799469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Pr="00242282">
        <w:rPr>
          <w:lang w:val="ro-RO"/>
        </w:rPr>
        <w:t>Secur</w:t>
      </w:r>
      <w:r w:rsidR="009655C6" w:rsidRPr="00242282">
        <w:rPr>
          <w:lang w:val="ro-RO"/>
        </w:rPr>
        <w:t>itatea dezvoltarii</w:t>
      </w:r>
      <w:bookmarkEnd w:id="94"/>
    </w:p>
    <w:p w14:paraId="1FE6EDEB" w14:textId="0A257BA4" w:rsidR="00E66196" w:rsidRPr="00242282" w:rsidRDefault="004041CB" w:rsidP="006C36ED">
      <w:pPr>
        <w:jc w:val="both"/>
        <w:rPr>
          <w:lang w:val="ro-RO"/>
        </w:rPr>
      </w:pPr>
      <w:r w:rsidRPr="00242282">
        <w:rPr>
          <w:u w:val="single"/>
          <w:lang w:val="ro-RO"/>
        </w:rPr>
        <w:t xml:space="preserve">Bune </w:t>
      </w:r>
      <w:r w:rsidR="006539AA" w:rsidRPr="00242282">
        <w:rPr>
          <w:u w:val="single"/>
          <w:lang w:val="ro-RO"/>
        </w:rPr>
        <w:t>p</w:t>
      </w:r>
      <w:r w:rsidRPr="00242282">
        <w:rPr>
          <w:u w:val="single"/>
          <w:lang w:val="ro-RO"/>
        </w:rPr>
        <w:t xml:space="preserve">ractici </w:t>
      </w:r>
      <w:r w:rsidR="00C41B1B">
        <w:rPr>
          <w:u w:val="single"/>
          <w:lang w:val="ro-RO"/>
        </w:rPr>
        <w:t>p</w:t>
      </w:r>
      <w:r w:rsidRPr="00242282">
        <w:rPr>
          <w:u w:val="single"/>
          <w:lang w:val="ro-RO"/>
        </w:rPr>
        <w:t>e</w:t>
      </w:r>
      <w:r w:rsidR="00C41B1B">
        <w:rPr>
          <w:u w:val="single"/>
          <w:lang w:val="ro-RO"/>
        </w:rPr>
        <w:t>ntru</w:t>
      </w:r>
      <w:r w:rsidRPr="00242282">
        <w:rPr>
          <w:u w:val="single"/>
          <w:lang w:val="ro-RO"/>
        </w:rPr>
        <w:t xml:space="preserve"> dezvoltare securizat</w:t>
      </w:r>
      <w:r w:rsidR="00242282">
        <w:rPr>
          <w:u w:val="single"/>
          <w:lang w:val="ro-RO"/>
        </w:rPr>
        <w:t>a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implementeze practici optime de dezvoltare securizat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pe durata dezvolt</w:t>
      </w:r>
      <w:r w:rsidR="00242282">
        <w:rPr>
          <w:lang w:val="ro-RO"/>
        </w:rPr>
        <w:t>a</w:t>
      </w:r>
      <w:r w:rsidRPr="00242282">
        <w:rPr>
          <w:lang w:val="ro-RO"/>
        </w:rPr>
        <w:t>rii, integr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rii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</w:t>
      </w:r>
      <w:r w:rsidR="00242282">
        <w:rPr>
          <w:lang w:val="ro-RO"/>
        </w:rPr>
        <w:t>i</w:t>
      </w:r>
      <w:r w:rsidRPr="00242282">
        <w:rPr>
          <w:lang w:val="ro-RO"/>
        </w:rPr>
        <w:t>ntre</w:t>
      </w:r>
      <w:r w:rsidR="00242282">
        <w:rPr>
          <w:lang w:val="ro-RO"/>
        </w:rPr>
        <w:t>t</w:t>
      </w:r>
      <w:r w:rsidRPr="00242282">
        <w:rPr>
          <w:lang w:val="ro-RO"/>
        </w:rPr>
        <w:t>inerii solu</w:t>
      </w:r>
      <w:r w:rsidR="00242282">
        <w:rPr>
          <w:lang w:val="ro-RO"/>
        </w:rPr>
        <w:t>t</w:t>
      </w:r>
      <w:r w:rsidRPr="00242282">
        <w:rPr>
          <w:lang w:val="ro-RO"/>
        </w:rPr>
        <w:t>iilor furnizate. Acestea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includ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revizuirea regulat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 codului surs</w:t>
      </w:r>
      <w:r w:rsidR="00242282">
        <w:rPr>
          <w:lang w:val="ro-RO"/>
        </w:rPr>
        <w:t>a</w:t>
      </w:r>
      <w:r w:rsidRPr="00242282">
        <w:rPr>
          <w:lang w:val="ro-RO"/>
        </w:rPr>
        <w:t>, gestionarea accesului la codul surs</w:t>
      </w:r>
      <w:r w:rsidR="00242282">
        <w:rPr>
          <w:lang w:val="ro-RO"/>
        </w:rPr>
        <w:t>a</w:t>
      </w:r>
      <w:r w:rsidRPr="00242282">
        <w:rPr>
          <w:lang w:val="ro-RO"/>
        </w:rPr>
        <w:t>, monitorizarea vulnerabilit</w:t>
      </w:r>
      <w:r w:rsidR="00242282">
        <w:rPr>
          <w:lang w:val="ro-RO"/>
        </w:rPr>
        <w:t>at</w:t>
      </w:r>
      <w:r w:rsidRPr="00242282">
        <w:rPr>
          <w:lang w:val="ro-RO"/>
        </w:rPr>
        <w:t xml:space="preserve">ilor, teste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remedieri, aplicarea de patch-uri standard </w:t>
      </w:r>
      <w:r w:rsidR="00242282">
        <w:rPr>
          <w:lang w:val="ro-RO"/>
        </w:rPr>
        <w:t>s</w:t>
      </w:r>
      <w:r w:rsidRPr="00242282">
        <w:rPr>
          <w:lang w:val="ro-RO"/>
        </w:rPr>
        <w:t>i actualiz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ri pentru software, middleware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componente OS, segregarea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ntre mediile de dezvoltare </w:t>
      </w:r>
      <w:r w:rsidR="00242282">
        <w:rPr>
          <w:lang w:val="ro-RO"/>
        </w:rPr>
        <w:t>s</w:t>
      </w:r>
      <w:r w:rsidRPr="00242282">
        <w:rPr>
          <w:lang w:val="ro-RO"/>
        </w:rPr>
        <w:t>i produc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ie, precum </w:t>
      </w:r>
      <w:r w:rsidR="00242282">
        <w:rPr>
          <w:lang w:val="ro-RO"/>
        </w:rPr>
        <w:t>s</w:t>
      </w:r>
      <w:r w:rsidRPr="00242282">
        <w:rPr>
          <w:lang w:val="ro-RO"/>
        </w:rPr>
        <w:t>i consolidarea configura</w:t>
      </w:r>
      <w:r w:rsidR="00242282">
        <w:rPr>
          <w:lang w:val="ro-RO"/>
        </w:rPr>
        <w:t>t</w:t>
      </w:r>
      <w:r w:rsidRPr="00242282">
        <w:rPr>
          <w:lang w:val="ro-RO"/>
        </w:rPr>
        <w:t>iei .</w:t>
      </w:r>
    </w:p>
    <w:p w14:paraId="79420425" w14:textId="47219567" w:rsidR="00E66196" w:rsidRPr="00242282" w:rsidRDefault="002E708D" w:rsidP="006C36ED">
      <w:pPr>
        <w:jc w:val="both"/>
        <w:rPr>
          <w:lang w:val="ro-RO"/>
        </w:rPr>
      </w:pPr>
      <w:r w:rsidRPr="00242282">
        <w:rPr>
          <w:u w:val="single"/>
          <w:lang w:val="ro-RO"/>
        </w:rPr>
        <w:t>Teste de acceptanta</w:t>
      </w:r>
      <w:r w:rsidRPr="00242282">
        <w:rPr>
          <w:lang w:val="ro-RO"/>
        </w:rPr>
        <w:t>: ENGIE are dreptul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efectueze teste de securitate cibernetic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asupra solu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iei furnizate </w:t>
      </w:r>
      <w:r w:rsidR="00242282">
        <w:rPr>
          <w:lang w:val="ro-RO"/>
        </w:rPr>
        <w:t>i</w:t>
      </w:r>
      <w:r w:rsidRPr="00242282">
        <w:rPr>
          <w:lang w:val="ro-RO"/>
        </w:rPr>
        <w:t>n timpul Testului de Accepta</w:t>
      </w:r>
      <w:r w:rsidR="00E86D39" w:rsidRPr="00242282">
        <w:rPr>
          <w:lang w:val="ro-RO"/>
        </w:rPr>
        <w:t>nta</w:t>
      </w:r>
      <w:r w:rsidRPr="00242282">
        <w:rPr>
          <w:lang w:val="ro-RO"/>
        </w:rPr>
        <w:t xml:space="preserve"> </w:t>
      </w:r>
      <w:r w:rsidR="00E86D39" w:rsidRPr="00242282">
        <w:rPr>
          <w:lang w:val="ro-RO"/>
        </w:rPr>
        <w:t>di</w:t>
      </w:r>
      <w:r w:rsidRPr="00242282">
        <w:rPr>
          <w:lang w:val="ro-RO"/>
        </w:rPr>
        <w:t>n Fabric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(FAT)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</w:t>
      </w:r>
      <w:r w:rsidR="00E86D39" w:rsidRPr="00242282">
        <w:rPr>
          <w:lang w:val="ro-RO"/>
        </w:rPr>
        <w:t xml:space="preserve">a </w:t>
      </w:r>
      <w:r w:rsidRPr="00242282">
        <w:rPr>
          <w:lang w:val="ro-RO"/>
        </w:rPr>
        <w:t>Testului de Accepta</w:t>
      </w:r>
      <w:r w:rsidR="006E3EE2" w:rsidRPr="00242282">
        <w:rPr>
          <w:lang w:val="ro-RO"/>
        </w:rPr>
        <w:t>nta</w:t>
      </w:r>
      <w:r w:rsidRPr="00242282">
        <w:rPr>
          <w:lang w:val="ro-RO"/>
        </w:rPr>
        <w:t xml:space="preserve"> </w:t>
      </w:r>
      <w:r w:rsidR="006E3EE2" w:rsidRPr="00242282">
        <w:rPr>
          <w:lang w:val="ro-RO"/>
        </w:rPr>
        <w:t>in site</w:t>
      </w:r>
      <w:r w:rsidRPr="00242282">
        <w:rPr>
          <w:lang w:val="ro-RO"/>
        </w:rPr>
        <w:t xml:space="preserve"> (explicat </w:t>
      </w:r>
      <w:r w:rsidR="00242282">
        <w:rPr>
          <w:lang w:val="ro-RO"/>
        </w:rPr>
        <w:t>i</w:t>
      </w:r>
      <w:r w:rsidRPr="00242282">
        <w:rPr>
          <w:lang w:val="ro-RO"/>
        </w:rPr>
        <w:t>n Glosar) .</w:t>
      </w:r>
      <w:r w:rsidR="00E66196" w:rsidRPr="00242282">
        <w:rPr>
          <w:lang w:val="ro-RO"/>
        </w:rPr>
        <w:t xml:space="preserve"> </w:t>
      </w:r>
    </w:p>
    <w:p w14:paraId="66D514A3" w14:textId="737C3E31" w:rsidR="009C4D27" w:rsidRPr="00242282" w:rsidRDefault="009655C6" w:rsidP="006C36ED">
      <w:pPr>
        <w:pStyle w:val="Heading2"/>
        <w:jc w:val="both"/>
        <w:rPr>
          <w:lang w:val="ro-RO"/>
        </w:rPr>
      </w:pPr>
      <w:bookmarkStart w:id="95" w:name="_Toc160799470"/>
      <w:r w:rsidRPr="00242282">
        <w:rPr>
          <w:lang w:val="ro-RO"/>
        </w:rPr>
        <w:t xml:space="preserve">Managementul </w:t>
      </w:r>
      <w:r w:rsidR="009C4D27" w:rsidRPr="00242282">
        <w:rPr>
          <w:lang w:val="ro-RO"/>
        </w:rPr>
        <w:t>Vulnerabili</w:t>
      </w:r>
      <w:r w:rsidRPr="00242282">
        <w:rPr>
          <w:lang w:val="ro-RO"/>
        </w:rPr>
        <w:t>tatilor si a</w:t>
      </w:r>
      <w:r w:rsidR="00D0300E" w:rsidRPr="00242282">
        <w:rPr>
          <w:lang w:val="ro-RO"/>
        </w:rPr>
        <w:t>l Actualizarilor</w:t>
      </w:r>
      <w:bookmarkEnd w:id="95"/>
    </w:p>
    <w:p w14:paraId="17858D87" w14:textId="216514F7" w:rsidR="009C4D27" w:rsidRPr="00242282" w:rsidRDefault="00B91AC6" w:rsidP="006C36ED">
      <w:pPr>
        <w:jc w:val="both"/>
        <w:rPr>
          <w:lang w:val="ro-RO"/>
        </w:rPr>
      </w:pPr>
      <w:r w:rsidRPr="00242282">
        <w:rPr>
          <w:u w:val="single"/>
          <w:lang w:val="ro-RO"/>
        </w:rPr>
        <w:t>Gestionarea vulnerabilit</w:t>
      </w:r>
      <w:r w:rsidR="00242282">
        <w:rPr>
          <w:u w:val="single"/>
          <w:lang w:val="ro-RO"/>
        </w:rPr>
        <w:t>at</w:t>
      </w:r>
      <w:r w:rsidRPr="00242282">
        <w:rPr>
          <w:u w:val="single"/>
          <w:lang w:val="ro-RO"/>
        </w:rPr>
        <w:t>ilor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se asigure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orice software (sau, </w:t>
      </w:r>
      <w:r w:rsidR="00242282">
        <w:rPr>
          <w:lang w:val="ro-RO"/>
        </w:rPr>
        <w:t>i</w:t>
      </w:r>
      <w:r w:rsidRPr="00242282">
        <w:rPr>
          <w:lang w:val="ro-RO"/>
        </w:rPr>
        <w:t>n cazul corec</w:t>
      </w:r>
      <w:r w:rsidR="00242282">
        <w:rPr>
          <w:lang w:val="ro-RO"/>
        </w:rPr>
        <w:t>t</w:t>
      </w:r>
      <w:r w:rsidRPr="00242282">
        <w:rPr>
          <w:lang w:val="ro-RO"/>
        </w:rPr>
        <w:t>iei, actualiz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rii sau upgrade-ului) utilizat </w:t>
      </w:r>
      <w:r w:rsidR="00242282">
        <w:rPr>
          <w:lang w:val="ro-RO"/>
        </w:rPr>
        <w:t>s</w:t>
      </w:r>
      <w:r w:rsidRPr="00242282">
        <w:rPr>
          <w:lang w:val="ro-RO"/>
        </w:rPr>
        <w:t>i/sau livrat c</w:t>
      </w:r>
      <w:r w:rsidR="00242282">
        <w:rPr>
          <w:lang w:val="ro-RO"/>
        </w:rPr>
        <w:t>a</w:t>
      </w:r>
      <w:r w:rsidRPr="00242282">
        <w:rPr>
          <w:lang w:val="ro-RO"/>
        </w:rPr>
        <w:t>tre ENGIE nu con</w:t>
      </w:r>
      <w:r w:rsidR="00242282">
        <w:rPr>
          <w:lang w:val="ro-RO"/>
        </w:rPr>
        <w:t>t</w:t>
      </w:r>
      <w:r w:rsidRPr="00242282">
        <w:rPr>
          <w:lang w:val="ro-RO"/>
        </w:rPr>
        <w:t>ine viru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i, malware sau programe nedorite </w:t>
      </w:r>
      <w:r w:rsidR="00242282">
        <w:rPr>
          <w:lang w:val="ro-RO"/>
        </w:rPr>
        <w:t>s</w:t>
      </w:r>
      <w:r w:rsidRPr="00242282">
        <w:rPr>
          <w:lang w:val="ro-RO"/>
        </w:rPr>
        <w:t>i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cele mai recente </w:t>
      </w:r>
      <w:r w:rsidR="006B186A" w:rsidRPr="00242282">
        <w:rPr>
          <w:lang w:val="ro-RO"/>
        </w:rPr>
        <w:t>solutii</w:t>
      </w:r>
      <w:r w:rsidRPr="00242282">
        <w:rPr>
          <w:lang w:val="ro-RO"/>
        </w:rPr>
        <w:t xml:space="preserve"> de detectare sunt aplicate </w:t>
      </w:r>
      <w:r w:rsidR="00242282">
        <w:rPr>
          <w:lang w:val="ro-RO"/>
        </w:rPr>
        <w:t>i</w:t>
      </w:r>
      <w:r w:rsidRPr="00242282">
        <w:rPr>
          <w:lang w:val="ro-RO"/>
        </w:rPr>
        <w:t>nainte de utilizarea software-ului sau furnizarea acestuia c</w:t>
      </w:r>
      <w:r w:rsidR="00242282">
        <w:rPr>
          <w:lang w:val="ro-RO"/>
        </w:rPr>
        <w:t>a</w:t>
      </w:r>
      <w:r w:rsidRPr="00242282">
        <w:rPr>
          <w:lang w:val="ro-RO"/>
        </w:rPr>
        <w:t>tre ENGIE. Furnizorul se angajeaz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implementeze un program de gestionare a vulnerabilit</w:t>
      </w:r>
      <w:r w:rsidR="00242282">
        <w:rPr>
          <w:lang w:val="ro-RO"/>
        </w:rPr>
        <w:t>at</w:t>
      </w:r>
      <w:r w:rsidRPr="00242282">
        <w:rPr>
          <w:lang w:val="ro-RO"/>
        </w:rPr>
        <w:t xml:space="preserve">ilor </w:t>
      </w:r>
      <w:r w:rsidR="00242282">
        <w:rPr>
          <w:lang w:val="ro-RO"/>
        </w:rPr>
        <w:t>s</w:t>
      </w:r>
      <w:r w:rsidRPr="00242282">
        <w:rPr>
          <w:lang w:val="ro-RO"/>
        </w:rPr>
        <w:t>i a patch-urilor pentru a se asigura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orice defect este identificat, raportat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atenuat/corectat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mod eficient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timp util. Patch-urile de software trebuie </w:t>
      </w:r>
      <w:r w:rsidR="00716E8E" w:rsidRPr="00242282">
        <w:rPr>
          <w:lang w:val="ro-RO"/>
        </w:rPr>
        <w:t xml:space="preserve">puse la dispozitia </w:t>
      </w:r>
      <w:r w:rsidRPr="00242282">
        <w:rPr>
          <w:lang w:val="ro-RO"/>
        </w:rPr>
        <w:t>ENGIE</w:t>
      </w:r>
      <w:r w:rsidR="006D3053" w:rsidRPr="00242282">
        <w:rPr>
          <w:lang w:val="ro-RO"/>
        </w:rPr>
        <w:t>, in mod periodic,</w:t>
      </w:r>
      <w:r w:rsidRPr="00242282">
        <w:rPr>
          <w:lang w:val="ro-RO"/>
        </w:rPr>
        <w:t xml:space="preserve"> pentru a </w:t>
      </w:r>
      <w:r w:rsidR="006D3053" w:rsidRPr="00242282">
        <w:rPr>
          <w:lang w:val="ro-RO"/>
        </w:rPr>
        <w:t>trata</w:t>
      </w:r>
      <w:r w:rsidRPr="00242282">
        <w:rPr>
          <w:lang w:val="ro-RO"/>
        </w:rPr>
        <w:t xml:space="preserve"> vulnerabilit</w:t>
      </w:r>
      <w:r w:rsidR="00242282">
        <w:rPr>
          <w:lang w:val="ro-RO"/>
        </w:rPr>
        <w:t>at</w:t>
      </w:r>
      <w:r w:rsidRPr="00242282">
        <w:rPr>
          <w:lang w:val="ro-RO"/>
        </w:rPr>
        <w:t>ile cunoscute.</w:t>
      </w:r>
    </w:p>
    <w:p w14:paraId="688FA097" w14:textId="28609BDC" w:rsidR="00927761" w:rsidRPr="00242282" w:rsidRDefault="00927761" w:rsidP="00927761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Remedierea vulnerabilit</w:t>
      </w:r>
      <w:r w:rsidR="00242282">
        <w:rPr>
          <w:u w:val="single"/>
          <w:lang w:val="ro-RO"/>
        </w:rPr>
        <w:t>at</w:t>
      </w:r>
      <w:r w:rsidRPr="00242282">
        <w:rPr>
          <w:u w:val="single"/>
          <w:lang w:val="ro-RO"/>
        </w:rPr>
        <w:t>ilor pentru furnizorii de servicii</w:t>
      </w:r>
      <w:r w:rsidRPr="00242282">
        <w:rPr>
          <w:lang w:val="ro-RO"/>
        </w:rPr>
        <w:t>: Furnizorii de servicii (</w:t>
      </w:r>
      <w:r w:rsidR="008631C2" w:rsidRPr="00242282">
        <w:rPr>
          <w:lang w:val="ro-RO"/>
        </w:rPr>
        <w:t xml:space="preserve">oferte </w:t>
      </w:r>
      <w:r w:rsidR="0037016C" w:rsidRPr="00242282">
        <w:rPr>
          <w:lang w:val="ro-RO"/>
        </w:rPr>
        <w:t xml:space="preserve">de tip </w:t>
      </w:r>
      <w:r w:rsidR="008631C2" w:rsidRPr="00242282">
        <w:rPr>
          <w:lang w:val="ro-RO"/>
        </w:rPr>
        <w:t>“</w:t>
      </w:r>
      <w:r w:rsidR="0037016C" w:rsidRPr="00242282">
        <w:rPr>
          <w:lang w:val="ro-RO"/>
        </w:rPr>
        <w:t>as a Service</w:t>
      </w:r>
      <w:r w:rsidR="008631C2" w:rsidRPr="00242282">
        <w:rPr>
          <w:lang w:val="ro-RO"/>
        </w:rPr>
        <w:t xml:space="preserve">”, </w:t>
      </w:r>
      <w:r w:rsidRPr="00242282">
        <w:rPr>
          <w:lang w:val="ro-RO"/>
        </w:rPr>
        <w:t>serviciu de Internet etc.)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remedieze vulnerabilit</w:t>
      </w:r>
      <w:r w:rsidR="00242282">
        <w:rPr>
          <w:lang w:val="ro-RO"/>
        </w:rPr>
        <w:t>at</w:t>
      </w:r>
      <w:r w:rsidRPr="00242282">
        <w:rPr>
          <w:lang w:val="ro-RO"/>
        </w:rPr>
        <w:t xml:space="preserve">ile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intervalele de timp specificate </w:t>
      </w:r>
      <w:r w:rsidR="00242282">
        <w:rPr>
          <w:lang w:val="ro-RO"/>
        </w:rPr>
        <w:t>i</w:t>
      </w:r>
      <w:r w:rsidRPr="00242282">
        <w:rPr>
          <w:lang w:val="ro-RO"/>
        </w:rPr>
        <w:t>n sec</w:t>
      </w:r>
      <w:r w:rsidR="00242282">
        <w:rPr>
          <w:lang w:val="ro-RO"/>
        </w:rPr>
        <w:t>t</w:t>
      </w:r>
      <w:r w:rsidRPr="00242282">
        <w:rPr>
          <w:lang w:val="ro-RO"/>
        </w:rPr>
        <w:t>iunea SLA a acestui document.</w:t>
      </w:r>
    </w:p>
    <w:p w14:paraId="7993457D" w14:textId="12E77A4C" w:rsidR="009C4D27" w:rsidRPr="00242282" w:rsidRDefault="00927761" w:rsidP="00927761">
      <w:pPr>
        <w:jc w:val="both"/>
        <w:rPr>
          <w:lang w:val="ro-RO"/>
        </w:rPr>
      </w:pPr>
      <w:r w:rsidRPr="00242282">
        <w:rPr>
          <w:u w:val="single"/>
          <w:lang w:val="ro-RO"/>
        </w:rPr>
        <w:t>Documenta</w:t>
      </w:r>
      <w:r w:rsidR="00242282">
        <w:rPr>
          <w:u w:val="single"/>
          <w:lang w:val="ro-RO"/>
        </w:rPr>
        <w:t>t</w:t>
      </w:r>
      <w:r w:rsidRPr="00242282">
        <w:rPr>
          <w:u w:val="single"/>
          <w:lang w:val="ro-RO"/>
        </w:rPr>
        <w:t>ie de corec</w:t>
      </w:r>
      <w:r w:rsidR="00242282">
        <w:rPr>
          <w:u w:val="single"/>
          <w:lang w:val="ro-RO"/>
        </w:rPr>
        <w:t>t</w:t>
      </w:r>
      <w:r w:rsidRPr="00242282">
        <w:rPr>
          <w:u w:val="single"/>
          <w:lang w:val="ro-RO"/>
        </w:rPr>
        <w:t>ie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propun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o solu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ie </w:t>
      </w:r>
      <w:r w:rsidR="00242282">
        <w:rPr>
          <w:lang w:val="ro-RO"/>
        </w:rPr>
        <w:t>s</w:t>
      </w:r>
      <w:r w:rsidRPr="00242282">
        <w:rPr>
          <w:lang w:val="ro-RO"/>
        </w:rPr>
        <w:t>i un serviciu documentat pentru a asigura aplicarea corec</w:t>
      </w:r>
      <w:r w:rsidR="00242282">
        <w:rPr>
          <w:lang w:val="ro-RO"/>
        </w:rPr>
        <w:t>t</w:t>
      </w:r>
      <w:r w:rsidRPr="00242282">
        <w:rPr>
          <w:lang w:val="ro-RO"/>
        </w:rPr>
        <w:t>iilor/patch-urilor solu</w:t>
      </w:r>
      <w:r w:rsidR="00242282">
        <w:rPr>
          <w:lang w:val="ro-RO"/>
        </w:rPr>
        <w:t>t</w:t>
      </w:r>
      <w:r w:rsidRPr="00242282">
        <w:rPr>
          <w:lang w:val="ro-RO"/>
        </w:rPr>
        <w:t>iei furnizate.</w:t>
      </w:r>
    </w:p>
    <w:p w14:paraId="5B808529" w14:textId="6F075995" w:rsidR="00370780" w:rsidRPr="00242282" w:rsidRDefault="00370780" w:rsidP="00370780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lastRenderedPageBreak/>
        <w:t>List</w:t>
      </w:r>
      <w:r w:rsidR="00242282">
        <w:rPr>
          <w:u w:val="single"/>
          <w:lang w:val="ro-RO"/>
        </w:rPr>
        <w:t>a</w:t>
      </w:r>
      <w:r w:rsidRPr="00242282">
        <w:rPr>
          <w:u w:val="single"/>
          <w:lang w:val="ro-RO"/>
        </w:rPr>
        <w:t xml:space="preserve"> de patch-uri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ofere un serviciu pentru validarea unei liste de patch-uri care sunt lansate pentru solu</w:t>
      </w:r>
      <w:r w:rsidR="00242282">
        <w:rPr>
          <w:lang w:val="ro-RO"/>
        </w:rPr>
        <w:t>t</w:t>
      </w:r>
      <w:r w:rsidRPr="00242282">
        <w:rPr>
          <w:lang w:val="ro-RO"/>
        </w:rPr>
        <w:t>ia furnizat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. Lista de patch-uri, inclusiv lista de patch-uri care nu ar trebui aplicate, </w:t>
      </w:r>
      <w:r w:rsidR="00242282">
        <w:rPr>
          <w:lang w:val="ro-RO"/>
        </w:rPr>
        <w:t>i</w:t>
      </w:r>
      <w:r w:rsidRPr="00242282">
        <w:rPr>
          <w:lang w:val="ro-RO"/>
        </w:rPr>
        <w:t>mpreun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cu motivarea, trebuie comunicat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</w:t>
      </w:r>
      <w:r w:rsidR="00242282">
        <w:rPr>
          <w:lang w:val="ro-RO"/>
        </w:rPr>
        <w:t>a</w:t>
      </w:r>
      <w:r w:rsidRPr="00242282">
        <w:rPr>
          <w:lang w:val="ro-RO"/>
        </w:rPr>
        <w:t>tre ENGIE cel pu</w:t>
      </w:r>
      <w:r w:rsidR="00242282">
        <w:rPr>
          <w:lang w:val="ro-RO"/>
        </w:rPr>
        <w:t>t</w:t>
      </w:r>
      <w:r w:rsidRPr="00242282">
        <w:rPr>
          <w:lang w:val="ro-RO"/>
        </w:rPr>
        <w:t>in o dat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pe lun</w:t>
      </w:r>
      <w:r w:rsidR="00242282">
        <w:rPr>
          <w:lang w:val="ro-RO"/>
        </w:rPr>
        <w:t>a</w:t>
      </w:r>
      <w:r w:rsidRPr="00242282">
        <w:rPr>
          <w:lang w:val="ro-RO"/>
        </w:rPr>
        <w:t>. ENGIE recomand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cu t</w:t>
      </w:r>
      <w:r w:rsidR="00242282">
        <w:rPr>
          <w:lang w:val="ro-RO"/>
        </w:rPr>
        <w:t>a</w:t>
      </w:r>
      <w:r w:rsidRPr="00242282">
        <w:rPr>
          <w:lang w:val="ro-RO"/>
        </w:rPr>
        <w:t>rie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urma</w:t>
      </w:r>
      <w:r w:rsidR="00242282">
        <w:rPr>
          <w:lang w:val="ro-RO"/>
        </w:rPr>
        <w:t>t</w:t>
      </w:r>
      <w:r w:rsidRPr="00242282">
        <w:rPr>
          <w:lang w:val="ro-RO"/>
        </w:rPr>
        <w:t>i recomand</w:t>
      </w:r>
      <w:r w:rsidR="00242282">
        <w:rPr>
          <w:lang w:val="ro-RO"/>
        </w:rPr>
        <w:t>a</w:t>
      </w:r>
      <w:r w:rsidRPr="00242282">
        <w:rPr>
          <w:lang w:val="ro-RO"/>
        </w:rPr>
        <w:t>rile autorit</w:t>
      </w:r>
      <w:r w:rsidR="00242282">
        <w:rPr>
          <w:lang w:val="ro-RO"/>
        </w:rPr>
        <w:t>at</w:t>
      </w:r>
      <w:r w:rsidRPr="00242282">
        <w:rPr>
          <w:lang w:val="ro-RO"/>
        </w:rPr>
        <w:t>ilor locale (de exemplu, ANSSI pentru Fran</w:t>
      </w:r>
      <w:r w:rsidR="00242282">
        <w:rPr>
          <w:lang w:val="ro-RO"/>
        </w:rPr>
        <w:t>t</w:t>
      </w:r>
      <w:r w:rsidRPr="00242282">
        <w:rPr>
          <w:lang w:val="ro-RO"/>
        </w:rPr>
        <w:t>a).</w:t>
      </w:r>
    </w:p>
    <w:p w14:paraId="51CC39B7" w14:textId="359AC57B" w:rsidR="009C4D27" w:rsidRPr="00242282" w:rsidRDefault="00370780" w:rsidP="00370780">
      <w:pPr>
        <w:jc w:val="both"/>
        <w:rPr>
          <w:lang w:val="ro-RO"/>
        </w:rPr>
      </w:pPr>
      <w:r w:rsidRPr="00242282">
        <w:rPr>
          <w:u w:val="single"/>
          <w:lang w:val="ro-RO"/>
        </w:rPr>
        <w:t>Aplicare de patch-uri</w:t>
      </w:r>
      <w:r w:rsidRPr="00242282">
        <w:rPr>
          <w:lang w:val="ro-RO"/>
        </w:rPr>
        <w:t>: Patch-urile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</w:t>
      </w:r>
      <w:r w:rsidR="00660B3B" w:rsidRPr="00242282">
        <w:rPr>
          <w:lang w:val="ro-RO"/>
        </w:rPr>
        <w:t>aplicate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termenele specificate </w:t>
      </w:r>
      <w:r w:rsidR="00242282">
        <w:rPr>
          <w:lang w:val="ro-RO"/>
        </w:rPr>
        <w:t>i</w:t>
      </w:r>
      <w:r w:rsidRPr="00242282">
        <w:rPr>
          <w:lang w:val="ro-RO"/>
        </w:rPr>
        <w:t>n sec</w:t>
      </w:r>
      <w:r w:rsidR="00242282">
        <w:rPr>
          <w:lang w:val="ro-RO"/>
        </w:rPr>
        <w:t>t</w:t>
      </w:r>
      <w:r w:rsidRPr="00242282">
        <w:rPr>
          <w:lang w:val="ro-RO"/>
        </w:rPr>
        <w:t>iunea SLA a acestui document (sec</w:t>
      </w:r>
      <w:r w:rsidR="00242282">
        <w:rPr>
          <w:lang w:val="ro-RO"/>
        </w:rPr>
        <w:t>t</w:t>
      </w:r>
      <w:r w:rsidRPr="00242282">
        <w:rPr>
          <w:lang w:val="ro-RO"/>
        </w:rPr>
        <w:t>iunea 4), dup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descoperirea vulnerabilit</w:t>
      </w:r>
      <w:r w:rsidR="00242282">
        <w:rPr>
          <w:lang w:val="ro-RO"/>
        </w:rPr>
        <w:t>at</w:t>
      </w:r>
      <w:r w:rsidRPr="00242282">
        <w:rPr>
          <w:lang w:val="ro-RO"/>
        </w:rPr>
        <w:t>ii. Dac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aplicarea patch-urilor nu este posibil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(din motive organiza</w:t>
      </w:r>
      <w:r w:rsidR="00242282">
        <w:rPr>
          <w:lang w:val="ro-RO"/>
        </w:rPr>
        <w:t>t</w:t>
      </w:r>
      <w:r w:rsidRPr="00242282">
        <w:rPr>
          <w:lang w:val="ro-RO"/>
        </w:rPr>
        <w:t>ionale sau tehnice), m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surile compensatorii trebuie documentate, aprobate de </w:t>
      </w:r>
      <w:r w:rsidR="00660B3B" w:rsidRPr="00242282">
        <w:rPr>
          <w:lang w:val="ro-RO"/>
        </w:rPr>
        <w:t xml:space="preserve">Responsabilul </w:t>
      </w:r>
      <w:r w:rsidR="004E433E" w:rsidRPr="00242282">
        <w:rPr>
          <w:lang w:val="ro-RO"/>
        </w:rPr>
        <w:t>cu</w:t>
      </w:r>
      <w:r w:rsidRPr="00242282">
        <w:rPr>
          <w:lang w:val="ro-RO"/>
        </w:rPr>
        <w:t xml:space="preserve"> securitate</w:t>
      </w:r>
      <w:r w:rsidR="004E433E" w:rsidRPr="00242282">
        <w:rPr>
          <w:lang w:val="ro-RO"/>
        </w:rPr>
        <w:t>a</w:t>
      </w:r>
      <w:r w:rsidRPr="00242282">
        <w:rPr>
          <w:lang w:val="ro-RO"/>
        </w:rPr>
        <w:t xml:space="preserve"> cibernetic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al ENGIE </w:t>
      </w:r>
      <w:r w:rsidR="00242282">
        <w:rPr>
          <w:lang w:val="ro-RO"/>
        </w:rPr>
        <w:t>s</w:t>
      </w:r>
      <w:r w:rsidRPr="00242282">
        <w:rPr>
          <w:lang w:val="ro-RO"/>
        </w:rPr>
        <w:t>i implementate. Aceste m</w:t>
      </w:r>
      <w:r w:rsidR="00242282">
        <w:rPr>
          <w:lang w:val="ro-RO"/>
        </w:rPr>
        <w:t>a</w:t>
      </w:r>
      <w:r w:rsidRPr="00242282">
        <w:rPr>
          <w:lang w:val="ro-RO"/>
        </w:rPr>
        <w:t>suri compensatorii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asigure un nivel de securitate acceptabil.</w:t>
      </w:r>
    </w:p>
    <w:p w14:paraId="23D398CF" w14:textId="66DBD5AD" w:rsidR="009C4D27" w:rsidRPr="00242282" w:rsidRDefault="0031312A" w:rsidP="006C36ED">
      <w:pPr>
        <w:pStyle w:val="Heading2"/>
        <w:jc w:val="both"/>
        <w:rPr>
          <w:lang w:val="ro-RO"/>
        </w:rPr>
      </w:pPr>
      <w:bookmarkStart w:id="96" w:name="_Toc160799471"/>
      <w:r w:rsidRPr="00242282">
        <w:rPr>
          <w:lang w:val="ro-RO"/>
        </w:rPr>
        <w:t>Gestionarea</w:t>
      </w:r>
      <w:r w:rsidR="00EA7B86" w:rsidRPr="00242282">
        <w:rPr>
          <w:lang w:val="ro-RO"/>
        </w:rPr>
        <w:t xml:space="preserve"> obsolescentei</w:t>
      </w:r>
      <w:bookmarkEnd w:id="96"/>
    </w:p>
    <w:p w14:paraId="72312D34" w14:textId="1A321ED9" w:rsidR="00DB49D1" w:rsidRPr="00242282" w:rsidRDefault="00DB49D1" w:rsidP="00DB49D1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Suport pentru solu</w:t>
      </w:r>
      <w:r w:rsidR="00242282">
        <w:rPr>
          <w:u w:val="single"/>
          <w:lang w:val="ro-RO"/>
        </w:rPr>
        <w:t>t</w:t>
      </w:r>
      <w:r w:rsidRPr="00242282">
        <w:rPr>
          <w:u w:val="single"/>
          <w:lang w:val="ro-RO"/>
        </w:rPr>
        <w:t>ii</w:t>
      </w:r>
      <w:r w:rsidRPr="00242282">
        <w:rPr>
          <w:lang w:val="ro-RO"/>
        </w:rPr>
        <w:t>: Solu</w:t>
      </w:r>
      <w:r w:rsidR="00242282">
        <w:rPr>
          <w:lang w:val="ro-RO"/>
        </w:rPr>
        <w:t>t</w:t>
      </w:r>
      <w:r w:rsidRPr="00242282">
        <w:rPr>
          <w:lang w:val="ro-RO"/>
        </w:rPr>
        <w:t>iile implementate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selectate astfel </w:t>
      </w:r>
      <w:r w:rsidR="00242282">
        <w:rPr>
          <w:lang w:val="ro-RO"/>
        </w:rPr>
        <w:t>i</w:t>
      </w:r>
      <w:r w:rsidRPr="00242282">
        <w:rPr>
          <w:lang w:val="ro-RO"/>
        </w:rPr>
        <w:t>nc</w:t>
      </w:r>
      <w:r w:rsidR="00242282">
        <w:rPr>
          <w:lang w:val="ro-RO"/>
        </w:rPr>
        <w:t>a</w:t>
      </w:r>
      <w:r w:rsidRPr="00242282">
        <w:rPr>
          <w:lang w:val="ro-RO"/>
        </w:rPr>
        <w:t>t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garanteze o disponibilitate extins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 actualiz</w:t>
      </w:r>
      <w:r w:rsidR="00242282">
        <w:rPr>
          <w:lang w:val="ro-RO"/>
        </w:rPr>
        <w:t>a</w:t>
      </w:r>
      <w:r w:rsidRPr="00242282">
        <w:rPr>
          <w:lang w:val="ro-RO"/>
        </w:rPr>
        <w:t>rilor de securitate (durata specificat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>n sec</w:t>
      </w:r>
      <w:r w:rsidR="00242282">
        <w:rPr>
          <w:lang w:val="ro-RO"/>
        </w:rPr>
        <w:t>t</w:t>
      </w:r>
      <w:r w:rsidRPr="00242282">
        <w:rPr>
          <w:lang w:val="ro-RO"/>
        </w:rPr>
        <w:t>iunea SLA a acestui document),</w:t>
      </w:r>
      <w:r w:rsidR="00EE68AD" w:rsidRPr="00242282">
        <w:rPr>
          <w:lang w:val="ro-RO"/>
        </w:rPr>
        <w:t xml:space="preserve"> a</w:t>
      </w:r>
      <w:r w:rsidRPr="00242282">
        <w:rPr>
          <w:lang w:val="ro-RO"/>
        </w:rPr>
        <w:t xml:space="preserve"> componente</w:t>
      </w:r>
      <w:r w:rsidR="00EE68AD" w:rsidRPr="00242282">
        <w:rPr>
          <w:lang w:val="ro-RO"/>
        </w:rPr>
        <w:t>lor</w:t>
      </w:r>
      <w:r w:rsidRPr="00242282">
        <w:rPr>
          <w:lang w:val="ro-RO"/>
        </w:rPr>
        <w:t xml:space="preserve"> software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hardware compatibile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</w:t>
      </w:r>
      <w:r w:rsidR="00CB6B53" w:rsidRPr="00242282">
        <w:rPr>
          <w:lang w:val="ro-RO"/>
        </w:rPr>
        <w:t xml:space="preserve">a </w:t>
      </w:r>
      <w:r w:rsidRPr="00242282">
        <w:rPr>
          <w:lang w:val="ro-RO"/>
        </w:rPr>
        <w:t>cuno</w:t>
      </w:r>
      <w:r w:rsidR="00242282">
        <w:rPr>
          <w:lang w:val="ro-RO"/>
        </w:rPr>
        <w:t>s</w:t>
      </w:r>
      <w:r w:rsidRPr="00242282">
        <w:rPr>
          <w:lang w:val="ro-RO"/>
        </w:rPr>
        <w:t>tin</w:t>
      </w:r>
      <w:r w:rsidR="00242282">
        <w:rPr>
          <w:lang w:val="ro-RO"/>
        </w:rPr>
        <w:t>t</w:t>
      </w:r>
      <w:r w:rsidRPr="00242282">
        <w:rPr>
          <w:lang w:val="ro-RO"/>
        </w:rPr>
        <w:t>el</w:t>
      </w:r>
      <w:r w:rsidR="00CB6B53" w:rsidRPr="00242282">
        <w:rPr>
          <w:lang w:val="ro-RO"/>
        </w:rPr>
        <w:t>or</w:t>
      </w:r>
      <w:r w:rsidRPr="00242282">
        <w:rPr>
          <w:lang w:val="ro-RO"/>
        </w:rPr>
        <w:t xml:space="preserve"> necesare pentru </w:t>
      </w:r>
      <w:r w:rsidR="00242282">
        <w:rPr>
          <w:lang w:val="ro-RO"/>
        </w:rPr>
        <w:t>i</w:t>
      </w:r>
      <w:r w:rsidRPr="00242282">
        <w:rPr>
          <w:lang w:val="ro-RO"/>
        </w:rPr>
        <w:t>ntre</w:t>
      </w:r>
      <w:r w:rsidR="00242282">
        <w:rPr>
          <w:lang w:val="ro-RO"/>
        </w:rPr>
        <w:t>t</w:t>
      </w:r>
      <w:r w:rsidRPr="00242282">
        <w:rPr>
          <w:lang w:val="ro-RO"/>
        </w:rPr>
        <w:t>inere.</w:t>
      </w:r>
    </w:p>
    <w:p w14:paraId="38064AC5" w14:textId="1B2FE1E9" w:rsidR="009C4D27" w:rsidRPr="00242282" w:rsidRDefault="00DB49D1" w:rsidP="00DB49D1">
      <w:pPr>
        <w:jc w:val="both"/>
        <w:rPr>
          <w:lang w:val="ro-RO"/>
        </w:rPr>
      </w:pPr>
      <w:r w:rsidRPr="00242282">
        <w:rPr>
          <w:u w:val="single"/>
          <w:lang w:val="ro-RO"/>
        </w:rPr>
        <w:t>Procesul de gestionare a obso</w:t>
      </w:r>
      <w:r w:rsidR="00EE68AD" w:rsidRPr="00242282">
        <w:rPr>
          <w:u w:val="single"/>
          <w:lang w:val="ro-RO"/>
        </w:rPr>
        <w:t>lescentei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gestioneze corespunz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tor </w:t>
      </w:r>
      <w:r w:rsidR="00CB6B53" w:rsidRPr="00242282">
        <w:rPr>
          <w:lang w:val="ro-RO"/>
        </w:rPr>
        <w:t>onsolescenta</w:t>
      </w:r>
      <w:r w:rsidRPr="00242282">
        <w:rPr>
          <w:lang w:val="ro-RO"/>
        </w:rPr>
        <w:t xml:space="preserve"> prin anun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area datei previzionate de </w:t>
      </w:r>
      <w:r w:rsidR="00242282">
        <w:rPr>
          <w:lang w:val="ro-RO"/>
        </w:rPr>
        <w:t>i</w:t>
      </w:r>
      <w:r w:rsidRPr="00242282">
        <w:rPr>
          <w:lang w:val="ro-RO"/>
        </w:rPr>
        <w:t>nvechire c</w:t>
      </w:r>
      <w:r w:rsidR="00242282">
        <w:rPr>
          <w:lang w:val="ro-RO"/>
        </w:rPr>
        <w:t>a</w:t>
      </w:r>
      <w:r w:rsidRPr="00242282">
        <w:rPr>
          <w:lang w:val="ro-RO"/>
        </w:rPr>
        <w:t>tre ENGIE c</w:t>
      </w:r>
      <w:r w:rsidR="00242282">
        <w:rPr>
          <w:lang w:val="ro-RO"/>
        </w:rPr>
        <w:t>a</w:t>
      </w:r>
      <w:r w:rsidRPr="00242282">
        <w:rPr>
          <w:lang w:val="ro-RO"/>
        </w:rPr>
        <w:t>t mai cur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nd posibil (5 ani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avans este considerat un interval rezonabil). Procesul de gestionare a </w:t>
      </w:r>
      <w:r w:rsidR="00CB6B53" w:rsidRPr="00242282">
        <w:rPr>
          <w:lang w:val="ro-RO"/>
        </w:rPr>
        <w:t>obsolescentei</w:t>
      </w:r>
      <w:r w:rsidRPr="00242282">
        <w:rPr>
          <w:lang w:val="ro-RO"/>
        </w:rPr>
        <w:t xml:space="preserve"> trebuie documentat </w:t>
      </w:r>
      <w:r w:rsidR="00242282">
        <w:rPr>
          <w:lang w:val="ro-RO"/>
        </w:rPr>
        <w:t>s</w:t>
      </w:r>
      <w:r w:rsidRPr="00242282">
        <w:rPr>
          <w:lang w:val="ro-RO"/>
        </w:rPr>
        <w:t>i partajat cu ENGIE.</w:t>
      </w:r>
    </w:p>
    <w:p w14:paraId="2A03CCFE" w14:textId="3C4B5F7E" w:rsidR="00604395" w:rsidRPr="00242282" w:rsidRDefault="00EA7B86" w:rsidP="006C36ED">
      <w:pPr>
        <w:pStyle w:val="Heading2"/>
        <w:jc w:val="both"/>
        <w:rPr>
          <w:lang w:val="ro-RO"/>
        </w:rPr>
      </w:pPr>
      <w:bookmarkStart w:id="97" w:name="_Toc153208465"/>
      <w:bookmarkStart w:id="98" w:name="_Toc153361512"/>
      <w:bookmarkStart w:id="99" w:name="_Toc153361694"/>
      <w:bookmarkStart w:id="100" w:name="_Toc153361759"/>
      <w:bookmarkStart w:id="101" w:name="_Toc153370971"/>
      <w:bookmarkStart w:id="102" w:name="_Toc153372529"/>
      <w:bookmarkStart w:id="103" w:name="_Toc153544869"/>
      <w:bookmarkStart w:id="104" w:name="_Toc153813539"/>
      <w:bookmarkStart w:id="105" w:name="_Toc153966139"/>
      <w:bookmarkStart w:id="106" w:name="_Toc155973908"/>
      <w:bookmarkStart w:id="107" w:name="_Toc155974149"/>
      <w:bookmarkStart w:id="108" w:name="_Toc157416635"/>
      <w:bookmarkStart w:id="109" w:name="_Toc153208466"/>
      <w:bookmarkStart w:id="110" w:name="_Toc153361513"/>
      <w:bookmarkStart w:id="111" w:name="_Toc153361695"/>
      <w:bookmarkStart w:id="112" w:name="_Toc153361760"/>
      <w:bookmarkStart w:id="113" w:name="_Toc153370972"/>
      <w:bookmarkStart w:id="114" w:name="_Toc153372530"/>
      <w:bookmarkStart w:id="115" w:name="_Toc153544870"/>
      <w:bookmarkStart w:id="116" w:name="_Toc153813540"/>
      <w:bookmarkStart w:id="117" w:name="_Toc153966140"/>
      <w:bookmarkStart w:id="118" w:name="_Toc155973909"/>
      <w:bookmarkStart w:id="119" w:name="_Toc155974150"/>
      <w:bookmarkStart w:id="120" w:name="_Toc157416636"/>
      <w:bookmarkStart w:id="121" w:name="_Toc153208467"/>
      <w:bookmarkStart w:id="122" w:name="_Toc153361514"/>
      <w:bookmarkStart w:id="123" w:name="_Toc153361696"/>
      <w:bookmarkStart w:id="124" w:name="_Toc153361761"/>
      <w:bookmarkStart w:id="125" w:name="_Toc153370973"/>
      <w:bookmarkStart w:id="126" w:name="_Toc153372531"/>
      <w:bookmarkStart w:id="127" w:name="_Toc153544871"/>
      <w:bookmarkStart w:id="128" w:name="_Toc153813541"/>
      <w:bookmarkStart w:id="129" w:name="_Toc153966141"/>
      <w:bookmarkStart w:id="130" w:name="_Toc155973910"/>
      <w:bookmarkStart w:id="131" w:name="_Toc155974151"/>
      <w:bookmarkStart w:id="132" w:name="_Toc157416637"/>
      <w:bookmarkStart w:id="133" w:name="_Toc152860894"/>
      <w:bookmarkStart w:id="134" w:name="_Toc153208468"/>
      <w:bookmarkStart w:id="135" w:name="_Toc153361515"/>
      <w:bookmarkStart w:id="136" w:name="_Toc153361697"/>
      <w:bookmarkStart w:id="137" w:name="_Toc153361762"/>
      <w:bookmarkStart w:id="138" w:name="_Toc153370974"/>
      <w:bookmarkStart w:id="139" w:name="_Toc153372532"/>
      <w:bookmarkStart w:id="140" w:name="_Toc153544872"/>
      <w:bookmarkStart w:id="141" w:name="_Toc153813542"/>
      <w:bookmarkStart w:id="142" w:name="_Toc153966142"/>
      <w:bookmarkStart w:id="143" w:name="_Toc155973911"/>
      <w:bookmarkStart w:id="144" w:name="_Toc155974152"/>
      <w:bookmarkStart w:id="145" w:name="_Toc157416638"/>
      <w:bookmarkStart w:id="146" w:name="_Toc152860895"/>
      <w:bookmarkStart w:id="147" w:name="_Toc153208469"/>
      <w:bookmarkStart w:id="148" w:name="_Toc153361516"/>
      <w:bookmarkStart w:id="149" w:name="_Toc153361698"/>
      <w:bookmarkStart w:id="150" w:name="_Toc153361763"/>
      <w:bookmarkStart w:id="151" w:name="_Toc153370975"/>
      <w:bookmarkStart w:id="152" w:name="_Toc153372533"/>
      <w:bookmarkStart w:id="153" w:name="_Toc153544873"/>
      <w:bookmarkStart w:id="154" w:name="_Toc153813543"/>
      <w:bookmarkStart w:id="155" w:name="_Toc153966143"/>
      <w:bookmarkStart w:id="156" w:name="_Toc155973912"/>
      <w:bookmarkStart w:id="157" w:name="_Toc155974153"/>
      <w:bookmarkStart w:id="158" w:name="_Toc157416639"/>
      <w:bookmarkStart w:id="159" w:name="_Toc151977790"/>
      <w:bookmarkStart w:id="160" w:name="_Toc152860896"/>
      <w:bookmarkStart w:id="161" w:name="_Toc153208470"/>
      <w:bookmarkStart w:id="162" w:name="_Toc153361517"/>
      <w:bookmarkStart w:id="163" w:name="_Toc153361699"/>
      <w:bookmarkStart w:id="164" w:name="_Toc153361764"/>
      <w:bookmarkStart w:id="165" w:name="_Toc153370976"/>
      <w:bookmarkStart w:id="166" w:name="_Toc153372534"/>
      <w:bookmarkStart w:id="167" w:name="_Toc153544874"/>
      <w:bookmarkStart w:id="168" w:name="_Toc153813544"/>
      <w:bookmarkStart w:id="169" w:name="_Toc153966144"/>
      <w:bookmarkStart w:id="170" w:name="_Toc155973913"/>
      <w:bookmarkStart w:id="171" w:name="_Toc155974154"/>
      <w:bookmarkStart w:id="172" w:name="_Toc157416640"/>
      <w:bookmarkStart w:id="173" w:name="_Toc151977791"/>
      <w:bookmarkStart w:id="174" w:name="_Toc152860897"/>
      <w:bookmarkStart w:id="175" w:name="_Toc153208471"/>
      <w:bookmarkStart w:id="176" w:name="_Toc153361518"/>
      <w:bookmarkStart w:id="177" w:name="_Toc153361700"/>
      <w:bookmarkStart w:id="178" w:name="_Toc153361765"/>
      <w:bookmarkStart w:id="179" w:name="_Toc153370977"/>
      <w:bookmarkStart w:id="180" w:name="_Toc153372535"/>
      <w:bookmarkStart w:id="181" w:name="_Toc153544875"/>
      <w:bookmarkStart w:id="182" w:name="_Toc153813545"/>
      <w:bookmarkStart w:id="183" w:name="_Toc153966145"/>
      <w:bookmarkStart w:id="184" w:name="_Toc155973914"/>
      <w:bookmarkStart w:id="185" w:name="_Toc155974155"/>
      <w:bookmarkStart w:id="186" w:name="_Toc157416641"/>
      <w:bookmarkStart w:id="187" w:name="_Toc160799472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r w:rsidRPr="00242282">
        <w:rPr>
          <w:lang w:val="ro-RO"/>
        </w:rPr>
        <w:t xml:space="preserve">Managementul </w:t>
      </w:r>
      <w:r w:rsidR="00917ECF" w:rsidRPr="00242282">
        <w:rPr>
          <w:lang w:val="ro-RO"/>
        </w:rPr>
        <w:t>Incident</w:t>
      </w:r>
      <w:r w:rsidRPr="00242282">
        <w:rPr>
          <w:lang w:val="ro-RO"/>
        </w:rPr>
        <w:t>elor</w:t>
      </w:r>
      <w:bookmarkEnd w:id="187"/>
    </w:p>
    <w:p w14:paraId="5B52AF6E" w14:textId="5A39F57F" w:rsidR="00421B15" w:rsidRPr="00242282" w:rsidRDefault="00421B15" w:rsidP="00421B15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Generarea jurnalelor</w:t>
      </w:r>
      <w:r w:rsidRPr="00242282">
        <w:rPr>
          <w:lang w:val="ro-RO"/>
        </w:rPr>
        <w:t xml:space="preserve">: Componentele hardware </w:t>
      </w:r>
      <w:r w:rsidR="00242282">
        <w:rPr>
          <w:lang w:val="ro-RO"/>
        </w:rPr>
        <w:t>s</w:t>
      </w:r>
      <w:r w:rsidRPr="00242282">
        <w:rPr>
          <w:lang w:val="ro-RO"/>
        </w:rPr>
        <w:t>i software furnizate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genereze jurnale de securitate cibernetic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referitoare la autentificare, modific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ri de configurare </w:t>
      </w:r>
      <w:r w:rsidR="00242282">
        <w:rPr>
          <w:lang w:val="ro-RO"/>
        </w:rPr>
        <w:t>s</w:t>
      </w:r>
      <w:r w:rsidRPr="00242282">
        <w:rPr>
          <w:lang w:val="ro-RO"/>
        </w:rPr>
        <w:t>i activitate de re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ea </w:t>
      </w:r>
      <w:r w:rsidR="00242282">
        <w:rPr>
          <w:lang w:val="ro-RO"/>
        </w:rPr>
        <w:t>s</w:t>
      </w:r>
      <w:r w:rsidRPr="00242282">
        <w:rPr>
          <w:lang w:val="ro-RO"/>
        </w:rPr>
        <w:t>i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le trimit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</w:t>
      </w:r>
      <w:r w:rsidR="00242282">
        <w:rPr>
          <w:lang w:val="ro-RO"/>
        </w:rPr>
        <w:t>a</w:t>
      </w:r>
      <w:r w:rsidRPr="00242282">
        <w:rPr>
          <w:lang w:val="ro-RO"/>
        </w:rPr>
        <w:t>tre un server syslog ENGIE.</w:t>
      </w:r>
    </w:p>
    <w:p w14:paraId="23DCC09D" w14:textId="430D9145" w:rsidR="00421B15" w:rsidRPr="00242282" w:rsidRDefault="00421B15" w:rsidP="00421B15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Procesul de jurnalizare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documenteze procesul de configurare a gener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rii jurnalelor </w:t>
      </w:r>
      <w:r w:rsidR="00242282">
        <w:rPr>
          <w:lang w:val="ro-RO"/>
        </w:rPr>
        <w:t>s</w:t>
      </w:r>
      <w:r w:rsidRPr="00242282">
        <w:rPr>
          <w:lang w:val="ro-RO"/>
        </w:rPr>
        <w:t>i de recuperare a acestora pentru solu</w:t>
      </w:r>
      <w:r w:rsidR="00242282">
        <w:rPr>
          <w:lang w:val="ro-RO"/>
        </w:rPr>
        <w:t>t</w:t>
      </w:r>
      <w:r w:rsidRPr="00242282">
        <w:rPr>
          <w:lang w:val="ro-RO"/>
        </w:rPr>
        <w:t>ia furnizat</w:t>
      </w:r>
      <w:r w:rsidR="00242282">
        <w:rPr>
          <w:lang w:val="ro-RO"/>
        </w:rPr>
        <w:t>a</w:t>
      </w:r>
      <w:r w:rsidRPr="00242282">
        <w:rPr>
          <w:lang w:val="ro-RO"/>
        </w:rPr>
        <w:t>.</w:t>
      </w:r>
    </w:p>
    <w:p w14:paraId="3ED4ED44" w14:textId="0C5BEA8A" w:rsidR="00421B15" w:rsidRPr="00242282" w:rsidRDefault="00421B15" w:rsidP="00421B15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Detect</w:t>
      </w:r>
      <w:r w:rsidR="005B0492">
        <w:rPr>
          <w:u w:val="single"/>
          <w:lang w:val="ro-RO"/>
        </w:rPr>
        <w:t>ia</w:t>
      </w:r>
      <w:r w:rsidRPr="00242282">
        <w:rPr>
          <w:u w:val="single"/>
          <w:lang w:val="ro-RO"/>
        </w:rPr>
        <w:t xml:space="preserve"> </w:t>
      </w:r>
      <w:r w:rsidR="00242282">
        <w:rPr>
          <w:u w:val="single"/>
          <w:lang w:val="ro-RO"/>
        </w:rPr>
        <w:t>s</w:t>
      </w:r>
      <w:r w:rsidRPr="00242282">
        <w:rPr>
          <w:u w:val="single"/>
          <w:lang w:val="ro-RO"/>
        </w:rPr>
        <w:t>i r</w:t>
      </w:r>
      <w:r w:rsidR="00242282">
        <w:rPr>
          <w:u w:val="single"/>
          <w:lang w:val="ro-RO"/>
        </w:rPr>
        <w:t>a</w:t>
      </w:r>
      <w:r w:rsidRPr="00242282">
        <w:rPr>
          <w:u w:val="single"/>
          <w:lang w:val="ro-RO"/>
        </w:rPr>
        <w:t>spunsul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se asigure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o echip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dedicat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monitorizeaz</w:t>
      </w:r>
      <w:r w:rsidR="00242282">
        <w:rPr>
          <w:lang w:val="ro-RO"/>
        </w:rPr>
        <w:t>a</w:t>
      </w:r>
      <w:r w:rsidRPr="00242282">
        <w:rPr>
          <w:lang w:val="ro-RO"/>
        </w:rPr>
        <w:t>, analizeaz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s</w:t>
      </w:r>
      <w:r w:rsidRPr="00242282">
        <w:rPr>
          <w:lang w:val="ro-RO"/>
        </w:rPr>
        <w:t>i 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spunde la incidentele de securitate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ntr-un mod prompt, </w:t>
      </w:r>
      <w:r w:rsidR="00242282">
        <w:rPr>
          <w:lang w:val="ro-RO"/>
        </w:rPr>
        <w:t>i</w:t>
      </w:r>
      <w:r w:rsidRPr="00242282">
        <w:rPr>
          <w:lang w:val="ro-RO"/>
        </w:rPr>
        <w:t>n conformitate cu Planul de R</w:t>
      </w:r>
      <w:r w:rsidR="00242282">
        <w:rPr>
          <w:lang w:val="ro-RO"/>
        </w:rPr>
        <w:t>a</w:t>
      </w:r>
      <w:r w:rsidRPr="00242282">
        <w:rPr>
          <w:lang w:val="ro-RO"/>
        </w:rPr>
        <w:t>spuns la Incidente al Furnizorului (IRP).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escaladeze pentru a angaja echipe de r</w:t>
      </w:r>
      <w:r w:rsidR="00242282">
        <w:rPr>
          <w:lang w:val="ro-RO"/>
        </w:rPr>
        <w:t>a</w:t>
      </w:r>
      <w:r w:rsidRPr="00242282">
        <w:rPr>
          <w:lang w:val="ro-RO"/>
        </w:rPr>
        <w:t>spuns atunci c</w:t>
      </w:r>
      <w:r w:rsidR="00242282">
        <w:rPr>
          <w:lang w:val="ro-RO"/>
        </w:rPr>
        <w:t>a</w:t>
      </w:r>
      <w:r w:rsidRPr="00242282">
        <w:rPr>
          <w:lang w:val="ro-RO"/>
        </w:rPr>
        <w:t>nd este necesar pentru a aborda un incident de securitate.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colaboreze cu ENGIE </w:t>
      </w:r>
      <w:r w:rsidR="00242282">
        <w:rPr>
          <w:lang w:val="ro-RO"/>
        </w:rPr>
        <w:t>i</w:t>
      </w:r>
      <w:r w:rsidRPr="00242282">
        <w:rPr>
          <w:lang w:val="ro-RO"/>
        </w:rPr>
        <w:t>n ceea ce prive</w:t>
      </w:r>
      <w:r w:rsidR="00242282">
        <w:rPr>
          <w:lang w:val="ro-RO"/>
        </w:rPr>
        <w:t>s</w:t>
      </w:r>
      <w:r w:rsidRPr="00242282">
        <w:rPr>
          <w:lang w:val="ro-RO"/>
        </w:rPr>
        <w:t>te investiga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iile, analiza cauzelor </w:t>
      </w:r>
      <w:r w:rsidR="006C38BE" w:rsidRPr="00242282">
        <w:rPr>
          <w:lang w:val="ro-RO"/>
        </w:rPr>
        <w:t>initiale</w:t>
      </w:r>
      <w:r w:rsidRPr="00242282">
        <w:rPr>
          <w:lang w:val="ro-RO"/>
        </w:rPr>
        <w:t xml:space="preserve">, planul de remediere </w:t>
      </w:r>
      <w:r w:rsidR="00242282">
        <w:rPr>
          <w:lang w:val="ro-RO"/>
        </w:rPr>
        <w:t>s</w:t>
      </w:r>
      <w:r w:rsidRPr="00242282">
        <w:rPr>
          <w:lang w:val="ro-RO"/>
        </w:rPr>
        <w:t>i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furnizeze informa</w:t>
      </w:r>
      <w:r w:rsidR="00242282">
        <w:rPr>
          <w:lang w:val="ro-RO"/>
        </w:rPr>
        <w:t>t</w:t>
      </w:r>
      <w:r w:rsidRPr="00242282">
        <w:rPr>
          <w:lang w:val="ro-RO"/>
        </w:rPr>
        <w:t>iile solicitate (de exemplu, fi</w:t>
      </w:r>
      <w:r w:rsidR="00242282">
        <w:rPr>
          <w:lang w:val="ro-RO"/>
        </w:rPr>
        <w:t>s</w:t>
      </w:r>
      <w:r w:rsidRPr="00242282">
        <w:rPr>
          <w:lang w:val="ro-RO"/>
        </w:rPr>
        <w:t>ierele de jurnal). La cererea ENGIE, contractantul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furnizeze rapoarte regulate privind incidentele de securitate detectate, timpul de rezolvare </w:t>
      </w:r>
      <w:r w:rsidR="00242282">
        <w:rPr>
          <w:lang w:val="ro-RO"/>
        </w:rPr>
        <w:t>s</w:t>
      </w:r>
      <w:r w:rsidRPr="00242282">
        <w:rPr>
          <w:lang w:val="ro-RO"/>
        </w:rPr>
        <w:t>i incidentele deschise.</w:t>
      </w:r>
    </w:p>
    <w:p w14:paraId="361E1FF5" w14:textId="72C53D7E" w:rsidR="00421B15" w:rsidRPr="00242282" w:rsidRDefault="00421B15" w:rsidP="00421B15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>Notificarea incidentelor</w:t>
      </w:r>
      <w:r w:rsidRPr="00242282">
        <w:rPr>
          <w:lang w:val="ro-RO"/>
        </w:rPr>
        <w:t xml:space="preserve">: Toate incidentele cibernetice detectate care pot avea un impact (chiar </w:t>
      </w:r>
      <w:r w:rsidR="00242282">
        <w:rPr>
          <w:lang w:val="ro-RO"/>
        </w:rPr>
        <w:t>s</w:t>
      </w:r>
      <w:r w:rsidRPr="00242282">
        <w:rPr>
          <w:lang w:val="ro-RO"/>
        </w:rPr>
        <w:t>i neconfirmat) asupra disponibilit</w:t>
      </w:r>
      <w:r w:rsidR="00242282">
        <w:rPr>
          <w:lang w:val="ro-RO"/>
        </w:rPr>
        <w:t>at</w:t>
      </w:r>
      <w:r w:rsidRPr="00242282">
        <w:rPr>
          <w:lang w:val="ro-RO"/>
        </w:rPr>
        <w:t>ii, integrit</w:t>
      </w:r>
      <w:r w:rsidR="00242282">
        <w:rPr>
          <w:lang w:val="ro-RO"/>
        </w:rPr>
        <w:t>at</w:t>
      </w:r>
      <w:r w:rsidRPr="00242282">
        <w:rPr>
          <w:lang w:val="ro-RO"/>
        </w:rPr>
        <w:t xml:space="preserve">ii </w:t>
      </w:r>
      <w:r w:rsidR="00242282">
        <w:rPr>
          <w:lang w:val="ro-RO"/>
        </w:rPr>
        <w:t>s</w:t>
      </w:r>
      <w:r w:rsidRPr="00242282">
        <w:rPr>
          <w:lang w:val="ro-RO"/>
        </w:rPr>
        <w:t>i confiden</w:t>
      </w:r>
      <w:r w:rsidR="00242282">
        <w:rPr>
          <w:lang w:val="ro-RO"/>
        </w:rPr>
        <w:t>t</w:t>
      </w:r>
      <w:r w:rsidRPr="00242282">
        <w:rPr>
          <w:lang w:val="ro-RO"/>
        </w:rPr>
        <w:t>ialit</w:t>
      </w:r>
      <w:r w:rsidR="00242282">
        <w:rPr>
          <w:lang w:val="ro-RO"/>
        </w:rPr>
        <w:t>at</w:t>
      </w:r>
      <w:r w:rsidRPr="00242282">
        <w:rPr>
          <w:lang w:val="ro-RO"/>
        </w:rPr>
        <w:t>ii datelor ENGIE sau a serviciului furnizat 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tre ENGIE trebuie raportate </w:t>
      </w:r>
      <w:r w:rsidR="00242282">
        <w:rPr>
          <w:lang w:val="ro-RO"/>
        </w:rPr>
        <w:t>i</w:t>
      </w:r>
      <w:r w:rsidRPr="00242282">
        <w:rPr>
          <w:lang w:val="ro-RO"/>
        </w:rPr>
        <w:t>n termen de dou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zeci </w:t>
      </w:r>
      <w:r w:rsidR="00242282">
        <w:rPr>
          <w:lang w:val="ro-RO"/>
        </w:rPr>
        <w:t>s</w:t>
      </w:r>
      <w:r w:rsidRPr="00242282">
        <w:rPr>
          <w:lang w:val="ro-RO"/>
        </w:rPr>
        <w:t>i patru (24) de ore c</w:t>
      </w:r>
      <w:r w:rsidR="00242282">
        <w:rPr>
          <w:lang w:val="ro-RO"/>
        </w:rPr>
        <w:t>a</w:t>
      </w:r>
      <w:r w:rsidRPr="00242282">
        <w:rPr>
          <w:lang w:val="ro-RO"/>
        </w:rPr>
        <w:t>tre contactele desemnate de ENGIE.</w:t>
      </w:r>
    </w:p>
    <w:p w14:paraId="15D433B5" w14:textId="2EB78525" w:rsidR="00917ECF" w:rsidRPr="00242282" w:rsidRDefault="00421B15" w:rsidP="00421B15">
      <w:pPr>
        <w:jc w:val="both"/>
        <w:rPr>
          <w:lang w:val="ro-RO"/>
        </w:rPr>
      </w:pPr>
      <w:r w:rsidRPr="00242282">
        <w:rPr>
          <w:u w:val="single"/>
          <w:lang w:val="ro-RO"/>
        </w:rPr>
        <w:t>Gestionarea incidentelor</w:t>
      </w:r>
      <w:r w:rsidRPr="00242282">
        <w:rPr>
          <w:lang w:val="ro-RO"/>
        </w:rPr>
        <w:t>: Pe m</w:t>
      </w:r>
      <w:r w:rsidR="00242282">
        <w:rPr>
          <w:lang w:val="ro-RO"/>
        </w:rPr>
        <w:t>a</w:t>
      </w:r>
      <w:r w:rsidRPr="00242282">
        <w:rPr>
          <w:lang w:val="ro-RO"/>
        </w:rPr>
        <w:t>sur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ce informa</w:t>
      </w:r>
      <w:r w:rsidR="00242282">
        <w:rPr>
          <w:lang w:val="ro-RO"/>
        </w:rPr>
        <w:t>t</w:t>
      </w:r>
      <w:r w:rsidRPr="00242282">
        <w:rPr>
          <w:lang w:val="ro-RO"/>
        </w:rPr>
        <w:t>iile sunt colectate sau devin disponibile,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partajeze f</w:t>
      </w:r>
      <w:r w:rsidR="00242282">
        <w:rPr>
          <w:lang w:val="ro-RO"/>
        </w:rPr>
        <w:t>a</w:t>
      </w:r>
      <w:r w:rsidRPr="00242282">
        <w:rPr>
          <w:lang w:val="ro-RO"/>
        </w:rPr>
        <w:t>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>nt</w:t>
      </w:r>
      <w:r w:rsidR="00242282">
        <w:rPr>
          <w:lang w:val="ro-RO"/>
        </w:rPr>
        <w:t>a</w:t>
      </w:r>
      <w:r w:rsidRPr="00242282">
        <w:rPr>
          <w:lang w:val="ro-RO"/>
        </w:rPr>
        <w:t>rziere orice informa</w:t>
      </w:r>
      <w:r w:rsidR="00242282">
        <w:rPr>
          <w:lang w:val="ro-RO"/>
        </w:rPr>
        <w:t>t</w:t>
      </w:r>
      <w:r w:rsidRPr="00242282">
        <w:rPr>
          <w:lang w:val="ro-RO"/>
        </w:rPr>
        <w:t>ie suplimentar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privind natura </w:t>
      </w:r>
      <w:r w:rsidR="00242282">
        <w:rPr>
          <w:lang w:val="ro-RO"/>
        </w:rPr>
        <w:t>s</w:t>
      </w:r>
      <w:r w:rsidRPr="00242282">
        <w:rPr>
          <w:lang w:val="ro-RO"/>
        </w:rPr>
        <w:t>i consecin</w:t>
      </w:r>
      <w:r w:rsidR="00242282">
        <w:rPr>
          <w:lang w:val="ro-RO"/>
        </w:rPr>
        <w:t>t</w:t>
      </w:r>
      <w:r w:rsidRPr="00242282">
        <w:rPr>
          <w:lang w:val="ro-RO"/>
        </w:rPr>
        <w:t>ele incidentului pentru a permite ENGIE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notifice p</w:t>
      </w:r>
      <w:r w:rsidR="00242282">
        <w:rPr>
          <w:lang w:val="ro-RO"/>
        </w:rPr>
        <w:t>a</w:t>
      </w:r>
      <w:r w:rsidRPr="00242282">
        <w:rPr>
          <w:lang w:val="ro-RO"/>
        </w:rPr>
        <w:t>r</w:t>
      </w:r>
      <w:r w:rsidR="00242282">
        <w:rPr>
          <w:lang w:val="ro-RO"/>
        </w:rPr>
        <w:t>t</w:t>
      </w:r>
      <w:r w:rsidRPr="00242282">
        <w:rPr>
          <w:lang w:val="ro-RO"/>
        </w:rPr>
        <w:t>ile relevante, inclusiv persoanele afectate, agen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iile guvernamentale </w:t>
      </w:r>
      <w:r w:rsidR="00242282">
        <w:rPr>
          <w:lang w:val="ro-RO"/>
        </w:rPr>
        <w:t>s</w:t>
      </w:r>
      <w:r w:rsidRPr="00242282">
        <w:rPr>
          <w:lang w:val="ro-RO"/>
        </w:rPr>
        <w:t>i autorit</w:t>
      </w:r>
      <w:r w:rsidR="00242282">
        <w:rPr>
          <w:lang w:val="ro-RO"/>
        </w:rPr>
        <w:t>at</w:t>
      </w:r>
      <w:r w:rsidRPr="00242282">
        <w:rPr>
          <w:lang w:val="ro-RO"/>
        </w:rPr>
        <w:t>ile de protec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ie a datelor </w:t>
      </w:r>
      <w:r w:rsidR="00242282">
        <w:rPr>
          <w:lang w:val="ro-RO"/>
        </w:rPr>
        <w:t>i</w:t>
      </w:r>
      <w:r w:rsidRPr="00242282">
        <w:rPr>
          <w:lang w:val="ro-RO"/>
        </w:rPr>
        <w:t>n conformitate cu legile privind protec</w:t>
      </w:r>
      <w:r w:rsidR="00242282">
        <w:rPr>
          <w:lang w:val="ro-RO"/>
        </w:rPr>
        <w:t>t</w:t>
      </w:r>
      <w:r w:rsidRPr="00242282">
        <w:rPr>
          <w:lang w:val="ro-RO"/>
        </w:rPr>
        <w:t>ia datelor. Dac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sunt necesare ac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iuni urgente care pot </w:t>
      </w:r>
      <w:r w:rsidRPr="00242282">
        <w:rPr>
          <w:lang w:val="ro-RO"/>
        </w:rPr>
        <w:lastRenderedPageBreak/>
        <w:t xml:space="preserve">afecta serviciul sau orice sistem OT </w:t>
      </w:r>
      <w:r w:rsidR="004C37E3" w:rsidRPr="00242282">
        <w:rPr>
          <w:lang w:val="ro-RO"/>
        </w:rPr>
        <w:t>in</w:t>
      </w:r>
      <w:r w:rsidRPr="00242282">
        <w:rPr>
          <w:lang w:val="ro-RO"/>
        </w:rPr>
        <w:t xml:space="preserve"> site, atunci contactele de securitate cibernetic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ale ENGIE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consultate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prealabil </w:t>
      </w:r>
      <w:r w:rsidR="00242282">
        <w:rPr>
          <w:lang w:val="ro-RO"/>
        </w:rPr>
        <w:t>s</w:t>
      </w:r>
      <w:r w:rsidRPr="00242282">
        <w:rPr>
          <w:lang w:val="ro-RO"/>
        </w:rPr>
        <w:t>i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le aprobe </w:t>
      </w:r>
      <w:r w:rsidR="00242282">
        <w:rPr>
          <w:lang w:val="ro-RO"/>
        </w:rPr>
        <w:t>i</w:t>
      </w:r>
      <w:r w:rsidRPr="00242282">
        <w:rPr>
          <w:lang w:val="ro-RO"/>
        </w:rPr>
        <w:t>nainte de a lua orice m</w:t>
      </w:r>
      <w:r w:rsidR="00242282">
        <w:rPr>
          <w:lang w:val="ro-RO"/>
        </w:rPr>
        <w:t>a</w:t>
      </w:r>
      <w:r w:rsidRPr="00242282">
        <w:rPr>
          <w:lang w:val="ro-RO"/>
        </w:rPr>
        <w:t>suri.</w:t>
      </w:r>
    </w:p>
    <w:p w14:paraId="1759ADDE" w14:textId="5FAEAF07" w:rsidR="008646A2" w:rsidRPr="00242282" w:rsidRDefault="00EA7B86" w:rsidP="006C36ED">
      <w:pPr>
        <w:pStyle w:val="Heading2"/>
        <w:jc w:val="both"/>
        <w:rPr>
          <w:lang w:val="ro-RO"/>
        </w:rPr>
      </w:pPr>
      <w:bookmarkStart w:id="188" w:name="_Toc160799473"/>
      <w:r w:rsidRPr="00242282">
        <w:rPr>
          <w:lang w:val="ro-RO"/>
        </w:rPr>
        <w:t>Continu</w:t>
      </w:r>
      <w:r w:rsidR="008E2C17" w:rsidRPr="00242282">
        <w:rPr>
          <w:lang w:val="ro-RO"/>
        </w:rPr>
        <w:t>itatea Afacerii</w:t>
      </w:r>
      <w:bookmarkEnd w:id="188"/>
    </w:p>
    <w:p w14:paraId="069AD0A4" w14:textId="3E963D42" w:rsidR="00FE5DE0" w:rsidRPr="00242282" w:rsidRDefault="00FE5DE0" w:rsidP="00FE5DE0">
      <w:pPr>
        <w:jc w:val="both"/>
        <w:rPr>
          <w:u w:val="single"/>
          <w:lang w:val="ro-RO"/>
        </w:rPr>
      </w:pPr>
      <w:r w:rsidRPr="00242282">
        <w:rPr>
          <w:u w:val="single"/>
          <w:lang w:val="ro-RO"/>
        </w:rPr>
        <w:t xml:space="preserve">Plan de recuperare </w:t>
      </w:r>
      <w:r w:rsidR="00242282">
        <w:rPr>
          <w:u w:val="single"/>
          <w:lang w:val="ro-RO"/>
        </w:rPr>
        <w:t>i</w:t>
      </w:r>
      <w:r w:rsidRPr="00242282">
        <w:rPr>
          <w:u w:val="single"/>
          <w:lang w:val="ro-RO"/>
        </w:rPr>
        <w:t>n caz de dezastru (DRP)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(i) men</w:t>
      </w:r>
      <w:r w:rsidR="00242282">
        <w:rPr>
          <w:lang w:val="ro-RO"/>
        </w:rPr>
        <w:t>t</w:t>
      </w:r>
      <w:r w:rsidRPr="00242282">
        <w:rPr>
          <w:lang w:val="ro-RO"/>
        </w:rPr>
        <w:t>in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un Plan de Recuperare </w:t>
      </w:r>
      <w:r w:rsidR="00242282">
        <w:rPr>
          <w:lang w:val="ro-RO"/>
        </w:rPr>
        <w:t>i</w:t>
      </w:r>
      <w:r w:rsidRPr="00242282">
        <w:rPr>
          <w:lang w:val="ro-RO"/>
        </w:rPr>
        <w:t>n Caz de Dezastru ("DRP") care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</w:t>
      </w:r>
      <w:r w:rsidR="00242282">
        <w:rPr>
          <w:lang w:val="ro-RO"/>
        </w:rPr>
        <w:t>i</w:t>
      </w:r>
      <w:r w:rsidRPr="00242282">
        <w:rPr>
          <w:lang w:val="ro-RO"/>
        </w:rPr>
        <w:t>n concordan</w:t>
      </w:r>
      <w:r w:rsidR="00242282">
        <w:rPr>
          <w:lang w:val="ro-RO"/>
        </w:rPr>
        <w:t>ta</w:t>
      </w:r>
      <w:r w:rsidRPr="00242282">
        <w:rPr>
          <w:lang w:val="ro-RO"/>
        </w:rPr>
        <w:t xml:space="preserve"> cu standardele din industrie pentru serviciul furnizat c</w:t>
      </w:r>
      <w:r w:rsidR="00242282">
        <w:rPr>
          <w:lang w:val="ro-RO"/>
        </w:rPr>
        <w:t>a</w:t>
      </w:r>
      <w:r w:rsidRPr="00242282">
        <w:rPr>
          <w:lang w:val="ro-RO"/>
        </w:rPr>
        <w:t>tre ENGIE; (ii)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testeze DRP-ul cel pu</w:t>
      </w:r>
      <w:r w:rsidR="00242282">
        <w:rPr>
          <w:lang w:val="ro-RO"/>
        </w:rPr>
        <w:t>t</w:t>
      </w:r>
      <w:r w:rsidRPr="00242282">
        <w:rPr>
          <w:lang w:val="ro-RO"/>
        </w:rPr>
        <w:t>in anual; (iii)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pun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la dispozi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ie </w:t>
      </w:r>
      <w:r w:rsidR="00972DC1" w:rsidRPr="00242282">
        <w:rPr>
          <w:lang w:val="ro-RO"/>
        </w:rPr>
        <w:t xml:space="preserve">rezumatul </w:t>
      </w:r>
      <w:r w:rsidRPr="00242282">
        <w:rPr>
          <w:lang w:val="ro-RO"/>
        </w:rPr>
        <w:t>rezultate</w:t>
      </w:r>
      <w:r w:rsidR="00B253DF" w:rsidRPr="00242282">
        <w:rPr>
          <w:lang w:val="ro-RO"/>
        </w:rPr>
        <w:t xml:space="preserve"> din</w:t>
      </w:r>
      <w:r w:rsidRPr="00242282">
        <w:rPr>
          <w:lang w:val="ro-RO"/>
        </w:rPr>
        <w:t xml:space="preserve"> teste, care vor include punctul real de recuperare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timpul de recuperare; </w:t>
      </w:r>
      <w:r w:rsidR="00242282">
        <w:rPr>
          <w:lang w:val="ro-RO"/>
        </w:rPr>
        <w:t>s</w:t>
      </w:r>
      <w:r w:rsidRPr="00242282">
        <w:rPr>
          <w:lang w:val="ro-RO"/>
        </w:rPr>
        <w:t>i (iv)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documenteze orice planuri de ac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iune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 cadrul rezultatelor testelor pentru a aborda </w:t>
      </w:r>
      <w:r w:rsidR="00242282">
        <w:rPr>
          <w:lang w:val="ro-RO"/>
        </w:rPr>
        <w:t>s</w:t>
      </w:r>
      <w:r w:rsidRPr="00242282">
        <w:rPr>
          <w:lang w:val="ro-RO"/>
        </w:rPr>
        <w:t>i rezolva prompt orice deficien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e, </w:t>
      </w:r>
      <w:r w:rsidR="00242282">
        <w:rPr>
          <w:lang w:val="ro-RO"/>
        </w:rPr>
        <w:t>i</w:t>
      </w:r>
      <w:r w:rsidRPr="00242282">
        <w:rPr>
          <w:lang w:val="ro-RO"/>
        </w:rPr>
        <w:t>ngrijor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ri sau probleme care au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mpiedicat sau pot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mpiedica recuperarea serviciului </w:t>
      </w:r>
      <w:r w:rsidR="00242282">
        <w:rPr>
          <w:lang w:val="ro-RO"/>
        </w:rPr>
        <w:t>i</w:t>
      </w:r>
      <w:r w:rsidRPr="00242282">
        <w:rPr>
          <w:lang w:val="ro-RO"/>
        </w:rPr>
        <w:t>n conformitate cu DRP-ul.</w:t>
      </w:r>
    </w:p>
    <w:p w14:paraId="1E851316" w14:textId="6353B5EB" w:rsidR="008646A2" w:rsidRPr="00242282" w:rsidRDefault="00FE5DE0" w:rsidP="00FE5DE0">
      <w:pPr>
        <w:jc w:val="both"/>
        <w:rPr>
          <w:lang w:val="ro-RO"/>
        </w:rPr>
      </w:pPr>
      <w:r w:rsidRPr="00242282">
        <w:rPr>
          <w:u w:val="single"/>
          <w:lang w:val="ro-RO"/>
        </w:rPr>
        <w:t xml:space="preserve">Backup </w:t>
      </w:r>
      <w:r w:rsidR="00242282">
        <w:rPr>
          <w:u w:val="single"/>
          <w:lang w:val="ro-RO"/>
        </w:rPr>
        <w:t>s</w:t>
      </w:r>
      <w:r w:rsidRPr="00242282">
        <w:rPr>
          <w:u w:val="single"/>
          <w:lang w:val="ro-RO"/>
        </w:rPr>
        <w:t>i restaurare</w:t>
      </w:r>
      <w:r w:rsidRPr="00242282">
        <w:rPr>
          <w:lang w:val="ro-RO"/>
        </w:rPr>
        <w:t>: Furnizorul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fac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backup la solu</w:t>
      </w:r>
      <w:r w:rsidR="00242282">
        <w:rPr>
          <w:lang w:val="ro-RO"/>
        </w:rPr>
        <w:t>t</w:t>
      </w:r>
      <w:r w:rsidRPr="00242282">
        <w:rPr>
          <w:lang w:val="ro-RO"/>
        </w:rPr>
        <w:t>ia furnizat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la date </w:t>
      </w:r>
      <w:r w:rsidR="00242282">
        <w:rPr>
          <w:lang w:val="ro-RO"/>
        </w:rPr>
        <w:t>i</w:t>
      </w:r>
      <w:r w:rsidRPr="00242282">
        <w:rPr>
          <w:lang w:val="ro-RO"/>
        </w:rPr>
        <w:t xml:space="preserve">nainte </w:t>
      </w:r>
      <w:r w:rsidR="00242282">
        <w:rPr>
          <w:lang w:val="ro-RO"/>
        </w:rPr>
        <w:t>s</w:t>
      </w:r>
      <w:r w:rsidRPr="00242282">
        <w:rPr>
          <w:lang w:val="ro-RO"/>
        </w:rPr>
        <w:t>i dup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fiecare modificare a sistemului. Procesul de backup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restaurare trebuie documentat </w:t>
      </w:r>
      <w:r w:rsidR="00242282">
        <w:rPr>
          <w:lang w:val="ro-RO"/>
        </w:rPr>
        <w:t>s</w:t>
      </w:r>
      <w:r w:rsidRPr="00242282">
        <w:rPr>
          <w:lang w:val="ro-RO"/>
        </w:rPr>
        <w:t>i testat de Furnizor cel pu</w:t>
      </w:r>
      <w:r w:rsidR="00242282">
        <w:rPr>
          <w:lang w:val="ro-RO"/>
        </w:rPr>
        <w:t>t</w:t>
      </w:r>
      <w:r w:rsidRPr="00242282">
        <w:rPr>
          <w:lang w:val="ro-RO"/>
        </w:rPr>
        <w:t>in o dat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pe an</w:t>
      </w:r>
      <w:r w:rsidR="008646A2" w:rsidRPr="00242282">
        <w:rPr>
          <w:lang w:val="ro-RO"/>
        </w:rPr>
        <w:t>.</w:t>
      </w:r>
    </w:p>
    <w:p w14:paraId="41B801B1" w14:textId="2FC00D98" w:rsidR="00C32B5F" w:rsidRPr="00242282" w:rsidRDefault="00C32B5F" w:rsidP="006C36ED">
      <w:pPr>
        <w:pStyle w:val="Heading2"/>
        <w:jc w:val="both"/>
        <w:rPr>
          <w:lang w:val="ro-RO"/>
        </w:rPr>
      </w:pPr>
      <w:bookmarkStart w:id="189" w:name="_Toc152860900"/>
      <w:bookmarkStart w:id="190" w:name="_Toc153208474"/>
      <w:bookmarkStart w:id="191" w:name="_Toc153361521"/>
      <w:bookmarkStart w:id="192" w:name="_Toc153361703"/>
      <w:bookmarkStart w:id="193" w:name="_Toc153361768"/>
      <w:bookmarkStart w:id="194" w:name="_Toc153370980"/>
      <w:bookmarkStart w:id="195" w:name="_Toc153372538"/>
      <w:bookmarkStart w:id="196" w:name="_Toc153544878"/>
      <w:bookmarkStart w:id="197" w:name="_Toc153813548"/>
      <w:bookmarkStart w:id="198" w:name="_Toc153966148"/>
      <w:bookmarkStart w:id="199" w:name="_Toc155973917"/>
      <w:bookmarkStart w:id="200" w:name="_Toc155974158"/>
      <w:bookmarkStart w:id="201" w:name="_Toc157416644"/>
      <w:bookmarkStart w:id="202" w:name="_Toc152860901"/>
      <w:bookmarkStart w:id="203" w:name="_Toc153208475"/>
      <w:bookmarkStart w:id="204" w:name="_Toc153361522"/>
      <w:bookmarkStart w:id="205" w:name="_Toc153361704"/>
      <w:bookmarkStart w:id="206" w:name="_Toc153361769"/>
      <w:bookmarkStart w:id="207" w:name="_Toc153370981"/>
      <w:bookmarkStart w:id="208" w:name="_Toc153372539"/>
      <w:bookmarkStart w:id="209" w:name="_Toc153544879"/>
      <w:bookmarkStart w:id="210" w:name="_Toc153813549"/>
      <w:bookmarkStart w:id="211" w:name="_Toc153966149"/>
      <w:bookmarkStart w:id="212" w:name="_Toc155973918"/>
      <w:bookmarkStart w:id="213" w:name="_Toc155974159"/>
      <w:bookmarkStart w:id="214" w:name="_Toc157416645"/>
      <w:bookmarkStart w:id="215" w:name="_Toc153208476"/>
      <w:bookmarkStart w:id="216" w:name="_Toc153361523"/>
      <w:bookmarkStart w:id="217" w:name="_Toc153361705"/>
      <w:bookmarkStart w:id="218" w:name="_Toc153361770"/>
      <w:bookmarkStart w:id="219" w:name="_Toc153370982"/>
      <w:bookmarkStart w:id="220" w:name="_Toc153372540"/>
      <w:bookmarkStart w:id="221" w:name="_Toc153544880"/>
      <w:bookmarkStart w:id="222" w:name="_Toc153813550"/>
      <w:bookmarkStart w:id="223" w:name="_Toc153966150"/>
      <w:bookmarkStart w:id="224" w:name="_Toc155973919"/>
      <w:bookmarkStart w:id="225" w:name="_Toc155974160"/>
      <w:bookmarkStart w:id="226" w:name="_Toc157416646"/>
      <w:bookmarkStart w:id="227" w:name="_Toc153208477"/>
      <w:bookmarkStart w:id="228" w:name="_Toc153361524"/>
      <w:bookmarkStart w:id="229" w:name="_Toc153361706"/>
      <w:bookmarkStart w:id="230" w:name="_Toc153361771"/>
      <w:bookmarkStart w:id="231" w:name="_Toc153370983"/>
      <w:bookmarkStart w:id="232" w:name="_Toc153372541"/>
      <w:bookmarkStart w:id="233" w:name="_Toc153544881"/>
      <w:bookmarkStart w:id="234" w:name="_Toc153813551"/>
      <w:bookmarkStart w:id="235" w:name="_Toc153966151"/>
      <w:bookmarkStart w:id="236" w:name="_Toc155973920"/>
      <w:bookmarkStart w:id="237" w:name="_Toc155974161"/>
      <w:bookmarkStart w:id="238" w:name="_Toc157416647"/>
      <w:bookmarkStart w:id="239" w:name="_Toc153208478"/>
      <w:bookmarkStart w:id="240" w:name="_Toc153361525"/>
      <w:bookmarkStart w:id="241" w:name="_Toc153361707"/>
      <w:bookmarkStart w:id="242" w:name="_Toc153361772"/>
      <w:bookmarkStart w:id="243" w:name="_Toc153370984"/>
      <w:bookmarkStart w:id="244" w:name="_Toc153372542"/>
      <w:bookmarkStart w:id="245" w:name="_Toc153544882"/>
      <w:bookmarkStart w:id="246" w:name="_Toc153813552"/>
      <w:bookmarkStart w:id="247" w:name="_Toc153966152"/>
      <w:bookmarkStart w:id="248" w:name="_Toc155973921"/>
      <w:bookmarkStart w:id="249" w:name="_Toc155974162"/>
      <w:bookmarkStart w:id="250" w:name="_Toc157416648"/>
      <w:bookmarkStart w:id="251" w:name="_Toc153208479"/>
      <w:bookmarkStart w:id="252" w:name="_Toc153361526"/>
      <w:bookmarkStart w:id="253" w:name="_Toc153361708"/>
      <w:bookmarkStart w:id="254" w:name="_Toc153361773"/>
      <w:bookmarkStart w:id="255" w:name="_Toc153370985"/>
      <w:bookmarkStart w:id="256" w:name="_Toc153372543"/>
      <w:bookmarkStart w:id="257" w:name="_Toc153544883"/>
      <w:bookmarkStart w:id="258" w:name="_Toc153813553"/>
      <w:bookmarkStart w:id="259" w:name="_Toc153966153"/>
      <w:bookmarkStart w:id="260" w:name="_Toc155973922"/>
      <w:bookmarkStart w:id="261" w:name="_Toc155974163"/>
      <w:bookmarkStart w:id="262" w:name="_Toc157416649"/>
      <w:bookmarkStart w:id="263" w:name="_Toc153208480"/>
      <w:bookmarkStart w:id="264" w:name="_Toc153361527"/>
      <w:bookmarkStart w:id="265" w:name="_Toc153361709"/>
      <w:bookmarkStart w:id="266" w:name="_Toc153361774"/>
      <w:bookmarkStart w:id="267" w:name="_Toc153370986"/>
      <w:bookmarkStart w:id="268" w:name="_Toc153372544"/>
      <w:bookmarkStart w:id="269" w:name="_Toc153544884"/>
      <w:bookmarkStart w:id="270" w:name="_Toc153813554"/>
      <w:bookmarkStart w:id="271" w:name="_Toc153966154"/>
      <w:bookmarkStart w:id="272" w:name="_Toc155973923"/>
      <w:bookmarkStart w:id="273" w:name="_Toc155974164"/>
      <w:bookmarkStart w:id="274" w:name="_Toc157416650"/>
      <w:bookmarkStart w:id="275" w:name="_Toc153208481"/>
      <w:bookmarkStart w:id="276" w:name="_Toc153361528"/>
      <w:bookmarkStart w:id="277" w:name="_Toc153361710"/>
      <w:bookmarkStart w:id="278" w:name="_Toc153361775"/>
      <w:bookmarkStart w:id="279" w:name="_Toc153370987"/>
      <w:bookmarkStart w:id="280" w:name="_Toc153372545"/>
      <w:bookmarkStart w:id="281" w:name="_Toc153544885"/>
      <w:bookmarkStart w:id="282" w:name="_Toc153813555"/>
      <w:bookmarkStart w:id="283" w:name="_Toc153966155"/>
      <w:bookmarkStart w:id="284" w:name="_Toc155973924"/>
      <w:bookmarkStart w:id="285" w:name="_Toc155974165"/>
      <w:bookmarkStart w:id="286" w:name="_Toc157416651"/>
      <w:bookmarkStart w:id="287" w:name="_Toc153208482"/>
      <w:bookmarkStart w:id="288" w:name="_Toc153361529"/>
      <w:bookmarkStart w:id="289" w:name="_Toc153361711"/>
      <w:bookmarkStart w:id="290" w:name="_Toc153361776"/>
      <w:bookmarkStart w:id="291" w:name="_Toc153370988"/>
      <w:bookmarkStart w:id="292" w:name="_Toc153372546"/>
      <w:bookmarkStart w:id="293" w:name="_Toc153544886"/>
      <w:bookmarkStart w:id="294" w:name="_Toc153813556"/>
      <w:bookmarkStart w:id="295" w:name="_Toc153966156"/>
      <w:bookmarkStart w:id="296" w:name="_Toc155973925"/>
      <w:bookmarkStart w:id="297" w:name="_Toc155974166"/>
      <w:bookmarkStart w:id="298" w:name="_Toc157416652"/>
      <w:bookmarkStart w:id="299" w:name="_Toc153208483"/>
      <w:bookmarkStart w:id="300" w:name="_Toc153361530"/>
      <w:bookmarkStart w:id="301" w:name="_Toc153361712"/>
      <w:bookmarkStart w:id="302" w:name="_Toc153361777"/>
      <w:bookmarkStart w:id="303" w:name="_Toc153370989"/>
      <w:bookmarkStart w:id="304" w:name="_Toc153372547"/>
      <w:bookmarkStart w:id="305" w:name="_Toc153544887"/>
      <w:bookmarkStart w:id="306" w:name="_Toc153813557"/>
      <w:bookmarkStart w:id="307" w:name="_Toc153966157"/>
      <w:bookmarkStart w:id="308" w:name="_Toc155973926"/>
      <w:bookmarkStart w:id="309" w:name="_Toc155974167"/>
      <w:bookmarkStart w:id="310" w:name="_Toc157416653"/>
      <w:bookmarkStart w:id="311" w:name="_Toc153208484"/>
      <w:bookmarkStart w:id="312" w:name="_Toc153361531"/>
      <w:bookmarkStart w:id="313" w:name="_Toc153361713"/>
      <w:bookmarkStart w:id="314" w:name="_Toc153361778"/>
      <w:bookmarkStart w:id="315" w:name="_Toc153370990"/>
      <w:bookmarkStart w:id="316" w:name="_Toc153372548"/>
      <w:bookmarkStart w:id="317" w:name="_Toc153544888"/>
      <w:bookmarkStart w:id="318" w:name="_Toc153813558"/>
      <w:bookmarkStart w:id="319" w:name="_Toc153966158"/>
      <w:bookmarkStart w:id="320" w:name="_Toc155973927"/>
      <w:bookmarkStart w:id="321" w:name="_Toc155974168"/>
      <w:bookmarkStart w:id="322" w:name="_Toc157416654"/>
      <w:bookmarkStart w:id="323" w:name="_Toc153208485"/>
      <w:bookmarkStart w:id="324" w:name="_Toc153361532"/>
      <w:bookmarkStart w:id="325" w:name="_Toc153361714"/>
      <w:bookmarkStart w:id="326" w:name="_Toc153361779"/>
      <w:bookmarkStart w:id="327" w:name="_Toc153370991"/>
      <w:bookmarkStart w:id="328" w:name="_Toc153372549"/>
      <w:bookmarkStart w:id="329" w:name="_Toc153544889"/>
      <w:bookmarkStart w:id="330" w:name="_Toc153813559"/>
      <w:bookmarkStart w:id="331" w:name="_Toc153966159"/>
      <w:bookmarkStart w:id="332" w:name="_Toc155973928"/>
      <w:bookmarkStart w:id="333" w:name="_Toc155974169"/>
      <w:bookmarkStart w:id="334" w:name="_Toc157416655"/>
      <w:bookmarkStart w:id="335" w:name="_Toc153208486"/>
      <w:bookmarkStart w:id="336" w:name="_Toc153361533"/>
      <w:bookmarkStart w:id="337" w:name="_Toc153361715"/>
      <w:bookmarkStart w:id="338" w:name="_Toc153361780"/>
      <w:bookmarkStart w:id="339" w:name="_Toc153370992"/>
      <w:bookmarkStart w:id="340" w:name="_Toc153372550"/>
      <w:bookmarkStart w:id="341" w:name="_Toc153544890"/>
      <w:bookmarkStart w:id="342" w:name="_Toc153813560"/>
      <w:bookmarkStart w:id="343" w:name="_Toc153966160"/>
      <w:bookmarkStart w:id="344" w:name="_Toc155973929"/>
      <w:bookmarkStart w:id="345" w:name="_Toc155974170"/>
      <w:bookmarkStart w:id="346" w:name="_Toc157416656"/>
      <w:bookmarkStart w:id="347" w:name="_Toc153208487"/>
      <w:bookmarkStart w:id="348" w:name="_Toc153361534"/>
      <w:bookmarkStart w:id="349" w:name="_Toc153361716"/>
      <w:bookmarkStart w:id="350" w:name="_Toc153361781"/>
      <w:bookmarkStart w:id="351" w:name="_Toc153370993"/>
      <w:bookmarkStart w:id="352" w:name="_Toc153372551"/>
      <w:bookmarkStart w:id="353" w:name="_Toc153544891"/>
      <w:bookmarkStart w:id="354" w:name="_Toc153813561"/>
      <w:bookmarkStart w:id="355" w:name="_Toc153966161"/>
      <w:bookmarkStart w:id="356" w:name="_Toc155973930"/>
      <w:bookmarkStart w:id="357" w:name="_Toc155974171"/>
      <w:bookmarkStart w:id="358" w:name="_Toc157416657"/>
      <w:bookmarkStart w:id="359" w:name="_Toc153208488"/>
      <w:bookmarkStart w:id="360" w:name="_Toc153361535"/>
      <w:bookmarkStart w:id="361" w:name="_Toc153361717"/>
      <w:bookmarkStart w:id="362" w:name="_Toc153361782"/>
      <w:bookmarkStart w:id="363" w:name="_Toc153370994"/>
      <w:bookmarkStart w:id="364" w:name="_Toc153372552"/>
      <w:bookmarkStart w:id="365" w:name="_Toc153544892"/>
      <w:bookmarkStart w:id="366" w:name="_Toc153813562"/>
      <w:bookmarkStart w:id="367" w:name="_Toc153966162"/>
      <w:bookmarkStart w:id="368" w:name="_Toc155973931"/>
      <w:bookmarkStart w:id="369" w:name="_Toc155974172"/>
      <w:bookmarkStart w:id="370" w:name="_Toc157416658"/>
      <w:bookmarkStart w:id="371" w:name="_Toc153208489"/>
      <w:bookmarkStart w:id="372" w:name="_Toc153361536"/>
      <w:bookmarkStart w:id="373" w:name="_Toc153361718"/>
      <w:bookmarkStart w:id="374" w:name="_Toc153361783"/>
      <w:bookmarkStart w:id="375" w:name="_Toc153370995"/>
      <w:bookmarkStart w:id="376" w:name="_Toc153372553"/>
      <w:bookmarkStart w:id="377" w:name="_Toc153544893"/>
      <w:bookmarkStart w:id="378" w:name="_Toc153813563"/>
      <w:bookmarkStart w:id="379" w:name="_Toc153966163"/>
      <w:bookmarkStart w:id="380" w:name="_Toc155973932"/>
      <w:bookmarkStart w:id="381" w:name="_Toc155974173"/>
      <w:bookmarkStart w:id="382" w:name="_Toc157416659"/>
      <w:bookmarkStart w:id="383" w:name="_Toc153208490"/>
      <w:bookmarkStart w:id="384" w:name="_Toc153361537"/>
      <w:bookmarkStart w:id="385" w:name="_Toc153361719"/>
      <w:bookmarkStart w:id="386" w:name="_Toc153361784"/>
      <w:bookmarkStart w:id="387" w:name="_Toc153370996"/>
      <w:bookmarkStart w:id="388" w:name="_Toc153372554"/>
      <w:bookmarkStart w:id="389" w:name="_Toc153544894"/>
      <w:bookmarkStart w:id="390" w:name="_Toc153813564"/>
      <w:bookmarkStart w:id="391" w:name="_Toc153966164"/>
      <w:bookmarkStart w:id="392" w:name="_Toc155973933"/>
      <w:bookmarkStart w:id="393" w:name="_Toc155974174"/>
      <w:bookmarkStart w:id="394" w:name="_Toc157416660"/>
      <w:bookmarkStart w:id="395" w:name="_Toc153208491"/>
      <w:bookmarkStart w:id="396" w:name="_Toc153361538"/>
      <w:bookmarkStart w:id="397" w:name="_Toc153361720"/>
      <w:bookmarkStart w:id="398" w:name="_Toc153361785"/>
      <w:bookmarkStart w:id="399" w:name="_Toc153370997"/>
      <w:bookmarkStart w:id="400" w:name="_Toc153372555"/>
      <w:bookmarkStart w:id="401" w:name="_Toc153544895"/>
      <w:bookmarkStart w:id="402" w:name="_Toc153813565"/>
      <w:bookmarkStart w:id="403" w:name="_Toc153966165"/>
      <w:bookmarkStart w:id="404" w:name="_Toc155973934"/>
      <w:bookmarkStart w:id="405" w:name="_Toc155974175"/>
      <w:bookmarkStart w:id="406" w:name="_Toc157416661"/>
      <w:bookmarkStart w:id="407" w:name="_Toc153208492"/>
      <w:bookmarkStart w:id="408" w:name="_Toc153361539"/>
      <w:bookmarkStart w:id="409" w:name="_Toc153361721"/>
      <w:bookmarkStart w:id="410" w:name="_Toc153361786"/>
      <w:bookmarkStart w:id="411" w:name="_Toc153370998"/>
      <w:bookmarkStart w:id="412" w:name="_Toc153372556"/>
      <w:bookmarkStart w:id="413" w:name="_Toc153544896"/>
      <w:bookmarkStart w:id="414" w:name="_Toc153813566"/>
      <w:bookmarkStart w:id="415" w:name="_Toc153966166"/>
      <w:bookmarkStart w:id="416" w:name="_Toc155973935"/>
      <w:bookmarkStart w:id="417" w:name="_Toc155974176"/>
      <w:bookmarkStart w:id="418" w:name="_Toc157416662"/>
      <w:bookmarkStart w:id="419" w:name="_Toc153208493"/>
      <w:bookmarkStart w:id="420" w:name="_Toc153361540"/>
      <w:bookmarkStart w:id="421" w:name="_Toc153361722"/>
      <w:bookmarkStart w:id="422" w:name="_Toc153361787"/>
      <w:bookmarkStart w:id="423" w:name="_Toc153370999"/>
      <w:bookmarkStart w:id="424" w:name="_Toc153372557"/>
      <w:bookmarkStart w:id="425" w:name="_Toc153544897"/>
      <w:bookmarkStart w:id="426" w:name="_Toc153813567"/>
      <w:bookmarkStart w:id="427" w:name="_Toc153966167"/>
      <w:bookmarkStart w:id="428" w:name="_Toc155973936"/>
      <w:bookmarkStart w:id="429" w:name="_Toc155974177"/>
      <w:bookmarkStart w:id="430" w:name="_Toc157416663"/>
      <w:bookmarkStart w:id="431" w:name="_Toc160799474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r w:rsidRPr="00242282">
        <w:rPr>
          <w:lang w:val="ro-RO"/>
        </w:rPr>
        <w:t>Reversibilit</w:t>
      </w:r>
      <w:r w:rsidR="008E25A5" w:rsidRPr="00242282">
        <w:rPr>
          <w:lang w:val="ro-RO"/>
        </w:rPr>
        <w:t>atea</w:t>
      </w:r>
      <w:r w:rsidRPr="00242282">
        <w:rPr>
          <w:lang w:val="ro-RO"/>
        </w:rPr>
        <w:t xml:space="preserve"> </w:t>
      </w:r>
      <w:r w:rsidR="008E25A5" w:rsidRPr="00242282">
        <w:rPr>
          <w:lang w:val="ro-RO"/>
        </w:rPr>
        <w:t>si</w:t>
      </w:r>
      <w:r w:rsidRPr="00242282">
        <w:rPr>
          <w:lang w:val="ro-RO"/>
        </w:rPr>
        <w:t xml:space="preserve"> </w:t>
      </w:r>
      <w:r w:rsidR="008E25A5" w:rsidRPr="00242282">
        <w:rPr>
          <w:lang w:val="ro-RO"/>
        </w:rPr>
        <w:t>Rezilierea</w:t>
      </w:r>
      <w:bookmarkEnd w:id="431"/>
    </w:p>
    <w:p w14:paraId="19A1D8EC" w14:textId="771CBD3A" w:rsidR="00A16081" w:rsidRPr="00242282" w:rsidRDefault="00304AF8" w:rsidP="006C36ED">
      <w:pPr>
        <w:jc w:val="both"/>
        <w:rPr>
          <w:lang w:val="ro-RO"/>
        </w:rPr>
      </w:pPr>
      <w:r w:rsidRPr="00242282">
        <w:rPr>
          <w:u w:val="single"/>
          <w:lang w:val="ro-RO"/>
        </w:rPr>
        <w:t>Incheierea contractului</w:t>
      </w:r>
      <w:r w:rsidRPr="00242282">
        <w:rPr>
          <w:lang w:val="ro-RO"/>
        </w:rPr>
        <w:t>: La sf</w:t>
      </w:r>
      <w:r w:rsidR="00242282">
        <w:rPr>
          <w:lang w:val="ro-RO"/>
        </w:rPr>
        <w:t>a</w:t>
      </w:r>
      <w:r w:rsidRPr="00242282">
        <w:rPr>
          <w:lang w:val="ro-RO"/>
        </w:rPr>
        <w:t>r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itul contractului sau </w:t>
      </w:r>
      <w:r w:rsidR="00242282">
        <w:rPr>
          <w:lang w:val="ro-RO"/>
        </w:rPr>
        <w:t>i</w:t>
      </w:r>
      <w:r w:rsidRPr="00242282">
        <w:rPr>
          <w:lang w:val="ro-RO"/>
        </w:rPr>
        <w:t>n cazul activ</w:t>
      </w:r>
      <w:r w:rsidR="00242282">
        <w:rPr>
          <w:lang w:val="ro-RO"/>
        </w:rPr>
        <w:t>a</w:t>
      </w:r>
      <w:r w:rsidRPr="00242282">
        <w:rPr>
          <w:lang w:val="ro-RO"/>
        </w:rPr>
        <w:t>rii clauzei de reversibilitate, furnizorul se angajeaz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s</w:t>
      </w:r>
      <w:r w:rsidR="00242282">
        <w:rPr>
          <w:lang w:val="ro-RO"/>
        </w:rPr>
        <w:t>a</w:t>
      </w:r>
      <w:r w:rsidRPr="00242282">
        <w:rPr>
          <w:lang w:val="ro-RO"/>
        </w:rPr>
        <w:t>:</w:t>
      </w:r>
    </w:p>
    <w:p w14:paraId="43D33F5E" w14:textId="7E3C11DB" w:rsidR="00151855" w:rsidRPr="00242282" w:rsidRDefault="008B2FA7" w:rsidP="00864A9A">
      <w:pPr>
        <w:pStyle w:val="ListParagraph"/>
        <w:numPr>
          <w:ilvl w:val="0"/>
          <w:numId w:val="28"/>
        </w:numPr>
        <w:jc w:val="both"/>
        <w:rPr>
          <w:lang w:val="ro-RO"/>
        </w:rPr>
      </w:pPr>
      <w:r w:rsidRPr="00242282">
        <w:rPr>
          <w:lang w:val="ro-RO"/>
        </w:rPr>
        <w:t>ofere asisten</w:t>
      </w:r>
      <w:r w:rsidR="00242282">
        <w:rPr>
          <w:lang w:val="ro-RO"/>
        </w:rPr>
        <w:t>t</w:t>
      </w:r>
      <w:r w:rsidRPr="00242282">
        <w:rPr>
          <w:lang w:val="ro-RO"/>
        </w:rPr>
        <w:t>a necesar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pentru transferul securizat al resurselor hardware </w:t>
      </w:r>
      <w:r w:rsidR="00242282">
        <w:rPr>
          <w:lang w:val="ro-RO"/>
        </w:rPr>
        <w:t>s</w:t>
      </w:r>
      <w:r w:rsidRPr="00242282">
        <w:rPr>
          <w:lang w:val="ro-RO"/>
        </w:rPr>
        <w:t xml:space="preserve">i software </w:t>
      </w:r>
      <w:r w:rsidR="00242282">
        <w:rPr>
          <w:lang w:val="ro-RO"/>
        </w:rPr>
        <w:t>s</w:t>
      </w:r>
      <w:r w:rsidRPr="00242282">
        <w:rPr>
          <w:lang w:val="ro-RO"/>
        </w:rPr>
        <w:t>i pentru reluarea func</w:t>
      </w:r>
      <w:r w:rsidR="00242282">
        <w:rPr>
          <w:lang w:val="ro-RO"/>
        </w:rPr>
        <w:t>t</w:t>
      </w:r>
      <w:r w:rsidRPr="00242282">
        <w:rPr>
          <w:lang w:val="ro-RO"/>
        </w:rPr>
        <w:t>ion</w:t>
      </w:r>
      <w:r w:rsidR="00242282">
        <w:rPr>
          <w:lang w:val="ro-RO"/>
        </w:rPr>
        <w:t>a</w:t>
      </w:r>
      <w:r w:rsidRPr="00242282">
        <w:rPr>
          <w:lang w:val="ro-RO"/>
        </w:rPr>
        <w:t>rii acestora de c</w:t>
      </w:r>
      <w:r w:rsidR="00242282">
        <w:rPr>
          <w:lang w:val="ro-RO"/>
        </w:rPr>
        <w:t>a</w:t>
      </w:r>
      <w:r w:rsidRPr="00242282">
        <w:rPr>
          <w:lang w:val="ro-RO"/>
        </w:rPr>
        <w:t>tre ENGIE pe durata perioadei de migra</w:t>
      </w:r>
      <w:r w:rsidR="00242282">
        <w:rPr>
          <w:lang w:val="ro-RO"/>
        </w:rPr>
        <w:t>t</w:t>
      </w:r>
      <w:r w:rsidRPr="00242282">
        <w:rPr>
          <w:lang w:val="ro-RO"/>
        </w:rPr>
        <w:t>ie, care nu poate dep</w:t>
      </w:r>
      <w:r w:rsidR="00242282">
        <w:rPr>
          <w:lang w:val="ro-RO"/>
        </w:rPr>
        <w:t>as</w:t>
      </w:r>
      <w:r w:rsidRPr="00242282">
        <w:rPr>
          <w:lang w:val="ro-RO"/>
        </w:rPr>
        <w:t xml:space="preserve">i 6 luni. </w:t>
      </w:r>
    </w:p>
    <w:p w14:paraId="07443E9A" w14:textId="6AD67B7C" w:rsidR="00042223" w:rsidRPr="00242282" w:rsidRDefault="008B2FA7" w:rsidP="00864A9A">
      <w:pPr>
        <w:pStyle w:val="ListParagraph"/>
        <w:numPr>
          <w:ilvl w:val="0"/>
          <w:numId w:val="28"/>
        </w:numPr>
        <w:jc w:val="both"/>
        <w:rPr>
          <w:lang w:val="ro-RO"/>
        </w:rPr>
      </w:pPr>
      <w:r w:rsidRPr="00242282">
        <w:rPr>
          <w:lang w:val="ro-RO"/>
        </w:rPr>
        <w:t>restituie c</w:t>
      </w:r>
      <w:r w:rsidR="00242282">
        <w:rPr>
          <w:lang w:val="ro-RO"/>
        </w:rPr>
        <w:t>a</w:t>
      </w:r>
      <w:r w:rsidRPr="00242282">
        <w:rPr>
          <w:lang w:val="ro-RO"/>
        </w:rPr>
        <w:t>tre ENGIE o copie</w:t>
      </w:r>
      <w:r w:rsidR="00042223" w:rsidRPr="00242282">
        <w:rPr>
          <w:lang w:val="ro-RO"/>
        </w:rPr>
        <w:t xml:space="preserve"> integrala</w:t>
      </w:r>
      <w:r w:rsidRPr="00242282">
        <w:rPr>
          <w:lang w:val="ro-RO"/>
        </w:rPr>
        <w:t xml:space="preserve"> </w:t>
      </w:r>
      <w:r w:rsidR="00042223" w:rsidRPr="00242282">
        <w:rPr>
          <w:lang w:val="ro-RO"/>
        </w:rPr>
        <w:t>a datelor</w:t>
      </w:r>
      <w:r w:rsidRPr="00242282">
        <w:rPr>
          <w:lang w:val="ro-RO"/>
        </w:rPr>
        <w:t xml:space="preserve"> </w:t>
      </w:r>
      <w:r w:rsidR="00242282">
        <w:rPr>
          <w:lang w:val="ro-RO"/>
        </w:rPr>
        <w:t>i</w:t>
      </w:r>
      <w:r w:rsidRPr="00242282">
        <w:rPr>
          <w:lang w:val="ro-RO"/>
        </w:rPr>
        <w:t>ntr-un format utilizabil. Aceast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restituire trebuie s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fie documentat</w:t>
      </w:r>
      <w:r w:rsidR="00242282">
        <w:rPr>
          <w:lang w:val="ro-RO"/>
        </w:rPr>
        <w:t>a</w:t>
      </w:r>
      <w:r w:rsidRPr="00242282">
        <w:rPr>
          <w:lang w:val="ro-RO"/>
        </w:rPr>
        <w:t xml:space="preserve"> printr-un raport datat </w:t>
      </w:r>
      <w:r w:rsidR="00242282">
        <w:rPr>
          <w:lang w:val="ro-RO"/>
        </w:rPr>
        <w:t>s</w:t>
      </w:r>
      <w:r w:rsidRPr="00242282">
        <w:rPr>
          <w:lang w:val="ro-RO"/>
        </w:rPr>
        <w:t>i semnat de p</w:t>
      </w:r>
      <w:r w:rsidR="00242282">
        <w:rPr>
          <w:lang w:val="ro-RO"/>
        </w:rPr>
        <w:t>a</w:t>
      </w:r>
      <w:r w:rsidRPr="00242282">
        <w:rPr>
          <w:lang w:val="ro-RO"/>
        </w:rPr>
        <w:t>r</w:t>
      </w:r>
      <w:r w:rsidR="00242282">
        <w:rPr>
          <w:lang w:val="ro-RO"/>
        </w:rPr>
        <w:t>t</w:t>
      </w:r>
      <w:r w:rsidRPr="00242282">
        <w:rPr>
          <w:lang w:val="ro-RO"/>
        </w:rPr>
        <w:t xml:space="preserve">i. </w:t>
      </w:r>
    </w:p>
    <w:p w14:paraId="0245827F" w14:textId="06425E6C" w:rsidR="0045754E" w:rsidRPr="00242282" w:rsidRDefault="0040116E" w:rsidP="00864A9A">
      <w:pPr>
        <w:pStyle w:val="ListParagraph"/>
        <w:numPr>
          <w:ilvl w:val="0"/>
          <w:numId w:val="28"/>
        </w:numPr>
        <w:jc w:val="both"/>
        <w:rPr>
          <w:lang w:val="ro-RO"/>
        </w:rPr>
      </w:pPr>
      <w:r w:rsidRPr="00242282">
        <w:rPr>
          <w:lang w:val="ro-RO"/>
        </w:rPr>
        <w:t>a</w:t>
      </w:r>
      <w:r w:rsidR="008B2FA7" w:rsidRPr="00242282">
        <w:rPr>
          <w:lang w:val="ro-RO"/>
        </w:rPr>
        <w:t>nonimiz</w:t>
      </w:r>
      <w:r w:rsidR="005A4656" w:rsidRPr="00242282">
        <w:rPr>
          <w:lang w:val="ro-RO"/>
        </w:rPr>
        <w:t>eze</w:t>
      </w:r>
      <w:r w:rsidR="008B2FA7" w:rsidRPr="00242282">
        <w:rPr>
          <w:lang w:val="ro-RO"/>
        </w:rPr>
        <w:t xml:space="preserve"> materialu</w:t>
      </w:r>
      <w:r w:rsidR="005A4656" w:rsidRPr="00242282">
        <w:rPr>
          <w:lang w:val="ro-RO"/>
        </w:rPr>
        <w:t>l</w:t>
      </w:r>
      <w:r w:rsidR="008B2FA7" w:rsidRPr="00242282">
        <w:rPr>
          <w:lang w:val="ro-RO"/>
        </w:rPr>
        <w:t xml:space="preserve"> recuperat, precum </w:t>
      </w:r>
      <w:r w:rsidR="00242282">
        <w:rPr>
          <w:lang w:val="ro-RO"/>
        </w:rPr>
        <w:t>s</w:t>
      </w:r>
      <w:r w:rsidR="008B2FA7" w:rsidRPr="00242282">
        <w:rPr>
          <w:lang w:val="ro-RO"/>
        </w:rPr>
        <w:t xml:space="preserve">i </w:t>
      </w:r>
      <w:r w:rsidRPr="00242282">
        <w:rPr>
          <w:lang w:val="ro-RO"/>
        </w:rPr>
        <w:t>sa</w:t>
      </w:r>
      <w:r w:rsidR="008B2FA7" w:rsidRPr="00242282">
        <w:rPr>
          <w:lang w:val="ro-RO"/>
        </w:rPr>
        <w:t xml:space="preserve"> </w:t>
      </w:r>
      <w:r w:rsidR="00242282">
        <w:rPr>
          <w:lang w:val="ro-RO"/>
        </w:rPr>
        <w:t>s</w:t>
      </w:r>
      <w:r w:rsidR="008B2FA7" w:rsidRPr="00242282">
        <w:rPr>
          <w:lang w:val="ro-RO"/>
        </w:rPr>
        <w:t>terg</w:t>
      </w:r>
      <w:r w:rsidRPr="00242282">
        <w:rPr>
          <w:lang w:val="ro-RO"/>
        </w:rPr>
        <w:t>a in mod</w:t>
      </w:r>
      <w:r w:rsidR="008B2FA7" w:rsidRPr="00242282">
        <w:rPr>
          <w:lang w:val="ro-RO"/>
        </w:rPr>
        <w:t xml:space="preserve"> securizat datel</w:t>
      </w:r>
      <w:r w:rsidRPr="00242282">
        <w:rPr>
          <w:lang w:val="ro-RO"/>
        </w:rPr>
        <w:t>e</w:t>
      </w:r>
      <w:r w:rsidR="008B2FA7" w:rsidRPr="00242282">
        <w:rPr>
          <w:lang w:val="ro-RO"/>
        </w:rPr>
        <w:t xml:space="preserve"> ENGIE odat</w:t>
      </w:r>
      <w:r w:rsidR="00242282">
        <w:rPr>
          <w:lang w:val="ro-RO"/>
        </w:rPr>
        <w:t>a</w:t>
      </w:r>
      <w:r w:rsidR="008B2FA7" w:rsidRPr="00242282">
        <w:rPr>
          <w:lang w:val="ro-RO"/>
        </w:rPr>
        <w:t xml:space="preserve"> ce restituirea este finalizat</w:t>
      </w:r>
      <w:r w:rsidR="00242282">
        <w:rPr>
          <w:lang w:val="ro-RO"/>
        </w:rPr>
        <w:t>a</w:t>
      </w:r>
      <w:r w:rsidR="008B2FA7" w:rsidRPr="00242282">
        <w:rPr>
          <w:lang w:val="ro-RO"/>
        </w:rPr>
        <w:t>. Un raport trebuie livrat c</w:t>
      </w:r>
      <w:r w:rsidR="00242282">
        <w:rPr>
          <w:lang w:val="ro-RO"/>
        </w:rPr>
        <w:t>a</w:t>
      </w:r>
      <w:r w:rsidR="008B2FA7" w:rsidRPr="00242282">
        <w:rPr>
          <w:lang w:val="ro-RO"/>
        </w:rPr>
        <w:t>tre ENGIE, certific</w:t>
      </w:r>
      <w:r w:rsidR="00242282">
        <w:rPr>
          <w:lang w:val="ro-RO"/>
        </w:rPr>
        <w:t>a</w:t>
      </w:r>
      <w:r w:rsidR="008B2FA7" w:rsidRPr="00242282">
        <w:rPr>
          <w:lang w:val="ro-RO"/>
        </w:rPr>
        <w:t>nd c</w:t>
      </w:r>
      <w:r w:rsidR="00242282">
        <w:rPr>
          <w:lang w:val="ro-RO"/>
        </w:rPr>
        <w:t>a</w:t>
      </w:r>
      <w:r w:rsidR="008B2FA7" w:rsidRPr="00242282">
        <w:rPr>
          <w:lang w:val="ro-RO"/>
        </w:rPr>
        <w:t xml:space="preserve"> datele au fost </w:t>
      </w:r>
      <w:r w:rsidR="00242282">
        <w:rPr>
          <w:lang w:val="ro-RO"/>
        </w:rPr>
        <w:t>s</w:t>
      </w:r>
      <w:r w:rsidR="008B2FA7" w:rsidRPr="00242282">
        <w:rPr>
          <w:lang w:val="ro-RO"/>
        </w:rPr>
        <w:t>terse corect.</w:t>
      </w:r>
    </w:p>
    <w:p w14:paraId="56993123" w14:textId="51AB229B" w:rsidR="000E5642" w:rsidRPr="00242282" w:rsidRDefault="000E5642" w:rsidP="000E5642">
      <w:pPr>
        <w:pStyle w:val="Heading1"/>
        <w:jc w:val="both"/>
        <w:rPr>
          <w:lang w:val="ro-RO"/>
        </w:rPr>
      </w:pPr>
      <w:bookmarkStart w:id="432" w:name="_Toc160799475"/>
      <w:r w:rsidRPr="00242282">
        <w:rPr>
          <w:lang w:val="ro-RO"/>
        </w:rPr>
        <w:t>Contact</w:t>
      </w:r>
      <w:r w:rsidR="003F1880" w:rsidRPr="00242282">
        <w:rPr>
          <w:lang w:val="ro-RO"/>
        </w:rPr>
        <w:t>e</w:t>
      </w:r>
      <w:bookmarkEnd w:id="432"/>
    </w:p>
    <w:p w14:paraId="4DFEF570" w14:textId="03FA63C1" w:rsidR="000E5642" w:rsidRPr="00242282" w:rsidRDefault="00242282" w:rsidP="009437F7">
      <w:pPr>
        <w:pStyle w:val="Header"/>
        <w:jc w:val="both"/>
        <w:rPr>
          <w:lang w:val="ro-RO"/>
        </w:rPr>
      </w:pPr>
      <w:r>
        <w:rPr>
          <w:lang w:val="ro-RO"/>
        </w:rPr>
        <w:t>I</w:t>
      </w:r>
      <w:r w:rsidR="009437F7" w:rsidRPr="00242282">
        <w:rPr>
          <w:lang w:val="ro-RO"/>
        </w:rPr>
        <w:t>n aceast</w:t>
      </w:r>
      <w:r>
        <w:rPr>
          <w:lang w:val="ro-RO"/>
        </w:rPr>
        <w:t>a</w:t>
      </w:r>
      <w:r w:rsidR="009437F7" w:rsidRPr="00242282">
        <w:rPr>
          <w:lang w:val="ro-RO"/>
        </w:rPr>
        <w:t xml:space="preserve"> sec</w:t>
      </w:r>
      <w:r>
        <w:rPr>
          <w:lang w:val="ro-RO"/>
        </w:rPr>
        <w:t>t</w:t>
      </w:r>
      <w:r w:rsidR="009437F7" w:rsidRPr="00242282">
        <w:rPr>
          <w:lang w:val="ro-RO"/>
        </w:rPr>
        <w:t>iune sunt men</w:t>
      </w:r>
      <w:r>
        <w:rPr>
          <w:lang w:val="ro-RO"/>
        </w:rPr>
        <w:t>t</w:t>
      </w:r>
      <w:r w:rsidR="009437F7" w:rsidRPr="00242282">
        <w:rPr>
          <w:lang w:val="ro-RO"/>
        </w:rPr>
        <w:t xml:space="preserve">ionate persoanele care trebuie informate sau contactate </w:t>
      </w:r>
      <w:r>
        <w:rPr>
          <w:lang w:val="ro-RO"/>
        </w:rPr>
        <w:t>i</w:t>
      </w:r>
      <w:r w:rsidR="009437F7" w:rsidRPr="00242282">
        <w:rPr>
          <w:lang w:val="ro-RO"/>
        </w:rPr>
        <w:t xml:space="preserve">n caz de </w:t>
      </w:r>
      <w:r>
        <w:rPr>
          <w:lang w:val="ro-RO"/>
        </w:rPr>
        <w:t>i</w:t>
      </w:r>
      <w:r w:rsidR="009437F7" w:rsidRPr="00242282">
        <w:rPr>
          <w:lang w:val="ro-RO"/>
        </w:rPr>
        <w:t>ntreb</w:t>
      </w:r>
      <w:r>
        <w:rPr>
          <w:lang w:val="ro-RO"/>
        </w:rPr>
        <w:t>a</w:t>
      </w:r>
      <w:r w:rsidR="009437F7" w:rsidRPr="00242282">
        <w:rPr>
          <w:lang w:val="ro-RO"/>
        </w:rPr>
        <w:t>ri legate de securitatea cibernetic</w:t>
      </w:r>
      <w:r>
        <w:rPr>
          <w:lang w:val="ro-RO"/>
        </w:rPr>
        <w:t>a</w:t>
      </w:r>
      <w:r w:rsidR="009437F7" w:rsidRPr="00242282">
        <w:rPr>
          <w:lang w:val="ro-RO"/>
        </w:rPr>
        <w:t xml:space="preserve"> sau </w:t>
      </w:r>
      <w:r>
        <w:rPr>
          <w:lang w:val="ro-RO"/>
        </w:rPr>
        <w:t>i</w:t>
      </w:r>
      <w:r w:rsidR="009437F7" w:rsidRPr="00242282">
        <w:rPr>
          <w:lang w:val="ro-RO"/>
        </w:rPr>
        <w:t>n caz de incidente de securitate cibernetic</w:t>
      </w:r>
      <w:r>
        <w:rPr>
          <w:lang w:val="ro-RO"/>
        </w:rPr>
        <w:t>a</w:t>
      </w:r>
      <w:r w:rsidR="009437F7" w:rsidRPr="00242282">
        <w:rPr>
          <w:lang w:val="ro-RO"/>
        </w:rPr>
        <w:t>.</w:t>
      </w:r>
    </w:p>
    <w:p w14:paraId="0F04F75C" w14:textId="720EE3C7" w:rsidR="00E168A9" w:rsidRPr="00242282" w:rsidRDefault="000E5642" w:rsidP="00B44E78">
      <w:pPr>
        <w:pStyle w:val="Heading2"/>
        <w:rPr>
          <w:lang w:val="ro-RO"/>
        </w:rPr>
      </w:pPr>
      <w:bookmarkStart w:id="433" w:name="_Toc160799476"/>
      <w:r w:rsidRPr="00242282">
        <w:rPr>
          <w:lang w:val="ro-RO"/>
        </w:rPr>
        <w:t>Contact</w:t>
      </w:r>
      <w:r w:rsidR="003F1880" w:rsidRPr="00242282">
        <w:rPr>
          <w:lang w:val="ro-RO"/>
        </w:rPr>
        <w:t>e</w:t>
      </w:r>
      <w:r w:rsidRPr="00242282">
        <w:rPr>
          <w:lang w:val="ro-RO"/>
        </w:rPr>
        <w:t xml:space="preserve"> </w:t>
      </w:r>
      <w:r w:rsidR="003F1880" w:rsidRPr="00242282">
        <w:rPr>
          <w:lang w:val="ro-RO"/>
        </w:rPr>
        <w:t xml:space="preserve">ENGIE </w:t>
      </w:r>
      <w:r w:rsidRPr="00242282">
        <w:rPr>
          <w:lang w:val="ro-RO"/>
        </w:rPr>
        <w:t>(</w:t>
      </w:r>
      <w:r w:rsidR="003F1880" w:rsidRPr="00242282">
        <w:rPr>
          <w:lang w:val="ro-RO"/>
        </w:rPr>
        <w:t>a se complet</w:t>
      </w:r>
      <w:r w:rsidR="003D3132">
        <w:rPr>
          <w:lang w:val="ro-RO"/>
        </w:rPr>
        <w:t>a</w:t>
      </w:r>
      <w:r w:rsidR="003F1880" w:rsidRPr="00242282">
        <w:rPr>
          <w:lang w:val="ro-RO"/>
        </w:rPr>
        <w:t xml:space="preserve"> de</w:t>
      </w:r>
      <w:r w:rsidRPr="00242282">
        <w:rPr>
          <w:lang w:val="ro-RO"/>
        </w:rPr>
        <w:t xml:space="preserve"> </w:t>
      </w:r>
      <w:r w:rsidR="00406FA1" w:rsidRPr="00242282">
        <w:rPr>
          <w:lang w:val="ro-RO"/>
        </w:rPr>
        <w:t xml:space="preserve">catre </w:t>
      </w:r>
      <w:r w:rsidRPr="00242282">
        <w:rPr>
          <w:lang w:val="ro-RO"/>
        </w:rPr>
        <w:t>ENGIE)</w:t>
      </w:r>
      <w:bookmarkEnd w:id="433"/>
    </w:p>
    <w:tbl>
      <w:tblPr>
        <w:tblStyle w:val="GridTable4-Accent6"/>
        <w:tblpPr w:leftFromText="141" w:rightFromText="141" w:vertAnchor="text" w:horzAnchor="margin" w:tblpX="137" w:tblpY="19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1699"/>
        <w:gridCol w:w="1696"/>
      </w:tblGrid>
      <w:tr w:rsidR="00643A16" w:rsidRPr="00242282" w14:paraId="3C2FF3DC" w14:textId="77777777" w:rsidTr="00D84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B25030" w14:textId="77777777" w:rsidR="00643A16" w:rsidRPr="00242282" w:rsidRDefault="00643A16" w:rsidP="00813347">
            <w:pPr>
              <w:rPr>
                <w:rFonts w:cs="Arial"/>
                <w:b w:val="0"/>
                <w:bCs w:val="0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16BB125D" w14:textId="512F0D44" w:rsidR="00643A16" w:rsidRPr="00242282" w:rsidRDefault="008517C5" w:rsidP="00D84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Nume Prenume</w:t>
            </w:r>
          </w:p>
        </w:tc>
        <w:tc>
          <w:tcPr>
            <w:tcW w:w="1842" w:type="dxa"/>
          </w:tcPr>
          <w:p w14:paraId="02E16A45" w14:textId="3A1AF6FE" w:rsidR="00643A16" w:rsidRPr="00242282" w:rsidRDefault="008517C5" w:rsidP="00D84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Adresa e-mail</w:t>
            </w:r>
          </w:p>
        </w:tc>
        <w:tc>
          <w:tcPr>
            <w:tcW w:w="1699" w:type="dxa"/>
          </w:tcPr>
          <w:p w14:paraId="21BC33DB" w14:textId="096DD041" w:rsidR="00643A16" w:rsidRPr="00242282" w:rsidRDefault="008517C5" w:rsidP="00D84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Numar telefon</w:t>
            </w:r>
          </w:p>
        </w:tc>
        <w:tc>
          <w:tcPr>
            <w:tcW w:w="1696" w:type="dxa"/>
          </w:tcPr>
          <w:p w14:paraId="4C1E29A1" w14:textId="2CDDD0A8" w:rsidR="00643A16" w:rsidRPr="00242282" w:rsidRDefault="00643A16" w:rsidP="00D84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Functi</w:t>
            </w:r>
            <w:r w:rsidR="009437F7"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e</w:t>
            </w:r>
          </w:p>
        </w:tc>
      </w:tr>
      <w:tr w:rsidR="00643A16" w:rsidRPr="00242282" w14:paraId="5A3B0235" w14:textId="77777777" w:rsidTr="00D8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AB07C1" w14:textId="77777777" w:rsidR="00643A16" w:rsidRPr="00242282" w:rsidRDefault="00643A16" w:rsidP="00813347">
            <w:pPr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CISO</w:t>
            </w:r>
          </w:p>
        </w:tc>
        <w:tc>
          <w:tcPr>
            <w:tcW w:w="1701" w:type="dxa"/>
          </w:tcPr>
          <w:p w14:paraId="3A553FDF" w14:textId="77777777" w:rsidR="00643A16" w:rsidRPr="00242282" w:rsidRDefault="00643A16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14:paraId="1C203DB1" w14:textId="77777777" w:rsidR="00643A16" w:rsidRPr="00242282" w:rsidRDefault="00643A16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highlight w:val="cyan"/>
                <w:lang w:val="ro-RO"/>
              </w:rPr>
            </w:pPr>
          </w:p>
        </w:tc>
        <w:tc>
          <w:tcPr>
            <w:tcW w:w="1699" w:type="dxa"/>
          </w:tcPr>
          <w:p w14:paraId="73800FCC" w14:textId="3F362B19" w:rsidR="00643A16" w:rsidRPr="00242282" w:rsidRDefault="00643A16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highlight w:val="cyan"/>
                <w:lang w:val="ro-RO"/>
              </w:rPr>
            </w:pPr>
          </w:p>
        </w:tc>
        <w:tc>
          <w:tcPr>
            <w:tcW w:w="1696" w:type="dxa"/>
          </w:tcPr>
          <w:p w14:paraId="12EAF162" w14:textId="77777777" w:rsidR="00643A16" w:rsidRPr="00242282" w:rsidRDefault="00643A16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643A16" w:rsidRPr="00242282" w14:paraId="6083E69E" w14:textId="77777777" w:rsidTr="00D8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D0A1A5" w14:textId="48EF32F9" w:rsidR="00643A16" w:rsidRPr="00242282" w:rsidRDefault="00D84E07" w:rsidP="00813347">
            <w:pPr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D84E07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Responsabil contract</w:t>
            </w:r>
          </w:p>
        </w:tc>
        <w:tc>
          <w:tcPr>
            <w:tcW w:w="1701" w:type="dxa"/>
          </w:tcPr>
          <w:p w14:paraId="72D5EA1D" w14:textId="77777777" w:rsidR="00643A16" w:rsidRPr="00242282" w:rsidRDefault="00643A16" w:rsidP="0081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14:paraId="1F02B1C9" w14:textId="77777777" w:rsidR="00643A16" w:rsidRPr="00242282" w:rsidRDefault="00643A16" w:rsidP="0081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699" w:type="dxa"/>
          </w:tcPr>
          <w:p w14:paraId="13835D10" w14:textId="33F6D2D3" w:rsidR="00643A16" w:rsidRPr="00242282" w:rsidRDefault="00643A16" w:rsidP="0081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696" w:type="dxa"/>
          </w:tcPr>
          <w:p w14:paraId="3195F279" w14:textId="77777777" w:rsidR="00643A16" w:rsidRPr="00242282" w:rsidRDefault="00643A16" w:rsidP="0081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643A16" w:rsidRPr="00242282" w14:paraId="2D4662D6" w14:textId="77777777" w:rsidTr="00D8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F33335C" w14:textId="77777777" w:rsidR="00643A16" w:rsidRPr="00242282" w:rsidRDefault="00643A16" w:rsidP="00813347">
            <w:pPr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 xml:space="preserve">Business SPoC </w:t>
            </w:r>
          </w:p>
        </w:tc>
        <w:tc>
          <w:tcPr>
            <w:tcW w:w="1701" w:type="dxa"/>
          </w:tcPr>
          <w:p w14:paraId="2A4622D8" w14:textId="77777777" w:rsidR="00643A16" w:rsidRPr="00242282" w:rsidRDefault="00643A16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</w:tcPr>
          <w:p w14:paraId="267A2E48" w14:textId="77777777" w:rsidR="00643A16" w:rsidRPr="00242282" w:rsidRDefault="00643A16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699" w:type="dxa"/>
          </w:tcPr>
          <w:p w14:paraId="5FB38AD0" w14:textId="6F8D9AD7" w:rsidR="00643A16" w:rsidRPr="00242282" w:rsidRDefault="00643A16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696" w:type="dxa"/>
          </w:tcPr>
          <w:p w14:paraId="05E13F4F" w14:textId="77777777" w:rsidR="00643A16" w:rsidRPr="00242282" w:rsidRDefault="00643A16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</w:tr>
    </w:tbl>
    <w:p w14:paraId="004A7ADF" w14:textId="77777777" w:rsidR="000E5642" w:rsidRPr="00242282" w:rsidRDefault="000E5642" w:rsidP="000E5642">
      <w:pPr>
        <w:rPr>
          <w:rFonts w:cs="Arial"/>
          <w:lang w:val="ro-RO"/>
        </w:rPr>
      </w:pPr>
    </w:p>
    <w:p w14:paraId="4458694B" w14:textId="3559DDA0" w:rsidR="000E5642" w:rsidRPr="00242282" w:rsidRDefault="003B7ECA" w:rsidP="000E5642">
      <w:pPr>
        <w:rPr>
          <w:rFonts w:cs="Arial"/>
          <w:lang w:val="ro-RO"/>
        </w:rPr>
      </w:pPr>
      <w:r w:rsidRPr="00242282">
        <w:rPr>
          <w:rFonts w:cs="Arial"/>
          <w:lang w:val="ro-RO"/>
        </w:rPr>
        <w:t>Pentru incidente, S</w:t>
      </w:r>
      <w:r w:rsidR="003D3132" w:rsidRPr="00242282">
        <w:rPr>
          <w:rFonts w:cs="Arial"/>
          <w:lang w:val="ro-RO"/>
        </w:rPr>
        <w:t>p</w:t>
      </w:r>
      <w:r w:rsidRPr="00242282">
        <w:rPr>
          <w:rFonts w:cs="Arial"/>
          <w:lang w:val="ro-RO"/>
        </w:rPr>
        <w:t>oC</w:t>
      </w:r>
      <w:r w:rsidR="003D3132">
        <w:rPr>
          <w:rFonts w:cs="Arial"/>
          <w:lang w:val="ro-RO"/>
        </w:rPr>
        <w:t xml:space="preserve">-ul </w:t>
      </w:r>
      <w:r w:rsidR="003D3132" w:rsidRPr="00242282">
        <w:rPr>
          <w:rFonts w:cs="Arial"/>
          <w:lang w:val="ro-RO"/>
        </w:rPr>
        <w:t>Furnizorul</w:t>
      </w:r>
      <w:r w:rsidR="003D3132">
        <w:rPr>
          <w:rFonts w:cs="Arial"/>
          <w:lang w:val="ro-RO"/>
        </w:rPr>
        <w:t>ui</w:t>
      </w:r>
      <w:r w:rsidRPr="00242282">
        <w:rPr>
          <w:rFonts w:cs="Arial"/>
          <w:lang w:val="ro-RO"/>
        </w:rPr>
        <w:t xml:space="preserve"> trebuie s</w:t>
      </w:r>
      <w:r w:rsidR="00242282">
        <w:rPr>
          <w:rFonts w:cs="Arial"/>
          <w:lang w:val="ro-RO"/>
        </w:rPr>
        <w:t>a</w:t>
      </w:r>
      <w:r w:rsidRPr="00242282">
        <w:rPr>
          <w:rFonts w:cs="Arial"/>
          <w:lang w:val="ro-RO"/>
        </w:rPr>
        <w:t xml:space="preserve"> contacteze:</w:t>
      </w:r>
      <w:r w:rsidR="000E5642" w:rsidRPr="00242282">
        <w:rPr>
          <w:rFonts w:cs="Arial"/>
          <w:lang w:val="ro-RO"/>
        </w:rPr>
        <w:t xml:space="preserve"> </w:t>
      </w:r>
      <w:hyperlink r:id="rId13" w:history="1">
        <w:r w:rsidR="000E5642" w:rsidRPr="00242282">
          <w:rPr>
            <w:rStyle w:val="Hyperlink"/>
            <w:rFonts w:cs="Arial"/>
            <w:lang w:val="ro-RO"/>
          </w:rPr>
          <w:t>cert@engie.com</w:t>
        </w:r>
      </w:hyperlink>
      <w:r w:rsidR="000E5642" w:rsidRPr="00242282">
        <w:rPr>
          <w:rFonts w:cs="Arial"/>
          <w:lang w:val="ro-RO"/>
        </w:rPr>
        <w:t>.</w:t>
      </w:r>
    </w:p>
    <w:p w14:paraId="0ECC4981" w14:textId="23F9B016" w:rsidR="000E5642" w:rsidRPr="00242282" w:rsidRDefault="000E5642" w:rsidP="000E5642">
      <w:pPr>
        <w:pStyle w:val="Heading2"/>
        <w:rPr>
          <w:lang w:val="ro-RO"/>
        </w:rPr>
      </w:pPr>
      <w:bookmarkStart w:id="434" w:name="_Toc160799477"/>
      <w:r w:rsidRPr="00242282">
        <w:rPr>
          <w:lang w:val="ro-RO"/>
        </w:rPr>
        <w:t>Contact</w:t>
      </w:r>
      <w:r w:rsidR="00AD4221" w:rsidRPr="00242282">
        <w:rPr>
          <w:lang w:val="ro-RO"/>
        </w:rPr>
        <w:t>e Furnizor</w:t>
      </w:r>
      <w:r w:rsidRPr="00242282">
        <w:rPr>
          <w:lang w:val="ro-RO"/>
        </w:rPr>
        <w:t xml:space="preserve"> (</w:t>
      </w:r>
      <w:r w:rsidR="00AD4221" w:rsidRPr="00242282">
        <w:rPr>
          <w:lang w:val="ro-RO"/>
        </w:rPr>
        <w:t xml:space="preserve">a se completa de </w:t>
      </w:r>
      <w:r w:rsidR="00406FA1" w:rsidRPr="00242282">
        <w:rPr>
          <w:lang w:val="ro-RO"/>
        </w:rPr>
        <w:t xml:space="preserve">catre </w:t>
      </w:r>
      <w:r w:rsidR="00AD4221" w:rsidRPr="00242282">
        <w:rPr>
          <w:lang w:val="ro-RO"/>
        </w:rPr>
        <w:t>Furnizor</w:t>
      </w:r>
      <w:r w:rsidRPr="00242282">
        <w:rPr>
          <w:lang w:val="ro-RO"/>
        </w:rPr>
        <w:t>)</w:t>
      </w:r>
      <w:bookmarkEnd w:id="434"/>
    </w:p>
    <w:tbl>
      <w:tblPr>
        <w:tblStyle w:val="GridTable4-Accent6"/>
        <w:tblpPr w:leftFromText="141" w:rightFromText="141" w:vertAnchor="text" w:horzAnchor="margin" w:tblpX="137" w:tblpY="19"/>
        <w:tblW w:w="0" w:type="auto"/>
        <w:tblLook w:val="04A0" w:firstRow="1" w:lastRow="0" w:firstColumn="1" w:lastColumn="0" w:noHBand="0" w:noVBand="1"/>
      </w:tblPr>
      <w:tblGrid>
        <w:gridCol w:w="2122"/>
        <w:gridCol w:w="1638"/>
        <w:gridCol w:w="2014"/>
        <w:gridCol w:w="1526"/>
        <w:gridCol w:w="1760"/>
      </w:tblGrid>
      <w:tr w:rsidR="00D84B14" w:rsidRPr="00242282" w14:paraId="11A60C7A" w14:textId="77777777" w:rsidTr="00D84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E2C80E6" w14:textId="77777777" w:rsidR="00D84B14" w:rsidRPr="00242282" w:rsidRDefault="00D84B14" w:rsidP="00D84B14">
            <w:pPr>
              <w:rPr>
                <w:rFonts w:cs="Arial"/>
                <w:b w:val="0"/>
                <w:bCs w:val="0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38" w:type="dxa"/>
          </w:tcPr>
          <w:p w14:paraId="1C59E9BF" w14:textId="0FDC4555" w:rsidR="00D84B14" w:rsidRPr="00242282" w:rsidRDefault="00D84B14" w:rsidP="00D84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Nume Prenume</w:t>
            </w:r>
          </w:p>
        </w:tc>
        <w:tc>
          <w:tcPr>
            <w:tcW w:w="2014" w:type="dxa"/>
          </w:tcPr>
          <w:p w14:paraId="40691755" w14:textId="4B8D072F" w:rsidR="00D84B14" w:rsidRPr="00242282" w:rsidRDefault="00D84B14" w:rsidP="00D84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Adresa e-mail</w:t>
            </w:r>
          </w:p>
        </w:tc>
        <w:tc>
          <w:tcPr>
            <w:tcW w:w="1526" w:type="dxa"/>
          </w:tcPr>
          <w:p w14:paraId="316C51D4" w14:textId="0C1EED17" w:rsidR="00D84B14" w:rsidRPr="00242282" w:rsidRDefault="00D84B14" w:rsidP="00D84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Numar telefon</w:t>
            </w:r>
          </w:p>
        </w:tc>
        <w:tc>
          <w:tcPr>
            <w:tcW w:w="1760" w:type="dxa"/>
          </w:tcPr>
          <w:p w14:paraId="1AB0F4A5" w14:textId="04476658" w:rsidR="00D84B14" w:rsidRPr="00242282" w:rsidRDefault="00D84B14" w:rsidP="00D84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Functie</w:t>
            </w:r>
          </w:p>
        </w:tc>
      </w:tr>
      <w:tr w:rsidR="00605394" w:rsidRPr="00242282" w14:paraId="0047290F" w14:textId="77777777" w:rsidTr="00D8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395015" w14:textId="77777777" w:rsidR="00605394" w:rsidRPr="00242282" w:rsidRDefault="00605394" w:rsidP="00813347">
            <w:pPr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CISO</w:t>
            </w:r>
          </w:p>
        </w:tc>
        <w:tc>
          <w:tcPr>
            <w:tcW w:w="1638" w:type="dxa"/>
          </w:tcPr>
          <w:p w14:paraId="73C1EC19" w14:textId="77777777" w:rsidR="00605394" w:rsidRPr="00242282" w:rsidRDefault="00605394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014" w:type="dxa"/>
          </w:tcPr>
          <w:p w14:paraId="718B7D4E" w14:textId="77777777" w:rsidR="00605394" w:rsidRPr="00242282" w:rsidRDefault="00605394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highlight w:val="cyan"/>
                <w:lang w:val="ro-RO"/>
              </w:rPr>
            </w:pPr>
          </w:p>
        </w:tc>
        <w:tc>
          <w:tcPr>
            <w:tcW w:w="1526" w:type="dxa"/>
          </w:tcPr>
          <w:p w14:paraId="08354105" w14:textId="77777777" w:rsidR="00605394" w:rsidRPr="00242282" w:rsidRDefault="00605394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760" w:type="dxa"/>
          </w:tcPr>
          <w:p w14:paraId="0F530DDA" w14:textId="5950B4CF" w:rsidR="00605394" w:rsidRPr="00242282" w:rsidRDefault="00605394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605394" w:rsidRPr="00242282" w14:paraId="68F33C9D" w14:textId="77777777" w:rsidTr="00D8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FED527" w14:textId="77777777" w:rsidR="00605394" w:rsidRPr="00242282" w:rsidRDefault="00605394" w:rsidP="00813347">
            <w:pPr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242282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Cybersecurity SPoC</w:t>
            </w:r>
          </w:p>
        </w:tc>
        <w:tc>
          <w:tcPr>
            <w:tcW w:w="1638" w:type="dxa"/>
          </w:tcPr>
          <w:p w14:paraId="7F44158D" w14:textId="77777777" w:rsidR="00605394" w:rsidRPr="00242282" w:rsidRDefault="00605394" w:rsidP="0081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014" w:type="dxa"/>
          </w:tcPr>
          <w:p w14:paraId="71FBCF63" w14:textId="77777777" w:rsidR="00605394" w:rsidRPr="00242282" w:rsidRDefault="00605394" w:rsidP="0081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526" w:type="dxa"/>
          </w:tcPr>
          <w:p w14:paraId="651258E6" w14:textId="77777777" w:rsidR="00605394" w:rsidRPr="00242282" w:rsidRDefault="00605394" w:rsidP="0081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760" w:type="dxa"/>
          </w:tcPr>
          <w:p w14:paraId="644FEAE5" w14:textId="7BC8E551" w:rsidR="00605394" w:rsidRPr="00242282" w:rsidRDefault="00605394" w:rsidP="0081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605394" w:rsidRPr="00242282" w14:paraId="1214E1F4" w14:textId="77777777" w:rsidTr="00D8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6942AD" w14:textId="75D154EA" w:rsidR="00605394" w:rsidRPr="00242282" w:rsidRDefault="00D84E07" w:rsidP="00813347">
            <w:pPr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</w:pPr>
            <w:r w:rsidRPr="00D84E07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Responsabil</w:t>
            </w:r>
            <w:r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D84E07">
              <w:rPr>
                <w:rFonts w:cs="Arial"/>
                <w:b w:val="0"/>
                <w:bCs w:val="0"/>
                <w:sz w:val="20"/>
                <w:szCs w:val="20"/>
                <w:lang w:val="ro-RO"/>
              </w:rPr>
              <w:t>contract</w:t>
            </w:r>
          </w:p>
        </w:tc>
        <w:tc>
          <w:tcPr>
            <w:tcW w:w="1638" w:type="dxa"/>
          </w:tcPr>
          <w:p w14:paraId="1F2FD96A" w14:textId="77777777" w:rsidR="00605394" w:rsidRPr="00242282" w:rsidRDefault="00605394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014" w:type="dxa"/>
          </w:tcPr>
          <w:p w14:paraId="09B486EF" w14:textId="77777777" w:rsidR="00605394" w:rsidRPr="00242282" w:rsidRDefault="00605394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526" w:type="dxa"/>
          </w:tcPr>
          <w:p w14:paraId="7AC8212B" w14:textId="77777777" w:rsidR="00605394" w:rsidRPr="00242282" w:rsidRDefault="00605394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1760" w:type="dxa"/>
          </w:tcPr>
          <w:p w14:paraId="6DA946FA" w14:textId="2A57864E" w:rsidR="00605394" w:rsidRPr="00242282" w:rsidRDefault="00605394" w:rsidP="0081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ro-RO"/>
              </w:rPr>
            </w:pPr>
          </w:p>
        </w:tc>
      </w:tr>
    </w:tbl>
    <w:p w14:paraId="7B4D7D60" w14:textId="77777777" w:rsidR="00602CB9" w:rsidRPr="00242282" w:rsidRDefault="00602CB9" w:rsidP="002F4830">
      <w:pPr>
        <w:jc w:val="both"/>
        <w:rPr>
          <w:lang w:val="ro-RO"/>
        </w:rPr>
      </w:pPr>
    </w:p>
    <w:p w14:paraId="07C3265B" w14:textId="350B39F2" w:rsidR="00653B89" w:rsidRPr="00242282" w:rsidRDefault="00602CB9">
      <w:pPr>
        <w:rPr>
          <w:lang w:val="ro-RO"/>
        </w:rPr>
      </w:pPr>
      <w:r w:rsidRPr="00242282">
        <w:rPr>
          <w:lang w:val="ro-RO"/>
        </w:rPr>
        <w:br w:type="page"/>
      </w:r>
    </w:p>
    <w:p w14:paraId="72192B32" w14:textId="4442AD1C" w:rsidR="00444C43" w:rsidRPr="00242282" w:rsidRDefault="00333A15" w:rsidP="006C36ED">
      <w:pPr>
        <w:pStyle w:val="Heading1"/>
        <w:jc w:val="both"/>
        <w:rPr>
          <w:noProof/>
          <w:lang w:val="ro-RO"/>
        </w:rPr>
      </w:pPr>
      <w:bookmarkStart w:id="435" w:name="_Toc160799478"/>
      <w:r w:rsidRPr="00242282">
        <w:rPr>
          <w:noProof/>
          <w:lang w:val="ro-RO"/>
        </w:rPr>
        <w:lastRenderedPageBreak/>
        <w:t>Acorduri privind nivelul serviciilor (SLA)</w:t>
      </w:r>
      <w:bookmarkEnd w:id="435"/>
    </w:p>
    <w:tbl>
      <w:tblPr>
        <w:tblW w:w="805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9"/>
        <w:gridCol w:w="4083"/>
      </w:tblGrid>
      <w:tr w:rsidR="001E6470" w:rsidRPr="00242282" w14:paraId="296099DF" w14:textId="77777777" w:rsidTr="006C36ED">
        <w:trPr>
          <w:trHeight w:val="264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5993B" w14:textId="5BBD6F67" w:rsidR="001E6470" w:rsidRPr="00242282" w:rsidRDefault="003428DD" w:rsidP="00BE4A26">
            <w:pPr>
              <w:spacing w:after="0"/>
              <w:rPr>
                <w:b/>
                <w:bCs/>
                <w:noProof/>
                <w:lang w:val="ro-RO"/>
              </w:rPr>
            </w:pPr>
            <w:r w:rsidRPr="00242282">
              <w:rPr>
                <w:b/>
                <w:bCs/>
                <w:noProof/>
                <w:lang w:val="ro-RO"/>
              </w:rPr>
              <w:t>Denumire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544825" w14:textId="481DF569" w:rsidR="001E6470" w:rsidRPr="00242282" w:rsidRDefault="003428DD" w:rsidP="00BE4A26">
            <w:pPr>
              <w:spacing w:after="0"/>
              <w:rPr>
                <w:noProof/>
                <w:lang w:val="ro-RO"/>
              </w:rPr>
            </w:pPr>
            <w:r w:rsidRPr="00242282">
              <w:rPr>
                <w:b/>
                <w:bCs/>
                <w:noProof/>
                <w:lang w:val="ro-RO"/>
              </w:rPr>
              <w:t>Acord</w:t>
            </w:r>
          </w:p>
        </w:tc>
      </w:tr>
      <w:tr w:rsidR="001E6470" w:rsidRPr="00242282" w14:paraId="278FD458" w14:textId="77777777" w:rsidTr="006C36ED">
        <w:trPr>
          <w:trHeight w:val="383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DF2009" w14:textId="3C1CA4E1" w:rsidR="001E6470" w:rsidRPr="00242282" w:rsidRDefault="003428DD" w:rsidP="00BE4A26">
            <w:pPr>
              <w:rPr>
                <w:noProof/>
                <w:lang w:val="ro-RO"/>
              </w:rPr>
            </w:pPr>
            <w:r w:rsidRPr="00242282">
              <w:rPr>
                <w:noProof/>
                <w:lang w:val="ro-RO"/>
              </w:rPr>
              <w:t>No</w:t>
            </w:r>
            <w:r w:rsidR="00136787">
              <w:rPr>
                <w:noProof/>
                <w:lang w:val="ro-RO"/>
              </w:rPr>
              <w:t>t</w:t>
            </w:r>
            <w:r w:rsidRPr="00242282">
              <w:rPr>
                <w:noProof/>
                <w:lang w:val="ro-RO"/>
              </w:rPr>
              <w:t>ificare in</w:t>
            </w:r>
            <w:r w:rsidR="00136787">
              <w:rPr>
                <w:noProof/>
                <w:lang w:val="ro-RO"/>
              </w:rPr>
              <w:t>c</w:t>
            </w:r>
            <w:r w:rsidRPr="00242282">
              <w:rPr>
                <w:noProof/>
                <w:lang w:val="ro-RO"/>
              </w:rPr>
              <w:t>ident de securitate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CE026" w14:textId="2041D79A" w:rsidR="001E6470" w:rsidRPr="00242282" w:rsidRDefault="00B209C2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>24</w:t>
            </w:r>
            <w:r w:rsidR="008602EA" w:rsidRPr="00242282">
              <w:rPr>
                <w:rFonts w:cs="Arial"/>
                <w:lang w:val="ro-RO" w:eastAsia="fr-FR"/>
              </w:rPr>
              <w:t xml:space="preserve"> </w:t>
            </w:r>
            <w:r w:rsidR="003428DD" w:rsidRPr="00242282">
              <w:rPr>
                <w:rFonts w:cs="Arial"/>
                <w:lang w:val="ro-RO" w:eastAsia="fr-FR"/>
              </w:rPr>
              <w:t>ore</w:t>
            </w:r>
          </w:p>
        </w:tc>
      </w:tr>
      <w:tr w:rsidR="00314D38" w:rsidRPr="00242282" w14:paraId="34284DF4" w14:textId="77777777" w:rsidTr="001E6470">
        <w:trPr>
          <w:trHeight w:val="383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8DFA95" w14:textId="72391CAE" w:rsidR="00314D38" w:rsidRPr="00242282" w:rsidRDefault="005D2840" w:rsidP="00BE4A26">
            <w:pPr>
              <w:rPr>
                <w:noProof/>
                <w:lang w:val="ro-RO"/>
              </w:rPr>
            </w:pPr>
            <w:r w:rsidRPr="00242282">
              <w:rPr>
                <w:noProof/>
                <w:lang w:val="ro-RO"/>
              </w:rPr>
              <w:t>Comunicarea listei de patch-uri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309B5" w14:textId="5FC73CF3" w:rsidR="00314D38" w:rsidRPr="00242282" w:rsidRDefault="003428DD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>1 data pe luna</w:t>
            </w:r>
          </w:p>
        </w:tc>
      </w:tr>
      <w:tr w:rsidR="001E6470" w:rsidRPr="00242282" w14:paraId="065D6FA7" w14:textId="77777777" w:rsidTr="006C36ED">
        <w:trPr>
          <w:trHeight w:val="383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5DBE6E" w14:textId="7E69EA5B" w:rsidR="001E6470" w:rsidRPr="00242282" w:rsidRDefault="00DE0261" w:rsidP="00DE0261">
            <w:pPr>
              <w:jc w:val="both"/>
              <w:rPr>
                <w:noProof/>
                <w:lang w:val="ro-RO"/>
              </w:rPr>
            </w:pPr>
            <w:r w:rsidRPr="00242282">
              <w:rPr>
                <w:noProof/>
                <w:lang w:val="ro-RO"/>
              </w:rPr>
              <w:t>Disponibilitate extins</w:t>
            </w:r>
            <w:r w:rsidR="00242282">
              <w:rPr>
                <w:noProof/>
                <w:lang w:val="ro-RO"/>
              </w:rPr>
              <w:t>a</w:t>
            </w:r>
            <w:r w:rsidRPr="00242282">
              <w:rPr>
                <w:noProof/>
                <w:lang w:val="ro-RO"/>
              </w:rPr>
              <w:t xml:space="preserve"> a actualiz</w:t>
            </w:r>
            <w:r w:rsidR="00242282">
              <w:rPr>
                <w:noProof/>
                <w:lang w:val="ro-RO"/>
              </w:rPr>
              <w:t>a</w:t>
            </w:r>
            <w:r w:rsidRPr="00242282">
              <w:rPr>
                <w:noProof/>
                <w:lang w:val="ro-RO"/>
              </w:rPr>
              <w:t>rilor de securitate (DE ACTUALIZAT DUP</w:t>
            </w:r>
            <w:r w:rsidR="00242282">
              <w:rPr>
                <w:noProof/>
                <w:lang w:val="ro-RO"/>
              </w:rPr>
              <w:t>A</w:t>
            </w:r>
            <w:r w:rsidRPr="00242282">
              <w:rPr>
                <w:noProof/>
                <w:lang w:val="ro-RO"/>
              </w:rPr>
              <w:t xml:space="preserve"> NEVOI)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F4EC2" w14:textId="192973F5" w:rsidR="005D2840" w:rsidRPr="00242282" w:rsidRDefault="007B3CF1" w:rsidP="005D2840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>10</w:t>
            </w:r>
            <w:r w:rsidR="0011628A" w:rsidRPr="00242282">
              <w:rPr>
                <w:rFonts w:cs="Arial"/>
                <w:lang w:val="ro-RO" w:eastAsia="fr-FR"/>
              </w:rPr>
              <w:t xml:space="preserve"> </w:t>
            </w:r>
            <w:r w:rsidR="005D2840" w:rsidRPr="00242282">
              <w:rPr>
                <w:rFonts w:cs="Arial"/>
                <w:lang w:val="ro-RO" w:eastAsia="fr-FR"/>
              </w:rPr>
              <w:t>ani</w:t>
            </w:r>
          </w:p>
        </w:tc>
      </w:tr>
      <w:tr w:rsidR="001E6470" w:rsidRPr="00242282" w14:paraId="0CE30413" w14:textId="77777777" w:rsidTr="006C36ED">
        <w:trPr>
          <w:trHeight w:val="419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DAAB52" w14:textId="0F937A99" w:rsidR="001E6470" w:rsidRPr="00242282" w:rsidRDefault="006920E3" w:rsidP="00BE4A26">
            <w:pPr>
              <w:rPr>
                <w:noProof/>
                <w:lang w:val="ro-RO"/>
              </w:rPr>
            </w:pPr>
            <w:r w:rsidRPr="00242282">
              <w:rPr>
                <w:noProof/>
                <w:lang w:val="ro-RO"/>
              </w:rPr>
              <w:t>Notificare privind dreptul de audit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B59DC" w14:textId="60244041" w:rsidR="001E6470" w:rsidRPr="00242282" w:rsidRDefault="00D66BD5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 xml:space="preserve">10 </w:t>
            </w:r>
            <w:r w:rsidR="005D2840" w:rsidRPr="00242282">
              <w:rPr>
                <w:rFonts w:cs="Arial"/>
                <w:lang w:val="ro-RO" w:eastAsia="fr-FR"/>
              </w:rPr>
              <w:t>zile lucratoare</w:t>
            </w:r>
          </w:p>
        </w:tc>
      </w:tr>
      <w:tr w:rsidR="001E6470" w:rsidRPr="00242282" w14:paraId="0F5FA4DF" w14:textId="77777777" w:rsidTr="006C36ED">
        <w:trPr>
          <w:trHeight w:val="399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EF6F9A" w14:textId="7FF5203B" w:rsidR="001E6470" w:rsidRPr="00242282" w:rsidRDefault="006920E3" w:rsidP="00BE4A26">
            <w:pPr>
              <w:rPr>
                <w:noProof/>
                <w:lang w:val="ro-RO"/>
              </w:rPr>
            </w:pPr>
            <w:r w:rsidRPr="00242282">
              <w:rPr>
                <w:noProof/>
                <w:lang w:val="ro-RO"/>
              </w:rPr>
              <w:t>Durata maxim</w:t>
            </w:r>
            <w:r w:rsidR="00242282">
              <w:rPr>
                <w:noProof/>
                <w:lang w:val="ro-RO"/>
              </w:rPr>
              <w:t>a</w:t>
            </w:r>
            <w:r w:rsidRPr="00242282">
              <w:rPr>
                <w:noProof/>
                <w:lang w:val="ro-RO"/>
              </w:rPr>
              <w:t xml:space="preserve"> de migra</w:t>
            </w:r>
            <w:r w:rsidR="00242282">
              <w:rPr>
                <w:noProof/>
                <w:lang w:val="ro-RO"/>
              </w:rPr>
              <w:t>t</w:t>
            </w:r>
            <w:r w:rsidRPr="00242282">
              <w:rPr>
                <w:noProof/>
                <w:lang w:val="ro-RO"/>
              </w:rPr>
              <w:t>ie dup</w:t>
            </w:r>
            <w:r w:rsidR="00242282">
              <w:rPr>
                <w:noProof/>
                <w:lang w:val="ro-RO"/>
              </w:rPr>
              <w:t>a</w:t>
            </w:r>
            <w:r w:rsidRPr="00242282">
              <w:rPr>
                <w:noProof/>
                <w:lang w:val="ro-RO"/>
              </w:rPr>
              <w:t xml:space="preserve"> </w:t>
            </w:r>
            <w:r w:rsidR="00242282">
              <w:rPr>
                <w:noProof/>
                <w:lang w:val="ro-RO"/>
              </w:rPr>
              <w:t>i</w:t>
            </w:r>
            <w:r w:rsidRPr="00242282">
              <w:rPr>
                <w:noProof/>
                <w:lang w:val="ro-RO"/>
              </w:rPr>
              <w:t>ncetarea contractului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9947AE" w14:textId="729F51F3" w:rsidR="001E6470" w:rsidRPr="00242282" w:rsidRDefault="00CF53A9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 xml:space="preserve">6 </w:t>
            </w:r>
            <w:r w:rsidR="005D2840" w:rsidRPr="00242282">
              <w:rPr>
                <w:rFonts w:cs="Arial"/>
                <w:lang w:val="ro-RO" w:eastAsia="fr-FR"/>
              </w:rPr>
              <w:t>luni</w:t>
            </w:r>
          </w:p>
        </w:tc>
      </w:tr>
      <w:tr w:rsidR="00935708" w:rsidRPr="00242282" w14:paraId="279B8C48" w14:textId="77777777" w:rsidTr="001E6470">
        <w:trPr>
          <w:trHeight w:val="399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2082BA" w14:textId="26A6CD1A" w:rsidR="00935708" w:rsidRPr="00242282" w:rsidRDefault="0027450D" w:rsidP="00BE4A26">
            <w:pPr>
              <w:rPr>
                <w:noProof/>
                <w:lang w:val="ro-RO"/>
              </w:rPr>
            </w:pPr>
            <w:r w:rsidRPr="00242282">
              <w:rPr>
                <w:noProof/>
                <w:lang w:val="ro-RO"/>
              </w:rPr>
              <w:t>Termenul de aplicare a patch-urilor pentru solu</w:t>
            </w:r>
            <w:r w:rsidR="00242282">
              <w:rPr>
                <w:noProof/>
                <w:lang w:val="ro-RO"/>
              </w:rPr>
              <w:t>t</w:t>
            </w:r>
            <w:r w:rsidRPr="00242282">
              <w:rPr>
                <w:noProof/>
                <w:lang w:val="ro-RO"/>
              </w:rPr>
              <w:t xml:space="preserve">ia hardware </w:t>
            </w:r>
            <w:r w:rsidR="00242282">
              <w:rPr>
                <w:noProof/>
                <w:lang w:val="ro-RO"/>
              </w:rPr>
              <w:t>s</w:t>
            </w:r>
            <w:r w:rsidRPr="00242282">
              <w:rPr>
                <w:noProof/>
                <w:lang w:val="ro-RO"/>
              </w:rPr>
              <w:t>i software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4171B" w14:textId="139E3033" w:rsidR="00C355FF" w:rsidRPr="00242282" w:rsidRDefault="0072663E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 xml:space="preserve">15 </w:t>
            </w:r>
            <w:r w:rsidR="005D2840" w:rsidRPr="00242282">
              <w:rPr>
                <w:rFonts w:cs="Arial"/>
                <w:lang w:val="ro-RO" w:eastAsia="fr-FR"/>
              </w:rPr>
              <w:t>zile</w:t>
            </w:r>
          </w:p>
          <w:p w14:paraId="0143F85C" w14:textId="373B7AD9" w:rsidR="00935708" w:rsidRPr="00242282" w:rsidRDefault="000F53B9" w:rsidP="00BE4A26">
            <w:pPr>
              <w:spacing w:after="0"/>
              <w:rPr>
                <w:rFonts w:cs="Arial"/>
                <w:i/>
                <w:iCs/>
                <w:lang w:val="ro-RO" w:eastAsia="fr-FR"/>
              </w:rPr>
            </w:pP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(sau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 alt interval de timp convenit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ntre ENGIE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s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 Furnizor)</w:t>
            </w:r>
          </w:p>
        </w:tc>
      </w:tr>
      <w:tr w:rsidR="00935708" w:rsidRPr="00242282" w14:paraId="34D45B06" w14:textId="77777777" w:rsidTr="001E6470">
        <w:trPr>
          <w:trHeight w:val="399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E8779" w14:textId="597B5B65" w:rsidR="00935708" w:rsidRPr="00242282" w:rsidRDefault="00965373" w:rsidP="00BE4A26">
            <w:pPr>
              <w:rPr>
                <w:noProof/>
                <w:lang w:val="ro-RO"/>
              </w:rPr>
            </w:pPr>
            <w:r w:rsidRPr="00242282">
              <w:rPr>
                <w:noProof/>
                <w:lang w:val="ro-RO"/>
              </w:rPr>
              <w:t xml:space="preserve">Termenul de aplicare a patch-urilor pentru </w:t>
            </w:r>
            <w:r w:rsidR="0072663E" w:rsidRPr="00242282">
              <w:rPr>
                <w:noProof/>
                <w:lang w:val="ro-RO"/>
              </w:rPr>
              <w:t>OS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07A07" w14:textId="3BD7DEE1" w:rsidR="00935708" w:rsidRPr="00242282" w:rsidRDefault="0072663E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 xml:space="preserve">30 – 60 </w:t>
            </w:r>
            <w:r w:rsidR="005D2840" w:rsidRPr="00242282">
              <w:rPr>
                <w:rFonts w:cs="Arial"/>
                <w:lang w:val="ro-RO" w:eastAsia="fr-FR"/>
              </w:rPr>
              <w:t>zile</w:t>
            </w:r>
          </w:p>
          <w:p w14:paraId="24002691" w14:textId="59E8E29C" w:rsidR="00C355FF" w:rsidRPr="00242282" w:rsidRDefault="00C95435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(sau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 alt interval de timp convenit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ntre ENGIE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s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 Furnizor)</w:t>
            </w:r>
          </w:p>
        </w:tc>
      </w:tr>
      <w:tr w:rsidR="0047488C" w:rsidRPr="00242282" w14:paraId="56662482" w14:textId="77777777" w:rsidTr="001E6470">
        <w:trPr>
          <w:trHeight w:val="399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7E8540" w14:textId="7D764D4D" w:rsidR="0047488C" w:rsidRPr="00242282" w:rsidRDefault="00242282" w:rsidP="00910F96">
            <w:pPr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I</w:t>
            </w:r>
            <w:r w:rsidR="00965373" w:rsidRPr="00242282">
              <w:rPr>
                <w:noProof/>
                <w:lang w:val="ro-RO"/>
              </w:rPr>
              <w:t>nt</w:t>
            </w:r>
            <w:r>
              <w:rPr>
                <w:noProof/>
                <w:lang w:val="ro-RO"/>
              </w:rPr>
              <w:t>a</w:t>
            </w:r>
            <w:r w:rsidR="00965373" w:rsidRPr="00242282">
              <w:rPr>
                <w:noProof/>
                <w:lang w:val="ro-RO"/>
              </w:rPr>
              <w:t>rzierea remedierii vulnerabilit</w:t>
            </w:r>
            <w:r>
              <w:rPr>
                <w:noProof/>
                <w:lang w:val="ro-RO"/>
              </w:rPr>
              <w:t>at</w:t>
            </w:r>
            <w:r w:rsidR="00965373" w:rsidRPr="00242282">
              <w:rPr>
                <w:noProof/>
                <w:lang w:val="ro-RO"/>
              </w:rPr>
              <w:t>ilor critice (CVSS 3.1) pentru furnizorii de servicii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4D9D7" w14:textId="1D5C1680" w:rsidR="00C0339F" w:rsidRPr="00242282" w:rsidRDefault="00C0339F" w:rsidP="00C0339F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 xml:space="preserve">48 </w:t>
            </w:r>
            <w:r w:rsidR="005D2840" w:rsidRPr="00242282">
              <w:rPr>
                <w:rFonts w:cs="Arial"/>
                <w:lang w:val="ro-RO" w:eastAsia="fr-FR"/>
              </w:rPr>
              <w:t>ore pentru</w:t>
            </w:r>
            <w:r w:rsidRPr="00242282">
              <w:rPr>
                <w:rFonts w:cs="Arial"/>
                <w:lang w:val="ro-RO" w:eastAsia="fr-FR"/>
              </w:rPr>
              <w:t xml:space="preserve"> zero-day</w:t>
            </w:r>
          </w:p>
          <w:p w14:paraId="5F5E0217" w14:textId="43833876" w:rsidR="0047488C" w:rsidRPr="00242282" w:rsidRDefault="00C0339F" w:rsidP="00C0339F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 xml:space="preserve">24 </w:t>
            </w:r>
            <w:r w:rsidR="005D2840" w:rsidRPr="00242282">
              <w:rPr>
                <w:rFonts w:cs="Arial"/>
                <w:lang w:val="ro-RO" w:eastAsia="fr-FR"/>
              </w:rPr>
              <w:t>ore pentru</w:t>
            </w:r>
            <w:r w:rsidRPr="00242282">
              <w:rPr>
                <w:rFonts w:cs="Arial"/>
                <w:lang w:val="ro-RO" w:eastAsia="fr-FR"/>
              </w:rPr>
              <w:t xml:space="preserve"> for </w:t>
            </w:r>
            <w:r w:rsidR="00136601" w:rsidRPr="00242282">
              <w:rPr>
                <w:rFonts w:cs="Arial"/>
                <w:lang w:val="ro-RO" w:eastAsia="fr-FR"/>
              </w:rPr>
              <w:t>exploatare cunoscuta</w:t>
            </w:r>
          </w:p>
          <w:p w14:paraId="6BCA9940" w14:textId="2D9559DC" w:rsidR="00C355FF" w:rsidRPr="00242282" w:rsidRDefault="00C95435" w:rsidP="00C0339F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(sau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 alt interval de timp convenit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ntre ENGIE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s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 Furnizor)</w:t>
            </w:r>
          </w:p>
        </w:tc>
      </w:tr>
      <w:tr w:rsidR="00732FF4" w:rsidRPr="00242282" w14:paraId="623C9082" w14:textId="77777777" w:rsidTr="001E6470">
        <w:trPr>
          <w:trHeight w:val="399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213CC7" w14:textId="3B963AF8" w:rsidR="00732FF4" w:rsidRPr="00242282" w:rsidRDefault="00242282" w:rsidP="00910F96">
            <w:pPr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I</w:t>
            </w:r>
            <w:r w:rsidR="00910F96" w:rsidRPr="00242282">
              <w:rPr>
                <w:noProof/>
                <w:lang w:val="ro-RO"/>
              </w:rPr>
              <w:t>nt</w:t>
            </w:r>
            <w:r>
              <w:rPr>
                <w:noProof/>
                <w:lang w:val="ro-RO"/>
              </w:rPr>
              <w:t>a</w:t>
            </w:r>
            <w:r w:rsidR="00910F96" w:rsidRPr="00242282">
              <w:rPr>
                <w:noProof/>
                <w:lang w:val="ro-RO"/>
              </w:rPr>
              <w:t>rzierea remedierii vulnerabilit</w:t>
            </w:r>
            <w:r>
              <w:rPr>
                <w:noProof/>
                <w:lang w:val="ro-RO"/>
              </w:rPr>
              <w:t>at</w:t>
            </w:r>
            <w:r w:rsidR="00910F96" w:rsidRPr="00242282">
              <w:rPr>
                <w:noProof/>
                <w:lang w:val="ro-RO"/>
              </w:rPr>
              <w:t>ilor ridicate (CVSS 3.1) pentru furnizorii de servicii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DAD1C6" w14:textId="7DED9DD1" w:rsidR="00732FF4" w:rsidRPr="00242282" w:rsidRDefault="00406BAD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 xml:space="preserve">1 </w:t>
            </w:r>
            <w:r w:rsidR="00136601" w:rsidRPr="00242282">
              <w:rPr>
                <w:rFonts w:cs="Arial"/>
                <w:lang w:val="ro-RO" w:eastAsia="fr-FR"/>
              </w:rPr>
              <w:t>saptamana pentru</w:t>
            </w:r>
            <w:r w:rsidRPr="00242282">
              <w:rPr>
                <w:rFonts w:cs="Arial"/>
                <w:lang w:val="ro-RO" w:eastAsia="fr-FR"/>
              </w:rPr>
              <w:t xml:space="preserve"> zero-day</w:t>
            </w:r>
          </w:p>
          <w:p w14:paraId="2FEC1D61" w14:textId="36DD5969" w:rsidR="00406BAD" w:rsidRPr="00242282" w:rsidRDefault="00406BAD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 xml:space="preserve">48 </w:t>
            </w:r>
            <w:r w:rsidR="00136601" w:rsidRPr="00242282">
              <w:rPr>
                <w:rFonts w:cs="Arial"/>
                <w:lang w:val="ro-RO" w:eastAsia="fr-FR"/>
              </w:rPr>
              <w:t>ore pentru for exploatare cunoscuta</w:t>
            </w:r>
          </w:p>
          <w:p w14:paraId="27256FBE" w14:textId="6BAB144F" w:rsidR="00C355FF" w:rsidRPr="00242282" w:rsidRDefault="00C95435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(sau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 alt interval de timp convenit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ntre ENGIE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s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 Furnizor)</w:t>
            </w:r>
          </w:p>
        </w:tc>
      </w:tr>
      <w:tr w:rsidR="00732FF4" w:rsidRPr="00242282" w14:paraId="43964161" w14:textId="77777777" w:rsidTr="001E6470">
        <w:trPr>
          <w:trHeight w:val="399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731C8D" w14:textId="61C8C9F0" w:rsidR="00732FF4" w:rsidRPr="00242282" w:rsidRDefault="00242282" w:rsidP="00910F96">
            <w:pPr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I</w:t>
            </w:r>
            <w:r w:rsidR="00910F96" w:rsidRPr="00242282">
              <w:rPr>
                <w:noProof/>
                <w:lang w:val="ro-RO"/>
              </w:rPr>
              <w:t>nt</w:t>
            </w:r>
            <w:r>
              <w:rPr>
                <w:noProof/>
                <w:lang w:val="ro-RO"/>
              </w:rPr>
              <w:t>a</w:t>
            </w:r>
            <w:r w:rsidR="00910F96" w:rsidRPr="00242282">
              <w:rPr>
                <w:noProof/>
                <w:lang w:val="ro-RO"/>
              </w:rPr>
              <w:t>rzierea remedierii vulnerabilit</w:t>
            </w:r>
            <w:r>
              <w:rPr>
                <w:noProof/>
                <w:lang w:val="ro-RO"/>
              </w:rPr>
              <w:t>at</w:t>
            </w:r>
            <w:r w:rsidR="00910F96" w:rsidRPr="00242282">
              <w:rPr>
                <w:noProof/>
                <w:lang w:val="ro-RO"/>
              </w:rPr>
              <w:t>ilor medii (CVSS 3.1) pentru furnizorii de servicii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025AF" w14:textId="69F9A718" w:rsidR="00732FF4" w:rsidRPr="00242282" w:rsidRDefault="00406BAD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 xml:space="preserve">1 </w:t>
            </w:r>
            <w:r w:rsidR="00136601" w:rsidRPr="00242282">
              <w:rPr>
                <w:rFonts w:cs="Arial"/>
                <w:lang w:val="ro-RO" w:eastAsia="fr-FR"/>
              </w:rPr>
              <w:t>luna</w:t>
            </w:r>
          </w:p>
          <w:p w14:paraId="241B3A3F" w14:textId="0A77EB08" w:rsidR="00C355FF" w:rsidRPr="00242282" w:rsidRDefault="00C95435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(sau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 alt interval de timp convenit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ntre ENGIE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s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 Furnizor)</w:t>
            </w:r>
          </w:p>
        </w:tc>
      </w:tr>
      <w:tr w:rsidR="00BE4A26" w:rsidRPr="00242282" w14:paraId="09DA94F9" w14:textId="77777777" w:rsidTr="001E6470">
        <w:trPr>
          <w:trHeight w:val="399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22C132" w14:textId="1531CF6E" w:rsidR="00BE4A26" w:rsidRPr="00242282" w:rsidRDefault="00242282" w:rsidP="00910F96">
            <w:pPr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I</w:t>
            </w:r>
            <w:r w:rsidR="00910F96" w:rsidRPr="00242282">
              <w:rPr>
                <w:noProof/>
                <w:lang w:val="ro-RO"/>
              </w:rPr>
              <w:t>nt</w:t>
            </w:r>
            <w:r>
              <w:rPr>
                <w:noProof/>
                <w:lang w:val="ro-RO"/>
              </w:rPr>
              <w:t>a</w:t>
            </w:r>
            <w:r w:rsidR="00910F96" w:rsidRPr="00242282">
              <w:rPr>
                <w:noProof/>
                <w:lang w:val="ro-RO"/>
              </w:rPr>
              <w:t>rzierea remedierii vulnerabilit</w:t>
            </w:r>
            <w:r>
              <w:rPr>
                <w:noProof/>
                <w:lang w:val="ro-RO"/>
              </w:rPr>
              <w:t>at</w:t>
            </w:r>
            <w:r w:rsidR="00910F96" w:rsidRPr="00242282">
              <w:rPr>
                <w:noProof/>
                <w:lang w:val="ro-RO"/>
              </w:rPr>
              <w:t>ilor scazute (CVSS 3.1) pentru furnizorii de servicii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7DEEB3" w14:textId="3B4E8359" w:rsidR="00BE4A26" w:rsidRPr="00242282" w:rsidRDefault="00406BAD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 xml:space="preserve">2 </w:t>
            </w:r>
            <w:r w:rsidR="00136601" w:rsidRPr="00242282">
              <w:rPr>
                <w:rFonts w:cs="Arial"/>
                <w:lang w:val="ro-RO" w:eastAsia="fr-FR"/>
              </w:rPr>
              <w:t>luni</w:t>
            </w:r>
          </w:p>
          <w:p w14:paraId="3F5A64D2" w14:textId="5B75E8AC" w:rsidR="00C355FF" w:rsidRPr="00242282" w:rsidRDefault="00C95435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(sau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 alt interval de timp convenit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ntre ENGIE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s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 Furnizor)</w:t>
            </w:r>
          </w:p>
        </w:tc>
      </w:tr>
      <w:tr w:rsidR="00EF268D" w:rsidRPr="00242282" w14:paraId="41D35B9E" w14:textId="77777777" w:rsidTr="001E6470">
        <w:trPr>
          <w:trHeight w:val="399"/>
          <w:jc w:val="center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51F722" w14:textId="406967CA" w:rsidR="00EF268D" w:rsidRPr="00242282" w:rsidRDefault="00047AE6" w:rsidP="00BE4A26">
            <w:pPr>
              <w:rPr>
                <w:noProof/>
                <w:lang w:val="ro-RO"/>
              </w:rPr>
            </w:pPr>
            <w:r w:rsidRPr="00242282">
              <w:rPr>
                <w:noProof/>
                <w:lang w:val="ro-RO"/>
              </w:rPr>
              <w:t>Frecventa rezivuirii contului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E19905" w14:textId="76872438" w:rsidR="00EF268D" w:rsidRPr="00242282" w:rsidRDefault="00575EB6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lang w:val="ro-RO" w:eastAsia="fr-FR"/>
              </w:rPr>
              <w:t>6</w:t>
            </w:r>
            <w:r w:rsidR="00B24CD9" w:rsidRPr="00242282">
              <w:rPr>
                <w:rFonts w:cs="Arial"/>
                <w:lang w:val="ro-RO" w:eastAsia="fr-FR"/>
              </w:rPr>
              <w:t xml:space="preserve"> </w:t>
            </w:r>
            <w:r w:rsidR="00136601" w:rsidRPr="00242282">
              <w:rPr>
                <w:rFonts w:cs="Arial"/>
                <w:lang w:val="ro-RO" w:eastAsia="fr-FR"/>
              </w:rPr>
              <w:t>luni</w:t>
            </w:r>
          </w:p>
          <w:p w14:paraId="4582B129" w14:textId="628BF7FC" w:rsidR="00C355FF" w:rsidRPr="00242282" w:rsidRDefault="00C95435" w:rsidP="00BE4A26">
            <w:pPr>
              <w:spacing w:after="0"/>
              <w:rPr>
                <w:rFonts w:cs="Arial"/>
                <w:lang w:val="ro-RO" w:eastAsia="fr-FR"/>
              </w:rPr>
            </w:pP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(sau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 alt interval de timp convenit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 xml:space="preserve">ntre ENGIE </w:t>
            </w:r>
            <w:r w:rsid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s</w:t>
            </w:r>
            <w:r w:rsidRPr="00242282">
              <w:rPr>
                <w:rFonts w:cs="Arial"/>
                <w:i/>
                <w:iCs/>
                <w:sz w:val="20"/>
                <w:szCs w:val="20"/>
                <w:lang w:val="ro-RO" w:eastAsia="fr-FR"/>
              </w:rPr>
              <w:t>i Furnizor)</w:t>
            </w:r>
          </w:p>
        </w:tc>
      </w:tr>
    </w:tbl>
    <w:p w14:paraId="58F93A2D" w14:textId="2426BB9D" w:rsidR="00653B89" w:rsidRPr="00242282" w:rsidRDefault="00653B89" w:rsidP="00864A9A">
      <w:pPr>
        <w:jc w:val="both"/>
        <w:rPr>
          <w:lang w:val="ro-RO"/>
        </w:rPr>
      </w:pPr>
    </w:p>
    <w:p w14:paraId="7CF83EF0" w14:textId="77777777" w:rsidR="00653B89" w:rsidRPr="00242282" w:rsidRDefault="00653B89">
      <w:pPr>
        <w:rPr>
          <w:lang w:val="ro-RO"/>
        </w:rPr>
      </w:pPr>
      <w:r w:rsidRPr="00242282">
        <w:rPr>
          <w:lang w:val="ro-RO"/>
        </w:rPr>
        <w:br w:type="page"/>
      </w:r>
    </w:p>
    <w:p w14:paraId="02A785B9" w14:textId="0B510078" w:rsidR="00E0031A" w:rsidRPr="00242282" w:rsidRDefault="00E0031A" w:rsidP="00E0031A">
      <w:pPr>
        <w:rPr>
          <w:rFonts w:cs="Arial"/>
          <w:lang w:val="ro-RO"/>
        </w:rPr>
      </w:pPr>
      <w:bookmarkStart w:id="436" w:name="_Toc153208496"/>
      <w:bookmarkStart w:id="437" w:name="_Toc153361543"/>
      <w:bookmarkStart w:id="438" w:name="_Toc153361725"/>
      <w:bookmarkStart w:id="439" w:name="_Toc153361790"/>
      <w:bookmarkStart w:id="440" w:name="_Toc153371002"/>
      <w:bookmarkStart w:id="441" w:name="_Toc153372560"/>
      <w:bookmarkStart w:id="442" w:name="_Toc153544900"/>
      <w:bookmarkStart w:id="443" w:name="_Toc153813570"/>
      <w:bookmarkStart w:id="444" w:name="_Toc153966170"/>
      <w:bookmarkStart w:id="445" w:name="_Toc155973939"/>
      <w:bookmarkStart w:id="446" w:name="_Toc155973940"/>
      <w:bookmarkStart w:id="447" w:name="_Toc155973969"/>
      <w:bookmarkStart w:id="448" w:name="_Toc155973970"/>
      <w:bookmarkStart w:id="449" w:name="_Toc29980966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</w:p>
    <w:p w14:paraId="068AD1BE" w14:textId="3C586D82" w:rsidR="000C632C" w:rsidRPr="00242282" w:rsidRDefault="000C632C" w:rsidP="000C632C">
      <w:pPr>
        <w:pStyle w:val="Heading1"/>
        <w:jc w:val="both"/>
        <w:rPr>
          <w:lang w:val="ro-RO"/>
        </w:rPr>
      </w:pPr>
      <w:bookmarkStart w:id="450" w:name="_Toc160799479"/>
      <w:r w:rsidRPr="00242282">
        <w:rPr>
          <w:lang w:val="ro-RO"/>
        </w:rPr>
        <w:t>A</w:t>
      </w:r>
      <w:r w:rsidR="00333A15" w:rsidRPr="00242282">
        <w:rPr>
          <w:lang w:val="ro-RO"/>
        </w:rPr>
        <w:t>nexe</w:t>
      </w:r>
      <w:bookmarkEnd w:id="450"/>
    </w:p>
    <w:tbl>
      <w:tblPr>
        <w:tblW w:w="926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89"/>
        <w:gridCol w:w="7771"/>
      </w:tblGrid>
      <w:tr w:rsidR="000C632C" w:rsidRPr="00242282" w14:paraId="2D5DD5D0" w14:textId="77777777" w:rsidTr="006C36ED">
        <w:trPr>
          <w:trHeight w:val="264"/>
          <w:jc w:val="center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9D11A2" w14:textId="77777777" w:rsidR="000C632C" w:rsidRPr="00242282" w:rsidRDefault="000C632C" w:rsidP="00813347">
            <w:pPr>
              <w:spacing w:after="0"/>
              <w:jc w:val="both"/>
              <w:rPr>
                <w:noProof/>
                <w:lang w:val="ro-RO"/>
              </w:rPr>
            </w:pPr>
            <w:r w:rsidRPr="00242282">
              <w:rPr>
                <w:b/>
                <w:bCs/>
                <w:noProof/>
                <w:lang w:val="ro-RO"/>
              </w:rPr>
              <w:t>N°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BA42C1" w14:textId="6988B391" w:rsidR="000C632C" w:rsidRPr="00242282" w:rsidRDefault="00DE0261" w:rsidP="00813347">
            <w:pPr>
              <w:spacing w:after="0"/>
              <w:jc w:val="both"/>
              <w:rPr>
                <w:b/>
                <w:bCs/>
                <w:noProof/>
                <w:lang w:val="ro-RO"/>
              </w:rPr>
            </w:pPr>
            <w:r w:rsidRPr="00242282">
              <w:rPr>
                <w:b/>
                <w:bCs/>
                <w:noProof/>
                <w:lang w:val="ro-RO"/>
              </w:rPr>
              <w:t>Anexa</w:t>
            </w:r>
          </w:p>
        </w:tc>
      </w:tr>
      <w:tr w:rsidR="000C632C" w:rsidRPr="00242282" w14:paraId="2643D7FB" w14:textId="77777777" w:rsidTr="006C36ED">
        <w:trPr>
          <w:trHeight w:val="383"/>
          <w:jc w:val="center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E04A75" w14:textId="77777777" w:rsidR="000C632C" w:rsidRPr="00242282" w:rsidRDefault="000C632C" w:rsidP="006C36ED">
            <w:pPr>
              <w:spacing w:after="0"/>
              <w:rPr>
                <w:b/>
                <w:bCs/>
                <w:noProof/>
                <w:lang w:val="ro-RO"/>
              </w:rPr>
            </w:pPr>
            <w:r w:rsidRPr="00242282">
              <w:rPr>
                <w:b/>
                <w:bCs/>
                <w:noProof/>
                <w:lang w:val="ro-RO"/>
              </w:rPr>
              <w:t>[A1]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951F54" w14:textId="34B94F1E" w:rsidR="000C632C" w:rsidRPr="00242282" w:rsidRDefault="00E25D92" w:rsidP="006C36ED">
            <w:pPr>
              <w:spacing w:after="0"/>
              <w:rPr>
                <w:noProof/>
                <w:lang w:val="ro-RO"/>
              </w:rPr>
            </w:pPr>
            <w:r w:rsidRPr="00242282">
              <w:rPr>
                <w:noProof/>
                <w:lang w:val="ro-RO"/>
              </w:rPr>
              <w:t>Template Plan de Asigurare a Securitatii OT</w:t>
            </w:r>
          </w:p>
        </w:tc>
      </w:tr>
      <w:tr w:rsidR="000C632C" w:rsidRPr="00242282" w14:paraId="3F9B688A" w14:textId="77777777" w:rsidTr="006C36ED">
        <w:trPr>
          <w:trHeight w:val="419"/>
          <w:jc w:val="center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C18D28" w14:textId="77777777" w:rsidR="000C632C" w:rsidRPr="00242282" w:rsidRDefault="000C632C" w:rsidP="006C36ED">
            <w:pPr>
              <w:spacing w:after="0"/>
              <w:rPr>
                <w:b/>
                <w:bCs/>
                <w:noProof/>
                <w:lang w:val="ro-RO"/>
              </w:rPr>
            </w:pPr>
            <w:r w:rsidRPr="00242282">
              <w:rPr>
                <w:b/>
                <w:bCs/>
                <w:noProof/>
                <w:lang w:val="ro-RO"/>
              </w:rPr>
              <w:t>[A2]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F2530" w14:textId="0DA06473" w:rsidR="00DA04D3" w:rsidRPr="00242282" w:rsidRDefault="00263665" w:rsidP="006C36ED">
            <w:pPr>
              <w:spacing w:after="0"/>
              <w:rPr>
                <w:noProof/>
                <w:lang w:val="ro-RO"/>
              </w:rPr>
            </w:pPr>
            <w:r w:rsidRPr="00242282">
              <w:rPr>
                <w:noProof/>
                <w:lang w:val="ro-RO"/>
              </w:rPr>
              <w:t>Template Inventar componente OT</w:t>
            </w:r>
          </w:p>
          <w:p w14:paraId="0350EA43" w14:textId="18E488C1" w:rsidR="000C632C" w:rsidRPr="00242282" w:rsidRDefault="00DA04D3" w:rsidP="006C36ED">
            <w:pPr>
              <w:spacing w:after="0"/>
              <w:rPr>
                <w:noProof/>
                <w:lang w:val="ro-RO"/>
              </w:rPr>
            </w:pPr>
            <w:r w:rsidRPr="00242282">
              <w:rPr>
                <w:noProof/>
                <w:lang w:val="ro-RO"/>
              </w:rPr>
              <w:t>(</w:t>
            </w:r>
            <w:hyperlink r:id="rId14" w:history="1">
              <w:r w:rsidRPr="00242282">
                <w:rPr>
                  <w:rStyle w:val="Hyperlink"/>
                  <w:lang w:val="ro-RO"/>
                </w:rPr>
                <w:t>ICS Component Inventory List.xlsx (sharepoint.com)</w:t>
              </w:r>
            </w:hyperlink>
            <w:r w:rsidRPr="00242282">
              <w:rPr>
                <w:noProof/>
                <w:lang w:val="ro-RO"/>
              </w:rPr>
              <w:t>)</w:t>
            </w:r>
          </w:p>
        </w:tc>
      </w:tr>
    </w:tbl>
    <w:p w14:paraId="661BFB24" w14:textId="77777777" w:rsidR="00E0031A" w:rsidRPr="00242282" w:rsidRDefault="00E0031A" w:rsidP="006C36ED">
      <w:pPr>
        <w:jc w:val="both"/>
        <w:rPr>
          <w:lang w:val="ro-RO"/>
        </w:rPr>
      </w:pPr>
    </w:p>
    <w:sectPr w:rsidR="00E0031A" w:rsidRPr="00242282" w:rsidSect="00727D51">
      <w:headerReference w:type="default" r:id="rId15"/>
      <w:footerReference w:type="default" r:id="rId16"/>
      <w:pgSz w:w="11906" w:h="16838"/>
      <w:pgMar w:top="1701" w:right="1418" w:bottom="99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E725" w14:textId="77777777" w:rsidR="00727D51" w:rsidRDefault="00727D51" w:rsidP="00B229E4">
      <w:pPr>
        <w:spacing w:after="0" w:line="240" w:lineRule="auto"/>
      </w:pPr>
      <w:r>
        <w:separator/>
      </w:r>
    </w:p>
  </w:endnote>
  <w:endnote w:type="continuationSeparator" w:id="0">
    <w:p w14:paraId="5E69EAF0" w14:textId="77777777" w:rsidR="00727D51" w:rsidRDefault="00727D51" w:rsidP="00B229E4">
      <w:pPr>
        <w:spacing w:after="0" w:line="240" w:lineRule="auto"/>
      </w:pPr>
      <w:r>
        <w:continuationSeparator/>
      </w:r>
    </w:p>
  </w:endnote>
  <w:endnote w:type="continuationNotice" w:id="1">
    <w:p w14:paraId="26162A0F" w14:textId="77777777" w:rsidR="00727D51" w:rsidRDefault="00727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626608"/>
      <w:docPartObj>
        <w:docPartGallery w:val="Page Numbers (Bottom of Page)"/>
        <w:docPartUnique/>
      </w:docPartObj>
    </w:sdtPr>
    <w:sdtEndPr/>
    <w:sdtContent>
      <w:p w14:paraId="32239A02" w14:textId="1A7712B3" w:rsidR="00FB1C21" w:rsidRDefault="00F070F5" w:rsidP="00FB1C2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1" locked="0" layoutInCell="1" allowOverlap="1" wp14:anchorId="02D9489A" wp14:editId="6EB8BC64">
                  <wp:simplePos x="0" y="0"/>
                  <wp:positionH relativeFrom="margin">
                    <wp:posOffset>-348615</wp:posOffset>
                  </wp:positionH>
                  <wp:positionV relativeFrom="paragraph">
                    <wp:posOffset>120981</wp:posOffset>
                  </wp:positionV>
                  <wp:extent cx="6452235" cy="1404620"/>
                  <wp:effectExtent l="0" t="0" r="5715" b="5715"/>
                  <wp:wrapNone/>
                  <wp:docPr id="217" name="Zone de text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5223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8BE0E" w14:textId="384612FA" w:rsidR="00CB591F" w:rsidRPr="00FB1C21" w:rsidRDefault="00CB591F" w:rsidP="00CB591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2D9489A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17" o:spid="_x0000_s1036" type="#_x0000_t202" style="position:absolute;margin-left:-27.45pt;margin-top:9.55pt;width:508.05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" stroked="f">
                  <v:textbox style="mso-fit-shape-to-text:t">
                    <w:txbxContent>
                      <w:p w14:paraId="7B78BE0E" w14:textId="384612FA" w:rsidR="00CB591F" w:rsidRPr="00FB1C21" w:rsidRDefault="00CB591F" w:rsidP="00CB591F">
                        <w:pPr>
                          <w:jc w:val="center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  <w:p w14:paraId="56FC8CA7" w14:textId="07F9EFF4" w:rsidR="00757842" w:rsidRDefault="00757842" w:rsidP="00FB1C2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CCF794D" w14:textId="4DCC2FDC" w:rsidR="00757842" w:rsidRDefault="0075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FBC2" w14:textId="77777777" w:rsidR="00727D51" w:rsidRDefault="00727D51" w:rsidP="00B229E4">
      <w:pPr>
        <w:spacing w:after="0" w:line="240" w:lineRule="auto"/>
      </w:pPr>
      <w:r>
        <w:separator/>
      </w:r>
    </w:p>
  </w:footnote>
  <w:footnote w:type="continuationSeparator" w:id="0">
    <w:p w14:paraId="0A61C946" w14:textId="77777777" w:rsidR="00727D51" w:rsidRDefault="00727D51" w:rsidP="00B229E4">
      <w:pPr>
        <w:spacing w:after="0" w:line="240" w:lineRule="auto"/>
      </w:pPr>
      <w:r>
        <w:continuationSeparator/>
      </w:r>
    </w:p>
  </w:footnote>
  <w:footnote w:type="continuationNotice" w:id="1">
    <w:p w14:paraId="349143D0" w14:textId="77777777" w:rsidR="00727D51" w:rsidRDefault="00727D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5FFE" w14:textId="5C97D25D" w:rsidR="00757842" w:rsidRDefault="00C7215E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BE895DC" wp14:editId="5DFA0B7E">
          <wp:simplePos x="0" y="0"/>
          <wp:positionH relativeFrom="column">
            <wp:posOffset>629920</wp:posOffset>
          </wp:positionH>
          <wp:positionV relativeFrom="paragraph">
            <wp:posOffset>-91440</wp:posOffset>
          </wp:positionV>
          <wp:extent cx="770589" cy="409575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89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E17" w:rsidRPr="00690E17">
      <w:rPr>
        <w:noProof/>
      </w:rPr>
      <w:drawing>
        <wp:anchor distT="0" distB="0" distL="114300" distR="114300" simplePos="0" relativeHeight="251658241" behindDoc="0" locked="0" layoutInCell="1" allowOverlap="1" wp14:anchorId="0961C43D" wp14:editId="539383D8">
          <wp:simplePos x="0" y="0"/>
          <wp:positionH relativeFrom="column">
            <wp:posOffset>-450215</wp:posOffset>
          </wp:positionH>
          <wp:positionV relativeFrom="paragraph">
            <wp:posOffset>-30480</wp:posOffset>
          </wp:positionV>
          <wp:extent cx="613410" cy="220345"/>
          <wp:effectExtent l="0" t="0" r="0" b="8255"/>
          <wp:wrapNone/>
          <wp:docPr id="11" name="Image 11" descr="Une image contenant texte, arts de la table, clipart, vaissel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6AA2C2F-04B8-44C2-AFD7-476A07DC14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8" descr="Une image contenant texte, arts de la table, clipart, vaisselle&#10;&#10;Description générée automatiquement">
                    <a:extLst>
                      <a:ext uri="{FF2B5EF4-FFF2-40B4-BE49-F238E27FC236}">
                        <a16:creationId xmlns:a16="http://schemas.microsoft.com/office/drawing/2014/main" id="{E6AA2C2F-04B8-44C2-AFD7-476A07DC14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10" cy="2203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690E17" w:rsidRPr="00690E1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078045" wp14:editId="57E87A0D">
              <wp:simplePos x="0" y="0"/>
              <wp:positionH relativeFrom="column">
                <wp:posOffset>418259</wp:posOffset>
              </wp:positionH>
              <wp:positionV relativeFrom="paragraph">
                <wp:posOffset>-58420</wp:posOffset>
              </wp:positionV>
              <wp:extent cx="0" cy="359410"/>
              <wp:effectExtent l="0" t="0" r="38100" b="21590"/>
              <wp:wrapNone/>
              <wp:docPr id="13" name="Connecteur droit 13">
                <a:extLst xmlns:a="http://schemas.openxmlformats.org/drawingml/2006/main">
                  <a:ext uri="{FF2B5EF4-FFF2-40B4-BE49-F238E27FC236}">
                    <a16:creationId xmlns:a16="http://schemas.microsoft.com/office/drawing/2014/main" id="{424C79F7-27B4-4EDD-88C0-43F83794CD5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941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EE9C79" id="Connecteur droit 1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-4.6pt" to="32.9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" strokecolor="#bfbfbf [2412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DFC"/>
    <w:multiLevelType w:val="hybridMultilevel"/>
    <w:tmpl w:val="86C6DBB6"/>
    <w:lvl w:ilvl="0" w:tplc="F4B204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57A"/>
    <w:multiLevelType w:val="singleLevel"/>
    <w:tmpl w:val="0AE2E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B880EE6"/>
    <w:multiLevelType w:val="hybridMultilevel"/>
    <w:tmpl w:val="1E225866"/>
    <w:lvl w:ilvl="0" w:tplc="F4B204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754FC"/>
    <w:multiLevelType w:val="hybridMultilevel"/>
    <w:tmpl w:val="1B54EA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1F0"/>
    <w:multiLevelType w:val="hybridMultilevel"/>
    <w:tmpl w:val="48B22EE0"/>
    <w:lvl w:ilvl="0" w:tplc="F4B204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10F7B"/>
    <w:multiLevelType w:val="multilevel"/>
    <w:tmpl w:val="98DA59B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003A18"/>
    <w:multiLevelType w:val="hybridMultilevel"/>
    <w:tmpl w:val="C5F61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66927"/>
    <w:multiLevelType w:val="hybridMultilevel"/>
    <w:tmpl w:val="8C8AEBA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CE7130"/>
    <w:multiLevelType w:val="hybridMultilevel"/>
    <w:tmpl w:val="9DAC36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8D170A"/>
    <w:multiLevelType w:val="hybridMultilevel"/>
    <w:tmpl w:val="8ACC44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D7ED2"/>
    <w:multiLevelType w:val="hybridMultilevel"/>
    <w:tmpl w:val="41E68586"/>
    <w:lvl w:ilvl="0" w:tplc="162CFF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27002"/>
    <w:multiLevelType w:val="hybridMultilevel"/>
    <w:tmpl w:val="843C5B58"/>
    <w:lvl w:ilvl="0" w:tplc="787A4BCC">
      <w:start w:val="1"/>
      <w:numFmt w:val="decimal"/>
      <w:lvlText w:val="%1."/>
      <w:lvlJc w:val="left"/>
      <w:pPr>
        <w:ind w:left="348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90BB6"/>
    <w:multiLevelType w:val="multilevel"/>
    <w:tmpl w:val="0E48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A3978DA"/>
    <w:multiLevelType w:val="hybridMultilevel"/>
    <w:tmpl w:val="A4E8C694"/>
    <w:lvl w:ilvl="0" w:tplc="C82CB3F2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C41719F"/>
    <w:multiLevelType w:val="hybridMultilevel"/>
    <w:tmpl w:val="D48A40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2C79"/>
    <w:multiLevelType w:val="hybridMultilevel"/>
    <w:tmpl w:val="CB10D4D4"/>
    <w:lvl w:ilvl="0" w:tplc="8FD8DEA4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657A59"/>
    <w:multiLevelType w:val="hybridMultilevel"/>
    <w:tmpl w:val="7124118A"/>
    <w:lvl w:ilvl="0" w:tplc="8544E13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53E00"/>
    <w:multiLevelType w:val="multilevel"/>
    <w:tmpl w:val="98DA59BC"/>
    <w:styleLink w:val="heading1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175B9B"/>
    <w:multiLevelType w:val="hybridMultilevel"/>
    <w:tmpl w:val="5A7E1EEA"/>
    <w:lvl w:ilvl="0" w:tplc="8204420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353C10"/>
    <w:multiLevelType w:val="hybridMultilevel"/>
    <w:tmpl w:val="F46A37CC"/>
    <w:lvl w:ilvl="0" w:tplc="040C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 w15:restartNumberingAfterBreak="0">
    <w:nsid w:val="54806E06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42755B"/>
    <w:multiLevelType w:val="hybridMultilevel"/>
    <w:tmpl w:val="80E2FC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F7D35"/>
    <w:multiLevelType w:val="hybridMultilevel"/>
    <w:tmpl w:val="4978DD10"/>
    <w:lvl w:ilvl="0" w:tplc="85FCBBC0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447F6"/>
    <w:multiLevelType w:val="hybridMultilevel"/>
    <w:tmpl w:val="7562C92A"/>
    <w:lvl w:ilvl="0" w:tplc="70F4D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826D4"/>
    <w:multiLevelType w:val="hybridMultilevel"/>
    <w:tmpl w:val="ABE2A064"/>
    <w:lvl w:ilvl="0" w:tplc="1C1A95C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B060531"/>
    <w:multiLevelType w:val="hybridMultilevel"/>
    <w:tmpl w:val="A4AAA6E4"/>
    <w:lvl w:ilvl="0" w:tplc="1CEE2FDE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E1347"/>
    <w:multiLevelType w:val="hybridMultilevel"/>
    <w:tmpl w:val="90743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E74CC"/>
    <w:multiLevelType w:val="hybridMultilevel"/>
    <w:tmpl w:val="7ACC5706"/>
    <w:lvl w:ilvl="0" w:tplc="3C06FF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C37"/>
    <w:multiLevelType w:val="multilevel"/>
    <w:tmpl w:val="3EEE9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A9328F6"/>
    <w:multiLevelType w:val="hybridMultilevel"/>
    <w:tmpl w:val="98FEC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F0D00"/>
    <w:multiLevelType w:val="hybridMultilevel"/>
    <w:tmpl w:val="0C2C6DB0"/>
    <w:lvl w:ilvl="0" w:tplc="A28664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0898">
    <w:abstractNumId w:val="23"/>
  </w:num>
  <w:num w:numId="2" w16cid:durableId="328141888">
    <w:abstractNumId w:val="6"/>
  </w:num>
  <w:num w:numId="3" w16cid:durableId="707605011">
    <w:abstractNumId w:val="9"/>
  </w:num>
  <w:num w:numId="4" w16cid:durableId="376776841">
    <w:abstractNumId w:val="28"/>
  </w:num>
  <w:num w:numId="5" w16cid:durableId="1696076381">
    <w:abstractNumId w:val="21"/>
  </w:num>
  <w:num w:numId="6" w16cid:durableId="2050033598">
    <w:abstractNumId w:val="14"/>
  </w:num>
  <w:num w:numId="7" w16cid:durableId="1036344403">
    <w:abstractNumId w:val="24"/>
  </w:num>
  <w:num w:numId="8" w16cid:durableId="1201741182">
    <w:abstractNumId w:val="11"/>
  </w:num>
  <w:num w:numId="9" w16cid:durableId="1148742344">
    <w:abstractNumId w:val="13"/>
  </w:num>
  <w:num w:numId="10" w16cid:durableId="952126077">
    <w:abstractNumId w:val="25"/>
  </w:num>
  <w:num w:numId="11" w16cid:durableId="1857230321">
    <w:abstractNumId w:val="17"/>
  </w:num>
  <w:num w:numId="12" w16cid:durableId="10628663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42096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8998163">
    <w:abstractNumId w:val="1"/>
  </w:num>
  <w:num w:numId="15" w16cid:durableId="2043749690">
    <w:abstractNumId w:val="22"/>
  </w:num>
  <w:num w:numId="16" w16cid:durableId="210650642">
    <w:abstractNumId w:val="12"/>
  </w:num>
  <w:num w:numId="17" w16cid:durableId="1610508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4813174">
    <w:abstractNumId w:val="22"/>
  </w:num>
  <w:num w:numId="19" w16cid:durableId="1258169699">
    <w:abstractNumId w:val="3"/>
  </w:num>
  <w:num w:numId="20" w16cid:durableId="989596103">
    <w:abstractNumId w:val="30"/>
  </w:num>
  <w:num w:numId="21" w16cid:durableId="1779527450">
    <w:abstractNumId w:val="2"/>
  </w:num>
  <w:num w:numId="22" w16cid:durableId="285821360">
    <w:abstractNumId w:val="8"/>
  </w:num>
  <w:num w:numId="23" w16cid:durableId="1256328637">
    <w:abstractNumId w:val="0"/>
  </w:num>
  <w:num w:numId="24" w16cid:durableId="998192458">
    <w:abstractNumId w:val="4"/>
  </w:num>
  <w:num w:numId="25" w16cid:durableId="477037779">
    <w:abstractNumId w:val="18"/>
  </w:num>
  <w:num w:numId="26" w16cid:durableId="257761163">
    <w:abstractNumId w:val="16"/>
  </w:num>
  <w:num w:numId="27" w16cid:durableId="1941982536">
    <w:abstractNumId w:val="20"/>
  </w:num>
  <w:num w:numId="28" w16cid:durableId="2093693832">
    <w:abstractNumId w:val="26"/>
  </w:num>
  <w:num w:numId="29" w16cid:durableId="693771287">
    <w:abstractNumId w:val="29"/>
  </w:num>
  <w:num w:numId="30" w16cid:durableId="558244356">
    <w:abstractNumId w:val="19"/>
  </w:num>
  <w:num w:numId="31" w16cid:durableId="952445757">
    <w:abstractNumId w:val="10"/>
  </w:num>
  <w:num w:numId="32" w16cid:durableId="1857230321">
    <w:abstractNumId w:val="5"/>
  </w:num>
  <w:num w:numId="33" w16cid:durableId="667486679">
    <w:abstractNumId w:val="27"/>
  </w:num>
  <w:num w:numId="34" w16cid:durableId="520240964">
    <w:abstractNumId w:val="15"/>
  </w:num>
  <w:num w:numId="35" w16cid:durableId="2036035035">
    <w:abstractNumId w:val="20"/>
  </w:num>
  <w:num w:numId="36" w16cid:durableId="34428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AE"/>
    <w:rsid w:val="00001AF0"/>
    <w:rsid w:val="000022E3"/>
    <w:rsid w:val="00002A7D"/>
    <w:rsid w:val="00003236"/>
    <w:rsid w:val="000036E7"/>
    <w:rsid w:val="000040A5"/>
    <w:rsid w:val="00004A2D"/>
    <w:rsid w:val="00004C09"/>
    <w:rsid w:val="00005503"/>
    <w:rsid w:val="00007AD7"/>
    <w:rsid w:val="000105CB"/>
    <w:rsid w:val="00013413"/>
    <w:rsid w:val="000135A4"/>
    <w:rsid w:val="0001453F"/>
    <w:rsid w:val="00016715"/>
    <w:rsid w:val="00016E57"/>
    <w:rsid w:val="0002044C"/>
    <w:rsid w:val="00021226"/>
    <w:rsid w:val="000213F6"/>
    <w:rsid w:val="00021C2D"/>
    <w:rsid w:val="00023CAF"/>
    <w:rsid w:val="00024436"/>
    <w:rsid w:val="00024716"/>
    <w:rsid w:val="0002698A"/>
    <w:rsid w:val="00027D12"/>
    <w:rsid w:val="00027D21"/>
    <w:rsid w:val="000310B2"/>
    <w:rsid w:val="000318A1"/>
    <w:rsid w:val="00031938"/>
    <w:rsid w:val="000328ED"/>
    <w:rsid w:val="00033BA0"/>
    <w:rsid w:val="000347DA"/>
    <w:rsid w:val="00035765"/>
    <w:rsid w:val="00036C9C"/>
    <w:rsid w:val="00036FA0"/>
    <w:rsid w:val="000405F5"/>
    <w:rsid w:val="00040960"/>
    <w:rsid w:val="00040A29"/>
    <w:rsid w:val="00041495"/>
    <w:rsid w:val="00041524"/>
    <w:rsid w:val="00042223"/>
    <w:rsid w:val="000435F4"/>
    <w:rsid w:val="000439DC"/>
    <w:rsid w:val="00043AE1"/>
    <w:rsid w:val="0004482D"/>
    <w:rsid w:val="00045B22"/>
    <w:rsid w:val="00046A42"/>
    <w:rsid w:val="00047AE6"/>
    <w:rsid w:val="00047C04"/>
    <w:rsid w:val="00050910"/>
    <w:rsid w:val="00050EBD"/>
    <w:rsid w:val="0005130E"/>
    <w:rsid w:val="00051314"/>
    <w:rsid w:val="000517EB"/>
    <w:rsid w:val="00051DDB"/>
    <w:rsid w:val="00052CD9"/>
    <w:rsid w:val="000539A4"/>
    <w:rsid w:val="000557EC"/>
    <w:rsid w:val="00055A12"/>
    <w:rsid w:val="00055E0F"/>
    <w:rsid w:val="00056300"/>
    <w:rsid w:val="000574EC"/>
    <w:rsid w:val="000579D9"/>
    <w:rsid w:val="00057ABF"/>
    <w:rsid w:val="00057FDA"/>
    <w:rsid w:val="000600A7"/>
    <w:rsid w:val="0006068B"/>
    <w:rsid w:val="00060D6E"/>
    <w:rsid w:val="0006361D"/>
    <w:rsid w:val="00063B82"/>
    <w:rsid w:val="00063BC1"/>
    <w:rsid w:val="000657F4"/>
    <w:rsid w:val="00065D72"/>
    <w:rsid w:val="0006700B"/>
    <w:rsid w:val="00071CC1"/>
    <w:rsid w:val="00072336"/>
    <w:rsid w:val="000723D9"/>
    <w:rsid w:val="00074BAA"/>
    <w:rsid w:val="0007619E"/>
    <w:rsid w:val="00077A2E"/>
    <w:rsid w:val="000814C7"/>
    <w:rsid w:val="00081BFC"/>
    <w:rsid w:val="00083F7F"/>
    <w:rsid w:val="00086312"/>
    <w:rsid w:val="00086949"/>
    <w:rsid w:val="00091693"/>
    <w:rsid w:val="0009190B"/>
    <w:rsid w:val="00091BCF"/>
    <w:rsid w:val="000921C4"/>
    <w:rsid w:val="00094074"/>
    <w:rsid w:val="00095A6C"/>
    <w:rsid w:val="000963EF"/>
    <w:rsid w:val="00097E16"/>
    <w:rsid w:val="00097F7C"/>
    <w:rsid w:val="000A0B8F"/>
    <w:rsid w:val="000A25AA"/>
    <w:rsid w:val="000A2AC7"/>
    <w:rsid w:val="000A2B50"/>
    <w:rsid w:val="000A4FA9"/>
    <w:rsid w:val="000A5737"/>
    <w:rsid w:val="000B00B1"/>
    <w:rsid w:val="000B06EC"/>
    <w:rsid w:val="000B22AE"/>
    <w:rsid w:val="000B2A22"/>
    <w:rsid w:val="000B2AA2"/>
    <w:rsid w:val="000B34DA"/>
    <w:rsid w:val="000B442B"/>
    <w:rsid w:val="000B5BFA"/>
    <w:rsid w:val="000B5DAF"/>
    <w:rsid w:val="000C0587"/>
    <w:rsid w:val="000C0DA8"/>
    <w:rsid w:val="000C0DE0"/>
    <w:rsid w:val="000C1598"/>
    <w:rsid w:val="000C632C"/>
    <w:rsid w:val="000C6892"/>
    <w:rsid w:val="000D0609"/>
    <w:rsid w:val="000D2460"/>
    <w:rsid w:val="000D2A3B"/>
    <w:rsid w:val="000D4707"/>
    <w:rsid w:val="000D4E2B"/>
    <w:rsid w:val="000D4F77"/>
    <w:rsid w:val="000D54EA"/>
    <w:rsid w:val="000D5DA1"/>
    <w:rsid w:val="000D632F"/>
    <w:rsid w:val="000D74FF"/>
    <w:rsid w:val="000E04AE"/>
    <w:rsid w:val="000E0ECF"/>
    <w:rsid w:val="000E13D6"/>
    <w:rsid w:val="000E1A43"/>
    <w:rsid w:val="000E29E4"/>
    <w:rsid w:val="000E418D"/>
    <w:rsid w:val="000E5642"/>
    <w:rsid w:val="000E5B08"/>
    <w:rsid w:val="000F0350"/>
    <w:rsid w:val="000F036B"/>
    <w:rsid w:val="000F06FA"/>
    <w:rsid w:val="000F1F25"/>
    <w:rsid w:val="000F1FB1"/>
    <w:rsid w:val="000F2D33"/>
    <w:rsid w:val="000F4672"/>
    <w:rsid w:val="000F480B"/>
    <w:rsid w:val="000F4FB8"/>
    <w:rsid w:val="000F531B"/>
    <w:rsid w:val="000F53B9"/>
    <w:rsid w:val="000F5A91"/>
    <w:rsid w:val="000F739D"/>
    <w:rsid w:val="001002F4"/>
    <w:rsid w:val="00100D8F"/>
    <w:rsid w:val="00102211"/>
    <w:rsid w:val="00102499"/>
    <w:rsid w:val="00103473"/>
    <w:rsid w:val="001041B3"/>
    <w:rsid w:val="00104C02"/>
    <w:rsid w:val="00105B3A"/>
    <w:rsid w:val="00105EFF"/>
    <w:rsid w:val="001063C9"/>
    <w:rsid w:val="0010731F"/>
    <w:rsid w:val="0011012F"/>
    <w:rsid w:val="0011069B"/>
    <w:rsid w:val="001109BF"/>
    <w:rsid w:val="00111628"/>
    <w:rsid w:val="0011255E"/>
    <w:rsid w:val="001126E9"/>
    <w:rsid w:val="00114A4C"/>
    <w:rsid w:val="001159A3"/>
    <w:rsid w:val="00115AF2"/>
    <w:rsid w:val="0011628A"/>
    <w:rsid w:val="001168AF"/>
    <w:rsid w:val="001176BC"/>
    <w:rsid w:val="001176ED"/>
    <w:rsid w:val="00120C9E"/>
    <w:rsid w:val="001210B2"/>
    <w:rsid w:val="001228A8"/>
    <w:rsid w:val="00124C61"/>
    <w:rsid w:val="0012557B"/>
    <w:rsid w:val="00125AC4"/>
    <w:rsid w:val="00125F66"/>
    <w:rsid w:val="00126553"/>
    <w:rsid w:val="00127C58"/>
    <w:rsid w:val="00127FCF"/>
    <w:rsid w:val="00131893"/>
    <w:rsid w:val="00131971"/>
    <w:rsid w:val="00131E4F"/>
    <w:rsid w:val="00132A37"/>
    <w:rsid w:val="00132EED"/>
    <w:rsid w:val="00134642"/>
    <w:rsid w:val="001350C1"/>
    <w:rsid w:val="00135B5F"/>
    <w:rsid w:val="00136575"/>
    <w:rsid w:val="00136601"/>
    <w:rsid w:val="00136787"/>
    <w:rsid w:val="00140064"/>
    <w:rsid w:val="001418CB"/>
    <w:rsid w:val="001419BE"/>
    <w:rsid w:val="0014209F"/>
    <w:rsid w:val="00142851"/>
    <w:rsid w:val="00143C4E"/>
    <w:rsid w:val="00144BF6"/>
    <w:rsid w:val="00144D86"/>
    <w:rsid w:val="00146E6E"/>
    <w:rsid w:val="00147665"/>
    <w:rsid w:val="001508EF"/>
    <w:rsid w:val="00150B5C"/>
    <w:rsid w:val="00151855"/>
    <w:rsid w:val="0015199D"/>
    <w:rsid w:val="001525C4"/>
    <w:rsid w:val="00152AFC"/>
    <w:rsid w:val="00153052"/>
    <w:rsid w:val="001546FF"/>
    <w:rsid w:val="00155D72"/>
    <w:rsid w:val="00156480"/>
    <w:rsid w:val="0015757F"/>
    <w:rsid w:val="00160972"/>
    <w:rsid w:val="00160ABE"/>
    <w:rsid w:val="00161410"/>
    <w:rsid w:val="00161D04"/>
    <w:rsid w:val="0016210D"/>
    <w:rsid w:val="0016378D"/>
    <w:rsid w:val="00163957"/>
    <w:rsid w:val="00165B18"/>
    <w:rsid w:val="00165C92"/>
    <w:rsid w:val="00167D5C"/>
    <w:rsid w:val="0017077F"/>
    <w:rsid w:val="00171532"/>
    <w:rsid w:val="00171AA9"/>
    <w:rsid w:val="00175275"/>
    <w:rsid w:val="001759FC"/>
    <w:rsid w:val="001760F7"/>
    <w:rsid w:val="00176386"/>
    <w:rsid w:val="00180E90"/>
    <w:rsid w:val="00182581"/>
    <w:rsid w:val="00182706"/>
    <w:rsid w:val="00184B17"/>
    <w:rsid w:val="00187B37"/>
    <w:rsid w:val="001914C2"/>
    <w:rsid w:val="001927B9"/>
    <w:rsid w:val="00194BD0"/>
    <w:rsid w:val="00195C42"/>
    <w:rsid w:val="00197138"/>
    <w:rsid w:val="001A013C"/>
    <w:rsid w:val="001A0A36"/>
    <w:rsid w:val="001A12B4"/>
    <w:rsid w:val="001A1816"/>
    <w:rsid w:val="001A2AF6"/>
    <w:rsid w:val="001A2D05"/>
    <w:rsid w:val="001A3B31"/>
    <w:rsid w:val="001A5CD8"/>
    <w:rsid w:val="001A60CA"/>
    <w:rsid w:val="001A7AB2"/>
    <w:rsid w:val="001A7D27"/>
    <w:rsid w:val="001B0D30"/>
    <w:rsid w:val="001B23A2"/>
    <w:rsid w:val="001B293A"/>
    <w:rsid w:val="001B48FB"/>
    <w:rsid w:val="001B4E7D"/>
    <w:rsid w:val="001B56B0"/>
    <w:rsid w:val="001B56D0"/>
    <w:rsid w:val="001B5B02"/>
    <w:rsid w:val="001B610D"/>
    <w:rsid w:val="001B6363"/>
    <w:rsid w:val="001B653D"/>
    <w:rsid w:val="001C13CA"/>
    <w:rsid w:val="001C32EC"/>
    <w:rsid w:val="001C4FAB"/>
    <w:rsid w:val="001C51C9"/>
    <w:rsid w:val="001C569F"/>
    <w:rsid w:val="001C6B45"/>
    <w:rsid w:val="001C707E"/>
    <w:rsid w:val="001D015B"/>
    <w:rsid w:val="001D0490"/>
    <w:rsid w:val="001D2DAD"/>
    <w:rsid w:val="001D2E67"/>
    <w:rsid w:val="001D3A74"/>
    <w:rsid w:val="001D3B61"/>
    <w:rsid w:val="001D3D6A"/>
    <w:rsid w:val="001D5B02"/>
    <w:rsid w:val="001D67DF"/>
    <w:rsid w:val="001D71DA"/>
    <w:rsid w:val="001D787F"/>
    <w:rsid w:val="001E0811"/>
    <w:rsid w:val="001E0F76"/>
    <w:rsid w:val="001E16DB"/>
    <w:rsid w:val="001E26F1"/>
    <w:rsid w:val="001E4F10"/>
    <w:rsid w:val="001E6033"/>
    <w:rsid w:val="001E6470"/>
    <w:rsid w:val="001E6AFB"/>
    <w:rsid w:val="001E77C1"/>
    <w:rsid w:val="001F0A16"/>
    <w:rsid w:val="001F10A7"/>
    <w:rsid w:val="001F19B2"/>
    <w:rsid w:val="001F299C"/>
    <w:rsid w:val="001F38AD"/>
    <w:rsid w:val="001F4401"/>
    <w:rsid w:val="001F4537"/>
    <w:rsid w:val="001F4C39"/>
    <w:rsid w:val="001F4E54"/>
    <w:rsid w:val="001F55C3"/>
    <w:rsid w:val="001F68E8"/>
    <w:rsid w:val="001F6CE8"/>
    <w:rsid w:val="001F7E05"/>
    <w:rsid w:val="001F7E77"/>
    <w:rsid w:val="00200561"/>
    <w:rsid w:val="00200E8D"/>
    <w:rsid w:val="00201119"/>
    <w:rsid w:val="00201888"/>
    <w:rsid w:val="00203B47"/>
    <w:rsid w:val="002041FD"/>
    <w:rsid w:val="00204A48"/>
    <w:rsid w:val="00206884"/>
    <w:rsid w:val="002101A8"/>
    <w:rsid w:val="0021354E"/>
    <w:rsid w:val="002155CF"/>
    <w:rsid w:val="002162E2"/>
    <w:rsid w:val="00216D52"/>
    <w:rsid w:val="00216FA7"/>
    <w:rsid w:val="00217196"/>
    <w:rsid w:val="00217B11"/>
    <w:rsid w:val="00217B77"/>
    <w:rsid w:val="00220E4A"/>
    <w:rsid w:val="002226B5"/>
    <w:rsid w:val="00222745"/>
    <w:rsid w:val="00222E7B"/>
    <w:rsid w:val="002248E4"/>
    <w:rsid w:val="00225680"/>
    <w:rsid w:val="002268A4"/>
    <w:rsid w:val="00226FE7"/>
    <w:rsid w:val="00227E0D"/>
    <w:rsid w:val="00230B5B"/>
    <w:rsid w:val="00231F0E"/>
    <w:rsid w:val="00233C00"/>
    <w:rsid w:val="00234620"/>
    <w:rsid w:val="00234D3D"/>
    <w:rsid w:val="00236611"/>
    <w:rsid w:val="00240793"/>
    <w:rsid w:val="00241544"/>
    <w:rsid w:val="00242282"/>
    <w:rsid w:val="00243F31"/>
    <w:rsid w:val="002447E7"/>
    <w:rsid w:val="00244908"/>
    <w:rsid w:val="00245297"/>
    <w:rsid w:val="00247886"/>
    <w:rsid w:val="00247DFC"/>
    <w:rsid w:val="002504EB"/>
    <w:rsid w:val="00251087"/>
    <w:rsid w:val="00252A5B"/>
    <w:rsid w:val="0025387E"/>
    <w:rsid w:val="0025446F"/>
    <w:rsid w:val="002551BD"/>
    <w:rsid w:val="002559FC"/>
    <w:rsid w:val="002575B8"/>
    <w:rsid w:val="0026053B"/>
    <w:rsid w:val="00263665"/>
    <w:rsid w:val="002640A8"/>
    <w:rsid w:val="00264E07"/>
    <w:rsid w:val="00265C82"/>
    <w:rsid w:val="00265E62"/>
    <w:rsid w:val="00267F93"/>
    <w:rsid w:val="0027262B"/>
    <w:rsid w:val="002730C6"/>
    <w:rsid w:val="00273928"/>
    <w:rsid w:val="0027450D"/>
    <w:rsid w:val="00274837"/>
    <w:rsid w:val="002760F7"/>
    <w:rsid w:val="00276ADF"/>
    <w:rsid w:val="00276CE5"/>
    <w:rsid w:val="002774B0"/>
    <w:rsid w:val="00277A33"/>
    <w:rsid w:val="00277B24"/>
    <w:rsid w:val="00282067"/>
    <w:rsid w:val="00282387"/>
    <w:rsid w:val="00282650"/>
    <w:rsid w:val="0028405C"/>
    <w:rsid w:val="0028566B"/>
    <w:rsid w:val="00287150"/>
    <w:rsid w:val="002879F2"/>
    <w:rsid w:val="002906AB"/>
    <w:rsid w:val="00290C4D"/>
    <w:rsid w:val="00291958"/>
    <w:rsid w:val="00291CB1"/>
    <w:rsid w:val="00291CFF"/>
    <w:rsid w:val="00292C83"/>
    <w:rsid w:val="002944A7"/>
    <w:rsid w:val="00296E65"/>
    <w:rsid w:val="002A0063"/>
    <w:rsid w:val="002A084C"/>
    <w:rsid w:val="002A0D00"/>
    <w:rsid w:val="002A0FA9"/>
    <w:rsid w:val="002A1432"/>
    <w:rsid w:val="002A1D44"/>
    <w:rsid w:val="002A21C2"/>
    <w:rsid w:val="002A2607"/>
    <w:rsid w:val="002A2921"/>
    <w:rsid w:val="002A2DA2"/>
    <w:rsid w:val="002A3D26"/>
    <w:rsid w:val="002A4D0D"/>
    <w:rsid w:val="002A4F62"/>
    <w:rsid w:val="002A5489"/>
    <w:rsid w:val="002A5EF1"/>
    <w:rsid w:val="002A5EFD"/>
    <w:rsid w:val="002A6576"/>
    <w:rsid w:val="002A7253"/>
    <w:rsid w:val="002A73C8"/>
    <w:rsid w:val="002A7942"/>
    <w:rsid w:val="002B0547"/>
    <w:rsid w:val="002B069D"/>
    <w:rsid w:val="002B3458"/>
    <w:rsid w:val="002B35DB"/>
    <w:rsid w:val="002B3664"/>
    <w:rsid w:val="002B57AA"/>
    <w:rsid w:val="002B74B9"/>
    <w:rsid w:val="002C0032"/>
    <w:rsid w:val="002C102E"/>
    <w:rsid w:val="002C2983"/>
    <w:rsid w:val="002C2C2F"/>
    <w:rsid w:val="002C30B6"/>
    <w:rsid w:val="002C394C"/>
    <w:rsid w:val="002C408D"/>
    <w:rsid w:val="002C4B58"/>
    <w:rsid w:val="002C4DB0"/>
    <w:rsid w:val="002C4F7D"/>
    <w:rsid w:val="002C55CB"/>
    <w:rsid w:val="002C632B"/>
    <w:rsid w:val="002C7D6E"/>
    <w:rsid w:val="002D1346"/>
    <w:rsid w:val="002D3A07"/>
    <w:rsid w:val="002D5404"/>
    <w:rsid w:val="002D5D76"/>
    <w:rsid w:val="002D61B7"/>
    <w:rsid w:val="002D711A"/>
    <w:rsid w:val="002E08CC"/>
    <w:rsid w:val="002E0E6B"/>
    <w:rsid w:val="002E1C1B"/>
    <w:rsid w:val="002E2561"/>
    <w:rsid w:val="002E32A9"/>
    <w:rsid w:val="002E3421"/>
    <w:rsid w:val="002E36ED"/>
    <w:rsid w:val="002E445A"/>
    <w:rsid w:val="002E64BE"/>
    <w:rsid w:val="002E65E1"/>
    <w:rsid w:val="002E708D"/>
    <w:rsid w:val="002E72BB"/>
    <w:rsid w:val="002E7875"/>
    <w:rsid w:val="002E7C3B"/>
    <w:rsid w:val="002F015F"/>
    <w:rsid w:val="002F0BB9"/>
    <w:rsid w:val="002F0BEE"/>
    <w:rsid w:val="002F4754"/>
    <w:rsid w:val="002F4830"/>
    <w:rsid w:val="002F72E4"/>
    <w:rsid w:val="00301383"/>
    <w:rsid w:val="003015FE"/>
    <w:rsid w:val="00301F85"/>
    <w:rsid w:val="003040BE"/>
    <w:rsid w:val="00304AF8"/>
    <w:rsid w:val="003068F6"/>
    <w:rsid w:val="00306A25"/>
    <w:rsid w:val="00306D5B"/>
    <w:rsid w:val="00307D62"/>
    <w:rsid w:val="00311253"/>
    <w:rsid w:val="0031272A"/>
    <w:rsid w:val="0031312A"/>
    <w:rsid w:val="0031328F"/>
    <w:rsid w:val="00314A25"/>
    <w:rsid w:val="00314D38"/>
    <w:rsid w:val="00315285"/>
    <w:rsid w:val="00317479"/>
    <w:rsid w:val="00320151"/>
    <w:rsid w:val="00320558"/>
    <w:rsid w:val="0032055E"/>
    <w:rsid w:val="00320A68"/>
    <w:rsid w:val="00320E61"/>
    <w:rsid w:val="00321A2B"/>
    <w:rsid w:val="00321BB5"/>
    <w:rsid w:val="003231BA"/>
    <w:rsid w:val="00325F45"/>
    <w:rsid w:val="003261BE"/>
    <w:rsid w:val="003266BF"/>
    <w:rsid w:val="0032675E"/>
    <w:rsid w:val="003267EC"/>
    <w:rsid w:val="00327485"/>
    <w:rsid w:val="00327B68"/>
    <w:rsid w:val="003303EC"/>
    <w:rsid w:val="003308B5"/>
    <w:rsid w:val="00330EC6"/>
    <w:rsid w:val="003314F3"/>
    <w:rsid w:val="00331C99"/>
    <w:rsid w:val="00332328"/>
    <w:rsid w:val="00332E6D"/>
    <w:rsid w:val="0033305F"/>
    <w:rsid w:val="00333A15"/>
    <w:rsid w:val="003356F0"/>
    <w:rsid w:val="00336451"/>
    <w:rsid w:val="00336561"/>
    <w:rsid w:val="00336F6F"/>
    <w:rsid w:val="00337161"/>
    <w:rsid w:val="0034066A"/>
    <w:rsid w:val="0034097E"/>
    <w:rsid w:val="003412EE"/>
    <w:rsid w:val="00341D77"/>
    <w:rsid w:val="003420A8"/>
    <w:rsid w:val="003421E4"/>
    <w:rsid w:val="003428DD"/>
    <w:rsid w:val="00343BB8"/>
    <w:rsid w:val="00343D66"/>
    <w:rsid w:val="003446CF"/>
    <w:rsid w:val="0034556D"/>
    <w:rsid w:val="00350106"/>
    <w:rsid w:val="0035059D"/>
    <w:rsid w:val="00350714"/>
    <w:rsid w:val="00352609"/>
    <w:rsid w:val="00352FE9"/>
    <w:rsid w:val="003530DD"/>
    <w:rsid w:val="00353DC2"/>
    <w:rsid w:val="00355285"/>
    <w:rsid w:val="00356BAB"/>
    <w:rsid w:val="003615CD"/>
    <w:rsid w:val="003629F5"/>
    <w:rsid w:val="00362E48"/>
    <w:rsid w:val="00362EB7"/>
    <w:rsid w:val="00363A46"/>
    <w:rsid w:val="00363B98"/>
    <w:rsid w:val="00363D8C"/>
    <w:rsid w:val="003642CD"/>
    <w:rsid w:val="00364D99"/>
    <w:rsid w:val="0036506E"/>
    <w:rsid w:val="00365709"/>
    <w:rsid w:val="0037016C"/>
    <w:rsid w:val="00370780"/>
    <w:rsid w:val="00370B4D"/>
    <w:rsid w:val="00370D35"/>
    <w:rsid w:val="00370F31"/>
    <w:rsid w:val="00372C3A"/>
    <w:rsid w:val="003752B1"/>
    <w:rsid w:val="00375432"/>
    <w:rsid w:val="00375B08"/>
    <w:rsid w:val="00375BD9"/>
    <w:rsid w:val="00376280"/>
    <w:rsid w:val="003767C9"/>
    <w:rsid w:val="00376A71"/>
    <w:rsid w:val="00376D7B"/>
    <w:rsid w:val="00377CFB"/>
    <w:rsid w:val="00380553"/>
    <w:rsid w:val="003809AF"/>
    <w:rsid w:val="0038112A"/>
    <w:rsid w:val="003834A4"/>
    <w:rsid w:val="00390EA6"/>
    <w:rsid w:val="003918E9"/>
    <w:rsid w:val="00394EE7"/>
    <w:rsid w:val="003A0438"/>
    <w:rsid w:val="003A1E70"/>
    <w:rsid w:val="003A2079"/>
    <w:rsid w:val="003A2433"/>
    <w:rsid w:val="003A32BE"/>
    <w:rsid w:val="003A4580"/>
    <w:rsid w:val="003A57D2"/>
    <w:rsid w:val="003A6D07"/>
    <w:rsid w:val="003B11D7"/>
    <w:rsid w:val="003B210A"/>
    <w:rsid w:val="003B40C3"/>
    <w:rsid w:val="003B5181"/>
    <w:rsid w:val="003B7ECA"/>
    <w:rsid w:val="003B7F0E"/>
    <w:rsid w:val="003C1465"/>
    <w:rsid w:val="003C3627"/>
    <w:rsid w:val="003C3DB8"/>
    <w:rsid w:val="003C4057"/>
    <w:rsid w:val="003C43C0"/>
    <w:rsid w:val="003C52D2"/>
    <w:rsid w:val="003C538A"/>
    <w:rsid w:val="003C644B"/>
    <w:rsid w:val="003C6A5E"/>
    <w:rsid w:val="003C6B3B"/>
    <w:rsid w:val="003C6BBD"/>
    <w:rsid w:val="003C6EF3"/>
    <w:rsid w:val="003D01C5"/>
    <w:rsid w:val="003D204E"/>
    <w:rsid w:val="003D3132"/>
    <w:rsid w:val="003D3349"/>
    <w:rsid w:val="003D401E"/>
    <w:rsid w:val="003D5B12"/>
    <w:rsid w:val="003D7117"/>
    <w:rsid w:val="003D7B59"/>
    <w:rsid w:val="003E0287"/>
    <w:rsid w:val="003E02A2"/>
    <w:rsid w:val="003E0974"/>
    <w:rsid w:val="003E0D40"/>
    <w:rsid w:val="003E16FB"/>
    <w:rsid w:val="003E2534"/>
    <w:rsid w:val="003E40F4"/>
    <w:rsid w:val="003E44BE"/>
    <w:rsid w:val="003E471F"/>
    <w:rsid w:val="003E6DC8"/>
    <w:rsid w:val="003E77F4"/>
    <w:rsid w:val="003E7C5B"/>
    <w:rsid w:val="003E7F61"/>
    <w:rsid w:val="003F02D3"/>
    <w:rsid w:val="003F0496"/>
    <w:rsid w:val="003F049E"/>
    <w:rsid w:val="003F1880"/>
    <w:rsid w:val="003F2037"/>
    <w:rsid w:val="003F21C0"/>
    <w:rsid w:val="003F400E"/>
    <w:rsid w:val="003F47B1"/>
    <w:rsid w:val="003F49BA"/>
    <w:rsid w:val="003F4B36"/>
    <w:rsid w:val="003F4CBB"/>
    <w:rsid w:val="003F5441"/>
    <w:rsid w:val="003F54C4"/>
    <w:rsid w:val="003F685C"/>
    <w:rsid w:val="003F6AA9"/>
    <w:rsid w:val="003F734F"/>
    <w:rsid w:val="003F7415"/>
    <w:rsid w:val="0040116E"/>
    <w:rsid w:val="004023DC"/>
    <w:rsid w:val="00402899"/>
    <w:rsid w:val="004041CB"/>
    <w:rsid w:val="004052B2"/>
    <w:rsid w:val="004062E2"/>
    <w:rsid w:val="00406BAD"/>
    <w:rsid w:val="00406FA1"/>
    <w:rsid w:val="00410342"/>
    <w:rsid w:val="0041091B"/>
    <w:rsid w:val="004110CB"/>
    <w:rsid w:val="00411106"/>
    <w:rsid w:val="0041134D"/>
    <w:rsid w:val="004120C6"/>
    <w:rsid w:val="0041327F"/>
    <w:rsid w:val="00413F87"/>
    <w:rsid w:val="00414025"/>
    <w:rsid w:val="00415F05"/>
    <w:rsid w:val="00416093"/>
    <w:rsid w:val="004166DF"/>
    <w:rsid w:val="00421627"/>
    <w:rsid w:val="00421B15"/>
    <w:rsid w:val="0042250E"/>
    <w:rsid w:val="00422570"/>
    <w:rsid w:val="004232B0"/>
    <w:rsid w:val="0042474B"/>
    <w:rsid w:val="004253E6"/>
    <w:rsid w:val="0042597B"/>
    <w:rsid w:val="00425D04"/>
    <w:rsid w:val="00427992"/>
    <w:rsid w:val="004314B6"/>
    <w:rsid w:val="0043240D"/>
    <w:rsid w:val="00432523"/>
    <w:rsid w:val="00432990"/>
    <w:rsid w:val="00433429"/>
    <w:rsid w:val="0043389C"/>
    <w:rsid w:val="004359D9"/>
    <w:rsid w:val="0043631F"/>
    <w:rsid w:val="0043672F"/>
    <w:rsid w:val="00437575"/>
    <w:rsid w:val="004417AF"/>
    <w:rsid w:val="00442103"/>
    <w:rsid w:val="00444C43"/>
    <w:rsid w:val="00445064"/>
    <w:rsid w:val="00446A26"/>
    <w:rsid w:val="00446A83"/>
    <w:rsid w:val="004472D7"/>
    <w:rsid w:val="00447DEE"/>
    <w:rsid w:val="00451483"/>
    <w:rsid w:val="00451582"/>
    <w:rsid w:val="00451E90"/>
    <w:rsid w:val="00453B7F"/>
    <w:rsid w:val="004542EE"/>
    <w:rsid w:val="004546DD"/>
    <w:rsid w:val="00454D26"/>
    <w:rsid w:val="0045754E"/>
    <w:rsid w:val="00457552"/>
    <w:rsid w:val="004577D3"/>
    <w:rsid w:val="004607AF"/>
    <w:rsid w:val="00461211"/>
    <w:rsid w:val="0046166F"/>
    <w:rsid w:val="00465356"/>
    <w:rsid w:val="004655B6"/>
    <w:rsid w:val="00465DFC"/>
    <w:rsid w:val="004701BB"/>
    <w:rsid w:val="00471155"/>
    <w:rsid w:val="00473D4B"/>
    <w:rsid w:val="00474154"/>
    <w:rsid w:val="00474728"/>
    <w:rsid w:val="0047488C"/>
    <w:rsid w:val="00474DD0"/>
    <w:rsid w:val="004768DD"/>
    <w:rsid w:val="00476C5F"/>
    <w:rsid w:val="004818DA"/>
    <w:rsid w:val="0048388E"/>
    <w:rsid w:val="00483C94"/>
    <w:rsid w:val="004848E4"/>
    <w:rsid w:val="00484AE8"/>
    <w:rsid w:val="00485314"/>
    <w:rsid w:val="00485ABF"/>
    <w:rsid w:val="00486113"/>
    <w:rsid w:val="00486351"/>
    <w:rsid w:val="00487D8B"/>
    <w:rsid w:val="00490162"/>
    <w:rsid w:val="00491165"/>
    <w:rsid w:val="00492402"/>
    <w:rsid w:val="00492741"/>
    <w:rsid w:val="00492CB1"/>
    <w:rsid w:val="00493472"/>
    <w:rsid w:val="00493A81"/>
    <w:rsid w:val="00494B79"/>
    <w:rsid w:val="00494B9D"/>
    <w:rsid w:val="00494CA5"/>
    <w:rsid w:val="00495F38"/>
    <w:rsid w:val="00497CCD"/>
    <w:rsid w:val="004A00C0"/>
    <w:rsid w:val="004A06BB"/>
    <w:rsid w:val="004A08C2"/>
    <w:rsid w:val="004A08C3"/>
    <w:rsid w:val="004A1378"/>
    <w:rsid w:val="004A2559"/>
    <w:rsid w:val="004A3DA3"/>
    <w:rsid w:val="004A4077"/>
    <w:rsid w:val="004A544F"/>
    <w:rsid w:val="004A6099"/>
    <w:rsid w:val="004A6475"/>
    <w:rsid w:val="004A70E2"/>
    <w:rsid w:val="004A7D2A"/>
    <w:rsid w:val="004B1000"/>
    <w:rsid w:val="004B130B"/>
    <w:rsid w:val="004B140D"/>
    <w:rsid w:val="004B1BF4"/>
    <w:rsid w:val="004B2378"/>
    <w:rsid w:val="004B2EAD"/>
    <w:rsid w:val="004B3533"/>
    <w:rsid w:val="004B3A1E"/>
    <w:rsid w:val="004B4A9D"/>
    <w:rsid w:val="004C11AF"/>
    <w:rsid w:val="004C1518"/>
    <w:rsid w:val="004C37E3"/>
    <w:rsid w:val="004C3D98"/>
    <w:rsid w:val="004C566C"/>
    <w:rsid w:val="004D04CE"/>
    <w:rsid w:val="004D102F"/>
    <w:rsid w:val="004D33A1"/>
    <w:rsid w:val="004D356D"/>
    <w:rsid w:val="004D39F9"/>
    <w:rsid w:val="004D3E0E"/>
    <w:rsid w:val="004D3E34"/>
    <w:rsid w:val="004D46BE"/>
    <w:rsid w:val="004D69CF"/>
    <w:rsid w:val="004D6E81"/>
    <w:rsid w:val="004D736D"/>
    <w:rsid w:val="004D79BA"/>
    <w:rsid w:val="004E1F25"/>
    <w:rsid w:val="004E2E0F"/>
    <w:rsid w:val="004E433E"/>
    <w:rsid w:val="004E4DE4"/>
    <w:rsid w:val="004E58F3"/>
    <w:rsid w:val="004E7312"/>
    <w:rsid w:val="004F0D94"/>
    <w:rsid w:val="004F319E"/>
    <w:rsid w:val="004F4E6D"/>
    <w:rsid w:val="004F73BC"/>
    <w:rsid w:val="00501CF1"/>
    <w:rsid w:val="00502862"/>
    <w:rsid w:val="0050342C"/>
    <w:rsid w:val="005035B9"/>
    <w:rsid w:val="00503672"/>
    <w:rsid w:val="005045C1"/>
    <w:rsid w:val="00505388"/>
    <w:rsid w:val="005056A3"/>
    <w:rsid w:val="00506089"/>
    <w:rsid w:val="00507544"/>
    <w:rsid w:val="00510E21"/>
    <w:rsid w:val="00512102"/>
    <w:rsid w:val="00512520"/>
    <w:rsid w:val="005136CC"/>
    <w:rsid w:val="005136DE"/>
    <w:rsid w:val="00513BCC"/>
    <w:rsid w:val="0051474F"/>
    <w:rsid w:val="005147AE"/>
    <w:rsid w:val="005148A5"/>
    <w:rsid w:val="00514D0D"/>
    <w:rsid w:val="005150EB"/>
    <w:rsid w:val="005161BC"/>
    <w:rsid w:val="00516445"/>
    <w:rsid w:val="0051651F"/>
    <w:rsid w:val="00520326"/>
    <w:rsid w:val="0052107A"/>
    <w:rsid w:val="00521398"/>
    <w:rsid w:val="0052177F"/>
    <w:rsid w:val="00522D71"/>
    <w:rsid w:val="00522E3A"/>
    <w:rsid w:val="005231A3"/>
    <w:rsid w:val="005245C4"/>
    <w:rsid w:val="0052473F"/>
    <w:rsid w:val="00524A65"/>
    <w:rsid w:val="00524CA1"/>
    <w:rsid w:val="00527A51"/>
    <w:rsid w:val="00527DF9"/>
    <w:rsid w:val="00533587"/>
    <w:rsid w:val="005340EB"/>
    <w:rsid w:val="00536A25"/>
    <w:rsid w:val="00537301"/>
    <w:rsid w:val="00537646"/>
    <w:rsid w:val="00540496"/>
    <w:rsid w:val="00541430"/>
    <w:rsid w:val="0054171C"/>
    <w:rsid w:val="00543682"/>
    <w:rsid w:val="0054428A"/>
    <w:rsid w:val="0054569C"/>
    <w:rsid w:val="00546895"/>
    <w:rsid w:val="00546914"/>
    <w:rsid w:val="00546A0F"/>
    <w:rsid w:val="005473F0"/>
    <w:rsid w:val="00550F3A"/>
    <w:rsid w:val="00551B24"/>
    <w:rsid w:val="005524F3"/>
    <w:rsid w:val="00552DC7"/>
    <w:rsid w:val="00553AA1"/>
    <w:rsid w:val="00553ECA"/>
    <w:rsid w:val="00554648"/>
    <w:rsid w:val="00554F8A"/>
    <w:rsid w:val="00557128"/>
    <w:rsid w:val="00557498"/>
    <w:rsid w:val="005578FB"/>
    <w:rsid w:val="00561BC9"/>
    <w:rsid w:val="00562546"/>
    <w:rsid w:val="0056334E"/>
    <w:rsid w:val="0056376B"/>
    <w:rsid w:val="005641A6"/>
    <w:rsid w:val="00564709"/>
    <w:rsid w:val="00564E95"/>
    <w:rsid w:val="00565BEE"/>
    <w:rsid w:val="00567290"/>
    <w:rsid w:val="005679CC"/>
    <w:rsid w:val="0057249C"/>
    <w:rsid w:val="00572CE3"/>
    <w:rsid w:val="00575EB6"/>
    <w:rsid w:val="00575F29"/>
    <w:rsid w:val="00580123"/>
    <w:rsid w:val="00580B7F"/>
    <w:rsid w:val="00580C63"/>
    <w:rsid w:val="0058208C"/>
    <w:rsid w:val="005828DB"/>
    <w:rsid w:val="0058499B"/>
    <w:rsid w:val="00584FB7"/>
    <w:rsid w:val="005864B2"/>
    <w:rsid w:val="00586BFE"/>
    <w:rsid w:val="00586C3A"/>
    <w:rsid w:val="00586C67"/>
    <w:rsid w:val="00587945"/>
    <w:rsid w:val="00590CD5"/>
    <w:rsid w:val="005914B3"/>
    <w:rsid w:val="005927DB"/>
    <w:rsid w:val="00592D3E"/>
    <w:rsid w:val="005941ED"/>
    <w:rsid w:val="0059421D"/>
    <w:rsid w:val="00594903"/>
    <w:rsid w:val="005952D2"/>
    <w:rsid w:val="00595E81"/>
    <w:rsid w:val="00596316"/>
    <w:rsid w:val="0059663A"/>
    <w:rsid w:val="00597BB0"/>
    <w:rsid w:val="005A0C39"/>
    <w:rsid w:val="005A1E11"/>
    <w:rsid w:val="005A29D1"/>
    <w:rsid w:val="005A2CBD"/>
    <w:rsid w:val="005A2E22"/>
    <w:rsid w:val="005A3A58"/>
    <w:rsid w:val="005A3D52"/>
    <w:rsid w:val="005A4656"/>
    <w:rsid w:val="005A4D99"/>
    <w:rsid w:val="005A53B3"/>
    <w:rsid w:val="005A73DD"/>
    <w:rsid w:val="005A7753"/>
    <w:rsid w:val="005B0492"/>
    <w:rsid w:val="005B0B5C"/>
    <w:rsid w:val="005B0E29"/>
    <w:rsid w:val="005B1CC3"/>
    <w:rsid w:val="005B4464"/>
    <w:rsid w:val="005B67D5"/>
    <w:rsid w:val="005C086B"/>
    <w:rsid w:val="005C152A"/>
    <w:rsid w:val="005C4303"/>
    <w:rsid w:val="005C4606"/>
    <w:rsid w:val="005C4BD7"/>
    <w:rsid w:val="005C5470"/>
    <w:rsid w:val="005C760A"/>
    <w:rsid w:val="005D04F1"/>
    <w:rsid w:val="005D2286"/>
    <w:rsid w:val="005D2840"/>
    <w:rsid w:val="005D2EA4"/>
    <w:rsid w:val="005D3715"/>
    <w:rsid w:val="005D5151"/>
    <w:rsid w:val="005E0121"/>
    <w:rsid w:val="005E12F3"/>
    <w:rsid w:val="005E185A"/>
    <w:rsid w:val="005E2CCB"/>
    <w:rsid w:val="005E3975"/>
    <w:rsid w:val="005E4E41"/>
    <w:rsid w:val="005E5262"/>
    <w:rsid w:val="005E57CE"/>
    <w:rsid w:val="005E5B8B"/>
    <w:rsid w:val="005E656E"/>
    <w:rsid w:val="005E7C4C"/>
    <w:rsid w:val="005F0493"/>
    <w:rsid w:val="005F113B"/>
    <w:rsid w:val="005F2984"/>
    <w:rsid w:val="005F2E1B"/>
    <w:rsid w:val="005F3D29"/>
    <w:rsid w:val="006013A8"/>
    <w:rsid w:val="0060229D"/>
    <w:rsid w:val="00602CB9"/>
    <w:rsid w:val="00603143"/>
    <w:rsid w:val="00604395"/>
    <w:rsid w:val="00605394"/>
    <w:rsid w:val="00606321"/>
    <w:rsid w:val="0060633A"/>
    <w:rsid w:val="00607B83"/>
    <w:rsid w:val="00611042"/>
    <w:rsid w:val="006112F5"/>
    <w:rsid w:val="00612550"/>
    <w:rsid w:val="00612F93"/>
    <w:rsid w:val="00613AF2"/>
    <w:rsid w:val="00613F4F"/>
    <w:rsid w:val="0061576F"/>
    <w:rsid w:val="00616078"/>
    <w:rsid w:val="006165E1"/>
    <w:rsid w:val="006169BB"/>
    <w:rsid w:val="006170A9"/>
    <w:rsid w:val="0061779D"/>
    <w:rsid w:val="0062024F"/>
    <w:rsid w:val="00620F68"/>
    <w:rsid w:val="0062333F"/>
    <w:rsid w:val="006234B9"/>
    <w:rsid w:val="00625C54"/>
    <w:rsid w:val="006266CD"/>
    <w:rsid w:val="006268CE"/>
    <w:rsid w:val="00626A58"/>
    <w:rsid w:val="00631CED"/>
    <w:rsid w:val="00632768"/>
    <w:rsid w:val="00632C0F"/>
    <w:rsid w:val="0063329D"/>
    <w:rsid w:val="00633CC2"/>
    <w:rsid w:val="00633D28"/>
    <w:rsid w:val="00634680"/>
    <w:rsid w:val="006360AF"/>
    <w:rsid w:val="0063629F"/>
    <w:rsid w:val="00640431"/>
    <w:rsid w:val="006410E5"/>
    <w:rsid w:val="00643A16"/>
    <w:rsid w:val="00643B5E"/>
    <w:rsid w:val="00645321"/>
    <w:rsid w:val="00646746"/>
    <w:rsid w:val="00646DA2"/>
    <w:rsid w:val="006477E0"/>
    <w:rsid w:val="00647D9A"/>
    <w:rsid w:val="006501F5"/>
    <w:rsid w:val="006505D0"/>
    <w:rsid w:val="0065262B"/>
    <w:rsid w:val="00653832"/>
    <w:rsid w:val="006538E3"/>
    <w:rsid w:val="006539AA"/>
    <w:rsid w:val="00653B89"/>
    <w:rsid w:val="00654612"/>
    <w:rsid w:val="00655F93"/>
    <w:rsid w:val="006607E1"/>
    <w:rsid w:val="00660B3B"/>
    <w:rsid w:val="006615AD"/>
    <w:rsid w:val="00661870"/>
    <w:rsid w:val="00661D8F"/>
    <w:rsid w:val="0066202B"/>
    <w:rsid w:val="006623AE"/>
    <w:rsid w:val="006623CC"/>
    <w:rsid w:val="006629AF"/>
    <w:rsid w:val="006650E6"/>
    <w:rsid w:val="00665604"/>
    <w:rsid w:val="0066630B"/>
    <w:rsid w:val="00666F5A"/>
    <w:rsid w:val="00671522"/>
    <w:rsid w:val="00672EA8"/>
    <w:rsid w:val="00672FF7"/>
    <w:rsid w:val="006730CC"/>
    <w:rsid w:val="00673680"/>
    <w:rsid w:val="006737AD"/>
    <w:rsid w:val="006750A6"/>
    <w:rsid w:val="006765C0"/>
    <w:rsid w:val="0067671B"/>
    <w:rsid w:val="0068004C"/>
    <w:rsid w:val="00681263"/>
    <w:rsid w:val="006820BB"/>
    <w:rsid w:val="006849A9"/>
    <w:rsid w:val="00685183"/>
    <w:rsid w:val="0068607F"/>
    <w:rsid w:val="00687687"/>
    <w:rsid w:val="00687974"/>
    <w:rsid w:val="00690048"/>
    <w:rsid w:val="00690B0E"/>
    <w:rsid w:val="00690E17"/>
    <w:rsid w:val="00691484"/>
    <w:rsid w:val="006919A6"/>
    <w:rsid w:val="006920E3"/>
    <w:rsid w:val="006922E8"/>
    <w:rsid w:val="00692446"/>
    <w:rsid w:val="00692B35"/>
    <w:rsid w:val="00693296"/>
    <w:rsid w:val="0069382F"/>
    <w:rsid w:val="00693F71"/>
    <w:rsid w:val="00694E16"/>
    <w:rsid w:val="00695EC0"/>
    <w:rsid w:val="00695F44"/>
    <w:rsid w:val="00696632"/>
    <w:rsid w:val="00696DEB"/>
    <w:rsid w:val="00696EF9"/>
    <w:rsid w:val="006970E3"/>
    <w:rsid w:val="00697B38"/>
    <w:rsid w:val="006A1502"/>
    <w:rsid w:val="006A18BD"/>
    <w:rsid w:val="006A1B5E"/>
    <w:rsid w:val="006A27F2"/>
    <w:rsid w:val="006A3764"/>
    <w:rsid w:val="006A3B27"/>
    <w:rsid w:val="006A3F78"/>
    <w:rsid w:val="006A4974"/>
    <w:rsid w:val="006A4FFA"/>
    <w:rsid w:val="006A5EA8"/>
    <w:rsid w:val="006A61F4"/>
    <w:rsid w:val="006A6579"/>
    <w:rsid w:val="006A7EB4"/>
    <w:rsid w:val="006B019E"/>
    <w:rsid w:val="006B0726"/>
    <w:rsid w:val="006B08F7"/>
    <w:rsid w:val="006B0998"/>
    <w:rsid w:val="006B180D"/>
    <w:rsid w:val="006B186A"/>
    <w:rsid w:val="006B2A63"/>
    <w:rsid w:val="006B37F2"/>
    <w:rsid w:val="006B3DC2"/>
    <w:rsid w:val="006B3DF7"/>
    <w:rsid w:val="006B415F"/>
    <w:rsid w:val="006B4D19"/>
    <w:rsid w:val="006C04EB"/>
    <w:rsid w:val="006C2260"/>
    <w:rsid w:val="006C2FE2"/>
    <w:rsid w:val="006C302C"/>
    <w:rsid w:val="006C36D7"/>
    <w:rsid w:val="006C36ED"/>
    <w:rsid w:val="006C38BE"/>
    <w:rsid w:val="006C3996"/>
    <w:rsid w:val="006C3EB1"/>
    <w:rsid w:val="006C45EF"/>
    <w:rsid w:val="006C483B"/>
    <w:rsid w:val="006D2992"/>
    <w:rsid w:val="006D3053"/>
    <w:rsid w:val="006D35D0"/>
    <w:rsid w:val="006D3A5F"/>
    <w:rsid w:val="006D5EF4"/>
    <w:rsid w:val="006D686C"/>
    <w:rsid w:val="006D7335"/>
    <w:rsid w:val="006D7B3D"/>
    <w:rsid w:val="006E0150"/>
    <w:rsid w:val="006E0533"/>
    <w:rsid w:val="006E0D81"/>
    <w:rsid w:val="006E0D83"/>
    <w:rsid w:val="006E10DF"/>
    <w:rsid w:val="006E15C9"/>
    <w:rsid w:val="006E2121"/>
    <w:rsid w:val="006E2C5C"/>
    <w:rsid w:val="006E3EA2"/>
    <w:rsid w:val="006E3EE2"/>
    <w:rsid w:val="006E41A3"/>
    <w:rsid w:val="006E59E3"/>
    <w:rsid w:val="006E66DD"/>
    <w:rsid w:val="006F025D"/>
    <w:rsid w:val="006F0A8C"/>
    <w:rsid w:val="006F0DD8"/>
    <w:rsid w:val="006F111C"/>
    <w:rsid w:val="006F1EC4"/>
    <w:rsid w:val="006F299B"/>
    <w:rsid w:val="006F3816"/>
    <w:rsid w:val="006F5020"/>
    <w:rsid w:val="006F5C79"/>
    <w:rsid w:val="006F70F5"/>
    <w:rsid w:val="006F78DB"/>
    <w:rsid w:val="007005C8"/>
    <w:rsid w:val="00701FB7"/>
    <w:rsid w:val="00702742"/>
    <w:rsid w:val="00702CA1"/>
    <w:rsid w:val="00703539"/>
    <w:rsid w:val="00703A3C"/>
    <w:rsid w:val="00705A39"/>
    <w:rsid w:val="0070630A"/>
    <w:rsid w:val="00706C17"/>
    <w:rsid w:val="0070769F"/>
    <w:rsid w:val="00707910"/>
    <w:rsid w:val="00707978"/>
    <w:rsid w:val="00710D2E"/>
    <w:rsid w:val="00713591"/>
    <w:rsid w:val="00714069"/>
    <w:rsid w:val="00714405"/>
    <w:rsid w:val="00714842"/>
    <w:rsid w:val="007149F9"/>
    <w:rsid w:val="0071600D"/>
    <w:rsid w:val="00716E8E"/>
    <w:rsid w:val="00716F1C"/>
    <w:rsid w:val="0071710F"/>
    <w:rsid w:val="00717CFC"/>
    <w:rsid w:val="00717E94"/>
    <w:rsid w:val="0072085D"/>
    <w:rsid w:val="00720DF8"/>
    <w:rsid w:val="00720FB2"/>
    <w:rsid w:val="00722743"/>
    <w:rsid w:val="007251ED"/>
    <w:rsid w:val="0072556D"/>
    <w:rsid w:val="0072663E"/>
    <w:rsid w:val="007277F3"/>
    <w:rsid w:val="007279A4"/>
    <w:rsid w:val="00727C22"/>
    <w:rsid w:val="00727D51"/>
    <w:rsid w:val="00731D32"/>
    <w:rsid w:val="00732BE1"/>
    <w:rsid w:val="00732FF4"/>
    <w:rsid w:val="007330B8"/>
    <w:rsid w:val="007343C8"/>
    <w:rsid w:val="00734A18"/>
    <w:rsid w:val="00735A81"/>
    <w:rsid w:val="00736852"/>
    <w:rsid w:val="007368F3"/>
    <w:rsid w:val="0073696C"/>
    <w:rsid w:val="00740142"/>
    <w:rsid w:val="007409FD"/>
    <w:rsid w:val="007418FF"/>
    <w:rsid w:val="00742192"/>
    <w:rsid w:val="00742385"/>
    <w:rsid w:val="00743C18"/>
    <w:rsid w:val="0074595B"/>
    <w:rsid w:val="00745988"/>
    <w:rsid w:val="00750CC0"/>
    <w:rsid w:val="007529BC"/>
    <w:rsid w:val="00752E1B"/>
    <w:rsid w:val="007534BC"/>
    <w:rsid w:val="00753AE0"/>
    <w:rsid w:val="0075453E"/>
    <w:rsid w:val="00754BDE"/>
    <w:rsid w:val="00755082"/>
    <w:rsid w:val="007553B1"/>
    <w:rsid w:val="00755EA4"/>
    <w:rsid w:val="00757842"/>
    <w:rsid w:val="00760C69"/>
    <w:rsid w:val="00761207"/>
    <w:rsid w:val="0076198F"/>
    <w:rsid w:val="00761FE1"/>
    <w:rsid w:val="0076304E"/>
    <w:rsid w:val="007639B2"/>
    <w:rsid w:val="007671AC"/>
    <w:rsid w:val="007715DB"/>
    <w:rsid w:val="00771676"/>
    <w:rsid w:val="0077184F"/>
    <w:rsid w:val="007724A2"/>
    <w:rsid w:val="00773284"/>
    <w:rsid w:val="00775126"/>
    <w:rsid w:val="00776241"/>
    <w:rsid w:val="00776D46"/>
    <w:rsid w:val="007809F2"/>
    <w:rsid w:val="00780DB9"/>
    <w:rsid w:val="00782273"/>
    <w:rsid w:val="00782A28"/>
    <w:rsid w:val="00783384"/>
    <w:rsid w:val="0078342E"/>
    <w:rsid w:val="00783927"/>
    <w:rsid w:val="00784449"/>
    <w:rsid w:val="00787A05"/>
    <w:rsid w:val="0079024B"/>
    <w:rsid w:val="00790E65"/>
    <w:rsid w:val="007940EA"/>
    <w:rsid w:val="007945AA"/>
    <w:rsid w:val="00794CC1"/>
    <w:rsid w:val="00797962"/>
    <w:rsid w:val="007A0ACB"/>
    <w:rsid w:val="007A109D"/>
    <w:rsid w:val="007A134E"/>
    <w:rsid w:val="007A3999"/>
    <w:rsid w:val="007A495C"/>
    <w:rsid w:val="007A7236"/>
    <w:rsid w:val="007A7D26"/>
    <w:rsid w:val="007B20BC"/>
    <w:rsid w:val="007B212A"/>
    <w:rsid w:val="007B2D20"/>
    <w:rsid w:val="007B2F83"/>
    <w:rsid w:val="007B3B6E"/>
    <w:rsid w:val="007B3C93"/>
    <w:rsid w:val="007B3CF1"/>
    <w:rsid w:val="007B5261"/>
    <w:rsid w:val="007B67ED"/>
    <w:rsid w:val="007B7E49"/>
    <w:rsid w:val="007C0062"/>
    <w:rsid w:val="007C14B6"/>
    <w:rsid w:val="007C172E"/>
    <w:rsid w:val="007C1765"/>
    <w:rsid w:val="007C19BC"/>
    <w:rsid w:val="007C1EE7"/>
    <w:rsid w:val="007C2CEB"/>
    <w:rsid w:val="007C3BFA"/>
    <w:rsid w:val="007C7F86"/>
    <w:rsid w:val="007D1720"/>
    <w:rsid w:val="007D2B3F"/>
    <w:rsid w:val="007D460D"/>
    <w:rsid w:val="007D48AD"/>
    <w:rsid w:val="007D4BFD"/>
    <w:rsid w:val="007D5646"/>
    <w:rsid w:val="007D581F"/>
    <w:rsid w:val="007D65C9"/>
    <w:rsid w:val="007E19C6"/>
    <w:rsid w:val="007E1AA5"/>
    <w:rsid w:val="007E2526"/>
    <w:rsid w:val="007E303D"/>
    <w:rsid w:val="007E3AA4"/>
    <w:rsid w:val="007E47FF"/>
    <w:rsid w:val="007E5556"/>
    <w:rsid w:val="007E560D"/>
    <w:rsid w:val="007F0295"/>
    <w:rsid w:val="007F05E9"/>
    <w:rsid w:val="007F16DC"/>
    <w:rsid w:val="007F1C85"/>
    <w:rsid w:val="007F2A7B"/>
    <w:rsid w:val="007F5B2B"/>
    <w:rsid w:val="007F70FE"/>
    <w:rsid w:val="007F71F3"/>
    <w:rsid w:val="007F76C8"/>
    <w:rsid w:val="007F772C"/>
    <w:rsid w:val="00800BBC"/>
    <w:rsid w:val="00802DA2"/>
    <w:rsid w:val="00803E4D"/>
    <w:rsid w:val="008040AF"/>
    <w:rsid w:val="00804438"/>
    <w:rsid w:val="008077A8"/>
    <w:rsid w:val="00807C05"/>
    <w:rsid w:val="00807C3B"/>
    <w:rsid w:val="0081278D"/>
    <w:rsid w:val="00813347"/>
    <w:rsid w:val="008155C2"/>
    <w:rsid w:val="00815D6F"/>
    <w:rsid w:val="008165DA"/>
    <w:rsid w:val="008175A5"/>
    <w:rsid w:val="00817722"/>
    <w:rsid w:val="00817CDB"/>
    <w:rsid w:val="00820B6C"/>
    <w:rsid w:val="00821677"/>
    <w:rsid w:val="00822643"/>
    <w:rsid w:val="008228B1"/>
    <w:rsid w:val="00823826"/>
    <w:rsid w:val="00823995"/>
    <w:rsid w:val="00824BAE"/>
    <w:rsid w:val="00824EBC"/>
    <w:rsid w:val="00825CD4"/>
    <w:rsid w:val="0082676B"/>
    <w:rsid w:val="008269F1"/>
    <w:rsid w:val="00827870"/>
    <w:rsid w:val="008278D7"/>
    <w:rsid w:val="00827CEC"/>
    <w:rsid w:val="008311CB"/>
    <w:rsid w:val="00831313"/>
    <w:rsid w:val="008329BA"/>
    <w:rsid w:val="00833E1F"/>
    <w:rsid w:val="008344B2"/>
    <w:rsid w:val="00835869"/>
    <w:rsid w:val="00835D3D"/>
    <w:rsid w:val="00840E38"/>
    <w:rsid w:val="00841077"/>
    <w:rsid w:val="00842D25"/>
    <w:rsid w:val="008440F3"/>
    <w:rsid w:val="00844402"/>
    <w:rsid w:val="008445D9"/>
    <w:rsid w:val="008446D8"/>
    <w:rsid w:val="00846C5A"/>
    <w:rsid w:val="00847374"/>
    <w:rsid w:val="00847685"/>
    <w:rsid w:val="00850280"/>
    <w:rsid w:val="008517C5"/>
    <w:rsid w:val="00851D6D"/>
    <w:rsid w:val="00853B13"/>
    <w:rsid w:val="008567F5"/>
    <w:rsid w:val="00856C94"/>
    <w:rsid w:val="0085705D"/>
    <w:rsid w:val="008573F3"/>
    <w:rsid w:val="0085757D"/>
    <w:rsid w:val="008602EA"/>
    <w:rsid w:val="008603BA"/>
    <w:rsid w:val="00861235"/>
    <w:rsid w:val="00861765"/>
    <w:rsid w:val="008631C2"/>
    <w:rsid w:val="00863C46"/>
    <w:rsid w:val="0086430A"/>
    <w:rsid w:val="008646A2"/>
    <w:rsid w:val="00864A5F"/>
    <w:rsid w:val="00864A9A"/>
    <w:rsid w:val="0086706A"/>
    <w:rsid w:val="00870336"/>
    <w:rsid w:val="00870717"/>
    <w:rsid w:val="0087129C"/>
    <w:rsid w:val="00872DE4"/>
    <w:rsid w:val="00874143"/>
    <w:rsid w:val="00874455"/>
    <w:rsid w:val="00874C81"/>
    <w:rsid w:val="0087538E"/>
    <w:rsid w:val="00877497"/>
    <w:rsid w:val="008800D8"/>
    <w:rsid w:val="00881B1A"/>
    <w:rsid w:val="008827DB"/>
    <w:rsid w:val="00882C99"/>
    <w:rsid w:val="00882E86"/>
    <w:rsid w:val="00884E6C"/>
    <w:rsid w:val="00885519"/>
    <w:rsid w:val="0088584E"/>
    <w:rsid w:val="008859A0"/>
    <w:rsid w:val="00885DD3"/>
    <w:rsid w:val="00885E10"/>
    <w:rsid w:val="00886480"/>
    <w:rsid w:val="0088656B"/>
    <w:rsid w:val="0088702D"/>
    <w:rsid w:val="008873C2"/>
    <w:rsid w:val="00887F96"/>
    <w:rsid w:val="008908D8"/>
    <w:rsid w:val="00890970"/>
    <w:rsid w:val="008912FB"/>
    <w:rsid w:val="008917E9"/>
    <w:rsid w:val="00893206"/>
    <w:rsid w:val="008935BE"/>
    <w:rsid w:val="00894689"/>
    <w:rsid w:val="008957A4"/>
    <w:rsid w:val="00897637"/>
    <w:rsid w:val="00897FE6"/>
    <w:rsid w:val="008A06A4"/>
    <w:rsid w:val="008A327A"/>
    <w:rsid w:val="008A36A4"/>
    <w:rsid w:val="008A5EC4"/>
    <w:rsid w:val="008A5F87"/>
    <w:rsid w:val="008A6FC3"/>
    <w:rsid w:val="008B05F3"/>
    <w:rsid w:val="008B0CAF"/>
    <w:rsid w:val="008B2BBA"/>
    <w:rsid w:val="008B2FA7"/>
    <w:rsid w:val="008B323B"/>
    <w:rsid w:val="008B3D62"/>
    <w:rsid w:val="008B499D"/>
    <w:rsid w:val="008B51C3"/>
    <w:rsid w:val="008B6959"/>
    <w:rsid w:val="008B76F7"/>
    <w:rsid w:val="008C0AD0"/>
    <w:rsid w:val="008C0B66"/>
    <w:rsid w:val="008C0D79"/>
    <w:rsid w:val="008C0DB6"/>
    <w:rsid w:val="008C1DB8"/>
    <w:rsid w:val="008C2BA9"/>
    <w:rsid w:val="008C3A2F"/>
    <w:rsid w:val="008C3AFA"/>
    <w:rsid w:val="008C4315"/>
    <w:rsid w:val="008C6034"/>
    <w:rsid w:val="008C6246"/>
    <w:rsid w:val="008C63C4"/>
    <w:rsid w:val="008C68B6"/>
    <w:rsid w:val="008C7054"/>
    <w:rsid w:val="008C748D"/>
    <w:rsid w:val="008D31D9"/>
    <w:rsid w:val="008D353B"/>
    <w:rsid w:val="008D355F"/>
    <w:rsid w:val="008D4013"/>
    <w:rsid w:val="008D5D23"/>
    <w:rsid w:val="008D6074"/>
    <w:rsid w:val="008D6485"/>
    <w:rsid w:val="008D7221"/>
    <w:rsid w:val="008D73A1"/>
    <w:rsid w:val="008D7C7C"/>
    <w:rsid w:val="008D7E9F"/>
    <w:rsid w:val="008E071C"/>
    <w:rsid w:val="008E0880"/>
    <w:rsid w:val="008E2365"/>
    <w:rsid w:val="008E25A5"/>
    <w:rsid w:val="008E2C17"/>
    <w:rsid w:val="008E36BC"/>
    <w:rsid w:val="008E37E5"/>
    <w:rsid w:val="008E57AC"/>
    <w:rsid w:val="008E6202"/>
    <w:rsid w:val="008E72AC"/>
    <w:rsid w:val="008E777B"/>
    <w:rsid w:val="008F1566"/>
    <w:rsid w:val="008F1750"/>
    <w:rsid w:val="008F1977"/>
    <w:rsid w:val="008F2E0C"/>
    <w:rsid w:val="008F3F62"/>
    <w:rsid w:val="008F4BF7"/>
    <w:rsid w:val="008F5BA6"/>
    <w:rsid w:val="008F5E24"/>
    <w:rsid w:val="008F683B"/>
    <w:rsid w:val="009002D0"/>
    <w:rsid w:val="00901827"/>
    <w:rsid w:val="00902B48"/>
    <w:rsid w:val="009042BE"/>
    <w:rsid w:val="00904667"/>
    <w:rsid w:val="00904DEB"/>
    <w:rsid w:val="0090783F"/>
    <w:rsid w:val="0091029E"/>
    <w:rsid w:val="00910F96"/>
    <w:rsid w:val="00911A4F"/>
    <w:rsid w:val="009128C7"/>
    <w:rsid w:val="00912A3B"/>
    <w:rsid w:val="00912E89"/>
    <w:rsid w:val="00913FCF"/>
    <w:rsid w:val="00914DD5"/>
    <w:rsid w:val="0091693D"/>
    <w:rsid w:val="00916F39"/>
    <w:rsid w:val="0091785D"/>
    <w:rsid w:val="00917ECF"/>
    <w:rsid w:val="009207FD"/>
    <w:rsid w:val="0092097A"/>
    <w:rsid w:val="00921703"/>
    <w:rsid w:val="00925CFD"/>
    <w:rsid w:val="00926FB3"/>
    <w:rsid w:val="00927761"/>
    <w:rsid w:val="00927B70"/>
    <w:rsid w:val="00930DD3"/>
    <w:rsid w:val="00931A08"/>
    <w:rsid w:val="00931B40"/>
    <w:rsid w:val="00931D28"/>
    <w:rsid w:val="00934491"/>
    <w:rsid w:val="00934659"/>
    <w:rsid w:val="0093514A"/>
    <w:rsid w:val="00935708"/>
    <w:rsid w:val="00936340"/>
    <w:rsid w:val="00937772"/>
    <w:rsid w:val="0094047C"/>
    <w:rsid w:val="00940DA0"/>
    <w:rsid w:val="00940F76"/>
    <w:rsid w:val="00941755"/>
    <w:rsid w:val="00942412"/>
    <w:rsid w:val="00942B2E"/>
    <w:rsid w:val="009434F6"/>
    <w:rsid w:val="009437F7"/>
    <w:rsid w:val="009454E1"/>
    <w:rsid w:val="009463F5"/>
    <w:rsid w:val="00946EDD"/>
    <w:rsid w:val="009472A9"/>
    <w:rsid w:val="009511C0"/>
    <w:rsid w:val="00951531"/>
    <w:rsid w:val="0095337A"/>
    <w:rsid w:val="009539CE"/>
    <w:rsid w:val="00953A87"/>
    <w:rsid w:val="00954187"/>
    <w:rsid w:val="0095421B"/>
    <w:rsid w:val="009556F6"/>
    <w:rsid w:val="00955914"/>
    <w:rsid w:val="00955B50"/>
    <w:rsid w:val="00956041"/>
    <w:rsid w:val="009578AB"/>
    <w:rsid w:val="00960D07"/>
    <w:rsid w:val="0096510F"/>
    <w:rsid w:val="00965373"/>
    <w:rsid w:val="009655C6"/>
    <w:rsid w:val="00965DB9"/>
    <w:rsid w:val="00967455"/>
    <w:rsid w:val="00971748"/>
    <w:rsid w:val="00972BF3"/>
    <w:rsid w:val="00972DC1"/>
    <w:rsid w:val="00973207"/>
    <w:rsid w:val="00973549"/>
    <w:rsid w:val="00973B2A"/>
    <w:rsid w:val="0097427A"/>
    <w:rsid w:val="00975810"/>
    <w:rsid w:val="00976497"/>
    <w:rsid w:val="009768EE"/>
    <w:rsid w:val="00976D42"/>
    <w:rsid w:val="0097772A"/>
    <w:rsid w:val="00980AC9"/>
    <w:rsid w:val="00980B67"/>
    <w:rsid w:val="00983034"/>
    <w:rsid w:val="00983D72"/>
    <w:rsid w:val="009856B5"/>
    <w:rsid w:val="00990305"/>
    <w:rsid w:val="009916A9"/>
    <w:rsid w:val="00992725"/>
    <w:rsid w:val="00993A06"/>
    <w:rsid w:val="0099526F"/>
    <w:rsid w:val="009973B7"/>
    <w:rsid w:val="009A0111"/>
    <w:rsid w:val="009A0552"/>
    <w:rsid w:val="009A094B"/>
    <w:rsid w:val="009A095B"/>
    <w:rsid w:val="009A0B4C"/>
    <w:rsid w:val="009A159A"/>
    <w:rsid w:val="009A1836"/>
    <w:rsid w:val="009A2183"/>
    <w:rsid w:val="009A24E6"/>
    <w:rsid w:val="009A389C"/>
    <w:rsid w:val="009A4C81"/>
    <w:rsid w:val="009A4DB0"/>
    <w:rsid w:val="009A5055"/>
    <w:rsid w:val="009A54EE"/>
    <w:rsid w:val="009A5B11"/>
    <w:rsid w:val="009A5EBA"/>
    <w:rsid w:val="009A5F0A"/>
    <w:rsid w:val="009A6DA7"/>
    <w:rsid w:val="009B0F23"/>
    <w:rsid w:val="009B1B84"/>
    <w:rsid w:val="009B1D66"/>
    <w:rsid w:val="009B2676"/>
    <w:rsid w:val="009B2F97"/>
    <w:rsid w:val="009B320B"/>
    <w:rsid w:val="009B3FB3"/>
    <w:rsid w:val="009B7C82"/>
    <w:rsid w:val="009C043C"/>
    <w:rsid w:val="009C067D"/>
    <w:rsid w:val="009C2CBA"/>
    <w:rsid w:val="009C2DAA"/>
    <w:rsid w:val="009C2ED4"/>
    <w:rsid w:val="009C3E13"/>
    <w:rsid w:val="009C4596"/>
    <w:rsid w:val="009C4D27"/>
    <w:rsid w:val="009C5436"/>
    <w:rsid w:val="009C5950"/>
    <w:rsid w:val="009C6310"/>
    <w:rsid w:val="009C6536"/>
    <w:rsid w:val="009C65D5"/>
    <w:rsid w:val="009C673D"/>
    <w:rsid w:val="009C7AB7"/>
    <w:rsid w:val="009D12CE"/>
    <w:rsid w:val="009D1B0F"/>
    <w:rsid w:val="009D21E8"/>
    <w:rsid w:val="009D29BE"/>
    <w:rsid w:val="009D4111"/>
    <w:rsid w:val="009D61C9"/>
    <w:rsid w:val="009D6FCB"/>
    <w:rsid w:val="009D6FD2"/>
    <w:rsid w:val="009D794E"/>
    <w:rsid w:val="009E0639"/>
    <w:rsid w:val="009E0F6C"/>
    <w:rsid w:val="009E2191"/>
    <w:rsid w:val="009E2BCF"/>
    <w:rsid w:val="009E3864"/>
    <w:rsid w:val="009E4074"/>
    <w:rsid w:val="009E4F9B"/>
    <w:rsid w:val="009E522B"/>
    <w:rsid w:val="009E5475"/>
    <w:rsid w:val="009E563D"/>
    <w:rsid w:val="009E5C7F"/>
    <w:rsid w:val="009E5DD2"/>
    <w:rsid w:val="009E7708"/>
    <w:rsid w:val="009E797A"/>
    <w:rsid w:val="009F4FD3"/>
    <w:rsid w:val="009F511B"/>
    <w:rsid w:val="009F5CAD"/>
    <w:rsid w:val="009F6712"/>
    <w:rsid w:val="009F751C"/>
    <w:rsid w:val="00A001E7"/>
    <w:rsid w:val="00A00E0F"/>
    <w:rsid w:val="00A0158B"/>
    <w:rsid w:val="00A017A5"/>
    <w:rsid w:val="00A01E79"/>
    <w:rsid w:val="00A0206E"/>
    <w:rsid w:val="00A027F6"/>
    <w:rsid w:val="00A03B2D"/>
    <w:rsid w:val="00A040D1"/>
    <w:rsid w:val="00A05FB0"/>
    <w:rsid w:val="00A061BF"/>
    <w:rsid w:val="00A0722D"/>
    <w:rsid w:val="00A07A7A"/>
    <w:rsid w:val="00A10773"/>
    <w:rsid w:val="00A10BA9"/>
    <w:rsid w:val="00A10E71"/>
    <w:rsid w:val="00A11A6C"/>
    <w:rsid w:val="00A12F91"/>
    <w:rsid w:val="00A13ADF"/>
    <w:rsid w:val="00A14BDC"/>
    <w:rsid w:val="00A1527A"/>
    <w:rsid w:val="00A15BC2"/>
    <w:rsid w:val="00A16081"/>
    <w:rsid w:val="00A16EB9"/>
    <w:rsid w:val="00A175B6"/>
    <w:rsid w:val="00A179C4"/>
    <w:rsid w:val="00A20402"/>
    <w:rsid w:val="00A23E5F"/>
    <w:rsid w:val="00A24602"/>
    <w:rsid w:val="00A24CD8"/>
    <w:rsid w:val="00A25B81"/>
    <w:rsid w:val="00A26463"/>
    <w:rsid w:val="00A30F5F"/>
    <w:rsid w:val="00A319AC"/>
    <w:rsid w:val="00A32D87"/>
    <w:rsid w:val="00A332E0"/>
    <w:rsid w:val="00A33573"/>
    <w:rsid w:val="00A338E1"/>
    <w:rsid w:val="00A40EAA"/>
    <w:rsid w:val="00A4124B"/>
    <w:rsid w:val="00A4158C"/>
    <w:rsid w:val="00A4402B"/>
    <w:rsid w:val="00A446A3"/>
    <w:rsid w:val="00A44F00"/>
    <w:rsid w:val="00A45154"/>
    <w:rsid w:val="00A46186"/>
    <w:rsid w:val="00A4693C"/>
    <w:rsid w:val="00A46B0C"/>
    <w:rsid w:val="00A5007B"/>
    <w:rsid w:val="00A50300"/>
    <w:rsid w:val="00A50D7C"/>
    <w:rsid w:val="00A516E4"/>
    <w:rsid w:val="00A51A0E"/>
    <w:rsid w:val="00A52BC9"/>
    <w:rsid w:val="00A52E27"/>
    <w:rsid w:val="00A54064"/>
    <w:rsid w:val="00A549EF"/>
    <w:rsid w:val="00A5544A"/>
    <w:rsid w:val="00A556B3"/>
    <w:rsid w:val="00A560AE"/>
    <w:rsid w:val="00A56FE1"/>
    <w:rsid w:val="00A579C1"/>
    <w:rsid w:val="00A60176"/>
    <w:rsid w:val="00A60584"/>
    <w:rsid w:val="00A60BB1"/>
    <w:rsid w:val="00A60CCA"/>
    <w:rsid w:val="00A60D09"/>
    <w:rsid w:val="00A61803"/>
    <w:rsid w:val="00A63035"/>
    <w:rsid w:val="00A6431A"/>
    <w:rsid w:val="00A64A8D"/>
    <w:rsid w:val="00A65297"/>
    <w:rsid w:val="00A6540D"/>
    <w:rsid w:val="00A65572"/>
    <w:rsid w:val="00A66957"/>
    <w:rsid w:val="00A66E6C"/>
    <w:rsid w:val="00A670AD"/>
    <w:rsid w:val="00A67408"/>
    <w:rsid w:val="00A72210"/>
    <w:rsid w:val="00A726DD"/>
    <w:rsid w:val="00A75D37"/>
    <w:rsid w:val="00A76562"/>
    <w:rsid w:val="00A77271"/>
    <w:rsid w:val="00A7797F"/>
    <w:rsid w:val="00A81471"/>
    <w:rsid w:val="00A8178E"/>
    <w:rsid w:val="00A8284C"/>
    <w:rsid w:val="00A85F6D"/>
    <w:rsid w:val="00A86037"/>
    <w:rsid w:val="00A87230"/>
    <w:rsid w:val="00A91211"/>
    <w:rsid w:val="00A93E68"/>
    <w:rsid w:val="00A93F4E"/>
    <w:rsid w:val="00A94990"/>
    <w:rsid w:val="00A95381"/>
    <w:rsid w:val="00A95A80"/>
    <w:rsid w:val="00A95C4C"/>
    <w:rsid w:val="00A96627"/>
    <w:rsid w:val="00A96871"/>
    <w:rsid w:val="00A968EE"/>
    <w:rsid w:val="00A9698F"/>
    <w:rsid w:val="00A96EAA"/>
    <w:rsid w:val="00AA0CC5"/>
    <w:rsid w:val="00AA13A8"/>
    <w:rsid w:val="00AA1BB7"/>
    <w:rsid w:val="00AA2DD5"/>
    <w:rsid w:val="00AA4A30"/>
    <w:rsid w:val="00AA6D2A"/>
    <w:rsid w:val="00AA7096"/>
    <w:rsid w:val="00AA7940"/>
    <w:rsid w:val="00AB076D"/>
    <w:rsid w:val="00AB2116"/>
    <w:rsid w:val="00AB2BAE"/>
    <w:rsid w:val="00AB39B3"/>
    <w:rsid w:val="00AB4811"/>
    <w:rsid w:val="00AB558D"/>
    <w:rsid w:val="00AB5CBE"/>
    <w:rsid w:val="00AB5D27"/>
    <w:rsid w:val="00AB66FF"/>
    <w:rsid w:val="00AB77C1"/>
    <w:rsid w:val="00AC2576"/>
    <w:rsid w:val="00AC291D"/>
    <w:rsid w:val="00AC5992"/>
    <w:rsid w:val="00AC5A93"/>
    <w:rsid w:val="00AC60BA"/>
    <w:rsid w:val="00AC66C0"/>
    <w:rsid w:val="00AC78ED"/>
    <w:rsid w:val="00AC7F5C"/>
    <w:rsid w:val="00AC7F71"/>
    <w:rsid w:val="00AD4221"/>
    <w:rsid w:val="00AD6686"/>
    <w:rsid w:val="00AD69CD"/>
    <w:rsid w:val="00AD6D5B"/>
    <w:rsid w:val="00AD6D8B"/>
    <w:rsid w:val="00AE1AB1"/>
    <w:rsid w:val="00AE1D3E"/>
    <w:rsid w:val="00AE1F5D"/>
    <w:rsid w:val="00AE3D13"/>
    <w:rsid w:val="00AE5AD8"/>
    <w:rsid w:val="00AE7225"/>
    <w:rsid w:val="00AE7F45"/>
    <w:rsid w:val="00AF068E"/>
    <w:rsid w:val="00AF1327"/>
    <w:rsid w:val="00AF2689"/>
    <w:rsid w:val="00AF3B1E"/>
    <w:rsid w:val="00AF404C"/>
    <w:rsid w:val="00AF432A"/>
    <w:rsid w:val="00AF558E"/>
    <w:rsid w:val="00AF6B53"/>
    <w:rsid w:val="00AF6FBE"/>
    <w:rsid w:val="00AF7F4F"/>
    <w:rsid w:val="00B001E3"/>
    <w:rsid w:val="00B01880"/>
    <w:rsid w:val="00B02654"/>
    <w:rsid w:val="00B026EC"/>
    <w:rsid w:val="00B0306E"/>
    <w:rsid w:val="00B041E8"/>
    <w:rsid w:val="00B04EFC"/>
    <w:rsid w:val="00B06394"/>
    <w:rsid w:val="00B103E6"/>
    <w:rsid w:val="00B12FA6"/>
    <w:rsid w:val="00B14931"/>
    <w:rsid w:val="00B161E7"/>
    <w:rsid w:val="00B16C5F"/>
    <w:rsid w:val="00B17EED"/>
    <w:rsid w:val="00B2049A"/>
    <w:rsid w:val="00B209C2"/>
    <w:rsid w:val="00B227B7"/>
    <w:rsid w:val="00B229E4"/>
    <w:rsid w:val="00B240D1"/>
    <w:rsid w:val="00B24290"/>
    <w:rsid w:val="00B24CD9"/>
    <w:rsid w:val="00B250D9"/>
    <w:rsid w:val="00B250E9"/>
    <w:rsid w:val="00B253DF"/>
    <w:rsid w:val="00B257A1"/>
    <w:rsid w:val="00B25EE6"/>
    <w:rsid w:val="00B26DD1"/>
    <w:rsid w:val="00B3029D"/>
    <w:rsid w:val="00B30779"/>
    <w:rsid w:val="00B31248"/>
    <w:rsid w:val="00B3148D"/>
    <w:rsid w:val="00B32125"/>
    <w:rsid w:val="00B32621"/>
    <w:rsid w:val="00B328C0"/>
    <w:rsid w:val="00B32F84"/>
    <w:rsid w:val="00B334BE"/>
    <w:rsid w:val="00B348E4"/>
    <w:rsid w:val="00B3524D"/>
    <w:rsid w:val="00B3539E"/>
    <w:rsid w:val="00B3570C"/>
    <w:rsid w:val="00B36CAC"/>
    <w:rsid w:val="00B36E2E"/>
    <w:rsid w:val="00B41883"/>
    <w:rsid w:val="00B4252B"/>
    <w:rsid w:val="00B4254D"/>
    <w:rsid w:val="00B43626"/>
    <w:rsid w:val="00B449D7"/>
    <w:rsid w:val="00B44C57"/>
    <w:rsid w:val="00B44E78"/>
    <w:rsid w:val="00B46329"/>
    <w:rsid w:val="00B4665F"/>
    <w:rsid w:val="00B4703A"/>
    <w:rsid w:val="00B4747B"/>
    <w:rsid w:val="00B47DFC"/>
    <w:rsid w:val="00B50715"/>
    <w:rsid w:val="00B5189B"/>
    <w:rsid w:val="00B51AB4"/>
    <w:rsid w:val="00B527F0"/>
    <w:rsid w:val="00B52ACD"/>
    <w:rsid w:val="00B53015"/>
    <w:rsid w:val="00B537CE"/>
    <w:rsid w:val="00B53EFD"/>
    <w:rsid w:val="00B5617D"/>
    <w:rsid w:val="00B57AF4"/>
    <w:rsid w:val="00B603C8"/>
    <w:rsid w:val="00B607EA"/>
    <w:rsid w:val="00B61158"/>
    <w:rsid w:val="00B63A9B"/>
    <w:rsid w:val="00B65D41"/>
    <w:rsid w:val="00B65DF9"/>
    <w:rsid w:val="00B66690"/>
    <w:rsid w:val="00B67CEE"/>
    <w:rsid w:val="00B7002A"/>
    <w:rsid w:val="00B714E2"/>
    <w:rsid w:val="00B71CD0"/>
    <w:rsid w:val="00B73028"/>
    <w:rsid w:val="00B732DD"/>
    <w:rsid w:val="00B74126"/>
    <w:rsid w:val="00B745F5"/>
    <w:rsid w:val="00B7516D"/>
    <w:rsid w:val="00B75ACB"/>
    <w:rsid w:val="00B75D8C"/>
    <w:rsid w:val="00B76B82"/>
    <w:rsid w:val="00B76DF3"/>
    <w:rsid w:val="00B77AC8"/>
    <w:rsid w:val="00B80B9D"/>
    <w:rsid w:val="00B813AD"/>
    <w:rsid w:val="00B81DC2"/>
    <w:rsid w:val="00B8298B"/>
    <w:rsid w:val="00B8299C"/>
    <w:rsid w:val="00B83287"/>
    <w:rsid w:val="00B839F8"/>
    <w:rsid w:val="00B84100"/>
    <w:rsid w:val="00B84853"/>
    <w:rsid w:val="00B84ABB"/>
    <w:rsid w:val="00B851AC"/>
    <w:rsid w:val="00B853B6"/>
    <w:rsid w:val="00B8624C"/>
    <w:rsid w:val="00B867AA"/>
    <w:rsid w:val="00B868F1"/>
    <w:rsid w:val="00B86DE2"/>
    <w:rsid w:val="00B86F0F"/>
    <w:rsid w:val="00B91771"/>
    <w:rsid w:val="00B91AC6"/>
    <w:rsid w:val="00B93B03"/>
    <w:rsid w:val="00B9452D"/>
    <w:rsid w:val="00B9546A"/>
    <w:rsid w:val="00B95C8B"/>
    <w:rsid w:val="00B960B8"/>
    <w:rsid w:val="00B979D4"/>
    <w:rsid w:val="00BA0387"/>
    <w:rsid w:val="00BA2EDC"/>
    <w:rsid w:val="00BA2EFF"/>
    <w:rsid w:val="00BA4FE4"/>
    <w:rsid w:val="00BB1711"/>
    <w:rsid w:val="00BB3F30"/>
    <w:rsid w:val="00BB473D"/>
    <w:rsid w:val="00BB58B2"/>
    <w:rsid w:val="00BB592E"/>
    <w:rsid w:val="00BB7B07"/>
    <w:rsid w:val="00BC0B6D"/>
    <w:rsid w:val="00BC0E12"/>
    <w:rsid w:val="00BC12A9"/>
    <w:rsid w:val="00BC18F9"/>
    <w:rsid w:val="00BC1F09"/>
    <w:rsid w:val="00BC25B9"/>
    <w:rsid w:val="00BC26DA"/>
    <w:rsid w:val="00BC3613"/>
    <w:rsid w:val="00BC49C5"/>
    <w:rsid w:val="00BC4BC8"/>
    <w:rsid w:val="00BC5603"/>
    <w:rsid w:val="00BC5CA6"/>
    <w:rsid w:val="00BC67AD"/>
    <w:rsid w:val="00BC6BF0"/>
    <w:rsid w:val="00BC71E9"/>
    <w:rsid w:val="00BC721E"/>
    <w:rsid w:val="00BC72BC"/>
    <w:rsid w:val="00BC7DD6"/>
    <w:rsid w:val="00BC7E8E"/>
    <w:rsid w:val="00BD0C13"/>
    <w:rsid w:val="00BD0CDD"/>
    <w:rsid w:val="00BD0FB5"/>
    <w:rsid w:val="00BD2A7E"/>
    <w:rsid w:val="00BD3D65"/>
    <w:rsid w:val="00BD497B"/>
    <w:rsid w:val="00BD4E03"/>
    <w:rsid w:val="00BD5983"/>
    <w:rsid w:val="00BD5F91"/>
    <w:rsid w:val="00BD60DE"/>
    <w:rsid w:val="00BD6608"/>
    <w:rsid w:val="00BD695F"/>
    <w:rsid w:val="00BD6FB6"/>
    <w:rsid w:val="00BD7492"/>
    <w:rsid w:val="00BD75EF"/>
    <w:rsid w:val="00BE290C"/>
    <w:rsid w:val="00BE2AF9"/>
    <w:rsid w:val="00BE4188"/>
    <w:rsid w:val="00BE4A26"/>
    <w:rsid w:val="00BE4A35"/>
    <w:rsid w:val="00BE60FA"/>
    <w:rsid w:val="00BE63F8"/>
    <w:rsid w:val="00BF079E"/>
    <w:rsid w:val="00BF3B8B"/>
    <w:rsid w:val="00BF6810"/>
    <w:rsid w:val="00C006BB"/>
    <w:rsid w:val="00C00AD9"/>
    <w:rsid w:val="00C01456"/>
    <w:rsid w:val="00C02932"/>
    <w:rsid w:val="00C0339F"/>
    <w:rsid w:val="00C040FB"/>
    <w:rsid w:val="00C0416E"/>
    <w:rsid w:val="00C05EDE"/>
    <w:rsid w:val="00C070E7"/>
    <w:rsid w:val="00C07873"/>
    <w:rsid w:val="00C1060A"/>
    <w:rsid w:val="00C10D4C"/>
    <w:rsid w:val="00C10E77"/>
    <w:rsid w:val="00C130E7"/>
    <w:rsid w:val="00C14454"/>
    <w:rsid w:val="00C15AF4"/>
    <w:rsid w:val="00C17970"/>
    <w:rsid w:val="00C20AAB"/>
    <w:rsid w:val="00C20D3F"/>
    <w:rsid w:val="00C218CE"/>
    <w:rsid w:val="00C21E3F"/>
    <w:rsid w:val="00C21EA9"/>
    <w:rsid w:val="00C21EF6"/>
    <w:rsid w:val="00C22A5C"/>
    <w:rsid w:val="00C23CF1"/>
    <w:rsid w:val="00C25B03"/>
    <w:rsid w:val="00C26046"/>
    <w:rsid w:val="00C26B64"/>
    <w:rsid w:val="00C26D2C"/>
    <w:rsid w:val="00C26EA3"/>
    <w:rsid w:val="00C27C89"/>
    <w:rsid w:val="00C305A2"/>
    <w:rsid w:val="00C31DAC"/>
    <w:rsid w:val="00C32B5F"/>
    <w:rsid w:val="00C336AA"/>
    <w:rsid w:val="00C34082"/>
    <w:rsid w:val="00C355FF"/>
    <w:rsid w:val="00C359CF"/>
    <w:rsid w:val="00C35CE4"/>
    <w:rsid w:val="00C35CF2"/>
    <w:rsid w:val="00C36B40"/>
    <w:rsid w:val="00C37F15"/>
    <w:rsid w:val="00C41B1B"/>
    <w:rsid w:val="00C41E15"/>
    <w:rsid w:val="00C42736"/>
    <w:rsid w:val="00C43749"/>
    <w:rsid w:val="00C46E2A"/>
    <w:rsid w:val="00C470E9"/>
    <w:rsid w:val="00C4711B"/>
    <w:rsid w:val="00C47896"/>
    <w:rsid w:val="00C47A9D"/>
    <w:rsid w:val="00C513CE"/>
    <w:rsid w:val="00C5162C"/>
    <w:rsid w:val="00C52A19"/>
    <w:rsid w:val="00C52AB9"/>
    <w:rsid w:val="00C540C0"/>
    <w:rsid w:val="00C545B4"/>
    <w:rsid w:val="00C5569A"/>
    <w:rsid w:val="00C55B21"/>
    <w:rsid w:val="00C56C55"/>
    <w:rsid w:val="00C60BB7"/>
    <w:rsid w:val="00C60E03"/>
    <w:rsid w:val="00C61045"/>
    <w:rsid w:val="00C61D24"/>
    <w:rsid w:val="00C61D8A"/>
    <w:rsid w:val="00C626DD"/>
    <w:rsid w:val="00C63E85"/>
    <w:rsid w:val="00C63F4A"/>
    <w:rsid w:val="00C64E05"/>
    <w:rsid w:val="00C64E54"/>
    <w:rsid w:val="00C660B3"/>
    <w:rsid w:val="00C6679E"/>
    <w:rsid w:val="00C7215E"/>
    <w:rsid w:val="00C7498F"/>
    <w:rsid w:val="00C74BB9"/>
    <w:rsid w:val="00C75171"/>
    <w:rsid w:val="00C7578D"/>
    <w:rsid w:val="00C771B4"/>
    <w:rsid w:val="00C7755B"/>
    <w:rsid w:val="00C80058"/>
    <w:rsid w:val="00C8058E"/>
    <w:rsid w:val="00C813ED"/>
    <w:rsid w:val="00C82615"/>
    <w:rsid w:val="00C83129"/>
    <w:rsid w:val="00C83938"/>
    <w:rsid w:val="00C83A4C"/>
    <w:rsid w:val="00C84437"/>
    <w:rsid w:val="00C85DC7"/>
    <w:rsid w:val="00C86AEE"/>
    <w:rsid w:val="00C87358"/>
    <w:rsid w:val="00C90C0F"/>
    <w:rsid w:val="00C94478"/>
    <w:rsid w:val="00C94FE7"/>
    <w:rsid w:val="00C95435"/>
    <w:rsid w:val="00C95581"/>
    <w:rsid w:val="00C964C4"/>
    <w:rsid w:val="00C9796D"/>
    <w:rsid w:val="00C97DF2"/>
    <w:rsid w:val="00C97FE3"/>
    <w:rsid w:val="00CA18C7"/>
    <w:rsid w:val="00CA2388"/>
    <w:rsid w:val="00CA4D0B"/>
    <w:rsid w:val="00CA5D3A"/>
    <w:rsid w:val="00CA6335"/>
    <w:rsid w:val="00CA6F93"/>
    <w:rsid w:val="00CA720F"/>
    <w:rsid w:val="00CA7D7E"/>
    <w:rsid w:val="00CB0C7F"/>
    <w:rsid w:val="00CB0CB0"/>
    <w:rsid w:val="00CB0DCF"/>
    <w:rsid w:val="00CB177E"/>
    <w:rsid w:val="00CB38E2"/>
    <w:rsid w:val="00CB3DE2"/>
    <w:rsid w:val="00CB4858"/>
    <w:rsid w:val="00CB591F"/>
    <w:rsid w:val="00CB5FC6"/>
    <w:rsid w:val="00CB69F8"/>
    <w:rsid w:val="00CB6B53"/>
    <w:rsid w:val="00CB7894"/>
    <w:rsid w:val="00CB7C66"/>
    <w:rsid w:val="00CC0326"/>
    <w:rsid w:val="00CC181A"/>
    <w:rsid w:val="00CC1A07"/>
    <w:rsid w:val="00CC331D"/>
    <w:rsid w:val="00CC452A"/>
    <w:rsid w:val="00CC4D9C"/>
    <w:rsid w:val="00CC55C7"/>
    <w:rsid w:val="00CC60B3"/>
    <w:rsid w:val="00CC762F"/>
    <w:rsid w:val="00CC7DE6"/>
    <w:rsid w:val="00CD0B54"/>
    <w:rsid w:val="00CD0DAF"/>
    <w:rsid w:val="00CD1524"/>
    <w:rsid w:val="00CD15DC"/>
    <w:rsid w:val="00CD2915"/>
    <w:rsid w:val="00CD2B64"/>
    <w:rsid w:val="00CD37DA"/>
    <w:rsid w:val="00CD3CF3"/>
    <w:rsid w:val="00CD5555"/>
    <w:rsid w:val="00CD5E3C"/>
    <w:rsid w:val="00CD6800"/>
    <w:rsid w:val="00CD732E"/>
    <w:rsid w:val="00CD75AA"/>
    <w:rsid w:val="00CD77EB"/>
    <w:rsid w:val="00CE02F2"/>
    <w:rsid w:val="00CE27D0"/>
    <w:rsid w:val="00CE2E15"/>
    <w:rsid w:val="00CE31C6"/>
    <w:rsid w:val="00CE3F7B"/>
    <w:rsid w:val="00CE410D"/>
    <w:rsid w:val="00CE425C"/>
    <w:rsid w:val="00CE507E"/>
    <w:rsid w:val="00CE688D"/>
    <w:rsid w:val="00CF0EA2"/>
    <w:rsid w:val="00CF108E"/>
    <w:rsid w:val="00CF171D"/>
    <w:rsid w:val="00CF2160"/>
    <w:rsid w:val="00CF53A9"/>
    <w:rsid w:val="00CF7A20"/>
    <w:rsid w:val="00D00284"/>
    <w:rsid w:val="00D01693"/>
    <w:rsid w:val="00D0231C"/>
    <w:rsid w:val="00D02963"/>
    <w:rsid w:val="00D0300E"/>
    <w:rsid w:val="00D0533D"/>
    <w:rsid w:val="00D056DD"/>
    <w:rsid w:val="00D066C7"/>
    <w:rsid w:val="00D06A1B"/>
    <w:rsid w:val="00D101BA"/>
    <w:rsid w:val="00D11CEF"/>
    <w:rsid w:val="00D12F86"/>
    <w:rsid w:val="00D12FB1"/>
    <w:rsid w:val="00D130D1"/>
    <w:rsid w:val="00D13261"/>
    <w:rsid w:val="00D16078"/>
    <w:rsid w:val="00D20D44"/>
    <w:rsid w:val="00D20EE8"/>
    <w:rsid w:val="00D21A56"/>
    <w:rsid w:val="00D2245D"/>
    <w:rsid w:val="00D224AA"/>
    <w:rsid w:val="00D22F4F"/>
    <w:rsid w:val="00D24B90"/>
    <w:rsid w:val="00D24EFC"/>
    <w:rsid w:val="00D25387"/>
    <w:rsid w:val="00D25E1D"/>
    <w:rsid w:val="00D302AD"/>
    <w:rsid w:val="00D31202"/>
    <w:rsid w:val="00D31C94"/>
    <w:rsid w:val="00D3309E"/>
    <w:rsid w:val="00D3371E"/>
    <w:rsid w:val="00D33A0C"/>
    <w:rsid w:val="00D33E80"/>
    <w:rsid w:val="00D34EE7"/>
    <w:rsid w:val="00D34F08"/>
    <w:rsid w:val="00D3644A"/>
    <w:rsid w:val="00D37482"/>
    <w:rsid w:val="00D409A9"/>
    <w:rsid w:val="00D40B4D"/>
    <w:rsid w:val="00D4162E"/>
    <w:rsid w:val="00D4298B"/>
    <w:rsid w:val="00D44FED"/>
    <w:rsid w:val="00D468CA"/>
    <w:rsid w:val="00D47A04"/>
    <w:rsid w:val="00D47EB8"/>
    <w:rsid w:val="00D503C9"/>
    <w:rsid w:val="00D5207B"/>
    <w:rsid w:val="00D52390"/>
    <w:rsid w:val="00D53EA6"/>
    <w:rsid w:val="00D544E5"/>
    <w:rsid w:val="00D5587D"/>
    <w:rsid w:val="00D55A43"/>
    <w:rsid w:val="00D56DE2"/>
    <w:rsid w:val="00D57EF6"/>
    <w:rsid w:val="00D62006"/>
    <w:rsid w:val="00D62C2B"/>
    <w:rsid w:val="00D64413"/>
    <w:rsid w:val="00D64B38"/>
    <w:rsid w:val="00D6527C"/>
    <w:rsid w:val="00D65EA0"/>
    <w:rsid w:val="00D66A93"/>
    <w:rsid w:val="00D66BD5"/>
    <w:rsid w:val="00D67BE7"/>
    <w:rsid w:val="00D704DC"/>
    <w:rsid w:val="00D70964"/>
    <w:rsid w:val="00D720A9"/>
    <w:rsid w:val="00D72870"/>
    <w:rsid w:val="00D72AAA"/>
    <w:rsid w:val="00D76196"/>
    <w:rsid w:val="00D765AF"/>
    <w:rsid w:val="00D76A95"/>
    <w:rsid w:val="00D82590"/>
    <w:rsid w:val="00D826B6"/>
    <w:rsid w:val="00D83348"/>
    <w:rsid w:val="00D83DCE"/>
    <w:rsid w:val="00D8495E"/>
    <w:rsid w:val="00D84B14"/>
    <w:rsid w:val="00D84E07"/>
    <w:rsid w:val="00D865DF"/>
    <w:rsid w:val="00D871B1"/>
    <w:rsid w:val="00D8781B"/>
    <w:rsid w:val="00D9057C"/>
    <w:rsid w:val="00D912E9"/>
    <w:rsid w:val="00D918AB"/>
    <w:rsid w:val="00D92BB3"/>
    <w:rsid w:val="00D9533E"/>
    <w:rsid w:val="00D95AEB"/>
    <w:rsid w:val="00DA04D3"/>
    <w:rsid w:val="00DA0ACD"/>
    <w:rsid w:val="00DA10AD"/>
    <w:rsid w:val="00DA1FB9"/>
    <w:rsid w:val="00DA2749"/>
    <w:rsid w:val="00DA429B"/>
    <w:rsid w:val="00DA4509"/>
    <w:rsid w:val="00DA527B"/>
    <w:rsid w:val="00DA5476"/>
    <w:rsid w:val="00DA5656"/>
    <w:rsid w:val="00DA6953"/>
    <w:rsid w:val="00DA7110"/>
    <w:rsid w:val="00DA787D"/>
    <w:rsid w:val="00DA7F57"/>
    <w:rsid w:val="00DB13B7"/>
    <w:rsid w:val="00DB285A"/>
    <w:rsid w:val="00DB479E"/>
    <w:rsid w:val="00DB49D1"/>
    <w:rsid w:val="00DB541F"/>
    <w:rsid w:val="00DB58FA"/>
    <w:rsid w:val="00DB7642"/>
    <w:rsid w:val="00DB7889"/>
    <w:rsid w:val="00DC21D6"/>
    <w:rsid w:val="00DC2E93"/>
    <w:rsid w:val="00DC4355"/>
    <w:rsid w:val="00DC4497"/>
    <w:rsid w:val="00DC4A00"/>
    <w:rsid w:val="00DC4A27"/>
    <w:rsid w:val="00DC4DE5"/>
    <w:rsid w:val="00DC4E32"/>
    <w:rsid w:val="00DC5A4A"/>
    <w:rsid w:val="00DC6017"/>
    <w:rsid w:val="00DC74EE"/>
    <w:rsid w:val="00DC7BC7"/>
    <w:rsid w:val="00DC7C4F"/>
    <w:rsid w:val="00DD027A"/>
    <w:rsid w:val="00DD08C9"/>
    <w:rsid w:val="00DD27D5"/>
    <w:rsid w:val="00DD3CED"/>
    <w:rsid w:val="00DD4825"/>
    <w:rsid w:val="00DD52BE"/>
    <w:rsid w:val="00DD56BE"/>
    <w:rsid w:val="00DD754F"/>
    <w:rsid w:val="00DD7C24"/>
    <w:rsid w:val="00DE0261"/>
    <w:rsid w:val="00DE0323"/>
    <w:rsid w:val="00DE07E3"/>
    <w:rsid w:val="00DE0ACB"/>
    <w:rsid w:val="00DE17F1"/>
    <w:rsid w:val="00DE2328"/>
    <w:rsid w:val="00DE24EC"/>
    <w:rsid w:val="00DE2A25"/>
    <w:rsid w:val="00DE32BB"/>
    <w:rsid w:val="00DE3CC5"/>
    <w:rsid w:val="00DE417E"/>
    <w:rsid w:val="00DE57C2"/>
    <w:rsid w:val="00DE62CB"/>
    <w:rsid w:val="00DE6659"/>
    <w:rsid w:val="00DE6D26"/>
    <w:rsid w:val="00DE6F13"/>
    <w:rsid w:val="00DE713D"/>
    <w:rsid w:val="00DF0BC4"/>
    <w:rsid w:val="00DF1C42"/>
    <w:rsid w:val="00DF20A7"/>
    <w:rsid w:val="00DF2F6A"/>
    <w:rsid w:val="00DF4146"/>
    <w:rsid w:val="00DF5CC7"/>
    <w:rsid w:val="00E0031A"/>
    <w:rsid w:val="00E04447"/>
    <w:rsid w:val="00E07FB1"/>
    <w:rsid w:val="00E10822"/>
    <w:rsid w:val="00E13DD3"/>
    <w:rsid w:val="00E145D8"/>
    <w:rsid w:val="00E149EA"/>
    <w:rsid w:val="00E14E30"/>
    <w:rsid w:val="00E168A9"/>
    <w:rsid w:val="00E1782F"/>
    <w:rsid w:val="00E17E33"/>
    <w:rsid w:val="00E200B9"/>
    <w:rsid w:val="00E206B0"/>
    <w:rsid w:val="00E2078A"/>
    <w:rsid w:val="00E21428"/>
    <w:rsid w:val="00E2236D"/>
    <w:rsid w:val="00E244E4"/>
    <w:rsid w:val="00E25D92"/>
    <w:rsid w:val="00E26B86"/>
    <w:rsid w:val="00E305C6"/>
    <w:rsid w:val="00E30943"/>
    <w:rsid w:val="00E30EAA"/>
    <w:rsid w:val="00E30F4A"/>
    <w:rsid w:val="00E30FE3"/>
    <w:rsid w:val="00E30FE8"/>
    <w:rsid w:val="00E31089"/>
    <w:rsid w:val="00E314F1"/>
    <w:rsid w:val="00E31BD9"/>
    <w:rsid w:val="00E31D29"/>
    <w:rsid w:val="00E31DED"/>
    <w:rsid w:val="00E33986"/>
    <w:rsid w:val="00E33DE0"/>
    <w:rsid w:val="00E34134"/>
    <w:rsid w:val="00E35503"/>
    <w:rsid w:val="00E35BD9"/>
    <w:rsid w:val="00E414D5"/>
    <w:rsid w:val="00E421CC"/>
    <w:rsid w:val="00E42552"/>
    <w:rsid w:val="00E4295A"/>
    <w:rsid w:val="00E448B9"/>
    <w:rsid w:val="00E45CBB"/>
    <w:rsid w:val="00E45F52"/>
    <w:rsid w:val="00E46344"/>
    <w:rsid w:val="00E473F9"/>
    <w:rsid w:val="00E47FDE"/>
    <w:rsid w:val="00E50329"/>
    <w:rsid w:val="00E50CFA"/>
    <w:rsid w:val="00E50EBB"/>
    <w:rsid w:val="00E52377"/>
    <w:rsid w:val="00E5251D"/>
    <w:rsid w:val="00E52C6B"/>
    <w:rsid w:val="00E52FF8"/>
    <w:rsid w:val="00E537D8"/>
    <w:rsid w:val="00E53EA5"/>
    <w:rsid w:val="00E56C69"/>
    <w:rsid w:val="00E572AB"/>
    <w:rsid w:val="00E617C1"/>
    <w:rsid w:val="00E62F47"/>
    <w:rsid w:val="00E63DF3"/>
    <w:rsid w:val="00E64D6A"/>
    <w:rsid w:val="00E64EF6"/>
    <w:rsid w:val="00E65BE0"/>
    <w:rsid w:val="00E66196"/>
    <w:rsid w:val="00E6624F"/>
    <w:rsid w:val="00E66BC9"/>
    <w:rsid w:val="00E674C7"/>
    <w:rsid w:val="00E67539"/>
    <w:rsid w:val="00E709BE"/>
    <w:rsid w:val="00E711F9"/>
    <w:rsid w:val="00E72057"/>
    <w:rsid w:val="00E72537"/>
    <w:rsid w:val="00E735F8"/>
    <w:rsid w:val="00E75297"/>
    <w:rsid w:val="00E75E55"/>
    <w:rsid w:val="00E75F97"/>
    <w:rsid w:val="00E77D15"/>
    <w:rsid w:val="00E80237"/>
    <w:rsid w:val="00E80F12"/>
    <w:rsid w:val="00E81896"/>
    <w:rsid w:val="00E81C25"/>
    <w:rsid w:val="00E8264A"/>
    <w:rsid w:val="00E833E8"/>
    <w:rsid w:val="00E8397A"/>
    <w:rsid w:val="00E8408F"/>
    <w:rsid w:val="00E8579E"/>
    <w:rsid w:val="00E85B8C"/>
    <w:rsid w:val="00E867D5"/>
    <w:rsid w:val="00E86AC7"/>
    <w:rsid w:val="00E86D39"/>
    <w:rsid w:val="00E87497"/>
    <w:rsid w:val="00E91169"/>
    <w:rsid w:val="00E928CA"/>
    <w:rsid w:val="00E92E09"/>
    <w:rsid w:val="00E937D7"/>
    <w:rsid w:val="00E9496E"/>
    <w:rsid w:val="00E95011"/>
    <w:rsid w:val="00E965D6"/>
    <w:rsid w:val="00E96796"/>
    <w:rsid w:val="00E97176"/>
    <w:rsid w:val="00E975A0"/>
    <w:rsid w:val="00EA0187"/>
    <w:rsid w:val="00EA0A21"/>
    <w:rsid w:val="00EA13A0"/>
    <w:rsid w:val="00EA1620"/>
    <w:rsid w:val="00EA219B"/>
    <w:rsid w:val="00EA3215"/>
    <w:rsid w:val="00EA4537"/>
    <w:rsid w:val="00EA4691"/>
    <w:rsid w:val="00EA497F"/>
    <w:rsid w:val="00EA57E7"/>
    <w:rsid w:val="00EA7B1B"/>
    <w:rsid w:val="00EA7B86"/>
    <w:rsid w:val="00EB1125"/>
    <w:rsid w:val="00EB225B"/>
    <w:rsid w:val="00EB2414"/>
    <w:rsid w:val="00EB246E"/>
    <w:rsid w:val="00EB331F"/>
    <w:rsid w:val="00EB33A9"/>
    <w:rsid w:val="00EB399A"/>
    <w:rsid w:val="00EB3A12"/>
    <w:rsid w:val="00EB3E64"/>
    <w:rsid w:val="00EB4337"/>
    <w:rsid w:val="00EB4781"/>
    <w:rsid w:val="00EB5893"/>
    <w:rsid w:val="00EB59DD"/>
    <w:rsid w:val="00EB6232"/>
    <w:rsid w:val="00EB768E"/>
    <w:rsid w:val="00EB7D13"/>
    <w:rsid w:val="00EC03A5"/>
    <w:rsid w:val="00EC0E7A"/>
    <w:rsid w:val="00EC15E9"/>
    <w:rsid w:val="00EC1D51"/>
    <w:rsid w:val="00EC5E96"/>
    <w:rsid w:val="00EC7C41"/>
    <w:rsid w:val="00ED06D9"/>
    <w:rsid w:val="00ED07A5"/>
    <w:rsid w:val="00ED0FB6"/>
    <w:rsid w:val="00ED18B7"/>
    <w:rsid w:val="00ED383E"/>
    <w:rsid w:val="00ED395F"/>
    <w:rsid w:val="00ED4B43"/>
    <w:rsid w:val="00ED4DE5"/>
    <w:rsid w:val="00ED5230"/>
    <w:rsid w:val="00ED5FE8"/>
    <w:rsid w:val="00ED67C7"/>
    <w:rsid w:val="00ED7726"/>
    <w:rsid w:val="00EE15A3"/>
    <w:rsid w:val="00EE1AE0"/>
    <w:rsid w:val="00EE3432"/>
    <w:rsid w:val="00EE38D9"/>
    <w:rsid w:val="00EE3D4C"/>
    <w:rsid w:val="00EE571C"/>
    <w:rsid w:val="00EE60CE"/>
    <w:rsid w:val="00EE68AD"/>
    <w:rsid w:val="00EE7583"/>
    <w:rsid w:val="00EF08C2"/>
    <w:rsid w:val="00EF268D"/>
    <w:rsid w:val="00EF32BF"/>
    <w:rsid w:val="00EF5DE0"/>
    <w:rsid w:val="00EF60B9"/>
    <w:rsid w:val="00EF6592"/>
    <w:rsid w:val="00F01866"/>
    <w:rsid w:val="00F02D0B"/>
    <w:rsid w:val="00F0387B"/>
    <w:rsid w:val="00F03E6C"/>
    <w:rsid w:val="00F04545"/>
    <w:rsid w:val="00F04D6A"/>
    <w:rsid w:val="00F054EF"/>
    <w:rsid w:val="00F05C19"/>
    <w:rsid w:val="00F06C0B"/>
    <w:rsid w:val="00F070F5"/>
    <w:rsid w:val="00F0711F"/>
    <w:rsid w:val="00F079DF"/>
    <w:rsid w:val="00F116C5"/>
    <w:rsid w:val="00F11706"/>
    <w:rsid w:val="00F126EC"/>
    <w:rsid w:val="00F129D6"/>
    <w:rsid w:val="00F12D42"/>
    <w:rsid w:val="00F148F2"/>
    <w:rsid w:val="00F153DE"/>
    <w:rsid w:val="00F15BA7"/>
    <w:rsid w:val="00F16B10"/>
    <w:rsid w:val="00F16ED5"/>
    <w:rsid w:val="00F177CD"/>
    <w:rsid w:val="00F17C68"/>
    <w:rsid w:val="00F2032E"/>
    <w:rsid w:val="00F2153E"/>
    <w:rsid w:val="00F2290D"/>
    <w:rsid w:val="00F22FF6"/>
    <w:rsid w:val="00F23676"/>
    <w:rsid w:val="00F24375"/>
    <w:rsid w:val="00F25715"/>
    <w:rsid w:val="00F25BFB"/>
    <w:rsid w:val="00F260FE"/>
    <w:rsid w:val="00F269C8"/>
    <w:rsid w:val="00F3021C"/>
    <w:rsid w:val="00F31D56"/>
    <w:rsid w:val="00F322BC"/>
    <w:rsid w:val="00F329C6"/>
    <w:rsid w:val="00F32B1E"/>
    <w:rsid w:val="00F33111"/>
    <w:rsid w:val="00F3311E"/>
    <w:rsid w:val="00F33E0B"/>
    <w:rsid w:val="00F33F96"/>
    <w:rsid w:val="00F35DE3"/>
    <w:rsid w:val="00F36130"/>
    <w:rsid w:val="00F367EB"/>
    <w:rsid w:val="00F40B31"/>
    <w:rsid w:val="00F40CC4"/>
    <w:rsid w:val="00F40D9F"/>
    <w:rsid w:val="00F431D9"/>
    <w:rsid w:val="00F4322F"/>
    <w:rsid w:val="00F43297"/>
    <w:rsid w:val="00F44AEF"/>
    <w:rsid w:val="00F44E6C"/>
    <w:rsid w:val="00F4617B"/>
    <w:rsid w:val="00F52006"/>
    <w:rsid w:val="00F52571"/>
    <w:rsid w:val="00F52985"/>
    <w:rsid w:val="00F538C1"/>
    <w:rsid w:val="00F53CBA"/>
    <w:rsid w:val="00F5400A"/>
    <w:rsid w:val="00F56703"/>
    <w:rsid w:val="00F56A53"/>
    <w:rsid w:val="00F60135"/>
    <w:rsid w:val="00F60C61"/>
    <w:rsid w:val="00F61C06"/>
    <w:rsid w:val="00F61D4E"/>
    <w:rsid w:val="00F62243"/>
    <w:rsid w:val="00F62A64"/>
    <w:rsid w:val="00F63079"/>
    <w:rsid w:val="00F63E7B"/>
    <w:rsid w:val="00F63EA5"/>
    <w:rsid w:val="00F64425"/>
    <w:rsid w:val="00F65F80"/>
    <w:rsid w:val="00F664B9"/>
    <w:rsid w:val="00F66882"/>
    <w:rsid w:val="00F676AD"/>
    <w:rsid w:val="00F67903"/>
    <w:rsid w:val="00F67AE3"/>
    <w:rsid w:val="00F7082E"/>
    <w:rsid w:val="00F71E56"/>
    <w:rsid w:val="00F71FF5"/>
    <w:rsid w:val="00F74D11"/>
    <w:rsid w:val="00F76C7C"/>
    <w:rsid w:val="00F77082"/>
    <w:rsid w:val="00F77A3E"/>
    <w:rsid w:val="00F809F6"/>
    <w:rsid w:val="00F82BCE"/>
    <w:rsid w:val="00F84DFC"/>
    <w:rsid w:val="00F85433"/>
    <w:rsid w:val="00F87924"/>
    <w:rsid w:val="00F87BE1"/>
    <w:rsid w:val="00F9050B"/>
    <w:rsid w:val="00F90D5F"/>
    <w:rsid w:val="00F91CA4"/>
    <w:rsid w:val="00F91E69"/>
    <w:rsid w:val="00F926AD"/>
    <w:rsid w:val="00F93024"/>
    <w:rsid w:val="00F9372B"/>
    <w:rsid w:val="00F94AF3"/>
    <w:rsid w:val="00F959DD"/>
    <w:rsid w:val="00F95F61"/>
    <w:rsid w:val="00F96B94"/>
    <w:rsid w:val="00F9747C"/>
    <w:rsid w:val="00F97702"/>
    <w:rsid w:val="00FA03C4"/>
    <w:rsid w:val="00FA1530"/>
    <w:rsid w:val="00FA228C"/>
    <w:rsid w:val="00FA2C9C"/>
    <w:rsid w:val="00FA554E"/>
    <w:rsid w:val="00FA5F64"/>
    <w:rsid w:val="00FA6E1B"/>
    <w:rsid w:val="00FA7719"/>
    <w:rsid w:val="00FA786A"/>
    <w:rsid w:val="00FB03EC"/>
    <w:rsid w:val="00FB04D3"/>
    <w:rsid w:val="00FB0536"/>
    <w:rsid w:val="00FB0867"/>
    <w:rsid w:val="00FB1994"/>
    <w:rsid w:val="00FB1C21"/>
    <w:rsid w:val="00FB2563"/>
    <w:rsid w:val="00FB2AD8"/>
    <w:rsid w:val="00FB317A"/>
    <w:rsid w:val="00FB3F3D"/>
    <w:rsid w:val="00FB449B"/>
    <w:rsid w:val="00FB4DCE"/>
    <w:rsid w:val="00FB4EC4"/>
    <w:rsid w:val="00FC04DD"/>
    <w:rsid w:val="00FC2A44"/>
    <w:rsid w:val="00FC2EC1"/>
    <w:rsid w:val="00FC3893"/>
    <w:rsid w:val="00FC3A2B"/>
    <w:rsid w:val="00FC65CB"/>
    <w:rsid w:val="00FC6D9D"/>
    <w:rsid w:val="00FC78CB"/>
    <w:rsid w:val="00FD2457"/>
    <w:rsid w:val="00FD3251"/>
    <w:rsid w:val="00FD4373"/>
    <w:rsid w:val="00FD4BD2"/>
    <w:rsid w:val="00FD5EF1"/>
    <w:rsid w:val="00FD673C"/>
    <w:rsid w:val="00FE1B52"/>
    <w:rsid w:val="00FE28E7"/>
    <w:rsid w:val="00FE5501"/>
    <w:rsid w:val="00FE5DE0"/>
    <w:rsid w:val="00FE67F4"/>
    <w:rsid w:val="00FE765B"/>
    <w:rsid w:val="00FF0020"/>
    <w:rsid w:val="00FF246D"/>
    <w:rsid w:val="00FF31FB"/>
    <w:rsid w:val="00FF3426"/>
    <w:rsid w:val="00FF3646"/>
    <w:rsid w:val="00FF5A11"/>
    <w:rsid w:val="00FF5A54"/>
    <w:rsid w:val="00FF5DD4"/>
    <w:rsid w:val="00FF6701"/>
    <w:rsid w:val="00FF6B89"/>
    <w:rsid w:val="00FF764A"/>
    <w:rsid w:val="03163BE0"/>
    <w:rsid w:val="03A92537"/>
    <w:rsid w:val="072BC0DB"/>
    <w:rsid w:val="1121E414"/>
    <w:rsid w:val="2AEE1A57"/>
    <w:rsid w:val="2B251533"/>
    <w:rsid w:val="2F12997B"/>
    <w:rsid w:val="3055D171"/>
    <w:rsid w:val="345323E4"/>
    <w:rsid w:val="35BF4AF3"/>
    <w:rsid w:val="392E227E"/>
    <w:rsid w:val="3AA71BEF"/>
    <w:rsid w:val="454135B8"/>
    <w:rsid w:val="4DF8183C"/>
    <w:rsid w:val="57287A4E"/>
    <w:rsid w:val="59CBD919"/>
    <w:rsid w:val="59E522A4"/>
    <w:rsid w:val="5EA81A71"/>
    <w:rsid w:val="6BF36954"/>
    <w:rsid w:val="6F1717AC"/>
    <w:rsid w:val="750BB71F"/>
    <w:rsid w:val="77FC42AA"/>
    <w:rsid w:val="7EA71D5E"/>
    <w:rsid w:val="7F9A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C4192"/>
  <w15:chartTrackingRefBased/>
  <w15:docId w15:val="{A6F0AB0F-9672-AA46-932E-01635A65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01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ABB"/>
    <w:pPr>
      <w:keepNext/>
      <w:keepLines/>
      <w:numPr>
        <w:numId w:val="27"/>
      </w:numPr>
      <w:spacing w:before="240" w:after="0"/>
      <w:outlineLvl w:val="0"/>
    </w:pPr>
    <w:rPr>
      <w:rFonts w:ascii="Arial Black" w:eastAsiaTheme="majorEastAsia" w:hAnsi="Arial Black" w:cstheme="majorBidi"/>
      <w:b/>
      <w:color w:val="007E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ABB"/>
    <w:pPr>
      <w:keepNext/>
      <w:keepLines/>
      <w:numPr>
        <w:ilvl w:val="1"/>
        <w:numId w:val="27"/>
      </w:numPr>
      <w:spacing w:before="40" w:after="0"/>
      <w:outlineLvl w:val="1"/>
    </w:pPr>
    <w:rPr>
      <w:rFonts w:ascii="Arial Black" w:eastAsiaTheme="majorEastAsia" w:hAnsi="Arial Black" w:cstheme="majorBidi"/>
      <w:b/>
      <w:color w:val="00817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ABB"/>
    <w:pPr>
      <w:keepNext/>
      <w:keepLines/>
      <w:numPr>
        <w:ilvl w:val="2"/>
        <w:numId w:val="27"/>
      </w:numPr>
      <w:spacing w:before="40" w:after="0"/>
      <w:outlineLvl w:val="2"/>
    </w:pPr>
    <w:rPr>
      <w:rFonts w:ascii="Arial Black" w:eastAsiaTheme="majorEastAsia" w:hAnsi="Arial Black" w:cstheme="majorBidi"/>
      <w:b/>
      <w:color w:val="7F7F7F" w:themeColor="text1" w:themeTint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D48AD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7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8AD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005E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8AD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003E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8AD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E4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8AD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8AD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623A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820BB"/>
    <w:rPr>
      <w:rFonts w:ascii="Arial Black" w:eastAsiaTheme="majorEastAsia" w:hAnsi="Arial Black" w:cstheme="majorBidi"/>
      <w:b/>
      <w:color w:val="007E96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229E4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229E4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30F4A"/>
    <w:pPr>
      <w:tabs>
        <w:tab w:val="left" w:pos="440"/>
        <w:tab w:val="right" w:leader="dot" w:pos="9062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B229E4"/>
    <w:pPr>
      <w:spacing w:after="100"/>
      <w:ind w:left="440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B22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7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2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7F"/>
    <w:rPr>
      <w:lang w:val="en-US"/>
    </w:rPr>
  </w:style>
  <w:style w:type="paragraph" w:styleId="NoSpacing">
    <w:name w:val="No Spacing"/>
    <w:aliases w:val="Emphasis - à completer"/>
    <w:uiPriority w:val="99"/>
    <w:unhideWhenUsed/>
    <w:rsid w:val="00B229E4"/>
    <w:pPr>
      <w:spacing w:after="0" w:line="240" w:lineRule="auto"/>
    </w:pPr>
    <w:rPr>
      <w:color w:val="003C56" w:themeColor="text2"/>
      <w:sz w:val="20"/>
      <w:szCs w:val="20"/>
      <w:lang w:val="en-US"/>
    </w:rPr>
  </w:style>
  <w:style w:type="paragraph" w:customStyle="1" w:styleId="WSCoverPageThirdLine">
    <w:name w:val="WS Cover Page Third Line"/>
    <w:basedOn w:val="Normal"/>
    <w:uiPriority w:val="42"/>
    <w:unhideWhenUsed/>
    <w:rsid w:val="00B229E4"/>
    <w:pPr>
      <w:spacing w:after="0" w:line="240" w:lineRule="auto"/>
      <w:ind w:left="567"/>
      <w:contextualSpacing/>
      <w:jc w:val="both"/>
    </w:pPr>
    <w:rPr>
      <w:rFonts w:ascii="Tahoma" w:eastAsiaTheme="minorEastAsia" w:hAnsi="Tahoma" w:cs="Tahoma"/>
      <w:color w:val="000000" w:themeColor="text1"/>
      <w:sz w:val="24"/>
      <w:lang w:val="fr-FR" w:eastAsia="zh-CN"/>
    </w:rPr>
  </w:style>
  <w:style w:type="table" w:customStyle="1" w:styleId="PlainTable21">
    <w:name w:val="Plain Table 21"/>
    <w:basedOn w:val="TableNormal"/>
    <w:uiPriority w:val="42"/>
    <w:rsid w:val="00B229E4"/>
    <w:pPr>
      <w:spacing w:after="0" w:line="240" w:lineRule="auto"/>
    </w:pPr>
    <w:rPr>
      <w:rFonts w:eastAsiaTheme="minorEastAsia"/>
      <w:color w:val="000000" w:themeColor="text1"/>
      <w:lang w:val="en-US"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9C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7"/>
    <w:qFormat/>
    <w:rsid w:val="00DC74EE"/>
    <w:pPr>
      <w:spacing w:after="0" w:line="240" w:lineRule="auto"/>
      <w:contextualSpacing/>
    </w:pPr>
    <w:rPr>
      <w:rFonts w:ascii="Arial Black" w:eastAsiaTheme="majorEastAsia" w:hAnsi="Arial Black" w:cstheme="majorBidi"/>
      <w:b/>
      <w:color w:val="003C56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DC74EE"/>
    <w:rPr>
      <w:rFonts w:ascii="Arial Black" w:eastAsiaTheme="majorEastAsia" w:hAnsi="Arial Black" w:cstheme="majorBidi"/>
      <w:b/>
      <w:color w:val="003C56"/>
      <w:spacing w:val="-10"/>
      <w:kern w:val="28"/>
      <w:sz w:val="44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4ABB"/>
    <w:rPr>
      <w:rFonts w:ascii="Arial Black" w:eastAsiaTheme="majorEastAsia" w:hAnsi="Arial Black" w:cstheme="majorBidi"/>
      <w:b/>
      <w:color w:val="00817D"/>
      <w:sz w:val="28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F4401"/>
    <w:rPr>
      <w:color w:val="0563C1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8C1D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DB8"/>
    <w:rPr>
      <w:rFonts w:ascii="Arial" w:hAnsi="Arial"/>
      <w:i/>
      <w:iCs/>
      <w:color w:val="404040" w:themeColor="text1" w:themeTint="BF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84ABB"/>
    <w:rPr>
      <w:rFonts w:ascii="Arial Black" w:eastAsiaTheme="majorEastAsia" w:hAnsi="Arial Black" w:cstheme="majorBidi"/>
      <w:b/>
      <w:color w:val="7F7F7F" w:themeColor="text1" w:themeTint="80"/>
      <w:sz w:val="24"/>
      <w:szCs w:val="24"/>
      <w:lang w:val="en-GB"/>
    </w:rPr>
  </w:style>
  <w:style w:type="character" w:customStyle="1" w:styleId="ui-provider">
    <w:name w:val="ui-provider"/>
    <w:basedOn w:val="DefaultParagraphFont"/>
    <w:rsid w:val="00D76196"/>
  </w:style>
  <w:style w:type="paragraph" w:styleId="NormalWeb">
    <w:name w:val="Normal (Web)"/>
    <w:basedOn w:val="Normal"/>
    <w:uiPriority w:val="99"/>
    <w:unhideWhenUsed/>
    <w:rsid w:val="0094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A93E68"/>
    <w:pPr>
      <w:spacing w:line="256" w:lineRule="auto"/>
      <w:ind w:left="720"/>
      <w:contextualSpacing/>
      <w:jc w:val="center"/>
    </w:pPr>
    <w:rPr>
      <w:rFonts w:eastAsiaTheme="minorEastAsi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1759F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040AF"/>
    <w:pPr>
      <w:spacing w:after="0" w:line="240" w:lineRule="auto"/>
    </w:pPr>
    <w:rPr>
      <w:rFonts w:ascii="Arial" w:hAnsi="Arial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42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851"/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428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8CB"/>
    <w:rPr>
      <w:rFonts w:ascii="Arial" w:hAnsi="Arial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8AD"/>
    <w:rPr>
      <w:rFonts w:asciiTheme="majorHAnsi" w:eastAsiaTheme="majorEastAsia" w:hAnsiTheme="majorHAnsi" w:cstheme="majorBidi"/>
      <w:i/>
      <w:iCs/>
      <w:color w:val="005E70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8AD"/>
    <w:rPr>
      <w:rFonts w:asciiTheme="majorHAnsi" w:eastAsiaTheme="majorEastAsia" w:hAnsiTheme="majorHAnsi" w:cstheme="majorBidi"/>
      <w:color w:val="005E70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8AD"/>
    <w:rPr>
      <w:rFonts w:asciiTheme="majorHAnsi" w:eastAsiaTheme="majorEastAsia" w:hAnsiTheme="majorHAnsi" w:cstheme="majorBidi"/>
      <w:color w:val="003E4A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8AD"/>
    <w:rPr>
      <w:rFonts w:asciiTheme="majorHAnsi" w:eastAsiaTheme="majorEastAsia" w:hAnsiTheme="majorHAnsi" w:cstheme="majorBidi"/>
      <w:i/>
      <w:iCs/>
      <w:color w:val="003E4A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8A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8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E16DB"/>
    <w:rPr>
      <w:color w:val="605E5C"/>
      <w:shd w:val="clear" w:color="auto" w:fill="E1DFDD"/>
    </w:rPr>
  </w:style>
  <w:style w:type="paragraph" w:customStyle="1" w:styleId="TexteTableau">
    <w:name w:val="Texte Tableau"/>
    <w:basedOn w:val="Normal"/>
    <w:qFormat/>
    <w:rsid w:val="001E16DB"/>
    <w:pPr>
      <w:framePr w:hSpace="141" w:wrap="around" w:vAnchor="text" w:hAnchor="margin" w:xAlign="center" w:y="282"/>
      <w:spacing w:after="0" w:line="240" w:lineRule="auto"/>
    </w:pPr>
    <w:rPr>
      <w:sz w:val="18"/>
      <w:szCs w:val="18"/>
      <w:lang w:val="en-US"/>
    </w:rPr>
  </w:style>
  <w:style w:type="numbering" w:customStyle="1" w:styleId="heading10">
    <w:name w:val="heading 10"/>
    <w:uiPriority w:val="99"/>
    <w:rsid w:val="002E445A"/>
    <w:pPr>
      <w:numPr>
        <w:numId w:val="11"/>
      </w:numPr>
    </w:pPr>
  </w:style>
  <w:style w:type="character" w:styleId="Mention">
    <w:name w:val="Mention"/>
    <w:basedOn w:val="DefaultParagraphFont"/>
    <w:uiPriority w:val="99"/>
    <w:unhideWhenUsed/>
    <w:rsid w:val="00931B40"/>
    <w:rPr>
      <w:color w:val="2B579A"/>
      <w:shd w:val="clear" w:color="auto" w:fill="E1DFDD"/>
    </w:rPr>
  </w:style>
  <w:style w:type="paragraph" w:customStyle="1" w:styleId="ENGIEBodycopy">
    <w:name w:val="ENGIE Body copy"/>
    <w:basedOn w:val="Normal"/>
    <w:qFormat/>
    <w:rsid w:val="00E0031A"/>
    <w:pPr>
      <w:spacing w:after="200" w:line="276" w:lineRule="auto"/>
    </w:pPr>
    <w:rPr>
      <w:rFonts w:asciiTheme="minorHAnsi" w:eastAsiaTheme="minorEastAsia" w:hAnsiTheme="minorHAnsi" w:cs="Arial"/>
      <w:noProof/>
      <w:color w:val="003C56" w:themeColor="text2"/>
      <w:szCs w:val="18"/>
      <w:lang w:eastAsia="en-GB"/>
    </w:rPr>
  </w:style>
  <w:style w:type="table" w:styleId="GridTable4-Accent6">
    <w:name w:val="Grid Table 4 Accent 6"/>
    <w:basedOn w:val="TableNormal"/>
    <w:uiPriority w:val="49"/>
    <w:rsid w:val="00E0031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2BDE1" w:themeColor="accent6" w:themeTint="99"/>
        <w:left w:val="single" w:sz="4" w:space="0" w:color="72BDE1" w:themeColor="accent6" w:themeTint="99"/>
        <w:bottom w:val="single" w:sz="4" w:space="0" w:color="72BDE1" w:themeColor="accent6" w:themeTint="99"/>
        <w:right w:val="single" w:sz="4" w:space="0" w:color="72BDE1" w:themeColor="accent6" w:themeTint="99"/>
        <w:insideH w:val="single" w:sz="4" w:space="0" w:color="72BDE1" w:themeColor="accent6" w:themeTint="99"/>
        <w:insideV w:val="single" w:sz="4" w:space="0" w:color="72BD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CBC" w:themeColor="accent6"/>
          <w:left w:val="single" w:sz="4" w:space="0" w:color="278CBC" w:themeColor="accent6"/>
          <w:bottom w:val="single" w:sz="4" w:space="0" w:color="278CBC" w:themeColor="accent6"/>
          <w:right w:val="single" w:sz="4" w:space="0" w:color="278CBC" w:themeColor="accent6"/>
          <w:insideH w:val="nil"/>
          <w:insideV w:val="nil"/>
        </w:tcBorders>
        <w:shd w:val="clear" w:color="auto" w:fill="278CBC" w:themeFill="accent6"/>
      </w:tcPr>
    </w:tblStylePr>
    <w:tblStylePr w:type="lastRow">
      <w:rPr>
        <w:b/>
        <w:bCs/>
      </w:rPr>
      <w:tblPr/>
      <w:tcPr>
        <w:tcBorders>
          <w:top w:val="double" w:sz="4" w:space="0" w:color="278C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9F5" w:themeFill="accent6" w:themeFillTint="33"/>
      </w:tcPr>
    </w:tblStylePr>
    <w:tblStylePr w:type="band1Horz">
      <w:tblPr/>
      <w:tcPr>
        <w:shd w:val="clear" w:color="auto" w:fill="D0E9F5" w:themeFill="accent6" w:themeFillTint="33"/>
      </w:tcPr>
    </w:tblStylePr>
  </w:style>
  <w:style w:type="character" w:customStyle="1" w:styleId="contentcontrolboundarysink">
    <w:name w:val="contentcontrolboundarysink"/>
    <w:basedOn w:val="DefaultParagraphFont"/>
    <w:rsid w:val="008C3A2F"/>
  </w:style>
  <w:style w:type="character" w:customStyle="1" w:styleId="normaltextrun">
    <w:name w:val="normaltextrun"/>
    <w:basedOn w:val="DefaultParagraphFont"/>
    <w:rsid w:val="008C3A2F"/>
  </w:style>
  <w:style w:type="character" w:customStyle="1" w:styleId="eop">
    <w:name w:val="eop"/>
    <w:basedOn w:val="DefaultParagraphFont"/>
    <w:rsid w:val="008C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2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ert@engi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ngie.sharepoint.com/:x:/r/sites/IndustrialCybersecurityHub/_layouts/15/Doc.aspx?sourcedoc=%7BD000BC35-2AC8-4C6E-A40E-FB1454F4640E%7D&amp;file=ICS%20Component%20Inventory%20List.xlsx&amp;action=default&amp;mobileredirect=tru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ENSEMBLE template">
      <a:dk1>
        <a:sysClr val="windowText" lastClr="000000"/>
      </a:dk1>
      <a:lt1>
        <a:sysClr val="window" lastClr="FFFFFF"/>
      </a:lt1>
      <a:dk2>
        <a:srgbClr val="003C56"/>
      </a:dk2>
      <a:lt2>
        <a:srgbClr val="D8D8D8"/>
      </a:lt2>
      <a:accent1>
        <a:srgbClr val="007E96"/>
      </a:accent1>
      <a:accent2>
        <a:srgbClr val="E18554"/>
      </a:accent2>
      <a:accent3>
        <a:srgbClr val="67AE6E"/>
      </a:accent3>
      <a:accent4>
        <a:srgbClr val="F4C867"/>
      </a:accent4>
      <a:accent5>
        <a:srgbClr val="4BB0B9"/>
      </a:accent5>
      <a:accent6>
        <a:srgbClr val="278CB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Date: 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FC0D60894BC4DA62A9A0DA180D305" ma:contentTypeVersion="5" ma:contentTypeDescription="Crée un document." ma:contentTypeScope="" ma:versionID="11bc796f90c76304beeaab44a7a5abfd">
  <xsd:schema xmlns:xsd="http://www.w3.org/2001/XMLSchema" xmlns:xs="http://www.w3.org/2001/XMLSchema" xmlns:p="http://schemas.microsoft.com/office/2006/metadata/properties" xmlns:ns2="87037488-ec5d-4aba-84c2-9b1d22638e8e" xmlns:ns3="df0eb0e4-8a12-446f-9569-0b53367ab89b" xmlns:ns4="4e2807a9-3293-493d-999c-4357694a2ea8" targetNamespace="http://schemas.microsoft.com/office/2006/metadata/properties" ma:root="true" ma:fieldsID="c30a09151d3f34671373cd73ff2907cf" ns2:_="" ns3:_="" ns4:_="">
    <xsd:import namespace="87037488-ec5d-4aba-84c2-9b1d22638e8e"/>
    <xsd:import namespace="df0eb0e4-8a12-446f-9569-0b53367ab89b"/>
    <xsd:import namespace="4e2807a9-3293-493d-999c-4357694a2ea8"/>
    <xsd:element name="properties">
      <xsd:complexType>
        <xsd:sequence>
          <xsd:element name="documentManagement">
            <xsd:complexType>
              <xsd:all>
                <xsd:element ref="ns2:b1b820adfd3e4a078472514c1a5cb5ff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a4086ab-16d9-460a-b8d4-f669b017c640}" ma:internalName="TaxCatchAll" ma:showField="CatchAllData" ma:web="4e2807a9-3293-493d-999c-4357694a2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a4086ab-16d9-460a-b8d4-f669b017c640}" ma:internalName="TaxCatchAllLabel" ma:readOnly="true" ma:showField="CatchAllDataLabel" ma:web="4e2807a9-3293-493d-999c-4357694a2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eb0e4-8a12-446f-9569-0b53367ab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807a9-3293-493d-999c-4357694a2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037488-ec5d-4aba-84c2-9b1d22638e8e" xsi:nil="true"/>
    <b1b820adfd3e4a078472514c1a5cb5ff xmlns="87037488-ec5d-4aba-84c2-9b1d22638e8e">
      <Terms xmlns="http://schemas.microsoft.com/office/infopath/2007/PartnerControls"/>
    </b1b820adfd3e4a078472514c1a5cb5ff>
    <SharedWithUsers xmlns="4e2807a9-3293-493d-999c-4357694a2ea8">
      <UserInfo>
        <DisplayName>TUTINO Alexis (ENGIE SA)</DisplayName>
        <AccountId>283</AccountId>
        <AccountType/>
      </UserInfo>
      <UserInfo>
        <DisplayName>BROSSARD Benjamin (ENGIE SA)</DisplayName>
        <AccountId>282</AccountId>
        <AccountType/>
      </UserInfo>
      <UserInfo>
        <DisplayName>TOSTAIN Vincent (ENGIE SA)</DisplayName>
        <AccountId>284</AccountId>
        <AccountType/>
      </UserInfo>
      <UserInfo>
        <DisplayName>SITZIA Gael (ENGIE Renewables)</DisplayName>
        <AccountId>22</AccountId>
        <AccountType/>
      </UserInfo>
      <UserInfo>
        <DisplayName>PALLOT Corentin (ENGIE IT)</DisplayName>
        <AccountId>297</AccountId>
        <AccountType/>
      </UserInfo>
      <UserInfo>
        <DisplayName>FIOUX Alexandra (ENGIE Renewables)</DisplayName>
        <AccountId>300</AccountId>
        <AccountType/>
      </UserInfo>
      <UserInfo>
        <DisplayName>VILBOIS Lisa (ENGIE Renewables)</DisplayName>
        <AccountId>241</AccountId>
        <AccountType/>
      </UserInfo>
      <UserInfo>
        <DisplayName>BENHAMMOU Neama (ENGIE SA)</DisplayName>
        <AccountId>315</AccountId>
        <AccountType/>
      </UserInfo>
    </SharedWithUsers>
  </documentManagement>
</p:properties>
</file>

<file path=customXml/item6.xml><?xml version="1.0" encoding="utf-8"?>
<?mso-contentType ?>
<SharedContentType xmlns="Microsoft.SharePoint.Taxonomy.ContentTypeSync" SourceId="3bf472f7-a010-4b5a-bb99-a26ed4c99680" ContentTypeId="0x0101" PreviousValue="false" LastSyncTimeStamp="2016-03-10T12:45:02.457Z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1AED42-B6DB-49EC-8883-CFC843814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df0eb0e4-8a12-446f-9569-0b53367ab89b"/>
    <ds:schemaRef ds:uri="4e2807a9-3293-493d-999c-4357694a2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A36F6-85EC-4976-8393-82011A15A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AB1F1-8B26-40CA-A78D-75D6D33A80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2859C3-B4CA-4A88-BDD9-FE05B6B4F8DA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4e2807a9-3293-493d-999c-4357694a2ea8"/>
  </ds:schemaRefs>
</ds:datastoreItem>
</file>

<file path=customXml/itemProps6.xml><?xml version="1.0" encoding="utf-8"?>
<ds:datastoreItem xmlns:ds="http://schemas.openxmlformats.org/officeDocument/2006/customXml" ds:itemID="{B8787443-C782-4636-BE36-A1C72A355F29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3632</Words>
  <Characters>21071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Cybersecurity requirements for OT suppliers’ contracts</vt:lpstr>
      <vt:lpstr>Title</vt:lpstr>
    </vt:vector>
  </TitlesOfParts>
  <Company/>
  <LinksUpToDate>false</LinksUpToDate>
  <CharactersWithSpaces>24654</CharactersWithSpaces>
  <SharedDoc>false</SharedDoc>
  <HLinks>
    <vt:vector size="150" baseType="variant">
      <vt:variant>
        <vt:i4>4653158</vt:i4>
      </vt:variant>
      <vt:variant>
        <vt:i4>131</vt:i4>
      </vt:variant>
      <vt:variant>
        <vt:i4>0</vt:i4>
      </vt:variant>
      <vt:variant>
        <vt:i4>5</vt:i4>
      </vt:variant>
      <vt:variant>
        <vt:lpwstr>https://engie.sharepoint.com/:x:/r/sites/IndustrialCybersecurityHub/_layouts/15/Doc.aspx?sourcedoc=%7BD000BC35-2AC8-4C6E-A40E-FB1454F4640E%7D&amp;file=ICS%20Component%20Inventory%20List.xlsx&amp;action=default&amp;mobileredirect=true</vt:lpwstr>
      </vt:variant>
      <vt:variant>
        <vt:lpwstr/>
      </vt:variant>
      <vt:variant>
        <vt:i4>7667807</vt:i4>
      </vt:variant>
      <vt:variant>
        <vt:i4>128</vt:i4>
      </vt:variant>
      <vt:variant>
        <vt:i4>0</vt:i4>
      </vt:variant>
      <vt:variant>
        <vt:i4>5</vt:i4>
      </vt:variant>
      <vt:variant>
        <vt:lpwstr>mailto:cert@engie.com</vt:lpwstr>
      </vt:variant>
      <vt:variant>
        <vt:lpwstr/>
      </vt:variant>
      <vt:variant>
        <vt:i4>1507381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_Toc157509390</vt:lpwstr>
      </vt:variant>
      <vt:variant>
        <vt:i4>1441845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_Toc157509389</vt:lpwstr>
      </vt:variant>
      <vt:variant>
        <vt:i4>1441845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_Toc157509388</vt:lpwstr>
      </vt:variant>
      <vt:variant>
        <vt:i4>1441845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_Toc157509387</vt:lpwstr>
      </vt:variant>
      <vt:variant>
        <vt:i4>1441845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_Toc157509386</vt:lpwstr>
      </vt:variant>
      <vt:variant>
        <vt:i4>1441845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_Toc157509385</vt:lpwstr>
      </vt:variant>
      <vt:variant>
        <vt:i4>1441845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_Toc157509384</vt:lpwstr>
      </vt:variant>
      <vt:variant>
        <vt:i4>1441845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_Toc157509383</vt:lpwstr>
      </vt:variant>
      <vt:variant>
        <vt:i4>1441845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_Toc157509382</vt:lpwstr>
      </vt:variant>
      <vt:variant>
        <vt:i4>1441845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_Toc157509381</vt:lpwstr>
      </vt:variant>
      <vt:variant>
        <vt:i4>1441845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_Toc157509380</vt:lpwstr>
      </vt:variant>
      <vt:variant>
        <vt:i4>1638453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_Toc157509379</vt:lpwstr>
      </vt:variant>
      <vt:variant>
        <vt:i4>1638453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_Toc157509378</vt:lpwstr>
      </vt:variant>
      <vt:variant>
        <vt:i4>1638453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_Toc157509377</vt:lpwstr>
      </vt:variant>
      <vt:variant>
        <vt:i4>1638453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_Toc157509376</vt:lpwstr>
      </vt:variant>
      <vt:variant>
        <vt:i4>1638453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_Toc157509375</vt:lpwstr>
      </vt:variant>
      <vt:variant>
        <vt:i4>1638453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_Toc157509374</vt:lpwstr>
      </vt:variant>
      <vt:variant>
        <vt:i4>1638453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_Toc157509373</vt:lpwstr>
      </vt:variant>
      <vt:variant>
        <vt:i4>1638453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_Toc157509372</vt:lpwstr>
      </vt:variant>
      <vt:variant>
        <vt:i4>1638453</vt:i4>
      </vt:variant>
      <vt:variant>
        <vt:i4>7</vt:i4>
      </vt:variant>
      <vt:variant>
        <vt:i4>0</vt:i4>
      </vt:variant>
      <vt:variant>
        <vt:i4>5</vt:i4>
      </vt:variant>
      <vt:variant>
        <vt:lpwstr/>
      </vt:variant>
      <vt:variant>
        <vt:lpwstr>_Toc157509371</vt:lpwstr>
      </vt:variant>
      <vt:variant>
        <vt:i4>458784</vt:i4>
      </vt:variant>
      <vt:variant>
        <vt:i4>6</vt:i4>
      </vt:variant>
      <vt:variant>
        <vt:i4>0</vt:i4>
      </vt:variant>
      <vt:variant>
        <vt:i4>5</vt:i4>
      </vt:variant>
      <vt:variant>
        <vt:lpwstr>mailto:DG6019@engie.com</vt:lpwstr>
      </vt:variant>
      <vt:variant>
        <vt:lpwstr/>
      </vt:variant>
      <vt:variant>
        <vt:i4>458784</vt:i4>
      </vt:variant>
      <vt:variant>
        <vt:i4>3</vt:i4>
      </vt:variant>
      <vt:variant>
        <vt:i4>0</vt:i4>
      </vt:variant>
      <vt:variant>
        <vt:i4>5</vt:i4>
      </vt:variant>
      <vt:variant>
        <vt:lpwstr>mailto:DG6019@engie.com</vt:lpwstr>
      </vt:variant>
      <vt:variant>
        <vt:lpwstr/>
      </vt:variant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mailto:DG6019@engie.com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contractual clauses for OT suppliers</dc:title>
  <dc:subject/>
  <dc:creator>Date:</dc:creator>
  <cp:keywords/>
  <dc:description/>
  <cp:lastModifiedBy>BLOJU Georgian Costin (ENGIE Romania SA)</cp:lastModifiedBy>
  <cp:revision>173</cp:revision>
  <cp:lastPrinted>2024-01-16T17:26:00Z</cp:lastPrinted>
  <dcterms:created xsi:type="dcterms:W3CDTF">2024-03-05T09:56:00Z</dcterms:created>
  <dcterms:modified xsi:type="dcterms:W3CDTF">2024-03-08T12:13:00Z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2020-07-20T08:00:11Z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b99d208c-c34d-4452-a948-7c704568368c</vt:lpwstr>
  </property>
  <property fmtid="{D5CDD505-2E9C-101B-9397-08002B2CF9AE}" pid="8" name="MSIP_Label_c135c4ba-2280-41f8-be7d-6f21d368baa3_ContentBits">
    <vt:lpwstr>0</vt:lpwstr>
  </property>
  <property fmtid="{D5CDD505-2E9C-101B-9397-08002B2CF9AE}" pid="9" name="Security Classification">
    <vt:lpwstr/>
  </property>
  <property fmtid="{D5CDD505-2E9C-101B-9397-08002B2CF9AE}" pid="10" name="MediaServiceImageTags">
    <vt:lpwstr/>
  </property>
  <property fmtid="{D5CDD505-2E9C-101B-9397-08002B2CF9AE}" pid="11" name="ContentTypeId">
    <vt:lpwstr>0x010100168FC0D60894BC4DA62A9A0DA180D305</vt:lpwstr>
  </property>
</Properties>
</file>