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0666" w:rsidRDefault="00360666">
      <w:pPr>
        <w:jc w:val="both"/>
      </w:pPr>
    </w:p>
    <w:p w14:paraId="00000002" w14:textId="77777777" w:rsidR="00360666" w:rsidRDefault="00000000">
      <w:pPr>
        <w:jc w:val="both"/>
      </w:pPr>
      <w:r>
        <w:t xml:space="preserve">                                                         </w:t>
      </w:r>
    </w:p>
    <w:p w14:paraId="00000003" w14:textId="77777777" w:rsidR="00360666" w:rsidRDefault="00000000">
      <w:pPr>
        <w:jc w:val="both"/>
      </w:pPr>
      <w:r>
        <w:t>Nr. ____________________</w:t>
      </w:r>
    </w:p>
    <w:p w14:paraId="00000004" w14:textId="77777777" w:rsidR="00360666" w:rsidRDefault="00360666">
      <w:pPr>
        <w:jc w:val="both"/>
      </w:pPr>
    </w:p>
    <w:p w14:paraId="00000005" w14:textId="77777777" w:rsidR="00360666" w:rsidRDefault="00360666">
      <w:pPr>
        <w:jc w:val="both"/>
      </w:pPr>
    </w:p>
    <w:p w14:paraId="00000006" w14:textId="77777777" w:rsidR="00360666" w:rsidRDefault="00000000">
      <w:pPr>
        <w:jc w:val="both"/>
        <w:rPr>
          <w:b/>
        </w:rPr>
      </w:pPr>
      <w:r>
        <w:t xml:space="preserve">                                                    </w:t>
      </w:r>
      <w:r>
        <w:rPr>
          <w:b/>
        </w:rPr>
        <w:t>CONTRACT DE FURNIZARE</w:t>
      </w:r>
    </w:p>
    <w:p w14:paraId="00000007" w14:textId="77777777" w:rsidR="00360666" w:rsidRDefault="00360666">
      <w:pPr>
        <w:jc w:val="both"/>
      </w:pPr>
    </w:p>
    <w:p w14:paraId="00000008" w14:textId="77777777" w:rsidR="00360666" w:rsidRDefault="00000000">
      <w:pPr>
        <w:jc w:val="both"/>
        <w:rPr>
          <w:b/>
        </w:rPr>
      </w:pPr>
      <w:r>
        <w:rPr>
          <w:b/>
        </w:rPr>
        <w:t>1. PREAMBUL</w:t>
      </w:r>
    </w:p>
    <w:p w14:paraId="00000009" w14:textId="77777777" w:rsidR="00360666" w:rsidRDefault="00000000">
      <w:pPr>
        <w:jc w:val="both"/>
      </w:pPr>
      <w:r>
        <w:t>În temeiul Legii nr. 98/2016 privind achizițiile publice, cu modificările și completările ulterioare, art. 7 alin. 5 s-a încheiat prezentul contract de prestări servicii, între:</w:t>
      </w:r>
    </w:p>
    <w:p w14:paraId="0000000A" w14:textId="77777777" w:rsidR="00360666" w:rsidRDefault="00360666">
      <w:pPr>
        <w:jc w:val="both"/>
      </w:pPr>
    </w:p>
    <w:p w14:paraId="0000000B" w14:textId="77777777" w:rsidR="00360666" w:rsidRDefault="00000000">
      <w:pPr>
        <w:jc w:val="both"/>
      </w:pPr>
      <w:r>
        <w:t>Direcția de Asistență Socială a Municipiului Timișoara, cu sediul în Timișoara, B-dul Regele Carol I, nr. 10, Tel/Fax 0256/220583, având cod fiscal 38053878, cont nr. RO13TREZ 24A680400564801X și RO29TREZ24A680400564802X</w:t>
      </w:r>
      <w:r>
        <w:rPr>
          <w:sz w:val="14"/>
          <w:szCs w:val="14"/>
        </w:rPr>
        <w:t xml:space="preserve">, </w:t>
      </w:r>
      <w:r>
        <w:t>deschis la Trezoreria Timișoara, reprezentată de doamna Director general Esztero Emese, în calitate de Autoritate contractantă,</w:t>
      </w:r>
    </w:p>
    <w:p w14:paraId="0000000C" w14:textId="77777777" w:rsidR="00360666" w:rsidRDefault="00000000">
      <w:pPr>
        <w:jc w:val="both"/>
      </w:pPr>
      <w:r>
        <w:t>și</w:t>
      </w:r>
    </w:p>
    <w:p w14:paraId="0000000D" w14:textId="77777777" w:rsidR="00360666" w:rsidRDefault="00000000">
      <w:pPr>
        <w:jc w:val="both"/>
      </w:pPr>
      <w:r>
        <w:t>__________________________, cu sediul în ______________________, tel: _________________________, email: __________________, înregistrată în Registrul Comerțului sub nr. ___________________, CUI ______________, având cont bancar ___________________________, deschis la _________________, reprezentată prin ______________________, în calitate de Contractant, pe de altă parte.</w:t>
      </w:r>
    </w:p>
    <w:p w14:paraId="0000000E" w14:textId="77777777" w:rsidR="00360666" w:rsidRDefault="00360666">
      <w:pPr>
        <w:jc w:val="both"/>
      </w:pPr>
    </w:p>
    <w:p w14:paraId="0000000F" w14:textId="77777777" w:rsidR="00360666" w:rsidRDefault="00000000">
      <w:pPr>
        <w:jc w:val="both"/>
        <w:rPr>
          <w:b/>
        </w:rPr>
      </w:pPr>
      <w:r>
        <w:rPr>
          <w:b/>
        </w:rPr>
        <w:t>2. Definiții</w:t>
      </w:r>
    </w:p>
    <w:p w14:paraId="00000010" w14:textId="77777777" w:rsidR="00360666" w:rsidRDefault="00000000">
      <w:pPr>
        <w:jc w:val="both"/>
      </w:pPr>
      <w:r>
        <w:t>2.1. În prezentul contract următorii termeni vor fi interpretați astfel:</w:t>
      </w:r>
    </w:p>
    <w:p w14:paraId="00000011" w14:textId="77777777" w:rsidR="00360666" w:rsidRDefault="00000000">
      <w:pPr>
        <w:jc w:val="both"/>
      </w:pPr>
      <w:r>
        <w:t>a. contract – reprezintă prezentul contract și toate Anexele sale.</w:t>
      </w:r>
    </w:p>
    <w:p w14:paraId="00000012" w14:textId="77777777" w:rsidR="00360666" w:rsidRDefault="00000000">
      <w:pPr>
        <w:jc w:val="both"/>
      </w:pPr>
      <w:r>
        <w:t>b. Autoritate contractantă și Contractant – părțile, așa cum sunt acestea numite în prezentul contract.</w:t>
      </w:r>
    </w:p>
    <w:p w14:paraId="00000013" w14:textId="77777777" w:rsidR="00360666" w:rsidRDefault="00000000">
      <w:pPr>
        <w:jc w:val="both"/>
      </w:pPr>
      <w:r>
        <w:t>c. prețul contractului – prețul plătibil contractantului de către autoritatea contractantă, în baza contractului, pentru îndeplinirea obligațiilor asumate prin contract.</w:t>
      </w:r>
    </w:p>
    <w:p w14:paraId="00000014" w14:textId="77777777" w:rsidR="00360666" w:rsidRDefault="00000000">
      <w:pPr>
        <w:jc w:val="both"/>
      </w:pPr>
      <w:r>
        <w:t>d. servicii – activități a căror prestare face obiectul contractului.</w:t>
      </w:r>
    </w:p>
    <w:p w14:paraId="00000015" w14:textId="77777777" w:rsidR="00360666" w:rsidRDefault="00000000">
      <w:pPr>
        <w:jc w:val="both"/>
      </w:pPr>
      <w:r>
        <w:t>e. forță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considerată forță majoră un eveniment asemenea celor de mai sus care, fără a crea o imposibilitate de executare, face extrem de costisitoare executarea obligațiilor uneia din părți.</w:t>
      </w:r>
    </w:p>
    <w:p w14:paraId="00000016" w14:textId="77777777" w:rsidR="00360666" w:rsidRDefault="00000000">
      <w:pPr>
        <w:jc w:val="both"/>
      </w:pPr>
      <w:r>
        <w:t>f. zi – zi calendaristică; an – 365 de zile.</w:t>
      </w:r>
    </w:p>
    <w:p w14:paraId="00000017" w14:textId="77777777" w:rsidR="00360666" w:rsidRDefault="00360666">
      <w:pPr>
        <w:jc w:val="both"/>
      </w:pPr>
    </w:p>
    <w:p w14:paraId="00000018" w14:textId="77777777" w:rsidR="00360666" w:rsidRDefault="00000000">
      <w:pPr>
        <w:jc w:val="both"/>
        <w:rPr>
          <w:b/>
        </w:rPr>
      </w:pPr>
      <w:r>
        <w:rPr>
          <w:b/>
        </w:rPr>
        <w:t>3. Interpretare</w:t>
      </w:r>
    </w:p>
    <w:p w14:paraId="00000019" w14:textId="77777777" w:rsidR="00360666" w:rsidRDefault="00000000">
      <w:pPr>
        <w:jc w:val="both"/>
      </w:pPr>
      <w:r>
        <w:t>3.1. 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14:paraId="0000001A" w14:textId="77777777" w:rsidR="00360666" w:rsidRDefault="00000000">
      <w:pPr>
        <w:jc w:val="both"/>
      </w:pPr>
      <w:r>
        <w:t>3.2. Termenul „zi” sau „zile” sau orice referire la zile reprezintă zile calendaristice dacă nu se specifică în mod diferit.</w:t>
      </w:r>
    </w:p>
    <w:p w14:paraId="0000001B" w14:textId="77777777" w:rsidR="00360666" w:rsidRDefault="00000000">
      <w:pPr>
        <w:jc w:val="both"/>
      </w:pPr>
      <w:r>
        <w:t>3.3. Clauzele și expresiile vor fi interpretate prin raportare la întregul contract.</w:t>
      </w:r>
    </w:p>
    <w:p w14:paraId="0000001C" w14:textId="77777777" w:rsidR="00360666" w:rsidRDefault="00360666">
      <w:pPr>
        <w:jc w:val="both"/>
      </w:pPr>
    </w:p>
    <w:p w14:paraId="0000001D" w14:textId="77777777" w:rsidR="00360666" w:rsidRDefault="00000000">
      <w:pPr>
        <w:jc w:val="both"/>
        <w:rPr>
          <w:b/>
        </w:rPr>
      </w:pPr>
      <w:r>
        <w:rPr>
          <w:b/>
        </w:rPr>
        <w:t>CLAUZE OBLIGATORII</w:t>
      </w:r>
    </w:p>
    <w:p w14:paraId="0000001E" w14:textId="77777777" w:rsidR="00360666" w:rsidRDefault="00000000">
      <w:pPr>
        <w:jc w:val="both"/>
        <w:rPr>
          <w:b/>
        </w:rPr>
      </w:pPr>
      <w:r>
        <w:rPr>
          <w:b/>
        </w:rPr>
        <w:t>4. Obiectul contractului</w:t>
      </w:r>
    </w:p>
    <w:p w14:paraId="0000001F" w14:textId="77777777" w:rsidR="00360666" w:rsidRDefault="00000000">
      <w:pPr>
        <w:jc w:val="both"/>
      </w:pPr>
      <w:r>
        <w:lastRenderedPageBreak/>
        <w:t xml:space="preserve">4.1. Contractantul  se obligă să livreze către Autoritatea contractantă autoturismele prevăzute in caietul de sarcini și în oferta sa declarată câștigătoare, după cum urmează: </w:t>
      </w:r>
    </w:p>
    <w:p w14:paraId="00000020" w14:textId="77777777" w:rsidR="00360666" w:rsidRDefault="00000000">
      <w:pPr>
        <w:jc w:val="both"/>
      </w:pPr>
      <w:r>
        <w:t xml:space="preserve">    Tip vehicul…………….</w:t>
      </w:r>
    </w:p>
    <w:p w14:paraId="00000021" w14:textId="77777777" w:rsidR="00360666" w:rsidRDefault="00000000">
      <w:pPr>
        <w:jc w:val="both"/>
      </w:pPr>
      <w:r>
        <w:t xml:space="preserve">    Cantitate………………..</w:t>
      </w:r>
    </w:p>
    <w:p w14:paraId="00000022" w14:textId="77777777" w:rsidR="00360666" w:rsidRDefault="00000000">
      <w:pPr>
        <w:jc w:val="both"/>
      </w:pPr>
      <w:r>
        <w:t xml:space="preserve">    Caracteristici tehnice principale………………..</w:t>
      </w:r>
    </w:p>
    <w:p w14:paraId="00000023" w14:textId="77777777" w:rsidR="00360666" w:rsidRDefault="00360666">
      <w:pPr>
        <w:jc w:val="both"/>
      </w:pPr>
    </w:p>
    <w:p w14:paraId="00000024" w14:textId="77777777" w:rsidR="00360666" w:rsidRDefault="00000000">
      <w:pPr>
        <w:jc w:val="both"/>
      </w:pPr>
      <w:r>
        <w:t>4.2. Valoarea totală a contractului este de ..... lei cu TVA.</w:t>
      </w:r>
    </w:p>
    <w:p w14:paraId="00000025" w14:textId="77777777" w:rsidR="00360666" w:rsidRDefault="00000000">
      <w:pPr>
        <w:jc w:val="both"/>
      </w:pPr>
      <w:r>
        <w:t>4.3. Prețul este ferm pe toată durata contractului .</w:t>
      </w:r>
    </w:p>
    <w:p w14:paraId="00000026" w14:textId="77777777" w:rsidR="00360666" w:rsidRDefault="00360666">
      <w:pPr>
        <w:jc w:val="both"/>
      </w:pPr>
    </w:p>
    <w:p w14:paraId="00000027" w14:textId="77777777" w:rsidR="00360666" w:rsidRDefault="00000000">
      <w:pPr>
        <w:jc w:val="both"/>
      </w:pPr>
      <w:r>
        <w:t>4.4. Plata se va face prin ordin de plată emis, în termen de 30 de zile de la recepția autoturismului  și primirea facturii, în contul contractantului  menționat la punctul 1.</w:t>
      </w:r>
    </w:p>
    <w:p w14:paraId="00000028" w14:textId="77777777" w:rsidR="00360666" w:rsidRDefault="00360666">
      <w:pPr>
        <w:jc w:val="both"/>
      </w:pPr>
    </w:p>
    <w:p w14:paraId="00000029" w14:textId="77777777" w:rsidR="00360666" w:rsidRDefault="00000000">
      <w:pPr>
        <w:jc w:val="both"/>
        <w:rPr>
          <w:b/>
        </w:rPr>
      </w:pPr>
      <w:r>
        <w:rPr>
          <w:b/>
        </w:rPr>
        <w:t>5. Durata contractului</w:t>
      </w:r>
    </w:p>
    <w:p w14:paraId="0000002A" w14:textId="77777777" w:rsidR="00360666" w:rsidRDefault="00000000">
      <w:pPr>
        <w:jc w:val="both"/>
      </w:pPr>
      <w:r>
        <w:t>5.1. Prezentul Contract intră în vigoare la data semnării lui de către părți și este valabil până la îndeplinirea integrală și corespunzătoare a obligațiilor de către ambele părți.</w:t>
      </w:r>
    </w:p>
    <w:p w14:paraId="0000002B" w14:textId="77777777" w:rsidR="00360666" w:rsidRDefault="00000000">
      <w:pPr>
        <w:jc w:val="both"/>
      </w:pPr>
      <w:bookmarkStart w:id="0" w:name="_heading=h.fz574odzbiek" w:colFirst="0" w:colLast="0"/>
      <w:bookmarkEnd w:id="0"/>
      <w:r>
        <w:t xml:space="preserve">5.2.Contractantul  se obligă să furnizeze produsele ce fac obiectul contractului în termen </w:t>
      </w:r>
      <w:r w:rsidRPr="008A1AFB">
        <w:t>de 30</w:t>
      </w:r>
      <w:r>
        <w:t xml:space="preserve"> zile de la data  semnarii contractului de ambele părți, in cursul anului financiar.</w:t>
      </w:r>
    </w:p>
    <w:p w14:paraId="0000002C" w14:textId="77777777" w:rsidR="00360666" w:rsidRDefault="00000000">
      <w:pPr>
        <w:jc w:val="both"/>
      </w:pPr>
      <w:r>
        <w:t>5.3. Durata prezentului contract se poate prelungi cu acordul părților, printr-un act adițional, dacă este cazul.</w:t>
      </w:r>
    </w:p>
    <w:p w14:paraId="0000002D" w14:textId="77777777" w:rsidR="00360666" w:rsidRDefault="00360666">
      <w:pPr>
        <w:jc w:val="both"/>
      </w:pPr>
    </w:p>
    <w:p w14:paraId="0000002E" w14:textId="77777777" w:rsidR="00360666" w:rsidRDefault="00000000">
      <w:pPr>
        <w:jc w:val="both"/>
        <w:rPr>
          <w:b/>
        </w:rPr>
      </w:pPr>
      <w:r>
        <w:rPr>
          <w:b/>
        </w:rPr>
        <w:t>6. Garanția</w:t>
      </w:r>
    </w:p>
    <w:p w14:paraId="0000002F" w14:textId="77777777" w:rsidR="00360666" w:rsidRDefault="00000000">
      <w:pPr>
        <w:jc w:val="both"/>
      </w:pPr>
      <w:r>
        <w:t xml:space="preserve">6.1. Contractantul are obligația de a garanta că autoturismul livrat prin contract este nou, nefolosit, din producția anului în care se încheie contractul de achiziție, că poate fi utilizat în condiții normale de funcționare și că termenul de livrare nu depășește 60 zile de la data semnării contractului. </w:t>
      </w:r>
    </w:p>
    <w:p w14:paraId="00000030" w14:textId="77777777" w:rsidR="00360666" w:rsidRPr="008A1AFB" w:rsidRDefault="00000000">
      <w:pPr>
        <w:spacing w:before="240" w:after="240" w:line="276" w:lineRule="auto"/>
        <w:jc w:val="both"/>
      </w:pPr>
      <w:r w:rsidRPr="008A1AFB">
        <w:t>6.2. Perioada de garanţie acordată produselor de către Furnizor este de______. Perioada de garanţie acordată la perforarea caroseriei prin coroziune este de_____ani şi pentru defectele de vopsea de ______ ani. Perioadele de garanţie acordată produselor încep cu data recepţiei efectuate după livrarea şi instalarea acestora la destinaţia finală.</w:t>
      </w:r>
    </w:p>
    <w:p w14:paraId="00000031" w14:textId="77777777" w:rsidR="00360666" w:rsidRPr="008A1AFB" w:rsidRDefault="00000000">
      <w:pPr>
        <w:spacing w:before="240" w:after="240" w:line="276" w:lineRule="auto"/>
        <w:jc w:val="both"/>
      </w:pPr>
      <w:r w:rsidRPr="008A1AFB">
        <w:t>6.3. La primirea unei notificări, dacă defecţiunea face obiectul garanţiei, lucrările de reparaţii şi înlocuirea pieselor defecte este gratuită, Furnizorul având obligaţia de a remedia defecţiunea sau de a înlocui produsul (dacă nu există soluţie tehnică de reparaţie) în perioada convenită, fără costuri suplimentare pentru Achizitor.</w:t>
      </w:r>
    </w:p>
    <w:p w14:paraId="00000032" w14:textId="77777777" w:rsidR="00360666" w:rsidRPr="008A1AFB" w:rsidRDefault="00000000">
      <w:pPr>
        <w:jc w:val="both"/>
      </w:pPr>
      <w:r w:rsidRPr="008A1AFB">
        <w:rPr>
          <w:sz w:val="22"/>
          <w:szCs w:val="22"/>
        </w:rPr>
        <w:t>6.4.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contract.Constatarea defecţiunilor se va efectua la sediul reparatorilor autorizaţi în prezenţa delegatului autorizat al Achizitorului</w:t>
      </w:r>
    </w:p>
    <w:p w14:paraId="00000033" w14:textId="77777777" w:rsidR="00360666" w:rsidRDefault="00360666">
      <w:pPr>
        <w:jc w:val="both"/>
      </w:pPr>
    </w:p>
    <w:p w14:paraId="00000034" w14:textId="77777777" w:rsidR="00360666" w:rsidRDefault="00360666">
      <w:pPr>
        <w:jc w:val="both"/>
      </w:pPr>
    </w:p>
    <w:p w14:paraId="00000035" w14:textId="77777777" w:rsidR="00360666" w:rsidRDefault="00360666">
      <w:pPr>
        <w:jc w:val="both"/>
      </w:pPr>
    </w:p>
    <w:p w14:paraId="00000036" w14:textId="77777777" w:rsidR="00360666" w:rsidRDefault="00000000">
      <w:pPr>
        <w:jc w:val="both"/>
        <w:rPr>
          <w:b/>
        </w:rPr>
      </w:pPr>
      <w:r>
        <w:rPr>
          <w:b/>
        </w:rPr>
        <w:t>7. Obligațiile contractantului</w:t>
      </w:r>
    </w:p>
    <w:p w14:paraId="00000037" w14:textId="77777777" w:rsidR="00360666" w:rsidRDefault="00000000">
      <w:pPr>
        <w:jc w:val="both"/>
      </w:pPr>
      <w:r>
        <w:t>7.1. Contractantul se obligă să furnizeze/să predea/să pună la dispoziția Autorităţii contractante  produsele care fac obiectul prezentului contract, în perioada/perioadele convenite, respectând standardele, normativele și în condițiile legislației române în vigoare și în conformitate cu obligațiile asumate.</w:t>
      </w:r>
    </w:p>
    <w:p w14:paraId="00000038" w14:textId="77777777" w:rsidR="00360666" w:rsidRDefault="00000000">
      <w:pPr>
        <w:jc w:val="both"/>
      </w:pPr>
      <w:r>
        <w:lastRenderedPageBreak/>
        <w:t>7.2. Contractantul  are obligația de a se asigura că, în calitate de persoană juridică, deține toate autorizațiile/certificările/atestatele prevăzute de lege ca obligatorii pentru a putea executa toate activitățile care fac obiectul contractului.</w:t>
      </w:r>
    </w:p>
    <w:p w14:paraId="00000039" w14:textId="77777777" w:rsidR="00360666" w:rsidRDefault="00000000">
      <w:pPr>
        <w:jc w:val="both"/>
      </w:pPr>
      <w:r>
        <w:t>7.3. Contractantul se obligă să respecte toate cerințele prevăzute în caietul de sarcini și în ofertă. În cazul în care există discrepanțe între caracteristicile prezentate în cele două documente, primează datele din caietul de sarcini.</w:t>
      </w:r>
    </w:p>
    <w:p w14:paraId="0000003A" w14:textId="77777777" w:rsidR="00360666" w:rsidRDefault="00000000">
      <w:pPr>
        <w:jc w:val="both"/>
      </w:pPr>
      <w:r>
        <w:t>7.4. (1) Contractantul se obligă să suporte cheltuielile financiare generate de pierderea, distrugerea, deteriorarea, furtul produsului în timpul transportului, livrării, caz în care subzistă obligația de a asigura livrarea produsului în termenul stabilit și aceasta fără a conduce la modificarea prețului contractului.</w:t>
      </w:r>
    </w:p>
    <w:p w14:paraId="0000003B" w14:textId="77777777" w:rsidR="00360666" w:rsidRPr="008A1AFB" w:rsidRDefault="00000000">
      <w:pPr>
        <w:jc w:val="both"/>
      </w:pPr>
      <w:r w:rsidRPr="008A1AFB">
        <w:t>(2)</w:t>
      </w:r>
      <w:r w:rsidRPr="008A1AFB">
        <w:rPr>
          <w:sz w:val="22"/>
          <w:szCs w:val="22"/>
        </w:rPr>
        <w:t>Furnizorul se obligă să asigure pe durata perioadei de garanție cu titlu gratuit asistență tehnică la cerere, constând în tractare sau transportare pe platformă de la locul imobilizării autoturismului și până la cea mai apropiată unitate service din rețeaua autorizată a Furnizorului pentru defecțiuni imobilizante aflate în responsabilitatea garanției, precum și remedierea/repararea oricăror defecțiuni care fac obiectul garanției.</w:t>
      </w:r>
      <w:r w:rsidRPr="008A1AFB">
        <w:t>.</w:t>
      </w:r>
    </w:p>
    <w:p w14:paraId="0000003C" w14:textId="77777777" w:rsidR="00360666" w:rsidRDefault="00000000">
      <w:pPr>
        <w:jc w:val="both"/>
      </w:pPr>
      <w:r>
        <w:t>7.5. Livrarea produselor se consideră încheiată la data semnării procesului verbal de recepție cantitativă și calitativă, inclusiv pentru produsele înlocuite ca neconforme, situație în care livrarea produsului se consideră încheiată la data înlocuirii produsului neconform.</w:t>
      </w:r>
    </w:p>
    <w:p w14:paraId="0000003D" w14:textId="77777777" w:rsidR="00360666" w:rsidRDefault="00000000">
      <w:pPr>
        <w:jc w:val="both"/>
      </w:pPr>
      <w:r>
        <w:t>7.6. Autoritatea contractantă are dreptul de a inspecta și/sau testa produsele, pentru a verifica conformitatea lor cu specificațiile tehnice din oferta tehnică, fără ca aceasta să antreneze cheltuieli suplimentare pentru Autoritatea contractantă.</w:t>
      </w:r>
    </w:p>
    <w:p w14:paraId="0000003E" w14:textId="77777777" w:rsidR="00360666" w:rsidRDefault="00000000">
      <w:pPr>
        <w:jc w:val="both"/>
      </w:pPr>
      <w:r>
        <w:t>7.7. Dreptul Autorităţii contractante de a inspecta, testa și, dacă este necesar, de a respinge produsele nu va fi limitat sau amânat datorită faptului că produsele au fost inspectate și testate de contractant, cu sau fără participarea unui reprezentant al Autorităţii contractante, anterior livrării acestora la destinațiile finale.</w:t>
      </w:r>
    </w:p>
    <w:p w14:paraId="0000003F" w14:textId="77777777" w:rsidR="00360666" w:rsidRDefault="00000000">
      <w:pPr>
        <w:jc w:val="both"/>
      </w:pPr>
      <w:r>
        <w:t>7.8. Recepția cantitativă și calitativă pentru produsele livrate se va face la locația indicată, în prezența comisiei de recepție a Autorităţii contractante și a personalului de specialitate pus la dispoziție de Contractant.</w:t>
      </w:r>
    </w:p>
    <w:p w14:paraId="00000040" w14:textId="77777777" w:rsidR="00360666" w:rsidRDefault="00360666">
      <w:pPr>
        <w:jc w:val="both"/>
      </w:pPr>
    </w:p>
    <w:p w14:paraId="00000041" w14:textId="77777777" w:rsidR="00360666" w:rsidRDefault="00000000">
      <w:pPr>
        <w:jc w:val="both"/>
        <w:rPr>
          <w:b/>
        </w:rPr>
      </w:pPr>
      <w:r>
        <w:rPr>
          <w:b/>
        </w:rPr>
        <w:t>8. Obligațiile autorității contractante</w:t>
      </w:r>
    </w:p>
    <w:p w14:paraId="00000042" w14:textId="77777777" w:rsidR="00360666" w:rsidRDefault="00000000">
      <w:pPr>
        <w:jc w:val="both"/>
      </w:pPr>
      <w:r>
        <w:t>8.1. Autoritatea contractantă se obligă să pună la dispoziția Contractantului orice informații pe care le consideră necesare pentru îndeplinirea contractului.</w:t>
      </w:r>
    </w:p>
    <w:p w14:paraId="00000043" w14:textId="77777777" w:rsidR="00360666" w:rsidRDefault="00000000">
      <w:pPr>
        <w:jc w:val="both"/>
      </w:pPr>
      <w:r>
        <w:t>8.2. Autoritatea contractantă se obligă să plătească prețul convenit în prezentul contract pentru produsele furnizate.</w:t>
      </w:r>
    </w:p>
    <w:p w14:paraId="00000044" w14:textId="77777777" w:rsidR="00360666" w:rsidRDefault="00000000">
      <w:pPr>
        <w:jc w:val="both"/>
      </w:pPr>
      <w:r>
        <w:t>8.3. Autoritatea contractantă se obligă să respecte toate clauzele contractuale.</w:t>
      </w:r>
    </w:p>
    <w:p w14:paraId="00000045" w14:textId="77777777" w:rsidR="00360666" w:rsidRDefault="00360666">
      <w:pPr>
        <w:jc w:val="both"/>
      </w:pPr>
    </w:p>
    <w:p w14:paraId="00000046" w14:textId="77777777" w:rsidR="00360666" w:rsidRDefault="00000000">
      <w:pPr>
        <w:jc w:val="both"/>
        <w:rPr>
          <w:b/>
        </w:rPr>
      </w:pPr>
      <w:r>
        <w:rPr>
          <w:b/>
        </w:rPr>
        <w:t>9. Amendamente</w:t>
      </w:r>
    </w:p>
    <w:p w14:paraId="00000047" w14:textId="77777777" w:rsidR="00360666" w:rsidRDefault="00000000">
      <w:pPr>
        <w:jc w:val="both"/>
      </w:pPr>
      <w:r>
        <w:t>9.1. Părțile contractante au dreptul, pe durata îndeplinirii contractului, de a conveni modificarea clauzelor contractului, prin act adițional.</w:t>
      </w:r>
    </w:p>
    <w:p w14:paraId="00000048" w14:textId="77777777" w:rsidR="00360666" w:rsidRDefault="00000000">
      <w:pPr>
        <w:jc w:val="both"/>
      </w:pPr>
      <w:r>
        <w:t>9.2. Părțile contractante au dreptul, pe durata îndeplinirii contractului, de a conveni, prin act adițional, adaptarea acelor clauze afectate de modificări ale legii.</w:t>
      </w:r>
    </w:p>
    <w:p w14:paraId="00000049" w14:textId="77777777" w:rsidR="00360666" w:rsidRDefault="00360666">
      <w:pPr>
        <w:jc w:val="both"/>
      </w:pPr>
    </w:p>
    <w:p w14:paraId="0000004A" w14:textId="77777777" w:rsidR="00360666" w:rsidRDefault="00000000">
      <w:pPr>
        <w:jc w:val="both"/>
        <w:rPr>
          <w:b/>
        </w:rPr>
      </w:pPr>
      <w:r>
        <w:rPr>
          <w:b/>
        </w:rPr>
        <w:t>10. Subcontractare (dacă este cazul)</w:t>
      </w:r>
    </w:p>
    <w:p w14:paraId="0000004B" w14:textId="77777777" w:rsidR="00360666" w:rsidRDefault="00000000">
      <w:pPr>
        <w:jc w:val="both"/>
      </w:pPr>
      <w:r>
        <w:t>10.1. Contractantul are obligația, în cazul în care subcontractează părți din contract, de a încheia contracte cu subcontractanții desemnați în aceleași condiții în care el a semnat contractul cu Autoritatea contractantă.</w:t>
      </w:r>
    </w:p>
    <w:p w14:paraId="0000004C" w14:textId="77777777" w:rsidR="00360666" w:rsidRDefault="00000000">
      <w:pPr>
        <w:jc w:val="both"/>
      </w:pPr>
      <w:r>
        <w:t>10.2. (1) Contractantul are obligația de a prezenta, la încheierea contractului, toate contractele încheiate cu subcontractanții desemnați.</w:t>
      </w:r>
    </w:p>
    <w:p w14:paraId="0000004D" w14:textId="77777777" w:rsidR="00360666" w:rsidRDefault="00000000">
      <w:pPr>
        <w:jc w:val="both"/>
      </w:pPr>
      <w:r>
        <w:t>(2) Lista subcontractanților, cu datele de recunoaștere ale acestora, cât și contractele încheiate cu aceștia se constituie în anexe la contract.</w:t>
      </w:r>
    </w:p>
    <w:p w14:paraId="0000004E" w14:textId="77777777" w:rsidR="00360666" w:rsidRDefault="00000000">
      <w:pPr>
        <w:jc w:val="both"/>
      </w:pPr>
      <w:r>
        <w:lastRenderedPageBreak/>
        <w:t>10.3. (1) Contractantul este pe deplin răspunzător față de autoritatea contractantă de modul în care îndeplinește contractul.</w:t>
      </w:r>
    </w:p>
    <w:p w14:paraId="0000004F" w14:textId="77777777" w:rsidR="00360666" w:rsidRDefault="00000000">
      <w:pPr>
        <w:jc w:val="both"/>
      </w:pPr>
      <w:r>
        <w:t>(2) Subcontractantul este pe deplin răspunzător față de furnizor de modul în care își îndeplinește partea sa din contract.</w:t>
      </w:r>
    </w:p>
    <w:p w14:paraId="00000050" w14:textId="77777777" w:rsidR="00360666" w:rsidRDefault="00000000">
      <w:pPr>
        <w:jc w:val="both"/>
      </w:pPr>
      <w:r>
        <w:t>(3) Contractantul are dreptul de a pretinde daune-interese subcontractanților, dacă aceștia nu își îndeplinesc partea lor din contract.</w:t>
      </w:r>
    </w:p>
    <w:p w14:paraId="00000051" w14:textId="77777777" w:rsidR="00360666" w:rsidRDefault="00000000">
      <w:pPr>
        <w:jc w:val="both"/>
      </w:pPr>
      <w:r>
        <w:t>10.4. Contractantul poate schimba oricare subcontractant numai dacă acesta nu și-a îndeplinit partea sa din contract. Schimbarea subcontractantului nu va determina schimbarea prețului contractului și va fi notificată Autorității contractante.</w:t>
      </w:r>
    </w:p>
    <w:p w14:paraId="00000052" w14:textId="77777777" w:rsidR="00360666" w:rsidRDefault="00360666">
      <w:pPr>
        <w:jc w:val="both"/>
      </w:pPr>
    </w:p>
    <w:p w14:paraId="00000053" w14:textId="77777777" w:rsidR="00360666" w:rsidRDefault="00000000">
      <w:pPr>
        <w:jc w:val="both"/>
        <w:rPr>
          <w:b/>
        </w:rPr>
      </w:pPr>
      <w:r>
        <w:rPr>
          <w:b/>
        </w:rPr>
        <w:t>11. Cesiunea</w:t>
      </w:r>
    </w:p>
    <w:p w14:paraId="00000054" w14:textId="77777777" w:rsidR="00360666" w:rsidRDefault="00000000">
      <w:pPr>
        <w:jc w:val="both"/>
      </w:pPr>
      <w:r>
        <w:t xml:space="preserve">    Contractantul are obligația de a nu transfera, total sau parțial, obligațiile sale asumate prin prezentul contract.</w:t>
      </w:r>
    </w:p>
    <w:p w14:paraId="00000055" w14:textId="77777777" w:rsidR="00360666" w:rsidRDefault="00360666">
      <w:pPr>
        <w:jc w:val="both"/>
      </w:pPr>
    </w:p>
    <w:p w14:paraId="00000056" w14:textId="77777777" w:rsidR="00360666" w:rsidRDefault="00000000">
      <w:pPr>
        <w:jc w:val="both"/>
        <w:rPr>
          <w:b/>
        </w:rPr>
      </w:pPr>
      <w:r>
        <w:rPr>
          <w:b/>
        </w:rPr>
        <w:t>12. Încetarea contractului. Rezilierea</w:t>
      </w:r>
    </w:p>
    <w:p w14:paraId="00000057" w14:textId="77777777" w:rsidR="00360666" w:rsidRDefault="00000000">
      <w:pPr>
        <w:jc w:val="both"/>
      </w:pPr>
      <w:r>
        <w:t>12.1. Prezentul contract încetează în următoarele situații:</w:t>
      </w:r>
    </w:p>
    <w:p w14:paraId="00000058" w14:textId="77777777" w:rsidR="00360666" w:rsidRDefault="00000000">
      <w:pPr>
        <w:jc w:val="both"/>
      </w:pPr>
      <w:r>
        <w:t>a) prin executarea, de către ambele părți, a tuturor obligațiilor ce le revin conform prezentului contract și legislației aplicabile;</w:t>
      </w:r>
    </w:p>
    <w:p w14:paraId="00000059" w14:textId="77777777" w:rsidR="00360666" w:rsidRDefault="00000000">
      <w:pPr>
        <w:jc w:val="both"/>
      </w:pPr>
      <w:r>
        <w:t>b) prin acordul părților, consemnat în scris;</w:t>
      </w:r>
    </w:p>
    <w:p w14:paraId="0000005A" w14:textId="77777777" w:rsidR="00360666" w:rsidRDefault="00000000">
      <w:pPr>
        <w:jc w:val="both"/>
      </w:pPr>
      <w:r>
        <w:t>c) prin reziliere, în cazul în care una din părți nu își execută sau execută necorespunzător obligațiile contractuale, după acordarea unui preaviz de 10 zile, fără necesitatea unei alte formalități și fără intervenția vreunei autorități sau instanțe de judecată.</w:t>
      </w:r>
    </w:p>
    <w:p w14:paraId="0000005B" w14:textId="77777777" w:rsidR="00360666" w:rsidRDefault="00000000">
      <w:pPr>
        <w:jc w:val="both"/>
      </w:pPr>
      <w:r w:rsidRPr="008A1AFB">
        <w:t>12.2. În cazul în care prin neexecutarea totală sau partiala a unei obligatii asumate de furnizar prin prezentul contract se cauzeaza achizitorului un prejudiciu, achizitorul are dreptul sa solicite contravaloarea prejudiciului suferit ce poate fi dovedit.</w:t>
      </w:r>
    </w:p>
    <w:p w14:paraId="0000005C" w14:textId="77777777" w:rsidR="00360666" w:rsidRDefault="00000000">
      <w:pPr>
        <w:jc w:val="both"/>
      </w:pPr>
      <w:r>
        <w:t>12.3.Autoritatea contractantă își rezervă dreptul de a denunța unilateral contractul de furnizare, în cel mult 15 zile de la apariția unor circumstanțe care nu au putut fi prevăzute la data încheierii contractului, sub condiția notificării contractantului cu cel puțin 3 zile înainte de momentul denunțării.</w:t>
      </w:r>
    </w:p>
    <w:p w14:paraId="0000005D" w14:textId="77777777" w:rsidR="00360666" w:rsidRDefault="00000000">
      <w:pPr>
        <w:jc w:val="both"/>
      </w:pPr>
      <w:r>
        <w:t>12.4. Fără a aduce atingere dispozițiilor dreptului comun privind încetarea contractului sau dreptului Autorității contractante de a solicita constatarea nulității absolute a acestuia în conformitate cu dispozițiile dreptului comun, autoritatea contractantă are dreptul de a denunța unilateral contractul în perioada de valabilitate a acestuia în una dintre următoarele situații:</w:t>
      </w:r>
    </w:p>
    <w:p w14:paraId="0000005E" w14:textId="77777777" w:rsidR="00360666" w:rsidRDefault="00000000">
      <w:pPr>
        <w:jc w:val="both"/>
      </w:pPr>
      <w:r>
        <w:t>Contractantul se află, la momentul atribuirii contractului, în una dintre situațiile care ar fi determinat excluderea sa din procedura de atribuire, potrivit legislației achizițiilor;contractul nu ar fi trebuit să fie atribuit contractantului având în vedere o încălcare gravă a obligațiilor care rezultă din legislația europeană relevantă și care a fost constatată printr-o decizie a Curții de Justiție a Uniunii Europene;în cazul modificării contractului în alte condiții decât cele prevăzute de prevederile legale în vigoare.</w:t>
      </w:r>
    </w:p>
    <w:p w14:paraId="0000005F" w14:textId="77777777" w:rsidR="00360666" w:rsidRDefault="00000000">
      <w:pPr>
        <w:jc w:val="both"/>
      </w:pPr>
      <w:r>
        <w:t>12.5.Autoritatea contractantă poate proceda la rezilierea unilaterală a contractului, fără efectuarea vreunei alte formalități și fără intervenția instanței de judecată în situația în care contractantul subcontractează sau cesionează, cu încălcarea prevederilor legislației în vigoare sau ale prezentului contract, drepturile și obligațiile sale.</w:t>
      </w:r>
    </w:p>
    <w:p w14:paraId="00000060" w14:textId="77777777" w:rsidR="00360666" w:rsidRPr="008A1AFB" w:rsidRDefault="00000000">
      <w:pPr>
        <w:jc w:val="both"/>
      </w:pPr>
      <w:r w:rsidRPr="008A1AFB">
        <w:t xml:space="preserve">12.6. </w:t>
      </w:r>
      <w:r w:rsidRPr="008A1AFB">
        <w:rPr>
          <w:sz w:val="22"/>
          <w:szCs w:val="22"/>
        </w:rPr>
        <w:t xml:space="preserve">Dacă Autoritatea contractantă reziliază Contractul, va fi îndreptățit să recupereze de la Contractant, fără a renunța la celelalte remedii la care este îndreptățit în baza acestuia, orice pierdere sau prejudiciu suferit ce poate fi dovedit. </w:t>
      </w:r>
    </w:p>
    <w:p w14:paraId="00000061" w14:textId="77777777" w:rsidR="00360666" w:rsidRDefault="00360666">
      <w:pPr>
        <w:jc w:val="both"/>
        <w:rPr>
          <w:b/>
        </w:rPr>
      </w:pPr>
    </w:p>
    <w:p w14:paraId="00000062" w14:textId="77777777" w:rsidR="00360666" w:rsidRDefault="00000000">
      <w:pPr>
        <w:jc w:val="both"/>
        <w:rPr>
          <w:b/>
        </w:rPr>
      </w:pPr>
      <w:r>
        <w:rPr>
          <w:b/>
        </w:rPr>
        <w:t>13. Începere, finalizare, întârzieri, sistare</w:t>
      </w:r>
    </w:p>
    <w:p w14:paraId="00000063" w14:textId="77777777" w:rsidR="00360666" w:rsidRDefault="00000000">
      <w:pPr>
        <w:jc w:val="both"/>
      </w:pPr>
      <w:r>
        <w:t>13.1. Contractantul are obligația de a începe furnizarea produselor ulterior încheierii și semnării contractului.</w:t>
      </w:r>
    </w:p>
    <w:p w14:paraId="00000064" w14:textId="77777777" w:rsidR="00360666" w:rsidRDefault="00000000">
      <w:pPr>
        <w:jc w:val="both"/>
      </w:pPr>
      <w:r>
        <w:lastRenderedPageBreak/>
        <w:t>13.2. În afara cazului în care Autoritatea contractantă este de acord cu o prelungire a termenului de livrare, orice întârziere în îndeplinirea contractului dă dreptul Autorității contractante de a solicita penalități contractantului.</w:t>
      </w:r>
    </w:p>
    <w:p w14:paraId="00000065" w14:textId="77777777" w:rsidR="00360666" w:rsidRDefault="00360666">
      <w:pPr>
        <w:jc w:val="both"/>
      </w:pPr>
    </w:p>
    <w:p w14:paraId="00000066" w14:textId="77777777" w:rsidR="00360666" w:rsidRDefault="00000000">
      <w:pPr>
        <w:jc w:val="both"/>
        <w:rPr>
          <w:b/>
        </w:rPr>
      </w:pPr>
      <w:r>
        <w:rPr>
          <w:b/>
        </w:rPr>
        <w:t>14. Forța majoră</w:t>
      </w:r>
    </w:p>
    <w:p w14:paraId="00000067" w14:textId="77777777" w:rsidR="00360666" w:rsidRDefault="00000000">
      <w:pPr>
        <w:jc w:val="both"/>
      </w:pPr>
      <w:r>
        <w:t>14.1. Forța majoră este constatată de o autoritate competentă.</w:t>
      </w:r>
    </w:p>
    <w:p w14:paraId="00000068" w14:textId="77777777" w:rsidR="00360666" w:rsidRDefault="00000000">
      <w:pPr>
        <w:jc w:val="both"/>
      </w:pPr>
      <w:r>
        <w:t>14.2. Forța majoră exonerează părțile contractante de îndeplinirea obligațiilor asumate prin prezentul Contract, pe toată perioada în care aceasta acționează.</w:t>
      </w:r>
    </w:p>
    <w:p w14:paraId="00000069" w14:textId="77777777" w:rsidR="00360666" w:rsidRDefault="00000000">
      <w:pPr>
        <w:jc w:val="both"/>
      </w:pPr>
      <w:r>
        <w:t>14.3. Îndeplinirea Contractului va fi suspendată în perioada de acțiune a forței majore, dar fără a prejudicia drepturile ce li se cuveneau părților până la apariția acesteia.</w:t>
      </w:r>
    </w:p>
    <w:p w14:paraId="0000006A" w14:textId="77777777" w:rsidR="00360666" w:rsidRDefault="00000000">
      <w:pPr>
        <w:jc w:val="both"/>
      </w:pPr>
      <w:r>
        <w:t>14.4. Partea contractantă care invocă forța majoră are obligația de a notifica celeilalte părți, imediat și în mod complet, producerea acesteia și de a lua orice măsuri care îi stau la dispoziție în vederea limitării consecințelor.</w:t>
      </w:r>
    </w:p>
    <w:p w14:paraId="0000006B" w14:textId="77777777" w:rsidR="00360666" w:rsidRDefault="00000000">
      <w:pPr>
        <w:jc w:val="both"/>
      </w:pPr>
      <w:r>
        <w:t>14.5. Partea contractantă care invocă forța majoră are obligația de a notifica celeilalte părți încetarea cauzei acesteia în maximum 15 zile de la încetare.</w:t>
      </w:r>
    </w:p>
    <w:p w14:paraId="0000006C" w14:textId="77777777" w:rsidR="00360666" w:rsidRDefault="00000000">
      <w:pPr>
        <w:jc w:val="both"/>
      </w:pPr>
      <w:r>
        <w:t>14.6. Dacă forța majoră acționează sau se estimează că va acționa o perioadă mai mare de 60 de zile, oricare dintre părți va avea dreptul să notifice celeilalte părți încetarea de plin drept a prezentului contract, fără ca vreuna dintre ele să poată pretinde celeilalte daune-interese.</w:t>
      </w:r>
    </w:p>
    <w:p w14:paraId="0000006D" w14:textId="77777777" w:rsidR="00360666" w:rsidRDefault="00360666">
      <w:pPr>
        <w:jc w:val="both"/>
      </w:pPr>
    </w:p>
    <w:p w14:paraId="0000006E" w14:textId="77777777" w:rsidR="00360666" w:rsidRDefault="00000000">
      <w:pPr>
        <w:jc w:val="both"/>
        <w:rPr>
          <w:b/>
        </w:rPr>
      </w:pPr>
      <w:r>
        <w:rPr>
          <w:b/>
        </w:rPr>
        <w:t>15. Soluționarea litigiilor</w:t>
      </w:r>
    </w:p>
    <w:p w14:paraId="0000006F" w14:textId="77777777" w:rsidR="00360666" w:rsidRDefault="00000000">
      <w:pPr>
        <w:jc w:val="both"/>
      </w:pPr>
      <w:r>
        <w:t>15.1. Autoritatea contractantă și Contractantul vor depune toate eforturile pentru a rezolva pe cale amiabilă, prin tratative directe, orice neînțelegere sau dispută care se poate ivi între ei în cadrul sau în legătură cu îndeplinirea prezentului contract.</w:t>
      </w:r>
    </w:p>
    <w:p w14:paraId="00000070" w14:textId="77777777" w:rsidR="00360666" w:rsidRDefault="00000000">
      <w:pPr>
        <w:jc w:val="both"/>
      </w:pPr>
      <w:r>
        <w:t>15.2. Dacă, după 15 zile de la începerea acestor tratative, Autoritatea contractantă și Contractantul nu reușesc să rezolve în mod amiabil o divergență contractuală, fiecare parte poate solicita ca disputa să se soluționeze de către instanțele judecătorești competente de la sediul autorității contractante.</w:t>
      </w:r>
    </w:p>
    <w:p w14:paraId="00000071" w14:textId="77777777" w:rsidR="00360666" w:rsidRDefault="00360666">
      <w:pPr>
        <w:jc w:val="both"/>
      </w:pPr>
    </w:p>
    <w:p w14:paraId="00000072" w14:textId="77777777" w:rsidR="00360666" w:rsidRDefault="00000000">
      <w:pPr>
        <w:jc w:val="both"/>
        <w:rPr>
          <w:b/>
        </w:rPr>
      </w:pPr>
      <w:r>
        <w:rPr>
          <w:b/>
        </w:rPr>
        <w:t>16. Confidențialitatea și prelucrarea datelor cu caracter personal</w:t>
      </w:r>
    </w:p>
    <w:p w14:paraId="00000073" w14:textId="77777777" w:rsidR="00360666" w:rsidRDefault="00000000">
      <w:pPr>
        <w:jc w:val="both"/>
      </w:pPr>
      <w:r>
        <w:t>16.1 Părțile se angajează să depună toate diligențele pentru păstrarea confidențialității datelor cu caracter personal în conformitate cu prevederile Regulamentului (UE) 2016/679 privind protecția persoanelor fizice în ceea ce privește prelucrarea datelor cu caracter personal și privind libera circulatie a acestor date și de abrogare a Directivei 95/46/CE (Regulamentul general privind protecția datelor), precum și a informațiilor/documentelor a căror furnizare/dezvăluire ar putea aduce atingere normelor care reglementează concurența loială și proprietatea intelectuală.</w:t>
      </w:r>
    </w:p>
    <w:p w14:paraId="00000074" w14:textId="77777777" w:rsidR="00360666" w:rsidRDefault="00000000">
      <w:pPr>
        <w:jc w:val="both"/>
      </w:pPr>
      <w:r>
        <w:t>16.2 Părțile vor fi exonerate de răspunderea pentru dezvăluirea informațiilor prevăzute la alineatul precedent dacă:</w:t>
      </w:r>
    </w:p>
    <w:p w14:paraId="00000075" w14:textId="77777777" w:rsidR="00360666" w:rsidRDefault="00000000">
      <w:pPr>
        <w:jc w:val="both"/>
      </w:pPr>
      <w:r>
        <w:t>a) informația a fost dezvăluită după ce a fost obținut acordul scris al celeilalte părți contractante în acest sens;</w:t>
      </w:r>
    </w:p>
    <w:p w14:paraId="00000076" w14:textId="77777777" w:rsidR="00360666" w:rsidRDefault="00000000">
      <w:pPr>
        <w:jc w:val="both"/>
      </w:pPr>
      <w:r>
        <w:t>b) partea contractantă a fost obligată în mod legal să dezvăluie informația.</w:t>
      </w:r>
    </w:p>
    <w:p w14:paraId="00000077" w14:textId="77777777" w:rsidR="00360666" w:rsidRDefault="00000000">
      <w:pPr>
        <w:jc w:val="both"/>
      </w:pPr>
      <w:r>
        <w:t>16.3 Prelucrarea, stocarea și colectarea datelor cu caracter personal se va realiza în conformitate cu prevederile Regulamentului (UE) 2016/679 privind protecția persoanelor fizice în ceea ce privește prelucrarea datelor cu caracter personal și privind libera circulatie a acestor date și de abrogare a Directivei 95/46/CE (Regulamentul general privind protecția datelor), în scopul implementării/monitorizării proiectului, îndeplinirii obiectivului acestuia, precum și în scop statistic.</w:t>
      </w:r>
    </w:p>
    <w:p w14:paraId="00000078" w14:textId="77777777" w:rsidR="00360666" w:rsidRDefault="00360666">
      <w:pPr>
        <w:jc w:val="both"/>
      </w:pPr>
    </w:p>
    <w:p w14:paraId="00000079" w14:textId="77777777" w:rsidR="00360666" w:rsidRDefault="00000000">
      <w:pPr>
        <w:jc w:val="both"/>
        <w:rPr>
          <w:b/>
          <w:sz w:val="22"/>
          <w:szCs w:val="22"/>
        </w:rPr>
      </w:pPr>
      <w:r>
        <w:rPr>
          <w:b/>
        </w:rPr>
        <w:t>17</w:t>
      </w:r>
      <w:r>
        <w:t>.</w:t>
      </w:r>
      <w:r>
        <w:rPr>
          <w:b/>
          <w:sz w:val="22"/>
          <w:szCs w:val="22"/>
        </w:rPr>
        <w:t>Clauza anticorupție</w:t>
      </w:r>
    </w:p>
    <w:p w14:paraId="0000007A" w14:textId="77777777" w:rsidR="00360666" w:rsidRDefault="00000000">
      <w:pPr>
        <w:jc w:val="both"/>
      </w:pPr>
      <w:r>
        <w:lastRenderedPageBreak/>
        <w:t>In cadrul prezentului Contract, Achizitorul se angajează și garantează că respectă și va respecta pe întreaga durată a acestui acord toate legile și reglementările române aplicabile privind corupția și traficul de influența, precum și orice legi sau reglementări relevante aplicabile oricăreia dintre părți („Legea/legile anticorupție.</w:t>
      </w:r>
    </w:p>
    <w:p w14:paraId="0000007B" w14:textId="77777777" w:rsidR="00360666" w:rsidRDefault="00360666">
      <w:pPr>
        <w:jc w:val="both"/>
      </w:pPr>
    </w:p>
    <w:p w14:paraId="0000007C" w14:textId="77777777" w:rsidR="00360666" w:rsidRPr="008A1AFB" w:rsidRDefault="00000000">
      <w:pPr>
        <w:jc w:val="both"/>
        <w:rPr>
          <w:b/>
          <w:sz w:val="22"/>
          <w:szCs w:val="22"/>
        </w:rPr>
      </w:pPr>
      <w:r w:rsidRPr="008A1AFB">
        <w:rPr>
          <w:b/>
        </w:rPr>
        <w:t>19</w:t>
      </w:r>
      <w:r w:rsidRPr="008A1AFB">
        <w:t xml:space="preserve">. </w:t>
      </w:r>
      <w:r w:rsidRPr="008A1AFB">
        <w:rPr>
          <w:b/>
          <w:sz w:val="22"/>
          <w:szCs w:val="22"/>
        </w:rPr>
        <w:t>Sancţiuni pentru neîndeplinirea culpabilă a obligaţiilor</w:t>
      </w:r>
    </w:p>
    <w:p w14:paraId="0000007D" w14:textId="77777777" w:rsidR="00360666" w:rsidRPr="008A1AFB" w:rsidRDefault="00000000">
      <w:pPr>
        <w:jc w:val="both"/>
        <w:rPr>
          <w:sz w:val="22"/>
          <w:szCs w:val="22"/>
        </w:rPr>
      </w:pPr>
      <w:r w:rsidRPr="008A1AFB">
        <w:rPr>
          <w:sz w:val="22"/>
          <w:szCs w:val="22"/>
        </w:rPr>
        <w:t>1.</w:t>
      </w:r>
      <w:r w:rsidRPr="008A1AFB">
        <w:rPr>
          <w:b/>
          <w:sz w:val="22"/>
          <w:szCs w:val="22"/>
        </w:rPr>
        <w:t xml:space="preserve"> </w:t>
      </w:r>
      <w:r w:rsidRPr="008A1AFB">
        <w:rPr>
          <w:sz w:val="22"/>
          <w:szCs w:val="22"/>
        </w:rPr>
        <w:t>În cazul în care, din vina sa exclusivă, Furnizorul nu reuşeşte să-şi îndeplinească obligaţiile asumate prin contract, atunci Achizitorul are dreptul de a percepe ca penalităţi, o sumă echivalentă cu o cotă procentuală de 0.01% din preţul produselor nelivrate la termen.</w:t>
      </w:r>
    </w:p>
    <w:p w14:paraId="0000007E" w14:textId="77777777" w:rsidR="00360666" w:rsidRPr="008A1AFB" w:rsidRDefault="00000000">
      <w:pPr>
        <w:jc w:val="both"/>
        <w:rPr>
          <w:sz w:val="22"/>
          <w:szCs w:val="22"/>
        </w:rPr>
      </w:pPr>
      <w:r w:rsidRPr="008A1AFB">
        <w:rPr>
          <w:sz w:val="22"/>
          <w:szCs w:val="22"/>
        </w:rPr>
        <w:t>2. În cazul în care achizitorul nu își onorează obligațiile în termenul stabilit la pct 4.4, atunci acestuia îi revine obligația de a plăti, ca penalități, o sumă echivalentă cu o cotă procentuală de 0.01 % pentru fiecare zi de întârziere, din plata neefectuată, până la îndeplinirea efectivă a obligațiilor.</w:t>
      </w:r>
    </w:p>
    <w:p w14:paraId="0000007F" w14:textId="3242BD6F" w:rsidR="00360666" w:rsidRPr="008A1AFB" w:rsidRDefault="00000000">
      <w:pPr>
        <w:jc w:val="both"/>
      </w:pPr>
      <w:r w:rsidRPr="008A1AFB">
        <w:rPr>
          <w:sz w:val="22"/>
          <w:szCs w:val="22"/>
        </w:rPr>
        <w:t>3. Nerespectarea obligaţiilor asumate prin prezentul contract de către una dintre părţi, în mod culpabil şi repetat, dă dreptul părţii lezate de a considera contractul de drept reziliat şi de a pretinde plata de daune-interese</w:t>
      </w:r>
      <w:r w:rsidR="008A1AFB">
        <w:rPr>
          <w:sz w:val="22"/>
          <w:szCs w:val="22"/>
        </w:rPr>
        <w:t>.</w:t>
      </w:r>
    </w:p>
    <w:p w14:paraId="00000080" w14:textId="77777777" w:rsidR="00360666" w:rsidRDefault="00360666">
      <w:pPr>
        <w:jc w:val="both"/>
      </w:pPr>
    </w:p>
    <w:p w14:paraId="00000081" w14:textId="77777777" w:rsidR="00360666" w:rsidRDefault="00000000">
      <w:pPr>
        <w:jc w:val="both"/>
        <w:rPr>
          <w:b/>
        </w:rPr>
      </w:pPr>
      <w:r>
        <w:rPr>
          <w:b/>
        </w:rPr>
        <w:t>19. Limba care guvernează contractul</w:t>
      </w:r>
    </w:p>
    <w:p w14:paraId="00000082" w14:textId="77777777" w:rsidR="00360666" w:rsidRDefault="00000000">
      <w:pPr>
        <w:jc w:val="both"/>
      </w:pPr>
      <w:r>
        <w:t>Limba care guvernează contractul este limba română.</w:t>
      </w:r>
    </w:p>
    <w:p w14:paraId="00000083" w14:textId="77777777" w:rsidR="00360666" w:rsidRDefault="00360666">
      <w:pPr>
        <w:jc w:val="both"/>
      </w:pPr>
    </w:p>
    <w:p w14:paraId="00000084" w14:textId="77777777" w:rsidR="00360666" w:rsidRDefault="00000000">
      <w:pPr>
        <w:jc w:val="both"/>
        <w:rPr>
          <w:b/>
        </w:rPr>
      </w:pPr>
      <w:r>
        <w:rPr>
          <w:b/>
        </w:rPr>
        <w:t>20. Comunicări</w:t>
      </w:r>
    </w:p>
    <w:p w14:paraId="00000085" w14:textId="77777777" w:rsidR="00360666" w:rsidRDefault="00000000">
      <w:pPr>
        <w:jc w:val="both"/>
      </w:pPr>
      <w:r>
        <w:t>20.1. (1) Orice comunicare între părți, referitoare la îndeplinirea prezentului contract, trebuie să fie transmisă în scris.</w:t>
      </w:r>
    </w:p>
    <w:p w14:paraId="00000086" w14:textId="77777777" w:rsidR="00360666" w:rsidRDefault="00000000">
      <w:pPr>
        <w:jc w:val="both"/>
      </w:pPr>
      <w:r>
        <w:t>(2) Orice document scris trebuie înregistrat atât în momentul transmiterii, cât și în momentul primirii.</w:t>
      </w:r>
    </w:p>
    <w:p w14:paraId="00000087" w14:textId="77777777" w:rsidR="00360666" w:rsidRDefault="00000000">
      <w:pPr>
        <w:jc w:val="both"/>
      </w:pPr>
      <w:r>
        <w:t>20.2. Comunicările între părți se pot face și prin telefon, telegramă, telex, fax sau e-mail cu condiția confirmării în scris a primirii comunicării.</w:t>
      </w:r>
    </w:p>
    <w:p w14:paraId="00000088" w14:textId="77777777" w:rsidR="00360666" w:rsidRDefault="00360666">
      <w:pPr>
        <w:jc w:val="both"/>
      </w:pPr>
    </w:p>
    <w:p w14:paraId="00000089" w14:textId="77777777" w:rsidR="00360666" w:rsidRDefault="00000000">
      <w:pPr>
        <w:jc w:val="both"/>
        <w:rPr>
          <w:b/>
        </w:rPr>
      </w:pPr>
      <w:r>
        <w:rPr>
          <w:b/>
        </w:rPr>
        <w:t>21. Legea aplicabilă contractului</w:t>
      </w:r>
    </w:p>
    <w:p w14:paraId="0000008A" w14:textId="77777777" w:rsidR="00360666" w:rsidRDefault="00000000">
      <w:pPr>
        <w:jc w:val="both"/>
      </w:pPr>
      <w:r>
        <w:rPr>
          <w:b/>
        </w:rPr>
        <w:t xml:space="preserve">   </w:t>
      </w:r>
      <w:r>
        <w:t xml:space="preserve"> Contractul va fi interpretat conform legilor din România.</w:t>
      </w:r>
    </w:p>
    <w:p w14:paraId="0000008B" w14:textId="77777777" w:rsidR="00360666" w:rsidRDefault="00360666">
      <w:pPr>
        <w:jc w:val="both"/>
      </w:pPr>
    </w:p>
    <w:p w14:paraId="0000008C" w14:textId="77777777" w:rsidR="00360666" w:rsidRDefault="00000000">
      <w:pPr>
        <w:jc w:val="both"/>
      </w:pPr>
      <w:r>
        <w:t>Părțile au înțeles să încheie azi, ______________ prezentul contract în 3 (trei) exemplare, unul pentru Contractant și două pentru Autoritatea contractantă.</w:t>
      </w:r>
    </w:p>
    <w:p w14:paraId="0000008D" w14:textId="77777777" w:rsidR="00360666" w:rsidRDefault="00360666">
      <w:pPr>
        <w:jc w:val="both"/>
      </w:pPr>
    </w:p>
    <w:p w14:paraId="0000008E" w14:textId="77777777" w:rsidR="00360666" w:rsidRDefault="00000000">
      <w:pPr>
        <w:rPr>
          <w:sz w:val="22"/>
          <w:szCs w:val="22"/>
        </w:rPr>
      </w:pPr>
      <w:r>
        <w:rPr>
          <w:b/>
          <w:sz w:val="22"/>
          <w:szCs w:val="22"/>
        </w:rPr>
        <w:t>AUTORITATEA CONTRACTANTĂ,                                                  CONTRACTANT,</w:t>
      </w:r>
    </w:p>
    <w:p w14:paraId="0000008F" w14:textId="77777777" w:rsidR="00360666" w:rsidRDefault="00000000">
      <w:pPr>
        <w:rPr>
          <w:sz w:val="22"/>
          <w:szCs w:val="22"/>
        </w:rPr>
      </w:pPr>
      <w:r>
        <w:rPr>
          <w:b/>
          <w:sz w:val="22"/>
          <w:szCs w:val="22"/>
        </w:rPr>
        <w:t>                                                                </w:t>
      </w:r>
    </w:p>
    <w:p w14:paraId="00000090" w14:textId="77777777" w:rsidR="00360666" w:rsidRDefault="00000000">
      <w:pPr>
        <w:rPr>
          <w:sz w:val="22"/>
          <w:szCs w:val="22"/>
        </w:rPr>
      </w:pPr>
      <w:r>
        <w:rPr>
          <w:b/>
          <w:sz w:val="22"/>
          <w:szCs w:val="22"/>
        </w:rPr>
        <w:t>      Direcția de Asistență Socială  a Municipiului Timișoara</w:t>
      </w:r>
    </w:p>
    <w:p w14:paraId="00000091" w14:textId="77777777" w:rsidR="00360666" w:rsidRDefault="00000000">
      <w:pPr>
        <w:rPr>
          <w:sz w:val="22"/>
          <w:szCs w:val="22"/>
        </w:rPr>
      </w:pPr>
      <w:r>
        <w:rPr>
          <w:b/>
          <w:sz w:val="22"/>
          <w:szCs w:val="22"/>
        </w:rPr>
        <w:t>              Director General</w:t>
      </w:r>
      <w:r>
        <w:rPr>
          <w:b/>
          <w:sz w:val="22"/>
          <w:szCs w:val="22"/>
        </w:rPr>
        <w:tab/>
      </w:r>
      <w:r>
        <w:rPr>
          <w:b/>
          <w:sz w:val="22"/>
          <w:szCs w:val="22"/>
        </w:rPr>
        <w:tab/>
        <w:t xml:space="preserve">                                                             </w:t>
      </w:r>
    </w:p>
    <w:p w14:paraId="00000092" w14:textId="77777777" w:rsidR="0036066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8040"/>
        </w:tabs>
        <w:rPr>
          <w:sz w:val="22"/>
          <w:szCs w:val="22"/>
        </w:rPr>
      </w:pPr>
      <w:r>
        <w:rPr>
          <w:b/>
          <w:sz w:val="22"/>
          <w:szCs w:val="22"/>
        </w:rPr>
        <w:t>              </w:t>
      </w:r>
      <w:r>
        <w:rPr>
          <w:b/>
          <w:sz w:val="22"/>
          <w:szCs w:val="22"/>
        </w:rPr>
        <w:tab/>
      </w:r>
      <w:r>
        <w:rPr>
          <w:b/>
          <w:sz w:val="22"/>
          <w:szCs w:val="22"/>
        </w:rPr>
        <w:tab/>
      </w:r>
      <w:r>
        <w:rPr>
          <w:b/>
          <w:sz w:val="22"/>
          <w:szCs w:val="22"/>
        </w:rPr>
        <w:tab/>
      </w:r>
      <w:r>
        <w:rPr>
          <w:b/>
          <w:sz w:val="22"/>
          <w:szCs w:val="22"/>
        </w:rPr>
        <w:tab/>
        <w:t xml:space="preserve">                                    </w:t>
      </w:r>
    </w:p>
    <w:p w14:paraId="00000093" w14:textId="77777777" w:rsidR="00360666" w:rsidRDefault="00000000">
      <w:pPr>
        <w:jc w:val="both"/>
        <w:rPr>
          <w:sz w:val="22"/>
          <w:szCs w:val="22"/>
        </w:rPr>
      </w:pPr>
      <w:r>
        <w:rPr>
          <w:b/>
          <w:i/>
          <w:sz w:val="22"/>
          <w:szCs w:val="22"/>
        </w:rPr>
        <w:t xml:space="preserve">                                                                                                                              </w:t>
      </w:r>
    </w:p>
    <w:p w14:paraId="00000094" w14:textId="77777777" w:rsidR="00360666" w:rsidRDefault="00000000">
      <w:pPr>
        <w:jc w:val="both"/>
        <w:rPr>
          <w:sz w:val="22"/>
          <w:szCs w:val="22"/>
        </w:rPr>
      </w:pPr>
      <w:r>
        <w:rPr>
          <w:b/>
          <w:sz w:val="22"/>
          <w:szCs w:val="22"/>
        </w:rPr>
        <w:t>Director General Adjunct,</w:t>
      </w:r>
    </w:p>
    <w:p w14:paraId="00000095" w14:textId="77777777" w:rsidR="00360666" w:rsidRDefault="00360666">
      <w:pPr>
        <w:jc w:val="both"/>
        <w:rPr>
          <w:sz w:val="22"/>
          <w:szCs w:val="22"/>
          <w:highlight w:val="yellow"/>
        </w:rPr>
      </w:pPr>
    </w:p>
    <w:p w14:paraId="00000096" w14:textId="77777777" w:rsidR="00360666" w:rsidRDefault="00000000">
      <w:pPr>
        <w:jc w:val="both"/>
        <w:rPr>
          <w:sz w:val="22"/>
          <w:szCs w:val="22"/>
        </w:rPr>
      </w:pPr>
      <w:r>
        <w:rPr>
          <w:b/>
          <w:sz w:val="22"/>
          <w:szCs w:val="22"/>
        </w:rPr>
        <w:t>Șef servicu Dezvoltare Strategii Programe</w:t>
      </w:r>
    </w:p>
    <w:p w14:paraId="00000097" w14:textId="77777777" w:rsidR="00360666" w:rsidRDefault="00360666">
      <w:pPr>
        <w:jc w:val="both"/>
        <w:rPr>
          <w:b/>
          <w:sz w:val="22"/>
          <w:szCs w:val="22"/>
        </w:rPr>
      </w:pPr>
    </w:p>
    <w:p w14:paraId="00000098" w14:textId="77777777" w:rsidR="00360666" w:rsidRDefault="00360666">
      <w:pPr>
        <w:jc w:val="both"/>
        <w:rPr>
          <w:b/>
          <w:sz w:val="22"/>
          <w:szCs w:val="22"/>
        </w:rPr>
      </w:pPr>
    </w:p>
    <w:p w14:paraId="00000099" w14:textId="77777777" w:rsidR="00360666" w:rsidRDefault="00000000">
      <w:pPr>
        <w:jc w:val="both"/>
        <w:rPr>
          <w:sz w:val="22"/>
          <w:szCs w:val="22"/>
        </w:rPr>
      </w:pPr>
      <w:r>
        <w:rPr>
          <w:b/>
          <w:sz w:val="22"/>
          <w:szCs w:val="22"/>
        </w:rPr>
        <w:t>Coordonator proiect</w:t>
      </w:r>
    </w:p>
    <w:p w14:paraId="0000009A" w14:textId="77777777" w:rsidR="00360666" w:rsidRDefault="00360666">
      <w:pPr>
        <w:jc w:val="both"/>
        <w:rPr>
          <w:sz w:val="22"/>
          <w:szCs w:val="22"/>
          <w:highlight w:val="yellow"/>
        </w:rPr>
      </w:pPr>
    </w:p>
    <w:p w14:paraId="0000009B" w14:textId="77777777" w:rsidR="00360666" w:rsidRDefault="00000000">
      <w:pPr>
        <w:jc w:val="both"/>
        <w:rPr>
          <w:sz w:val="22"/>
          <w:szCs w:val="22"/>
        </w:rPr>
      </w:pPr>
      <w:r>
        <w:rPr>
          <w:b/>
          <w:sz w:val="22"/>
          <w:szCs w:val="22"/>
        </w:rPr>
        <w:t>Vizat pentru legalitate,</w:t>
      </w:r>
    </w:p>
    <w:p w14:paraId="0000009C" w14:textId="77777777" w:rsidR="00360666" w:rsidRDefault="00000000">
      <w:pPr>
        <w:tabs>
          <w:tab w:val="left" w:pos="2700"/>
        </w:tabs>
        <w:jc w:val="both"/>
        <w:rPr>
          <w:sz w:val="22"/>
          <w:szCs w:val="22"/>
        </w:rPr>
      </w:pPr>
      <w:r>
        <w:rPr>
          <w:b/>
          <w:sz w:val="22"/>
          <w:szCs w:val="22"/>
        </w:rPr>
        <w:t xml:space="preserve"> Compartiment Juridic</w:t>
      </w:r>
      <w:r>
        <w:rPr>
          <w:b/>
          <w:sz w:val="22"/>
          <w:szCs w:val="22"/>
        </w:rPr>
        <w:tab/>
      </w:r>
    </w:p>
    <w:p w14:paraId="0000009D" w14:textId="77777777" w:rsidR="00360666" w:rsidRDefault="00360666">
      <w:pPr>
        <w:jc w:val="both"/>
        <w:rPr>
          <w:sz w:val="22"/>
          <w:szCs w:val="22"/>
          <w:highlight w:val="yellow"/>
        </w:rPr>
      </w:pPr>
    </w:p>
    <w:p w14:paraId="0000009E" w14:textId="77777777" w:rsidR="00360666" w:rsidRDefault="00360666">
      <w:pPr>
        <w:jc w:val="both"/>
        <w:rPr>
          <w:sz w:val="22"/>
          <w:szCs w:val="22"/>
          <w:highlight w:val="yellow"/>
        </w:rPr>
      </w:pPr>
    </w:p>
    <w:p w14:paraId="0000009F" w14:textId="77777777" w:rsidR="00360666" w:rsidRDefault="00000000">
      <w:pPr>
        <w:jc w:val="both"/>
        <w:rPr>
          <w:sz w:val="22"/>
          <w:szCs w:val="22"/>
        </w:rPr>
      </w:pPr>
      <w:r>
        <w:rPr>
          <w:b/>
          <w:sz w:val="22"/>
          <w:szCs w:val="22"/>
        </w:rPr>
        <w:t>Control Financiar Preventiv</w:t>
      </w:r>
    </w:p>
    <w:p w14:paraId="000000A0" w14:textId="77777777" w:rsidR="00360666" w:rsidRDefault="00360666">
      <w:pPr>
        <w:jc w:val="both"/>
      </w:pPr>
    </w:p>
    <w:sectPr w:rsidR="00360666">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1463" w14:textId="77777777" w:rsidR="00E465BD" w:rsidRDefault="00E465BD">
      <w:r>
        <w:separator/>
      </w:r>
    </w:p>
  </w:endnote>
  <w:endnote w:type="continuationSeparator" w:id="0">
    <w:p w14:paraId="2251442F" w14:textId="77777777" w:rsidR="00E465BD" w:rsidRDefault="00E4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39507956" w:rsidR="00360666"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A1AFB">
      <w:rPr>
        <w:noProof/>
        <w:color w:val="000000"/>
      </w:rPr>
      <w:t>1</w:t>
    </w:r>
    <w:r>
      <w:rPr>
        <w:color w:val="000000"/>
      </w:rPr>
      <w:fldChar w:fldCharType="end"/>
    </w:r>
  </w:p>
  <w:p w14:paraId="000000A2" w14:textId="77777777" w:rsidR="00360666" w:rsidRDefault="0036066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1939" w14:textId="77777777" w:rsidR="00E465BD" w:rsidRDefault="00E465BD">
      <w:r>
        <w:separator/>
      </w:r>
    </w:p>
  </w:footnote>
  <w:footnote w:type="continuationSeparator" w:id="0">
    <w:p w14:paraId="006BC495" w14:textId="77777777" w:rsidR="00E465BD" w:rsidRDefault="00E4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45F5"/>
    <w:multiLevelType w:val="multilevel"/>
    <w:tmpl w:val="B21EA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98392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66"/>
    <w:rsid w:val="00140994"/>
    <w:rsid w:val="00360666"/>
    <w:rsid w:val="008A1AFB"/>
    <w:rsid w:val="00E4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462B"/>
  <w15:docId w15:val="{A1ED99C6-995A-4E01-BB7D-8EC62F48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line="276" w:lineRule="auto"/>
      <w:ind w:left="432" w:hanging="432"/>
      <w:outlineLvl w:val="0"/>
    </w:pPr>
    <w:rPr>
      <w:rFonts w:ascii="Calibri" w:eastAsia="Calibri" w:hAnsi="Calibri" w:cs="Calibri"/>
      <w:b/>
      <w:sz w:val="22"/>
      <w:szCs w:val="22"/>
    </w:rPr>
  </w:style>
  <w:style w:type="paragraph" w:styleId="Heading2">
    <w:name w:val="heading 2"/>
    <w:basedOn w:val="Normal"/>
    <w:next w:val="Normal"/>
    <w:link w:val="Heading2Char"/>
    <w:uiPriority w:val="9"/>
    <w:semiHidden/>
    <w:unhideWhenUsed/>
    <w:qFormat/>
    <w:pPr>
      <w:keepNext/>
      <w:keepLines/>
      <w:spacing w:before="200" w:line="276" w:lineRule="auto"/>
      <w:ind w:left="576" w:hanging="576"/>
      <w:outlineLvl w:val="1"/>
    </w:pPr>
    <w:rPr>
      <w:rFonts w:ascii="Calibri" w:eastAsia="Calibri" w:hAnsi="Calibri" w:cs="Calibri"/>
      <w:b/>
      <w:sz w:val="20"/>
      <w:szCs w:val="20"/>
    </w:rPr>
  </w:style>
  <w:style w:type="paragraph" w:styleId="Heading3">
    <w:name w:val="heading 3"/>
    <w:basedOn w:val="Normal"/>
    <w:next w:val="Normal"/>
    <w:link w:val="Heading3Char"/>
    <w:uiPriority w:val="9"/>
    <w:semiHidden/>
    <w:unhideWhenUsed/>
    <w:qFormat/>
    <w:pPr>
      <w:keepNext/>
      <w:keepLines/>
      <w:spacing w:before="200" w:line="276" w:lineRule="auto"/>
      <w:ind w:left="720" w:hanging="720"/>
      <w:outlineLvl w:val="2"/>
    </w:pPr>
    <w:rPr>
      <w:rFonts w:ascii="Cambria" w:eastAsia="Cambria" w:hAnsi="Cambria" w:cs="Cambria"/>
      <w:b/>
      <w:color w:val="4F81BD"/>
      <w:sz w:val="22"/>
      <w:szCs w:val="22"/>
    </w:rPr>
  </w:style>
  <w:style w:type="paragraph" w:styleId="Heading4">
    <w:name w:val="heading 4"/>
    <w:basedOn w:val="Normal"/>
    <w:next w:val="Normal"/>
    <w:link w:val="Heading4Char"/>
    <w:uiPriority w:val="9"/>
    <w:semiHidden/>
    <w:unhideWhenUsed/>
    <w:qFormat/>
    <w:pPr>
      <w:keepNext/>
      <w:keepLines/>
      <w:spacing w:before="200" w:line="276" w:lineRule="auto"/>
      <w:ind w:left="864" w:hanging="864"/>
      <w:outlineLvl w:val="3"/>
    </w:pPr>
    <w:rPr>
      <w:rFonts w:ascii="Cambria" w:eastAsia="Cambria" w:hAnsi="Cambria" w:cs="Cambria"/>
      <w:b/>
      <w:i/>
      <w:color w:val="4F81BD"/>
      <w:sz w:val="22"/>
      <w:szCs w:val="22"/>
    </w:rPr>
  </w:style>
  <w:style w:type="paragraph" w:styleId="Heading5">
    <w:name w:val="heading 5"/>
    <w:basedOn w:val="Normal"/>
    <w:next w:val="Normal"/>
    <w:link w:val="Heading5Char"/>
    <w:uiPriority w:val="9"/>
    <w:semiHidden/>
    <w:unhideWhenUsed/>
    <w:qFormat/>
    <w:pPr>
      <w:keepNext/>
      <w:keepLines/>
      <w:spacing w:before="200" w:line="276" w:lineRule="auto"/>
      <w:ind w:left="1008" w:hanging="1008"/>
      <w:outlineLvl w:val="4"/>
    </w:pPr>
    <w:rPr>
      <w:rFonts w:ascii="Cambria" w:eastAsia="Cambria" w:hAnsi="Cambria" w:cs="Cambria"/>
      <w:color w:val="243F61"/>
      <w:sz w:val="22"/>
      <w:szCs w:val="22"/>
    </w:rPr>
  </w:style>
  <w:style w:type="paragraph" w:styleId="Heading6">
    <w:name w:val="heading 6"/>
    <w:basedOn w:val="Normal"/>
    <w:next w:val="Normal"/>
    <w:link w:val="Heading6Char"/>
    <w:uiPriority w:val="9"/>
    <w:semiHidden/>
    <w:unhideWhenUsed/>
    <w:qFormat/>
    <w:pPr>
      <w:keepNext/>
      <w:keepLines/>
      <w:spacing w:before="200" w:line="276" w:lineRule="auto"/>
      <w:ind w:left="1152" w:hanging="1152"/>
      <w:outlineLvl w:val="5"/>
    </w:pPr>
    <w:rPr>
      <w:rFonts w:ascii="Cambria" w:eastAsia="Cambria" w:hAnsi="Cambria" w:cs="Cambria"/>
      <w:i/>
      <w:color w:val="243F61"/>
      <w:sz w:val="22"/>
      <w:szCs w:val="22"/>
    </w:rPr>
  </w:style>
  <w:style w:type="paragraph" w:styleId="Heading7">
    <w:name w:val="heading 7"/>
    <w:aliases w:val="Heading 7 (do not use)"/>
    <w:basedOn w:val="Normal"/>
    <w:next w:val="Normal"/>
    <w:link w:val="Heading7Char"/>
    <w:unhideWhenUsed/>
    <w:qFormat/>
    <w:rsid w:val="00E9674B"/>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lang w:val="en-SG" w:eastAsia="en-SG"/>
    </w:rPr>
  </w:style>
  <w:style w:type="paragraph" w:styleId="Heading8">
    <w:name w:val="heading 8"/>
    <w:aliases w:val="Heading 8 (do not use)"/>
    <w:basedOn w:val="Normal"/>
    <w:next w:val="Normal"/>
    <w:link w:val="Heading8Char"/>
    <w:unhideWhenUsed/>
    <w:qFormat/>
    <w:rsid w:val="00E9674B"/>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SG" w:eastAsia="en-SG"/>
    </w:rPr>
  </w:style>
  <w:style w:type="paragraph" w:styleId="Heading9">
    <w:name w:val="heading 9"/>
    <w:aliases w:val="Heading 9 (do not use)"/>
    <w:basedOn w:val="Normal"/>
    <w:next w:val="Normal"/>
    <w:link w:val="Heading9Char"/>
    <w:unhideWhenUsed/>
    <w:qFormat/>
    <w:rsid w:val="00E9674B"/>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character" w:styleId="Hyperlink">
    <w:name w:val="Hyperlink"/>
    <w:rsid w:val="00E2167F"/>
    <w:rPr>
      <w:color w:val="0000FF"/>
      <w:u w:val="single"/>
    </w:rPr>
  </w:style>
  <w:style w:type="paragraph" w:customStyle="1" w:styleId="DefaultText">
    <w:name w:val="Default Text"/>
    <w:basedOn w:val="Normal"/>
    <w:rsid w:val="00E2167F"/>
    <w:rPr>
      <w:szCs w:val="20"/>
      <w:lang w:val="en-US"/>
    </w:rPr>
  </w:style>
  <w:style w:type="character" w:customStyle="1" w:styleId="Heading1Char">
    <w:name w:val="Heading 1 Char"/>
    <w:basedOn w:val="DefaultParagraphFont"/>
    <w:link w:val="Heading1"/>
    <w:uiPriority w:val="9"/>
    <w:rsid w:val="00E9674B"/>
    <w:rPr>
      <w:rFonts w:eastAsiaTheme="majorEastAsia" w:cstheme="majorBidi"/>
      <w:b/>
      <w:bCs/>
      <w:szCs w:val="28"/>
      <w:lang w:val="en-SG" w:eastAsia="en-SG"/>
    </w:rPr>
  </w:style>
  <w:style w:type="character" w:customStyle="1" w:styleId="Heading2Char">
    <w:name w:val="Heading 2 Char"/>
    <w:basedOn w:val="DefaultParagraphFont"/>
    <w:link w:val="Heading2"/>
    <w:uiPriority w:val="9"/>
    <w:rsid w:val="00E9674B"/>
    <w:rPr>
      <w:rFonts w:eastAsiaTheme="majorEastAsia" w:cstheme="majorBidi"/>
      <w:b/>
      <w:bCs/>
      <w:sz w:val="20"/>
      <w:szCs w:val="26"/>
      <w:lang w:val="en-SG" w:eastAsia="en-SG"/>
    </w:rPr>
  </w:style>
  <w:style w:type="character" w:customStyle="1" w:styleId="Heading3Char">
    <w:name w:val="Heading 3 Char"/>
    <w:basedOn w:val="DefaultParagraphFont"/>
    <w:link w:val="Heading3"/>
    <w:uiPriority w:val="9"/>
    <w:rsid w:val="00E9674B"/>
    <w:rPr>
      <w:rFonts w:asciiTheme="majorHAnsi" w:eastAsiaTheme="majorEastAsia" w:hAnsiTheme="majorHAnsi" w:cstheme="majorBidi"/>
      <w:b/>
      <w:bCs/>
      <w:color w:val="4F81BD" w:themeColor="accent1"/>
      <w:lang w:val="en-SG" w:eastAsia="en-SG"/>
    </w:rPr>
  </w:style>
  <w:style w:type="character" w:customStyle="1" w:styleId="Heading4Char">
    <w:name w:val="Heading 4 Char"/>
    <w:basedOn w:val="DefaultParagraphFont"/>
    <w:link w:val="Heading4"/>
    <w:uiPriority w:val="9"/>
    <w:rsid w:val="00E9674B"/>
    <w:rPr>
      <w:rFonts w:asciiTheme="majorHAnsi" w:eastAsiaTheme="majorEastAsia" w:hAnsiTheme="majorHAnsi" w:cstheme="majorBidi"/>
      <w:b/>
      <w:bCs/>
      <w:i/>
      <w:iCs/>
      <w:color w:val="4F81BD" w:themeColor="accent1"/>
      <w:lang w:val="en-SG" w:eastAsia="en-SG"/>
    </w:rPr>
  </w:style>
  <w:style w:type="character" w:customStyle="1" w:styleId="Heading5Char">
    <w:name w:val="Heading 5 Char"/>
    <w:basedOn w:val="DefaultParagraphFont"/>
    <w:link w:val="Heading5"/>
    <w:rsid w:val="00E9674B"/>
    <w:rPr>
      <w:rFonts w:asciiTheme="majorHAnsi" w:eastAsiaTheme="majorEastAsia" w:hAnsiTheme="majorHAnsi" w:cstheme="majorBidi"/>
      <w:color w:val="243F60" w:themeColor="accent1" w:themeShade="7F"/>
      <w:lang w:val="en-SG" w:eastAsia="en-SG"/>
    </w:rPr>
  </w:style>
  <w:style w:type="character" w:customStyle="1" w:styleId="Heading6Char">
    <w:name w:val="Heading 6 Char"/>
    <w:basedOn w:val="DefaultParagraphFont"/>
    <w:link w:val="Heading6"/>
    <w:uiPriority w:val="9"/>
    <w:rsid w:val="00E9674B"/>
    <w:rPr>
      <w:rFonts w:asciiTheme="majorHAnsi" w:eastAsiaTheme="majorEastAsia" w:hAnsiTheme="majorHAnsi" w:cstheme="majorBidi"/>
      <w:i/>
      <w:iCs/>
      <w:color w:val="243F60" w:themeColor="accent1" w:themeShade="7F"/>
      <w:lang w:val="en-SG" w:eastAsia="en-SG"/>
    </w:rPr>
  </w:style>
  <w:style w:type="character" w:customStyle="1" w:styleId="Heading7Char">
    <w:name w:val="Heading 7 Char"/>
    <w:aliases w:val="Heading 7 (do not use) Char"/>
    <w:basedOn w:val="DefaultParagraphFont"/>
    <w:link w:val="Heading7"/>
    <w:rsid w:val="00E9674B"/>
    <w:rPr>
      <w:rFonts w:asciiTheme="majorHAnsi" w:eastAsiaTheme="majorEastAsia" w:hAnsiTheme="majorHAnsi" w:cstheme="majorBidi"/>
      <w:i/>
      <w:iCs/>
      <w:color w:val="404040" w:themeColor="text1" w:themeTint="BF"/>
      <w:lang w:val="en-SG" w:eastAsia="en-SG"/>
    </w:rPr>
  </w:style>
  <w:style w:type="character" w:customStyle="1" w:styleId="Heading8Char">
    <w:name w:val="Heading 8 Char"/>
    <w:aliases w:val="Heading 8 (do not use) Char"/>
    <w:basedOn w:val="DefaultParagraphFont"/>
    <w:link w:val="Heading8"/>
    <w:rsid w:val="00E9674B"/>
    <w:rPr>
      <w:rFonts w:asciiTheme="majorHAnsi" w:eastAsiaTheme="majorEastAsia" w:hAnsiTheme="majorHAnsi" w:cstheme="majorBidi"/>
      <w:color w:val="404040" w:themeColor="text1" w:themeTint="BF"/>
      <w:sz w:val="20"/>
      <w:szCs w:val="20"/>
      <w:lang w:val="en-SG" w:eastAsia="en-SG"/>
    </w:rPr>
  </w:style>
  <w:style w:type="character" w:customStyle="1" w:styleId="Heading9Char">
    <w:name w:val="Heading 9 Char"/>
    <w:aliases w:val="Heading 9 (do not use) Char"/>
    <w:basedOn w:val="DefaultParagraphFont"/>
    <w:link w:val="Heading9"/>
    <w:rsid w:val="00E9674B"/>
    <w:rPr>
      <w:rFonts w:asciiTheme="majorHAnsi" w:eastAsiaTheme="majorEastAsia" w:hAnsiTheme="majorHAnsi" w:cstheme="majorBidi"/>
      <w:i/>
      <w:iCs/>
      <w:color w:val="404040" w:themeColor="text1" w:themeTint="BF"/>
      <w:sz w:val="20"/>
      <w:szCs w:val="20"/>
      <w:lang w:val="en-SG" w:eastAsia="en-SG"/>
    </w:rPr>
  </w:style>
  <w:style w:type="paragraph" w:styleId="ListParagraph">
    <w:name w:val="List Paragraph"/>
    <w:aliases w:val="Forth level,Colorful List - Accent 11,Medium Grid 1 - Accent 21,Header bold,body 2,List Paragraph11,Normal bullet 2,Lettre d'introduction,List Paragraph111,lp1,Heading x1,List Paragraph1,Lista 1,lp11"/>
    <w:basedOn w:val="Normal"/>
    <w:link w:val="ListParagraphChar"/>
    <w:uiPriority w:val="34"/>
    <w:qFormat/>
    <w:rsid w:val="00E9674B"/>
    <w:pPr>
      <w:spacing w:after="200" w:line="276" w:lineRule="auto"/>
      <w:ind w:left="720"/>
      <w:contextualSpacing/>
    </w:pPr>
    <w:rPr>
      <w:rFonts w:asciiTheme="minorHAnsi" w:eastAsiaTheme="minorEastAsia" w:hAnsiTheme="minorHAnsi" w:cstheme="minorBidi"/>
      <w:sz w:val="22"/>
      <w:szCs w:val="22"/>
      <w:lang w:val="en-SG" w:eastAsia="en-SG"/>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locked/>
    <w:rsid w:val="00E9674B"/>
    <w:rPr>
      <w:rFonts w:eastAsiaTheme="minorEastAsia"/>
      <w:lang w:val="en-SG" w:eastAsia="en-SG"/>
    </w:rPr>
  </w:style>
  <w:style w:type="paragraph" w:customStyle="1" w:styleId="DefaultText1">
    <w:name w:val="Default Text:1"/>
    <w:basedOn w:val="Normal"/>
    <w:link w:val="DefaultText1Char"/>
    <w:rsid w:val="00BB6082"/>
    <w:rPr>
      <w:noProof/>
      <w:szCs w:val="20"/>
      <w:lang w:val="en-US"/>
    </w:rPr>
  </w:style>
  <w:style w:type="character" w:customStyle="1" w:styleId="DefaultText1Char">
    <w:name w:val="Default Text:1 Char"/>
    <w:link w:val="DefaultText1"/>
    <w:rsid w:val="00BB6082"/>
    <w:rPr>
      <w:rFonts w:ascii="Times New Roman" w:eastAsia="Times New Roman" w:hAnsi="Times New Roman" w:cs="Times New Roman"/>
      <w:noProof/>
      <w:sz w:val="24"/>
      <w:szCs w:val="20"/>
      <w:lang w:val="en-US"/>
    </w:rPr>
  </w:style>
  <w:style w:type="paragraph" w:customStyle="1" w:styleId="CharChar1CaracterCaracterCaracter">
    <w:name w:val="Char Char1 Caracter Caracter Caracter"/>
    <w:basedOn w:val="Normal"/>
    <w:rsid w:val="00BB6082"/>
    <w:rPr>
      <w:lang w:val="pl-PL" w:eastAsia="pl-PL"/>
    </w:rPr>
  </w:style>
  <w:style w:type="paragraph" w:styleId="Header">
    <w:name w:val="header"/>
    <w:basedOn w:val="Normal"/>
    <w:link w:val="HeaderChar"/>
    <w:uiPriority w:val="99"/>
    <w:unhideWhenUsed/>
    <w:rsid w:val="001E02F2"/>
    <w:pPr>
      <w:tabs>
        <w:tab w:val="center" w:pos="4536"/>
        <w:tab w:val="right" w:pos="9072"/>
      </w:tabs>
    </w:pPr>
  </w:style>
  <w:style w:type="character" w:customStyle="1" w:styleId="HeaderChar">
    <w:name w:val="Header Char"/>
    <w:basedOn w:val="DefaultParagraphFont"/>
    <w:link w:val="Header"/>
    <w:uiPriority w:val="99"/>
    <w:rsid w:val="001E02F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E02F2"/>
    <w:pPr>
      <w:tabs>
        <w:tab w:val="center" w:pos="4536"/>
        <w:tab w:val="right" w:pos="9072"/>
      </w:tabs>
    </w:pPr>
  </w:style>
  <w:style w:type="character" w:customStyle="1" w:styleId="FooterChar">
    <w:name w:val="Footer Char"/>
    <w:basedOn w:val="DefaultParagraphFont"/>
    <w:link w:val="Footer"/>
    <w:uiPriority w:val="99"/>
    <w:rsid w:val="001E02F2"/>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312B48"/>
    <w:pPr>
      <w:spacing w:before="280" w:after="115"/>
    </w:pPr>
  </w:style>
  <w:style w:type="character" w:styleId="CommentReference">
    <w:name w:val="annotation reference"/>
    <w:basedOn w:val="DefaultParagraphFont"/>
    <w:uiPriority w:val="99"/>
    <w:semiHidden/>
    <w:unhideWhenUsed/>
    <w:rsid w:val="009259D0"/>
    <w:rPr>
      <w:sz w:val="16"/>
      <w:szCs w:val="16"/>
    </w:rPr>
  </w:style>
  <w:style w:type="paragraph" w:styleId="CommentText">
    <w:name w:val="annotation text"/>
    <w:basedOn w:val="Normal"/>
    <w:link w:val="CommentTextChar"/>
    <w:uiPriority w:val="99"/>
    <w:semiHidden/>
    <w:unhideWhenUsed/>
    <w:rsid w:val="009259D0"/>
    <w:rPr>
      <w:sz w:val="20"/>
      <w:szCs w:val="20"/>
    </w:rPr>
  </w:style>
  <w:style w:type="character" w:customStyle="1" w:styleId="CommentTextChar">
    <w:name w:val="Comment Text Char"/>
    <w:basedOn w:val="DefaultParagraphFont"/>
    <w:link w:val="CommentText"/>
    <w:uiPriority w:val="99"/>
    <w:semiHidden/>
    <w:rsid w:val="009259D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259D0"/>
    <w:rPr>
      <w:b/>
      <w:bCs/>
    </w:rPr>
  </w:style>
  <w:style w:type="character" w:customStyle="1" w:styleId="CommentSubjectChar">
    <w:name w:val="Comment Subject Char"/>
    <w:basedOn w:val="CommentTextChar"/>
    <w:link w:val="CommentSubject"/>
    <w:uiPriority w:val="99"/>
    <w:semiHidden/>
    <w:rsid w:val="009259D0"/>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9259D0"/>
    <w:rPr>
      <w:rFonts w:ascii="Tahoma" w:hAnsi="Tahoma" w:cs="Tahoma"/>
      <w:sz w:val="16"/>
      <w:szCs w:val="16"/>
    </w:rPr>
  </w:style>
  <w:style w:type="character" w:customStyle="1" w:styleId="BalloonTextChar">
    <w:name w:val="Balloon Text Char"/>
    <w:basedOn w:val="DefaultParagraphFont"/>
    <w:link w:val="BalloonText"/>
    <w:uiPriority w:val="99"/>
    <w:semiHidden/>
    <w:rsid w:val="009259D0"/>
    <w:rPr>
      <w:rFonts w:ascii="Tahoma" w:eastAsia="Times New Roman" w:hAnsi="Tahoma" w:cs="Tahoma"/>
      <w:sz w:val="16"/>
      <w:szCs w:val="16"/>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tjKjva08wZZICeUI4XQZ3cZgA==">CgMxLjAyDmguZno1NzRvZHpiaWVrOAByITEyMHR0TXJwZVh1VnpkRzdNQThSaTRlLXJFMmhmTk80dg==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Alina</cp:lastModifiedBy>
  <cp:revision>2</cp:revision>
  <dcterms:created xsi:type="dcterms:W3CDTF">2025-08-19T10:28:00Z</dcterms:created>
  <dcterms:modified xsi:type="dcterms:W3CDTF">2025-10-07T09:25:00Z</dcterms:modified>
</cp:coreProperties>
</file>