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8F8667" w14:textId="0A931143" w:rsidR="00FB2B84" w:rsidRDefault="000A4B74" w:rsidP="004453BF">
      <w:pPr>
        <w:jc w:val="center"/>
        <w:rPr>
          <w:b/>
          <w:bCs/>
          <w:lang w:val="pt-BR"/>
        </w:rPr>
      </w:pPr>
      <w:r w:rsidRPr="000A4B74">
        <w:rPr>
          <w:b/>
          <w:bCs/>
          <w:lang w:val="pt-BR"/>
        </w:rPr>
        <w:t>Fișă privind aplicarea factorilor de evaluare de natură tehnică</w:t>
      </w:r>
    </w:p>
    <w:p w14:paraId="02843C9B" w14:textId="7A8B665F" w:rsidR="000A4B74" w:rsidRPr="002E0719" w:rsidRDefault="000A4B74" w:rsidP="004453BF">
      <w:pPr>
        <w:rPr>
          <w:b/>
          <w:bCs/>
          <w:lang w:val="ro-RO"/>
        </w:rPr>
      </w:pPr>
      <w:r w:rsidRPr="002E0719">
        <w:rPr>
          <w:b/>
          <w:bCs/>
          <w:lang w:val="ro-RO"/>
        </w:rPr>
        <w:t>Procedura de atribuire având ca obiect:</w:t>
      </w:r>
    </w:p>
    <w:p w14:paraId="2615AEC6" w14:textId="50E33369" w:rsidR="000A4B74" w:rsidRPr="002E0719" w:rsidRDefault="000A4B74" w:rsidP="004453BF">
      <w:pPr>
        <w:rPr>
          <w:b/>
          <w:bCs/>
          <w:lang w:val="ro-RO"/>
        </w:rPr>
      </w:pPr>
      <w:r w:rsidRPr="002E0719">
        <w:rPr>
          <w:b/>
          <w:bCs/>
          <w:lang w:val="ro-RO"/>
        </w:rPr>
        <w:t>Nr. Anunț de participare / Anunț de participare simplificat:</w:t>
      </w:r>
    </w:p>
    <w:p w14:paraId="28DE98B5" w14:textId="77777777" w:rsidR="000A4B74" w:rsidRPr="002E0719" w:rsidRDefault="000A4B74" w:rsidP="004453BF">
      <w:pPr>
        <w:rPr>
          <w:b/>
          <w:bCs/>
          <w:lang w:val="ro-RO"/>
        </w:rPr>
      </w:pPr>
      <w:r w:rsidRPr="002E0719">
        <w:rPr>
          <w:b/>
          <w:bCs/>
          <w:lang w:val="ro-RO"/>
        </w:rPr>
        <w:t>Datele de identificare ale ofertantului:</w:t>
      </w:r>
    </w:p>
    <w:p w14:paraId="390A4F04" w14:textId="7750AA8E" w:rsidR="000A4B74" w:rsidRDefault="000A4B74">
      <w:pPr>
        <w:rPr>
          <w:b/>
          <w:bCs/>
          <w:lang w:val="ro-RO"/>
        </w:rPr>
      </w:pPr>
    </w:p>
    <w:p w14:paraId="682B694E" w14:textId="1B2B37A0" w:rsidR="004453BF" w:rsidRPr="004453BF" w:rsidRDefault="000A4B74" w:rsidP="004453BF">
      <w:pPr>
        <w:rPr>
          <w:lang w:val="ro-RO"/>
        </w:rPr>
      </w:pPr>
      <w:r>
        <w:rPr>
          <w:lang w:val="ro-RO"/>
        </w:rPr>
        <w:t xml:space="preserve">Potrivit documentației de atribuire, pentru îndeplinirea factorilor de evaluare pe componenta tehnică a ofertei, având o pondere de 60% din totalul punctajului, se aplică următorii factori de evaluare: </w:t>
      </w:r>
    </w:p>
    <w:p w14:paraId="7DB83900" w14:textId="302044E3" w:rsidR="003E37A2" w:rsidRDefault="000A4B74" w:rsidP="00855C96">
      <w:pPr>
        <w:tabs>
          <w:tab w:val="left" w:pos="720"/>
        </w:tabs>
        <w:rPr>
          <w:lang w:val="ro-RO"/>
        </w:rPr>
      </w:pPr>
      <w:r>
        <w:rPr>
          <w:rFonts w:ascii="Calibri" w:hAnsi="Calibri" w:cs="Calibri"/>
          <w:b/>
          <w:sz w:val="24"/>
          <w:szCs w:val="24"/>
          <w:lang w:val="ro-RO"/>
        </w:rPr>
        <w:tab/>
      </w:r>
    </w:p>
    <w:p w14:paraId="37F32C29" w14:textId="60FF83D7" w:rsidR="000179A0" w:rsidRPr="000179A0" w:rsidRDefault="000179A0" w:rsidP="000A4B74">
      <w:pPr>
        <w:rPr>
          <w:b/>
          <w:bCs/>
          <w:sz w:val="24"/>
          <w:szCs w:val="24"/>
          <w:lang w:val="ro-RO"/>
        </w:rPr>
      </w:pPr>
      <w:r w:rsidRPr="000179A0">
        <w:rPr>
          <w:b/>
          <w:bCs/>
          <w:sz w:val="24"/>
          <w:szCs w:val="24"/>
          <w:lang w:val="ro-RO"/>
        </w:rPr>
        <w:t>Echipamente digitale pentru cabinetele școlare</w:t>
      </w:r>
    </w:p>
    <w:tbl>
      <w:tblPr>
        <w:tblStyle w:val="TableGrid"/>
        <w:tblW w:w="0" w:type="auto"/>
        <w:tblLook w:val="04A0" w:firstRow="1" w:lastRow="0" w:firstColumn="1" w:lastColumn="0" w:noHBand="0" w:noVBand="1"/>
      </w:tblPr>
      <w:tblGrid>
        <w:gridCol w:w="562"/>
        <w:gridCol w:w="5671"/>
        <w:gridCol w:w="3117"/>
      </w:tblGrid>
      <w:tr w:rsidR="000179A0" w14:paraId="31B37880" w14:textId="77777777" w:rsidTr="000179A0">
        <w:trPr>
          <w:tblHeader/>
        </w:trPr>
        <w:tc>
          <w:tcPr>
            <w:tcW w:w="562" w:type="dxa"/>
            <w:tcBorders>
              <w:top w:val="single" w:sz="4" w:space="0" w:color="auto"/>
              <w:left w:val="single" w:sz="4" w:space="0" w:color="auto"/>
              <w:bottom w:val="single" w:sz="4" w:space="0" w:color="auto"/>
              <w:right w:val="single" w:sz="4" w:space="0" w:color="auto"/>
            </w:tcBorders>
            <w:hideMark/>
          </w:tcPr>
          <w:p w14:paraId="63816395" w14:textId="77777777" w:rsidR="000179A0" w:rsidRDefault="000179A0">
            <w:pPr>
              <w:jc w:val="center"/>
              <w:rPr>
                <w:b/>
                <w:bCs/>
                <w:lang w:val="ro-RO"/>
              </w:rPr>
            </w:pPr>
            <w:r>
              <w:rPr>
                <w:b/>
                <w:bCs/>
                <w:lang w:val="ro-RO"/>
              </w:rPr>
              <w:t>Nr.</w:t>
            </w:r>
          </w:p>
        </w:tc>
        <w:tc>
          <w:tcPr>
            <w:tcW w:w="5671" w:type="dxa"/>
            <w:tcBorders>
              <w:top w:val="single" w:sz="4" w:space="0" w:color="auto"/>
              <w:left w:val="single" w:sz="4" w:space="0" w:color="auto"/>
              <w:bottom w:val="single" w:sz="4" w:space="0" w:color="auto"/>
              <w:right w:val="single" w:sz="4" w:space="0" w:color="auto"/>
            </w:tcBorders>
            <w:hideMark/>
          </w:tcPr>
          <w:p w14:paraId="75D63227" w14:textId="77777777" w:rsidR="000179A0" w:rsidRDefault="000179A0">
            <w:pPr>
              <w:jc w:val="center"/>
              <w:rPr>
                <w:b/>
                <w:bCs/>
                <w:lang w:val="ro-RO"/>
              </w:rPr>
            </w:pPr>
            <w:r>
              <w:rPr>
                <w:b/>
                <w:bCs/>
                <w:lang w:val="ro-RO"/>
              </w:rPr>
              <w:t>Factor de evaluare</w:t>
            </w:r>
          </w:p>
        </w:tc>
        <w:tc>
          <w:tcPr>
            <w:tcW w:w="3117" w:type="dxa"/>
            <w:tcBorders>
              <w:top w:val="single" w:sz="4" w:space="0" w:color="auto"/>
              <w:left w:val="single" w:sz="4" w:space="0" w:color="auto"/>
              <w:bottom w:val="single" w:sz="4" w:space="0" w:color="auto"/>
              <w:right w:val="single" w:sz="4" w:space="0" w:color="auto"/>
            </w:tcBorders>
            <w:hideMark/>
          </w:tcPr>
          <w:p w14:paraId="354EF901" w14:textId="77777777" w:rsidR="000179A0" w:rsidRDefault="000179A0">
            <w:pPr>
              <w:jc w:val="center"/>
              <w:rPr>
                <w:b/>
                <w:bCs/>
                <w:lang w:val="ro-RO"/>
              </w:rPr>
            </w:pPr>
            <w:r>
              <w:rPr>
                <w:b/>
                <w:bCs/>
                <w:lang w:val="ro-RO"/>
              </w:rPr>
              <w:t>Modalitatea de îndeplinire</w:t>
            </w:r>
          </w:p>
        </w:tc>
      </w:tr>
      <w:tr w:rsidR="00AF5ECA" w:rsidRPr="0007024E" w14:paraId="797D2607" w14:textId="77777777" w:rsidTr="001B4DBE">
        <w:tc>
          <w:tcPr>
            <w:tcW w:w="562" w:type="dxa"/>
            <w:tcBorders>
              <w:top w:val="single" w:sz="4" w:space="0" w:color="auto"/>
              <w:left w:val="single" w:sz="4" w:space="0" w:color="auto"/>
              <w:bottom w:val="single" w:sz="4" w:space="0" w:color="auto"/>
              <w:right w:val="single" w:sz="4" w:space="0" w:color="auto"/>
            </w:tcBorders>
            <w:hideMark/>
          </w:tcPr>
          <w:p w14:paraId="4D2297DF" w14:textId="77777777" w:rsidR="00AF5ECA" w:rsidRDefault="00AF5ECA" w:rsidP="00AF5ECA">
            <w:pPr>
              <w:rPr>
                <w:lang w:val="ro-RO"/>
              </w:rPr>
            </w:pPr>
            <w:r>
              <w:rPr>
                <w:lang w:val="ro-RO"/>
              </w:rPr>
              <w:t>1</w:t>
            </w:r>
          </w:p>
        </w:tc>
        <w:tc>
          <w:tcPr>
            <w:tcW w:w="5671" w:type="dxa"/>
            <w:tcBorders>
              <w:top w:val="single" w:sz="4" w:space="0" w:color="auto"/>
              <w:left w:val="single" w:sz="4" w:space="0" w:color="auto"/>
              <w:bottom w:val="single" w:sz="4" w:space="0" w:color="auto"/>
              <w:right w:val="single" w:sz="4" w:space="0" w:color="auto"/>
            </w:tcBorders>
          </w:tcPr>
          <w:p w14:paraId="11D9C305" w14:textId="77777777" w:rsidR="00AF5ECA" w:rsidRPr="00C57ACA" w:rsidRDefault="00AF5ECA" w:rsidP="00AF5ECA">
            <w:pPr>
              <w:jc w:val="both"/>
              <w:rPr>
                <w:rFonts w:cstheme="minorHAnsi"/>
                <w:b/>
                <w:bCs/>
                <w:sz w:val="24"/>
                <w:szCs w:val="24"/>
                <w:lang w:val="ro-RO"/>
              </w:rPr>
            </w:pPr>
            <w:r w:rsidRPr="00C57ACA">
              <w:rPr>
                <w:rFonts w:cstheme="minorHAnsi"/>
                <w:b/>
                <w:bCs/>
                <w:sz w:val="24"/>
                <w:szCs w:val="24"/>
                <w:lang w:val="ro-RO"/>
              </w:rPr>
              <w:t>Garanția acordată produselor:</w:t>
            </w:r>
          </w:p>
          <w:p w14:paraId="6A1B4B57" w14:textId="77777777" w:rsidR="00AF5ECA" w:rsidRPr="00C57ACA" w:rsidRDefault="00AF5ECA" w:rsidP="00AF5ECA">
            <w:pPr>
              <w:tabs>
                <w:tab w:val="left" w:pos="720"/>
              </w:tabs>
              <w:spacing w:after="160" w:line="259" w:lineRule="auto"/>
              <w:jc w:val="both"/>
              <w:rPr>
                <w:rFonts w:cstheme="minorHAnsi"/>
                <w:bCs/>
                <w:sz w:val="24"/>
                <w:szCs w:val="24"/>
                <w:lang w:val="ro-RO"/>
              </w:rPr>
            </w:pPr>
            <w:r w:rsidRPr="00C57ACA">
              <w:rPr>
                <w:rFonts w:cstheme="minorHAnsi"/>
                <w:bCs/>
                <w:sz w:val="24"/>
                <w:szCs w:val="24"/>
                <w:lang w:val="ro-RO"/>
              </w:rPr>
              <w:t xml:space="preserve">a) Pentru oferta admisibilă cu cea mai mare perioadă de garanție acordată produselor – 10 puncte </w:t>
            </w:r>
          </w:p>
          <w:p w14:paraId="34262F1C" w14:textId="77777777" w:rsidR="00AF5ECA" w:rsidRPr="00C57ACA" w:rsidRDefault="00AF5ECA" w:rsidP="00AF5ECA">
            <w:pPr>
              <w:tabs>
                <w:tab w:val="left" w:pos="720"/>
              </w:tabs>
              <w:spacing w:after="160" w:line="259" w:lineRule="auto"/>
              <w:jc w:val="both"/>
              <w:rPr>
                <w:rFonts w:cstheme="minorHAnsi"/>
                <w:bCs/>
                <w:sz w:val="24"/>
                <w:szCs w:val="24"/>
                <w:lang w:val="ro-RO"/>
              </w:rPr>
            </w:pPr>
            <w:r w:rsidRPr="00C57ACA">
              <w:rPr>
                <w:rFonts w:cstheme="minorHAnsi"/>
                <w:bCs/>
                <w:sz w:val="24"/>
                <w:szCs w:val="24"/>
                <w:lang w:val="ro-RO"/>
              </w:rPr>
              <w:t xml:space="preserve">b) Pentru restul ofertelor admisibile, punctajul se va calcula utilizând următoarea formula: </w:t>
            </w:r>
          </w:p>
          <w:p w14:paraId="37EA0B3B" w14:textId="77777777" w:rsidR="00AF5ECA" w:rsidRPr="00C57ACA" w:rsidRDefault="00AF5ECA" w:rsidP="00AF5ECA">
            <w:pPr>
              <w:tabs>
                <w:tab w:val="left" w:pos="720"/>
              </w:tabs>
              <w:spacing w:after="160" w:line="259" w:lineRule="auto"/>
              <w:jc w:val="both"/>
              <w:rPr>
                <w:rFonts w:cstheme="minorHAnsi"/>
                <w:b/>
                <w:sz w:val="24"/>
                <w:szCs w:val="24"/>
                <w:lang w:val="ro-RO"/>
              </w:rPr>
            </w:pPr>
            <w:r w:rsidRPr="00C57ACA">
              <w:rPr>
                <w:rFonts w:cstheme="minorHAnsi"/>
                <w:b/>
                <w:sz w:val="24"/>
                <w:szCs w:val="24"/>
                <w:lang w:val="ro-RO"/>
              </w:rPr>
              <w:t>GP  = GP (n) / GP(</w:t>
            </w:r>
            <w:proofErr w:type="spellStart"/>
            <w:r w:rsidRPr="00C57ACA">
              <w:rPr>
                <w:rFonts w:cstheme="minorHAnsi"/>
                <w:b/>
                <w:sz w:val="24"/>
                <w:szCs w:val="24"/>
                <w:lang w:val="ro-RO"/>
              </w:rPr>
              <w:t>max</w:t>
            </w:r>
            <w:proofErr w:type="spellEnd"/>
            <w:r w:rsidRPr="00C57ACA">
              <w:rPr>
                <w:rFonts w:cstheme="minorHAnsi"/>
                <w:b/>
                <w:sz w:val="24"/>
                <w:szCs w:val="24"/>
                <w:lang w:val="ro-RO"/>
              </w:rPr>
              <w:t>) x 10p</w:t>
            </w:r>
          </w:p>
          <w:p w14:paraId="28BDA9E8" w14:textId="77777777" w:rsidR="00AF5ECA" w:rsidRPr="00C57ACA" w:rsidRDefault="00AF5ECA" w:rsidP="00AF5ECA">
            <w:pPr>
              <w:tabs>
                <w:tab w:val="left" w:pos="720"/>
              </w:tabs>
              <w:spacing w:after="160" w:line="259" w:lineRule="auto"/>
              <w:jc w:val="both"/>
              <w:rPr>
                <w:rFonts w:cstheme="minorHAnsi"/>
                <w:bCs/>
                <w:sz w:val="24"/>
                <w:szCs w:val="24"/>
                <w:lang w:val="ro-RO"/>
              </w:rPr>
            </w:pPr>
            <w:r w:rsidRPr="00C57ACA">
              <w:rPr>
                <w:rFonts w:cstheme="minorHAnsi"/>
                <w:bCs/>
                <w:sz w:val="24"/>
                <w:szCs w:val="24"/>
                <w:lang w:val="ro-RO"/>
              </w:rPr>
              <w:t xml:space="preserve">unde: </w:t>
            </w:r>
          </w:p>
          <w:p w14:paraId="0F2BEA19" w14:textId="77777777" w:rsidR="00AF5ECA" w:rsidRPr="00C57ACA" w:rsidRDefault="00AF5ECA" w:rsidP="00AF5ECA">
            <w:pPr>
              <w:tabs>
                <w:tab w:val="left" w:pos="720"/>
              </w:tabs>
              <w:spacing w:after="160" w:line="259" w:lineRule="auto"/>
              <w:jc w:val="both"/>
              <w:rPr>
                <w:rFonts w:cstheme="minorHAnsi"/>
                <w:bCs/>
                <w:sz w:val="24"/>
                <w:szCs w:val="24"/>
                <w:lang w:val="ro-RO"/>
              </w:rPr>
            </w:pPr>
            <w:r w:rsidRPr="00C57ACA">
              <w:rPr>
                <w:rFonts w:cstheme="minorHAnsi"/>
                <w:b/>
                <w:sz w:val="24"/>
                <w:szCs w:val="24"/>
                <w:lang w:val="ro-RO"/>
              </w:rPr>
              <w:t>GP</w:t>
            </w:r>
            <w:r w:rsidRPr="00C57ACA">
              <w:rPr>
                <w:rFonts w:cstheme="minorHAnsi"/>
                <w:bCs/>
                <w:sz w:val="24"/>
                <w:szCs w:val="24"/>
                <w:lang w:val="ro-RO"/>
              </w:rPr>
              <w:t xml:space="preserve">: punctajul obținut de către oferta admisibilă aflată sub evaluare,  </w:t>
            </w:r>
          </w:p>
          <w:p w14:paraId="22C07921" w14:textId="77777777" w:rsidR="00AF5ECA" w:rsidRPr="00C57ACA" w:rsidRDefault="00AF5ECA" w:rsidP="00AF5ECA">
            <w:pPr>
              <w:tabs>
                <w:tab w:val="left" w:pos="720"/>
              </w:tabs>
              <w:spacing w:after="160" w:line="259" w:lineRule="auto"/>
              <w:jc w:val="both"/>
              <w:rPr>
                <w:rFonts w:cstheme="minorHAnsi"/>
                <w:bCs/>
                <w:sz w:val="24"/>
                <w:szCs w:val="24"/>
                <w:lang w:val="ro-RO"/>
              </w:rPr>
            </w:pPr>
            <w:r w:rsidRPr="00C57ACA">
              <w:rPr>
                <w:rFonts w:cstheme="minorHAnsi"/>
                <w:b/>
                <w:sz w:val="24"/>
                <w:szCs w:val="24"/>
                <w:lang w:val="ro-RO"/>
              </w:rPr>
              <w:t>GP (</w:t>
            </w:r>
            <w:proofErr w:type="spellStart"/>
            <w:r w:rsidRPr="00C57ACA">
              <w:rPr>
                <w:rFonts w:cstheme="minorHAnsi"/>
                <w:b/>
                <w:sz w:val="24"/>
                <w:szCs w:val="24"/>
                <w:lang w:val="ro-RO"/>
              </w:rPr>
              <w:t>max</w:t>
            </w:r>
            <w:proofErr w:type="spellEnd"/>
            <w:r w:rsidRPr="00C57ACA">
              <w:rPr>
                <w:rFonts w:cstheme="minorHAnsi"/>
                <w:b/>
                <w:sz w:val="24"/>
                <w:szCs w:val="24"/>
                <w:lang w:val="ro-RO"/>
              </w:rPr>
              <w:t>):</w:t>
            </w:r>
            <w:r w:rsidRPr="00C57ACA">
              <w:rPr>
                <w:rFonts w:cstheme="minorHAnsi"/>
                <w:bCs/>
                <w:sz w:val="24"/>
                <w:szCs w:val="24"/>
                <w:lang w:val="ro-RO"/>
              </w:rPr>
              <w:t xml:space="preserve"> cea mai mare dintre garanțiile din ofertele admisibile; </w:t>
            </w:r>
          </w:p>
          <w:p w14:paraId="4CF3BBBB" w14:textId="77777777" w:rsidR="00AF5ECA" w:rsidRPr="00C57ACA" w:rsidRDefault="00AF5ECA" w:rsidP="00AF5ECA">
            <w:pPr>
              <w:tabs>
                <w:tab w:val="left" w:pos="720"/>
              </w:tabs>
              <w:spacing w:after="160" w:line="259" w:lineRule="auto"/>
              <w:jc w:val="both"/>
              <w:rPr>
                <w:rFonts w:cstheme="minorHAnsi"/>
                <w:bCs/>
                <w:sz w:val="24"/>
                <w:szCs w:val="24"/>
                <w:lang w:val="ro-RO"/>
              </w:rPr>
            </w:pPr>
            <w:r w:rsidRPr="00C57ACA">
              <w:rPr>
                <w:rFonts w:cstheme="minorHAnsi"/>
                <w:b/>
                <w:sz w:val="24"/>
                <w:szCs w:val="24"/>
                <w:lang w:val="ro-RO"/>
              </w:rPr>
              <w:t>GP(n):</w:t>
            </w:r>
            <w:r w:rsidRPr="00C57ACA">
              <w:rPr>
                <w:rFonts w:cstheme="minorHAnsi"/>
                <w:bCs/>
                <w:sz w:val="24"/>
                <w:szCs w:val="24"/>
                <w:lang w:val="ro-RO"/>
              </w:rPr>
              <w:t xml:space="preserve"> garanția ofertei admisibile aflata sub evaluare. </w:t>
            </w:r>
          </w:p>
          <w:p w14:paraId="3D75DF7B" w14:textId="77777777" w:rsidR="00AF5ECA" w:rsidRPr="00C57ACA" w:rsidRDefault="00AF5ECA" w:rsidP="00AF5ECA">
            <w:pPr>
              <w:tabs>
                <w:tab w:val="left" w:pos="720"/>
              </w:tabs>
              <w:spacing w:line="256" w:lineRule="auto"/>
              <w:jc w:val="both"/>
              <w:rPr>
                <w:rFonts w:cstheme="minorHAnsi"/>
                <w:sz w:val="24"/>
                <w:szCs w:val="24"/>
                <w:lang w:val="ro-RO"/>
              </w:rPr>
            </w:pPr>
            <w:r w:rsidRPr="00C57ACA">
              <w:rPr>
                <w:rFonts w:cstheme="minorHAnsi"/>
                <w:sz w:val="24"/>
                <w:szCs w:val="24"/>
                <w:lang w:val="ro-RO"/>
              </w:rPr>
              <w:t>Notă: Pentru ofertele care prezinta garanție peste 48 de luni nu se acorda punctaj suplimentar; - Pentru ofertele cu garanția minimă acceptată de 24 luni de la data recepției fără obiecții, nu se va acorda punctaj, iar pentru garanția sub 24 luni oferta ca fi declarată neconformă.</w:t>
            </w:r>
          </w:p>
          <w:p w14:paraId="1D38EE8A" w14:textId="6836FF7C" w:rsidR="00AF5ECA" w:rsidRDefault="00AF5ECA" w:rsidP="00AF5ECA">
            <w:pPr>
              <w:jc w:val="both"/>
              <w:rPr>
                <w:lang w:val="ro-RO"/>
              </w:rPr>
            </w:pPr>
          </w:p>
        </w:tc>
        <w:tc>
          <w:tcPr>
            <w:tcW w:w="3117" w:type="dxa"/>
            <w:tcBorders>
              <w:top w:val="single" w:sz="4" w:space="0" w:color="auto"/>
              <w:left w:val="single" w:sz="4" w:space="0" w:color="auto"/>
              <w:bottom w:val="single" w:sz="4" w:space="0" w:color="auto"/>
              <w:right w:val="single" w:sz="4" w:space="0" w:color="auto"/>
            </w:tcBorders>
          </w:tcPr>
          <w:p w14:paraId="2C23EE63" w14:textId="6E0B56C2" w:rsidR="00AF5ECA" w:rsidRDefault="00AF5ECA" w:rsidP="00AF5ECA">
            <w:pPr>
              <w:jc w:val="both"/>
              <w:rPr>
                <w:lang w:val="ro-RO"/>
              </w:rPr>
            </w:pPr>
            <w:r w:rsidRPr="00C57ACA">
              <w:rPr>
                <w:rFonts w:cstheme="minorHAnsi"/>
                <w:sz w:val="24"/>
                <w:szCs w:val="24"/>
                <w:lang w:val="ro-RO"/>
              </w:rPr>
              <w:t xml:space="preserve">Termenul de garanție acordat produselor este de </w:t>
            </w:r>
            <w:r w:rsidRPr="00C57ACA">
              <w:rPr>
                <w:rFonts w:cstheme="minorHAnsi"/>
                <w:sz w:val="24"/>
                <w:szCs w:val="24"/>
                <w:highlight w:val="yellow"/>
                <w:lang w:val="ro-RO"/>
              </w:rPr>
              <w:t>.....</w:t>
            </w:r>
            <w:r w:rsidRPr="00C57ACA">
              <w:rPr>
                <w:rFonts w:cstheme="minorHAnsi"/>
                <w:sz w:val="24"/>
                <w:szCs w:val="24"/>
                <w:lang w:val="ro-RO"/>
              </w:rPr>
              <w:t xml:space="preserve"> luni.</w:t>
            </w:r>
          </w:p>
        </w:tc>
      </w:tr>
      <w:tr w:rsidR="00AF5ECA" w:rsidRPr="0007024E" w14:paraId="486ECC87" w14:textId="77777777" w:rsidTr="001B4DBE">
        <w:tc>
          <w:tcPr>
            <w:tcW w:w="562" w:type="dxa"/>
            <w:tcBorders>
              <w:top w:val="single" w:sz="4" w:space="0" w:color="auto"/>
              <w:left w:val="single" w:sz="4" w:space="0" w:color="auto"/>
              <w:bottom w:val="single" w:sz="4" w:space="0" w:color="auto"/>
              <w:right w:val="single" w:sz="4" w:space="0" w:color="auto"/>
            </w:tcBorders>
            <w:hideMark/>
          </w:tcPr>
          <w:p w14:paraId="5128C11E" w14:textId="77777777" w:rsidR="00AF5ECA" w:rsidRDefault="00AF5ECA" w:rsidP="00AF5ECA">
            <w:pPr>
              <w:rPr>
                <w:lang w:val="ro-RO"/>
              </w:rPr>
            </w:pPr>
            <w:r>
              <w:rPr>
                <w:lang w:val="ro-RO"/>
              </w:rPr>
              <w:t>2</w:t>
            </w:r>
          </w:p>
        </w:tc>
        <w:tc>
          <w:tcPr>
            <w:tcW w:w="5671" w:type="dxa"/>
            <w:tcBorders>
              <w:top w:val="single" w:sz="4" w:space="0" w:color="auto"/>
              <w:left w:val="single" w:sz="4" w:space="0" w:color="auto"/>
              <w:bottom w:val="single" w:sz="4" w:space="0" w:color="auto"/>
              <w:right w:val="single" w:sz="4" w:space="0" w:color="auto"/>
            </w:tcBorders>
          </w:tcPr>
          <w:p w14:paraId="067C9D30" w14:textId="77777777" w:rsidR="00AF5ECA" w:rsidRDefault="00263E65" w:rsidP="00A433F0">
            <w:pPr>
              <w:jc w:val="both"/>
              <w:rPr>
                <w:rFonts w:ascii="Calibri" w:hAnsi="Calibri" w:cs="Calibri"/>
                <w:b/>
                <w:bCs/>
                <w:sz w:val="24"/>
                <w:szCs w:val="24"/>
                <w:lang w:val="ro-RO"/>
              </w:rPr>
            </w:pPr>
            <w:r w:rsidRPr="00825255">
              <w:rPr>
                <w:rFonts w:ascii="Calibri" w:hAnsi="Calibri" w:cs="Calibri"/>
                <w:b/>
                <w:bCs/>
                <w:sz w:val="24"/>
                <w:szCs w:val="24"/>
                <w:lang w:val="ro-RO"/>
              </w:rPr>
              <w:t>Consum de energie în modurile stare de veghe și inactiv pentru</w:t>
            </w:r>
            <w:r>
              <w:rPr>
                <w:rFonts w:ascii="Calibri" w:hAnsi="Calibri" w:cs="Calibri"/>
                <w:b/>
                <w:bCs/>
                <w:sz w:val="24"/>
                <w:szCs w:val="24"/>
                <w:lang w:val="ro-RO"/>
              </w:rPr>
              <w:t xml:space="preserve"> </w:t>
            </w:r>
            <w:r w:rsidRPr="008918BE">
              <w:rPr>
                <w:rFonts w:ascii="Calibri" w:hAnsi="Calibri" w:cs="Calibri"/>
                <w:b/>
                <w:bCs/>
                <w:sz w:val="24"/>
                <w:szCs w:val="24"/>
                <w:lang w:val="ro-RO"/>
              </w:rPr>
              <w:t xml:space="preserve">sistemul </w:t>
            </w:r>
            <w:proofErr w:type="spellStart"/>
            <w:r w:rsidRPr="008918BE">
              <w:rPr>
                <w:rFonts w:ascii="Calibri" w:hAnsi="Calibri" w:cs="Calibri"/>
                <w:b/>
                <w:bCs/>
                <w:sz w:val="24"/>
                <w:szCs w:val="24"/>
                <w:lang w:val="ro-RO"/>
              </w:rPr>
              <w:t>All</w:t>
            </w:r>
            <w:proofErr w:type="spellEnd"/>
            <w:r w:rsidRPr="008918BE">
              <w:rPr>
                <w:rFonts w:ascii="Calibri" w:hAnsi="Calibri" w:cs="Calibri"/>
                <w:b/>
                <w:bCs/>
                <w:sz w:val="24"/>
                <w:szCs w:val="24"/>
                <w:lang w:val="ro-RO"/>
              </w:rPr>
              <w:t xml:space="preserve"> in </w:t>
            </w:r>
            <w:proofErr w:type="spellStart"/>
            <w:r w:rsidRPr="008918BE">
              <w:rPr>
                <w:rFonts w:ascii="Calibri" w:hAnsi="Calibri" w:cs="Calibri"/>
                <w:b/>
                <w:bCs/>
                <w:sz w:val="24"/>
                <w:szCs w:val="24"/>
                <w:lang w:val="ro-RO"/>
              </w:rPr>
              <w:t>one</w:t>
            </w:r>
            <w:proofErr w:type="spellEnd"/>
          </w:p>
          <w:p w14:paraId="7E8D5A76" w14:textId="77777777" w:rsidR="000D71EF" w:rsidRDefault="000D71EF" w:rsidP="00A433F0">
            <w:pPr>
              <w:tabs>
                <w:tab w:val="left" w:pos="720"/>
              </w:tabs>
              <w:spacing w:after="160" w:line="259" w:lineRule="auto"/>
              <w:jc w:val="both"/>
              <w:rPr>
                <w:rFonts w:ascii="Calibri" w:hAnsi="Calibri" w:cs="Calibri"/>
                <w:sz w:val="24"/>
                <w:szCs w:val="24"/>
                <w:lang w:val="pt-BR"/>
              </w:rPr>
            </w:pPr>
            <w:r w:rsidRPr="00BA390A">
              <w:rPr>
                <w:rFonts w:ascii="Calibri" w:hAnsi="Calibri" w:cs="Calibri"/>
                <w:sz w:val="24"/>
                <w:szCs w:val="24"/>
                <w:lang w:val="pt-BR"/>
              </w:rPr>
              <w:t xml:space="preserve">Se vor acorda puncte dacă produsele au un consum de energie semnificativ redus în modurile stare de veghe şi inactiv, care constituie o parte semnificativă a utilizării </w:t>
            </w:r>
            <w:r w:rsidRPr="00BA390A">
              <w:rPr>
                <w:rFonts w:ascii="Calibri" w:hAnsi="Calibri" w:cs="Calibri"/>
                <w:sz w:val="24"/>
                <w:szCs w:val="24"/>
                <w:lang w:val="pt-BR"/>
              </w:rPr>
              <w:lastRenderedPageBreak/>
              <w:t>energiei de către computere, faţă de cerinţele minime prevăzute de Energy Star</w:t>
            </w:r>
            <w:r>
              <w:rPr>
                <w:rFonts w:ascii="Calibri" w:hAnsi="Calibri" w:cs="Calibri"/>
                <w:sz w:val="24"/>
                <w:szCs w:val="24"/>
                <w:lang w:val="pt-BR"/>
              </w:rPr>
              <w:t>.</w:t>
            </w:r>
          </w:p>
          <w:p w14:paraId="0FD44ECA" w14:textId="77777777" w:rsidR="000D71EF" w:rsidRDefault="000D71EF" w:rsidP="00A433F0">
            <w:pPr>
              <w:tabs>
                <w:tab w:val="left" w:pos="720"/>
              </w:tabs>
              <w:spacing w:after="160" w:line="259" w:lineRule="auto"/>
              <w:jc w:val="both"/>
              <w:rPr>
                <w:rFonts w:ascii="Calibri" w:hAnsi="Calibri" w:cs="Calibri"/>
                <w:sz w:val="24"/>
                <w:szCs w:val="24"/>
                <w:lang w:val="ro-RO"/>
              </w:rPr>
            </w:pPr>
            <w:r>
              <w:rPr>
                <w:rFonts w:ascii="Calibri" w:hAnsi="Calibri" w:cs="Calibri"/>
                <w:sz w:val="24"/>
                <w:szCs w:val="24"/>
                <w:lang w:val="ro-RO"/>
              </w:rPr>
              <w:t xml:space="preserve">Se acord </w:t>
            </w:r>
            <w:r w:rsidRPr="00BA390A">
              <w:rPr>
                <w:rFonts w:ascii="Calibri" w:hAnsi="Calibri" w:cs="Calibri"/>
                <w:sz w:val="24"/>
                <w:szCs w:val="24"/>
                <w:lang w:val="ro-RO"/>
              </w:rPr>
              <w:t xml:space="preserve">maxim de </w:t>
            </w:r>
            <w:r>
              <w:rPr>
                <w:rFonts w:ascii="Calibri" w:hAnsi="Calibri" w:cs="Calibri"/>
                <w:sz w:val="24"/>
                <w:szCs w:val="24"/>
                <w:lang w:val="ro-RO"/>
              </w:rPr>
              <w:t>8</w:t>
            </w:r>
            <w:r w:rsidRPr="00BA390A">
              <w:rPr>
                <w:rFonts w:ascii="Calibri" w:hAnsi="Calibri" w:cs="Calibri"/>
                <w:sz w:val="24"/>
                <w:szCs w:val="24"/>
                <w:lang w:val="ro-RO"/>
              </w:rPr>
              <w:t xml:space="preserve"> puncte suplimentare pentru</w:t>
            </w:r>
            <w:r>
              <w:rPr>
                <w:rFonts w:ascii="Calibri" w:hAnsi="Calibri" w:cs="Calibri"/>
                <w:sz w:val="24"/>
                <w:szCs w:val="24"/>
                <w:lang w:val="ro-RO"/>
              </w:rPr>
              <w:t xml:space="preserve"> </w:t>
            </w:r>
            <w:r w:rsidRPr="00BA390A">
              <w:rPr>
                <w:rFonts w:ascii="Calibri" w:hAnsi="Calibri" w:cs="Calibri"/>
                <w:sz w:val="24"/>
                <w:szCs w:val="24"/>
                <w:lang w:val="ro-RO"/>
              </w:rPr>
              <w:t>produsele ce au un consum de energie semnificativ redus în modurile stare de veghe și inactiv, care constituie o</w:t>
            </w:r>
            <w:r>
              <w:rPr>
                <w:rFonts w:ascii="Calibri" w:hAnsi="Calibri" w:cs="Calibri"/>
                <w:sz w:val="24"/>
                <w:szCs w:val="24"/>
                <w:lang w:val="ro-RO"/>
              </w:rPr>
              <w:t xml:space="preserve"> </w:t>
            </w:r>
            <w:r w:rsidRPr="00BA390A">
              <w:rPr>
                <w:rFonts w:ascii="Calibri" w:hAnsi="Calibri" w:cs="Calibri"/>
                <w:sz w:val="24"/>
                <w:szCs w:val="24"/>
                <w:lang w:val="ro-RO"/>
              </w:rPr>
              <w:t>parte semnificativă a utilizării energiei de către computere, față de cerințele minime prevăzute de Energy Star,</w:t>
            </w:r>
            <w:r>
              <w:rPr>
                <w:rFonts w:ascii="Calibri" w:hAnsi="Calibri" w:cs="Calibri"/>
                <w:sz w:val="24"/>
                <w:szCs w:val="24"/>
                <w:lang w:val="ro-RO"/>
              </w:rPr>
              <w:t xml:space="preserve"> </w:t>
            </w:r>
            <w:r w:rsidRPr="00BA390A">
              <w:rPr>
                <w:rFonts w:ascii="Calibri" w:hAnsi="Calibri" w:cs="Calibri"/>
                <w:sz w:val="24"/>
                <w:szCs w:val="24"/>
                <w:lang w:val="ro-RO"/>
              </w:rPr>
              <w:t>pentru laptopuri și calculatoare</w:t>
            </w:r>
            <w:r>
              <w:rPr>
                <w:rFonts w:ascii="Calibri" w:hAnsi="Calibri" w:cs="Calibri"/>
                <w:sz w:val="24"/>
                <w:szCs w:val="24"/>
                <w:lang w:val="ro-RO"/>
              </w:rPr>
              <w:t>.</w:t>
            </w:r>
          </w:p>
          <w:p w14:paraId="5EDF60D7" w14:textId="77777777" w:rsidR="000D71EF" w:rsidRDefault="000D71EF" w:rsidP="00A433F0">
            <w:pPr>
              <w:tabs>
                <w:tab w:val="left" w:pos="720"/>
              </w:tabs>
              <w:spacing w:after="160" w:line="259" w:lineRule="auto"/>
              <w:jc w:val="both"/>
              <w:rPr>
                <w:rFonts w:ascii="Calibri" w:hAnsi="Calibri" w:cs="Calibri"/>
                <w:sz w:val="24"/>
                <w:szCs w:val="24"/>
                <w:lang w:val="ro-RO"/>
              </w:rPr>
            </w:pPr>
            <w:r w:rsidRPr="00BA390A">
              <w:rPr>
                <w:rFonts w:ascii="Calibri" w:hAnsi="Calibri" w:cs="Calibri"/>
                <w:sz w:val="24"/>
                <w:szCs w:val="24"/>
                <w:lang w:val="ro-RO"/>
              </w:rPr>
              <w:t>Punctajul se acordă în funcție de consumul de energie pe oră în modul veghe E (Wh) astfel: pentru cel mai mic</w:t>
            </w:r>
            <w:r>
              <w:rPr>
                <w:rFonts w:ascii="Calibri" w:hAnsi="Calibri" w:cs="Calibri"/>
                <w:sz w:val="24"/>
                <w:szCs w:val="24"/>
                <w:lang w:val="ro-RO"/>
              </w:rPr>
              <w:t xml:space="preserve"> </w:t>
            </w:r>
            <w:r w:rsidRPr="00BA390A">
              <w:rPr>
                <w:rFonts w:ascii="Calibri" w:hAnsi="Calibri" w:cs="Calibri"/>
                <w:sz w:val="24"/>
                <w:szCs w:val="24"/>
                <w:lang w:val="ro-RO"/>
              </w:rPr>
              <w:t xml:space="preserve">consum se acordă </w:t>
            </w:r>
            <w:r>
              <w:rPr>
                <w:rFonts w:ascii="Calibri" w:hAnsi="Calibri" w:cs="Calibri"/>
                <w:sz w:val="24"/>
                <w:szCs w:val="24"/>
                <w:lang w:val="ro-RO"/>
              </w:rPr>
              <w:t>8</w:t>
            </w:r>
            <w:r w:rsidRPr="00BA390A">
              <w:rPr>
                <w:rFonts w:ascii="Calibri" w:hAnsi="Calibri" w:cs="Calibri"/>
                <w:sz w:val="24"/>
                <w:szCs w:val="24"/>
                <w:lang w:val="ro-RO"/>
              </w:rPr>
              <w:t xml:space="preserve"> puncte</w:t>
            </w:r>
            <w:r>
              <w:rPr>
                <w:rFonts w:ascii="Calibri" w:hAnsi="Calibri" w:cs="Calibri"/>
                <w:sz w:val="24"/>
                <w:szCs w:val="24"/>
                <w:lang w:val="ro-RO"/>
              </w:rPr>
              <w:t>.</w:t>
            </w:r>
          </w:p>
          <w:p w14:paraId="3A93008E" w14:textId="77777777" w:rsidR="000D71EF" w:rsidRDefault="000D71EF" w:rsidP="00A433F0">
            <w:pPr>
              <w:tabs>
                <w:tab w:val="left" w:pos="720"/>
              </w:tabs>
              <w:spacing w:after="160" w:line="259" w:lineRule="auto"/>
              <w:jc w:val="both"/>
              <w:rPr>
                <w:rFonts w:ascii="Calibri" w:hAnsi="Calibri" w:cs="Calibri"/>
                <w:sz w:val="24"/>
                <w:szCs w:val="24"/>
                <w:lang w:val="ro-RO"/>
              </w:rPr>
            </w:pPr>
            <w:r>
              <w:rPr>
                <w:rFonts w:ascii="Calibri" w:hAnsi="Calibri" w:cs="Calibri"/>
                <w:sz w:val="24"/>
                <w:szCs w:val="24"/>
                <w:lang w:val="ro-RO"/>
              </w:rPr>
              <w:t>Pentru un alt consum decât consumul de energie pe oră în modul de veghe cele mai mic, punctajul se acordă după cum urmează:</w:t>
            </w:r>
          </w:p>
          <w:p w14:paraId="1C9EFDE1" w14:textId="3489295E" w:rsidR="00263E65" w:rsidRDefault="000D71EF" w:rsidP="00A433F0">
            <w:pPr>
              <w:jc w:val="both"/>
              <w:rPr>
                <w:lang w:val="ro-RO"/>
              </w:rPr>
            </w:pPr>
            <w:r>
              <w:rPr>
                <w:rFonts w:ascii="Calibri" w:hAnsi="Calibri" w:cs="Calibri"/>
                <w:sz w:val="24"/>
                <w:szCs w:val="24"/>
                <w:lang w:val="ro-RO"/>
              </w:rPr>
              <w:t>Punctaj nominal = Consumul cel mai mic de energie pe oră în modul de veghe / Consumul de energie pe oră în modul de veghe a echipamentului analizat / X 8 puncte.</w:t>
            </w:r>
          </w:p>
        </w:tc>
        <w:tc>
          <w:tcPr>
            <w:tcW w:w="3117" w:type="dxa"/>
            <w:tcBorders>
              <w:top w:val="single" w:sz="4" w:space="0" w:color="auto"/>
              <w:left w:val="single" w:sz="4" w:space="0" w:color="auto"/>
              <w:bottom w:val="single" w:sz="4" w:space="0" w:color="auto"/>
              <w:right w:val="single" w:sz="4" w:space="0" w:color="auto"/>
            </w:tcBorders>
          </w:tcPr>
          <w:p w14:paraId="7E7422FA" w14:textId="3D0FCCBF" w:rsidR="00AF5ECA" w:rsidRDefault="000F594B" w:rsidP="00A433F0">
            <w:pPr>
              <w:jc w:val="both"/>
              <w:rPr>
                <w:lang w:val="ro-RO"/>
              </w:rPr>
            </w:pPr>
            <w:proofErr w:type="spellStart"/>
            <w:r w:rsidRPr="00BA390A">
              <w:rPr>
                <w:rFonts w:ascii="Calibri" w:hAnsi="Calibri" w:cs="Calibri"/>
                <w:sz w:val="24"/>
                <w:szCs w:val="24"/>
                <w:lang w:val="ro-RO"/>
              </w:rPr>
              <w:lastRenderedPageBreak/>
              <w:t>Ofertanţii</w:t>
            </w:r>
            <w:proofErr w:type="spellEnd"/>
            <w:r w:rsidRPr="00BA390A">
              <w:rPr>
                <w:rFonts w:ascii="Calibri" w:hAnsi="Calibri" w:cs="Calibri"/>
                <w:sz w:val="24"/>
                <w:szCs w:val="24"/>
                <w:lang w:val="ro-RO"/>
              </w:rPr>
              <w:t xml:space="preserve"> trebuie să furnizeze rapoarte de testare efectuate conform metodelor de testare potrivit </w:t>
            </w:r>
            <w:proofErr w:type="spellStart"/>
            <w:r w:rsidRPr="00BA390A">
              <w:rPr>
                <w:rFonts w:ascii="Calibri" w:hAnsi="Calibri" w:cs="Calibri"/>
                <w:sz w:val="24"/>
                <w:szCs w:val="24"/>
                <w:lang w:val="ro-RO"/>
              </w:rPr>
              <w:t>cerinţei</w:t>
            </w:r>
            <w:proofErr w:type="spellEnd"/>
            <w:r w:rsidRPr="00BA390A">
              <w:rPr>
                <w:rFonts w:ascii="Calibri" w:hAnsi="Calibri" w:cs="Calibri"/>
                <w:sz w:val="24"/>
                <w:szCs w:val="24"/>
                <w:lang w:val="ro-RO"/>
              </w:rPr>
              <w:t>.</w:t>
            </w:r>
            <w:r>
              <w:rPr>
                <w:rFonts w:ascii="Calibri" w:hAnsi="Calibri" w:cs="Calibri"/>
                <w:sz w:val="24"/>
                <w:szCs w:val="24"/>
                <w:lang w:val="ro-RO"/>
              </w:rPr>
              <w:t xml:space="preserve"> </w:t>
            </w:r>
            <w:r w:rsidRPr="00BA390A">
              <w:rPr>
                <w:rFonts w:ascii="Calibri" w:hAnsi="Calibri" w:cs="Calibri"/>
                <w:sz w:val="24"/>
                <w:szCs w:val="24"/>
                <w:lang w:val="ro-RO"/>
              </w:rPr>
              <w:t xml:space="preserve">Produsele care </w:t>
            </w:r>
            <w:proofErr w:type="spellStart"/>
            <w:r w:rsidRPr="00BA390A">
              <w:rPr>
                <w:rFonts w:ascii="Calibri" w:hAnsi="Calibri" w:cs="Calibri"/>
                <w:sz w:val="24"/>
                <w:szCs w:val="24"/>
                <w:lang w:val="ro-RO"/>
              </w:rPr>
              <w:t>deţin</w:t>
            </w:r>
            <w:proofErr w:type="spellEnd"/>
            <w:r w:rsidRPr="00BA390A">
              <w:rPr>
                <w:rFonts w:ascii="Calibri" w:hAnsi="Calibri" w:cs="Calibri"/>
                <w:sz w:val="24"/>
                <w:szCs w:val="24"/>
                <w:lang w:val="ro-RO"/>
              </w:rPr>
              <w:t xml:space="preserve"> eticheta UE ecologică pentru computere </w:t>
            </w:r>
            <w:r w:rsidRPr="00BA390A">
              <w:rPr>
                <w:rFonts w:ascii="Calibri" w:hAnsi="Calibri" w:cs="Calibri"/>
                <w:sz w:val="24"/>
                <w:szCs w:val="24"/>
                <w:lang w:val="ro-RO"/>
              </w:rPr>
              <w:lastRenderedPageBreak/>
              <w:t>sau o altă etichetă ecologică relevantă de tip 1 care respectă criteriile enumerate sunt punctate corespunzător.</w:t>
            </w:r>
            <w:r>
              <w:rPr>
                <w:rFonts w:ascii="Calibri" w:hAnsi="Calibri" w:cs="Calibri"/>
                <w:sz w:val="24"/>
                <w:szCs w:val="24"/>
                <w:lang w:val="ro-RO"/>
              </w:rPr>
              <w:t xml:space="preserve"> Documentul din care rezultă consumul de energie în stare de veghe trebuie să fie prezentat în cadrul propunerii tehnice.</w:t>
            </w:r>
          </w:p>
        </w:tc>
      </w:tr>
      <w:tr w:rsidR="00AF5ECA" w:rsidRPr="00855C96" w14:paraId="4BA85434" w14:textId="77777777" w:rsidTr="001B4DBE">
        <w:tc>
          <w:tcPr>
            <w:tcW w:w="562" w:type="dxa"/>
            <w:tcBorders>
              <w:top w:val="single" w:sz="4" w:space="0" w:color="auto"/>
              <w:left w:val="single" w:sz="4" w:space="0" w:color="auto"/>
              <w:bottom w:val="single" w:sz="4" w:space="0" w:color="auto"/>
              <w:right w:val="single" w:sz="4" w:space="0" w:color="auto"/>
            </w:tcBorders>
            <w:hideMark/>
          </w:tcPr>
          <w:p w14:paraId="5DA92CAF" w14:textId="77777777" w:rsidR="00AF5ECA" w:rsidRDefault="00AF5ECA" w:rsidP="00AF5ECA">
            <w:pPr>
              <w:rPr>
                <w:lang w:val="ro-RO"/>
              </w:rPr>
            </w:pPr>
            <w:r>
              <w:rPr>
                <w:lang w:val="ro-RO"/>
              </w:rPr>
              <w:lastRenderedPageBreak/>
              <w:t>3</w:t>
            </w:r>
          </w:p>
        </w:tc>
        <w:tc>
          <w:tcPr>
            <w:tcW w:w="5671" w:type="dxa"/>
            <w:tcBorders>
              <w:top w:val="single" w:sz="4" w:space="0" w:color="auto"/>
              <w:left w:val="single" w:sz="4" w:space="0" w:color="auto"/>
              <w:bottom w:val="single" w:sz="4" w:space="0" w:color="auto"/>
              <w:right w:val="single" w:sz="4" w:space="0" w:color="auto"/>
            </w:tcBorders>
          </w:tcPr>
          <w:p w14:paraId="059AF578" w14:textId="77777777" w:rsidR="00AF5ECA" w:rsidRDefault="00FB0DFC" w:rsidP="00A433F0">
            <w:pPr>
              <w:jc w:val="both"/>
              <w:rPr>
                <w:rFonts w:ascii="Calibri" w:hAnsi="Calibri" w:cs="Calibri"/>
                <w:b/>
                <w:bCs/>
                <w:sz w:val="24"/>
                <w:szCs w:val="24"/>
                <w:lang w:val="ro-RO"/>
              </w:rPr>
            </w:pPr>
            <w:r>
              <w:rPr>
                <w:rFonts w:ascii="Calibri" w:hAnsi="Calibri" w:cs="Calibri"/>
                <w:b/>
                <w:bCs/>
                <w:sz w:val="24"/>
                <w:szCs w:val="24"/>
                <w:lang w:val="ro-RO"/>
              </w:rPr>
              <w:t>P</w:t>
            </w:r>
            <w:r w:rsidRPr="00890382">
              <w:rPr>
                <w:rFonts w:ascii="Calibri" w:hAnsi="Calibri" w:cs="Calibri"/>
                <w:b/>
                <w:bCs/>
                <w:sz w:val="24"/>
                <w:szCs w:val="24"/>
                <w:lang w:val="ro-RO"/>
              </w:rPr>
              <w:t>erformanta energetică a monitorului</w:t>
            </w:r>
            <w:r>
              <w:rPr>
                <w:rFonts w:ascii="Calibri" w:hAnsi="Calibri" w:cs="Calibri"/>
                <w:b/>
                <w:bCs/>
                <w:sz w:val="24"/>
                <w:szCs w:val="24"/>
                <w:lang w:val="ro-RO"/>
              </w:rPr>
              <w:t xml:space="preserve"> </w:t>
            </w:r>
            <w:r w:rsidRPr="008918BE">
              <w:rPr>
                <w:rFonts w:ascii="Calibri" w:hAnsi="Calibri" w:cs="Calibri"/>
                <w:b/>
                <w:bCs/>
                <w:sz w:val="24"/>
                <w:szCs w:val="24"/>
                <w:lang w:val="ro-RO"/>
              </w:rPr>
              <w:t>sistemul</w:t>
            </w:r>
            <w:r>
              <w:rPr>
                <w:rFonts w:ascii="Calibri" w:hAnsi="Calibri" w:cs="Calibri"/>
                <w:b/>
                <w:bCs/>
                <w:sz w:val="24"/>
                <w:szCs w:val="24"/>
                <w:lang w:val="ro-RO"/>
              </w:rPr>
              <w:t>ui</w:t>
            </w:r>
            <w:r w:rsidRPr="008918BE">
              <w:rPr>
                <w:rFonts w:ascii="Calibri" w:hAnsi="Calibri" w:cs="Calibri"/>
                <w:b/>
                <w:bCs/>
                <w:sz w:val="24"/>
                <w:szCs w:val="24"/>
                <w:lang w:val="ro-RO"/>
              </w:rPr>
              <w:t xml:space="preserve"> </w:t>
            </w:r>
            <w:proofErr w:type="spellStart"/>
            <w:r w:rsidRPr="008918BE">
              <w:rPr>
                <w:rFonts w:ascii="Calibri" w:hAnsi="Calibri" w:cs="Calibri"/>
                <w:b/>
                <w:bCs/>
                <w:sz w:val="24"/>
                <w:szCs w:val="24"/>
                <w:lang w:val="ro-RO"/>
              </w:rPr>
              <w:t>All</w:t>
            </w:r>
            <w:proofErr w:type="spellEnd"/>
            <w:r w:rsidRPr="008918BE">
              <w:rPr>
                <w:rFonts w:ascii="Calibri" w:hAnsi="Calibri" w:cs="Calibri"/>
                <w:b/>
                <w:bCs/>
                <w:sz w:val="24"/>
                <w:szCs w:val="24"/>
                <w:lang w:val="ro-RO"/>
              </w:rPr>
              <w:t xml:space="preserve"> in </w:t>
            </w:r>
            <w:proofErr w:type="spellStart"/>
            <w:r w:rsidRPr="008918BE">
              <w:rPr>
                <w:rFonts w:ascii="Calibri" w:hAnsi="Calibri" w:cs="Calibri"/>
                <w:b/>
                <w:bCs/>
                <w:sz w:val="24"/>
                <w:szCs w:val="24"/>
                <w:lang w:val="ro-RO"/>
              </w:rPr>
              <w:t>one</w:t>
            </w:r>
            <w:proofErr w:type="spellEnd"/>
          </w:p>
          <w:p w14:paraId="55430EB8" w14:textId="77777777" w:rsidR="0024612A" w:rsidRPr="00890382" w:rsidRDefault="0024612A" w:rsidP="00A433F0">
            <w:pPr>
              <w:tabs>
                <w:tab w:val="left" w:pos="720"/>
              </w:tabs>
              <w:spacing w:after="160" w:line="259" w:lineRule="auto"/>
              <w:jc w:val="both"/>
              <w:rPr>
                <w:rFonts w:ascii="Calibri" w:hAnsi="Calibri" w:cs="Calibri"/>
                <w:sz w:val="24"/>
                <w:szCs w:val="24"/>
                <w:lang w:val="ro-RO"/>
              </w:rPr>
            </w:pPr>
            <w:r w:rsidRPr="00890382">
              <w:rPr>
                <w:rFonts w:ascii="Calibri" w:hAnsi="Calibri" w:cs="Calibri"/>
                <w:sz w:val="24"/>
                <w:szCs w:val="24"/>
                <w:lang w:val="ro-RO"/>
              </w:rPr>
              <w:t>Se vor acorda puncte dacă produsele au un consum de energie semnificativ redus în modul activ conform cu cerințele programului Energy Star http://www.eu-energystar.org/specifications.htm.</w:t>
            </w:r>
            <w:r>
              <w:rPr>
                <w:rFonts w:ascii="Calibri" w:hAnsi="Calibri" w:cs="Calibri"/>
                <w:sz w:val="24"/>
                <w:szCs w:val="24"/>
                <w:lang w:val="ro-RO"/>
              </w:rPr>
              <w:t xml:space="preserve"> </w:t>
            </w:r>
          </w:p>
          <w:p w14:paraId="0BF99E72" w14:textId="08989C50" w:rsidR="00FB0DFC" w:rsidRDefault="0024612A" w:rsidP="00A433F0">
            <w:pPr>
              <w:jc w:val="both"/>
              <w:rPr>
                <w:rFonts w:ascii="Calibri" w:hAnsi="Calibri" w:cs="Calibri"/>
                <w:sz w:val="24"/>
                <w:szCs w:val="24"/>
                <w:lang w:val="ro-RO"/>
              </w:rPr>
            </w:pPr>
            <w:r w:rsidRPr="00890382">
              <w:rPr>
                <w:rFonts w:ascii="Calibri" w:hAnsi="Calibri" w:cs="Calibri"/>
                <w:sz w:val="24"/>
                <w:szCs w:val="24"/>
                <w:lang w:val="ro-RO"/>
              </w:rPr>
              <w:t xml:space="preserve">Se vor acorda puncte dacă produsul este mai eficient din punct de vedere energetic decât valoarea ETEC_MAX6 pentru computere </w:t>
            </w:r>
            <w:proofErr w:type="spellStart"/>
            <w:r w:rsidRPr="00890382">
              <w:rPr>
                <w:rFonts w:ascii="Calibri" w:hAnsi="Calibri" w:cs="Calibri"/>
                <w:sz w:val="24"/>
                <w:szCs w:val="24"/>
                <w:lang w:val="ro-RO"/>
              </w:rPr>
              <w:t>şi</w:t>
            </w:r>
            <w:proofErr w:type="spellEnd"/>
            <w:r w:rsidRPr="00890382">
              <w:rPr>
                <w:rFonts w:ascii="Calibri" w:hAnsi="Calibri" w:cs="Calibri"/>
                <w:sz w:val="24"/>
                <w:szCs w:val="24"/>
                <w:lang w:val="ro-RO"/>
              </w:rPr>
              <w:t xml:space="preserve"> valoarea PON_MAX7 pentru monitoare.</w:t>
            </w:r>
            <w:r>
              <w:rPr>
                <w:rFonts w:ascii="Calibri" w:hAnsi="Calibri" w:cs="Calibri"/>
                <w:sz w:val="24"/>
                <w:szCs w:val="24"/>
                <w:lang w:val="ro-RO"/>
              </w:rPr>
              <w:t xml:space="preserve"> </w:t>
            </w:r>
            <w:r w:rsidRPr="00890382">
              <w:rPr>
                <w:rFonts w:ascii="Calibri" w:hAnsi="Calibri" w:cs="Calibri"/>
                <w:sz w:val="24"/>
                <w:szCs w:val="24"/>
                <w:lang w:val="ro-RO"/>
              </w:rPr>
              <w:t>Acestea trebuie să fie calculate raportat la performanța minimă impusă în baza programului Energy Star.</w:t>
            </w:r>
          </w:p>
        </w:tc>
        <w:tc>
          <w:tcPr>
            <w:tcW w:w="3117" w:type="dxa"/>
            <w:tcBorders>
              <w:top w:val="single" w:sz="4" w:space="0" w:color="auto"/>
              <w:left w:val="single" w:sz="4" w:space="0" w:color="auto"/>
              <w:bottom w:val="single" w:sz="4" w:space="0" w:color="auto"/>
              <w:right w:val="single" w:sz="4" w:space="0" w:color="auto"/>
            </w:tcBorders>
          </w:tcPr>
          <w:p w14:paraId="79EE726A" w14:textId="7A68F977" w:rsidR="00AF5ECA" w:rsidRDefault="00C0255C" w:rsidP="00A433F0">
            <w:pPr>
              <w:jc w:val="both"/>
              <w:rPr>
                <w:lang w:val="ro-RO"/>
              </w:rPr>
            </w:pPr>
            <w:r w:rsidRPr="00890382">
              <w:rPr>
                <w:rFonts w:ascii="Calibri" w:hAnsi="Calibri" w:cs="Calibri"/>
                <w:sz w:val="24"/>
                <w:szCs w:val="24"/>
                <w:lang w:val="ro-RO"/>
              </w:rPr>
              <w:t>Ofertanții trebuie să furnizeze rapoarte de testare întocmite conform metodelor de testare precizate în cea mai recentă versiune a programului Energy Star.</w:t>
            </w:r>
            <w:r>
              <w:rPr>
                <w:rFonts w:ascii="Calibri" w:hAnsi="Calibri" w:cs="Calibri"/>
                <w:sz w:val="24"/>
                <w:szCs w:val="24"/>
                <w:lang w:val="ro-RO"/>
              </w:rPr>
              <w:t xml:space="preserve">  </w:t>
            </w:r>
            <w:r w:rsidRPr="00890382">
              <w:rPr>
                <w:rFonts w:ascii="Calibri" w:hAnsi="Calibri" w:cs="Calibri"/>
                <w:sz w:val="24"/>
                <w:szCs w:val="24"/>
                <w:lang w:val="ro-RO"/>
              </w:rPr>
              <w:t>Modelele care s-au calificat pentru programul Energy Star al UE și care sunt înregistrate în baza de date a programului pot fi punctate corespunzător.</w:t>
            </w:r>
            <w:r>
              <w:rPr>
                <w:rFonts w:ascii="Calibri" w:hAnsi="Calibri" w:cs="Calibri"/>
                <w:sz w:val="24"/>
                <w:szCs w:val="24"/>
                <w:lang w:val="ro-RO"/>
              </w:rPr>
              <w:t xml:space="preserve">  </w:t>
            </w:r>
            <w:r w:rsidRPr="00890382">
              <w:rPr>
                <w:rFonts w:ascii="Calibri" w:hAnsi="Calibri" w:cs="Calibri"/>
                <w:sz w:val="24"/>
                <w:szCs w:val="24"/>
                <w:lang w:val="ro-RO"/>
              </w:rPr>
              <w:t>Înregistrările Energy Star din SUA trebuie să fie, de asemenea, acceptate, cu condiția ca testarea să se fi efectuat în conformitate cu cerințele europene privind puterea de intrare.</w:t>
            </w:r>
            <w:r>
              <w:rPr>
                <w:rFonts w:ascii="Calibri" w:hAnsi="Calibri" w:cs="Calibri"/>
                <w:sz w:val="24"/>
                <w:szCs w:val="24"/>
                <w:lang w:val="ro-RO"/>
              </w:rPr>
              <w:t xml:space="preserve">  </w:t>
            </w:r>
            <w:r w:rsidRPr="00890382">
              <w:rPr>
                <w:rFonts w:ascii="Calibri" w:hAnsi="Calibri" w:cs="Calibri"/>
                <w:sz w:val="24"/>
                <w:szCs w:val="24"/>
                <w:lang w:val="ro-RO"/>
              </w:rPr>
              <w:t xml:space="preserve">Sunt punctate cu </w:t>
            </w:r>
            <w:r>
              <w:rPr>
                <w:rFonts w:ascii="Calibri" w:hAnsi="Calibri" w:cs="Calibri"/>
                <w:sz w:val="24"/>
                <w:szCs w:val="24"/>
                <w:lang w:val="ro-RO"/>
              </w:rPr>
              <w:t>8</w:t>
            </w:r>
            <w:r w:rsidRPr="00890382">
              <w:rPr>
                <w:rFonts w:ascii="Calibri" w:hAnsi="Calibri" w:cs="Calibri"/>
                <w:sz w:val="24"/>
                <w:szCs w:val="24"/>
                <w:lang w:val="ro-RO"/>
              </w:rPr>
              <w:t xml:space="preserve"> puncte produsele care poartă o etichetă ecologică relevantă de tipul 1 și care îndeplinesc cerințele specificate.</w:t>
            </w:r>
          </w:p>
        </w:tc>
      </w:tr>
      <w:tr w:rsidR="00AF5ECA" w:rsidRPr="00855C96" w14:paraId="4C9EEECD" w14:textId="77777777" w:rsidTr="001B4DBE">
        <w:tc>
          <w:tcPr>
            <w:tcW w:w="562" w:type="dxa"/>
            <w:tcBorders>
              <w:top w:val="single" w:sz="4" w:space="0" w:color="auto"/>
              <w:left w:val="single" w:sz="4" w:space="0" w:color="auto"/>
              <w:bottom w:val="single" w:sz="4" w:space="0" w:color="auto"/>
              <w:right w:val="single" w:sz="4" w:space="0" w:color="auto"/>
            </w:tcBorders>
            <w:hideMark/>
          </w:tcPr>
          <w:p w14:paraId="13B326EF" w14:textId="77777777" w:rsidR="00AF5ECA" w:rsidRDefault="00AF5ECA" w:rsidP="00AF5ECA">
            <w:pPr>
              <w:rPr>
                <w:lang w:val="ro-RO"/>
              </w:rPr>
            </w:pPr>
            <w:r>
              <w:rPr>
                <w:lang w:val="ro-RO"/>
              </w:rPr>
              <w:lastRenderedPageBreak/>
              <w:t>4</w:t>
            </w:r>
          </w:p>
        </w:tc>
        <w:tc>
          <w:tcPr>
            <w:tcW w:w="5671" w:type="dxa"/>
            <w:tcBorders>
              <w:top w:val="single" w:sz="4" w:space="0" w:color="auto"/>
              <w:left w:val="single" w:sz="4" w:space="0" w:color="auto"/>
              <w:bottom w:val="single" w:sz="4" w:space="0" w:color="auto"/>
              <w:right w:val="single" w:sz="4" w:space="0" w:color="auto"/>
            </w:tcBorders>
          </w:tcPr>
          <w:p w14:paraId="0D381C6A" w14:textId="77777777" w:rsidR="00AF5ECA" w:rsidRDefault="000F5C0B" w:rsidP="00A433F0">
            <w:pPr>
              <w:tabs>
                <w:tab w:val="left" w:pos="720"/>
              </w:tabs>
              <w:jc w:val="both"/>
              <w:rPr>
                <w:rFonts w:ascii="Calibri" w:hAnsi="Calibri" w:cs="Calibri"/>
                <w:b/>
                <w:bCs/>
                <w:sz w:val="24"/>
                <w:szCs w:val="24"/>
                <w:lang w:val="ro-RO"/>
              </w:rPr>
            </w:pPr>
            <w:r>
              <w:rPr>
                <w:rFonts w:ascii="Calibri" w:hAnsi="Calibri" w:cs="Calibri"/>
                <w:b/>
                <w:bCs/>
                <w:sz w:val="24"/>
                <w:szCs w:val="24"/>
                <w:lang w:val="ro-RO"/>
              </w:rPr>
              <w:t>M</w:t>
            </w:r>
            <w:r w:rsidRPr="00890382">
              <w:rPr>
                <w:rFonts w:ascii="Calibri" w:hAnsi="Calibri" w:cs="Calibri"/>
                <w:b/>
                <w:bCs/>
                <w:sz w:val="24"/>
                <w:szCs w:val="24"/>
                <w:lang w:val="ro-RO"/>
              </w:rPr>
              <w:t xml:space="preserve">emoria RAM și capacitatea de stocare a </w:t>
            </w:r>
            <w:r w:rsidRPr="008918BE">
              <w:rPr>
                <w:rFonts w:ascii="Calibri" w:hAnsi="Calibri" w:cs="Calibri"/>
                <w:b/>
                <w:bCs/>
                <w:sz w:val="24"/>
                <w:szCs w:val="24"/>
                <w:lang w:val="ro-RO"/>
              </w:rPr>
              <w:t xml:space="preserve">sistemul </w:t>
            </w:r>
            <w:proofErr w:type="spellStart"/>
            <w:r w:rsidRPr="008918BE">
              <w:rPr>
                <w:rFonts w:ascii="Calibri" w:hAnsi="Calibri" w:cs="Calibri"/>
                <w:b/>
                <w:bCs/>
                <w:sz w:val="24"/>
                <w:szCs w:val="24"/>
                <w:lang w:val="ro-RO"/>
              </w:rPr>
              <w:t>All</w:t>
            </w:r>
            <w:proofErr w:type="spellEnd"/>
            <w:r w:rsidRPr="008918BE">
              <w:rPr>
                <w:rFonts w:ascii="Calibri" w:hAnsi="Calibri" w:cs="Calibri"/>
                <w:b/>
                <w:bCs/>
                <w:sz w:val="24"/>
                <w:szCs w:val="24"/>
                <w:lang w:val="ro-RO"/>
              </w:rPr>
              <w:t xml:space="preserve"> in </w:t>
            </w:r>
            <w:proofErr w:type="spellStart"/>
            <w:r w:rsidRPr="008918BE">
              <w:rPr>
                <w:rFonts w:ascii="Calibri" w:hAnsi="Calibri" w:cs="Calibri"/>
                <w:b/>
                <w:bCs/>
                <w:sz w:val="24"/>
                <w:szCs w:val="24"/>
                <w:lang w:val="ro-RO"/>
              </w:rPr>
              <w:t>one</w:t>
            </w:r>
            <w:proofErr w:type="spellEnd"/>
          </w:p>
          <w:p w14:paraId="3CA6B685" w14:textId="77777777" w:rsidR="00F13A11" w:rsidRDefault="00F13A11" w:rsidP="00A433F0">
            <w:pPr>
              <w:tabs>
                <w:tab w:val="left" w:pos="720"/>
              </w:tabs>
              <w:spacing w:after="160" w:line="259" w:lineRule="auto"/>
              <w:jc w:val="both"/>
              <w:rPr>
                <w:rFonts w:ascii="Calibri" w:hAnsi="Calibri" w:cs="Calibri"/>
                <w:sz w:val="24"/>
                <w:szCs w:val="24"/>
                <w:lang w:val="ro-RO"/>
              </w:rPr>
            </w:pPr>
            <w:r>
              <w:rPr>
                <w:rFonts w:ascii="Calibri" w:hAnsi="Calibri" w:cs="Calibri"/>
                <w:sz w:val="24"/>
                <w:szCs w:val="24"/>
                <w:lang w:val="ro-RO"/>
              </w:rPr>
              <w:t xml:space="preserve">Se acordă un număr de maxim 5 puncte suplimentare pentru o capacitate de stocare a memoriei RAM mai mare decât 16 GB RAM. </w:t>
            </w:r>
          </w:p>
          <w:p w14:paraId="62B4E601" w14:textId="77777777" w:rsidR="00F13A11" w:rsidRDefault="00F13A11" w:rsidP="00A433F0">
            <w:pPr>
              <w:tabs>
                <w:tab w:val="left" w:pos="720"/>
              </w:tabs>
              <w:spacing w:after="160" w:line="259" w:lineRule="auto"/>
              <w:jc w:val="both"/>
              <w:rPr>
                <w:rFonts w:ascii="Calibri" w:hAnsi="Calibri" w:cs="Calibri"/>
                <w:sz w:val="24"/>
                <w:szCs w:val="24"/>
                <w:lang w:val="ro-RO"/>
              </w:rPr>
            </w:pPr>
            <w:r>
              <w:rPr>
                <w:rFonts w:ascii="Calibri" w:hAnsi="Calibri" w:cs="Calibri"/>
                <w:sz w:val="24"/>
                <w:szCs w:val="24"/>
                <w:lang w:val="ro-RO"/>
              </w:rPr>
              <w:t xml:space="preserve">Oferta cu </w:t>
            </w:r>
            <w:r w:rsidRPr="008918BE">
              <w:rPr>
                <w:rFonts w:ascii="Calibri" w:hAnsi="Calibri" w:cs="Calibri"/>
                <w:sz w:val="24"/>
                <w:szCs w:val="24"/>
                <w:lang w:val="ro-RO"/>
              </w:rPr>
              <w:t xml:space="preserve">sistemul </w:t>
            </w:r>
            <w:proofErr w:type="spellStart"/>
            <w:r w:rsidRPr="008918BE">
              <w:rPr>
                <w:rFonts w:ascii="Calibri" w:hAnsi="Calibri" w:cs="Calibri"/>
                <w:sz w:val="24"/>
                <w:szCs w:val="24"/>
                <w:lang w:val="ro-RO"/>
              </w:rPr>
              <w:t>All</w:t>
            </w:r>
            <w:proofErr w:type="spellEnd"/>
            <w:r w:rsidRPr="008918BE">
              <w:rPr>
                <w:rFonts w:ascii="Calibri" w:hAnsi="Calibri" w:cs="Calibri"/>
                <w:sz w:val="24"/>
                <w:szCs w:val="24"/>
                <w:lang w:val="ro-RO"/>
              </w:rPr>
              <w:t xml:space="preserve"> in </w:t>
            </w:r>
            <w:proofErr w:type="spellStart"/>
            <w:r w:rsidRPr="008918BE">
              <w:rPr>
                <w:rFonts w:ascii="Calibri" w:hAnsi="Calibri" w:cs="Calibri"/>
                <w:sz w:val="24"/>
                <w:szCs w:val="24"/>
                <w:lang w:val="ro-RO"/>
              </w:rPr>
              <w:t>one</w:t>
            </w:r>
            <w:proofErr w:type="spellEnd"/>
            <w:r>
              <w:rPr>
                <w:rFonts w:ascii="Calibri" w:hAnsi="Calibri" w:cs="Calibri"/>
                <w:sz w:val="24"/>
                <w:szCs w:val="24"/>
                <w:lang w:val="ro-RO"/>
              </w:rPr>
              <w:t xml:space="preserve"> având cea mai mare capacitate de stocare a memoriei RAM se punctează cu 5 puncte. Pentru celelalte oferte, cu o capacitate de stocare a memoriei RAM de cel puțin 16 GB, dar mai mică decât oferta cu cea mai mare capacitate de stocare a memoriei RAM, punctajul se acordă după cum urmează:</w:t>
            </w:r>
          </w:p>
          <w:p w14:paraId="28C79B83" w14:textId="50E89E76" w:rsidR="00F13A11" w:rsidRDefault="00F13A11" w:rsidP="00A433F0">
            <w:pPr>
              <w:tabs>
                <w:tab w:val="left" w:pos="720"/>
              </w:tabs>
              <w:jc w:val="both"/>
              <w:rPr>
                <w:rFonts w:ascii="Calibri" w:hAnsi="Calibri" w:cs="Calibri"/>
                <w:b/>
                <w:bCs/>
                <w:sz w:val="24"/>
                <w:szCs w:val="24"/>
                <w:lang w:val="ro-RO"/>
              </w:rPr>
            </w:pPr>
            <w:r>
              <w:rPr>
                <w:rFonts w:ascii="Calibri" w:hAnsi="Calibri" w:cs="Calibri"/>
                <w:sz w:val="24"/>
                <w:szCs w:val="24"/>
                <w:lang w:val="ro-RO"/>
              </w:rPr>
              <w:t>Punctaj nominal = Capacitatea de stocare a memoriei RAM prezentată în oferta analizată / Capacitatea de stocare a memoriei RAM cea mai mare ofertată X 5 puncte.</w:t>
            </w:r>
          </w:p>
        </w:tc>
        <w:tc>
          <w:tcPr>
            <w:tcW w:w="3117" w:type="dxa"/>
            <w:tcBorders>
              <w:top w:val="single" w:sz="4" w:space="0" w:color="auto"/>
              <w:left w:val="single" w:sz="4" w:space="0" w:color="auto"/>
              <w:bottom w:val="single" w:sz="4" w:space="0" w:color="auto"/>
              <w:right w:val="single" w:sz="4" w:space="0" w:color="auto"/>
            </w:tcBorders>
          </w:tcPr>
          <w:p w14:paraId="0CA5B860" w14:textId="26A4FEE5" w:rsidR="00AF5ECA" w:rsidRDefault="00F31D19" w:rsidP="00A433F0">
            <w:pPr>
              <w:jc w:val="both"/>
              <w:rPr>
                <w:lang w:val="ro-RO"/>
              </w:rPr>
            </w:pPr>
            <w:r w:rsidRPr="009B03CD">
              <w:rPr>
                <w:rFonts w:ascii="Calibri" w:hAnsi="Calibri" w:cs="Calibri"/>
                <w:sz w:val="24"/>
                <w:szCs w:val="24"/>
                <w:lang w:val="pt-BR"/>
              </w:rPr>
              <w:t>Ofertantul trebuie să prezinte informaţii referitoare la proiectarea fizică a memoriei şi/sau a capacităţii de stocare a modelului/modelelor care urmează a fi furnizat(e).</w:t>
            </w:r>
          </w:p>
        </w:tc>
      </w:tr>
      <w:tr w:rsidR="00F31D19" w:rsidRPr="00855C96" w14:paraId="4E882721" w14:textId="77777777" w:rsidTr="001B4DBE">
        <w:tc>
          <w:tcPr>
            <w:tcW w:w="562" w:type="dxa"/>
            <w:tcBorders>
              <w:top w:val="single" w:sz="4" w:space="0" w:color="auto"/>
              <w:left w:val="single" w:sz="4" w:space="0" w:color="auto"/>
              <w:bottom w:val="single" w:sz="4" w:space="0" w:color="auto"/>
              <w:right w:val="single" w:sz="4" w:space="0" w:color="auto"/>
            </w:tcBorders>
          </w:tcPr>
          <w:p w14:paraId="36731AEB" w14:textId="5851FFE4" w:rsidR="00F31D19" w:rsidRDefault="00F31D19" w:rsidP="00AF5ECA">
            <w:pPr>
              <w:rPr>
                <w:lang w:val="ro-RO"/>
              </w:rPr>
            </w:pPr>
            <w:r>
              <w:rPr>
                <w:lang w:val="ro-RO"/>
              </w:rPr>
              <w:t>5</w:t>
            </w:r>
          </w:p>
        </w:tc>
        <w:tc>
          <w:tcPr>
            <w:tcW w:w="5671" w:type="dxa"/>
            <w:tcBorders>
              <w:top w:val="single" w:sz="4" w:space="0" w:color="auto"/>
              <w:left w:val="single" w:sz="4" w:space="0" w:color="auto"/>
              <w:bottom w:val="single" w:sz="4" w:space="0" w:color="auto"/>
              <w:right w:val="single" w:sz="4" w:space="0" w:color="auto"/>
            </w:tcBorders>
          </w:tcPr>
          <w:p w14:paraId="1B4FDFFC" w14:textId="77777777" w:rsidR="00F31D19" w:rsidRDefault="008262BA" w:rsidP="00A433F0">
            <w:pPr>
              <w:tabs>
                <w:tab w:val="left" w:pos="720"/>
              </w:tabs>
              <w:jc w:val="both"/>
              <w:rPr>
                <w:rFonts w:ascii="Calibri" w:hAnsi="Calibri" w:cs="Calibri"/>
                <w:b/>
                <w:bCs/>
                <w:sz w:val="24"/>
                <w:szCs w:val="24"/>
                <w:lang w:val="ro-RO"/>
              </w:rPr>
            </w:pPr>
            <w:r>
              <w:rPr>
                <w:rFonts w:ascii="Calibri" w:hAnsi="Calibri" w:cs="Calibri"/>
                <w:b/>
                <w:bCs/>
                <w:sz w:val="24"/>
                <w:szCs w:val="24"/>
                <w:lang w:val="ro-RO"/>
              </w:rPr>
              <w:t>Ambalajul din material reciclat pentru</w:t>
            </w:r>
            <w:r w:rsidRPr="008918BE">
              <w:rPr>
                <w:rFonts w:ascii="Calibri" w:hAnsi="Calibri" w:cs="Calibri"/>
                <w:b/>
                <w:bCs/>
                <w:sz w:val="24"/>
                <w:szCs w:val="24"/>
                <w:lang w:val="ro-RO"/>
              </w:rPr>
              <w:t xml:space="preserve"> sistemul </w:t>
            </w:r>
            <w:proofErr w:type="spellStart"/>
            <w:r w:rsidRPr="008918BE">
              <w:rPr>
                <w:rFonts w:ascii="Calibri" w:hAnsi="Calibri" w:cs="Calibri"/>
                <w:b/>
                <w:bCs/>
                <w:sz w:val="24"/>
                <w:szCs w:val="24"/>
                <w:lang w:val="ro-RO"/>
              </w:rPr>
              <w:t>All</w:t>
            </w:r>
            <w:proofErr w:type="spellEnd"/>
            <w:r w:rsidRPr="008918BE">
              <w:rPr>
                <w:rFonts w:ascii="Calibri" w:hAnsi="Calibri" w:cs="Calibri"/>
                <w:b/>
                <w:bCs/>
                <w:sz w:val="24"/>
                <w:szCs w:val="24"/>
                <w:lang w:val="ro-RO"/>
              </w:rPr>
              <w:t xml:space="preserve"> in </w:t>
            </w:r>
            <w:proofErr w:type="spellStart"/>
            <w:r w:rsidRPr="008918BE">
              <w:rPr>
                <w:rFonts w:ascii="Calibri" w:hAnsi="Calibri" w:cs="Calibri"/>
                <w:b/>
                <w:bCs/>
                <w:sz w:val="24"/>
                <w:szCs w:val="24"/>
                <w:lang w:val="ro-RO"/>
              </w:rPr>
              <w:t>one</w:t>
            </w:r>
            <w:proofErr w:type="spellEnd"/>
          </w:p>
          <w:p w14:paraId="681C6AE1" w14:textId="77777777" w:rsidR="0071711B" w:rsidRPr="00E7383A" w:rsidRDefault="0071711B" w:rsidP="00A433F0">
            <w:pPr>
              <w:tabs>
                <w:tab w:val="left" w:pos="720"/>
              </w:tabs>
              <w:spacing w:after="160" w:line="259" w:lineRule="auto"/>
              <w:jc w:val="both"/>
              <w:rPr>
                <w:rFonts w:ascii="Calibri" w:hAnsi="Calibri" w:cs="Calibri"/>
                <w:sz w:val="24"/>
                <w:szCs w:val="24"/>
                <w:lang w:val="ro-RO"/>
              </w:rPr>
            </w:pPr>
            <w:r w:rsidRPr="00E7383A">
              <w:rPr>
                <w:rFonts w:ascii="Calibri" w:hAnsi="Calibri" w:cs="Calibri"/>
                <w:sz w:val="24"/>
                <w:szCs w:val="24"/>
                <w:lang w:val="ro-RO"/>
              </w:rPr>
              <w:t xml:space="preserve">Se acordă un număr maxim de </w:t>
            </w:r>
            <w:r>
              <w:rPr>
                <w:rFonts w:ascii="Calibri" w:hAnsi="Calibri" w:cs="Calibri"/>
                <w:sz w:val="24"/>
                <w:szCs w:val="24"/>
                <w:lang w:val="ro-RO"/>
              </w:rPr>
              <w:t>5</w:t>
            </w:r>
            <w:r w:rsidRPr="00E7383A">
              <w:rPr>
                <w:rFonts w:ascii="Calibri" w:hAnsi="Calibri" w:cs="Calibri"/>
                <w:sz w:val="24"/>
                <w:szCs w:val="24"/>
                <w:lang w:val="ro-RO"/>
              </w:rPr>
              <w:t xml:space="preserve"> puncte ofertei care prezintă cea mai mare proporție de ambalaj din material reciclat.</w:t>
            </w:r>
          </w:p>
          <w:p w14:paraId="253D3AB1" w14:textId="77777777" w:rsidR="0071711B" w:rsidRPr="00E7383A" w:rsidRDefault="0071711B" w:rsidP="00A433F0">
            <w:pPr>
              <w:tabs>
                <w:tab w:val="left" w:pos="720"/>
              </w:tabs>
              <w:spacing w:after="160" w:line="259" w:lineRule="auto"/>
              <w:jc w:val="both"/>
              <w:rPr>
                <w:rFonts w:ascii="Calibri" w:hAnsi="Calibri" w:cs="Calibri"/>
                <w:sz w:val="24"/>
                <w:szCs w:val="24"/>
                <w:lang w:val="ro-RO"/>
              </w:rPr>
            </w:pPr>
            <w:r w:rsidRPr="00E7383A">
              <w:rPr>
                <w:rFonts w:ascii="Calibri" w:hAnsi="Calibri" w:cs="Calibri"/>
                <w:sz w:val="24"/>
                <w:szCs w:val="24"/>
                <w:lang w:val="ro-RO"/>
              </w:rPr>
              <w:t>Punctajul pentru Ambalaje din material reciclat se calculează după cum urmează:</w:t>
            </w:r>
          </w:p>
          <w:p w14:paraId="390162EE" w14:textId="77777777" w:rsidR="0071711B" w:rsidRPr="00E7383A" w:rsidRDefault="0071711B" w:rsidP="00A433F0">
            <w:pPr>
              <w:tabs>
                <w:tab w:val="left" w:pos="720"/>
              </w:tabs>
              <w:spacing w:after="160" w:line="259" w:lineRule="auto"/>
              <w:jc w:val="both"/>
              <w:rPr>
                <w:rFonts w:ascii="Calibri" w:hAnsi="Calibri" w:cs="Calibri"/>
                <w:sz w:val="24"/>
                <w:szCs w:val="24"/>
                <w:lang w:val="ro-RO"/>
              </w:rPr>
            </w:pPr>
            <w:r w:rsidRPr="00E7383A">
              <w:rPr>
                <w:rFonts w:ascii="Calibri" w:hAnsi="Calibri" w:cs="Calibri"/>
                <w:sz w:val="24"/>
                <w:szCs w:val="24"/>
                <w:lang w:val="ro-RO"/>
              </w:rPr>
              <w:t xml:space="preserve">- Pentru oferta cu cea mai mare proporție de Ambalaje din material reciclat se acordă </w:t>
            </w:r>
            <w:r>
              <w:rPr>
                <w:rFonts w:ascii="Calibri" w:hAnsi="Calibri" w:cs="Calibri"/>
                <w:sz w:val="24"/>
                <w:szCs w:val="24"/>
                <w:lang w:val="ro-RO"/>
              </w:rPr>
              <w:t>5</w:t>
            </w:r>
            <w:r w:rsidRPr="00E7383A">
              <w:rPr>
                <w:rFonts w:ascii="Calibri" w:hAnsi="Calibri" w:cs="Calibri"/>
                <w:sz w:val="24"/>
                <w:szCs w:val="24"/>
                <w:lang w:val="ro-RO"/>
              </w:rPr>
              <w:t xml:space="preserve"> puncte;</w:t>
            </w:r>
          </w:p>
          <w:p w14:paraId="053D1B02" w14:textId="77777777" w:rsidR="0071711B" w:rsidRPr="00E7383A" w:rsidRDefault="0071711B" w:rsidP="00A433F0">
            <w:pPr>
              <w:tabs>
                <w:tab w:val="left" w:pos="720"/>
              </w:tabs>
              <w:spacing w:after="160" w:line="259" w:lineRule="auto"/>
              <w:jc w:val="both"/>
              <w:rPr>
                <w:rFonts w:ascii="Calibri" w:hAnsi="Calibri" w:cs="Calibri"/>
                <w:sz w:val="24"/>
                <w:szCs w:val="24"/>
                <w:lang w:val="ro-RO"/>
              </w:rPr>
            </w:pPr>
            <w:r w:rsidRPr="00E7383A">
              <w:rPr>
                <w:rFonts w:ascii="Calibri" w:hAnsi="Calibri" w:cs="Calibri"/>
                <w:sz w:val="24"/>
                <w:szCs w:val="24"/>
                <w:lang w:val="ro-RO"/>
              </w:rPr>
              <w:t>- Pentru toate celelalte ofertei care prevăd un procentaj mai mic decât proporția maximă de ambalaj din material reciclat ofertat punctajul se acordă după cum urmează:</w:t>
            </w:r>
          </w:p>
          <w:p w14:paraId="78DC6742" w14:textId="1441C756" w:rsidR="008262BA" w:rsidRDefault="0071711B" w:rsidP="00A433F0">
            <w:pPr>
              <w:tabs>
                <w:tab w:val="left" w:pos="720"/>
              </w:tabs>
              <w:jc w:val="both"/>
              <w:rPr>
                <w:rFonts w:ascii="Calibri" w:hAnsi="Calibri" w:cs="Calibri"/>
                <w:b/>
                <w:bCs/>
                <w:sz w:val="24"/>
                <w:szCs w:val="24"/>
                <w:lang w:val="ro-RO"/>
              </w:rPr>
            </w:pPr>
            <w:r w:rsidRPr="00E7383A">
              <w:rPr>
                <w:rFonts w:ascii="Calibri" w:hAnsi="Calibri" w:cs="Calibri"/>
                <w:sz w:val="24"/>
                <w:szCs w:val="24"/>
                <w:lang w:val="ro-RO"/>
              </w:rPr>
              <w:t xml:space="preserve">Punctaj nominal = Proporția de Ambalaj din material reciclat ofertat / Proporția de Ambalaj din material reciclat ofertat) X </w:t>
            </w:r>
            <w:r>
              <w:rPr>
                <w:rFonts w:ascii="Calibri" w:hAnsi="Calibri" w:cs="Calibri"/>
                <w:sz w:val="24"/>
                <w:szCs w:val="24"/>
                <w:lang w:val="ro-RO"/>
              </w:rPr>
              <w:t>5</w:t>
            </w:r>
            <w:r w:rsidRPr="00E7383A">
              <w:rPr>
                <w:rFonts w:ascii="Calibri" w:hAnsi="Calibri" w:cs="Calibri"/>
                <w:sz w:val="24"/>
                <w:szCs w:val="24"/>
                <w:lang w:val="ro-RO"/>
              </w:rPr>
              <w:t xml:space="preserve"> puncte.</w:t>
            </w:r>
          </w:p>
        </w:tc>
        <w:tc>
          <w:tcPr>
            <w:tcW w:w="3117" w:type="dxa"/>
            <w:tcBorders>
              <w:top w:val="single" w:sz="4" w:space="0" w:color="auto"/>
              <w:left w:val="single" w:sz="4" w:space="0" w:color="auto"/>
              <w:bottom w:val="single" w:sz="4" w:space="0" w:color="auto"/>
              <w:right w:val="single" w:sz="4" w:space="0" w:color="auto"/>
            </w:tcBorders>
          </w:tcPr>
          <w:p w14:paraId="66AB2B44" w14:textId="77777777" w:rsidR="00383058" w:rsidRPr="00F45C73" w:rsidRDefault="00383058" w:rsidP="00A433F0">
            <w:pPr>
              <w:tabs>
                <w:tab w:val="left" w:pos="720"/>
              </w:tabs>
              <w:spacing w:after="160" w:line="259" w:lineRule="auto"/>
              <w:jc w:val="both"/>
              <w:rPr>
                <w:rFonts w:ascii="Calibri" w:hAnsi="Calibri" w:cs="Calibri"/>
                <w:sz w:val="24"/>
                <w:szCs w:val="24"/>
                <w:lang w:val="ro-RO"/>
              </w:rPr>
            </w:pPr>
            <w:r>
              <w:rPr>
                <w:rFonts w:ascii="Calibri" w:hAnsi="Calibri" w:cs="Calibri"/>
                <w:sz w:val="24"/>
                <w:szCs w:val="24"/>
                <w:lang w:val="ro-RO"/>
              </w:rPr>
              <w:t>E</w:t>
            </w:r>
            <w:r w:rsidRPr="00F45C73">
              <w:rPr>
                <w:rFonts w:ascii="Calibri" w:hAnsi="Calibri" w:cs="Calibri"/>
                <w:sz w:val="24"/>
                <w:szCs w:val="24"/>
                <w:lang w:val="ro-RO"/>
              </w:rPr>
              <w:t>chipamentele care dețin o etichetă ecologică relevantă de tip I și care îndeplinesc criteriile enumerate sunt punctate corespunzător.</w:t>
            </w:r>
          </w:p>
          <w:p w14:paraId="4FA7ACB0" w14:textId="77777777" w:rsidR="00383058" w:rsidRPr="00F45C73" w:rsidRDefault="00383058" w:rsidP="00A433F0">
            <w:pPr>
              <w:tabs>
                <w:tab w:val="left" w:pos="720"/>
              </w:tabs>
              <w:spacing w:after="160" w:line="259" w:lineRule="auto"/>
              <w:jc w:val="both"/>
              <w:rPr>
                <w:rFonts w:ascii="Calibri" w:hAnsi="Calibri" w:cs="Calibri"/>
                <w:sz w:val="24"/>
                <w:szCs w:val="24"/>
                <w:lang w:val="ro-RO"/>
              </w:rPr>
            </w:pPr>
            <w:r w:rsidRPr="00F45C73">
              <w:rPr>
                <w:rFonts w:ascii="Calibri" w:hAnsi="Calibri" w:cs="Calibri"/>
                <w:sz w:val="24"/>
                <w:szCs w:val="24"/>
                <w:lang w:val="ro-RO"/>
              </w:rPr>
              <w:t>In mod alternativ, se prezintă o declarație de conformitate cu prezentul criteriu privind ambalajul produsului. Criteriul vizează numai ambalajele primare, astfel cum sunt definite în Directiva 94/62/CE, modificată prin Directiva 2004/12/CE.</w:t>
            </w:r>
          </w:p>
          <w:p w14:paraId="6E98C5BC" w14:textId="77777777" w:rsidR="00383058" w:rsidRPr="00F45C73" w:rsidRDefault="00383058" w:rsidP="00A433F0">
            <w:pPr>
              <w:tabs>
                <w:tab w:val="left" w:pos="720"/>
              </w:tabs>
              <w:spacing w:after="160" w:line="259" w:lineRule="auto"/>
              <w:jc w:val="both"/>
              <w:rPr>
                <w:rFonts w:ascii="Calibri" w:hAnsi="Calibri" w:cs="Calibri"/>
                <w:sz w:val="24"/>
                <w:szCs w:val="24"/>
                <w:lang w:val="ro-RO"/>
              </w:rPr>
            </w:pPr>
          </w:p>
          <w:p w14:paraId="3A725087" w14:textId="75E6A96A" w:rsidR="00F31D19" w:rsidRPr="009B03CD" w:rsidRDefault="00383058" w:rsidP="00A433F0">
            <w:pPr>
              <w:jc w:val="both"/>
              <w:rPr>
                <w:rFonts w:ascii="Calibri" w:hAnsi="Calibri" w:cs="Calibri"/>
                <w:sz w:val="24"/>
                <w:szCs w:val="24"/>
                <w:lang w:val="pt-BR"/>
              </w:rPr>
            </w:pPr>
            <w:r w:rsidRPr="00F45C73">
              <w:rPr>
                <w:rFonts w:ascii="Calibri" w:hAnsi="Calibri" w:cs="Calibri"/>
                <w:sz w:val="24"/>
                <w:szCs w:val="24"/>
                <w:lang w:val="ro-RO"/>
              </w:rPr>
              <w:t>Se urmărește utilizarea de ambalaje care sunt în deplină corelație cu conservarea și dezvoltarea mediului.</w:t>
            </w:r>
          </w:p>
        </w:tc>
      </w:tr>
      <w:tr w:rsidR="00383058" w:rsidRPr="0007024E" w14:paraId="31CF6363" w14:textId="77777777" w:rsidTr="001B4DBE">
        <w:tc>
          <w:tcPr>
            <w:tcW w:w="562" w:type="dxa"/>
            <w:tcBorders>
              <w:top w:val="single" w:sz="4" w:space="0" w:color="auto"/>
              <w:left w:val="single" w:sz="4" w:space="0" w:color="auto"/>
              <w:bottom w:val="single" w:sz="4" w:space="0" w:color="auto"/>
              <w:right w:val="single" w:sz="4" w:space="0" w:color="auto"/>
            </w:tcBorders>
          </w:tcPr>
          <w:p w14:paraId="638E5D4D" w14:textId="7C24987D" w:rsidR="00383058" w:rsidRDefault="00383058" w:rsidP="00AF5ECA">
            <w:pPr>
              <w:rPr>
                <w:lang w:val="ro-RO"/>
              </w:rPr>
            </w:pPr>
            <w:r>
              <w:rPr>
                <w:lang w:val="ro-RO"/>
              </w:rPr>
              <w:t>6</w:t>
            </w:r>
          </w:p>
        </w:tc>
        <w:tc>
          <w:tcPr>
            <w:tcW w:w="5671" w:type="dxa"/>
            <w:tcBorders>
              <w:top w:val="single" w:sz="4" w:space="0" w:color="auto"/>
              <w:left w:val="single" w:sz="4" w:space="0" w:color="auto"/>
              <w:bottom w:val="single" w:sz="4" w:space="0" w:color="auto"/>
              <w:right w:val="single" w:sz="4" w:space="0" w:color="auto"/>
            </w:tcBorders>
          </w:tcPr>
          <w:p w14:paraId="4E49FA43" w14:textId="77777777" w:rsidR="00383058" w:rsidRDefault="00B9762B" w:rsidP="00AF5ECA">
            <w:pPr>
              <w:tabs>
                <w:tab w:val="left" w:pos="720"/>
              </w:tabs>
              <w:jc w:val="both"/>
              <w:rPr>
                <w:rFonts w:ascii="Calibri" w:hAnsi="Calibri" w:cs="Calibri"/>
                <w:b/>
                <w:bCs/>
                <w:sz w:val="24"/>
                <w:szCs w:val="24"/>
                <w:lang w:val="ro-RO"/>
              </w:rPr>
            </w:pPr>
            <w:r>
              <w:rPr>
                <w:rFonts w:ascii="Calibri" w:hAnsi="Calibri" w:cs="Calibri"/>
                <w:b/>
                <w:bCs/>
                <w:sz w:val="24"/>
                <w:szCs w:val="24"/>
                <w:lang w:val="ro-RO"/>
              </w:rPr>
              <w:t xml:space="preserve">Performanța procesorului pentru </w:t>
            </w:r>
            <w:r w:rsidRPr="008918BE">
              <w:rPr>
                <w:rFonts w:ascii="Calibri" w:hAnsi="Calibri" w:cs="Calibri"/>
                <w:b/>
                <w:bCs/>
                <w:sz w:val="24"/>
                <w:szCs w:val="24"/>
                <w:lang w:val="ro-RO"/>
              </w:rPr>
              <w:t xml:space="preserve">sistemul </w:t>
            </w:r>
            <w:proofErr w:type="spellStart"/>
            <w:r w:rsidRPr="008918BE">
              <w:rPr>
                <w:rFonts w:ascii="Calibri" w:hAnsi="Calibri" w:cs="Calibri"/>
                <w:b/>
                <w:bCs/>
                <w:sz w:val="24"/>
                <w:szCs w:val="24"/>
                <w:lang w:val="ro-RO"/>
              </w:rPr>
              <w:t>All</w:t>
            </w:r>
            <w:proofErr w:type="spellEnd"/>
            <w:r w:rsidRPr="008918BE">
              <w:rPr>
                <w:rFonts w:ascii="Calibri" w:hAnsi="Calibri" w:cs="Calibri"/>
                <w:b/>
                <w:bCs/>
                <w:sz w:val="24"/>
                <w:szCs w:val="24"/>
                <w:lang w:val="ro-RO"/>
              </w:rPr>
              <w:t xml:space="preserve"> in </w:t>
            </w:r>
            <w:proofErr w:type="spellStart"/>
            <w:r w:rsidRPr="008918BE">
              <w:rPr>
                <w:rFonts w:ascii="Calibri" w:hAnsi="Calibri" w:cs="Calibri"/>
                <w:b/>
                <w:bCs/>
                <w:sz w:val="24"/>
                <w:szCs w:val="24"/>
                <w:lang w:val="ro-RO"/>
              </w:rPr>
              <w:t>one</w:t>
            </w:r>
            <w:proofErr w:type="spellEnd"/>
          </w:p>
          <w:p w14:paraId="679E434A" w14:textId="035BD584" w:rsidR="00B9762B" w:rsidRDefault="009601D4" w:rsidP="00AF5ECA">
            <w:pPr>
              <w:tabs>
                <w:tab w:val="left" w:pos="720"/>
              </w:tabs>
              <w:jc w:val="both"/>
              <w:rPr>
                <w:rFonts w:ascii="Calibri" w:hAnsi="Calibri" w:cs="Calibri"/>
                <w:b/>
                <w:bCs/>
                <w:sz w:val="24"/>
                <w:szCs w:val="24"/>
                <w:lang w:val="ro-RO"/>
              </w:rPr>
            </w:pPr>
            <w:r>
              <w:rPr>
                <w:rFonts w:ascii="Calibri" w:hAnsi="Calibri" w:cs="Calibri"/>
                <w:sz w:val="24"/>
                <w:szCs w:val="24"/>
                <w:lang w:val="ro-RO"/>
              </w:rPr>
              <w:t xml:space="preserve">Pentru procesorul care obține cel mai mare punctaj CPU pe </w:t>
            </w:r>
            <w:proofErr w:type="spellStart"/>
            <w:r>
              <w:rPr>
                <w:rFonts w:ascii="Calibri" w:hAnsi="Calibri" w:cs="Calibri"/>
                <w:sz w:val="24"/>
                <w:szCs w:val="24"/>
                <w:lang w:val="ro-RO"/>
              </w:rPr>
              <w:t>siteul</w:t>
            </w:r>
            <w:proofErr w:type="spellEnd"/>
            <w:r>
              <w:rPr>
                <w:rFonts w:ascii="Calibri" w:hAnsi="Calibri" w:cs="Calibri"/>
                <w:sz w:val="24"/>
                <w:szCs w:val="24"/>
                <w:lang w:val="ro-RO"/>
              </w:rPr>
              <w:t xml:space="preserve"> www.cpubenchmark.net se va acorda punctajul maxim de 5 puncte. Pentru celelalte oferte admisibile, </w:t>
            </w:r>
            <w:r>
              <w:rPr>
                <w:rFonts w:ascii="Calibri" w:hAnsi="Calibri" w:cs="Calibri"/>
                <w:sz w:val="24"/>
                <w:szCs w:val="24"/>
                <w:lang w:val="ro-RO"/>
              </w:rPr>
              <w:lastRenderedPageBreak/>
              <w:t xml:space="preserve">punctajul se va acorda proporțional după cum urmează: Punctaj CPU = (Punctaj CPU al ofertei analizate / Cel mai mare punctaj CPU) X 5 puncte. Ofertele care se referă la laptopuri care pentru procesor obțin un punctaj CPU sub </w:t>
            </w:r>
            <w:r w:rsidRPr="005B6ACC">
              <w:rPr>
                <w:rFonts w:ascii="Calibri" w:hAnsi="Calibri" w:cs="Calibri"/>
                <w:sz w:val="24"/>
                <w:szCs w:val="24"/>
                <w:lang w:val="ro-RO"/>
              </w:rPr>
              <w:t>10.000</w:t>
            </w:r>
            <w:r>
              <w:rPr>
                <w:rFonts w:ascii="Calibri" w:hAnsi="Calibri" w:cs="Calibri"/>
                <w:sz w:val="24"/>
                <w:szCs w:val="24"/>
                <w:lang w:val="ro-RO"/>
              </w:rPr>
              <w:t xml:space="preserve"> de puncte, se resping ca fiind neconforme.</w:t>
            </w:r>
          </w:p>
        </w:tc>
        <w:tc>
          <w:tcPr>
            <w:tcW w:w="3117" w:type="dxa"/>
            <w:tcBorders>
              <w:top w:val="single" w:sz="4" w:space="0" w:color="auto"/>
              <w:left w:val="single" w:sz="4" w:space="0" w:color="auto"/>
              <w:bottom w:val="single" w:sz="4" w:space="0" w:color="auto"/>
              <w:right w:val="single" w:sz="4" w:space="0" w:color="auto"/>
            </w:tcBorders>
          </w:tcPr>
          <w:p w14:paraId="3D885270" w14:textId="5A8557C2" w:rsidR="00383058" w:rsidRDefault="009601D4" w:rsidP="00383058">
            <w:pPr>
              <w:tabs>
                <w:tab w:val="left" w:pos="720"/>
              </w:tabs>
              <w:rPr>
                <w:rFonts w:ascii="Calibri" w:hAnsi="Calibri" w:cs="Calibri"/>
                <w:sz w:val="24"/>
                <w:szCs w:val="24"/>
                <w:lang w:val="ro-RO"/>
              </w:rPr>
            </w:pPr>
            <w:r w:rsidRPr="00C57ACA">
              <w:rPr>
                <w:rFonts w:cstheme="minorHAnsi"/>
                <w:sz w:val="24"/>
                <w:szCs w:val="24"/>
                <w:lang w:val="ro-RO"/>
              </w:rPr>
              <w:lastRenderedPageBreak/>
              <w:t xml:space="preserve">Se prezintă captură de ecran de pe </w:t>
            </w:r>
            <w:hyperlink r:id="rId10" w:history="1">
              <w:r w:rsidRPr="00C57ACA">
                <w:rPr>
                  <w:rStyle w:val="Hyperlink"/>
                  <w:rFonts w:cstheme="minorHAnsi"/>
                  <w:sz w:val="24"/>
                  <w:szCs w:val="24"/>
                  <w:lang w:val="ro-RO"/>
                </w:rPr>
                <w:t>www.cpubenchmark.net</w:t>
              </w:r>
            </w:hyperlink>
            <w:r w:rsidRPr="00C57ACA">
              <w:rPr>
                <w:rFonts w:cstheme="minorHAnsi"/>
                <w:sz w:val="24"/>
                <w:szCs w:val="24"/>
                <w:lang w:val="ro-RO"/>
              </w:rPr>
              <w:t>.</w:t>
            </w:r>
          </w:p>
        </w:tc>
      </w:tr>
      <w:tr w:rsidR="009601D4" w:rsidRPr="00855C96" w14:paraId="2BBE34E7" w14:textId="77777777" w:rsidTr="001B4DBE">
        <w:tc>
          <w:tcPr>
            <w:tcW w:w="562" w:type="dxa"/>
            <w:tcBorders>
              <w:top w:val="single" w:sz="4" w:space="0" w:color="auto"/>
              <w:left w:val="single" w:sz="4" w:space="0" w:color="auto"/>
              <w:bottom w:val="single" w:sz="4" w:space="0" w:color="auto"/>
              <w:right w:val="single" w:sz="4" w:space="0" w:color="auto"/>
            </w:tcBorders>
          </w:tcPr>
          <w:p w14:paraId="2B5CE7E1" w14:textId="31729D4D" w:rsidR="009601D4" w:rsidRDefault="00A433F0" w:rsidP="009601D4">
            <w:pPr>
              <w:rPr>
                <w:lang w:val="ro-RO"/>
              </w:rPr>
            </w:pPr>
            <w:r>
              <w:rPr>
                <w:lang w:val="ro-RO"/>
              </w:rPr>
              <w:t>7</w:t>
            </w:r>
          </w:p>
        </w:tc>
        <w:tc>
          <w:tcPr>
            <w:tcW w:w="5671" w:type="dxa"/>
            <w:tcBorders>
              <w:top w:val="single" w:sz="4" w:space="0" w:color="auto"/>
              <w:left w:val="single" w:sz="4" w:space="0" w:color="auto"/>
              <w:bottom w:val="single" w:sz="4" w:space="0" w:color="auto"/>
              <w:right w:val="single" w:sz="4" w:space="0" w:color="auto"/>
            </w:tcBorders>
          </w:tcPr>
          <w:p w14:paraId="34EE7445" w14:textId="77777777" w:rsidR="009601D4" w:rsidRDefault="009601D4" w:rsidP="00A433F0">
            <w:pPr>
              <w:tabs>
                <w:tab w:val="left" w:pos="720"/>
              </w:tabs>
              <w:jc w:val="both"/>
              <w:rPr>
                <w:rFonts w:ascii="Calibri" w:hAnsi="Calibri" w:cs="Calibri"/>
                <w:b/>
                <w:bCs/>
                <w:sz w:val="24"/>
                <w:szCs w:val="24"/>
                <w:lang w:val="ro-RO"/>
              </w:rPr>
            </w:pPr>
            <w:r>
              <w:rPr>
                <w:rFonts w:ascii="Calibri" w:hAnsi="Calibri" w:cs="Calibri"/>
                <w:b/>
                <w:bCs/>
                <w:sz w:val="24"/>
                <w:szCs w:val="24"/>
                <w:lang w:val="ro-RO"/>
              </w:rPr>
              <w:t>Î</w:t>
            </w:r>
            <w:r w:rsidRPr="00A65603">
              <w:rPr>
                <w:rFonts w:ascii="Calibri" w:hAnsi="Calibri" w:cs="Calibri"/>
                <w:b/>
                <w:bCs/>
                <w:sz w:val="24"/>
                <w:szCs w:val="24"/>
                <w:lang w:val="ro-RO"/>
              </w:rPr>
              <w:t>mbunătățirea eficienței energetice a echipamentelor de procesare a imaginii pentru multifuncțională</w:t>
            </w:r>
          </w:p>
          <w:p w14:paraId="3AEF4D43" w14:textId="77777777" w:rsidR="009601D4" w:rsidRDefault="009601D4" w:rsidP="00A433F0">
            <w:pPr>
              <w:tabs>
                <w:tab w:val="left" w:pos="720"/>
              </w:tabs>
              <w:spacing w:after="160" w:line="259" w:lineRule="auto"/>
              <w:jc w:val="both"/>
              <w:rPr>
                <w:rFonts w:ascii="Calibri" w:hAnsi="Calibri" w:cs="Calibri"/>
                <w:sz w:val="24"/>
                <w:szCs w:val="24"/>
                <w:lang w:val="ro-RO"/>
              </w:rPr>
            </w:pPr>
            <w:r w:rsidRPr="00FE2DBD">
              <w:rPr>
                <w:rFonts w:ascii="Calibri" w:hAnsi="Calibri" w:cs="Calibri"/>
                <w:sz w:val="24"/>
                <w:szCs w:val="24"/>
                <w:lang w:val="ro-RO"/>
              </w:rPr>
              <w:t>Se vor acorda puncte dacă echipamentul de procesare a imaginii este mai eficient din punct de vedere energetic decât valoarea TEC_MAX prevăzută în abordarea TEC a programului ENERGY STAR. Punctele trebuie calculate comparativ cu consumul maxim obișnuit de energie electrică (TEC_MAX) permis în conformitate cu versiunea sau versiunile ENERGY STAR specificate în specificația tehnică - Eficiența energetică minimă a echipamentelor de procesare a imaginii.</w:t>
            </w:r>
          </w:p>
          <w:p w14:paraId="0973E726" w14:textId="77777777" w:rsidR="009601D4" w:rsidRPr="00FE2DBD" w:rsidRDefault="009601D4" w:rsidP="00A433F0">
            <w:pPr>
              <w:tabs>
                <w:tab w:val="left" w:pos="720"/>
              </w:tabs>
              <w:spacing w:after="160" w:line="259" w:lineRule="auto"/>
              <w:jc w:val="both"/>
              <w:rPr>
                <w:rFonts w:ascii="Calibri" w:hAnsi="Calibri" w:cs="Calibri"/>
                <w:sz w:val="24"/>
                <w:szCs w:val="24"/>
                <w:lang w:val="ro-RO"/>
              </w:rPr>
            </w:pPr>
            <w:r w:rsidRPr="00FE2DBD">
              <w:rPr>
                <w:rFonts w:ascii="Calibri" w:hAnsi="Calibri" w:cs="Calibri"/>
                <w:sz w:val="24"/>
                <w:szCs w:val="24"/>
                <w:lang w:val="ro-RO"/>
              </w:rPr>
              <w:t>Punctele trebuie acordate proporțional cu îmbunătățirea eficienței energetice comparativ cu valoarea TEC_MAX:</w:t>
            </w:r>
          </w:p>
          <w:p w14:paraId="3E774E2F" w14:textId="77777777" w:rsidR="009601D4" w:rsidRPr="00FE2DBD" w:rsidRDefault="009601D4" w:rsidP="00A433F0">
            <w:pPr>
              <w:tabs>
                <w:tab w:val="left" w:pos="720"/>
              </w:tabs>
              <w:spacing w:after="160" w:line="259" w:lineRule="auto"/>
              <w:jc w:val="both"/>
              <w:rPr>
                <w:rFonts w:ascii="Calibri" w:hAnsi="Calibri" w:cs="Calibri"/>
                <w:sz w:val="24"/>
                <w:szCs w:val="24"/>
                <w:lang w:val="ro-RO"/>
              </w:rPr>
            </w:pPr>
            <w:r w:rsidRPr="00FE2DBD">
              <w:rPr>
                <w:rFonts w:ascii="Calibri" w:hAnsi="Calibri" w:cs="Calibri"/>
                <w:sz w:val="24"/>
                <w:szCs w:val="24"/>
                <w:lang w:val="ro-RO"/>
              </w:rPr>
              <w:t xml:space="preserve">- cu peste 80% mai mică: </w:t>
            </w:r>
            <w:r>
              <w:rPr>
                <w:rFonts w:ascii="Calibri" w:hAnsi="Calibri" w:cs="Calibri"/>
                <w:sz w:val="24"/>
                <w:szCs w:val="24"/>
                <w:lang w:val="ro-RO"/>
              </w:rPr>
              <w:t>8</w:t>
            </w:r>
            <w:r w:rsidRPr="00FE2DBD">
              <w:rPr>
                <w:rFonts w:ascii="Calibri" w:hAnsi="Calibri" w:cs="Calibri"/>
                <w:sz w:val="24"/>
                <w:szCs w:val="24"/>
                <w:lang w:val="ro-RO"/>
              </w:rPr>
              <w:t xml:space="preserve"> puncte</w:t>
            </w:r>
          </w:p>
          <w:p w14:paraId="01FF2F74" w14:textId="77777777" w:rsidR="009601D4" w:rsidRPr="00FE2DBD" w:rsidRDefault="009601D4" w:rsidP="00A433F0">
            <w:pPr>
              <w:tabs>
                <w:tab w:val="left" w:pos="720"/>
              </w:tabs>
              <w:spacing w:after="160" w:line="259" w:lineRule="auto"/>
              <w:jc w:val="both"/>
              <w:rPr>
                <w:rFonts w:ascii="Calibri" w:hAnsi="Calibri" w:cs="Calibri"/>
                <w:sz w:val="24"/>
                <w:szCs w:val="24"/>
                <w:lang w:val="ro-RO"/>
              </w:rPr>
            </w:pPr>
            <w:r w:rsidRPr="00FE2DBD">
              <w:rPr>
                <w:rFonts w:ascii="Calibri" w:hAnsi="Calibri" w:cs="Calibri"/>
                <w:sz w:val="24"/>
                <w:szCs w:val="24"/>
                <w:lang w:val="ro-RO"/>
              </w:rPr>
              <w:t xml:space="preserve">- cu 60-79% mai mică: 0,8 x </w:t>
            </w:r>
            <w:r>
              <w:rPr>
                <w:rFonts w:ascii="Calibri" w:hAnsi="Calibri" w:cs="Calibri"/>
                <w:sz w:val="24"/>
                <w:szCs w:val="24"/>
                <w:lang w:val="ro-RO"/>
              </w:rPr>
              <w:t xml:space="preserve">8 </w:t>
            </w:r>
            <w:r w:rsidRPr="00FE2DBD">
              <w:rPr>
                <w:rFonts w:ascii="Calibri" w:hAnsi="Calibri" w:cs="Calibri"/>
                <w:sz w:val="24"/>
                <w:szCs w:val="24"/>
                <w:lang w:val="ro-RO"/>
              </w:rPr>
              <w:t>puncte</w:t>
            </w:r>
          </w:p>
          <w:p w14:paraId="35CC2878" w14:textId="77777777" w:rsidR="009601D4" w:rsidRPr="00FE2DBD" w:rsidRDefault="009601D4" w:rsidP="00A433F0">
            <w:pPr>
              <w:tabs>
                <w:tab w:val="left" w:pos="720"/>
              </w:tabs>
              <w:spacing w:after="160" w:line="259" w:lineRule="auto"/>
              <w:jc w:val="both"/>
              <w:rPr>
                <w:rFonts w:ascii="Calibri" w:hAnsi="Calibri" w:cs="Calibri"/>
                <w:sz w:val="24"/>
                <w:szCs w:val="24"/>
                <w:lang w:val="ro-RO"/>
              </w:rPr>
            </w:pPr>
            <w:r w:rsidRPr="00FE2DBD">
              <w:rPr>
                <w:rFonts w:ascii="Calibri" w:hAnsi="Calibri" w:cs="Calibri"/>
                <w:sz w:val="24"/>
                <w:szCs w:val="24"/>
                <w:lang w:val="ro-RO"/>
              </w:rPr>
              <w:t xml:space="preserve">- cu 40-59% mai mică: 0,6 x </w:t>
            </w:r>
            <w:r>
              <w:rPr>
                <w:rFonts w:ascii="Calibri" w:hAnsi="Calibri" w:cs="Calibri"/>
                <w:sz w:val="24"/>
                <w:szCs w:val="24"/>
                <w:lang w:val="ro-RO"/>
              </w:rPr>
              <w:t xml:space="preserve">8 </w:t>
            </w:r>
            <w:r w:rsidRPr="00FE2DBD">
              <w:rPr>
                <w:rFonts w:ascii="Calibri" w:hAnsi="Calibri" w:cs="Calibri"/>
                <w:sz w:val="24"/>
                <w:szCs w:val="24"/>
                <w:lang w:val="ro-RO"/>
              </w:rPr>
              <w:t>puncte</w:t>
            </w:r>
          </w:p>
          <w:p w14:paraId="74394754" w14:textId="77777777" w:rsidR="009601D4" w:rsidRPr="00FE2DBD" w:rsidRDefault="009601D4" w:rsidP="00A433F0">
            <w:pPr>
              <w:tabs>
                <w:tab w:val="left" w:pos="720"/>
              </w:tabs>
              <w:spacing w:after="160" w:line="259" w:lineRule="auto"/>
              <w:jc w:val="both"/>
              <w:rPr>
                <w:rFonts w:ascii="Calibri" w:hAnsi="Calibri" w:cs="Calibri"/>
                <w:sz w:val="24"/>
                <w:szCs w:val="24"/>
                <w:lang w:val="ro-RO"/>
              </w:rPr>
            </w:pPr>
            <w:r w:rsidRPr="00FE2DBD">
              <w:rPr>
                <w:rFonts w:ascii="Calibri" w:hAnsi="Calibri" w:cs="Calibri"/>
                <w:sz w:val="24"/>
                <w:szCs w:val="24"/>
                <w:lang w:val="ro-RO"/>
              </w:rPr>
              <w:t xml:space="preserve">- cu 20-39% mai mică: 0,4 x </w:t>
            </w:r>
            <w:r>
              <w:rPr>
                <w:rFonts w:ascii="Calibri" w:hAnsi="Calibri" w:cs="Calibri"/>
                <w:sz w:val="24"/>
                <w:szCs w:val="24"/>
                <w:lang w:val="ro-RO"/>
              </w:rPr>
              <w:t xml:space="preserve">8 </w:t>
            </w:r>
            <w:r w:rsidRPr="00FE2DBD">
              <w:rPr>
                <w:rFonts w:ascii="Calibri" w:hAnsi="Calibri" w:cs="Calibri"/>
                <w:sz w:val="24"/>
                <w:szCs w:val="24"/>
                <w:lang w:val="ro-RO"/>
              </w:rPr>
              <w:t>puncte</w:t>
            </w:r>
          </w:p>
          <w:p w14:paraId="2638705E" w14:textId="54725A26" w:rsidR="009601D4" w:rsidRDefault="009601D4" w:rsidP="00A433F0">
            <w:pPr>
              <w:tabs>
                <w:tab w:val="left" w:pos="720"/>
              </w:tabs>
              <w:jc w:val="both"/>
              <w:rPr>
                <w:rFonts w:ascii="Calibri" w:hAnsi="Calibri" w:cs="Calibri"/>
                <w:b/>
                <w:bCs/>
                <w:sz w:val="24"/>
                <w:szCs w:val="24"/>
                <w:lang w:val="ro-RO"/>
              </w:rPr>
            </w:pPr>
            <w:r w:rsidRPr="00FE2DBD">
              <w:rPr>
                <w:rFonts w:ascii="Calibri" w:hAnsi="Calibri" w:cs="Calibri"/>
                <w:sz w:val="24"/>
                <w:szCs w:val="24"/>
                <w:lang w:val="ro-RO"/>
              </w:rPr>
              <w:t xml:space="preserve">- cu 10-19% mai mică: 0,2 x </w:t>
            </w:r>
            <w:r>
              <w:rPr>
                <w:rFonts w:ascii="Calibri" w:hAnsi="Calibri" w:cs="Calibri"/>
                <w:sz w:val="24"/>
                <w:szCs w:val="24"/>
                <w:lang w:val="ro-RO"/>
              </w:rPr>
              <w:t xml:space="preserve">8 </w:t>
            </w:r>
            <w:r w:rsidRPr="00FE2DBD">
              <w:rPr>
                <w:rFonts w:ascii="Calibri" w:hAnsi="Calibri" w:cs="Calibri"/>
                <w:sz w:val="24"/>
                <w:szCs w:val="24"/>
                <w:lang w:val="ro-RO"/>
              </w:rPr>
              <w:t>puncte</w:t>
            </w:r>
            <w:r>
              <w:rPr>
                <w:rFonts w:ascii="Calibri" w:hAnsi="Calibri" w:cs="Calibri"/>
                <w:sz w:val="24"/>
                <w:szCs w:val="24"/>
                <w:lang w:val="ro-RO"/>
              </w:rPr>
              <w:t>.</w:t>
            </w:r>
          </w:p>
        </w:tc>
        <w:tc>
          <w:tcPr>
            <w:tcW w:w="3117" w:type="dxa"/>
            <w:tcBorders>
              <w:top w:val="single" w:sz="4" w:space="0" w:color="auto"/>
              <w:left w:val="single" w:sz="4" w:space="0" w:color="auto"/>
              <w:bottom w:val="single" w:sz="4" w:space="0" w:color="auto"/>
              <w:right w:val="single" w:sz="4" w:space="0" w:color="auto"/>
            </w:tcBorders>
          </w:tcPr>
          <w:p w14:paraId="41F94EBA" w14:textId="77777777" w:rsidR="009601D4" w:rsidRPr="00FE2DBD" w:rsidRDefault="009601D4" w:rsidP="00A433F0">
            <w:pPr>
              <w:tabs>
                <w:tab w:val="left" w:pos="720"/>
              </w:tabs>
              <w:spacing w:after="160" w:line="259" w:lineRule="auto"/>
              <w:jc w:val="both"/>
              <w:rPr>
                <w:rFonts w:ascii="Calibri" w:hAnsi="Calibri" w:cs="Calibri"/>
                <w:sz w:val="24"/>
                <w:szCs w:val="24"/>
                <w:lang w:val="ro-RO"/>
              </w:rPr>
            </w:pPr>
            <w:r>
              <w:rPr>
                <w:rFonts w:ascii="Calibri" w:hAnsi="Calibri" w:cs="Calibri"/>
                <w:sz w:val="24"/>
                <w:szCs w:val="24"/>
                <w:lang w:val="ro-RO"/>
              </w:rPr>
              <w:t>O</w:t>
            </w:r>
            <w:r w:rsidRPr="00FE2DBD">
              <w:rPr>
                <w:rFonts w:ascii="Calibri" w:hAnsi="Calibri" w:cs="Calibri"/>
                <w:sz w:val="24"/>
                <w:szCs w:val="24"/>
                <w:lang w:val="ro-RO"/>
              </w:rPr>
              <w:t xml:space="preserve">fertantul trebuie să prezinte rapoartele încercărilor efectuate în conformitate cu metodele de încercare prevăzute în </w:t>
            </w:r>
            <w:r>
              <w:rPr>
                <w:rFonts w:ascii="Calibri" w:hAnsi="Calibri" w:cs="Calibri"/>
                <w:sz w:val="24"/>
                <w:szCs w:val="24"/>
                <w:lang w:val="ro-RO"/>
              </w:rPr>
              <w:t xml:space="preserve">ultima versiune </w:t>
            </w:r>
            <w:r w:rsidRPr="00FE2DBD">
              <w:rPr>
                <w:rFonts w:ascii="Calibri" w:hAnsi="Calibri" w:cs="Calibri"/>
                <w:sz w:val="24"/>
                <w:szCs w:val="24"/>
                <w:lang w:val="ro-RO"/>
              </w:rPr>
              <w:t>ENERGY STAR specificate în specificația tehnică Eficiența energetică minimă a echipamentelor de procesare a imaginii</w:t>
            </w:r>
            <w:r>
              <w:rPr>
                <w:rFonts w:ascii="Calibri" w:hAnsi="Calibri" w:cs="Calibri"/>
                <w:sz w:val="24"/>
                <w:szCs w:val="24"/>
                <w:lang w:val="ro-RO"/>
              </w:rPr>
              <w:t xml:space="preserve">. Ultima versiune ENERGY STAR implementată este 3.2. </w:t>
            </w:r>
          </w:p>
          <w:p w14:paraId="5E3B8084" w14:textId="144E1721" w:rsidR="009601D4" w:rsidRPr="00C57ACA" w:rsidRDefault="009601D4" w:rsidP="00A433F0">
            <w:pPr>
              <w:tabs>
                <w:tab w:val="left" w:pos="720"/>
              </w:tabs>
              <w:jc w:val="both"/>
              <w:rPr>
                <w:rFonts w:cstheme="minorHAnsi"/>
                <w:sz w:val="24"/>
                <w:szCs w:val="24"/>
                <w:lang w:val="ro-RO"/>
              </w:rPr>
            </w:pPr>
            <w:r w:rsidRPr="00FE2DBD">
              <w:rPr>
                <w:rFonts w:ascii="Calibri" w:hAnsi="Calibri" w:cs="Calibri"/>
                <w:sz w:val="24"/>
                <w:szCs w:val="24"/>
                <w:lang w:val="ro-RO"/>
              </w:rPr>
              <w:t>Ofertantul trebuie să detalieze valoarea TEC măsurată și valoarea TEC_MAX, pentru fiecare produs relevant și să prezinte detaliat calculul îmbunătățirii eficienței energetice.</w:t>
            </w:r>
            <w:r>
              <w:rPr>
                <w:rFonts w:ascii="Calibri" w:hAnsi="Calibri" w:cs="Calibri"/>
                <w:sz w:val="24"/>
                <w:szCs w:val="24"/>
                <w:lang w:val="ro-RO"/>
              </w:rPr>
              <w:t xml:space="preserve"> Documentele relevante pentru acordarea punctajului se prezintă în cadrul propunerii tehnice.</w:t>
            </w:r>
          </w:p>
        </w:tc>
      </w:tr>
      <w:tr w:rsidR="009601D4" w:rsidRPr="00855C96" w14:paraId="4A13D773" w14:textId="77777777" w:rsidTr="001B4DBE">
        <w:tc>
          <w:tcPr>
            <w:tcW w:w="562" w:type="dxa"/>
            <w:tcBorders>
              <w:top w:val="single" w:sz="4" w:space="0" w:color="auto"/>
              <w:left w:val="single" w:sz="4" w:space="0" w:color="auto"/>
              <w:bottom w:val="single" w:sz="4" w:space="0" w:color="auto"/>
              <w:right w:val="single" w:sz="4" w:space="0" w:color="auto"/>
            </w:tcBorders>
          </w:tcPr>
          <w:p w14:paraId="173D1986" w14:textId="15096F36" w:rsidR="009601D4" w:rsidRDefault="00A433F0" w:rsidP="009601D4">
            <w:pPr>
              <w:rPr>
                <w:lang w:val="ro-RO"/>
              </w:rPr>
            </w:pPr>
            <w:r>
              <w:rPr>
                <w:lang w:val="ro-RO"/>
              </w:rPr>
              <w:t>8</w:t>
            </w:r>
          </w:p>
        </w:tc>
        <w:tc>
          <w:tcPr>
            <w:tcW w:w="5671" w:type="dxa"/>
            <w:tcBorders>
              <w:top w:val="single" w:sz="4" w:space="0" w:color="auto"/>
              <w:left w:val="single" w:sz="4" w:space="0" w:color="auto"/>
              <w:bottom w:val="single" w:sz="4" w:space="0" w:color="auto"/>
              <w:right w:val="single" w:sz="4" w:space="0" w:color="auto"/>
            </w:tcBorders>
          </w:tcPr>
          <w:p w14:paraId="12DA1380" w14:textId="77777777" w:rsidR="009601D4" w:rsidRDefault="009601D4" w:rsidP="009601D4">
            <w:pPr>
              <w:tabs>
                <w:tab w:val="left" w:pos="720"/>
              </w:tabs>
              <w:jc w:val="both"/>
              <w:rPr>
                <w:rFonts w:ascii="Calibri" w:hAnsi="Calibri" w:cs="Calibri"/>
                <w:b/>
                <w:bCs/>
                <w:sz w:val="24"/>
                <w:szCs w:val="24"/>
                <w:lang w:val="ro-RO"/>
              </w:rPr>
            </w:pPr>
            <w:r>
              <w:rPr>
                <w:rFonts w:ascii="Calibri" w:hAnsi="Calibri" w:cs="Calibri"/>
                <w:b/>
                <w:bCs/>
                <w:sz w:val="24"/>
                <w:szCs w:val="24"/>
                <w:lang w:val="ro-RO"/>
              </w:rPr>
              <w:t>G</w:t>
            </w:r>
            <w:r w:rsidRPr="00A65603">
              <w:rPr>
                <w:rFonts w:ascii="Calibri" w:hAnsi="Calibri" w:cs="Calibri"/>
                <w:b/>
                <w:bCs/>
                <w:sz w:val="24"/>
                <w:szCs w:val="24"/>
                <w:lang w:val="ro-RO"/>
              </w:rPr>
              <w:t xml:space="preserve">estionarea la </w:t>
            </w:r>
            <w:proofErr w:type="spellStart"/>
            <w:r w:rsidRPr="00A65603">
              <w:rPr>
                <w:rFonts w:ascii="Calibri" w:hAnsi="Calibri" w:cs="Calibri"/>
                <w:b/>
                <w:bCs/>
                <w:sz w:val="24"/>
                <w:szCs w:val="24"/>
                <w:lang w:val="ro-RO"/>
              </w:rPr>
              <w:t>sfârşitul</w:t>
            </w:r>
            <w:proofErr w:type="spellEnd"/>
            <w:r w:rsidRPr="00A65603">
              <w:rPr>
                <w:rFonts w:ascii="Calibri" w:hAnsi="Calibri" w:cs="Calibri"/>
                <w:b/>
                <w:bCs/>
                <w:sz w:val="24"/>
                <w:szCs w:val="24"/>
                <w:lang w:val="ro-RO"/>
              </w:rPr>
              <w:t xml:space="preserve"> ciclului de </w:t>
            </w:r>
            <w:proofErr w:type="spellStart"/>
            <w:r w:rsidRPr="00A65603">
              <w:rPr>
                <w:rFonts w:ascii="Calibri" w:hAnsi="Calibri" w:cs="Calibri"/>
                <w:b/>
                <w:bCs/>
                <w:sz w:val="24"/>
                <w:szCs w:val="24"/>
                <w:lang w:val="ro-RO"/>
              </w:rPr>
              <w:t>viaţă</w:t>
            </w:r>
            <w:proofErr w:type="spellEnd"/>
            <w:r w:rsidRPr="00A65603">
              <w:rPr>
                <w:rFonts w:ascii="Calibri" w:hAnsi="Calibri" w:cs="Calibri"/>
                <w:b/>
                <w:bCs/>
                <w:sz w:val="24"/>
                <w:szCs w:val="24"/>
                <w:lang w:val="ro-RO"/>
              </w:rPr>
              <w:t xml:space="preserve"> a echipamentelor de procesare a imaginii </w:t>
            </w:r>
            <w:r>
              <w:rPr>
                <w:rFonts w:ascii="Calibri" w:hAnsi="Calibri" w:cs="Calibri"/>
                <w:b/>
                <w:bCs/>
                <w:sz w:val="24"/>
                <w:szCs w:val="24"/>
                <w:lang w:val="ro-RO"/>
              </w:rPr>
              <w:t>pentru multifuncțională</w:t>
            </w:r>
          </w:p>
          <w:p w14:paraId="532AC60D" w14:textId="77777777" w:rsidR="009601D4" w:rsidRPr="00A65603" w:rsidRDefault="009601D4" w:rsidP="009601D4">
            <w:pPr>
              <w:tabs>
                <w:tab w:val="left" w:pos="720"/>
              </w:tabs>
              <w:spacing w:after="160" w:line="259" w:lineRule="auto"/>
              <w:jc w:val="both"/>
              <w:rPr>
                <w:rFonts w:ascii="Calibri" w:hAnsi="Calibri" w:cs="Calibri"/>
                <w:sz w:val="24"/>
                <w:szCs w:val="24"/>
                <w:lang w:val="ro-RO"/>
              </w:rPr>
            </w:pPr>
            <w:r w:rsidRPr="00A65603">
              <w:rPr>
                <w:rFonts w:ascii="Calibri" w:hAnsi="Calibri" w:cs="Calibri"/>
                <w:sz w:val="24"/>
                <w:szCs w:val="24"/>
                <w:lang w:val="ro-RO"/>
              </w:rPr>
              <w:t>Se vor acorda</w:t>
            </w:r>
            <w:r>
              <w:rPr>
                <w:rFonts w:ascii="Calibri" w:hAnsi="Calibri" w:cs="Calibri"/>
                <w:sz w:val="24"/>
                <w:szCs w:val="24"/>
                <w:lang w:val="ro-RO"/>
              </w:rPr>
              <w:t xml:space="preserve"> 5 puncte</w:t>
            </w:r>
            <w:r w:rsidRPr="00A65603">
              <w:rPr>
                <w:rFonts w:ascii="Calibri" w:hAnsi="Calibri" w:cs="Calibri"/>
                <w:sz w:val="24"/>
                <w:szCs w:val="24"/>
                <w:lang w:val="ro-RO"/>
              </w:rPr>
              <w:t xml:space="preserve"> ofertantului care asigură un serviciu de reutilizare și reciclare pentru întregul produs și/sau care asigură tratarea selectivă a componentelor în concordanță cu anexa VII la Directiva 2012/19/UE a Parlamentului European și a Consiliului din 4 iulie 2012 privind deșeurile de echipamente electrice și electronice (DEEE) pentru echipamentele care au ajuns la sfârșitul ciclului de viață, fără costuri pentru autoritatea contractantă.</w:t>
            </w:r>
          </w:p>
          <w:p w14:paraId="2AFCD58A" w14:textId="77777777" w:rsidR="009601D4" w:rsidRPr="00A65603" w:rsidRDefault="009601D4" w:rsidP="009601D4">
            <w:pPr>
              <w:tabs>
                <w:tab w:val="left" w:pos="720"/>
              </w:tabs>
              <w:spacing w:after="160" w:line="259" w:lineRule="auto"/>
              <w:jc w:val="both"/>
              <w:rPr>
                <w:rFonts w:ascii="Calibri" w:hAnsi="Calibri" w:cs="Calibri"/>
                <w:sz w:val="24"/>
                <w:szCs w:val="24"/>
                <w:lang w:val="ro-RO"/>
              </w:rPr>
            </w:pPr>
            <w:r w:rsidRPr="00A65603">
              <w:rPr>
                <w:rFonts w:ascii="Calibri" w:hAnsi="Calibri" w:cs="Calibri"/>
                <w:sz w:val="24"/>
                <w:szCs w:val="24"/>
                <w:lang w:val="ro-RO"/>
              </w:rPr>
              <w:lastRenderedPageBreak/>
              <w:t>Serviciul trebuie să includă următoarele activități:</w:t>
            </w:r>
          </w:p>
          <w:p w14:paraId="4098C96D" w14:textId="77777777" w:rsidR="009601D4" w:rsidRPr="00A65603" w:rsidRDefault="009601D4" w:rsidP="009601D4">
            <w:pPr>
              <w:tabs>
                <w:tab w:val="left" w:pos="720"/>
              </w:tabs>
              <w:spacing w:after="160" w:line="259" w:lineRule="auto"/>
              <w:jc w:val="both"/>
              <w:rPr>
                <w:rFonts w:ascii="Calibri" w:hAnsi="Calibri" w:cs="Calibri"/>
                <w:sz w:val="24"/>
                <w:szCs w:val="24"/>
                <w:lang w:val="ro-RO"/>
              </w:rPr>
            </w:pPr>
            <w:r w:rsidRPr="00A65603">
              <w:rPr>
                <w:rFonts w:ascii="Calibri" w:hAnsi="Calibri" w:cs="Calibri"/>
                <w:sz w:val="24"/>
                <w:szCs w:val="24"/>
                <w:lang w:val="ro-RO"/>
              </w:rPr>
              <w:t>- colectare;</w:t>
            </w:r>
          </w:p>
          <w:p w14:paraId="40744093" w14:textId="77777777" w:rsidR="009601D4" w:rsidRPr="00A65603" w:rsidRDefault="009601D4" w:rsidP="009601D4">
            <w:pPr>
              <w:tabs>
                <w:tab w:val="left" w:pos="720"/>
              </w:tabs>
              <w:spacing w:after="160" w:line="259" w:lineRule="auto"/>
              <w:jc w:val="both"/>
              <w:rPr>
                <w:rFonts w:ascii="Calibri" w:hAnsi="Calibri" w:cs="Calibri"/>
                <w:sz w:val="24"/>
                <w:szCs w:val="24"/>
                <w:lang w:val="ro-RO"/>
              </w:rPr>
            </w:pPr>
            <w:r w:rsidRPr="00A65603">
              <w:rPr>
                <w:rFonts w:ascii="Calibri" w:hAnsi="Calibri" w:cs="Calibri"/>
                <w:sz w:val="24"/>
                <w:szCs w:val="24"/>
                <w:lang w:val="ro-RO"/>
              </w:rPr>
              <w:t>- manipularea confidențială și ștergerea securizată a datelor (dacă nu se efectuează la nivel intern);</w:t>
            </w:r>
          </w:p>
          <w:p w14:paraId="46DE2969" w14:textId="77777777" w:rsidR="009601D4" w:rsidRPr="00A65603" w:rsidRDefault="009601D4" w:rsidP="009601D4">
            <w:pPr>
              <w:tabs>
                <w:tab w:val="left" w:pos="720"/>
              </w:tabs>
              <w:spacing w:after="160" w:line="259" w:lineRule="auto"/>
              <w:jc w:val="both"/>
              <w:rPr>
                <w:rFonts w:ascii="Calibri" w:hAnsi="Calibri" w:cs="Calibri"/>
                <w:sz w:val="24"/>
                <w:szCs w:val="24"/>
                <w:lang w:val="ro-RO"/>
              </w:rPr>
            </w:pPr>
            <w:r w:rsidRPr="00A65603">
              <w:rPr>
                <w:rFonts w:ascii="Calibri" w:hAnsi="Calibri" w:cs="Calibri"/>
                <w:sz w:val="24"/>
                <w:szCs w:val="24"/>
                <w:lang w:val="ro-RO"/>
              </w:rPr>
              <w:t>- probe de funcționare, service, reparare și modernizare în vederea pregătirii produselor pentru reutilizare;</w:t>
            </w:r>
          </w:p>
          <w:p w14:paraId="53E76B19" w14:textId="77777777" w:rsidR="009601D4" w:rsidRPr="00A65603" w:rsidRDefault="009601D4" w:rsidP="009601D4">
            <w:pPr>
              <w:tabs>
                <w:tab w:val="left" w:pos="720"/>
              </w:tabs>
              <w:spacing w:after="160" w:line="259" w:lineRule="auto"/>
              <w:jc w:val="both"/>
              <w:rPr>
                <w:rFonts w:ascii="Calibri" w:hAnsi="Calibri" w:cs="Calibri"/>
                <w:sz w:val="24"/>
                <w:szCs w:val="24"/>
                <w:lang w:val="ro-RO"/>
              </w:rPr>
            </w:pPr>
            <w:r w:rsidRPr="00A65603">
              <w:rPr>
                <w:rFonts w:ascii="Calibri" w:hAnsi="Calibri" w:cs="Calibri"/>
                <w:sz w:val="24"/>
                <w:szCs w:val="24"/>
                <w:lang w:val="ro-RO"/>
              </w:rPr>
              <w:t>- recomercializarea produselor pentru a fi reutilizate;</w:t>
            </w:r>
          </w:p>
          <w:p w14:paraId="700482A2" w14:textId="77777777" w:rsidR="009601D4" w:rsidRPr="00A65603" w:rsidRDefault="009601D4" w:rsidP="009601D4">
            <w:pPr>
              <w:tabs>
                <w:tab w:val="left" w:pos="720"/>
              </w:tabs>
              <w:spacing w:after="160" w:line="259" w:lineRule="auto"/>
              <w:jc w:val="both"/>
              <w:rPr>
                <w:rFonts w:ascii="Calibri" w:hAnsi="Calibri" w:cs="Calibri"/>
                <w:sz w:val="24"/>
                <w:szCs w:val="24"/>
                <w:lang w:val="ro-RO"/>
              </w:rPr>
            </w:pPr>
            <w:r w:rsidRPr="00A65603">
              <w:rPr>
                <w:rFonts w:ascii="Calibri" w:hAnsi="Calibri" w:cs="Calibri"/>
                <w:sz w:val="24"/>
                <w:szCs w:val="24"/>
                <w:lang w:val="ro-RO"/>
              </w:rPr>
              <w:t xml:space="preserve">- demontarea în vederea reutilizării, reciclării </w:t>
            </w:r>
            <w:proofErr w:type="spellStart"/>
            <w:r w:rsidRPr="00A65603">
              <w:rPr>
                <w:rFonts w:ascii="Calibri" w:hAnsi="Calibri" w:cs="Calibri"/>
                <w:sz w:val="24"/>
                <w:szCs w:val="24"/>
                <w:lang w:val="ro-RO"/>
              </w:rPr>
              <w:t>şi</w:t>
            </w:r>
            <w:proofErr w:type="spellEnd"/>
            <w:r w:rsidRPr="00A65603">
              <w:rPr>
                <w:rFonts w:ascii="Calibri" w:hAnsi="Calibri" w:cs="Calibri"/>
                <w:sz w:val="24"/>
                <w:szCs w:val="24"/>
                <w:lang w:val="ro-RO"/>
              </w:rPr>
              <w:t>/sau eliminării componentelor.</w:t>
            </w:r>
          </w:p>
          <w:p w14:paraId="781477E9" w14:textId="77777777" w:rsidR="009601D4" w:rsidRPr="00A65603" w:rsidRDefault="009601D4" w:rsidP="009601D4">
            <w:pPr>
              <w:tabs>
                <w:tab w:val="left" w:pos="720"/>
              </w:tabs>
              <w:spacing w:after="160" w:line="259" w:lineRule="auto"/>
              <w:jc w:val="both"/>
              <w:rPr>
                <w:rFonts w:ascii="Calibri" w:hAnsi="Calibri" w:cs="Calibri"/>
                <w:sz w:val="24"/>
                <w:szCs w:val="24"/>
                <w:lang w:val="ro-RO"/>
              </w:rPr>
            </w:pPr>
            <w:r w:rsidRPr="00A65603">
              <w:rPr>
                <w:rFonts w:ascii="Calibri" w:hAnsi="Calibri" w:cs="Calibri"/>
                <w:sz w:val="24"/>
                <w:szCs w:val="24"/>
                <w:lang w:val="ro-RO"/>
              </w:rPr>
              <w:t xml:space="preserve">În cadrul furnizării serviciului, </w:t>
            </w:r>
            <w:proofErr w:type="spellStart"/>
            <w:r w:rsidRPr="00A65603">
              <w:rPr>
                <w:rFonts w:ascii="Calibri" w:hAnsi="Calibri" w:cs="Calibri"/>
                <w:sz w:val="24"/>
                <w:szCs w:val="24"/>
                <w:lang w:val="ro-RO"/>
              </w:rPr>
              <w:t>aceştia</w:t>
            </w:r>
            <w:proofErr w:type="spellEnd"/>
            <w:r w:rsidRPr="00A65603">
              <w:rPr>
                <w:rFonts w:ascii="Calibri" w:hAnsi="Calibri" w:cs="Calibri"/>
                <w:sz w:val="24"/>
                <w:szCs w:val="24"/>
                <w:lang w:val="ro-RO"/>
              </w:rPr>
              <w:t xml:space="preserve"> trebuie să raporteze cu privire la </w:t>
            </w:r>
            <w:proofErr w:type="spellStart"/>
            <w:r w:rsidRPr="00A65603">
              <w:rPr>
                <w:rFonts w:ascii="Calibri" w:hAnsi="Calibri" w:cs="Calibri"/>
                <w:sz w:val="24"/>
                <w:szCs w:val="24"/>
                <w:lang w:val="ro-RO"/>
              </w:rPr>
              <w:t>proporţia</w:t>
            </w:r>
            <w:proofErr w:type="spellEnd"/>
            <w:r w:rsidRPr="00A65603">
              <w:rPr>
                <w:rFonts w:ascii="Calibri" w:hAnsi="Calibri" w:cs="Calibri"/>
                <w:sz w:val="24"/>
                <w:szCs w:val="24"/>
                <w:lang w:val="ro-RO"/>
              </w:rPr>
              <w:t xml:space="preserve"> echipamentelor pregătite sau recomercializate în vederea reutilizării </w:t>
            </w:r>
            <w:proofErr w:type="spellStart"/>
            <w:r w:rsidRPr="00A65603">
              <w:rPr>
                <w:rFonts w:ascii="Calibri" w:hAnsi="Calibri" w:cs="Calibri"/>
                <w:sz w:val="24"/>
                <w:szCs w:val="24"/>
                <w:lang w:val="ro-RO"/>
              </w:rPr>
              <w:t>şi</w:t>
            </w:r>
            <w:proofErr w:type="spellEnd"/>
            <w:r w:rsidRPr="00A65603">
              <w:rPr>
                <w:rFonts w:ascii="Calibri" w:hAnsi="Calibri" w:cs="Calibri"/>
                <w:sz w:val="24"/>
                <w:szCs w:val="24"/>
                <w:lang w:val="ro-RO"/>
              </w:rPr>
              <w:t xml:space="preserve"> cu privire la </w:t>
            </w:r>
            <w:proofErr w:type="spellStart"/>
            <w:r w:rsidRPr="00A65603">
              <w:rPr>
                <w:rFonts w:ascii="Calibri" w:hAnsi="Calibri" w:cs="Calibri"/>
                <w:sz w:val="24"/>
                <w:szCs w:val="24"/>
                <w:lang w:val="ro-RO"/>
              </w:rPr>
              <w:t>proporţia</w:t>
            </w:r>
            <w:proofErr w:type="spellEnd"/>
            <w:r w:rsidRPr="00A65603">
              <w:rPr>
                <w:rFonts w:ascii="Calibri" w:hAnsi="Calibri" w:cs="Calibri"/>
                <w:sz w:val="24"/>
                <w:szCs w:val="24"/>
                <w:lang w:val="ro-RO"/>
              </w:rPr>
              <w:t xml:space="preserve"> echipamentelor pregătite în vederea reciclării.</w:t>
            </w:r>
          </w:p>
          <w:p w14:paraId="1E08F715" w14:textId="4449179C" w:rsidR="009601D4" w:rsidRDefault="009601D4" w:rsidP="009601D4">
            <w:pPr>
              <w:tabs>
                <w:tab w:val="left" w:pos="720"/>
              </w:tabs>
              <w:jc w:val="both"/>
              <w:rPr>
                <w:rFonts w:ascii="Calibri" w:hAnsi="Calibri" w:cs="Calibri"/>
                <w:b/>
                <w:bCs/>
                <w:sz w:val="24"/>
                <w:szCs w:val="24"/>
                <w:lang w:val="ro-RO"/>
              </w:rPr>
            </w:pPr>
            <w:proofErr w:type="spellStart"/>
            <w:r w:rsidRPr="00A65603">
              <w:rPr>
                <w:rFonts w:ascii="Calibri" w:hAnsi="Calibri" w:cs="Calibri"/>
                <w:sz w:val="24"/>
                <w:szCs w:val="24"/>
                <w:lang w:val="ro-RO"/>
              </w:rPr>
              <w:t>Operaţiunile</w:t>
            </w:r>
            <w:proofErr w:type="spellEnd"/>
            <w:r w:rsidRPr="00A65603">
              <w:rPr>
                <w:rFonts w:ascii="Calibri" w:hAnsi="Calibri" w:cs="Calibri"/>
                <w:sz w:val="24"/>
                <w:szCs w:val="24"/>
                <w:lang w:val="ro-RO"/>
              </w:rPr>
              <w:t xml:space="preserve"> de pregătire în vederea reutilizării, reciclării </w:t>
            </w:r>
            <w:proofErr w:type="spellStart"/>
            <w:r w:rsidRPr="00A65603">
              <w:rPr>
                <w:rFonts w:ascii="Calibri" w:hAnsi="Calibri" w:cs="Calibri"/>
                <w:sz w:val="24"/>
                <w:szCs w:val="24"/>
                <w:lang w:val="ro-RO"/>
              </w:rPr>
              <w:t>şi</w:t>
            </w:r>
            <w:proofErr w:type="spellEnd"/>
            <w:r w:rsidRPr="00A65603">
              <w:rPr>
                <w:rFonts w:ascii="Calibri" w:hAnsi="Calibri" w:cs="Calibri"/>
                <w:sz w:val="24"/>
                <w:szCs w:val="24"/>
                <w:lang w:val="ro-RO"/>
              </w:rPr>
              <w:t xml:space="preserve"> eliminării trebuie efectuate în deplină conformitate cu </w:t>
            </w:r>
            <w:proofErr w:type="spellStart"/>
            <w:r w:rsidRPr="00A65603">
              <w:rPr>
                <w:rFonts w:ascii="Calibri" w:hAnsi="Calibri" w:cs="Calibri"/>
                <w:sz w:val="24"/>
                <w:szCs w:val="24"/>
                <w:lang w:val="ro-RO"/>
              </w:rPr>
              <w:t>cerinţele</w:t>
            </w:r>
            <w:proofErr w:type="spellEnd"/>
            <w:r w:rsidRPr="00A65603">
              <w:rPr>
                <w:rFonts w:ascii="Calibri" w:hAnsi="Calibri" w:cs="Calibri"/>
                <w:sz w:val="24"/>
                <w:szCs w:val="24"/>
                <w:lang w:val="ro-RO"/>
              </w:rPr>
              <w:t xml:space="preserve"> de la articolul 8 </w:t>
            </w:r>
            <w:proofErr w:type="spellStart"/>
            <w:r w:rsidRPr="00A65603">
              <w:rPr>
                <w:rFonts w:ascii="Calibri" w:hAnsi="Calibri" w:cs="Calibri"/>
                <w:sz w:val="24"/>
                <w:szCs w:val="24"/>
                <w:lang w:val="ro-RO"/>
              </w:rPr>
              <w:t>şi</w:t>
            </w:r>
            <w:proofErr w:type="spellEnd"/>
            <w:r w:rsidRPr="00A65603">
              <w:rPr>
                <w:rFonts w:ascii="Calibri" w:hAnsi="Calibri" w:cs="Calibri"/>
                <w:sz w:val="24"/>
                <w:szCs w:val="24"/>
                <w:lang w:val="ro-RO"/>
              </w:rPr>
              <w:t xml:space="preserve"> din anexele VII </w:t>
            </w:r>
            <w:proofErr w:type="spellStart"/>
            <w:r w:rsidRPr="00A65603">
              <w:rPr>
                <w:rFonts w:ascii="Calibri" w:hAnsi="Calibri" w:cs="Calibri"/>
                <w:sz w:val="24"/>
                <w:szCs w:val="24"/>
                <w:lang w:val="ro-RO"/>
              </w:rPr>
              <w:t>şi</w:t>
            </w:r>
            <w:proofErr w:type="spellEnd"/>
            <w:r w:rsidRPr="00A65603">
              <w:rPr>
                <w:rFonts w:ascii="Calibri" w:hAnsi="Calibri" w:cs="Calibri"/>
                <w:sz w:val="24"/>
                <w:szCs w:val="24"/>
                <w:lang w:val="ro-RO"/>
              </w:rPr>
              <w:t xml:space="preserve"> VIII la Directiva 2012/19/UE privind </w:t>
            </w:r>
            <w:proofErr w:type="spellStart"/>
            <w:r w:rsidRPr="00A65603">
              <w:rPr>
                <w:rFonts w:ascii="Calibri" w:hAnsi="Calibri" w:cs="Calibri"/>
                <w:sz w:val="24"/>
                <w:szCs w:val="24"/>
                <w:lang w:val="ro-RO"/>
              </w:rPr>
              <w:t>deşeurile</w:t>
            </w:r>
            <w:proofErr w:type="spellEnd"/>
            <w:r w:rsidRPr="00A65603">
              <w:rPr>
                <w:rFonts w:ascii="Calibri" w:hAnsi="Calibri" w:cs="Calibri"/>
                <w:sz w:val="24"/>
                <w:szCs w:val="24"/>
                <w:lang w:val="ro-RO"/>
              </w:rPr>
              <w:t xml:space="preserve"> de echipamente electrice </w:t>
            </w:r>
            <w:proofErr w:type="spellStart"/>
            <w:r w:rsidRPr="00A65603">
              <w:rPr>
                <w:rFonts w:ascii="Calibri" w:hAnsi="Calibri" w:cs="Calibri"/>
                <w:sz w:val="24"/>
                <w:szCs w:val="24"/>
                <w:lang w:val="ro-RO"/>
              </w:rPr>
              <w:t>şi</w:t>
            </w:r>
            <w:proofErr w:type="spellEnd"/>
            <w:r w:rsidRPr="00A65603">
              <w:rPr>
                <w:rFonts w:ascii="Calibri" w:hAnsi="Calibri" w:cs="Calibri"/>
                <w:sz w:val="24"/>
                <w:szCs w:val="24"/>
                <w:lang w:val="ro-RO"/>
              </w:rPr>
              <w:t xml:space="preserve"> electronice </w:t>
            </w:r>
            <w:proofErr w:type="spellStart"/>
            <w:r w:rsidRPr="00A65603">
              <w:rPr>
                <w:rFonts w:ascii="Calibri" w:hAnsi="Calibri" w:cs="Calibri"/>
                <w:sz w:val="24"/>
                <w:szCs w:val="24"/>
                <w:lang w:val="ro-RO"/>
              </w:rPr>
              <w:t>şi</w:t>
            </w:r>
            <w:proofErr w:type="spellEnd"/>
            <w:r w:rsidRPr="00A65603">
              <w:rPr>
                <w:rFonts w:ascii="Calibri" w:hAnsi="Calibri" w:cs="Calibri"/>
                <w:sz w:val="24"/>
                <w:szCs w:val="24"/>
                <w:lang w:val="ro-RO"/>
              </w:rPr>
              <w:t xml:space="preserve"> cu referire la lista componentelor supuse tratării selective (a se vedea nota explicativă </w:t>
            </w:r>
            <w:proofErr w:type="spellStart"/>
            <w:r w:rsidRPr="00A65603">
              <w:rPr>
                <w:rFonts w:ascii="Calibri" w:hAnsi="Calibri" w:cs="Calibri"/>
                <w:sz w:val="24"/>
                <w:szCs w:val="24"/>
                <w:lang w:val="ro-RO"/>
              </w:rPr>
              <w:t>însoţitoare</w:t>
            </w:r>
            <w:proofErr w:type="spellEnd"/>
            <w:r w:rsidRPr="00A65603">
              <w:rPr>
                <w:rFonts w:ascii="Calibri" w:hAnsi="Calibri" w:cs="Calibri"/>
                <w:sz w:val="24"/>
                <w:szCs w:val="24"/>
                <w:lang w:val="ro-RO"/>
              </w:rPr>
              <w:t>).</w:t>
            </w:r>
          </w:p>
        </w:tc>
        <w:tc>
          <w:tcPr>
            <w:tcW w:w="3117" w:type="dxa"/>
            <w:tcBorders>
              <w:top w:val="single" w:sz="4" w:space="0" w:color="auto"/>
              <w:left w:val="single" w:sz="4" w:space="0" w:color="auto"/>
              <w:bottom w:val="single" w:sz="4" w:space="0" w:color="auto"/>
              <w:right w:val="single" w:sz="4" w:space="0" w:color="auto"/>
            </w:tcBorders>
          </w:tcPr>
          <w:p w14:paraId="58FBAC75" w14:textId="431BA027" w:rsidR="009601D4" w:rsidRPr="00C57ACA" w:rsidRDefault="009601D4" w:rsidP="00A433F0">
            <w:pPr>
              <w:tabs>
                <w:tab w:val="left" w:pos="720"/>
              </w:tabs>
              <w:jc w:val="both"/>
              <w:rPr>
                <w:rFonts w:cstheme="minorHAnsi"/>
                <w:sz w:val="24"/>
                <w:szCs w:val="24"/>
                <w:lang w:val="ro-RO"/>
              </w:rPr>
            </w:pPr>
            <w:r w:rsidRPr="00A65603">
              <w:rPr>
                <w:rFonts w:ascii="Calibri" w:hAnsi="Calibri" w:cs="Calibri"/>
                <w:sz w:val="24"/>
                <w:szCs w:val="24"/>
                <w:lang w:val="ro-RO"/>
              </w:rPr>
              <w:lastRenderedPageBreak/>
              <w:t xml:space="preserve">Ofertantul trebuie să furnizeze detalii despre aranjamentele prevăzute în vederea colectării, </w:t>
            </w:r>
            <w:proofErr w:type="spellStart"/>
            <w:r w:rsidRPr="00A65603">
              <w:rPr>
                <w:rFonts w:ascii="Calibri" w:hAnsi="Calibri" w:cs="Calibri"/>
                <w:sz w:val="24"/>
                <w:szCs w:val="24"/>
                <w:lang w:val="ro-RO"/>
              </w:rPr>
              <w:t>securităţii</w:t>
            </w:r>
            <w:proofErr w:type="spellEnd"/>
            <w:r w:rsidRPr="00A65603">
              <w:rPr>
                <w:rFonts w:ascii="Calibri" w:hAnsi="Calibri" w:cs="Calibri"/>
                <w:sz w:val="24"/>
                <w:szCs w:val="24"/>
                <w:lang w:val="ro-RO"/>
              </w:rPr>
              <w:t xml:space="preserve"> datelor, pregătirii pentru reutilizare, recomercializării pentru reutilizare </w:t>
            </w:r>
            <w:proofErr w:type="spellStart"/>
            <w:r w:rsidRPr="00A65603">
              <w:rPr>
                <w:rFonts w:ascii="Calibri" w:hAnsi="Calibri" w:cs="Calibri"/>
                <w:sz w:val="24"/>
                <w:szCs w:val="24"/>
                <w:lang w:val="ro-RO"/>
              </w:rPr>
              <w:t>şi</w:t>
            </w:r>
            <w:proofErr w:type="spellEnd"/>
            <w:r w:rsidRPr="00A65603">
              <w:rPr>
                <w:rFonts w:ascii="Calibri" w:hAnsi="Calibri" w:cs="Calibri"/>
                <w:sz w:val="24"/>
                <w:szCs w:val="24"/>
                <w:lang w:val="ro-RO"/>
              </w:rPr>
              <w:t xml:space="preserve"> reciclării/eliminării. Acestea trebuie să includă, pe durata contractului, dovezi valide ale </w:t>
            </w:r>
            <w:proofErr w:type="spellStart"/>
            <w:r w:rsidRPr="00A65603">
              <w:rPr>
                <w:rFonts w:ascii="Calibri" w:hAnsi="Calibri" w:cs="Calibri"/>
                <w:sz w:val="24"/>
                <w:szCs w:val="24"/>
                <w:lang w:val="ro-RO"/>
              </w:rPr>
              <w:t>conformităţii</w:t>
            </w:r>
            <w:proofErr w:type="spellEnd"/>
            <w:r w:rsidRPr="00A65603">
              <w:rPr>
                <w:rFonts w:ascii="Calibri" w:hAnsi="Calibri" w:cs="Calibri"/>
                <w:sz w:val="24"/>
                <w:szCs w:val="24"/>
                <w:lang w:val="ro-RO"/>
              </w:rPr>
              <w:t xml:space="preserve"> </w:t>
            </w:r>
            <w:proofErr w:type="spellStart"/>
            <w:r w:rsidRPr="00A65603">
              <w:rPr>
                <w:rFonts w:ascii="Calibri" w:hAnsi="Calibri" w:cs="Calibri"/>
                <w:sz w:val="24"/>
                <w:szCs w:val="24"/>
                <w:lang w:val="ro-RO"/>
              </w:rPr>
              <w:t>instalaţiilor</w:t>
            </w:r>
            <w:proofErr w:type="spellEnd"/>
            <w:r w:rsidRPr="00A65603">
              <w:rPr>
                <w:rFonts w:ascii="Calibri" w:hAnsi="Calibri" w:cs="Calibri"/>
                <w:sz w:val="24"/>
                <w:szCs w:val="24"/>
                <w:lang w:val="ro-RO"/>
              </w:rPr>
              <w:t xml:space="preserve"> de manipulare a DEEE care urmează a fi utilizate (dacă </w:t>
            </w:r>
            <w:r w:rsidRPr="00A65603">
              <w:rPr>
                <w:rFonts w:ascii="Calibri" w:hAnsi="Calibri" w:cs="Calibri"/>
                <w:sz w:val="24"/>
                <w:szCs w:val="24"/>
                <w:lang w:val="ro-RO"/>
              </w:rPr>
              <w:lastRenderedPageBreak/>
              <w:t>este cazul).</w:t>
            </w:r>
            <w:r>
              <w:rPr>
                <w:rFonts w:ascii="Calibri" w:hAnsi="Calibri" w:cs="Calibri"/>
                <w:sz w:val="24"/>
                <w:szCs w:val="24"/>
                <w:lang w:val="ro-RO"/>
              </w:rPr>
              <w:t xml:space="preserve"> </w:t>
            </w:r>
            <w:r w:rsidRPr="00A65603">
              <w:rPr>
                <w:rFonts w:ascii="Calibri" w:hAnsi="Calibri" w:cs="Calibri"/>
                <w:sz w:val="24"/>
                <w:szCs w:val="24"/>
                <w:lang w:val="ro-RO"/>
              </w:rPr>
              <w:t xml:space="preserve">Echipamentele care dispun de o etichetă ecologică de tip I corespunzătoare </w:t>
            </w:r>
            <w:proofErr w:type="spellStart"/>
            <w:r w:rsidRPr="00A65603">
              <w:rPr>
                <w:rFonts w:ascii="Calibri" w:hAnsi="Calibri" w:cs="Calibri"/>
                <w:sz w:val="24"/>
                <w:szCs w:val="24"/>
                <w:lang w:val="ro-RO"/>
              </w:rPr>
              <w:t>şi</w:t>
            </w:r>
            <w:proofErr w:type="spellEnd"/>
            <w:r w:rsidRPr="00A65603">
              <w:rPr>
                <w:rFonts w:ascii="Calibri" w:hAnsi="Calibri" w:cs="Calibri"/>
                <w:sz w:val="24"/>
                <w:szCs w:val="24"/>
                <w:lang w:val="ro-RO"/>
              </w:rPr>
              <w:t xml:space="preserve"> care îndeplinesc </w:t>
            </w:r>
            <w:proofErr w:type="spellStart"/>
            <w:r w:rsidRPr="00A65603">
              <w:rPr>
                <w:rFonts w:ascii="Calibri" w:hAnsi="Calibri" w:cs="Calibri"/>
                <w:sz w:val="24"/>
                <w:szCs w:val="24"/>
                <w:lang w:val="ro-RO"/>
              </w:rPr>
              <w:t>cerinţele</w:t>
            </w:r>
            <w:proofErr w:type="spellEnd"/>
            <w:r w:rsidRPr="00A65603">
              <w:rPr>
                <w:rFonts w:ascii="Calibri" w:hAnsi="Calibri" w:cs="Calibri"/>
                <w:sz w:val="24"/>
                <w:szCs w:val="24"/>
                <w:lang w:val="ro-RO"/>
              </w:rPr>
              <w:t xml:space="preserve"> specificate vor fi considerate conforme.</w:t>
            </w:r>
          </w:p>
        </w:tc>
      </w:tr>
      <w:tr w:rsidR="009601D4" w:rsidRPr="00855C96" w14:paraId="61EAD105" w14:textId="77777777" w:rsidTr="001B4DBE">
        <w:tc>
          <w:tcPr>
            <w:tcW w:w="562" w:type="dxa"/>
            <w:tcBorders>
              <w:top w:val="single" w:sz="4" w:space="0" w:color="auto"/>
              <w:left w:val="single" w:sz="4" w:space="0" w:color="auto"/>
              <w:bottom w:val="single" w:sz="4" w:space="0" w:color="auto"/>
              <w:right w:val="single" w:sz="4" w:space="0" w:color="auto"/>
            </w:tcBorders>
          </w:tcPr>
          <w:p w14:paraId="6E37B676" w14:textId="25FC3519" w:rsidR="009601D4" w:rsidRDefault="00A433F0" w:rsidP="009601D4">
            <w:pPr>
              <w:rPr>
                <w:lang w:val="ro-RO"/>
              </w:rPr>
            </w:pPr>
            <w:r>
              <w:rPr>
                <w:lang w:val="ro-RO"/>
              </w:rPr>
              <w:lastRenderedPageBreak/>
              <w:t>9</w:t>
            </w:r>
          </w:p>
        </w:tc>
        <w:tc>
          <w:tcPr>
            <w:tcW w:w="5671" w:type="dxa"/>
            <w:tcBorders>
              <w:top w:val="single" w:sz="4" w:space="0" w:color="auto"/>
              <w:left w:val="single" w:sz="4" w:space="0" w:color="auto"/>
              <w:bottom w:val="single" w:sz="4" w:space="0" w:color="auto"/>
              <w:right w:val="single" w:sz="4" w:space="0" w:color="auto"/>
            </w:tcBorders>
          </w:tcPr>
          <w:p w14:paraId="15DBC1E6" w14:textId="77777777" w:rsidR="009601D4" w:rsidRDefault="009601D4" w:rsidP="009601D4">
            <w:pPr>
              <w:tabs>
                <w:tab w:val="left" w:pos="720"/>
              </w:tabs>
              <w:jc w:val="both"/>
              <w:rPr>
                <w:rFonts w:ascii="Calibri" w:hAnsi="Calibri" w:cs="Calibri"/>
                <w:b/>
                <w:bCs/>
                <w:sz w:val="24"/>
                <w:szCs w:val="24"/>
                <w:lang w:val="ro-RO"/>
              </w:rPr>
            </w:pPr>
            <w:r>
              <w:rPr>
                <w:rFonts w:ascii="Calibri" w:hAnsi="Calibri" w:cs="Calibri"/>
                <w:b/>
                <w:bCs/>
                <w:sz w:val="24"/>
                <w:szCs w:val="24"/>
                <w:lang w:val="ro-RO"/>
              </w:rPr>
              <w:t>Diagonala tablei interactive</w:t>
            </w:r>
          </w:p>
          <w:p w14:paraId="6A5FCAF8" w14:textId="2276842B" w:rsidR="009601D4" w:rsidRDefault="009601D4" w:rsidP="009601D4">
            <w:pPr>
              <w:tabs>
                <w:tab w:val="left" w:pos="720"/>
              </w:tabs>
              <w:jc w:val="both"/>
              <w:rPr>
                <w:rFonts w:ascii="Calibri" w:hAnsi="Calibri" w:cs="Calibri"/>
                <w:b/>
                <w:bCs/>
                <w:sz w:val="24"/>
                <w:szCs w:val="24"/>
                <w:lang w:val="ro-RO"/>
              </w:rPr>
            </w:pPr>
            <w:r>
              <w:rPr>
                <w:rFonts w:ascii="Calibri" w:hAnsi="Calibri" w:cs="Calibri"/>
                <w:sz w:val="24"/>
                <w:szCs w:val="24"/>
                <w:lang w:val="ro-RO"/>
              </w:rPr>
              <w:t xml:space="preserve">pentru tabla interactivă cu cea mai mare diagonală (exprimată în inch) se acordă punctajul maxim de 6 puncte. Pentru celelalte oferte admisibile, punctajul se va acorda proporțional după cum urmează: Punctaj diagonală tablă interactivă = (Diagonala tablei interactive analizate / Diagonala cea mai mare a unei table ofertate) X 6 puncte. Tablele interactive având o diagonală sub </w:t>
            </w:r>
            <w:r w:rsidR="00C818F2">
              <w:rPr>
                <w:rFonts w:ascii="Calibri" w:hAnsi="Calibri" w:cs="Calibri"/>
                <w:sz w:val="24"/>
                <w:szCs w:val="24"/>
                <w:lang w:val="ro-RO"/>
              </w:rPr>
              <w:t>6</w:t>
            </w:r>
            <w:r>
              <w:rPr>
                <w:rFonts w:ascii="Calibri" w:hAnsi="Calibri" w:cs="Calibri"/>
                <w:sz w:val="24"/>
                <w:szCs w:val="24"/>
                <w:lang w:val="ro-RO"/>
              </w:rPr>
              <w:t>5 de inch, vor fi considerate neconforme.</w:t>
            </w:r>
          </w:p>
        </w:tc>
        <w:tc>
          <w:tcPr>
            <w:tcW w:w="3117" w:type="dxa"/>
            <w:tcBorders>
              <w:top w:val="single" w:sz="4" w:space="0" w:color="auto"/>
              <w:left w:val="single" w:sz="4" w:space="0" w:color="auto"/>
              <w:bottom w:val="single" w:sz="4" w:space="0" w:color="auto"/>
              <w:right w:val="single" w:sz="4" w:space="0" w:color="auto"/>
            </w:tcBorders>
          </w:tcPr>
          <w:p w14:paraId="77FA8C71" w14:textId="65D2FBF3" w:rsidR="009601D4" w:rsidRPr="00C57ACA" w:rsidRDefault="009601D4" w:rsidP="009601D4">
            <w:pPr>
              <w:tabs>
                <w:tab w:val="left" w:pos="720"/>
              </w:tabs>
              <w:rPr>
                <w:rFonts w:cstheme="minorHAnsi"/>
                <w:sz w:val="24"/>
                <w:szCs w:val="24"/>
                <w:lang w:val="ro-RO"/>
              </w:rPr>
            </w:pPr>
            <w:r>
              <w:rPr>
                <w:rFonts w:ascii="Calibri" w:hAnsi="Calibri" w:cs="Calibri"/>
                <w:sz w:val="24"/>
                <w:szCs w:val="24"/>
                <w:lang w:val="ro-RO"/>
              </w:rPr>
              <w:t>Se va preciza diagonala tablei ofertate</w:t>
            </w:r>
          </w:p>
        </w:tc>
      </w:tr>
    </w:tbl>
    <w:p w14:paraId="4710946A" w14:textId="77777777" w:rsidR="000179A0" w:rsidRPr="000179A0" w:rsidRDefault="000179A0" w:rsidP="000A4B74">
      <w:pPr>
        <w:rPr>
          <w:b/>
          <w:bCs/>
          <w:lang w:val="it-IT"/>
        </w:rPr>
      </w:pPr>
    </w:p>
    <w:p w14:paraId="46C7F4DA" w14:textId="77777777" w:rsidR="000179A0" w:rsidRDefault="000179A0" w:rsidP="000A4B74">
      <w:pPr>
        <w:rPr>
          <w:b/>
          <w:bCs/>
          <w:lang w:val="ro-RO"/>
        </w:rPr>
      </w:pPr>
    </w:p>
    <w:p w14:paraId="7A838F6C" w14:textId="77777777" w:rsidR="000179A0" w:rsidRPr="000179A0" w:rsidRDefault="000179A0" w:rsidP="000A4B74">
      <w:pPr>
        <w:rPr>
          <w:b/>
          <w:bCs/>
          <w:lang w:val="ro-RO"/>
        </w:rPr>
      </w:pPr>
    </w:p>
    <w:sectPr w:rsidR="000179A0" w:rsidRPr="000179A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97B134" w14:textId="77777777" w:rsidR="00AD492B" w:rsidRDefault="00AD492B" w:rsidP="004453BF">
      <w:pPr>
        <w:spacing w:after="0" w:line="240" w:lineRule="auto"/>
      </w:pPr>
      <w:r>
        <w:separator/>
      </w:r>
    </w:p>
  </w:endnote>
  <w:endnote w:type="continuationSeparator" w:id="0">
    <w:p w14:paraId="01B67C68" w14:textId="77777777" w:rsidR="00AD492B" w:rsidRDefault="00AD492B" w:rsidP="004453BF">
      <w:pPr>
        <w:spacing w:after="0" w:line="240" w:lineRule="auto"/>
      </w:pPr>
      <w:r>
        <w:continuationSeparator/>
      </w:r>
    </w:p>
  </w:endnote>
  <w:endnote w:type="continuationNotice" w:id="1">
    <w:p w14:paraId="3BA226B0" w14:textId="77777777" w:rsidR="00AD492B" w:rsidRDefault="00AD49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05327"/>
      <w:docPartObj>
        <w:docPartGallery w:val="Page Numbers (Bottom of Page)"/>
        <w:docPartUnique/>
      </w:docPartObj>
    </w:sdtPr>
    <w:sdtEndPr/>
    <w:sdtContent>
      <w:sdt>
        <w:sdtPr>
          <w:id w:val="-1769616900"/>
          <w:docPartObj>
            <w:docPartGallery w:val="Page Numbers (Top of Page)"/>
            <w:docPartUnique/>
          </w:docPartObj>
        </w:sdtPr>
        <w:sdtEndPr/>
        <w:sdtContent>
          <w:p w14:paraId="6326D231" w14:textId="0FBB0774" w:rsidR="004453BF" w:rsidRDefault="004453BF">
            <w:pPr>
              <w:pStyle w:val="Footer"/>
              <w:jc w:val="right"/>
            </w:pPr>
            <w:proofErr w:type="spellStart"/>
            <w:r>
              <w:t>Pagina</w:t>
            </w:r>
            <w:proofErr w:type="spellEnd"/>
            <w:r>
              <w:t xml:space="preserv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din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63CDFD8" w14:textId="77777777" w:rsidR="004453BF" w:rsidRDefault="004453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DBA808" w14:textId="77777777" w:rsidR="00AD492B" w:rsidRDefault="00AD492B" w:rsidP="004453BF">
      <w:pPr>
        <w:spacing w:after="0" w:line="240" w:lineRule="auto"/>
      </w:pPr>
      <w:r>
        <w:separator/>
      </w:r>
    </w:p>
  </w:footnote>
  <w:footnote w:type="continuationSeparator" w:id="0">
    <w:p w14:paraId="1593ABB2" w14:textId="77777777" w:rsidR="00AD492B" w:rsidRDefault="00AD492B" w:rsidP="004453BF">
      <w:pPr>
        <w:spacing w:after="0" w:line="240" w:lineRule="auto"/>
      </w:pPr>
      <w:r>
        <w:continuationSeparator/>
      </w:r>
    </w:p>
  </w:footnote>
  <w:footnote w:type="continuationNotice" w:id="1">
    <w:p w14:paraId="5A9707D8" w14:textId="77777777" w:rsidR="00AD492B" w:rsidRDefault="00AD492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8B1550"/>
    <w:multiLevelType w:val="hybridMultilevel"/>
    <w:tmpl w:val="9F945C7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F7716FA"/>
    <w:multiLevelType w:val="hybridMultilevel"/>
    <w:tmpl w:val="AF82B55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D516D40"/>
    <w:multiLevelType w:val="hybridMultilevel"/>
    <w:tmpl w:val="185CE4D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82558232">
    <w:abstractNumId w:val="0"/>
  </w:num>
  <w:num w:numId="2" w16cid:durableId="1897157924">
    <w:abstractNumId w:val="2"/>
  </w:num>
  <w:num w:numId="3" w16cid:durableId="11391547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8"/>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B74"/>
    <w:rsid w:val="00000CC3"/>
    <w:rsid w:val="000179A0"/>
    <w:rsid w:val="00025DCA"/>
    <w:rsid w:val="0007024E"/>
    <w:rsid w:val="00086217"/>
    <w:rsid w:val="000A4B74"/>
    <w:rsid w:val="000D71EF"/>
    <w:rsid w:val="000F594B"/>
    <w:rsid w:val="000F5C0B"/>
    <w:rsid w:val="0017525C"/>
    <w:rsid w:val="001A0092"/>
    <w:rsid w:val="001B4DBE"/>
    <w:rsid w:val="001E15B7"/>
    <w:rsid w:val="001F5F38"/>
    <w:rsid w:val="00202AA9"/>
    <w:rsid w:val="0024612A"/>
    <w:rsid w:val="00263E65"/>
    <w:rsid w:val="0028564F"/>
    <w:rsid w:val="002A741A"/>
    <w:rsid w:val="002B32ED"/>
    <w:rsid w:val="00311816"/>
    <w:rsid w:val="003169EB"/>
    <w:rsid w:val="00353D5E"/>
    <w:rsid w:val="003777DD"/>
    <w:rsid w:val="00383058"/>
    <w:rsid w:val="00396047"/>
    <w:rsid w:val="003A24CB"/>
    <w:rsid w:val="003D2DAF"/>
    <w:rsid w:val="003D7871"/>
    <w:rsid w:val="003E0BA0"/>
    <w:rsid w:val="003E37A2"/>
    <w:rsid w:val="004021E3"/>
    <w:rsid w:val="00402B50"/>
    <w:rsid w:val="004411CA"/>
    <w:rsid w:val="004453BF"/>
    <w:rsid w:val="004B3C23"/>
    <w:rsid w:val="004C0D9E"/>
    <w:rsid w:val="004C311D"/>
    <w:rsid w:val="00527ABD"/>
    <w:rsid w:val="005A1834"/>
    <w:rsid w:val="005B2B22"/>
    <w:rsid w:val="005C115C"/>
    <w:rsid w:val="005D59B2"/>
    <w:rsid w:val="005E7A79"/>
    <w:rsid w:val="0061437E"/>
    <w:rsid w:val="00616C3C"/>
    <w:rsid w:val="00620499"/>
    <w:rsid w:val="0062492B"/>
    <w:rsid w:val="00634BBB"/>
    <w:rsid w:val="00647723"/>
    <w:rsid w:val="00664B8D"/>
    <w:rsid w:val="00670829"/>
    <w:rsid w:val="006A745A"/>
    <w:rsid w:val="006F0F2B"/>
    <w:rsid w:val="006F114A"/>
    <w:rsid w:val="00711769"/>
    <w:rsid w:val="0071711B"/>
    <w:rsid w:val="00727EFC"/>
    <w:rsid w:val="00776310"/>
    <w:rsid w:val="007A695E"/>
    <w:rsid w:val="007B61AA"/>
    <w:rsid w:val="00801FE3"/>
    <w:rsid w:val="0082447B"/>
    <w:rsid w:val="008262BA"/>
    <w:rsid w:val="00855C96"/>
    <w:rsid w:val="008A0FF7"/>
    <w:rsid w:val="008E30F7"/>
    <w:rsid w:val="00903FD5"/>
    <w:rsid w:val="00907ACA"/>
    <w:rsid w:val="009137D5"/>
    <w:rsid w:val="009601D4"/>
    <w:rsid w:val="0097664C"/>
    <w:rsid w:val="009A45EB"/>
    <w:rsid w:val="00A226EE"/>
    <w:rsid w:val="00A252D0"/>
    <w:rsid w:val="00A36D77"/>
    <w:rsid w:val="00A433F0"/>
    <w:rsid w:val="00A435D5"/>
    <w:rsid w:val="00AD492B"/>
    <w:rsid w:val="00AF5ECA"/>
    <w:rsid w:val="00B10D8D"/>
    <w:rsid w:val="00B67D38"/>
    <w:rsid w:val="00B9762B"/>
    <w:rsid w:val="00BB44DB"/>
    <w:rsid w:val="00BC0682"/>
    <w:rsid w:val="00BC267B"/>
    <w:rsid w:val="00C0255C"/>
    <w:rsid w:val="00C44422"/>
    <w:rsid w:val="00C46330"/>
    <w:rsid w:val="00C57ACA"/>
    <w:rsid w:val="00C64A7D"/>
    <w:rsid w:val="00C818F2"/>
    <w:rsid w:val="00C85E09"/>
    <w:rsid w:val="00C96F74"/>
    <w:rsid w:val="00CA6ED5"/>
    <w:rsid w:val="00CC263C"/>
    <w:rsid w:val="00CD09DB"/>
    <w:rsid w:val="00CD4D5F"/>
    <w:rsid w:val="00CE1A88"/>
    <w:rsid w:val="00CF4E65"/>
    <w:rsid w:val="00CF6661"/>
    <w:rsid w:val="00D04486"/>
    <w:rsid w:val="00D12D54"/>
    <w:rsid w:val="00D42990"/>
    <w:rsid w:val="00D47239"/>
    <w:rsid w:val="00D5451B"/>
    <w:rsid w:val="00D64D1F"/>
    <w:rsid w:val="00D667F9"/>
    <w:rsid w:val="00D768F3"/>
    <w:rsid w:val="00D80A1B"/>
    <w:rsid w:val="00DA0557"/>
    <w:rsid w:val="00DA21F1"/>
    <w:rsid w:val="00DC0E6D"/>
    <w:rsid w:val="00DC4A59"/>
    <w:rsid w:val="00DE3956"/>
    <w:rsid w:val="00DE3CC2"/>
    <w:rsid w:val="00E00BEB"/>
    <w:rsid w:val="00E13A02"/>
    <w:rsid w:val="00E24994"/>
    <w:rsid w:val="00E3271F"/>
    <w:rsid w:val="00E40EEF"/>
    <w:rsid w:val="00E90250"/>
    <w:rsid w:val="00EC515D"/>
    <w:rsid w:val="00F13A11"/>
    <w:rsid w:val="00F31D19"/>
    <w:rsid w:val="00F9008D"/>
    <w:rsid w:val="00FB0DFC"/>
    <w:rsid w:val="00FB2B84"/>
    <w:rsid w:val="00FD16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85ACE"/>
  <w15:chartTrackingRefBased/>
  <w15:docId w15:val="{7396528F-B4BD-4236-AD72-6A0157717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45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4B74"/>
    <w:pPr>
      <w:ind w:left="720"/>
      <w:contextualSpacing/>
    </w:pPr>
  </w:style>
  <w:style w:type="table" w:styleId="TableGrid">
    <w:name w:val="Table Grid"/>
    <w:basedOn w:val="TableNormal"/>
    <w:uiPriority w:val="39"/>
    <w:rsid w:val="000A4B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A4B74"/>
    <w:rPr>
      <w:color w:val="0563C1" w:themeColor="hyperlink"/>
      <w:u w:val="single"/>
    </w:rPr>
  </w:style>
  <w:style w:type="character" w:styleId="UnresolvedMention">
    <w:name w:val="Unresolved Mention"/>
    <w:basedOn w:val="DefaultParagraphFont"/>
    <w:uiPriority w:val="99"/>
    <w:semiHidden/>
    <w:unhideWhenUsed/>
    <w:rsid w:val="000A4B74"/>
    <w:rPr>
      <w:color w:val="605E5C"/>
      <w:shd w:val="clear" w:color="auto" w:fill="E1DFDD"/>
    </w:rPr>
  </w:style>
  <w:style w:type="paragraph" w:styleId="Header">
    <w:name w:val="header"/>
    <w:basedOn w:val="Normal"/>
    <w:link w:val="HeaderChar"/>
    <w:uiPriority w:val="99"/>
    <w:unhideWhenUsed/>
    <w:rsid w:val="004453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53BF"/>
  </w:style>
  <w:style w:type="paragraph" w:styleId="Footer">
    <w:name w:val="footer"/>
    <w:basedOn w:val="Normal"/>
    <w:link w:val="FooterChar"/>
    <w:uiPriority w:val="99"/>
    <w:unhideWhenUsed/>
    <w:rsid w:val="004453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53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0105">
      <w:bodyDiv w:val="1"/>
      <w:marLeft w:val="0"/>
      <w:marRight w:val="0"/>
      <w:marTop w:val="0"/>
      <w:marBottom w:val="0"/>
      <w:divBdr>
        <w:top w:val="none" w:sz="0" w:space="0" w:color="auto"/>
        <w:left w:val="none" w:sz="0" w:space="0" w:color="auto"/>
        <w:bottom w:val="none" w:sz="0" w:space="0" w:color="auto"/>
        <w:right w:val="none" w:sz="0" w:space="0" w:color="auto"/>
      </w:divBdr>
    </w:div>
    <w:div w:id="260072760">
      <w:bodyDiv w:val="1"/>
      <w:marLeft w:val="0"/>
      <w:marRight w:val="0"/>
      <w:marTop w:val="0"/>
      <w:marBottom w:val="0"/>
      <w:divBdr>
        <w:top w:val="none" w:sz="0" w:space="0" w:color="auto"/>
        <w:left w:val="none" w:sz="0" w:space="0" w:color="auto"/>
        <w:bottom w:val="none" w:sz="0" w:space="0" w:color="auto"/>
        <w:right w:val="none" w:sz="0" w:space="0" w:color="auto"/>
      </w:divBdr>
    </w:div>
    <w:div w:id="369914107">
      <w:bodyDiv w:val="1"/>
      <w:marLeft w:val="0"/>
      <w:marRight w:val="0"/>
      <w:marTop w:val="0"/>
      <w:marBottom w:val="0"/>
      <w:divBdr>
        <w:top w:val="none" w:sz="0" w:space="0" w:color="auto"/>
        <w:left w:val="none" w:sz="0" w:space="0" w:color="auto"/>
        <w:bottom w:val="none" w:sz="0" w:space="0" w:color="auto"/>
        <w:right w:val="none" w:sz="0" w:space="0" w:color="auto"/>
      </w:divBdr>
    </w:div>
    <w:div w:id="649332319">
      <w:bodyDiv w:val="1"/>
      <w:marLeft w:val="0"/>
      <w:marRight w:val="0"/>
      <w:marTop w:val="0"/>
      <w:marBottom w:val="0"/>
      <w:divBdr>
        <w:top w:val="none" w:sz="0" w:space="0" w:color="auto"/>
        <w:left w:val="none" w:sz="0" w:space="0" w:color="auto"/>
        <w:bottom w:val="none" w:sz="0" w:space="0" w:color="auto"/>
        <w:right w:val="none" w:sz="0" w:space="0" w:color="auto"/>
      </w:divBdr>
    </w:div>
    <w:div w:id="923494996">
      <w:bodyDiv w:val="1"/>
      <w:marLeft w:val="0"/>
      <w:marRight w:val="0"/>
      <w:marTop w:val="0"/>
      <w:marBottom w:val="0"/>
      <w:divBdr>
        <w:top w:val="none" w:sz="0" w:space="0" w:color="auto"/>
        <w:left w:val="none" w:sz="0" w:space="0" w:color="auto"/>
        <w:bottom w:val="none" w:sz="0" w:space="0" w:color="auto"/>
        <w:right w:val="none" w:sz="0" w:space="0" w:color="auto"/>
      </w:divBdr>
    </w:div>
    <w:div w:id="1269967188">
      <w:bodyDiv w:val="1"/>
      <w:marLeft w:val="0"/>
      <w:marRight w:val="0"/>
      <w:marTop w:val="0"/>
      <w:marBottom w:val="0"/>
      <w:divBdr>
        <w:top w:val="none" w:sz="0" w:space="0" w:color="auto"/>
        <w:left w:val="none" w:sz="0" w:space="0" w:color="auto"/>
        <w:bottom w:val="none" w:sz="0" w:space="0" w:color="auto"/>
        <w:right w:val="none" w:sz="0" w:space="0" w:color="auto"/>
      </w:divBdr>
    </w:div>
    <w:div w:id="1343627663">
      <w:bodyDiv w:val="1"/>
      <w:marLeft w:val="0"/>
      <w:marRight w:val="0"/>
      <w:marTop w:val="0"/>
      <w:marBottom w:val="0"/>
      <w:divBdr>
        <w:top w:val="none" w:sz="0" w:space="0" w:color="auto"/>
        <w:left w:val="none" w:sz="0" w:space="0" w:color="auto"/>
        <w:bottom w:val="none" w:sz="0" w:space="0" w:color="auto"/>
        <w:right w:val="none" w:sz="0" w:space="0" w:color="auto"/>
      </w:divBdr>
    </w:div>
    <w:div w:id="1623923163">
      <w:bodyDiv w:val="1"/>
      <w:marLeft w:val="0"/>
      <w:marRight w:val="0"/>
      <w:marTop w:val="0"/>
      <w:marBottom w:val="0"/>
      <w:divBdr>
        <w:top w:val="none" w:sz="0" w:space="0" w:color="auto"/>
        <w:left w:val="none" w:sz="0" w:space="0" w:color="auto"/>
        <w:bottom w:val="none" w:sz="0" w:space="0" w:color="auto"/>
        <w:right w:val="none" w:sz="0" w:space="0" w:color="auto"/>
      </w:divBdr>
    </w:div>
    <w:div w:id="1707828958">
      <w:bodyDiv w:val="1"/>
      <w:marLeft w:val="0"/>
      <w:marRight w:val="0"/>
      <w:marTop w:val="0"/>
      <w:marBottom w:val="0"/>
      <w:divBdr>
        <w:top w:val="none" w:sz="0" w:space="0" w:color="auto"/>
        <w:left w:val="none" w:sz="0" w:space="0" w:color="auto"/>
        <w:bottom w:val="none" w:sz="0" w:space="0" w:color="auto"/>
        <w:right w:val="none" w:sz="0" w:space="0" w:color="auto"/>
      </w:divBdr>
    </w:div>
    <w:div w:id="1971353544">
      <w:bodyDiv w:val="1"/>
      <w:marLeft w:val="0"/>
      <w:marRight w:val="0"/>
      <w:marTop w:val="0"/>
      <w:marBottom w:val="0"/>
      <w:divBdr>
        <w:top w:val="none" w:sz="0" w:space="0" w:color="auto"/>
        <w:left w:val="none" w:sz="0" w:space="0" w:color="auto"/>
        <w:bottom w:val="none" w:sz="0" w:space="0" w:color="auto"/>
        <w:right w:val="none" w:sz="0" w:space="0" w:color="auto"/>
      </w:divBdr>
    </w:div>
    <w:div w:id="1984700756">
      <w:bodyDiv w:val="1"/>
      <w:marLeft w:val="0"/>
      <w:marRight w:val="0"/>
      <w:marTop w:val="0"/>
      <w:marBottom w:val="0"/>
      <w:divBdr>
        <w:top w:val="none" w:sz="0" w:space="0" w:color="auto"/>
        <w:left w:val="none" w:sz="0" w:space="0" w:color="auto"/>
        <w:bottom w:val="none" w:sz="0" w:space="0" w:color="auto"/>
        <w:right w:val="none" w:sz="0" w:space="0" w:color="auto"/>
      </w:divBdr>
    </w:div>
    <w:div w:id="2058428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www.cpubenchmark.net"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33e441d-ae61-47ce-b968-4deca5c02d2a">
      <Terms xmlns="http://schemas.microsoft.com/office/infopath/2007/PartnerControls"/>
    </lcf76f155ced4ddcb4097134ff3c332f>
    <TaxCatchAll xmlns="ac942d10-ad99-4c1a-be2f-0c596182d2a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5AB71232B9D344B99BB2C047CE0EDED" ma:contentTypeVersion="18" ma:contentTypeDescription="Create a new document." ma:contentTypeScope="" ma:versionID="46d7eb15b7f84e7490a4fd7d5bad1ee2">
  <xsd:schema xmlns:xsd="http://www.w3.org/2001/XMLSchema" xmlns:xs="http://www.w3.org/2001/XMLSchema" xmlns:p="http://schemas.microsoft.com/office/2006/metadata/properties" xmlns:ns2="d33e441d-ae61-47ce-b968-4deca5c02d2a" xmlns:ns3="ac942d10-ad99-4c1a-be2f-0c596182d2a1" targetNamespace="http://schemas.microsoft.com/office/2006/metadata/properties" ma:root="true" ma:fieldsID="f9223bca378c42ae9453e4b15edf90bd" ns2:_="" ns3:_="">
    <xsd:import namespace="d33e441d-ae61-47ce-b968-4deca5c02d2a"/>
    <xsd:import namespace="ac942d10-ad99-4c1a-be2f-0c596182d2a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3e441d-ae61-47ce-b968-4deca5c02d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fcf0890-7a8e-4100-8550-c655ce16b6b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942d10-ad99-4c1a-be2f-0c596182d2a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cc4515e-fe8b-4f7b-ad67-62608107d522}" ma:internalName="TaxCatchAll" ma:showField="CatchAllData" ma:web="ac942d10-ad99-4c1a-be2f-0c596182d2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392B0D-96F1-4FC8-BFA7-671EC09B42F3}">
  <ds:schemaRefs>
    <ds:schemaRef ds:uri="http://schemas.microsoft.com/sharepoint/v3/contenttype/forms"/>
  </ds:schemaRefs>
</ds:datastoreItem>
</file>

<file path=customXml/itemProps2.xml><?xml version="1.0" encoding="utf-8"?>
<ds:datastoreItem xmlns:ds="http://schemas.openxmlformats.org/officeDocument/2006/customXml" ds:itemID="{5AB02AA1-E63F-4144-BB8A-A90BA6DDF77D}">
  <ds:schemaRefs>
    <ds:schemaRef ds:uri="http://schemas.microsoft.com/office/2006/metadata/properties"/>
    <ds:schemaRef ds:uri="http://schemas.microsoft.com/office/infopath/2007/PartnerControls"/>
    <ds:schemaRef ds:uri="d33e441d-ae61-47ce-b968-4deca5c02d2a"/>
    <ds:schemaRef ds:uri="ac942d10-ad99-4c1a-be2f-0c596182d2a1"/>
  </ds:schemaRefs>
</ds:datastoreItem>
</file>

<file path=customXml/itemProps3.xml><?xml version="1.0" encoding="utf-8"?>
<ds:datastoreItem xmlns:ds="http://schemas.openxmlformats.org/officeDocument/2006/customXml" ds:itemID="{E1D174A7-E325-4E49-82EC-8ABC14D4ED18}"/>
</file>

<file path=docProps/app.xml><?xml version="1.0" encoding="utf-8"?>
<Properties xmlns="http://schemas.openxmlformats.org/officeDocument/2006/extended-properties" xmlns:vt="http://schemas.openxmlformats.org/officeDocument/2006/docPropsVTypes">
  <Template>Normal.dotm</Template>
  <TotalTime>80</TotalTime>
  <Pages>5</Pages>
  <Words>1570</Words>
  <Characters>8952</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Kis Attila</dc:creator>
  <cp:keywords/>
  <dc:description/>
  <cp:lastModifiedBy>Kis Attila</cp:lastModifiedBy>
  <cp:revision>124</cp:revision>
  <dcterms:created xsi:type="dcterms:W3CDTF">2023-10-20T13:19:00Z</dcterms:created>
  <dcterms:modified xsi:type="dcterms:W3CDTF">2025-04-15T12:03:00Z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0x01010035AB71232B9D344B99BB2C047CE0EDED</vt:lpwstr>
  </property>
  <property fmtid="{D5CDD505-2E9C-101B-9397-08002B2CF9AE}" pid="3" name="MediaServiceImageTags">
    <vt:lpwstr/>
  </property>
</Properties>
</file>