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23A0" w14:textId="77777777" w:rsidR="00056D82" w:rsidRPr="00D202E6" w:rsidRDefault="00056D82" w:rsidP="00155165">
      <w:pPr>
        <w:rPr>
          <w:lang w:val="ro-RO"/>
        </w:rPr>
      </w:pPr>
    </w:p>
    <w:p w14:paraId="545B28E6" w14:textId="6897F4A9" w:rsidR="00317355" w:rsidRPr="00D202E6" w:rsidRDefault="00317355" w:rsidP="00155165">
      <w:pPr>
        <w:jc w:val="center"/>
        <w:rPr>
          <w:lang w:val="ro-RO"/>
        </w:rPr>
      </w:pPr>
      <w:r w:rsidRPr="00D202E6">
        <w:rPr>
          <w:lang w:val="ro-RO"/>
        </w:rPr>
        <w:t>CAIET DE SARCINI</w:t>
      </w:r>
    </w:p>
    <w:p w14:paraId="3B42007E" w14:textId="154DCCBA" w:rsidR="00BC3710" w:rsidRDefault="0018465B" w:rsidP="00155165">
      <w:pPr>
        <w:jc w:val="center"/>
        <w:rPr>
          <w:lang w:val="ro-RO"/>
        </w:rPr>
      </w:pPr>
      <w:r w:rsidRPr="00D202E6">
        <w:rPr>
          <w:lang w:val="ro-RO"/>
        </w:rPr>
        <w:t xml:space="preserve">pentru achiziția </w:t>
      </w:r>
      <w:r w:rsidR="00BC3710" w:rsidRPr="00D202E6">
        <w:rPr>
          <w:lang w:val="ro-RO"/>
        </w:rPr>
        <w:t>de</w:t>
      </w:r>
      <w:r w:rsidR="00FA663E" w:rsidRPr="00D202E6">
        <w:rPr>
          <w:lang w:val="ro-RO"/>
        </w:rPr>
        <w:t xml:space="preserve"> produse</w:t>
      </w:r>
    </w:p>
    <w:p w14:paraId="7E4E168D" w14:textId="77777777" w:rsidR="009713A4" w:rsidRPr="009713A4" w:rsidRDefault="009713A4" w:rsidP="00155165">
      <w:pPr>
        <w:jc w:val="center"/>
        <w:rPr>
          <w:sz w:val="32"/>
          <w:szCs w:val="32"/>
          <w:lang w:val="ro-RO"/>
        </w:rPr>
      </w:pPr>
    </w:p>
    <w:p w14:paraId="4729103E" w14:textId="36E01883" w:rsidR="00C15D03" w:rsidRDefault="00034EA0" w:rsidP="00155165">
      <w:pPr>
        <w:jc w:val="center"/>
        <w:rPr>
          <w:b/>
          <w:bCs/>
          <w:iCs/>
          <w:sz w:val="32"/>
          <w:szCs w:val="32"/>
          <w:lang w:val="ro-RO"/>
        </w:rPr>
      </w:pPr>
      <w:r>
        <w:rPr>
          <w:b/>
          <w:bCs/>
          <w:iCs/>
          <w:sz w:val="32"/>
          <w:szCs w:val="32"/>
          <w:lang w:val="ro-RO"/>
        </w:rPr>
        <w:t xml:space="preserve">LOTUL 2 - </w:t>
      </w:r>
      <w:r w:rsidR="009713A4" w:rsidRPr="009713A4">
        <w:rPr>
          <w:b/>
          <w:bCs/>
          <w:iCs/>
          <w:sz w:val="32"/>
          <w:szCs w:val="32"/>
          <w:lang w:val="ro-RO"/>
        </w:rPr>
        <w:t xml:space="preserve">Laptop </w:t>
      </w:r>
    </w:p>
    <w:p w14:paraId="2E8AB5B5" w14:textId="7F76ED96" w:rsidR="006676FD" w:rsidRPr="00C15D03" w:rsidRDefault="00C15D03" w:rsidP="00155165">
      <w:pPr>
        <w:jc w:val="center"/>
        <w:rPr>
          <w:sz w:val="22"/>
          <w:szCs w:val="22"/>
          <w:lang w:val="ro-RO"/>
        </w:rPr>
      </w:pPr>
      <w:r w:rsidRPr="00C15D03">
        <w:rPr>
          <w:iCs/>
          <w:sz w:val="22"/>
          <w:szCs w:val="22"/>
          <w:lang w:val="ro-RO"/>
        </w:rPr>
        <w:t>(Ref.3690)</w:t>
      </w:r>
    </w:p>
    <w:p w14:paraId="7682A62C" w14:textId="77777777" w:rsidR="00B70C6A" w:rsidRPr="00D202E6" w:rsidRDefault="00B70C6A" w:rsidP="00155165">
      <w:pPr>
        <w:jc w:val="center"/>
        <w:rPr>
          <w:lang w:val="ro-RO"/>
        </w:rPr>
      </w:pPr>
    </w:p>
    <w:bookmarkStart w:id="0" w:name="I_consideratii_generale"/>
    <w:bookmarkStart w:id="1" w:name="I_Introducere"/>
    <w:p w14:paraId="2927264C" w14:textId="18CA11B1" w:rsidR="00B66D2C" w:rsidRPr="00D202E6" w:rsidRDefault="00B66D2C" w:rsidP="00155165">
      <w:pPr>
        <w:jc w:val="both"/>
        <w:rPr>
          <w:b/>
          <w:bCs/>
          <w:lang w:val="ro-RO"/>
        </w:rPr>
      </w:pPr>
      <w:r w:rsidRPr="00D202E6">
        <w:rPr>
          <w:b/>
          <w:bCs/>
          <w:lang w:val="ro-RO"/>
        </w:rPr>
        <w:fldChar w:fldCharType="begin"/>
      </w:r>
      <w:r w:rsidRPr="00D202E6">
        <w:rPr>
          <w:b/>
          <w:bCs/>
          <w:lang w:val="ro-RO"/>
        </w:rPr>
        <w:instrText xml:space="preserve"> HYPERLINK  \l "Cuprins" </w:instrText>
      </w:r>
      <w:r w:rsidRPr="00D202E6">
        <w:rPr>
          <w:b/>
          <w:bCs/>
          <w:lang w:val="ro-RO"/>
        </w:rPr>
      </w:r>
      <w:r w:rsidRPr="00D202E6">
        <w:rPr>
          <w:b/>
          <w:bCs/>
          <w:lang w:val="ro-RO"/>
        </w:rPr>
        <w:fldChar w:fldCharType="separate"/>
      </w:r>
      <w:r w:rsidR="00C64C8E" w:rsidRPr="00D202E6">
        <w:rPr>
          <w:rStyle w:val="Hyperlink"/>
          <w:b/>
          <w:bCs/>
          <w:color w:val="auto"/>
          <w:u w:val="none"/>
          <w:lang w:val="ro-RO"/>
        </w:rPr>
        <w:t>1</w:t>
      </w:r>
      <w:r w:rsidRPr="00D202E6">
        <w:rPr>
          <w:rStyle w:val="Hyperlink"/>
          <w:b/>
          <w:bCs/>
          <w:color w:val="auto"/>
          <w:u w:val="none"/>
          <w:lang w:val="ro-RO"/>
        </w:rPr>
        <w:t xml:space="preserve">. </w:t>
      </w:r>
      <w:r w:rsidR="003E771E" w:rsidRPr="00D202E6">
        <w:rPr>
          <w:rStyle w:val="Hyperlink"/>
          <w:b/>
          <w:bCs/>
          <w:color w:val="auto"/>
          <w:u w:val="none"/>
          <w:lang w:val="ro-RO"/>
        </w:rPr>
        <w:t>Introducere</w:t>
      </w:r>
      <w:r w:rsidRPr="00D202E6">
        <w:rPr>
          <w:b/>
          <w:bCs/>
          <w:lang w:val="ro-RO"/>
        </w:rPr>
        <w:fldChar w:fldCharType="end"/>
      </w:r>
    </w:p>
    <w:bookmarkEnd w:id="0"/>
    <w:bookmarkEnd w:id="1"/>
    <w:p w14:paraId="11786A1C" w14:textId="068466A3" w:rsidR="003E771E" w:rsidRPr="00D202E6" w:rsidRDefault="003E771E" w:rsidP="00155165">
      <w:pPr>
        <w:ind w:firstLine="720"/>
        <w:jc w:val="both"/>
        <w:rPr>
          <w:lang w:val="ro-RO"/>
        </w:rPr>
      </w:pPr>
      <w:r w:rsidRPr="00D202E6">
        <w:rPr>
          <w:lang w:val="ro-RO"/>
        </w:rPr>
        <w:t>Caietul de sarcini face parte integrantă din documentația de atribuire și constituie ansamblul cerințelor pe baza cărora se elaborează de către fiecare ofertant propunerea tehnică.</w:t>
      </w:r>
    </w:p>
    <w:p w14:paraId="538B7D4D" w14:textId="45ED7284" w:rsidR="003E771E" w:rsidRPr="00D202E6" w:rsidRDefault="003E771E" w:rsidP="00155165">
      <w:pPr>
        <w:ind w:firstLine="720"/>
        <w:jc w:val="both"/>
        <w:rPr>
          <w:lang w:val="ro-RO"/>
        </w:rPr>
      </w:pPr>
      <w:r w:rsidRPr="00D202E6">
        <w:rPr>
          <w:lang w:val="ro-RO"/>
        </w:rPr>
        <w:t>Caietul de sarcini conține, în mod obligatoriu, specificații tehnice. Acestea definesc, după caz</w:t>
      </w:r>
      <w:r w:rsidR="00A93535" w:rsidRPr="00D202E6">
        <w:rPr>
          <w:lang w:val="ro-RO"/>
        </w:rPr>
        <w:t xml:space="preserve"> și </w:t>
      </w:r>
      <w:r w:rsidRPr="00D202E6">
        <w:rPr>
          <w:lang w:val="ro-RO"/>
        </w:rPr>
        <w:t>fără a se limita la cele ce urmează, caracteristici referitoare la nivelul calitativ, tehnic</w:t>
      </w:r>
      <w:r w:rsidR="00A93535" w:rsidRPr="00D202E6">
        <w:rPr>
          <w:lang w:val="ro-RO"/>
        </w:rPr>
        <w:t xml:space="preserve"> și </w:t>
      </w:r>
      <w:r w:rsidRPr="00D202E6">
        <w:rPr>
          <w:lang w:val="ro-RO"/>
        </w:rPr>
        <w:t>de performanță, siguranța în exploatare, dimensiuni, precum</w:t>
      </w:r>
      <w:r w:rsidR="00A93535" w:rsidRPr="00D202E6">
        <w:rPr>
          <w:lang w:val="ro-RO"/>
        </w:rPr>
        <w:t xml:space="preserve"> și </w:t>
      </w:r>
      <w:r w:rsidRPr="00D202E6">
        <w:rPr>
          <w:lang w:val="ro-RO"/>
        </w:rPr>
        <w:t>sisteme de asigurare a calității, terminologie, simboluri, teste</w:t>
      </w:r>
      <w:r w:rsidR="00A93535" w:rsidRPr="00D202E6">
        <w:rPr>
          <w:lang w:val="ro-RO"/>
        </w:rPr>
        <w:t xml:space="preserve"> și </w:t>
      </w:r>
      <w:r w:rsidRPr="00D202E6">
        <w:rPr>
          <w:lang w:val="ro-RO"/>
        </w:rPr>
        <w:t>metode de testare, ambalare, etichetare, marcare, condițiile pentru certificarea conformității cu standarde relevante sau altele asemenea.</w:t>
      </w:r>
    </w:p>
    <w:p w14:paraId="6A26069C" w14:textId="135E5B92" w:rsidR="003E771E" w:rsidRPr="00D202E6" w:rsidRDefault="003E771E" w:rsidP="00155165">
      <w:pPr>
        <w:ind w:firstLine="720"/>
        <w:jc w:val="both"/>
        <w:rPr>
          <w:lang w:val="ro-RO"/>
        </w:rPr>
      </w:pPr>
      <w:r w:rsidRPr="00D202E6">
        <w:rPr>
          <w:lang w:val="ro-RO"/>
        </w:rPr>
        <w:t xml:space="preserve">În cadrul acestei proceduri, </w:t>
      </w:r>
      <w:r w:rsidR="0074556E" w:rsidRPr="00D202E6">
        <w:rPr>
          <w:lang w:val="ro-RO"/>
        </w:rPr>
        <w:t xml:space="preserve">Universitatea </w:t>
      </w:r>
      <w:r w:rsidR="005A1619" w:rsidRPr="00D202E6">
        <w:rPr>
          <w:lang w:val="ro-RO"/>
        </w:rPr>
        <w:t>Națională</w:t>
      </w:r>
      <w:r w:rsidR="0074556E" w:rsidRPr="00D202E6">
        <w:rPr>
          <w:lang w:val="ro-RO"/>
        </w:rPr>
        <w:t xml:space="preserve"> de </w:t>
      </w:r>
      <w:r w:rsidR="005A1619" w:rsidRPr="00D202E6">
        <w:rPr>
          <w:lang w:val="ro-RO"/>
        </w:rPr>
        <w:t>Știință</w:t>
      </w:r>
      <w:r w:rsidR="00A93535" w:rsidRPr="00D202E6">
        <w:rPr>
          <w:lang w:val="ro-RO"/>
        </w:rPr>
        <w:t xml:space="preserve"> și </w:t>
      </w:r>
      <w:r w:rsidR="0074556E" w:rsidRPr="00D202E6">
        <w:rPr>
          <w:lang w:val="ro-RO"/>
        </w:rPr>
        <w:t xml:space="preserve">Tehnologie Politehnica </w:t>
      </w:r>
      <w:r w:rsidR="005A1619" w:rsidRPr="00D202E6">
        <w:rPr>
          <w:lang w:val="ro-RO"/>
        </w:rPr>
        <w:t>București</w:t>
      </w:r>
      <w:r w:rsidRPr="00D202E6">
        <w:rPr>
          <w:lang w:val="ro-RO"/>
        </w:rPr>
        <w:t xml:space="preserve"> îndeplinește rolul de Autoritate contractantă, respectiv Autoritatea contractantă în cadrul Contractului.</w:t>
      </w:r>
    </w:p>
    <w:p w14:paraId="10744FC2" w14:textId="5FF7A211" w:rsidR="003E771E" w:rsidRPr="00D202E6" w:rsidRDefault="003E771E" w:rsidP="00155165">
      <w:pPr>
        <w:ind w:firstLine="720"/>
        <w:jc w:val="both"/>
        <w:rPr>
          <w:lang w:val="ro-RO"/>
        </w:rPr>
      </w:pPr>
      <w:r w:rsidRPr="00D202E6">
        <w:rPr>
          <w:lang w:val="ro-RO"/>
        </w:rPr>
        <w:t>Pentru scopul prezentei secțiuni a Documentației de Atribuire, orice activitate descrisă într-un anumit capitol din Caietul de Sarcini</w:t>
      </w:r>
      <w:r w:rsidR="00A93535" w:rsidRPr="00D202E6">
        <w:rPr>
          <w:lang w:val="ro-RO"/>
        </w:rPr>
        <w:t xml:space="preserve"> și </w:t>
      </w:r>
      <w:r w:rsidRPr="00D202E6">
        <w:rPr>
          <w:lang w:val="ro-RO"/>
        </w:rPr>
        <w:t>nespecificată explicit în alt capitol, trebuie interpretată ca fiind menționată în toate capitolele unde se consideră de către Ofertant că aceasta trebuia menționată pentru asigurarea îndeplinirii obiectului Contractului.</w:t>
      </w:r>
    </w:p>
    <w:p w14:paraId="5EBBA733" w14:textId="600A4610" w:rsidR="003E771E" w:rsidRPr="00D202E6" w:rsidRDefault="003E771E" w:rsidP="00155165">
      <w:pPr>
        <w:jc w:val="both"/>
        <w:rPr>
          <w:lang w:val="ro-RO"/>
        </w:rPr>
      </w:pPr>
    </w:p>
    <w:bookmarkStart w:id="2" w:name="II_Context"/>
    <w:p w14:paraId="7BC67AA1" w14:textId="5F2DF080" w:rsidR="00C64C8E" w:rsidRPr="00D202E6" w:rsidRDefault="00C64C8E" w:rsidP="00155165">
      <w:pPr>
        <w:jc w:val="both"/>
        <w:rPr>
          <w:b/>
          <w:bCs/>
          <w:lang w:val="ro-RO"/>
        </w:rPr>
      </w:pPr>
      <w:r w:rsidRPr="00D202E6">
        <w:rPr>
          <w:b/>
          <w:bCs/>
          <w:lang w:val="ro-RO"/>
        </w:rPr>
        <w:fldChar w:fldCharType="begin"/>
      </w:r>
      <w:r w:rsidRPr="00D202E6">
        <w:rPr>
          <w:b/>
          <w:bCs/>
          <w:lang w:val="ro-RO"/>
        </w:rPr>
        <w:instrText xml:space="preserve"> HYPERLINK  \l "Cuprins" </w:instrText>
      </w:r>
      <w:r w:rsidRPr="00D202E6">
        <w:rPr>
          <w:b/>
          <w:bCs/>
          <w:lang w:val="ro-RO"/>
        </w:rPr>
      </w:r>
      <w:r w:rsidRPr="00D202E6">
        <w:rPr>
          <w:b/>
          <w:bCs/>
          <w:lang w:val="ro-RO"/>
        </w:rPr>
        <w:fldChar w:fldCharType="separate"/>
      </w:r>
      <w:r w:rsidR="003E771E" w:rsidRPr="00D202E6">
        <w:rPr>
          <w:rStyle w:val="Hyperlink"/>
          <w:b/>
          <w:bCs/>
          <w:color w:val="auto"/>
          <w:u w:val="none"/>
          <w:lang w:val="ro-RO"/>
        </w:rPr>
        <w:t xml:space="preserve">2. </w:t>
      </w:r>
      <w:r w:rsidRPr="00D202E6">
        <w:rPr>
          <w:rStyle w:val="Hyperlink"/>
          <w:b/>
          <w:bCs/>
          <w:color w:val="auto"/>
          <w:u w:val="none"/>
          <w:lang w:val="ro-RO"/>
        </w:rPr>
        <w:t>Contextul realizării acestei achiziții de produse</w:t>
      </w:r>
      <w:r w:rsidRPr="00D202E6">
        <w:rPr>
          <w:b/>
          <w:bCs/>
          <w:lang w:val="ro-RO"/>
        </w:rPr>
        <w:fldChar w:fldCharType="end"/>
      </w:r>
      <w:bookmarkStart w:id="3" w:name="_Toc478634960"/>
      <w:bookmarkStart w:id="4" w:name="II_1_Inforamii_AC"/>
      <w:bookmarkEnd w:id="2"/>
    </w:p>
    <w:p w14:paraId="007047DA" w14:textId="188B2D21" w:rsidR="00C64C8E" w:rsidRPr="00502B9A" w:rsidRDefault="00760F98" w:rsidP="004C6A8C">
      <w:pPr>
        <w:ind w:firstLine="720"/>
        <w:jc w:val="both"/>
        <w:rPr>
          <w:lang w:val="ro-RO"/>
        </w:rPr>
      </w:pPr>
      <w:r w:rsidRPr="00D202E6">
        <w:rPr>
          <w:lang w:val="ro-RO"/>
        </w:rPr>
        <w:t xml:space="preserve">Obiectivul general al </w:t>
      </w:r>
      <w:r w:rsidR="00BB5DB0">
        <w:rPr>
          <w:lang w:val="ro-RO"/>
        </w:rPr>
        <w:t>acestei</w:t>
      </w:r>
      <w:r w:rsidR="009713A4">
        <w:rPr>
          <w:lang w:val="ro-RO"/>
        </w:rPr>
        <w:t xml:space="preserve"> achizitii</w:t>
      </w:r>
      <w:r w:rsidR="00BB5DB0">
        <w:rPr>
          <w:lang w:val="ro-RO"/>
        </w:rPr>
        <w:t xml:space="preserve">, </w:t>
      </w:r>
      <w:r w:rsidR="009F23A6" w:rsidRPr="00D202E6">
        <w:rPr>
          <w:lang w:val="ro-RO"/>
        </w:rPr>
        <w:t>derulat</w:t>
      </w:r>
      <w:r w:rsidR="009713A4">
        <w:rPr>
          <w:lang w:val="ro-RO"/>
        </w:rPr>
        <w:t>e</w:t>
      </w:r>
      <w:r w:rsidR="009F23A6" w:rsidRPr="00D202E6">
        <w:rPr>
          <w:lang w:val="ro-RO"/>
        </w:rPr>
        <w:t xml:space="preserve"> î</w:t>
      </w:r>
      <w:r w:rsidRPr="00D202E6">
        <w:rPr>
          <w:lang w:val="ro-RO"/>
        </w:rPr>
        <w:t>n cadrul Universității Naționale de Știință și Tehnologie Politehnica București</w:t>
      </w:r>
      <w:r w:rsidR="00BB5DB0">
        <w:rPr>
          <w:lang w:val="ro-RO"/>
        </w:rPr>
        <w:t xml:space="preserve">, este </w:t>
      </w:r>
      <w:r w:rsidR="00777218">
        <w:rPr>
          <w:lang w:val="ro-RO"/>
        </w:rPr>
        <w:t>satisfacerea necesitatii de tehnologie de calcul in vederea cercetarii stiintifice</w:t>
      </w:r>
      <w:r w:rsidR="00C57548">
        <w:rPr>
          <w:lang w:val="ro-RO"/>
        </w:rPr>
        <w:t xml:space="preserve">, din cadrul proiectului </w:t>
      </w:r>
      <w:r w:rsidR="004C6A8C" w:rsidRPr="00502B9A">
        <w:rPr>
          <w:lang w:val="ro-RO"/>
        </w:rPr>
        <w:t xml:space="preserve">GNAc ARUT Produs tensorial si Nuclearitate, contract nr. 88/11.10.2023, ID Crescdi 520235409. </w:t>
      </w:r>
    </w:p>
    <w:p w14:paraId="3A683FC4" w14:textId="77777777" w:rsidR="009713A4" w:rsidRPr="00D202E6" w:rsidRDefault="009713A4" w:rsidP="009713A4">
      <w:pPr>
        <w:ind w:firstLine="720"/>
        <w:jc w:val="both"/>
        <w:rPr>
          <w:b/>
          <w:bCs/>
          <w:lang w:val="ro-RO"/>
        </w:rPr>
      </w:pPr>
    </w:p>
    <w:p w14:paraId="0207D3C6" w14:textId="71E510E8" w:rsidR="00C64C8E" w:rsidRPr="00D202E6" w:rsidRDefault="00C64C8E" w:rsidP="00155165">
      <w:pPr>
        <w:jc w:val="both"/>
        <w:rPr>
          <w:b/>
          <w:bCs/>
          <w:iCs/>
          <w:lang w:val="ro-RO"/>
        </w:rPr>
      </w:pPr>
      <w:hyperlink w:anchor="Cuprins" w:history="1">
        <w:r w:rsidRPr="00D202E6">
          <w:rPr>
            <w:rStyle w:val="Hyperlink"/>
            <w:b/>
            <w:bCs/>
            <w:iCs/>
            <w:color w:val="auto"/>
            <w:u w:val="none"/>
            <w:lang w:val="ro-RO"/>
          </w:rPr>
          <w:t xml:space="preserve">2.1 Informații despre </w:t>
        </w:r>
        <w:bookmarkEnd w:id="3"/>
        <w:r w:rsidRPr="00D202E6">
          <w:rPr>
            <w:rStyle w:val="Hyperlink"/>
            <w:b/>
            <w:bCs/>
            <w:iCs/>
            <w:color w:val="auto"/>
            <w:u w:val="none"/>
            <w:lang w:val="ro-RO"/>
          </w:rPr>
          <w:t>Autorit</w:t>
        </w:r>
        <w:bookmarkStart w:id="5" w:name="II_1_Informatii_AC"/>
        <w:bookmarkEnd w:id="5"/>
        <w:r w:rsidRPr="00D202E6">
          <w:rPr>
            <w:rStyle w:val="Hyperlink"/>
            <w:b/>
            <w:bCs/>
            <w:iCs/>
            <w:color w:val="auto"/>
            <w:u w:val="none"/>
            <w:lang w:val="ro-RO"/>
          </w:rPr>
          <w:t>atea  contractantă</w:t>
        </w:r>
      </w:hyperlink>
    </w:p>
    <w:bookmarkEnd w:id="4"/>
    <w:p w14:paraId="01540D3A" w14:textId="21C57FA1" w:rsidR="00C64C8E" w:rsidRPr="00D202E6" w:rsidRDefault="0074556E" w:rsidP="00155165">
      <w:pPr>
        <w:pStyle w:val="ListParagraph"/>
        <w:spacing w:after="0" w:line="240" w:lineRule="auto"/>
        <w:ind w:left="0" w:firstLine="720"/>
        <w:contextualSpacing w:val="0"/>
        <w:jc w:val="both"/>
        <w:rPr>
          <w:rFonts w:ascii="Times New Roman" w:hAnsi="Times New Roman" w:cs="Times New Roman"/>
          <w:lang w:val="ro-RO"/>
        </w:rPr>
      </w:pPr>
      <w:r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își asumă misiunea de a pregăti specialiști în diferite domenii tehnice, capabili de a utiliza cunoștințe științifice, tehnice</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 xml:space="preserve">cultural-umaniste valoroase, de a contribui la progresul tehnologic, economic și social-cultural al societății </w:t>
      </w:r>
      <w:r w:rsidR="009F6BB0" w:rsidRPr="00D202E6">
        <w:rPr>
          <w:rFonts w:ascii="Times New Roman" w:hAnsi="Times New Roman" w:cs="Times New Roman"/>
          <w:lang w:val="ro-RO"/>
        </w:rPr>
        <w:t>românești</w:t>
      </w:r>
      <w:r w:rsidR="00C64C8E" w:rsidRPr="00D202E6">
        <w:rPr>
          <w:rFonts w:ascii="Times New Roman" w:hAnsi="Times New Roman" w:cs="Times New Roman"/>
          <w:lang w:val="ro-RO"/>
        </w:rPr>
        <w:t xml:space="preserve"> și al lumii contemporane. </w:t>
      </w:r>
      <w:r w:rsidR="00C93349" w:rsidRPr="00D202E6">
        <w:rPr>
          <w:rFonts w:ascii="Times New Roman" w:hAnsi="Times New Roman" w:cs="Times New Roman"/>
          <w:lang w:val="ro-RO"/>
        </w:rPr>
        <w:t xml:space="preserve">Politehnica  </w:t>
      </w:r>
      <w:r w:rsidRPr="00D202E6">
        <w:rPr>
          <w:rFonts w:ascii="Times New Roman" w:hAnsi="Times New Roman" w:cs="Times New Roman"/>
          <w:lang w:val="ro-RO"/>
        </w:rPr>
        <w:t>B</w:t>
      </w:r>
      <w:r w:rsidR="00C93349" w:rsidRPr="00D202E6">
        <w:rPr>
          <w:rFonts w:ascii="Times New Roman" w:hAnsi="Times New Roman" w:cs="Times New Roman"/>
          <w:lang w:val="ro-RO"/>
        </w:rPr>
        <w:t>ucurești</w:t>
      </w:r>
      <w:r w:rsidR="00C64C8E" w:rsidRPr="00D202E6">
        <w:rPr>
          <w:rFonts w:ascii="Times New Roman" w:hAnsi="Times New Roman" w:cs="Times New Roman"/>
          <w:lang w:val="ro-RO"/>
        </w:rPr>
        <w:t xml:space="preserve"> asigură realizarea unui învățământ de performanță, dezvoltat</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B3ADAF0" w14:textId="77777777" w:rsidR="004C6A8C" w:rsidRDefault="00C64C8E" w:rsidP="00155165">
      <w:pPr>
        <w:pStyle w:val="ListParagraph"/>
        <w:spacing w:after="0" w:line="240" w:lineRule="auto"/>
        <w:ind w:left="0"/>
        <w:contextualSpacing w:val="0"/>
        <w:jc w:val="both"/>
        <w:rPr>
          <w:rFonts w:ascii="Times New Roman" w:hAnsi="Times New Roman" w:cs="Times New Roman"/>
          <w:lang w:val="ro-RO"/>
        </w:rPr>
      </w:pPr>
      <w:r w:rsidRPr="00D202E6">
        <w:rPr>
          <w:rFonts w:ascii="Times New Roman" w:hAnsi="Times New Roman" w:cs="Times New Roman"/>
          <w:lang w:val="ro-RO"/>
        </w:rPr>
        <w:tab/>
        <w:t xml:space="preserve">Produsele ce se doresc a se </w:t>
      </w:r>
      <w:r w:rsidR="009F6BB0" w:rsidRPr="00D202E6">
        <w:rPr>
          <w:rFonts w:ascii="Times New Roman" w:hAnsi="Times New Roman" w:cs="Times New Roman"/>
          <w:lang w:val="ro-RO"/>
        </w:rPr>
        <w:t>cumpăra</w:t>
      </w:r>
      <w:r w:rsidRPr="00D202E6">
        <w:rPr>
          <w:rFonts w:ascii="Times New Roman" w:hAnsi="Times New Roman" w:cs="Times New Roman"/>
          <w:lang w:val="ro-RO"/>
        </w:rPr>
        <w:t xml:space="preserve"> in prezenta procedura se </w:t>
      </w:r>
      <w:r w:rsidR="009F6BB0" w:rsidRPr="00D202E6">
        <w:rPr>
          <w:rFonts w:ascii="Times New Roman" w:hAnsi="Times New Roman" w:cs="Times New Roman"/>
          <w:lang w:val="ro-RO"/>
        </w:rPr>
        <w:t>utilizează</w:t>
      </w:r>
      <w:r w:rsidRPr="00D202E6">
        <w:rPr>
          <w:rFonts w:ascii="Times New Roman" w:hAnsi="Times New Roman" w:cs="Times New Roman"/>
          <w:lang w:val="ro-RO"/>
        </w:rPr>
        <w:t xml:space="preserve"> </w:t>
      </w:r>
      <w:r w:rsidR="009F6BB0" w:rsidRPr="00D202E6">
        <w:rPr>
          <w:rFonts w:ascii="Times New Roman" w:hAnsi="Times New Roman" w:cs="Times New Roman"/>
          <w:lang w:val="ro-RO"/>
        </w:rPr>
        <w:t>î</w:t>
      </w:r>
      <w:r w:rsidRPr="00D202E6">
        <w:rPr>
          <w:rFonts w:ascii="Times New Roman" w:hAnsi="Times New Roman" w:cs="Times New Roman"/>
          <w:lang w:val="ro-RO"/>
        </w:rPr>
        <w:t xml:space="preserve">n </w:t>
      </w:r>
      <w:r w:rsidR="009F6BB0" w:rsidRPr="00D202E6">
        <w:rPr>
          <w:rFonts w:ascii="Times New Roman" w:hAnsi="Times New Roman" w:cs="Times New Roman"/>
          <w:lang w:val="ro-RO"/>
        </w:rPr>
        <w:t xml:space="preserve">procesul de cercetare </w:t>
      </w:r>
      <w:r w:rsidR="004C6A8C">
        <w:rPr>
          <w:rFonts w:ascii="Times New Roman" w:hAnsi="Times New Roman" w:cs="Times New Roman"/>
          <w:lang w:val="ro-RO"/>
        </w:rPr>
        <w:t xml:space="preserve">din cadrul proiectului </w:t>
      </w:r>
      <w:proofErr w:type="spellStart"/>
      <w:r w:rsidR="004C6A8C" w:rsidRPr="004C6A8C">
        <w:rPr>
          <w:rFonts w:ascii="Times New Roman" w:hAnsi="Times New Roman" w:cs="Times New Roman"/>
        </w:rPr>
        <w:t>GNAc</w:t>
      </w:r>
      <w:proofErr w:type="spellEnd"/>
      <w:r w:rsidR="004C6A8C" w:rsidRPr="004C6A8C">
        <w:rPr>
          <w:rFonts w:ascii="Times New Roman" w:hAnsi="Times New Roman" w:cs="Times New Roman"/>
        </w:rPr>
        <w:t xml:space="preserve"> ARUT </w:t>
      </w:r>
      <w:proofErr w:type="spellStart"/>
      <w:r w:rsidR="004C6A8C" w:rsidRPr="004C6A8C">
        <w:rPr>
          <w:rFonts w:ascii="Times New Roman" w:hAnsi="Times New Roman" w:cs="Times New Roman"/>
        </w:rPr>
        <w:t>Produs</w:t>
      </w:r>
      <w:proofErr w:type="spellEnd"/>
      <w:r w:rsidR="004C6A8C" w:rsidRPr="004C6A8C">
        <w:rPr>
          <w:rFonts w:ascii="Times New Roman" w:hAnsi="Times New Roman" w:cs="Times New Roman"/>
        </w:rPr>
        <w:t xml:space="preserve"> tensorial </w:t>
      </w:r>
      <w:proofErr w:type="spellStart"/>
      <w:r w:rsidR="004C6A8C" w:rsidRPr="004C6A8C">
        <w:rPr>
          <w:rFonts w:ascii="Times New Roman" w:hAnsi="Times New Roman" w:cs="Times New Roman"/>
        </w:rPr>
        <w:t>si</w:t>
      </w:r>
      <w:proofErr w:type="spellEnd"/>
      <w:r w:rsidR="004C6A8C" w:rsidRPr="004C6A8C">
        <w:rPr>
          <w:rFonts w:ascii="Times New Roman" w:hAnsi="Times New Roman" w:cs="Times New Roman"/>
        </w:rPr>
        <w:t xml:space="preserve"> </w:t>
      </w:r>
      <w:proofErr w:type="spellStart"/>
      <w:r w:rsidR="004C6A8C" w:rsidRPr="004C6A8C">
        <w:rPr>
          <w:rFonts w:ascii="Times New Roman" w:hAnsi="Times New Roman" w:cs="Times New Roman"/>
        </w:rPr>
        <w:t>Nuclearitate</w:t>
      </w:r>
      <w:proofErr w:type="spellEnd"/>
      <w:r w:rsidR="004C6A8C" w:rsidRPr="004C6A8C">
        <w:rPr>
          <w:rFonts w:ascii="Times New Roman" w:hAnsi="Times New Roman" w:cs="Times New Roman"/>
        </w:rPr>
        <w:t xml:space="preserve">, contract nr. 88/11.10.2023, ID </w:t>
      </w:r>
      <w:proofErr w:type="spellStart"/>
      <w:r w:rsidR="004C6A8C" w:rsidRPr="004C6A8C">
        <w:rPr>
          <w:rFonts w:ascii="Times New Roman" w:hAnsi="Times New Roman" w:cs="Times New Roman"/>
        </w:rPr>
        <w:t>Crescdi</w:t>
      </w:r>
      <w:proofErr w:type="spellEnd"/>
      <w:r w:rsidR="004C6A8C" w:rsidRPr="004C6A8C">
        <w:rPr>
          <w:rFonts w:ascii="Times New Roman" w:hAnsi="Times New Roman" w:cs="Times New Roman"/>
        </w:rPr>
        <w:t xml:space="preserve"> 520235409</w:t>
      </w:r>
      <w:r w:rsidR="004C6A8C">
        <w:rPr>
          <w:rFonts w:ascii="Times New Roman" w:hAnsi="Times New Roman" w:cs="Times New Roman"/>
        </w:rPr>
        <w:t>.</w:t>
      </w:r>
      <w:r w:rsidRPr="00D202E6">
        <w:rPr>
          <w:rFonts w:ascii="Times New Roman" w:hAnsi="Times New Roman" w:cs="Times New Roman"/>
          <w:lang w:val="ro-RO"/>
        </w:rPr>
        <w:tab/>
      </w:r>
    </w:p>
    <w:p w14:paraId="6C281793" w14:textId="4CA118A2" w:rsidR="00C64C8E" w:rsidRPr="00D202E6" w:rsidRDefault="005D0387" w:rsidP="004C6A8C">
      <w:pPr>
        <w:pStyle w:val="ListParagraph"/>
        <w:spacing w:after="0" w:line="240" w:lineRule="auto"/>
        <w:ind w:left="0" w:firstLine="720"/>
        <w:contextualSpacing w:val="0"/>
        <w:jc w:val="both"/>
        <w:rPr>
          <w:rFonts w:ascii="Times New Roman" w:hAnsi="Times New Roman" w:cs="Times New Roman"/>
          <w:lang w:val="ro-RO"/>
        </w:rPr>
      </w:pPr>
      <w:r w:rsidRPr="00D202E6">
        <w:rPr>
          <w:rFonts w:ascii="Times New Roman" w:hAnsi="Times New Roman" w:cs="Times New Roman"/>
          <w:lang w:val="ro-RO"/>
        </w:rPr>
        <w:t>Având</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î</w:t>
      </w:r>
      <w:r w:rsidR="00C64C8E" w:rsidRPr="00D202E6">
        <w:rPr>
          <w:rFonts w:ascii="Times New Roman" w:hAnsi="Times New Roman" w:cs="Times New Roman"/>
          <w:lang w:val="ro-RO"/>
        </w:rPr>
        <w:t xml:space="preserve">n vedere prestigiul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ș</w:t>
      </w:r>
      <w:r w:rsidR="00C64C8E" w:rsidRPr="00D202E6">
        <w:rPr>
          <w:rFonts w:ascii="Times New Roman" w:hAnsi="Times New Roman" w:cs="Times New Roman"/>
          <w:lang w:val="ro-RO"/>
        </w:rPr>
        <w:t>i a</w:t>
      </w:r>
      <w:r w:rsidRPr="00D202E6">
        <w:rPr>
          <w:rFonts w:ascii="Times New Roman" w:hAnsi="Times New Roman" w:cs="Times New Roman"/>
          <w:lang w:val="ro-RO"/>
        </w:rPr>
        <w:t>l</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activităților</w:t>
      </w:r>
      <w:r w:rsidR="00FE5E8A" w:rsidRPr="00D202E6">
        <w:rPr>
          <w:rFonts w:ascii="Times New Roman" w:hAnsi="Times New Roman" w:cs="Times New Roman"/>
          <w:lang w:val="ro-RO"/>
        </w:rPr>
        <w:t xml:space="preserve"> sale,</w:t>
      </w:r>
      <w:r w:rsidR="00C64C8E" w:rsidRPr="00D202E6">
        <w:rPr>
          <w:rFonts w:ascii="Times New Roman" w:hAnsi="Times New Roman" w:cs="Times New Roman"/>
          <w:lang w:val="ro-RO"/>
        </w:rPr>
        <w:t xml:space="preserve"> cu expunere </w:t>
      </w:r>
      <w:r w:rsidRPr="00D202E6">
        <w:rPr>
          <w:rFonts w:ascii="Times New Roman" w:hAnsi="Times New Roman" w:cs="Times New Roman"/>
          <w:lang w:val="ro-RO"/>
        </w:rPr>
        <w:t>atât</w:t>
      </w:r>
      <w:r w:rsidR="00C64C8E" w:rsidRPr="00D202E6">
        <w:rPr>
          <w:rFonts w:ascii="Times New Roman" w:hAnsi="Times New Roman" w:cs="Times New Roman"/>
          <w:lang w:val="ro-RO"/>
        </w:rPr>
        <w:t xml:space="preserve"> la nivel </w:t>
      </w:r>
      <w:r w:rsidRPr="00D202E6">
        <w:rPr>
          <w:rFonts w:ascii="Times New Roman" w:hAnsi="Times New Roman" w:cs="Times New Roman"/>
          <w:lang w:val="ro-RO"/>
        </w:rPr>
        <w:t>național</w:t>
      </w:r>
      <w:r w:rsidR="00C64C8E" w:rsidRPr="00D202E6">
        <w:rPr>
          <w:rFonts w:ascii="Times New Roman" w:hAnsi="Times New Roman" w:cs="Times New Roman"/>
          <w:lang w:val="ro-RO"/>
        </w:rPr>
        <w:t xml:space="preserve"> c</w:t>
      </w:r>
      <w:r w:rsidRPr="00D202E6">
        <w:rPr>
          <w:rFonts w:ascii="Times New Roman" w:hAnsi="Times New Roman" w:cs="Times New Roman"/>
          <w:lang w:val="ro-RO"/>
        </w:rPr>
        <w:t>ât ș</w:t>
      </w:r>
      <w:r w:rsidR="00C64C8E" w:rsidRPr="00D202E6">
        <w:rPr>
          <w:rFonts w:ascii="Times New Roman" w:hAnsi="Times New Roman" w:cs="Times New Roman"/>
          <w:lang w:val="ro-RO"/>
        </w:rPr>
        <w:t xml:space="preserve">i </w:t>
      </w:r>
      <w:r w:rsidRPr="00D202E6">
        <w:rPr>
          <w:rFonts w:ascii="Times New Roman" w:hAnsi="Times New Roman" w:cs="Times New Roman"/>
          <w:lang w:val="ro-RO"/>
        </w:rPr>
        <w:t>internațional</w:t>
      </w:r>
      <w:r w:rsidR="00C64C8E" w:rsidRPr="00D202E6">
        <w:rPr>
          <w:rFonts w:ascii="Times New Roman" w:hAnsi="Times New Roman" w:cs="Times New Roman"/>
          <w:lang w:val="ro-RO"/>
        </w:rPr>
        <w:t xml:space="preserve">, se </w:t>
      </w:r>
      <w:r w:rsidRPr="00D202E6">
        <w:rPr>
          <w:rFonts w:ascii="Times New Roman" w:hAnsi="Times New Roman" w:cs="Times New Roman"/>
          <w:lang w:val="ro-RO"/>
        </w:rPr>
        <w:t>dorește</w:t>
      </w:r>
      <w:r w:rsidR="00C64C8E" w:rsidRPr="00D202E6">
        <w:rPr>
          <w:rFonts w:ascii="Times New Roman" w:hAnsi="Times New Roman" w:cs="Times New Roman"/>
          <w:lang w:val="ro-RO"/>
        </w:rPr>
        <w:t xml:space="preserve"> a </w:t>
      </w:r>
      <w:r w:rsidR="00FE5E8A" w:rsidRPr="00D202E6">
        <w:rPr>
          <w:rFonts w:ascii="Times New Roman" w:hAnsi="Times New Roman" w:cs="Times New Roman"/>
          <w:lang w:val="ro-RO"/>
        </w:rPr>
        <w:t>se</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achiziționa</w:t>
      </w:r>
      <w:r w:rsidR="00C64C8E" w:rsidRPr="00D202E6">
        <w:rPr>
          <w:rFonts w:ascii="Times New Roman" w:hAnsi="Times New Roman" w:cs="Times New Roman"/>
          <w:lang w:val="ro-RO"/>
        </w:rPr>
        <w:t xml:space="preserve"> produse care vor fi un suport de calitate </w:t>
      </w:r>
      <w:r w:rsidRPr="00D202E6">
        <w:rPr>
          <w:rFonts w:ascii="Times New Roman" w:hAnsi="Times New Roman" w:cs="Times New Roman"/>
          <w:lang w:val="ro-RO"/>
        </w:rPr>
        <w:t>î</w:t>
      </w:r>
      <w:r w:rsidR="00C64C8E" w:rsidRPr="00D202E6">
        <w:rPr>
          <w:rFonts w:ascii="Times New Roman" w:hAnsi="Times New Roman" w:cs="Times New Roman"/>
          <w:lang w:val="ro-RO"/>
        </w:rPr>
        <w:t xml:space="preserve">n </w:t>
      </w:r>
      <w:r w:rsidRPr="00D202E6">
        <w:rPr>
          <w:rFonts w:ascii="Times New Roman" w:hAnsi="Times New Roman" w:cs="Times New Roman"/>
          <w:lang w:val="ro-RO"/>
        </w:rPr>
        <w:t>activitățile</w:t>
      </w:r>
      <w:r w:rsidR="00C64C8E" w:rsidRPr="00D202E6">
        <w:rPr>
          <w:rFonts w:ascii="Times New Roman" w:hAnsi="Times New Roman" w:cs="Times New Roman"/>
          <w:lang w:val="ro-RO"/>
        </w:rPr>
        <w:t xml:space="preserve"> </w:t>
      </w:r>
      <w:r w:rsidRPr="00D202E6">
        <w:rPr>
          <w:rFonts w:ascii="Times New Roman" w:hAnsi="Times New Roman" w:cs="Times New Roman"/>
          <w:lang w:val="ro-RO"/>
        </w:rPr>
        <w:t>desfășurate</w:t>
      </w:r>
      <w:r w:rsidR="00C64C8E" w:rsidRPr="00D202E6">
        <w:rPr>
          <w:rFonts w:ascii="Times New Roman" w:hAnsi="Times New Roman" w:cs="Times New Roman"/>
          <w:lang w:val="ro-RO"/>
        </w:rPr>
        <w:t>.</w:t>
      </w:r>
    </w:p>
    <w:p w14:paraId="6BC24366" w14:textId="77777777" w:rsidR="00467495" w:rsidRPr="00D202E6" w:rsidRDefault="00467495" w:rsidP="00155165">
      <w:pPr>
        <w:jc w:val="both"/>
        <w:rPr>
          <w:lang w:val="ro-RO"/>
        </w:rPr>
      </w:pPr>
      <w:bookmarkStart w:id="6" w:name="_Toc478634961"/>
    </w:p>
    <w:bookmarkStart w:id="7" w:name="II_2_Informatii_despre_context"/>
    <w:p w14:paraId="3FE01561" w14:textId="2B0F2AEF" w:rsidR="00C64C8E" w:rsidRPr="00D202E6" w:rsidRDefault="005F182A" w:rsidP="00155165">
      <w:pPr>
        <w:jc w:val="both"/>
        <w:rPr>
          <w:rStyle w:val="Hyperlink"/>
          <w:b/>
          <w:bCs/>
          <w:iCs/>
          <w:color w:val="auto"/>
          <w:u w:val="none"/>
          <w:lang w:val="ro-RO"/>
        </w:rPr>
      </w:pPr>
      <w:r w:rsidRPr="00D202E6">
        <w:rPr>
          <w:rStyle w:val="Hyperlink"/>
          <w:b/>
          <w:bCs/>
          <w:iCs/>
          <w:color w:val="auto"/>
          <w:u w:val="none"/>
          <w:lang w:val="ro-RO"/>
        </w:rPr>
        <w:fldChar w:fldCharType="begin"/>
      </w:r>
      <w:r w:rsidRPr="00D202E6">
        <w:rPr>
          <w:rStyle w:val="Hyperlink"/>
          <w:b/>
          <w:bCs/>
          <w:iCs/>
          <w:color w:val="auto"/>
          <w:u w:val="none"/>
          <w:lang w:val="ro-RO"/>
        </w:rPr>
        <w:instrText xml:space="preserve"> HYPERLINK  \l "Cuprins" </w:instrText>
      </w:r>
      <w:r w:rsidRPr="00D202E6">
        <w:rPr>
          <w:rStyle w:val="Hyperlink"/>
          <w:b/>
          <w:bCs/>
          <w:iCs/>
          <w:color w:val="auto"/>
          <w:u w:val="none"/>
          <w:lang w:val="ro-RO"/>
        </w:rPr>
      </w:r>
      <w:r w:rsidRPr="00D202E6">
        <w:rPr>
          <w:rStyle w:val="Hyperlink"/>
          <w:b/>
          <w:bCs/>
          <w:iCs/>
          <w:color w:val="auto"/>
          <w:u w:val="none"/>
          <w:lang w:val="ro-RO"/>
        </w:rPr>
        <w:fldChar w:fldCharType="separate"/>
      </w:r>
      <w:r w:rsidR="00467495" w:rsidRPr="00D202E6">
        <w:rPr>
          <w:rStyle w:val="Hyperlink"/>
          <w:b/>
          <w:bCs/>
          <w:iCs/>
          <w:color w:val="auto"/>
          <w:u w:val="none"/>
          <w:lang w:val="ro-RO"/>
        </w:rPr>
        <w:t xml:space="preserve">2.2 </w:t>
      </w:r>
      <w:r w:rsidR="00C64C8E" w:rsidRPr="00D202E6">
        <w:rPr>
          <w:rStyle w:val="Hyperlink"/>
          <w:b/>
          <w:bCs/>
          <w:iCs/>
          <w:color w:val="auto"/>
          <w:u w:val="none"/>
          <w:lang w:val="ro-RO"/>
        </w:rPr>
        <w:t>Informații despre contextul care a determinat achiziționarea produselor</w:t>
      </w:r>
      <w:bookmarkEnd w:id="6"/>
      <w:r w:rsidRPr="00D202E6">
        <w:rPr>
          <w:rStyle w:val="Hyperlink"/>
          <w:b/>
          <w:bCs/>
          <w:iCs/>
          <w:color w:val="auto"/>
          <w:u w:val="none"/>
          <w:lang w:val="ro-RO"/>
        </w:rPr>
        <w:fldChar w:fldCharType="end"/>
      </w:r>
    </w:p>
    <w:bookmarkEnd w:id="7"/>
    <w:p w14:paraId="1BF1A52D" w14:textId="21C6724D" w:rsidR="000F7532" w:rsidRPr="00D202E6" w:rsidRDefault="000F7532" w:rsidP="00155165">
      <w:pPr>
        <w:ind w:firstLine="720"/>
        <w:jc w:val="both"/>
        <w:rPr>
          <w:lang w:val="ro-RO"/>
        </w:rPr>
      </w:pPr>
      <w:r w:rsidRPr="00D202E6">
        <w:rPr>
          <w:lang w:val="ro-RO"/>
        </w:rPr>
        <w:t xml:space="preserve">Necesitatea achiziției rezidă din contextul învechirii unora dintre echipamentele existente </w:t>
      </w:r>
      <w:r w:rsidR="00553C22">
        <w:rPr>
          <w:lang w:val="ro-RO"/>
        </w:rPr>
        <w:t xml:space="preserve">si </w:t>
      </w:r>
      <w:r w:rsidRPr="00D202E6">
        <w:rPr>
          <w:lang w:val="ro-RO"/>
        </w:rPr>
        <w:t>din apariția unor necesități noi de ordin științific s</w:t>
      </w:r>
      <w:r w:rsidR="00553C22">
        <w:rPr>
          <w:lang w:val="ro-RO"/>
        </w:rPr>
        <w:t>i</w:t>
      </w:r>
      <w:r w:rsidRPr="00D202E6">
        <w:rPr>
          <w:lang w:val="ro-RO"/>
        </w:rPr>
        <w:t xml:space="preserve"> de cercetare.</w:t>
      </w:r>
    </w:p>
    <w:p w14:paraId="12909427" w14:textId="77777777" w:rsidR="009713A4" w:rsidRDefault="009713A4" w:rsidP="00BE36C5">
      <w:pPr>
        <w:spacing w:line="276" w:lineRule="auto"/>
        <w:ind w:firstLine="432"/>
        <w:jc w:val="both"/>
        <w:rPr>
          <w:lang w:val="ro-RO"/>
        </w:rPr>
      </w:pPr>
      <w:bookmarkStart w:id="8" w:name="_Toc478634962"/>
    </w:p>
    <w:p w14:paraId="6EDBF825" w14:textId="77777777" w:rsidR="009713A4" w:rsidRDefault="009713A4" w:rsidP="00BE36C5">
      <w:pPr>
        <w:spacing w:line="276" w:lineRule="auto"/>
        <w:ind w:firstLine="432"/>
        <w:jc w:val="both"/>
        <w:rPr>
          <w:lang w:val="ro-RO"/>
        </w:rPr>
      </w:pPr>
    </w:p>
    <w:p w14:paraId="13F99A7E" w14:textId="4F905364" w:rsidR="00BE36C5" w:rsidRPr="00D202E6" w:rsidRDefault="00BE36C5" w:rsidP="00BE36C5">
      <w:pPr>
        <w:spacing w:line="276" w:lineRule="auto"/>
        <w:ind w:firstLine="432"/>
        <w:jc w:val="both"/>
        <w:rPr>
          <w:lang w:val="ro-RO"/>
        </w:rPr>
      </w:pPr>
      <w:r w:rsidRPr="00D202E6">
        <w:rPr>
          <w:lang w:val="ro-RO"/>
        </w:rPr>
        <w:t>Achiziția răspunde cerințelor / Obiectivelor specifice ale proiectului:</w:t>
      </w:r>
    </w:p>
    <w:p w14:paraId="66010B5B" w14:textId="77777777" w:rsidR="00267256" w:rsidRPr="00D202E6" w:rsidRDefault="00267256" w:rsidP="00155165">
      <w:pPr>
        <w:jc w:val="both"/>
        <w:rPr>
          <w:lang w:val="ro-RO"/>
        </w:rPr>
      </w:pPr>
    </w:p>
    <w:bookmarkStart w:id="9" w:name="II_3_Informatii_despre_beneficii"/>
    <w:p w14:paraId="2781EE55" w14:textId="1432B71D" w:rsidR="00C64C8E" w:rsidRPr="00D202E6" w:rsidRDefault="008E2E7B" w:rsidP="00155165">
      <w:pPr>
        <w:jc w:val="both"/>
        <w:rPr>
          <w:rStyle w:val="Hyperlink"/>
          <w:b/>
          <w:bCs/>
          <w:iCs/>
          <w:color w:val="auto"/>
          <w:u w:val="none"/>
          <w:lang w:val="ro-RO"/>
        </w:rPr>
      </w:pPr>
      <w:r w:rsidRPr="00D202E6">
        <w:rPr>
          <w:rStyle w:val="Hyperlink"/>
          <w:b/>
          <w:bCs/>
          <w:iCs/>
          <w:color w:val="auto"/>
          <w:u w:val="none"/>
          <w:lang w:val="ro-RO"/>
        </w:rPr>
        <w:lastRenderedPageBreak/>
        <w:fldChar w:fldCharType="begin"/>
      </w:r>
      <w:r w:rsidRPr="00D202E6">
        <w:rPr>
          <w:rStyle w:val="Hyperlink"/>
          <w:b/>
          <w:bCs/>
          <w:iCs/>
          <w:color w:val="auto"/>
          <w:u w:val="none"/>
          <w:lang w:val="ro-RO"/>
        </w:rPr>
        <w:instrText xml:space="preserve"> HYPERLINK  \l "Cuprins" </w:instrText>
      </w:r>
      <w:r w:rsidRPr="00D202E6">
        <w:rPr>
          <w:rStyle w:val="Hyperlink"/>
          <w:b/>
          <w:bCs/>
          <w:iCs/>
          <w:color w:val="auto"/>
          <w:u w:val="none"/>
          <w:lang w:val="ro-RO"/>
        </w:rPr>
      </w:r>
      <w:r w:rsidRPr="00D202E6">
        <w:rPr>
          <w:rStyle w:val="Hyperlink"/>
          <w:b/>
          <w:bCs/>
          <w:iCs/>
          <w:color w:val="auto"/>
          <w:u w:val="none"/>
          <w:lang w:val="ro-RO"/>
        </w:rPr>
        <w:fldChar w:fldCharType="separate"/>
      </w:r>
      <w:r w:rsidR="00267256" w:rsidRPr="00D202E6">
        <w:rPr>
          <w:rStyle w:val="Hyperlink"/>
          <w:b/>
          <w:bCs/>
          <w:iCs/>
          <w:color w:val="auto"/>
          <w:u w:val="none"/>
          <w:lang w:val="ro-RO"/>
        </w:rPr>
        <w:t xml:space="preserve">2.3 </w:t>
      </w:r>
      <w:r w:rsidR="00C64C8E" w:rsidRPr="00D202E6">
        <w:rPr>
          <w:rStyle w:val="Hyperlink"/>
          <w:b/>
          <w:bCs/>
          <w:iCs/>
          <w:color w:val="auto"/>
          <w:u w:val="none"/>
          <w:lang w:val="ro-RO"/>
        </w:rPr>
        <w:t xml:space="preserve">Informații despre beneficiile anticipate de către </w:t>
      </w:r>
      <w:bookmarkEnd w:id="8"/>
      <w:r w:rsidR="00C64C8E" w:rsidRPr="00D202E6">
        <w:rPr>
          <w:rStyle w:val="Hyperlink"/>
          <w:b/>
          <w:bCs/>
          <w:iCs/>
          <w:color w:val="auto"/>
          <w:u w:val="none"/>
          <w:lang w:val="ro-RO"/>
        </w:rPr>
        <w:t>Autoritatea contractantă</w:t>
      </w:r>
      <w:r w:rsidRPr="00D202E6">
        <w:rPr>
          <w:rStyle w:val="Hyperlink"/>
          <w:b/>
          <w:bCs/>
          <w:iCs/>
          <w:color w:val="auto"/>
          <w:u w:val="none"/>
          <w:lang w:val="ro-RO"/>
        </w:rPr>
        <w:fldChar w:fldCharType="end"/>
      </w:r>
    </w:p>
    <w:p w14:paraId="0867C078" w14:textId="59898E07" w:rsidR="00653C40" w:rsidRPr="00D202E6" w:rsidRDefault="00FA663E" w:rsidP="00155165">
      <w:pPr>
        <w:ind w:firstLine="720"/>
        <w:jc w:val="both"/>
        <w:rPr>
          <w:lang w:val="ro-RO"/>
        </w:rPr>
      </w:pPr>
      <w:bookmarkStart w:id="10" w:name="_Toc478634964"/>
      <w:bookmarkEnd w:id="9"/>
      <w:r w:rsidRPr="00D202E6">
        <w:rPr>
          <w:lang w:val="ro-RO"/>
        </w:rPr>
        <w:t xml:space="preserve">POLITEHNICA </w:t>
      </w:r>
      <w:r w:rsidR="005A1619" w:rsidRPr="00D202E6">
        <w:rPr>
          <w:lang w:val="ro-RO"/>
        </w:rPr>
        <w:t>București</w:t>
      </w:r>
      <w:r w:rsidR="000F7532" w:rsidRPr="00D202E6">
        <w:rPr>
          <w:lang w:val="ro-RO"/>
        </w:rPr>
        <w:t xml:space="preserve"> desfășoară diverse activități de cercetare</w:t>
      </w:r>
      <w:r w:rsidR="009D409E">
        <w:rPr>
          <w:lang w:val="ro-RO"/>
        </w:rPr>
        <w:t>. I</w:t>
      </w:r>
      <w:r w:rsidR="000F7532" w:rsidRPr="00D202E6">
        <w:rPr>
          <w:lang w:val="ro-RO"/>
        </w:rPr>
        <w:t>n contextul în care industria IT se dezvoltă foarte rapid, iar o parte din echipamentele existente în dotare sunt perimate, prin achiziționarea acestor echipamente se preconizează creșterea eficienței.</w:t>
      </w:r>
    </w:p>
    <w:p w14:paraId="5D749E03" w14:textId="77777777" w:rsidR="00FA663E" w:rsidRPr="00D202E6" w:rsidRDefault="00FA663E" w:rsidP="00155165">
      <w:pPr>
        <w:jc w:val="both"/>
        <w:rPr>
          <w:rStyle w:val="Hyperlink"/>
          <w:b/>
          <w:bCs/>
          <w:i/>
          <w:iCs/>
          <w:color w:val="auto"/>
          <w:lang w:val="ro-RO"/>
        </w:rPr>
      </w:pPr>
    </w:p>
    <w:p w14:paraId="45847A17" w14:textId="6203ABDF" w:rsidR="00FA663E" w:rsidRPr="00D202E6" w:rsidRDefault="00FA663E" w:rsidP="00155165">
      <w:pPr>
        <w:jc w:val="both"/>
        <w:rPr>
          <w:rStyle w:val="Hyperlink"/>
          <w:b/>
          <w:bCs/>
          <w:iCs/>
          <w:color w:val="auto"/>
          <w:u w:val="none"/>
          <w:lang w:val="ro-RO"/>
        </w:rPr>
      </w:pPr>
      <w:r w:rsidRPr="00D202E6">
        <w:rPr>
          <w:rStyle w:val="Hyperlink"/>
          <w:b/>
          <w:bCs/>
          <w:iCs/>
          <w:color w:val="auto"/>
          <w:u w:val="none"/>
          <w:lang w:val="ro-RO"/>
        </w:rPr>
        <w:t>2.4 Alte inițiative/proiecte/programe asociate cu această achiziție de produse, dacă este cazul</w:t>
      </w:r>
    </w:p>
    <w:p w14:paraId="41E56DBE" w14:textId="60CA481B" w:rsidR="00FA663E" w:rsidRPr="00D202E6" w:rsidRDefault="001E201F" w:rsidP="00155165">
      <w:pPr>
        <w:jc w:val="both"/>
        <w:rPr>
          <w:lang w:val="ro-RO"/>
        </w:rPr>
      </w:pPr>
      <w:r w:rsidRPr="00D202E6">
        <w:rPr>
          <w:lang w:val="ro-RO"/>
        </w:rPr>
        <w:t>Nu este cazul.</w:t>
      </w:r>
    </w:p>
    <w:p w14:paraId="6457DC3E" w14:textId="77777777" w:rsidR="000B1B37" w:rsidRPr="00D202E6" w:rsidRDefault="000B1B37" w:rsidP="00155165">
      <w:pPr>
        <w:jc w:val="both"/>
        <w:rPr>
          <w:lang w:val="ro-RO"/>
        </w:rPr>
      </w:pPr>
    </w:p>
    <w:bookmarkStart w:id="11" w:name="II_4_Cadrul_general_al_sectorului"/>
    <w:p w14:paraId="0FCC1490" w14:textId="0B4FFD14" w:rsidR="00C64C8E" w:rsidRPr="00D202E6" w:rsidRDefault="00653C40" w:rsidP="00155165">
      <w:pPr>
        <w:jc w:val="both"/>
        <w:rPr>
          <w:rStyle w:val="Hyperlink"/>
          <w:b/>
          <w:bCs/>
          <w:i/>
          <w:iCs/>
          <w:color w:val="auto"/>
          <w:u w:val="none"/>
          <w:lang w:val="ro-RO"/>
        </w:rPr>
      </w:pPr>
      <w:r w:rsidRPr="00D202E6">
        <w:rPr>
          <w:rStyle w:val="Hyperlink"/>
          <w:b/>
          <w:bCs/>
          <w:i/>
          <w:iCs/>
          <w:color w:val="auto"/>
          <w:u w:val="none"/>
          <w:lang w:val="ro-RO"/>
        </w:rPr>
        <w:fldChar w:fldCharType="begin"/>
      </w:r>
      <w:r w:rsidRPr="00D202E6">
        <w:rPr>
          <w:rStyle w:val="Hyperlink"/>
          <w:b/>
          <w:bCs/>
          <w:i/>
          <w:iCs/>
          <w:color w:val="auto"/>
          <w:u w:val="none"/>
          <w:lang w:val="ro-RO"/>
        </w:rPr>
        <w:instrText xml:space="preserve"> HYPERLINK  \l "Cuprins" </w:instrText>
      </w:r>
      <w:r w:rsidRPr="00D202E6">
        <w:rPr>
          <w:rStyle w:val="Hyperlink"/>
          <w:b/>
          <w:bCs/>
          <w:i/>
          <w:iCs/>
          <w:color w:val="auto"/>
          <w:u w:val="none"/>
          <w:lang w:val="ro-RO"/>
        </w:rPr>
      </w:r>
      <w:r w:rsidRPr="00D202E6">
        <w:rPr>
          <w:rStyle w:val="Hyperlink"/>
          <w:b/>
          <w:bCs/>
          <w:i/>
          <w:iCs/>
          <w:color w:val="auto"/>
          <w:u w:val="none"/>
          <w:lang w:val="ro-RO"/>
        </w:rPr>
        <w:fldChar w:fldCharType="separate"/>
      </w:r>
      <w:r w:rsidR="00FA663E" w:rsidRPr="00D202E6">
        <w:rPr>
          <w:rStyle w:val="Hyperlink"/>
          <w:b/>
          <w:bCs/>
          <w:i/>
          <w:iCs/>
          <w:color w:val="auto"/>
          <w:u w:val="none"/>
          <w:lang w:val="ro-RO"/>
        </w:rPr>
        <w:t>2.5</w:t>
      </w:r>
      <w:r w:rsidRPr="00D202E6">
        <w:rPr>
          <w:rStyle w:val="Hyperlink"/>
          <w:b/>
          <w:bCs/>
          <w:i/>
          <w:iCs/>
          <w:color w:val="auto"/>
          <w:u w:val="none"/>
          <w:lang w:val="ro-RO"/>
        </w:rPr>
        <w:t xml:space="preserve"> </w:t>
      </w:r>
      <w:r w:rsidR="00C64C8E" w:rsidRPr="00D202E6">
        <w:rPr>
          <w:rStyle w:val="Hyperlink"/>
          <w:b/>
          <w:bCs/>
          <w:i/>
          <w:iCs/>
          <w:color w:val="auto"/>
          <w:u w:val="none"/>
          <w:lang w:val="ro-RO"/>
        </w:rPr>
        <w:t>Cadrul general al sectorului în care Autoritatea contractantă își desfășoară activitatea</w:t>
      </w:r>
      <w:bookmarkEnd w:id="10"/>
      <w:r w:rsidRPr="00D202E6">
        <w:rPr>
          <w:rStyle w:val="Hyperlink"/>
          <w:b/>
          <w:bCs/>
          <w:i/>
          <w:iCs/>
          <w:color w:val="auto"/>
          <w:u w:val="none"/>
          <w:lang w:val="ro-RO"/>
        </w:rPr>
        <w:fldChar w:fldCharType="end"/>
      </w:r>
    </w:p>
    <w:bookmarkEnd w:id="11"/>
    <w:p w14:paraId="233D8DD0" w14:textId="5ADDFDE7" w:rsidR="00C64C8E" w:rsidRPr="00D202E6" w:rsidRDefault="0074556E" w:rsidP="00155165">
      <w:pPr>
        <w:ind w:firstLine="720"/>
        <w:jc w:val="both"/>
        <w:rPr>
          <w:lang w:val="ro-RO"/>
        </w:rPr>
      </w:pPr>
      <w:r w:rsidRPr="00D202E6">
        <w:rPr>
          <w:lang w:val="ro-RO"/>
        </w:rPr>
        <w:t xml:space="preserve">Universitatea </w:t>
      </w:r>
      <w:r w:rsidR="00A93535" w:rsidRPr="00D202E6">
        <w:rPr>
          <w:lang w:val="ro-RO"/>
        </w:rPr>
        <w:t>Națională</w:t>
      </w:r>
      <w:r w:rsidRPr="00D202E6">
        <w:rPr>
          <w:lang w:val="ro-RO"/>
        </w:rPr>
        <w:t xml:space="preserve"> de </w:t>
      </w:r>
      <w:r w:rsidR="00A93535" w:rsidRPr="00D202E6">
        <w:rPr>
          <w:lang w:val="ro-RO"/>
        </w:rPr>
        <w:t xml:space="preserve">Știință și </w:t>
      </w:r>
      <w:r w:rsidRPr="00D202E6">
        <w:rPr>
          <w:lang w:val="ro-RO"/>
        </w:rPr>
        <w:t xml:space="preserve">Tehnologie Politehnica </w:t>
      </w:r>
      <w:r w:rsidR="00A93535" w:rsidRPr="00D202E6">
        <w:rPr>
          <w:lang w:val="ro-RO"/>
        </w:rPr>
        <w:t>București</w:t>
      </w:r>
      <w:r w:rsidR="00C64C8E" w:rsidRPr="00D202E6">
        <w:rPr>
          <w:lang w:val="ro-RO"/>
        </w:rPr>
        <w:t xml:space="preserve"> este o </w:t>
      </w:r>
      <w:r w:rsidR="0041758D" w:rsidRPr="00D202E6">
        <w:rPr>
          <w:lang w:val="ro-RO"/>
        </w:rPr>
        <w:t>instituție</w:t>
      </w:r>
      <w:r w:rsidR="00C64C8E" w:rsidRPr="00D202E6">
        <w:rPr>
          <w:lang w:val="ro-RO"/>
        </w:rPr>
        <w:t xml:space="preserve"> de </w:t>
      </w:r>
      <w:r w:rsidR="0041758D" w:rsidRPr="00D202E6">
        <w:rPr>
          <w:lang w:val="ro-RO"/>
        </w:rPr>
        <w:t>învățământ</w:t>
      </w:r>
      <w:r w:rsidR="00C64C8E" w:rsidRPr="00D202E6">
        <w:rPr>
          <w:lang w:val="ro-RO"/>
        </w:rPr>
        <w:t xml:space="preserve"> superior, fiind cea mai mare </w:t>
      </w:r>
      <w:r w:rsidR="0041758D" w:rsidRPr="00D202E6">
        <w:rPr>
          <w:lang w:val="ro-RO"/>
        </w:rPr>
        <w:t>ș</w:t>
      </w:r>
      <w:r w:rsidR="00C64C8E" w:rsidRPr="00D202E6">
        <w:rPr>
          <w:lang w:val="ro-RO"/>
        </w:rPr>
        <w:t>i prestigioas</w:t>
      </w:r>
      <w:r w:rsidR="0041758D" w:rsidRPr="00D202E6">
        <w:rPr>
          <w:lang w:val="ro-RO"/>
        </w:rPr>
        <w:t>ă</w:t>
      </w:r>
      <w:r w:rsidR="00C64C8E" w:rsidRPr="00D202E6">
        <w:rPr>
          <w:lang w:val="ro-RO"/>
        </w:rPr>
        <w:t xml:space="preserve"> universitate tehnic</w:t>
      </w:r>
      <w:r w:rsidR="0041758D" w:rsidRPr="00D202E6">
        <w:rPr>
          <w:lang w:val="ro-RO"/>
        </w:rPr>
        <w:t>ă</w:t>
      </w:r>
      <w:r w:rsidR="00C64C8E" w:rsidRPr="00D202E6">
        <w:rPr>
          <w:lang w:val="ro-RO"/>
        </w:rPr>
        <w:t xml:space="preserve"> din Rom</w:t>
      </w:r>
      <w:r w:rsidR="0041758D" w:rsidRPr="00D202E6">
        <w:rPr>
          <w:lang w:val="ro-RO"/>
        </w:rPr>
        <w:t>â</w:t>
      </w:r>
      <w:r w:rsidR="00C64C8E" w:rsidRPr="00D202E6">
        <w:rPr>
          <w:lang w:val="ro-RO"/>
        </w:rPr>
        <w:t xml:space="preserve">nia. </w:t>
      </w:r>
    </w:p>
    <w:p w14:paraId="0B763291" w14:textId="5C29C809" w:rsidR="00C64C8E" w:rsidRDefault="00C64C8E" w:rsidP="00155165">
      <w:pPr>
        <w:ind w:firstLine="720"/>
        <w:jc w:val="both"/>
        <w:rPr>
          <w:lang w:val="ro-RO"/>
        </w:rPr>
      </w:pPr>
      <w:r w:rsidRPr="00D202E6">
        <w:rPr>
          <w:lang w:val="ro-RO"/>
        </w:rPr>
        <w:t xml:space="preserve">Pe </w:t>
      </w:r>
      <w:r w:rsidR="000F53A8" w:rsidRPr="00D202E6">
        <w:rPr>
          <w:lang w:val="ro-RO"/>
        </w:rPr>
        <w:t>lângă</w:t>
      </w:r>
      <w:r w:rsidRPr="00D202E6">
        <w:rPr>
          <w:lang w:val="ro-RO"/>
        </w:rPr>
        <w:t xml:space="preserve"> formarea anual</w:t>
      </w:r>
      <w:r w:rsidR="000F53A8" w:rsidRPr="00D202E6">
        <w:rPr>
          <w:lang w:val="ro-RO"/>
        </w:rPr>
        <w:t>ă</w:t>
      </w:r>
      <w:r w:rsidRPr="00D202E6">
        <w:rPr>
          <w:lang w:val="ro-RO"/>
        </w:rPr>
        <w:t xml:space="preserve"> a miilor de tineri ingineri, o ramur</w:t>
      </w:r>
      <w:r w:rsidR="000F53A8" w:rsidRPr="00D202E6">
        <w:rPr>
          <w:lang w:val="ro-RO"/>
        </w:rPr>
        <w:t>ă</w:t>
      </w:r>
      <w:r w:rsidRPr="00D202E6">
        <w:rPr>
          <w:lang w:val="ro-RO"/>
        </w:rPr>
        <w:t xml:space="preserve"> extrem de importanta pentru dezvoltarea </w:t>
      </w:r>
      <w:r w:rsidR="000F53A8" w:rsidRPr="00D202E6">
        <w:rPr>
          <w:lang w:val="ro-RO"/>
        </w:rPr>
        <w:t>universității</w:t>
      </w:r>
      <w:r w:rsidRPr="00D202E6">
        <w:rPr>
          <w:lang w:val="ro-RO"/>
        </w:rPr>
        <w:t xml:space="preserve"> o </w:t>
      </w:r>
      <w:r w:rsidR="000F53A8" w:rsidRPr="00D202E6">
        <w:rPr>
          <w:lang w:val="ro-RO"/>
        </w:rPr>
        <w:t>reprezintă</w:t>
      </w:r>
      <w:r w:rsidRPr="00D202E6">
        <w:rPr>
          <w:lang w:val="ro-RO"/>
        </w:rPr>
        <w:t xml:space="preserve"> </w:t>
      </w:r>
      <w:r w:rsidR="000F53A8" w:rsidRPr="00D202E6">
        <w:rPr>
          <w:lang w:val="ro-RO"/>
        </w:rPr>
        <w:t>ș</w:t>
      </w:r>
      <w:r w:rsidRPr="00D202E6">
        <w:rPr>
          <w:lang w:val="ro-RO"/>
        </w:rPr>
        <w:t>i activitatea de cercetare.</w:t>
      </w:r>
    </w:p>
    <w:p w14:paraId="2A21299C" w14:textId="77777777" w:rsidR="009713A4" w:rsidRPr="00D202E6" w:rsidRDefault="009713A4" w:rsidP="0057195E">
      <w:pPr>
        <w:jc w:val="both"/>
        <w:rPr>
          <w:lang w:val="ro-RO"/>
        </w:rPr>
      </w:pPr>
    </w:p>
    <w:p w14:paraId="7A674F14" w14:textId="7D7F8494" w:rsidR="00FA663E" w:rsidRPr="00D202E6" w:rsidRDefault="00FA663E" w:rsidP="00155165">
      <w:pPr>
        <w:pStyle w:val="Heading2"/>
        <w:keepLines/>
        <w:numPr>
          <w:ilvl w:val="1"/>
          <w:numId w:val="1"/>
        </w:numPr>
        <w:spacing w:before="0" w:after="0" w:line="240" w:lineRule="auto"/>
        <w:rPr>
          <w:rFonts w:ascii="Times New Roman" w:hAnsi="Times New Roman"/>
          <w:i w:val="0"/>
          <w:sz w:val="22"/>
          <w:szCs w:val="22"/>
          <w:lang w:val="ro-RO"/>
        </w:rPr>
      </w:pPr>
      <w:bookmarkStart w:id="12" w:name="_Toc478634965"/>
      <w:r w:rsidRPr="00D202E6">
        <w:rPr>
          <w:rFonts w:ascii="Times New Roman" w:hAnsi="Times New Roman"/>
          <w:i w:val="0"/>
          <w:sz w:val="22"/>
          <w:szCs w:val="22"/>
          <w:lang w:val="ro-RO"/>
        </w:rPr>
        <w:t>Factori interesați și rolul acestora</w:t>
      </w:r>
      <w:bookmarkEnd w:id="12"/>
      <w:r w:rsidRPr="00D202E6">
        <w:rPr>
          <w:rFonts w:ascii="Times New Roman" w:hAnsi="Times New Roman"/>
          <w:i w:val="0"/>
          <w:sz w:val="22"/>
          <w:szCs w:val="22"/>
          <w:lang w:val="ro-RO"/>
        </w:rPr>
        <w:t>, dacă este cazul</w:t>
      </w:r>
    </w:p>
    <w:p w14:paraId="64D4C95F" w14:textId="0A0D88EF" w:rsidR="009F28BC" w:rsidRPr="00D202E6" w:rsidRDefault="001E201F" w:rsidP="00155165">
      <w:pPr>
        <w:jc w:val="both"/>
        <w:rPr>
          <w:lang w:val="ro-RO"/>
        </w:rPr>
      </w:pPr>
      <w:r w:rsidRPr="00D202E6">
        <w:rPr>
          <w:lang w:val="ro-RO"/>
        </w:rPr>
        <w:t>Nu este cazul.</w:t>
      </w:r>
    </w:p>
    <w:p w14:paraId="15CAD7A2" w14:textId="77777777" w:rsidR="0057195E" w:rsidRDefault="0057195E" w:rsidP="00155165">
      <w:pPr>
        <w:jc w:val="both"/>
        <w:rPr>
          <w:b/>
          <w:bCs/>
          <w:lang w:val="ro-RO"/>
        </w:rPr>
      </w:pPr>
    </w:p>
    <w:p w14:paraId="3B45E1D1" w14:textId="77777777" w:rsidR="0057195E" w:rsidRDefault="0057195E" w:rsidP="00155165">
      <w:pPr>
        <w:jc w:val="both"/>
        <w:rPr>
          <w:b/>
          <w:bCs/>
          <w:lang w:val="ro-RO"/>
        </w:rPr>
      </w:pPr>
    </w:p>
    <w:p w14:paraId="35D04CA4" w14:textId="21BF199A" w:rsidR="009927A0" w:rsidRPr="00D202E6" w:rsidRDefault="009927A0" w:rsidP="00155165">
      <w:pPr>
        <w:jc w:val="both"/>
        <w:rPr>
          <w:b/>
          <w:bCs/>
          <w:i/>
          <w:iCs/>
          <w:lang w:val="ro-RO"/>
        </w:rPr>
      </w:pPr>
      <w:r w:rsidRPr="00D202E6">
        <w:rPr>
          <w:b/>
          <w:bCs/>
          <w:lang w:val="ro-RO"/>
        </w:rPr>
        <w:t xml:space="preserve">3. Criteriul de atribuire: </w:t>
      </w:r>
      <w:r w:rsidRPr="00D202E6">
        <w:rPr>
          <w:b/>
          <w:bCs/>
          <w:i/>
          <w:iCs/>
          <w:lang w:val="ro-RO"/>
        </w:rPr>
        <w:t>Cel mai bun raport calitate-</w:t>
      </w:r>
      <w:r w:rsidR="00A93535" w:rsidRPr="00D202E6">
        <w:rPr>
          <w:b/>
          <w:bCs/>
          <w:i/>
          <w:iCs/>
          <w:lang w:val="ro-RO"/>
        </w:rPr>
        <w:t>preț</w:t>
      </w:r>
    </w:p>
    <w:p w14:paraId="24CD92E2" w14:textId="319D69AE" w:rsidR="00C93349" w:rsidRPr="00D202E6" w:rsidRDefault="00A93535" w:rsidP="00155165">
      <w:pPr>
        <w:numPr>
          <w:ilvl w:val="0"/>
          <w:numId w:val="11"/>
        </w:numPr>
        <w:contextualSpacing/>
        <w:jc w:val="both"/>
        <w:rPr>
          <w:rFonts w:eastAsia="Calibri"/>
          <w:lang w:val="ro-RO" w:eastAsia="ro-RO"/>
        </w:rPr>
      </w:pPr>
      <w:r w:rsidRPr="00D202E6">
        <w:rPr>
          <w:rFonts w:eastAsia="Calibri"/>
          <w:lang w:val="ro-RO" w:eastAsia="ro-RO"/>
        </w:rPr>
        <w:t>Ținând</w:t>
      </w:r>
      <w:r w:rsidR="00C93349" w:rsidRPr="00D202E6">
        <w:rPr>
          <w:rFonts w:eastAsia="Calibri"/>
          <w:lang w:val="ro-RO" w:eastAsia="ro-RO"/>
        </w:rPr>
        <w:t xml:space="preserve"> cont de prevederile art.1, alin (18) din OUG nr.45/2018</w:t>
      </w:r>
      <w:r w:rsidRPr="00D202E6">
        <w:rPr>
          <w:rFonts w:eastAsia="Calibri"/>
          <w:lang w:val="ro-RO" w:eastAsia="ro-RO"/>
        </w:rPr>
        <w:t xml:space="preserve"> și având</w:t>
      </w:r>
      <w:r w:rsidR="00C93349" w:rsidRPr="00D202E6">
        <w:rPr>
          <w:rFonts w:eastAsia="Calibri"/>
          <w:lang w:val="ro-RO" w:eastAsia="ro-RO"/>
        </w:rPr>
        <w:t xml:space="preserve"> in vedere ca valoarea </w:t>
      </w:r>
      <w:r w:rsidRPr="00D202E6">
        <w:rPr>
          <w:rFonts w:eastAsia="Calibri"/>
          <w:lang w:val="ro-RO" w:eastAsia="ro-RO"/>
        </w:rPr>
        <w:t>achiziției</w:t>
      </w:r>
      <w:r w:rsidR="00C93349" w:rsidRPr="00D202E6">
        <w:rPr>
          <w:rFonts w:eastAsia="Calibri"/>
          <w:lang w:val="ro-RO" w:eastAsia="ro-RO"/>
        </w:rPr>
        <w:t xml:space="preserve"> </w:t>
      </w:r>
      <w:r w:rsidRPr="00D202E6">
        <w:rPr>
          <w:rFonts w:eastAsia="Calibri"/>
          <w:lang w:val="ro-RO" w:eastAsia="ro-RO"/>
        </w:rPr>
        <w:t>depășește</w:t>
      </w:r>
      <w:r w:rsidR="00C93349" w:rsidRPr="00D202E6">
        <w:rPr>
          <w:rFonts w:eastAsia="Calibri"/>
          <w:lang w:val="ro-RO" w:eastAsia="ro-RO"/>
        </w:rPr>
        <w:t xml:space="preserve"> pragurile valorice </w:t>
      </w:r>
      <w:r w:rsidRPr="00D202E6">
        <w:rPr>
          <w:rFonts w:eastAsia="Calibri"/>
          <w:lang w:val="ro-RO" w:eastAsia="ro-RO"/>
        </w:rPr>
        <w:t>prevăzute</w:t>
      </w:r>
      <w:r w:rsidR="00C93349" w:rsidRPr="00D202E6">
        <w:rPr>
          <w:rFonts w:eastAsia="Calibri"/>
          <w:lang w:val="ro-RO" w:eastAsia="ro-RO"/>
        </w:rPr>
        <w:t xml:space="preserve"> in art.7, alin (1) din Legea 98/2016, criteriului de atribuire ales este “</w:t>
      </w:r>
      <w:bookmarkStart w:id="13" w:name="_Hlk137152980"/>
      <w:r w:rsidR="00C93349" w:rsidRPr="00D202E6">
        <w:rPr>
          <w:rFonts w:eastAsia="Calibri"/>
          <w:b/>
          <w:lang w:val="ro-RO" w:eastAsia="ro-RO"/>
        </w:rPr>
        <w:t>cel mai bun raport calitate-</w:t>
      </w:r>
      <w:bookmarkEnd w:id="13"/>
      <w:r w:rsidRPr="00D202E6">
        <w:rPr>
          <w:rFonts w:eastAsia="Calibri"/>
          <w:b/>
          <w:lang w:val="ro-RO" w:eastAsia="ro-RO"/>
        </w:rPr>
        <w:t>preț</w:t>
      </w:r>
      <w:r w:rsidR="00C93349" w:rsidRPr="00D202E6">
        <w:rPr>
          <w:rFonts w:eastAsia="Calibri"/>
          <w:lang w:val="ro-RO" w:eastAsia="ro-RO"/>
        </w:rPr>
        <w:t>” astfel:</w:t>
      </w:r>
    </w:p>
    <w:p w14:paraId="7D88B101" w14:textId="2B7BC8B3" w:rsidR="00C93349" w:rsidRPr="00D202E6" w:rsidRDefault="00C93349" w:rsidP="00155165">
      <w:pPr>
        <w:contextualSpacing/>
        <w:jc w:val="both"/>
        <w:rPr>
          <w:lang w:val="ro-RO" w:eastAsia="ro-RO"/>
        </w:rPr>
      </w:pPr>
      <w:r w:rsidRPr="00D202E6">
        <w:rPr>
          <w:lang w:val="ro-RO" w:eastAsia="ro-RO"/>
        </w:rPr>
        <w:t xml:space="preserve">Punctajul total acordat pentru fiecare oferta se </w:t>
      </w:r>
      <w:r w:rsidR="00A93535" w:rsidRPr="00D202E6">
        <w:rPr>
          <w:lang w:val="ro-RO" w:eastAsia="ro-RO"/>
        </w:rPr>
        <w:t>calculează</w:t>
      </w:r>
      <w:r w:rsidRPr="00D202E6">
        <w:rPr>
          <w:lang w:val="ro-RO" w:eastAsia="ro-RO"/>
        </w:rPr>
        <w:t xml:space="preserve"> pe baza formulei:</w:t>
      </w:r>
    </w:p>
    <w:p w14:paraId="7FFB6972"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total</w:t>
      </w:r>
      <w:r w:rsidRPr="00D202E6">
        <w:rPr>
          <w:b/>
          <w:lang w:val="ro-RO" w:eastAsia="ro-RO"/>
        </w:rPr>
        <w:t xml:space="preserve"> = P</w:t>
      </w:r>
      <w:r w:rsidRPr="00D202E6">
        <w:rPr>
          <w:b/>
          <w:vertAlign w:val="subscript"/>
          <w:lang w:val="ro-RO" w:eastAsia="ro-RO"/>
        </w:rPr>
        <w:t>financiar</w:t>
      </w:r>
      <w:r w:rsidRPr="00D202E6">
        <w:rPr>
          <w:b/>
          <w:lang w:val="ro-RO" w:eastAsia="ro-RO"/>
        </w:rPr>
        <w:t xml:space="preserve"> + P</w:t>
      </w:r>
      <w:r w:rsidRPr="00D202E6">
        <w:rPr>
          <w:b/>
          <w:vertAlign w:val="subscript"/>
          <w:lang w:val="ro-RO" w:eastAsia="ro-RO"/>
        </w:rPr>
        <w:t>tehnic</w:t>
      </w:r>
      <w:r w:rsidRPr="00D202E6">
        <w:rPr>
          <w:b/>
          <w:lang w:val="ro-RO" w:eastAsia="ro-RO"/>
        </w:rPr>
        <w:t xml:space="preserve"> </w:t>
      </w:r>
      <w:r w:rsidRPr="00D202E6">
        <w:rPr>
          <w:lang w:val="ro-RO" w:eastAsia="ro-RO"/>
        </w:rPr>
        <w:t>unde:</w:t>
      </w:r>
    </w:p>
    <w:p w14:paraId="6B0944CE"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total -</w:t>
      </w:r>
      <w:r w:rsidRPr="00D202E6">
        <w:rPr>
          <w:b/>
          <w:lang w:val="ro-RO" w:eastAsia="ro-RO"/>
        </w:rPr>
        <w:t xml:space="preserve"> </w:t>
      </w:r>
      <w:r w:rsidRPr="00D202E6">
        <w:rPr>
          <w:lang w:val="ro-RO" w:eastAsia="ro-RO"/>
        </w:rPr>
        <w:t>reprezinta punctajul total;</w:t>
      </w:r>
    </w:p>
    <w:p w14:paraId="5DA17F8E"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financiar</w:t>
      </w:r>
      <w:r w:rsidRPr="00D202E6">
        <w:rPr>
          <w:lang w:val="ro-RO" w:eastAsia="ro-RO"/>
        </w:rPr>
        <w:t xml:space="preserve"> - reprezinta punctajul financiar;</w:t>
      </w:r>
    </w:p>
    <w:p w14:paraId="17A75A02" w14:textId="77777777" w:rsidR="00C93349" w:rsidRPr="00D202E6" w:rsidRDefault="00C93349" w:rsidP="00155165">
      <w:pPr>
        <w:contextualSpacing/>
        <w:jc w:val="both"/>
        <w:rPr>
          <w:lang w:val="ro-RO" w:eastAsia="ro-RO"/>
        </w:rPr>
      </w:pPr>
      <w:r w:rsidRPr="00D202E6">
        <w:rPr>
          <w:b/>
          <w:lang w:val="ro-RO" w:eastAsia="ro-RO"/>
        </w:rPr>
        <w:t>P</w:t>
      </w:r>
      <w:r w:rsidRPr="00D202E6">
        <w:rPr>
          <w:b/>
          <w:vertAlign w:val="subscript"/>
          <w:lang w:val="ro-RO" w:eastAsia="ro-RO"/>
        </w:rPr>
        <w:t>tehnic</w:t>
      </w:r>
      <w:r w:rsidRPr="00D202E6">
        <w:rPr>
          <w:vertAlign w:val="subscript"/>
          <w:lang w:val="ro-RO" w:eastAsia="ro-RO"/>
        </w:rPr>
        <w:t xml:space="preserve"> -</w:t>
      </w:r>
      <w:r w:rsidRPr="00D202E6">
        <w:rPr>
          <w:lang w:val="ro-RO" w:eastAsia="ro-RO"/>
        </w:rPr>
        <w:t xml:space="preserve"> reprezinta punctajul tehnic;</w:t>
      </w:r>
    </w:p>
    <w:p w14:paraId="0A34B607" w14:textId="165FEF38" w:rsidR="00C93349" w:rsidRPr="00D202E6" w:rsidRDefault="00C93349" w:rsidP="00155165">
      <w:pPr>
        <w:contextualSpacing/>
        <w:jc w:val="both"/>
        <w:rPr>
          <w:rFonts w:eastAsia="Calibri"/>
          <w:lang w:val="ro-RO" w:eastAsia="x-none"/>
        </w:rPr>
      </w:pPr>
      <w:bookmarkStart w:id="14" w:name="_Hlk137153007"/>
      <w:r w:rsidRPr="00D202E6">
        <w:rPr>
          <w:rFonts w:eastAsia="Calibri"/>
          <w:lang w:val="ro-RO" w:eastAsia="x-none"/>
        </w:rPr>
        <w:t xml:space="preserve">Evaluarea ofertelor se realizează prin acordarea, pentru fiecare ofertă în parte, a unui punctaj rezultat ca urmare a aplicării algoritmului de calcul stabilit în </w:t>
      </w:r>
      <w:r w:rsidR="00A93535" w:rsidRPr="00D202E6">
        <w:rPr>
          <w:rFonts w:eastAsia="Calibri"/>
          <w:lang w:val="ro-RO" w:eastAsia="x-none"/>
        </w:rPr>
        <w:t>documentația</w:t>
      </w:r>
      <w:r w:rsidRPr="00D202E6">
        <w:rPr>
          <w:rFonts w:eastAsia="Calibri"/>
          <w:lang w:val="ro-RO" w:eastAsia="x-none"/>
        </w:rPr>
        <w:t xml:space="preserve"> de atribuire. </w:t>
      </w:r>
    </w:p>
    <w:bookmarkEnd w:id="14"/>
    <w:p w14:paraId="2337DFF8" w14:textId="0F2689AB" w:rsidR="00C93349" w:rsidRPr="00D202E6" w:rsidRDefault="00C93349" w:rsidP="00155165">
      <w:pPr>
        <w:contextualSpacing/>
        <w:jc w:val="both"/>
        <w:rPr>
          <w:rFonts w:eastAsia="Calibri"/>
          <w:lang w:val="ro-RO" w:eastAsia="x-none"/>
        </w:rPr>
      </w:pPr>
      <w:r w:rsidRPr="00D202E6">
        <w:rPr>
          <w:rFonts w:eastAsia="Calibri"/>
          <w:lang w:val="ro-RO" w:eastAsia="x-none"/>
        </w:rPr>
        <w:t xml:space="preserve">Comisia de evaluare </w:t>
      </w:r>
      <w:r w:rsidR="00A93535" w:rsidRPr="00D202E6">
        <w:rPr>
          <w:rFonts w:eastAsia="Calibri"/>
          <w:lang w:val="ro-RO" w:eastAsia="x-none"/>
        </w:rPr>
        <w:t>stabilește</w:t>
      </w:r>
      <w:r w:rsidRPr="00D202E6">
        <w:rPr>
          <w:rFonts w:eastAsia="Calibri"/>
          <w:lang w:val="ro-RO" w:eastAsia="x-none"/>
        </w:rPr>
        <w:t xml:space="preserve"> clasamentul ofertelor prin ordonarea descrescătoare a punctajelor respective, oferta </w:t>
      </w:r>
      <w:r w:rsidR="00A93535" w:rsidRPr="00D202E6">
        <w:rPr>
          <w:rFonts w:eastAsia="Calibri"/>
          <w:lang w:val="ro-RO" w:eastAsia="x-none"/>
        </w:rPr>
        <w:t>câștigătoare</w:t>
      </w:r>
      <w:r w:rsidRPr="00D202E6">
        <w:rPr>
          <w:rFonts w:eastAsia="Calibri"/>
          <w:lang w:val="ro-RO" w:eastAsia="x-none"/>
        </w:rPr>
        <w:t xml:space="preserve"> fiind cea de pe primul loc, respectiv cea cu cel mai mare punctaj. </w:t>
      </w:r>
    </w:p>
    <w:p w14:paraId="42ABF97A" w14:textId="0E1BD337" w:rsidR="009D3899" w:rsidRPr="00880821" w:rsidRDefault="00C93349" w:rsidP="00880821">
      <w:pPr>
        <w:contextualSpacing/>
        <w:jc w:val="both"/>
        <w:rPr>
          <w:rFonts w:eastAsia="Calibri"/>
          <w:lang w:val="ro-RO" w:eastAsia="x-none"/>
        </w:rPr>
      </w:pPr>
      <w:r w:rsidRPr="00D202E6">
        <w:rPr>
          <w:rFonts w:eastAsia="Calibri"/>
          <w:lang w:val="ro-RO" w:eastAsia="x-none"/>
        </w:rPr>
        <w:t xml:space="preserve">În cazul în care două sau mai multe oferte sunt clasate pe primul loc, cu punctaje egale, departajarea se va face având în vedere punctajul </w:t>
      </w:r>
      <w:r w:rsidR="00A93535" w:rsidRPr="00D202E6">
        <w:rPr>
          <w:rFonts w:eastAsia="Calibri"/>
          <w:lang w:val="ro-RO" w:eastAsia="x-none"/>
        </w:rPr>
        <w:t>obținut</w:t>
      </w:r>
      <w:r w:rsidRPr="00D202E6">
        <w:rPr>
          <w:rFonts w:eastAsia="Calibri"/>
          <w:lang w:val="ro-RO" w:eastAsia="x-none"/>
        </w:rPr>
        <w:t xml:space="preserve"> la factorii de evaluare în ordinea descrescătoare a ponderilor acestora. În </w:t>
      </w:r>
      <w:r w:rsidR="00A93535" w:rsidRPr="00D202E6">
        <w:rPr>
          <w:rFonts w:eastAsia="Calibri"/>
          <w:lang w:val="ro-RO" w:eastAsia="x-none"/>
        </w:rPr>
        <w:t>situația</w:t>
      </w:r>
      <w:r w:rsidRPr="00D202E6">
        <w:rPr>
          <w:rFonts w:eastAsia="Calibri"/>
          <w:lang w:val="ro-RO" w:eastAsia="x-none"/>
        </w:rPr>
        <w:t xml:space="preserve"> în care egalitatea se </w:t>
      </w:r>
      <w:r w:rsidR="00A93535" w:rsidRPr="00D202E6">
        <w:rPr>
          <w:rFonts w:eastAsia="Calibri"/>
          <w:lang w:val="ro-RO" w:eastAsia="x-none"/>
        </w:rPr>
        <w:t>menține</w:t>
      </w:r>
      <w:r w:rsidRPr="00D202E6">
        <w:rPr>
          <w:rFonts w:eastAsia="Calibri"/>
          <w:lang w:val="ro-RO" w:eastAsia="x-none"/>
        </w:rPr>
        <w:t xml:space="preserve">, autoritatea contractantă are dreptul să solicite noi propuneri financiare, </w:t>
      </w:r>
      <w:r w:rsidR="00A93535" w:rsidRPr="00D202E6">
        <w:rPr>
          <w:rFonts w:eastAsia="Calibri"/>
          <w:lang w:val="ro-RO" w:eastAsia="x-none"/>
        </w:rPr>
        <w:t>și</w:t>
      </w:r>
      <w:r w:rsidRPr="00D202E6">
        <w:rPr>
          <w:rFonts w:eastAsia="Calibri"/>
          <w:lang w:val="ro-RO" w:eastAsia="x-none"/>
        </w:rPr>
        <w:t xml:space="preserve"> oferta </w:t>
      </w:r>
      <w:r w:rsidR="00A93535" w:rsidRPr="00D202E6">
        <w:rPr>
          <w:rFonts w:eastAsia="Calibri"/>
          <w:lang w:val="ro-RO" w:eastAsia="x-none"/>
        </w:rPr>
        <w:t>câștigătoare</w:t>
      </w:r>
      <w:r w:rsidRPr="00D202E6">
        <w:rPr>
          <w:rFonts w:eastAsia="Calibri"/>
          <w:lang w:val="ro-RO" w:eastAsia="x-none"/>
        </w:rPr>
        <w:t xml:space="preserve"> va fi desemnată cea cu propunerea financiară cea mai mică, in conformitate cu prevederile art. 139 alin.3 din HG 395/2016 cu </w:t>
      </w:r>
      <w:r w:rsidR="00A93535" w:rsidRPr="00D202E6">
        <w:rPr>
          <w:rFonts w:eastAsia="Calibri"/>
          <w:lang w:val="ro-RO" w:eastAsia="x-none"/>
        </w:rPr>
        <w:t>modificările și completările</w:t>
      </w:r>
      <w:r w:rsidRPr="00D202E6">
        <w:rPr>
          <w:rFonts w:eastAsia="Calibri"/>
          <w:lang w:val="ro-RO" w:eastAsia="x-none"/>
        </w:rPr>
        <w:t xml:space="preserve"> ulterioare.</w:t>
      </w:r>
    </w:p>
    <w:p w14:paraId="7CEC77A1" w14:textId="77777777" w:rsidR="00C93349" w:rsidRPr="00D202E6" w:rsidRDefault="00C93349" w:rsidP="00155165">
      <w:pPr>
        <w:contextualSpacing/>
        <w:jc w:val="both"/>
        <w:rPr>
          <w:rFonts w:eastAsia="Calibri"/>
          <w:b/>
          <w:bCs/>
          <w:lang w:val="ro-RO" w:eastAsia="x-none"/>
        </w:rPr>
      </w:pPr>
    </w:p>
    <w:p w14:paraId="13190406" w14:textId="3E89C142" w:rsidR="009927A0" w:rsidRPr="00D202E6" w:rsidRDefault="00C93349" w:rsidP="00155165">
      <w:pPr>
        <w:contextualSpacing/>
        <w:jc w:val="both"/>
        <w:rPr>
          <w:b/>
          <w:bCs/>
          <w:lang w:val="ro-RO" w:eastAsia="x-none"/>
        </w:rPr>
      </w:pPr>
      <w:bookmarkStart w:id="15" w:name="_Hlk210315018"/>
      <w:r w:rsidRPr="00D202E6">
        <w:rPr>
          <w:rFonts w:eastAsia="Calibri"/>
          <w:b/>
          <w:bCs/>
          <w:lang w:val="ro-RO" w:eastAsia="x-none"/>
        </w:rPr>
        <w:t>FACTORI DE EVALUARE</w:t>
      </w:r>
      <w:r w:rsidR="00AE7E17">
        <w:rPr>
          <w:rFonts w:eastAsia="Calibri"/>
          <w:b/>
          <w:bCs/>
          <w:lang w:val="ro-RO" w:eastAsia="x-none"/>
        </w:rPr>
        <w:t xml:space="preserve"> – LOT 2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4"/>
        <w:gridCol w:w="2688"/>
        <w:gridCol w:w="3700"/>
      </w:tblGrid>
      <w:tr w:rsidR="002A44D0" w:rsidRPr="00D202E6" w14:paraId="5832797C" w14:textId="77777777" w:rsidTr="0062773A">
        <w:trPr>
          <w:trHeight w:val="345"/>
        </w:trPr>
        <w:tc>
          <w:tcPr>
            <w:tcW w:w="4244" w:type="dxa"/>
            <w:shd w:val="clear" w:color="auto" w:fill="F2F2F2"/>
          </w:tcPr>
          <w:p w14:paraId="41BC28DB"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Denumire factor evaluare</w:t>
            </w:r>
          </w:p>
        </w:tc>
        <w:tc>
          <w:tcPr>
            <w:tcW w:w="2688" w:type="dxa"/>
            <w:shd w:val="clear" w:color="auto" w:fill="F2F2F2"/>
          </w:tcPr>
          <w:p w14:paraId="6A7828C1"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Descriere</w:t>
            </w:r>
          </w:p>
        </w:tc>
        <w:tc>
          <w:tcPr>
            <w:tcW w:w="3700" w:type="dxa"/>
            <w:shd w:val="clear" w:color="auto" w:fill="F2F2F2"/>
          </w:tcPr>
          <w:p w14:paraId="1EC07418"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Pondere</w:t>
            </w:r>
          </w:p>
        </w:tc>
      </w:tr>
      <w:tr w:rsidR="002A44D0" w:rsidRPr="00D202E6" w14:paraId="13F6F3B2" w14:textId="77777777" w:rsidTr="0062773A">
        <w:trPr>
          <w:trHeight w:val="657"/>
        </w:trPr>
        <w:tc>
          <w:tcPr>
            <w:tcW w:w="4244" w:type="dxa"/>
          </w:tcPr>
          <w:p w14:paraId="236B6FCD" w14:textId="77777777" w:rsidR="009927A0" w:rsidRPr="00D202E6" w:rsidRDefault="009927A0" w:rsidP="00155165">
            <w:pPr>
              <w:rPr>
                <w:rFonts w:eastAsia="Calibri"/>
                <w:b/>
                <w:bCs/>
                <w:sz w:val="20"/>
                <w:szCs w:val="20"/>
                <w:lang w:val="ro-RO" w:eastAsia="ro-RO"/>
              </w:rPr>
            </w:pPr>
            <w:r w:rsidRPr="00D202E6">
              <w:rPr>
                <w:rFonts w:eastAsia="Calibri"/>
                <w:b/>
                <w:bCs/>
                <w:sz w:val="20"/>
                <w:szCs w:val="20"/>
                <w:lang w:val="ro-RO" w:eastAsia="ro-RO"/>
              </w:rPr>
              <w:t>Prețul ofertei</w:t>
            </w:r>
          </w:p>
        </w:tc>
        <w:tc>
          <w:tcPr>
            <w:tcW w:w="2688" w:type="dxa"/>
          </w:tcPr>
          <w:p w14:paraId="6BACD892"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Componenta financiara</w:t>
            </w:r>
          </w:p>
        </w:tc>
        <w:tc>
          <w:tcPr>
            <w:tcW w:w="3700" w:type="dxa"/>
          </w:tcPr>
          <w:p w14:paraId="60FD55B8" w14:textId="6483C024" w:rsidR="009927A0" w:rsidRPr="00D202E6" w:rsidRDefault="00BA248A" w:rsidP="00155165">
            <w:pPr>
              <w:rPr>
                <w:rFonts w:eastAsia="Calibri"/>
                <w:sz w:val="20"/>
                <w:szCs w:val="20"/>
                <w:lang w:val="ro-RO" w:eastAsia="ro-RO"/>
              </w:rPr>
            </w:pPr>
            <w:r>
              <w:rPr>
                <w:rFonts w:eastAsia="Calibri"/>
                <w:sz w:val="20"/>
                <w:szCs w:val="20"/>
                <w:lang w:val="ro-RO" w:eastAsia="ro-RO"/>
              </w:rPr>
              <w:t>4</w:t>
            </w:r>
            <w:r w:rsidR="009927A0" w:rsidRPr="00D202E6">
              <w:rPr>
                <w:rFonts w:eastAsia="Calibri"/>
                <w:sz w:val="20"/>
                <w:szCs w:val="20"/>
                <w:lang w:val="ro-RO" w:eastAsia="ro-RO"/>
              </w:rPr>
              <w:t>0%</w:t>
            </w:r>
          </w:p>
          <w:p w14:paraId="71CE5745" w14:textId="05A91A72"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 maxim factor: </w:t>
            </w:r>
            <w:r w:rsidR="00BC6EB8">
              <w:rPr>
                <w:rFonts w:eastAsia="Calibri"/>
                <w:sz w:val="20"/>
                <w:szCs w:val="20"/>
                <w:lang w:val="ro-RO" w:eastAsia="ro-RO"/>
              </w:rPr>
              <w:t>4</w:t>
            </w:r>
            <w:r w:rsidRPr="00D202E6">
              <w:rPr>
                <w:rFonts w:eastAsia="Calibri"/>
                <w:sz w:val="20"/>
                <w:szCs w:val="20"/>
                <w:lang w:val="ro-RO" w:eastAsia="ro-RO"/>
              </w:rPr>
              <w:t>0</w:t>
            </w:r>
          </w:p>
        </w:tc>
      </w:tr>
      <w:tr w:rsidR="002A44D0" w:rsidRPr="00D202E6" w14:paraId="1D5051B7" w14:textId="77777777" w:rsidTr="0062773A">
        <w:trPr>
          <w:trHeight w:val="667"/>
        </w:trPr>
        <w:tc>
          <w:tcPr>
            <w:tcW w:w="10632" w:type="dxa"/>
            <w:gridSpan w:val="3"/>
          </w:tcPr>
          <w:p w14:paraId="03EFB06F" w14:textId="1890A806"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Algoritm de calcul: Punctajul se acorda astfel: a) Pentru cel mai </w:t>
            </w:r>
            <w:r w:rsidR="002A5E73" w:rsidRPr="00D202E6">
              <w:rPr>
                <w:rFonts w:eastAsia="Calibri"/>
                <w:sz w:val="20"/>
                <w:szCs w:val="20"/>
                <w:lang w:val="ro-RO" w:eastAsia="ro-RO"/>
              </w:rPr>
              <w:t>scăzut</w:t>
            </w:r>
            <w:r w:rsidRPr="00D202E6">
              <w:rPr>
                <w:rFonts w:eastAsia="Calibri"/>
                <w:sz w:val="20"/>
                <w:szCs w:val="20"/>
                <w:lang w:val="ro-RO" w:eastAsia="ro-RO"/>
              </w:rPr>
              <w:t xml:space="preserve"> dintre preturi se acorda punctajul maxim alocat; b) Pentru celelalte preturi ofertate punctajul P(n) se </w:t>
            </w:r>
            <w:r w:rsidR="002A5E73" w:rsidRPr="00D202E6">
              <w:rPr>
                <w:rFonts w:eastAsia="Calibri"/>
                <w:sz w:val="20"/>
                <w:szCs w:val="20"/>
                <w:lang w:val="ro-RO" w:eastAsia="ro-RO"/>
              </w:rPr>
              <w:t>calculează</w:t>
            </w:r>
            <w:r w:rsidRPr="00D202E6">
              <w:rPr>
                <w:rFonts w:eastAsia="Calibri"/>
                <w:sz w:val="20"/>
                <w:szCs w:val="20"/>
                <w:lang w:val="ro-RO" w:eastAsia="ro-RO"/>
              </w:rPr>
              <w:t xml:space="preserve"> </w:t>
            </w:r>
            <w:r w:rsidR="002A5E73" w:rsidRPr="00D202E6">
              <w:rPr>
                <w:rFonts w:eastAsia="Calibri"/>
                <w:sz w:val="20"/>
                <w:szCs w:val="20"/>
                <w:lang w:val="ro-RO" w:eastAsia="ro-RO"/>
              </w:rPr>
              <w:t>proporțional</w:t>
            </w:r>
            <w:r w:rsidRPr="00D202E6">
              <w:rPr>
                <w:rFonts w:eastAsia="Calibri"/>
                <w:sz w:val="20"/>
                <w:szCs w:val="20"/>
                <w:lang w:val="ro-RO" w:eastAsia="ro-RO"/>
              </w:rPr>
              <w:t>, astfel: P(n) = (</w:t>
            </w:r>
            <w:r w:rsidR="002A5E73" w:rsidRPr="00D202E6">
              <w:rPr>
                <w:rFonts w:eastAsia="Calibri"/>
                <w:sz w:val="20"/>
                <w:szCs w:val="20"/>
                <w:lang w:val="ro-RO" w:eastAsia="ro-RO"/>
              </w:rPr>
              <w:t>Preț</w:t>
            </w:r>
            <w:r w:rsidRPr="00D202E6">
              <w:rPr>
                <w:rFonts w:eastAsia="Calibri"/>
                <w:sz w:val="20"/>
                <w:szCs w:val="20"/>
                <w:lang w:val="ro-RO" w:eastAsia="ro-RO"/>
              </w:rPr>
              <w:t xml:space="preserve"> minim ofertat / </w:t>
            </w:r>
            <w:r w:rsidR="002A5E73" w:rsidRPr="00D202E6">
              <w:rPr>
                <w:rFonts w:eastAsia="Calibri"/>
                <w:sz w:val="20"/>
                <w:szCs w:val="20"/>
                <w:lang w:val="ro-RO" w:eastAsia="ro-RO"/>
              </w:rPr>
              <w:t>Preț</w:t>
            </w:r>
            <w:r w:rsidRPr="00D202E6">
              <w:rPr>
                <w:rFonts w:eastAsia="Calibri"/>
                <w:sz w:val="20"/>
                <w:szCs w:val="20"/>
                <w:lang w:val="ro-RO" w:eastAsia="ro-RO"/>
              </w:rPr>
              <w:t xml:space="preserve"> n) x punctaj maxim alocat.</w:t>
            </w:r>
          </w:p>
        </w:tc>
      </w:tr>
      <w:tr w:rsidR="002A44D0" w:rsidRPr="00D202E6" w14:paraId="69C8ADE9" w14:textId="77777777" w:rsidTr="0062773A">
        <w:trPr>
          <w:trHeight w:val="662"/>
        </w:trPr>
        <w:tc>
          <w:tcPr>
            <w:tcW w:w="4244" w:type="dxa"/>
          </w:tcPr>
          <w:p w14:paraId="2D5BA695" w14:textId="2401072F"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Componenta tehnică. Factor de evaluare PT 1: </w:t>
            </w:r>
            <w:r w:rsidR="002A5E73" w:rsidRPr="00D202E6">
              <w:rPr>
                <w:rFonts w:eastAsia="Calibri"/>
                <w:b/>
                <w:bCs/>
                <w:sz w:val="20"/>
                <w:szCs w:val="20"/>
                <w:lang w:val="ro-RO" w:eastAsia="ro-RO"/>
              </w:rPr>
              <w:t>Garanție</w:t>
            </w:r>
          </w:p>
        </w:tc>
        <w:tc>
          <w:tcPr>
            <w:tcW w:w="2688" w:type="dxa"/>
          </w:tcPr>
          <w:p w14:paraId="30127873" w14:textId="310F7755"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Se punctează durata serviciilor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și </w:t>
            </w:r>
            <w:r w:rsidR="002A5E73" w:rsidRPr="00D202E6">
              <w:rPr>
                <w:rFonts w:eastAsia="Calibri"/>
                <w:sz w:val="20"/>
                <w:szCs w:val="20"/>
                <w:lang w:val="ro-RO" w:eastAsia="ro-RO"/>
              </w:rPr>
              <w:t>mentenanța</w:t>
            </w:r>
            <w:r w:rsidRPr="00D202E6">
              <w:rPr>
                <w:rFonts w:eastAsia="Calibri"/>
                <w:sz w:val="20"/>
                <w:szCs w:val="20"/>
                <w:lang w:val="ro-RO" w:eastAsia="ro-RO"/>
              </w:rPr>
              <w:t xml:space="preserve"> incluse</w:t>
            </w:r>
          </w:p>
        </w:tc>
        <w:tc>
          <w:tcPr>
            <w:tcW w:w="3700" w:type="dxa"/>
          </w:tcPr>
          <w:p w14:paraId="4FA390D8" w14:textId="1B85F1E0" w:rsidR="009927A0" w:rsidRPr="00D202E6" w:rsidRDefault="00BA248A" w:rsidP="00155165">
            <w:pPr>
              <w:rPr>
                <w:rFonts w:eastAsia="Calibri"/>
                <w:sz w:val="20"/>
                <w:szCs w:val="20"/>
                <w:lang w:val="ro-RO" w:eastAsia="ro-RO"/>
              </w:rPr>
            </w:pPr>
            <w:r>
              <w:rPr>
                <w:rFonts w:eastAsia="Calibri"/>
                <w:sz w:val="20"/>
                <w:szCs w:val="20"/>
                <w:lang w:val="ro-RO" w:eastAsia="ro-RO"/>
              </w:rPr>
              <w:t>3</w:t>
            </w:r>
            <w:r w:rsidR="009927A0" w:rsidRPr="00D202E6">
              <w:rPr>
                <w:rFonts w:eastAsia="Calibri"/>
                <w:sz w:val="20"/>
                <w:szCs w:val="20"/>
                <w:lang w:val="ro-RO" w:eastAsia="ro-RO"/>
              </w:rPr>
              <w:t>0%</w:t>
            </w:r>
          </w:p>
          <w:p w14:paraId="50F889BB" w14:textId="77EA5B31"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 maxim factor: </w:t>
            </w:r>
            <w:r w:rsidR="00BC6EB8">
              <w:rPr>
                <w:rFonts w:eastAsia="Calibri"/>
                <w:sz w:val="20"/>
                <w:szCs w:val="20"/>
                <w:lang w:val="ro-RO" w:eastAsia="ro-RO"/>
              </w:rPr>
              <w:t>3</w:t>
            </w:r>
            <w:r w:rsidRPr="00D202E6">
              <w:rPr>
                <w:rFonts w:eastAsia="Calibri"/>
                <w:sz w:val="20"/>
                <w:szCs w:val="20"/>
                <w:lang w:val="ro-RO" w:eastAsia="ro-RO"/>
              </w:rPr>
              <w:t>0</w:t>
            </w:r>
          </w:p>
        </w:tc>
      </w:tr>
      <w:tr w:rsidR="002A44D0" w:rsidRPr="00BB5DB0" w14:paraId="56FAD986" w14:textId="77777777" w:rsidTr="0062773A">
        <w:trPr>
          <w:trHeight w:val="1627"/>
        </w:trPr>
        <w:tc>
          <w:tcPr>
            <w:tcW w:w="10632" w:type="dxa"/>
            <w:gridSpan w:val="3"/>
          </w:tcPr>
          <w:p w14:paraId="614C90FE" w14:textId="70214478" w:rsidR="009927A0" w:rsidRPr="00D202E6" w:rsidRDefault="009927A0" w:rsidP="00155165">
            <w:pPr>
              <w:rPr>
                <w:rFonts w:eastAsia="Calibri"/>
                <w:sz w:val="20"/>
                <w:szCs w:val="20"/>
                <w:lang w:val="ro-RO" w:eastAsia="ro-RO"/>
              </w:rPr>
            </w:pPr>
            <w:r w:rsidRPr="00D202E6">
              <w:rPr>
                <w:rFonts w:eastAsia="Calibri"/>
                <w:sz w:val="20"/>
                <w:szCs w:val="20"/>
                <w:lang w:val="ro-RO" w:eastAsia="ro-RO"/>
              </w:rPr>
              <w:lastRenderedPageBreak/>
              <w:t>Algoritm de calcul: Punctajul se acorda astfel: Intervalul care se punctează este intre 24</w:t>
            </w:r>
            <w:r w:rsidR="00A93535" w:rsidRPr="00D202E6">
              <w:rPr>
                <w:rFonts w:eastAsia="Calibri"/>
                <w:sz w:val="20"/>
                <w:szCs w:val="20"/>
                <w:lang w:val="ro-RO" w:eastAsia="ro-RO"/>
              </w:rPr>
              <w:t xml:space="preserve"> și </w:t>
            </w:r>
            <w:r w:rsidRPr="00D202E6">
              <w:rPr>
                <w:rFonts w:eastAsia="Calibri"/>
                <w:sz w:val="20"/>
                <w:szCs w:val="20"/>
                <w:lang w:val="ro-RO" w:eastAsia="ro-RO"/>
              </w:rPr>
              <w:t>48 luni. Pentru o perioada</w:t>
            </w:r>
            <w:r w:rsidR="00BA248A">
              <w:rPr>
                <w:rFonts w:eastAsia="Calibri"/>
                <w:sz w:val="20"/>
                <w:szCs w:val="20"/>
                <w:lang w:val="ro-RO" w:eastAsia="ro-RO"/>
              </w:rPr>
              <w:t xml:space="preserve"> </w:t>
            </w:r>
            <w:r w:rsidRPr="00D202E6">
              <w:rPr>
                <w:rFonts w:eastAsia="Calibri"/>
                <w:sz w:val="20"/>
                <w:szCs w:val="20"/>
                <w:lang w:val="ro-RO" w:eastAsia="ro-RO"/>
              </w:rPr>
              <w:t xml:space="preserve">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 xml:space="preserve">de minim 48 luni se acorda punctajul maxim de </w:t>
            </w:r>
            <w:r w:rsidR="00FD528C">
              <w:rPr>
                <w:rFonts w:eastAsia="Calibri"/>
                <w:sz w:val="20"/>
                <w:szCs w:val="20"/>
                <w:lang w:val="ro-RO" w:eastAsia="ro-RO"/>
              </w:rPr>
              <w:t>3</w:t>
            </w:r>
            <w:r w:rsidRPr="00D202E6">
              <w:rPr>
                <w:rFonts w:eastAsia="Calibri"/>
                <w:sz w:val="20"/>
                <w:szCs w:val="20"/>
                <w:lang w:val="ro-RO" w:eastAsia="ro-RO"/>
              </w:rPr>
              <w:t xml:space="preserve">0 puncte. Ofertele cu perioada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peste durata de 48 luni nu vor fi punctate suplimentar.</w:t>
            </w:r>
          </w:p>
          <w:p w14:paraId="51635C34" w14:textId="77777777" w:rsidR="009927A0" w:rsidRPr="00D202E6" w:rsidRDefault="009927A0" w:rsidP="00155165">
            <w:pPr>
              <w:rPr>
                <w:rFonts w:eastAsia="Calibri"/>
                <w:sz w:val="20"/>
                <w:szCs w:val="20"/>
                <w:lang w:val="ro-RO" w:eastAsia="ro-RO"/>
              </w:rPr>
            </w:pPr>
          </w:p>
          <w:p w14:paraId="6BD5215D" w14:textId="4C75E62C"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Ofertele cu o perioada de </w:t>
            </w:r>
            <w:r w:rsidR="002A5E73" w:rsidRPr="00D202E6">
              <w:rPr>
                <w:rFonts w:eastAsia="Calibri"/>
                <w:sz w:val="20"/>
                <w:szCs w:val="20"/>
                <w:lang w:val="ro-RO" w:eastAsia="ro-RO"/>
              </w:rPr>
              <w:t>garanție</w:t>
            </w:r>
            <w:r w:rsidR="00A93535" w:rsidRPr="00D202E6">
              <w:rPr>
                <w:rFonts w:eastAsia="Calibri"/>
                <w:sz w:val="20"/>
                <w:szCs w:val="20"/>
                <w:lang w:val="ro-RO" w:eastAsia="ro-RO"/>
              </w:rPr>
              <w:t xml:space="preserve"> </w:t>
            </w:r>
            <w:r w:rsidRPr="00D202E6">
              <w:rPr>
                <w:rFonts w:eastAsia="Calibri"/>
                <w:sz w:val="20"/>
                <w:szCs w:val="20"/>
                <w:lang w:val="ro-RO" w:eastAsia="ro-RO"/>
              </w:rPr>
              <w:t>mai scurt</w:t>
            </w:r>
            <w:r w:rsidR="00686BF9">
              <w:rPr>
                <w:rFonts w:eastAsia="Calibri"/>
                <w:sz w:val="20"/>
                <w:szCs w:val="20"/>
                <w:lang w:val="ro-RO" w:eastAsia="ro-RO"/>
              </w:rPr>
              <w:t>ă</w:t>
            </w:r>
            <w:r w:rsidRPr="00D202E6">
              <w:rPr>
                <w:rFonts w:eastAsia="Calibri"/>
                <w:sz w:val="20"/>
                <w:szCs w:val="20"/>
                <w:lang w:val="ro-RO" w:eastAsia="ro-RO"/>
              </w:rPr>
              <w:t xml:space="preserve"> de 24 luni vor fi declarate neconforme.</w:t>
            </w:r>
          </w:p>
          <w:p w14:paraId="6A6DCAE5" w14:textId="77777777" w:rsidR="009927A0" w:rsidRPr="00D202E6" w:rsidRDefault="009927A0" w:rsidP="00155165">
            <w:pPr>
              <w:rPr>
                <w:rFonts w:eastAsia="Calibri"/>
                <w:sz w:val="20"/>
                <w:szCs w:val="20"/>
                <w:lang w:val="ro-RO" w:eastAsia="ro-RO"/>
              </w:rPr>
            </w:pPr>
          </w:p>
          <w:p w14:paraId="110D926E"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Punctajul acordat va fi astfel:</w:t>
            </w:r>
          </w:p>
          <w:p w14:paraId="50B73444" w14:textId="777777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 ofertele cu o perioada de 24 luni = 0 puncte.</w:t>
            </w:r>
          </w:p>
          <w:p w14:paraId="1F5CF849" w14:textId="2BEDAF0A"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 ofertele cu o perioada de 36 luni = </w:t>
            </w:r>
            <w:r w:rsidR="00F91C4F">
              <w:rPr>
                <w:rFonts w:eastAsia="Calibri"/>
                <w:sz w:val="20"/>
                <w:szCs w:val="20"/>
                <w:lang w:val="ro-RO" w:eastAsia="ro-RO"/>
              </w:rPr>
              <w:t>1</w:t>
            </w:r>
            <w:r w:rsidRPr="00D202E6">
              <w:rPr>
                <w:rFonts w:eastAsia="Calibri"/>
                <w:sz w:val="20"/>
                <w:szCs w:val="20"/>
                <w:lang w:val="ro-RO" w:eastAsia="ro-RO"/>
              </w:rPr>
              <w:t>5 puncte.</w:t>
            </w:r>
          </w:p>
          <w:p w14:paraId="4CADCB5B" w14:textId="14748826"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 ofertele cu o perioada de 48 luni = </w:t>
            </w:r>
            <w:r w:rsidR="00F91C4F">
              <w:rPr>
                <w:rFonts w:eastAsia="Calibri"/>
                <w:sz w:val="20"/>
                <w:szCs w:val="20"/>
                <w:lang w:val="ro-RO" w:eastAsia="ro-RO"/>
              </w:rPr>
              <w:t>3</w:t>
            </w:r>
            <w:r w:rsidRPr="00D202E6">
              <w:rPr>
                <w:rFonts w:eastAsia="Calibri"/>
                <w:sz w:val="20"/>
                <w:szCs w:val="20"/>
                <w:lang w:val="ro-RO" w:eastAsia="ro-RO"/>
              </w:rPr>
              <w:t>0 puncte.</w:t>
            </w:r>
          </w:p>
          <w:p w14:paraId="425F3CCC" w14:textId="77777777" w:rsidR="009927A0" w:rsidRPr="00D202E6" w:rsidRDefault="009927A0" w:rsidP="00155165">
            <w:pPr>
              <w:rPr>
                <w:rFonts w:eastAsia="Calibri"/>
                <w:sz w:val="20"/>
                <w:szCs w:val="20"/>
                <w:lang w:val="ro-RO" w:eastAsia="ro-RO"/>
              </w:rPr>
            </w:pPr>
          </w:p>
          <w:p w14:paraId="5AAC36AC" w14:textId="720F6277" w:rsidR="009927A0" w:rsidRPr="00D202E6" w:rsidRDefault="009927A0" w:rsidP="00155165">
            <w:pPr>
              <w:rPr>
                <w:rFonts w:eastAsia="Calibri"/>
                <w:sz w:val="20"/>
                <w:szCs w:val="20"/>
                <w:lang w:val="ro-RO" w:eastAsia="ro-RO"/>
              </w:rPr>
            </w:pPr>
            <w:r w:rsidRPr="00D202E6">
              <w:rPr>
                <w:rFonts w:eastAsia="Calibri"/>
                <w:sz w:val="20"/>
                <w:szCs w:val="20"/>
                <w:lang w:val="ro-RO" w:eastAsia="ro-RO"/>
              </w:rPr>
              <w:t xml:space="preserve">Punctajul maxim este de </w:t>
            </w:r>
            <w:r w:rsidR="00FE2451">
              <w:rPr>
                <w:rFonts w:eastAsia="Calibri"/>
                <w:sz w:val="20"/>
                <w:szCs w:val="20"/>
                <w:lang w:val="ro-RO" w:eastAsia="ro-RO"/>
              </w:rPr>
              <w:t>3</w:t>
            </w:r>
            <w:r w:rsidRPr="00D202E6">
              <w:rPr>
                <w:rFonts w:eastAsia="Calibri"/>
                <w:sz w:val="20"/>
                <w:szCs w:val="20"/>
                <w:lang w:val="ro-RO" w:eastAsia="ro-RO"/>
              </w:rPr>
              <w:t>0 puncte</w:t>
            </w:r>
            <w:r w:rsidR="00A93535" w:rsidRPr="00D202E6">
              <w:rPr>
                <w:rFonts w:eastAsia="Calibri"/>
                <w:sz w:val="20"/>
                <w:szCs w:val="20"/>
                <w:lang w:val="ro-RO" w:eastAsia="ro-RO"/>
              </w:rPr>
              <w:t xml:space="preserve"> și </w:t>
            </w:r>
            <w:r w:rsidRPr="00D202E6">
              <w:rPr>
                <w:rFonts w:eastAsia="Calibri"/>
                <w:sz w:val="20"/>
                <w:szCs w:val="20"/>
                <w:lang w:val="ro-RO" w:eastAsia="ro-RO"/>
              </w:rPr>
              <w:t xml:space="preserve">se acorda pentru perioada de </w:t>
            </w:r>
            <w:r w:rsidR="00CD4D31" w:rsidRPr="00D202E6">
              <w:rPr>
                <w:rFonts w:eastAsia="Calibri"/>
                <w:sz w:val="20"/>
                <w:szCs w:val="20"/>
                <w:lang w:val="ro-RO" w:eastAsia="ro-RO"/>
              </w:rPr>
              <w:t>garanție</w:t>
            </w:r>
            <w:r w:rsidR="00A93535" w:rsidRPr="00D202E6">
              <w:rPr>
                <w:rFonts w:eastAsia="Calibri"/>
                <w:sz w:val="20"/>
                <w:szCs w:val="20"/>
                <w:lang w:val="ro-RO" w:eastAsia="ro-RO"/>
              </w:rPr>
              <w:t xml:space="preserve"> și </w:t>
            </w:r>
            <w:r w:rsidRPr="00D202E6">
              <w:rPr>
                <w:rFonts w:eastAsia="Calibri"/>
                <w:sz w:val="20"/>
                <w:szCs w:val="20"/>
                <w:lang w:val="ro-RO" w:eastAsia="ro-RO"/>
              </w:rPr>
              <w:t xml:space="preserve">de </w:t>
            </w:r>
            <w:r w:rsidR="00CD4D31" w:rsidRPr="00D202E6">
              <w:rPr>
                <w:rFonts w:eastAsia="Calibri"/>
                <w:sz w:val="20"/>
                <w:szCs w:val="20"/>
                <w:lang w:val="ro-RO" w:eastAsia="ro-RO"/>
              </w:rPr>
              <w:t>mentenanța</w:t>
            </w:r>
            <w:r w:rsidRPr="00D202E6">
              <w:rPr>
                <w:rFonts w:eastAsia="Calibri"/>
                <w:sz w:val="20"/>
                <w:szCs w:val="20"/>
                <w:lang w:val="ro-RO" w:eastAsia="ro-RO"/>
              </w:rPr>
              <w:t xml:space="preserve"> de 48 luni sau mai mult.</w:t>
            </w:r>
          </w:p>
          <w:p w14:paraId="49B5CC38" w14:textId="77777777" w:rsidR="009927A0" w:rsidRDefault="009927A0" w:rsidP="00155165">
            <w:pPr>
              <w:rPr>
                <w:rFonts w:eastAsia="Calibri"/>
                <w:sz w:val="20"/>
                <w:szCs w:val="20"/>
                <w:lang w:val="ro-RO" w:eastAsia="ro-RO"/>
              </w:rPr>
            </w:pPr>
            <w:r w:rsidRPr="00D202E6">
              <w:rPr>
                <w:rFonts w:eastAsia="Calibri"/>
                <w:sz w:val="20"/>
                <w:szCs w:val="20"/>
                <w:lang w:val="ro-RO" w:eastAsia="ro-RO"/>
              </w:rPr>
              <w:t>Nu se acorda punctaj intermediar pentru intervale mai mici de 12 luni.</w:t>
            </w:r>
          </w:p>
          <w:p w14:paraId="627B6436" w14:textId="77777777" w:rsidR="002C34B5" w:rsidRDefault="002C34B5" w:rsidP="00155165">
            <w:pPr>
              <w:rPr>
                <w:rFonts w:eastAsia="Calibri"/>
                <w:sz w:val="20"/>
                <w:szCs w:val="20"/>
                <w:lang w:val="ro-RO" w:eastAsia="ro-RO"/>
              </w:rPr>
            </w:pPr>
          </w:p>
          <w:p w14:paraId="2C406D32" w14:textId="77777777" w:rsidR="002C34B5" w:rsidRPr="0030295D" w:rsidRDefault="002C34B5" w:rsidP="002C34B5">
            <w:pPr>
              <w:spacing w:line="259" w:lineRule="auto"/>
              <w:ind w:left="70"/>
              <w:contextualSpacing/>
              <w:jc w:val="both"/>
              <w:rPr>
                <w:rFonts w:eastAsia="Calibri"/>
                <w:b/>
                <w:bCs/>
                <w:i/>
                <w:sz w:val="22"/>
                <w:szCs w:val="22"/>
                <w:lang w:eastAsia="ro-RO"/>
              </w:rPr>
            </w:pPr>
            <w:bookmarkStart w:id="16" w:name="_Hlk193451574"/>
            <w:r w:rsidRPr="0030295D">
              <w:rPr>
                <w:rFonts w:eastAsia="Calibri"/>
                <w:b/>
                <w:bCs/>
                <w:i/>
                <w:sz w:val="22"/>
                <w:szCs w:val="22"/>
                <w:lang w:eastAsia="ro-RO"/>
              </w:rPr>
              <w:t>MOTIVARE ALEGERE CRITERIU:</w:t>
            </w:r>
          </w:p>
          <w:p w14:paraId="3EA9F307" w14:textId="77777777" w:rsidR="002C34B5" w:rsidRPr="0030295D" w:rsidRDefault="002C34B5" w:rsidP="002C34B5">
            <w:pPr>
              <w:rPr>
                <w:rFonts w:eastAsia="Calibri"/>
                <w:i/>
                <w:sz w:val="22"/>
                <w:szCs w:val="22"/>
                <w:lang w:val="ro-RO" w:eastAsia="ro-RO"/>
              </w:rPr>
            </w:pPr>
            <w:r w:rsidRPr="0030295D">
              <w:rPr>
                <w:rFonts w:eastAsia="Calibri"/>
                <w:i/>
                <w:sz w:val="22"/>
                <w:szCs w:val="22"/>
                <w:lang w:eastAsia="ro-RO"/>
              </w:rPr>
              <w:t xml:space="preserve">Prin </w:t>
            </w:r>
            <w:proofErr w:type="spellStart"/>
            <w:r w:rsidRPr="0030295D">
              <w:rPr>
                <w:rFonts w:eastAsia="Calibri"/>
                <w:i/>
                <w:sz w:val="22"/>
                <w:szCs w:val="22"/>
                <w:lang w:eastAsia="ro-RO"/>
              </w:rPr>
              <w:t>perioada</w:t>
            </w:r>
            <w:proofErr w:type="spellEnd"/>
            <w:r w:rsidRPr="0030295D">
              <w:rPr>
                <w:rFonts w:eastAsia="Calibri"/>
                <w:i/>
                <w:sz w:val="22"/>
                <w:szCs w:val="22"/>
                <w:lang w:eastAsia="ro-RO"/>
              </w:rPr>
              <w:t xml:space="preserve"> de </w:t>
            </w:r>
            <w:proofErr w:type="spellStart"/>
            <w:r w:rsidRPr="0030295D">
              <w:rPr>
                <w:rFonts w:eastAsia="Calibri"/>
                <w:i/>
                <w:sz w:val="22"/>
                <w:szCs w:val="22"/>
                <w:lang w:eastAsia="ro-RO"/>
              </w:rPr>
              <w:t>garanție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mai</w:t>
            </w:r>
            <w:proofErr w:type="spellEnd"/>
            <w:r w:rsidRPr="0030295D">
              <w:rPr>
                <w:rFonts w:eastAsia="Calibri"/>
                <w:i/>
                <w:sz w:val="22"/>
                <w:szCs w:val="22"/>
                <w:lang w:eastAsia="ro-RO"/>
              </w:rPr>
              <w:t xml:space="preserve"> mare, </w:t>
            </w:r>
            <w:proofErr w:type="spellStart"/>
            <w:r w:rsidRPr="0030295D">
              <w:rPr>
                <w:rFonts w:eastAsia="Calibri"/>
                <w:i/>
                <w:sz w:val="22"/>
                <w:szCs w:val="22"/>
                <w:lang w:eastAsia="ro-RO"/>
              </w:rPr>
              <w:t>autoritatea</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contractantă</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urmărește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asigurarea</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unei</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durate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mai</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mari</w:t>
            </w:r>
            <w:proofErr w:type="spellEnd"/>
            <w:r w:rsidRPr="0030295D">
              <w:rPr>
                <w:rFonts w:eastAsia="Calibri"/>
                <w:i/>
                <w:sz w:val="22"/>
                <w:szCs w:val="22"/>
                <w:lang w:eastAsia="ro-RO"/>
              </w:rPr>
              <w:t xml:space="preserve"> de </w:t>
            </w:r>
            <w:proofErr w:type="spellStart"/>
            <w:r w:rsidRPr="0030295D">
              <w:rPr>
                <w:rFonts w:eastAsia="Calibri"/>
                <w:i/>
                <w:sz w:val="22"/>
                <w:szCs w:val="22"/>
                <w:lang w:eastAsia="ro-RO"/>
              </w:rPr>
              <w:t>funcționare</w:t>
            </w:r>
            <w:proofErr w:type="spellEnd"/>
            <w:r w:rsidRPr="0030295D">
              <w:rPr>
                <w:rFonts w:eastAsia="Calibri"/>
                <w:i/>
                <w:sz w:val="22"/>
                <w:szCs w:val="22"/>
                <w:lang w:eastAsia="ro-RO"/>
              </w:rPr>
              <w:t xml:space="preserve"> </w:t>
            </w:r>
            <w:proofErr w:type="gramStart"/>
            <w:r w:rsidRPr="0030295D">
              <w:rPr>
                <w:rFonts w:eastAsia="Calibri"/>
                <w:i/>
                <w:sz w:val="22"/>
                <w:szCs w:val="22"/>
                <w:lang w:eastAsia="ro-RO"/>
              </w:rPr>
              <w:t>a</w:t>
            </w:r>
            <w:proofErr w:type="gramEnd"/>
            <w:r w:rsidRPr="0030295D">
              <w:rPr>
                <w:rFonts w:eastAsia="Calibri"/>
                <w:i/>
                <w:sz w:val="22"/>
                <w:szCs w:val="22"/>
                <w:lang w:eastAsia="ro-RO"/>
              </w:rPr>
              <w:t xml:space="preserve"> </w:t>
            </w:r>
            <w:proofErr w:type="spellStart"/>
            <w:r w:rsidRPr="0030295D">
              <w:rPr>
                <w:rFonts w:eastAsia="Calibri"/>
                <w:i/>
                <w:sz w:val="22"/>
                <w:szCs w:val="22"/>
                <w:lang w:eastAsia="ro-RO"/>
              </w:rPr>
              <w:t>echipamentelor</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și</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reducerea</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costurilor</w:t>
            </w:r>
            <w:proofErr w:type="spellEnd"/>
            <w:r w:rsidRPr="0030295D">
              <w:rPr>
                <w:rFonts w:eastAsia="Calibri"/>
                <w:i/>
                <w:sz w:val="22"/>
                <w:szCs w:val="22"/>
                <w:lang w:eastAsia="ro-RO"/>
              </w:rPr>
              <w:t xml:space="preserve"> de </w:t>
            </w:r>
            <w:proofErr w:type="spellStart"/>
            <w:r w:rsidRPr="0030295D">
              <w:rPr>
                <w:rFonts w:eastAsia="Calibri"/>
                <w:i/>
                <w:sz w:val="22"/>
                <w:szCs w:val="22"/>
                <w:lang w:eastAsia="ro-RO"/>
              </w:rPr>
              <w:t>întreţinere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și</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funcționare</w:t>
            </w:r>
            <w:proofErr w:type="spellEnd"/>
            <w:r w:rsidRPr="0030295D">
              <w:rPr>
                <w:rFonts w:eastAsia="Calibri"/>
                <w:i/>
                <w:sz w:val="22"/>
                <w:szCs w:val="22"/>
                <w:lang w:eastAsia="ro-RO"/>
              </w:rPr>
              <w:t xml:space="preserve"> </w:t>
            </w:r>
            <w:proofErr w:type="gramStart"/>
            <w:r w:rsidRPr="0030295D">
              <w:rPr>
                <w:rFonts w:eastAsia="Calibri"/>
                <w:i/>
                <w:sz w:val="22"/>
                <w:szCs w:val="22"/>
                <w:lang w:eastAsia="ro-RO"/>
              </w:rPr>
              <w:t>a</w:t>
            </w:r>
            <w:proofErr w:type="gramEnd"/>
            <w:r w:rsidRPr="0030295D">
              <w:rPr>
                <w:rFonts w:eastAsia="Calibri"/>
                <w:i/>
                <w:sz w:val="22"/>
                <w:szCs w:val="22"/>
                <w:lang w:eastAsia="ro-RO"/>
              </w:rPr>
              <w:t xml:space="preserve"> </w:t>
            </w:r>
            <w:proofErr w:type="spellStart"/>
            <w:r w:rsidRPr="0030295D">
              <w:rPr>
                <w:rFonts w:eastAsia="Calibri"/>
                <w:i/>
                <w:sz w:val="22"/>
                <w:szCs w:val="22"/>
                <w:lang w:eastAsia="ro-RO"/>
              </w:rPr>
              <w:t>acestora</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Având</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în</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vedere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acest</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fapt</w:t>
            </w:r>
            <w:proofErr w:type="spellEnd"/>
            <w:r w:rsidRPr="0030295D">
              <w:rPr>
                <w:rFonts w:eastAsia="Calibri"/>
                <w:i/>
                <w:sz w:val="22"/>
                <w:szCs w:val="22"/>
                <w:lang w:eastAsia="ro-RO"/>
              </w:rPr>
              <w:t xml:space="preserve">, o </w:t>
            </w:r>
            <w:proofErr w:type="spellStart"/>
            <w:r w:rsidRPr="0030295D">
              <w:rPr>
                <w:rFonts w:eastAsia="Calibri"/>
                <w:i/>
                <w:sz w:val="22"/>
                <w:szCs w:val="22"/>
                <w:lang w:eastAsia="ro-RO"/>
              </w:rPr>
              <w:t>perioadă</w:t>
            </w:r>
            <w:proofErr w:type="spellEnd"/>
            <w:r w:rsidRPr="0030295D">
              <w:rPr>
                <w:rFonts w:eastAsia="Calibri"/>
                <w:i/>
                <w:sz w:val="22"/>
                <w:szCs w:val="22"/>
                <w:lang w:eastAsia="ro-RO"/>
              </w:rPr>
              <w:t xml:space="preserve"> de </w:t>
            </w:r>
            <w:proofErr w:type="spellStart"/>
            <w:r w:rsidRPr="0030295D">
              <w:rPr>
                <w:rFonts w:eastAsia="Calibri"/>
                <w:i/>
                <w:sz w:val="22"/>
                <w:szCs w:val="22"/>
                <w:lang w:eastAsia="ro-RO"/>
              </w:rPr>
              <w:t>garanţie</w:t>
            </w:r>
            <w:proofErr w:type="spellEnd"/>
            <w:r w:rsidRPr="0030295D">
              <w:rPr>
                <w:rFonts w:eastAsia="Calibri"/>
                <w:i/>
                <w:sz w:val="22"/>
                <w:szCs w:val="22"/>
                <w:lang w:eastAsia="ro-RO"/>
              </w:rPr>
              <w:t xml:space="preserve"> </w:t>
            </w:r>
            <w:proofErr w:type="gramStart"/>
            <w:r w:rsidRPr="0030295D">
              <w:rPr>
                <w:rFonts w:eastAsia="Calibri"/>
                <w:i/>
                <w:sz w:val="22"/>
                <w:szCs w:val="22"/>
                <w:lang w:eastAsia="ro-RO"/>
              </w:rPr>
              <w:t>a</w:t>
            </w:r>
            <w:proofErr w:type="gramEnd"/>
            <w:r w:rsidRPr="0030295D">
              <w:rPr>
                <w:rFonts w:eastAsia="Calibri"/>
                <w:i/>
                <w:sz w:val="22"/>
                <w:szCs w:val="22"/>
                <w:lang w:eastAsia="ro-RO"/>
              </w:rPr>
              <w:t xml:space="preserve"> </w:t>
            </w:r>
            <w:proofErr w:type="spellStart"/>
            <w:r w:rsidRPr="0030295D">
              <w:rPr>
                <w:rFonts w:eastAsia="Calibri"/>
                <w:i/>
                <w:sz w:val="22"/>
                <w:szCs w:val="22"/>
                <w:lang w:eastAsia="ro-RO"/>
              </w:rPr>
              <w:t>echipamentelor</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cât</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mai</w:t>
            </w:r>
            <w:proofErr w:type="spellEnd"/>
            <w:r w:rsidRPr="0030295D">
              <w:rPr>
                <w:rFonts w:eastAsia="Calibri"/>
                <w:i/>
                <w:sz w:val="22"/>
                <w:szCs w:val="22"/>
                <w:lang w:eastAsia="ro-RO"/>
              </w:rPr>
              <w:t xml:space="preserve"> mare se traduce </w:t>
            </w:r>
            <w:proofErr w:type="spellStart"/>
            <w:r w:rsidRPr="0030295D">
              <w:rPr>
                <w:rFonts w:eastAsia="Calibri"/>
                <w:i/>
                <w:sz w:val="22"/>
                <w:szCs w:val="22"/>
                <w:lang w:eastAsia="ro-RO"/>
              </w:rPr>
              <w:t>în</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costuri</w:t>
            </w:r>
            <w:proofErr w:type="spellEnd"/>
            <w:r w:rsidRPr="0030295D">
              <w:rPr>
                <w:rFonts w:eastAsia="Calibri"/>
                <w:i/>
                <w:sz w:val="22"/>
                <w:szCs w:val="22"/>
                <w:lang w:eastAsia="ro-RO"/>
              </w:rPr>
              <w:t xml:space="preserve"> de </w:t>
            </w:r>
            <w:proofErr w:type="spellStart"/>
            <w:r w:rsidRPr="0030295D">
              <w:rPr>
                <w:rFonts w:eastAsia="Calibri"/>
                <w:i/>
                <w:sz w:val="22"/>
                <w:szCs w:val="22"/>
                <w:lang w:eastAsia="ro-RO"/>
              </w:rPr>
              <w:t>exploatare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reduse</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pentru</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Autoritatea</w:t>
            </w:r>
            <w:proofErr w:type="spellEnd"/>
            <w:r w:rsidRPr="0030295D">
              <w:rPr>
                <w:rFonts w:eastAsia="Calibri"/>
                <w:i/>
                <w:sz w:val="22"/>
                <w:szCs w:val="22"/>
                <w:lang w:eastAsia="ro-RO"/>
              </w:rPr>
              <w:t xml:space="preserve"> </w:t>
            </w:r>
            <w:proofErr w:type="spellStart"/>
            <w:r w:rsidRPr="0030295D">
              <w:rPr>
                <w:rFonts w:eastAsia="Calibri"/>
                <w:i/>
                <w:sz w:val="22"/>
                <w:szCs w:val="22"/>
                <w:lang w:eastAsia="ro-RO"/>
              </w:rPr>
              <w:t>Contractantă</w:t>
            </w:r>
            <w:proofErr w:type="spellEnd"/>
            <w:r w:rsidRPr="0030295D">
              <w:rPr>
                <w:rFonts w:eastAsia="Calibri"/>
                <w:i/>
                <w:sz w:val="22"/>
                <w:szCs w:val="22"/>
                <w:lang w:eastAsia="ro-RO"/>
              </w:rPr>
              <w:t>.</w:t>
            </w:r>
            <w:bookmarkEnd w:id="16"/>
          </w:p>
          <w:p w14:paraId="1BBA5926" w14:textId="77777777" w:rsidR="002C34B5" w:rsidRPr="00D202E6" w:rsidRDefault="002C34B5" w:rsidP="00155165">
            <w:pPr>
              <w:rPr>
                <w:rFonts w:eastAsia="Calibri"/>
                <w:sz w:val="20"/>
                <w:szCs w:val="20"/>
                <w:lang w:val="ro-RO" w:eastAsia="ro-RO"/>
              </w:rPr>
            </w:pPr>
          </w:p>
        </w:tc>
      </w:tr>
      <w:tr w:rsidR="002A44D0" w:rsidRPr="00D202E6" w14:paraId="3457196E" w14:textId="77777777" w:rsidTr="0062773A">
        <w:trPr>
          <w:trHeight w:val="662"/>
        </w:trPr>
        <w:tc>
          <w:tcPr>
            <w:tcW w:w="4244" w:type="dxa"/>
          </w:tcPr>
          <w:p w14:paraId="7077D7E6" w14:textId="77777777" w:rsidR="009927A0" w:rsidRPr="00502B9A" w:rsidRDefault="009927A0" w:rsidP="00155165">
            <w:pPr>
              <w:rPr>
                <w:rFonts w:eastAsia="Calibri"/>
                <w:sz w:val="20"/>
                <w:szCs w:val="20"/>
                <w:lang w:val="ro-RO" w:eastAsia="ro-RO"/>
              </w:rPr>
            </w:pPr>
            <w:r w:rsidRPr="00502B9A">
              <w:rPr>
                <w:rFonts w:eastAsia="Calibri"/>
                <w:sz w:val="20"/>
                <w:szCs w:val="20"/>
                <w:lang w:val="ro-RO" w:eastAsia="ro-RO"/>
              </w:rPr>
              <w:t xml:space="preserve">Componenta tehnică. Factor de evaluare PT 2: </w:t>
            </w:r>
            <w:r w:rsidRPr="00502B9A">
              <w:rPr>
                <w:rFonts w:eastAsia="Calibri"/>
                <w:b/>
                <w:bCs/>
                <w:sz w:val="20"/>
                <w:szCs w:val="20"/>
                <w:lang w:val="ro-RO" w:eastAsia="ro-RO"/>
              </w:rPr>
              <w:t>Memorie RAM</w:t>
            </w:r>
          </w:p>
        </w:tc>
        <w:tc>
          <w:tcPr>
            <w:tcW w:w="2688" w:type="dxa"/>
          </w:tcPr>
          <w:p w14:paraId="40A273D0" w14:textId="77777777" w:rsidR="009927A0" w:rsidRPr="00502B9A" w:rsidRDefault="009927A0" w:rsidP="00155165">
            <w:pPr>
              <w:rPr>
                <w:rFonts w:eastAsia="Calibri"/>
                <w:sz w:val="20"/>
                <w:szCs w:val="20"/>
                <w:lang w:val="ro-RO" w:eastAsia="ro-RO"/>
              </w:rPr>
            </w:pPr>
            <w:r w:rsidRPr="00502B9A">
              <w:rPr>
                <w:rFonts w:eastAsia="Calibri"/>
                <w:sz w:val="20"/>
                <w:szCs w:val="20"/>
                <w:lang w:val="ro-RO" w:eastAsia="ro-RO"/>
              </w:rPr>
              <w:t>Se punctează cantitatea de memorie RAM instalata pe echipament</w:t>
            </w:r>
          </w:p>
        </w:tc>
        <w:tc>
          <w:tcPr>
            <w:tcW w:w="3700" w:type="dxa"/>
          </w:tcPr>
          <w:p w14:paraId="3341C3B6" w14:textId="2830FE1A" w:rsidR="009927A0" w:rsidRPr="00502B9A" w:rsidRDefault="00BA248A" w:rsidP="00155165">
            <w:pPr>
              <w:rPr>
                <w:rFonts w:eastAsia="Calibri"/>
                <w:sz w:val="20"/>
                <w:szCs w:val="20"/>
                <w:lang w:val="ro-RO" w:eastAsia="ro-RO"/>
              </w:rPr>
            </w:pPr>
            <w:r w:rsidRPr="00502B9A">
              <w:rPr>
                <w:rFonts w:eastAsia="Calibri"/>
                <w:sz w:val="20"/>
                <w:szCs w:val="20"/>
                <w:lang w:val="ro-RO" w:eastAsia="ro-RO"/>
              </w:rPr>
              <w:t>3</w:t>
            </w:r>
            <w:r w:rsidR="009927A0" w:rsidRPr="00502B9A">
              <w:rPr>
                <w:rFonts w:eastAsia="Calibri"/>
                <w:sz w:val="20"/>
                <w:szCs w:val="20"/>
                <w:lang w:val="ro-RO" w:eastAsia="ro-RO"/>
              </w:rPr>
              <w:t>0%</w:t>
            </w:r>
          </w:p>
          <w:p w14:paraId="7CFDEC17" w14:textId="5FA5FDFD" w:rsidR="009927A0" w:rsidRPr="00502B9A" w:rsidRDefault="009927A0" w:rsidP="00155165">
            <w:pPr>
              <w:rPr>
                <w:rFonts w:eastAsia="Calibri"/>
                <w:sz w:val="20"/>
                <w:szCs w:val="20"/>
                <w:lang w:val="ro-RO" w:eastAsia="ro-RO"/>
              </w:rPr>
            </w:pPr>
            <w:r w:rsidRPr="00502B9A">
              <w:rPr>
                <w:rFonts w:eastAsia="Calibri"/>
                <w:sz w:val="20"/>
                <w:szCs w:val="20"/>
                <w:lang w:val="ro-RO" w:eastAsia="ro-RO"/>
              </w:rPr>
              <w:t xml:space="preserve">Punctaj maxim factor: </w:t>
            </w:r>
            <w:r w:rsidR="00B96F44" w:rsidRPr="00502B9A">
              <w:rPr>
                <w:rFonts w:eastAsia="Calibri"/>
                <w:sz w:val="20"/>
                <w:szCs w:val="20"/>
                <w:lang w:val="ro-RO" w:eastAsia="ro-RO"/>
              </w:rPr>
              <w:t>3</w:t>
            </w:r>
            <w:r w:rsidRPr="00502B9A">
              <w:rPr>
                <w:rFonts w:eastAsia="Calibri"/>
                <w:sz w:val="20"/>
                <w:szCs w:val="20"/>
                <w:lang w:val="ro-RO" w:eastAsia="ro-RO"/>
              </w:rPr>
              <w:t>0</w:t>
            </w:r>
          </w:p>
        </w:tc>
      </w:tr>
      <w:tr w:rsidR="002A44D0" w:rsidRPr="00BB5DB0" w14:paraId="22047CEB" w14:textId="77777777" w:rsidTr="0062773A">
        <w:trPr>
          <w:trHeight w:val="1467"/>
        </w:trPr>
        <w:tc>
          <w:tcPr>
            <w:tcW w:w="10632" w:type="dxa"/>
            <w:gridSpan w:val="3"/>
          </w:tcPr>
          <w:p w14:paraId="0C775A2B" w14:textId="00232A25" w:rsidR="009927A0" w:rsidRPr="00502B9A" w:rsidRDefault="009927A0" w:rsidP="00155165">
            <w:pPr>
              <w:rPr>
                <w:rFonts w:eastAsia="Calibri"/>
                <w:color w:val="000000" w:themeColor="text1"/>
                <w:sz w:val="20"/>
                <w:szCs w:val="20"/>
                <w:lang w:val="ro-RO" w:eastAsia="ro-RO"/>
              </w:rPr>
            </w:pPr>
            <w:r w:rsidRPr="00502B9A">
              <w:rPr>
                <w:rFonts w:eastAsia="Calibri"/>
                <w:sz w:val="20"/>
                <w:szCs w:val="20"/>
                <w:lang w:val="ro-RO" w:eastAsia="ro-RO"/>
              </w:rPr>
              <w:t xml:space="preserve">Algoritm de calcul: Punctajul se acorda astfel: Intervalul care se puncteaza este intre </w:t>
            </w:r>
            <w:r w:rsidR="00071BD1" w:rsidRPr="00502B9A">
              <w:rPr>
                <w:rFonts w:eastAsia="Calibri"/>
                <w:sz w:val="20"/>
                <w:szCs w:val="20"/>
                <w:lang w:val="ro-RO" w:eastAsia="ro-RO"/>
              </w:rPr>
              <w:t>16</w:t>
            </w:r>
            <w:r w:rsidR="00A93535" w:rsidRPr="00502B9A">
              <w:rPr>
                <w:rFonts w:eastAsia="Calibri"/>
                <w:sz w:val="20"/>
                <w:szCs w:val="20"/>
                <w:lang w:val="ro-RO" w:eastAsia="ro-RO"/>
              </w:rPr>
              <w:t xml:space="preserve"> și </w:t>
            </w:r>
            <w:r w:rsidR="00071BD1" w:rsidRPr="00502B9A">
              <w:rPr>
                <w:rFonts w:eastAsia="Calibri"/>
                <w:sz w:val="20"/>
                <w:szCs w:val="20"/>
                <w:lang w:val="ro-RO" w:eastAsia="ro-RO"/>
              </w:rPr>
              <w:t>3</w:t>
            </w:r>
            <w:r w:rsidRPr="00502B9A">
              <w:rPr>
                <w:rFonts w:eastAsia="Calibri"/>
                <w:sz w:val="20"/>
                <w:szCs w:val="20"/>
                <w:lang w:val="ro-RO" w:eastAsia="ro-RO"/>
              </w:rPr>
              <w:t>2 GB. Pentru o memorie RAM de minim 1</w:t>
            </w:r>
            <w:r w:rsidR="00071BD1" w:rsidRPr="00502B9A">
              <w:rPr>
                <w:rFonts w:eastAsia="Calibri"/>
                <w:sz w:val="20"/>
                <w:szCs w:val="20"/>
                <w:lang w:val="ro-RO" w:eastAsia="ro-RO"/>
              </w:rPr>
              <w:t>6</w:t>
            </w:r>
            <w:r w:rsidRPr="00502B9A">
              <w:rPr>
                <w:rFonts w:eastAsia="Calibri"/>
                <w:sz w:val="20"/>
                <w:szCs w:val="20"/>
                <w:lang w:val="ro-RO" w:eastAsia="ro-RO"/>
              </w:rPr>
              <w:t xml:space="preserve"> GB se acorda punctajul </w:t>
            </w:r>
            <w:r w:rsidRPr="00502B9A">
              <w:rPr>
                <w:rFonts w:eastAsia="Calibri"/>
                <w:color w:val="000000" w:themeColor="text1"/>
                <w:sz w:val="20"/>
                <w:szCs w:val="20"/>
                <w:lang w:val="ro-RO" w:eastAsia="ro-RO"/>
              </w:rPr>
              <w:t xml:space="preserve">maxim de </w:t>
            </w:r>
            <w:r w:rsidR="00C026DD" w:rsidRPr="00502B9A">
              <w:rPr>
                <w:rFonts w:eastAsia="Calibri"/>
                <w:color w:val="000000" w:themeColor="text1"/>
                <w:sz w:val="20"/>
                <w:szCs w:val="20"/>
                <w:lang w:val="ro-RO" w:eastAsia="ro-RO"/>
              </w:rPr>
              <w:t>30</w:t>
            </w:r>
            <w:r w:rsidRPr="00502B9A">
              <w:rPr>
                <w:rFonts w:eastAsia="Calibri"/>
                <w:color w:val="000000" w:themeColor="text1"/>
                <w:sz w:val="20"/>
                <w:szCs w:val="20"/>
                <w:lang w:val="ro-RO" w:eastAsia="ro-RO"/>
              </w:rPr>
              <w:t xml:space="preserve"> puncte. Ofertele cu memorie RAM mai mare de </w:t>
            </w:r>
            <w:r w:rsidR="00071BD1" w:rsidRPr="00502B9A">
              <w:rPr>
                <w:rFonts w:eastAsia="Calibri"/>
                <w:color w:val="000000" w:themeColor="text1"/>
                <w:sz w:val="20"/>
                <w:szCs w:val="20"/>
                <w:lang w:val="ro-RO" w:eastAsia="ro-RO"/>
              </w:rPr>
              <w:t>32</w:t>
            </w:r>
            <w:r w:rsidRPr="00502B9A">
              <w:rPr>
                <w:rFonts w:eastAsia="Calibri"/>
                <w:color w:val="000000" w:themeColor="text1"/>
                <w:sz w:val="20"/>
                <w:szCs w:val="20"/>
                <w:lang w:val="ro-RO" w:eastAsia="ro-RO"/>
              </w:rPr>
              <w:t xml:space="preserve"> GB nu vor fi punctate suplimentar.</w:t>
            </w:r>
          </w:p>
          <w:p w14:paraId="59CAE8DB" w14:textId="77777777" w:rsidR="009927A0" w:rsidRPr="00502B9A" w:rsidRDefault="009927A0" w:rsidP="00155165">
            <w:pPr>
              <w:rPr>
                <w:rFonts w:eastAsia="Calibri"/>
                <w:sz w:val="20"/>
                <w:szCs w:val="20"/>
                <w:lang w:val="ro-RO" w:eastAsia="ro-RO"/>
              </w:rPr>
            </w:pPr>
          </w:p>
          <w:p w14:paraId="5853ED1A" w14:textId="444B52CC" w:rsidR="009927A0" w:rsidRPr="00502B9A" w:rsidRDefault="009927A0" w:rsidP="00155165">
            <w:pPr>
              <w:rPr>
                <w:rFonts w:eastAsia="Calibri"/>
                <w:sz w:val="20"/>
                <w:szCs w:val="20"/>
                <w:lang w:val="ro-RO" w:eastAsia="ro-RO"/>
              </w:rPr>
            </w:pPr>
            <w:r w:rsidRPr="00502B9A">
              <w:rPr>
                <w:rFonts w:eastAsia="Calibri"/>
                <w:sz w:val="20"/>
                <w:szCs w:val="20"/>
                <w:lang w:val="ro-RO" w:eastAsia="ro-RO"/>
              </w:rPr>
              <w:t xml:space="preserve">Ofertele cu o memorie RAM mai mica de </w:t>
            </w:r>
            <w:r w:rsidR="00071BD1" w:rsidRPr="00502B9A">
              <w:rPr>
                <w:rFonts w:eastAsia="Calibri"/>
                <w:sz w:val="20"/>
                <w:szCs w:val="20"/>
                <w:lang w:val="ro-RO" w:eastAsia="ro-RO"/>
              </w:rPr>
              <w:t>8</w:t>
            </w:r>
            <w:r w:rsidRPr="00502B9A">
              <w:rPr>
                <w:rFonts w:eastAsia="Calibri"/>
                <w:sz w:val="20"/>
                <w:szCs w:val="20"/>
                <w:lang w:val="ro-RO" w:eastAsia="ro-RO"/>
              </w:rPr>
              <w:t xml:space="preserve"> GB vor fi declarate neconforme.</w:t>
            </w:r>
          </w:p>
          <w:p w14:paraId="26BBEC97" w14:textId="77777777" w:rsidR="009927A0" w:rsidRPr="00502B9A" w:rsidRDefault="009927A0" w:rsidP="00155165">
            <w:pPr>
              <w:rPr>
                <w:rFonts w:eastAsia="Calibri"/>
                <w:sz w:val="20"/>
                <w:szCs w:val="20"/>
                <w:lang w:val="ro-RO" w:eastAsia="ro-RO"/>
              </w:rPr>
            </w:pPr>
          </w:p>
          <w:p w14:paraId="12703726" w14:textId="77777777" w:rsidR="009927A0" w:rsidRPr="00502B9A" w:rsidRDefault="009927A0" w:rsidP="00155165">
            <w:pPr>
              <w:rPr>
                <w:rFonts w:eastAsia="Calibri"/>
                <w:sz w:val="20"/>
                <w:szCs w:val="20"/>
                <w:lang w:val="ro-RO" w:eastAsia="ro-RO"/>
              </w:rPr>
            </w:pPr>
            <w:r w:rsidRPr="00502B9A">
              <w:rPr>
                <w:rFonts w:eastAsia="Calibri"/>
                <w:sz w:val="20"/>
                <w:szCs w:val="20"/>
                <w:lang w:val="ro-RO" w:eastAsia="ro-RO"/>
              </w:rPr>
              <w:t>Punctajul acordat va fi astfel:</w:t>
            </w:r>
          </w:p>
          <w:p w14:paraId="76005B8F" w14:textId="77777777" w:rsidR="009927A0" w:rsidRPr="00502B9A" w:rsidRDefault="009927A0" w:rsidP="00155165">
            <w:pPr>
              <w:rPr>
                <w:rFonts w:eastAsia="Calibri"/>
                <w:sz w:val="20"/>
                <w:szCs w:val="20"/>
                <w:lang w:val="ro-RO" w:eastAsia="ro-RO"/>
              </w:rPr>
            </w:pPr>
          </w:p>
          <w:p w14:paraId="06C563FB" w14:textId="76E829ED" w:rsidR="009927A0" w:rsidRPr="00502B9A" w:rsidRDefault="009927A0" w:rsidP="00155165">
            <w:pPr>
              <w:rPr>
                <w:rFonts w:eastAsia="Calibri"/>
                <w:sz w:val="20"/>
                <w:szCs w:val="20"/>
                <w:lang w:val="ro-RO" w:eastAsia="ro-RO"/>
              </w:rPr>
            </w:pPr>
            <w:r w:rsidRPr="00502B9A">
              <w:rPr>
                <w:rFonts w:eastAsia="Calibri"/>
                <w:sz w:val="20"/>
                <w:szCs w:val="20"/>
                <w:lang w:val="ro-RO" w:eastAsia="ro-RO"/>
              </w:rPr>
              <w:t xml:space="preserve">- ofertele cu o memorie RAM de </w:t>
            </w:r>
            <w:r w:rsidR="00071BD1" w:rsidRPr="00502B9A">
              <w:rPr>
                <w:rFonts w:eastAsia="Calibri"/>
                <w:sz w:val="20"/>
                <w:szCs w:val="20"/>
                <w:lang w:val="ro-RO" w:eastAsia="ro-RO"/>
              </w:rPr>
              <w:t>8</w:t>
            </w:r>
            <w:r w:rsidRPr="00502B9A">
              <w:rPr>
                <w:rFonts w:eastAsia="Calibri"/>
                <w:sz w:val="20"/>
                <w:szCs w:val="20"/>
                <w:lang w:val="ro-RO" w:eastAsia="ro-RO"/>
              </w:rPr>
              <w:t xml:space="preserve"> GB = 0 puncte.</w:t>
            </w:r>
          </w:p>
          <w:p w14:paraId="704643C7" w14:textId="439D5153" w:rsidR="00FF1168" w:rsidRPr="00502B9A" w:rsidRDefault="00FF1168" w:rsidP="00155165">
            <w:pPr>
              <w:rPr>
                <w:rFonts w:eastAsia="Calibri"/>
                <w:sz w:val="20"/>
                <w:szCs w:val="20"/>
                <w:lang w:val="ro-RO" w:eastAsia="ro-RO"/>
              </w:rPr>
            </w:pPr>
            <w:r w:rsidRPr="00502B9A">
              <w:rPr>
                <w:rFonts w:eastAsia="Calibri"/>
                <w:sz w:val="20"/>
                <w:szCs w:val="20"/>
                <w:lang w:val="ro-RO" w:eastAsia="ro-RO"/>
              </w:rPr>
              <w:t>- ofertele cu o memorie RAM de 16 GB = 15 puncte.</w:t>
            </w:r>
          </w:p>
          <w:p w14:paraId="5D993E5E" w14:textId="57DD9B1C" w:rsidR="009927A0" w:rsidRPr="00502B9A" w:rsidRDefault="009927A0" w:rsidP="00155165">
            <w:pPr>
              <w:rPr>
                <w:rFonts w:eastAsia="Calibri"/>
                <w:sz w:val="20"/>
                <w:szCs w:val="20"/>
                <w:lang w:val="ro-RO" w:eastAsia="ro-RO"/>
              </w:rPr>
            </w:pPr>
            <w:r w:rsidRPr="00502B9A">
              <w:rPr>
                <w:rFonts w:eastAsia="Calibri"/>
                <w:sz w:val="20"/>
                <w:szCs w:val="20"/>
                <w:lang w:val="ro-RO" w:eastAsia="ro-RO"/>
              </w:rPr>
              <w:t xml:space="preserve">- ofertele cu o memorie RAM de </w:t>
            </w:r>
            <w:r w:rsidR="00071BD1" w:rsidRPr="00502B9A">
              <w:rPr>
                <w:rFonts w:eastAsia="Calibri"/>
                <w:sz w:val="20"/>
                <w:szCs w:val="20"/>
                <w:lang w:val="ro-RO" w:eastAsia="ro-RO"/>
              </w:rPr>
              <w:t>3</w:t>
            </w:r>
            <w:r w:rsidRPr="00502B9A">
              <w:rPr>
                <w:rFonts w:eastAsia="Calibri"/>
                <w:sz w:val="20"/>
                <w:szCs w:val="20"/>
                <w:lang w:val="ro-RO" w:eastAsia="ro-RO"/>
              </w:rPr>
              <w:t xml:space="preserve">2 GB = </w:t>
            </w:r>
            <w:r w:rsidR="00FF4AA4" w:rsidRPr="00502B9A">
              <w:rPr>
                <w:rFonts w:eastAsia="Calibri"/>
                <w:sz w:val="20"/>
                <w:szCs w:val="20"/>
                <w:lang w:val="ro-RO" w:eastAsia="ro-RO"/>
              </w:rPr>
              <w:t>3</w:t>
            </w:r>
            <w:r w:rsidRPr="00502B9A">
              <w:rPr>
                <w:rFonts w:eastAsia="Calibri"/>
                <w:sz w:val="20"/>
                <w:szCs w:val="20"/>
                <w:lang w:val="ro-RO" w:eastAsia="ro-RO"/>
              </w:rPr>
              <w:t>0 puncte.</w:t>
            </w:r>
          </w:p>
          <w:p w14:paraId="5AFA801A" w14:textId="77777777" w:rsidR="009927A0" w:rsidRPr="00502B9A" w:rsidRDefault="009927A0" w:rsidP="00155165">
            <w:pPr>
              <w:rPr>
                <w:rFonts w:eastAsia="Calibri"/>
                <w:sz w:val="20"/>
                <w:szCs w:val="20"/>
                <w:lang w:val="ro-RO" w:eastAsia="ro-RO"/>
              </w:rPr>
            </w:pPr>
          </w:p>
          <w:p w14:paraId="57114B1F" w14:textId="2B37F252" w:rsidR="009927A0" w:rsidRPr="00502B9A" w:rsidRDefault="009927A0" w:rsidP="00155165">
            <w:pPr>
              <w:rPr>
                <w:rFonts w:eastAsia="Calibri"/>
                <w:sz w:val="20"/>
                <w:szCs w:val="20"/>
                <w:lang w:val="ro-RO" w:eastAsia="ro-RO"/>
              </w:rPr>
            </w:pPr>
            <w:r w:rsidRPr="00502B9A">
              <w:rPr>
                <w:rFonts w:eastAsia="Calibri"/>
                <w:sz w:val="20"/>
                <w:szCs w:val="20"/>
                <w:lang w:val="ro-RO" w:eastAsia="ro-RO"/>
              </w:rPr>
              <w:t>Punctajul maxim este de 10 puncte</w:t>
            </w:r>
            <w:r w:rsidR="00A93535" w:rsidRPr="00502B9A">
              <w:rPr>
                <w:rFonts w:eastAsia="Calibri"/>
                <w:sz w:val="20"/>
                <w:szCs w:val="20"/>
                <w:lang w:val="ro-RO" w:eastAsia="ro-RO"/>
              </w:rPr>
              <w:t xml:space="preserve"> și </w:t>
            </w:r>
            <w:r w:rsidRPr="00502B9A">
              <w:rPr>
                <w:rFonts w:eastAsia="Calibri"/>
                <w:sz w:val="20"/>
                <w:szCs w:val="20"/>
                <w:lang w:val="ro-RO" w:eastAsia="ro-RO"/>
              </w:rPr>
              <w:t xml:space="preserve">se acorda pentru echipamente cu memorie RAM de </w:t>
            </w:r>
            <w:r w:rsidR="00071BD1" w:rsidRPr="00502B9A">
              <w:rPr>
                <w:rFonts w:eastAsia="Calibri"/>
                <w:sz w:val="20"/>
                <w:szCs w:val="20"/>
                <w:lang w:val="ro-RO" w:eastAsia="ro-RO"/>
              </w:rPr>
              <w:t>3</w:t>
            </w:r>
            <w:r w:rsidRPr="00502B9A">
              <w:rPr>
                <w:rFonts w:eastAsia="Calibri"/>
                <w:sz w:val="20"/>
                <w:szCs w:val="20"/>
                <w:lang w:val="ro-RO" w:eastAsia="ro-RO"/>
              </w:rPr>
              <w:t>2GB sau mai mult.</w:t>
            </w:r>
          </w:p>
          <w:p w14:paraId="110D998D" w14:textId="77777777" w:rsidR="009927A0" w:rsidRDefault="00DE3F2C" w:rsidP="00155165">
            <w:pPr>
              <w:rPr>
                <w:rFonts w:eastAsia="Calibri"/>
                <w:sz w:val="20"/>
                <w:szCs w:val="20"/>
                <w:lang w:val="ro-RO" w:eastAsia="ro-RO"/>
              </w:rPr>
            </w:pPr>
            <w:r w:rsidRPr="00502B9A">
              <w:rPr>
                <w:rFonts w:eastAsia="Calibri"/>
                <w:sz w:val="20"/>
                <w:szCs w:val="20"/>
                <w:lang w:val="ro-RO" w:eastAsia="ro-RO"/>
              </w:rPr>
              <w:t xml:space="preserve">Nu se acorda punctaj intermediar pentru intervale mai mici de </w:t>
            </w:r>
            <w:r w:rsidR="00765354" w:rsidRPr="00502B9A">
              <w:rPr>
                <w:rFonts w:eastAsia="Calibri"/>
                <w:sz w:val="20"/>
                <w:szCs w:val="20"/>
                <w:lang w:val="ro-RO" w:eastAsia="ro-RO"/>
              </w:rPr>
              <w:t>4</w:t>
            </w:r>
            <w:r w:rsidRPr="00502B9A">
              <w:rPr>
                <w:rFonts w:eastAsia="Calibri"/>
                <w:sz w:val="20"/>
                <w:szCs w:val="20"/>
                <w:lang w:val="ro-RO" w:eastAsia="ro-RO"/>
              </w:rPr>
              <w:t xml:space="preserve"> GB.</w:t>
            </w:r>
          </w:p>
          <w:p w14:paraId="12ED2E49" w14:textId="77777777" w:rsidR="002C34B5" w:rsidRDefault="002C34B5" w:rsidP="00155165">
            <w:pPr>
              <w:rPr>
                <w:rFonts w:eastAsia="Calibri"/>
                <w:sz w:val="20"/>
                <w:szCs w:val="20"/>
                <w:lang w:val="ro-RO" w:eastAsia="ro-RO"/>
              </w:rPr>
            </w:pPr>
          </w:p>
          <w:p w14:paraId="5083B9A4" w14:textId="77777777" w:rsidR="002C34B5" w:rsidRDefault="002C34B5" w:rsidP="00155165">
            <w:pPr>
              <w:rPr>
                <w:rFonts w:eastAsia="Calibri"/>
                <w:i/>
                <w:iCs/>
                <w:sz w:val="22"/>
                <w:szCs w:val="22"/>
              </w:rPr>
            </w:pPr>
            <w:r w:rsidRPr="0030295D">
              <w:rPr>
                <w:rFonts w:eastAsia="Calibri"/>
                <w:b/>
                <w:bCs/>
                <w:i/>
                <w:iCs/>
                <w:sz w:val="22"/>
                <w:szCs w:val="22"/>
              </w:rPr>
              <w:t>MOTIVARE ALEGERE CRITERIU:</w:t>
            </w:r>
            <w:r w:rsidRPr="0030295D">
              <w:rPr>
                <w:rFonts w:eastAsia="Calibri"/>
                <w:i/>
                <w:iCs/>
                <w:sz w:val="22"/>
                <w:szCs w:val="22"/>
              </w:rPr>
              <w:t xml:space="preserve"> Memoria RAM </w:t>
            </w:r>
            <w:proofErr w:type="spellStart"/>
            <w:r w:rsidRPr="0030295D">
              <w:rPr>
                <w:rFonts w:eastAsia="Calibri"/>
                <w:i/>
                <w:iCs/>
                <w:sz w:val="22"/>
                <w:szCs w:val="22"/>
              </w:rPr>
              <w:t>accelerează</w:t>
            </w:r>
            <w:proofErr w:type="spellEnd"/>
            <w:r w:rsidRPr="0030295D">
              <w:rPr>
                <w:rFonts w:eastAsia="Calibri"/>
                <w:i/>
                <w:iCs/>
                <w:sz w:val="22"/>
                <w:szCs w:val="22"/>
              </w:rPr>
              <w:t xml:space="preserve"> </w:t>
            </w:r>
            <w:proofErr w:type="spellStart"/>
            <w:r w:rsidRPr="0030295D">
              <w:rPr>
                <w:rFonts w:eastAsia="Calibri"/>
                <w:i/>
                <w:iCs/>
                <w:sz w:val="22"/>
                <w:szCs w:val="22"/>
              </w:rPr>
              <w:t>vizibil</w:t>
            </w:r>
            <w:proofErr w:type="spellEnd"/>
            <w:r w:rsidRPr="0030295D">
              <w:rPr>
                <w:rFonts w:eastAsia="Calibri"/>
                <w:i/>
                <w:iCs/>
                <w:sz w:val="22"/>
                <w:szCs w:val="22"/>
              </w:rPr>
              <w:t xml:space="preserve"> </w:t>
            </w:r>
            <w:proofErr w:type="spellStart"/>
            <w:r w:rsidRPr="0030295D">
              <w:rPr>
                <w:rFonts w:eastAsia="Calibri"/>
                <w:i/>
                <w:iCs/>
                <w:sz w:val="22"/>
                <w:szCs w:val="22"/>
              </w:rPr>
              <w:t>căutarea</w:t>
            </w:r>
            <w:proofErr w:type="spellEnd"/>
            <w:r w:rsidRPr="0030295D">
              <w:rPr>
                <w:rFonts w:eastAsia="Calibri"/>
                <w:i/>
                <w:iCs/>
                <w:sz w:val="22"/>
                <w:szCs w:val="22"/>
              </w:rPr>
              <w:t xml:space="preserve"> </w:t>
            </w:r>
            <w:proofErr w:type="spellStart"/>
            <w:r w:rsidRPr="0030295D">
              <w:rPr>
                <w:rFonts w:eastAsia="Calibri"/>
                <w:i/>
                <w:iCs/>
                <w:sz w:val="22"/>
                <w:szCs w:val="22"/>
              </w:rPr>
              <w:t>informațiilor</w:t>
            </w:r>
            <w:proofErr w:type="spellEnd"/>
            <w:r w:rsidRPr="0030295D">
              <w:rPr>
                <w:rFonts w:eastAsia="Calibri"/>
                <w:i/>
                <w:iCs/>
                <w:sz w:val="22"/>
                <w:szCs w:val="22"/>
              </w:rPr>
              <w:t xml:space="preserve">. Mai </w:t>
            </w:r>
            <w:proofErr w:type="spellStart"/>
            <w:r w:rsidRPr="0030295D">
              <w:rPr>
                <w:rFonts w:eastAsia="Calibri"/>
                <w:i/>
                <w:iCs/>
                <w:sz w:val="22"/>
                <w:szCs w:val="22"/>
              </w:rPr>
              <w:t>mult</w:t>
            </w:r>
            <w:proofErr w:type="spellEnd"/>
            <w:r w:rsidRPr="0030295D">
              <w:rPr>
                <w:rFonts w:eastAsia="Calibri"/>
                <w:i/>
                <w:iCs/>
                <w:sz w:val="22"/>
                <w:szCs w:val="22"/>
              </w:rPr>
              <w:t xml:space="preserve"> de </w:t>
            </w:r>
            <w:proofErr w:type="spellStart"/>
            <w:r w:rsidRPr="0030295D">
              <w:rPr>
                <w:rFonts w:eastAsia="Calibri"/>
                <w:i/>
                <w:iCs/>
                <w:sz w:val="22"/>
                <w:szCs w:val="22"/>
              </w:rPr>
              <w:t>atat</w:t>
            </w:r>
            <w:proofErr w:type="spellEnd"/>
            <w:r w:rsidRPr="0030295D">
              <w:rPr>
                <w:rFonts w:eastAsia="Calibri"/>
                <w:i/>
                <w:iCs/>
                <w:sz w:val="22"/>
                <w:szCs w:val="22"/>
              </w:rPr>
              <w:t xml:space="preserve">, </w:t>
            </w:r>
            <w:proofErr w:type="spellStart"/>
            <w:r w:rsidRPr="0030295D">
              <w:rPr>
                <w:rFonts w:eastAsia="Calibri"/>
                <w:i/>
                <w:iCs/>
                <w:sz w:val="22"/>
                <w:szCs w:val="22"/>
              </w:rPr>
              <w:t>capacitatea</w:t>
            </w:r>
            <w:proofErr w:type="spellEnd"/>
            <w:r w:rsidRPr="0030295D">
              <w:rPr>
                <w:rFonts w:eastAsia="Calibri"/>
                <w:i/>
                <w:iCs/>
                <w:sz w:val="22"/>
                <w:szCs w:val="22"/>
              </w:rPr>
              <w:t xml:space="preserve"> de </w:t>
            </w:r>
            <w:proofErr w:type="spellStart"/>
            <w:r w:rsidRPr="0030295D">
              <w:rPr>
                <w:rFonts w:eastAsia="Calibri"/>
                <w:i/>
                <w:iCs/>
                <w:sz w:val="22"/>
                <w:szCs w:val="22"/>
              </w:rPr>
              <w:t>stocare</w:t>
            </w:r>
            <w:proofErr w:type="spellEnd"/>
            <w:r w:rsidRPr="0030295D">
              <w:rPr>
                <w:rFonts w:eastAsia="Calibri"/>
                <w:i/>
                <w:iCs/>
                <w:sz w:val="22"/>
                <w:szCs w:val="22"/>
              </w:rPr>
              <w:t xml:space="preserve"> </w:t>
            </w:r>
            <w:proofErr w:type="gramStart"/>
            <w:r w:rsidRPr="0030295D">
              <w:rPr>
                <w:rFonts w:eastAsia="Calibri"/>
                <w:i/>
                <w:iCs/>
                <w:sz w:val="22"/>
                <w:szCs w:val="22"/>
              </w:rPr>
              <w:t>a</w:t>
            </w:r>
            <w:proofErr w:type="gramEnd"/>
            <w:r w:rsidRPr="0030295D">
              <w:rPr>
                <w:rFonts w:eastAsia="Calibri"/>
                <w:i/>
                <w:iCs/>
                <w:sz w:val="22"/>
                <w:szCs w:val="22"/>
              </w:rPr>
              <w:t xml:space="preserve"> </w:t>
            </w:r>
            <w:proofErr w:type="spellStart"/>
            <w:r w:rsidRPr="0030295D">
              <w:rPr>
                <w:rFonts w:eastAsia="Calibri"/>
                <w:i/>
                <w:iCs/>
                <w:sz w:val="22"/>
                <w:szCs w:val="22"/>
              </w:rPr>
              <w:t>acesteia</w:t>
            </w:r>
            <w:proofErr w:type="spellEnd"/>
            <w:r w:rsidRPr="0030295D">
              <w:rPr>
                <w:rFonts w:eastAsia="Calibri"/>
                <w:i/>
                <w:iCs/>
                <w:sz w:val="22"/>
                <w:szCs w:val="22"/>
              </w:rPr>
              <w:t xml:space="preserve"> </w:t>
            </w:r>
            <w:proofErr w:type="spellStart"/>
            <w:r w:rsidRPr="0030295D">
              <w:rPr>
                <w:rFonts w:eastAsia="Calibri"/>
                <w:i/>
                <w:iCs/>
                <w:sz w:val="22"/>
                <w:szCs w:val="22"/>
              </w:rPr>
              <w:t>este</w:t>
            </w:r>
            <w:proofErr w:type="spellEnd"/>
            <w:r w:rsidRPr="0030295D">
              <w:rPr>
                <w:rFonts w:eastAsia="Calibri"/>
                <w:i/>
                <w:iCs/>
                <w:sz w:val="22"/>
                <w:szCs w:val="22"/>
              </w:rPr>
              <w:t xml:space="preserve"> </w:t>
            </w:r>
            <w:proofErr w:type="spellStart"/>
            <w:r w:rsidRPr="0030295D">
              <w:rPr>
                <w:rFonts w:eastAsia="Calibri"/>
                <w:i/>
                <w:iCs/>
                <w:sz w:val="22"/>
                <w:szCs w:val="22"/>
              </w:rPr>
              <w:t>extrem</w:t>
            </w:r>
            <w:proofErr w:type="spellEnd"/>
            <w:r w:rsidRPr="0030295D">
              <w:rPr>
                <w:rFonts w:eastAsia="Calibri"/>
                <w:i/>
                <w:iCs/>
                <w:sz w:val="22"/>
                <w:szCs w:val="22"/>
              </w:rPr>
              <w:t xml:space="preserve"> de </w:t>
            </w:r>
            <w:proofErr w:type="spellStart"/>
            <w:r w:rsidRPr="0030295D">
              <w:rPr>
                <w:rFonts w:eastAsia="Calibri"/>
                <w:i/>
                <w:iCs/>
                <w:sz w:val="22"/>
                <w:szCs w:val="22"/>
              </w:rPr>
              <w:t>importanta</w:t>
            </w:r>
            <w:proofErr w:type="spellEnd"/>
            <w:r w:rsidRPr="0030295D">
              <w:rPr>
                <w:rFonts w:eastAsia="Calibri"/>
                <w:i/>
                <w:iCs/>
                <w:sz w:val="22"/>
                <w:szCs w:val="22"/>
              </w:rPr>
              <w:t xml:space="preserve">, </w:t>
            </w:r>
            <w:proofErr w:type="spellStart"/>
            <w:r w:rsidRPr="0030295D">
              <w:rPr>
                <w:rFonts w:eastAsia="Calibri"/>
                <w:i/>
                <w:iCs/>
                <w:sz w:val="22"/>
                <w:szCs w:val="22"/>
              </w:rPr>
              <w:t>având</w:t>
            </w:r>
            <w:proofErr w:type="spellEnd"/>
            <w:r w:rsidRPr="0030295D">
              <w:rPr>
                <w:rFonts w:eastAsia="Calibri"/>
                <w:i/>
                <w:iCs/>
                <w:sz w:val="22"/>
                <w:szCs w:val="22"/>
              </w:rPr>
              <w:t xml:space="preserve"> </w:t>
            </w:r>
            <w:proofErr w:type="spellStart"/>
            <w:r w:rsidRPr="0030295D">
              <w:rPr>
                <w:rFonts w:eastAsia="Calibri"/>
                <w:i/>
                <w:iCs/>
                <w:sz w:val="22"/>
                <w:szCs w:val="22"/>
              </w:rPr>
              <w:t>în</w:t>
            </w:r>
            <w:proofErr w:type="spellEnd"/>
            <w:r w:rsidRPr="0030295D">
              <w:rPr>
                <w:rFonts w:eastAsia="Calibri"/>
                <w:i/>
                <w:iCs/>
                <w:sz w:val="22"/>
                <w:szCs w:val="22"/>
              </w:rPr>
              <w:t xml:space="preserve"> </w:t>
            </w:r>
            <w:proofErr w:type="spellStart"/>
            <w:r w:rsidRPr="0030295D">
              <w:rPr>
                <w:rFonts w:eastAsia="Calibri"/>
                <w:i/>
                <w:iCs/>
                <w:sz w:val="22"/>
                <w:szCs w:val="22"/>
              </w:rPr>
              <w:t>vedere</w:t>
            </w:r>
            <w:proofErr w:type="spellEnd"/>
            <w:r w:rsidRPr="0030295D">
              <w:rPr>
                <w:rFonts w:eastAsia="Calibri"/>
                <w:i/>
                <w:iCs/>
                <w:sz w:val="22"/>
                <w:szCs w:val="22"/>
              </w:rPr>
              <w:t xml:space="preserve"> </w:t>
            </w:r>
            <w:proofErr w:type="spellStart"/>
            <w:r w:rsidRPr="0030295D">
              <w:rPr>
                <w:rFonts w:eastAsia="Calibri"/>
                <w:i/>
                <w:iCs/>
                <w:sz w:val="22"/>
                <w:szCs w:val="22"/>
              </w:rPr>
              <w:t>că</w:t>
            </w:r>
            <w:proofErr w:type="spellEnd"/>
            <w:r w:rsidRPr="0030295D">
              <w:rPr>
                <w:rFonts w:eastAsia="Calibri"/>
                <w:i/>
                <w:iCs/>
                <w:sz w:val="22"/>
                <w:szCs w:val="22"/>
              </w:rPr>
              <w:t xml:space="preserve"> </w:t>
            </w:r>
            <w:proofErr w:type="spellStart"/>
            <w:r w:rsidRPr="0030295D">
              <w:rPr>
                <w:rFonts w:eastAsia="Calibri"/>
                <w:i/>
                <w:iCs/>
                <w:sz w:val="22"/>
                <w:szCs w:val="22"/>
              </w:rPr>
              <w:t>toate</w:t>
            </w:r>
            <w:proofErr w:type="spellEnd"/>
            <w:r w:rsidRPr="0030295D">
              <w:rPr>
                <w:rFonts w:eastAsia="Calibri"/>
                <w:i/>
                <w:iCs/>
                <w:sz w:val="22"/>
                <w:szCs w:val="22"/>
              </w:rPr>
              <w:t xml:space="preserve"> </w:t>
            </w:r>
            <w:proofErr w:type="spellStart"/>
            <w:r w:rsidRPr="0030295D">
              <w:rPr>
                <w:rFonts w:eastAsia="Calibri"/>
                <w:i/>
                <w:iCs/>
                <w:sz w:val="22"/>
                <w:szCs w:val="22"/>
              </w:rPr>
              <w:t>datele</w:t>
            </w:r>
            <w:proofErr w:type="spellEnd"/>
            <w:r w:rsidRPr="0030295D">
              <w:rPr>
                <w:rFonts w:eastAsia="Calibri"/>
                <w:i/>
                <w:iCs/>
                <w:sz w:val="22"/>
                <w:szCs w:val="22"/>
              </w:rPr>
              <w:t xml:space="preserve"> </w:t>
            </w:r>
            <w:proofErr w:type="spellStart"/>
            <w:r w:rsidRPr="0030295D">
              <w:rPr>
                <w:rFonts w:eastAsia="Calibri"/>
                <w:i/>
                <w:iCs/>
                <w:sz w:val="22"/>
                <w:szCs w:val="22"/>
              </w:rPr>
              <w:t>trec</w:t>
            </w:r>
            <w:proofErr w:type="spellEnd"/>
            <w:r w:rsidRPr="0030295D">
              <w:rPr>
                <w:rFonts w:eastAsia="Calibri"/>
                <w:i/>
                <w:iCs/>
                <w:sz w:val="22"/>
                <w:szCs w:val="22"/>
              </w:rPr>
              <w:t xml:space="preserve"> </w:t>
            </w:r>
            <w:proofErr w:type="spellStart"/>
            <w:r w:rsidRPr="0030295D">
              <w:rPr>
                <w:rFonts w:eastAsia="Calibri"/>
                <w:i/>
                <w:iCs/>
                <w:sz w:val="22"/>
                <w:szCs w:val="22"/>
              </w:rPr>
              <w:t>prin</w:t>
            </w:r>
            <w:proofErr w:type="spellEnd"/>
            <w:r w:rsidRPr="0030295D">
              <w:rPr>
                <w:rFonts w:eastAsia="Calibri"/>
                <w:i/>
                <w:iCs/>
                <w:sz w:val="22"/>
                <w:szCs w:val="22"/>
              </w:rPr>
              <w:t xml:space="preserve"> </w:t>
            </w:r>
            <w:proofErr w:type="spellStart"/>
            <w:r w:rsidRPr="0030295D">
              <w:rPr>
                <w:rFonts w:eastAsia="Calibri"/>
                <w:i/>
                <w:iCs/>
                <w:sz w:val="22"/>
                <w:szCs w:val="22"/>
              </w:rPr>
              <w:t>aceasta</w:t>
            </w:r>
            <w:proofErr w:type="spellEnd"/>
            <w:r w:rsidRPr="0030295D">
              <w:rPr>
                <w:rFonts w:eastAsia="Calibri"/>
                <w:i/>
                <w:iCs/>
                <w:sz w:val="22"/>
                <w:szCs w:val="22"/>
              </w:rPr>
              <w:t xml:space="preserve">, </w:t>
            </w:r>
            <w:proofErr w:type="spellStart"/>
            <w:r w:rsidRPr="0030295D">
              <w:rPr>
                <w:rFonts w:eastAsia="Calibri"/>
                <w:i/>
                <w:iCs/>
                <w:sz w:val="22"/>
                <w:szCs w:val="22"/>
              </w:rPr>
              <w:t>iar</w:t>
            </w:r>
            <w:proofErr w:type="spellEnd"/>
            <w:r w:rsidRPr="0030295D">
              <w:rPr>
                <w:rFonts w:eastAsia="Calibri"/>
                <w:i/>
                <w:iCs/>
                <w:sz w:val="22"/>
                <w:szCs w:val="22"/>
              </w:rPr>
              <w:t xml:space="preserve"> </w:t>
            </w:r>
            <w:proofErr w:type="spellStart"/>
            <w:r w:rsidRPr="0030295D">
              <w:rPr>
                <w:rFonts w:eastAsia="Calibri"/>
                <w:i/>
                <w:iCs/>
                <w:sz w:val="22"/>
                <w:szCs w:val="22"/>
              </w:rPr>
              <w:t>acest</w:t>
            </w:r>
            <w:proofErr w:type="spellEnd"/>
            <w:r w:rsidRPr="0030295D">
              <w:rPr>
                <w:rFonts w:eastAsia="Calibri"/>
                <w:i/>
                <w:iCs/>
                <w:sz w:val="22"/>
                <w:szCs w:val="22"/>
              </w:rPr>
              <w:t xml:space="preserve"> </w:t>
            </w:r>
            <w:proofErr w:type="spellStart"/>
            <w:r w:rsidRPr="0030295D">
              <w:rPr>
                <w:rFonts w:eastAsia="Calibri"/>
                <w:i/>
                <w:iCs/>
                <w:sz w:val="22"/>
                <w:szCs w:val="22"/>
              </w:rPr>
              <w:t>lucru</w:t>
            </w:r>
            <w:proofErr w:type="spellEnd"/>
            <w:r w:rsidRPr="0030295D">
              <w:rPr>
                <w:rFonts w:eastAsia="Calibri"/>
                <w:i/>
                <w:iCs/>
                <w:sz w:val="22"/>
                <w:szCs w:val="22"/>
              </w:rPr>
              <w:t xml:space="preserve"> </w:t>
            </w:r>
            <w:proofErr w:type="spellStart"/>
            <w:r w:rsidRPr="0030295D">
              <w:rPr>
                <w:rFonts w:eastAsia="Calibri"/>
                <w:i/>
                <w:iCs/>
                <w:sz w:val="22"/>
                <w:szCs w:val="22"/>
              </w:rPr>
              <w:t>influențează</w:t>
            </w:r>
            <w:proofErr w:type="spellEnd"/>
            <w:r w:rsidRPr="0030295D">
              <w:rPr>
                <w:rFonts w:eastAsia="Calibri"/>
                <w:i/>
                <w:iCs/>
                <w:sz w:val="22"/>
                <w:szCs w:val="22"/>
              </w:rPr>
              <w:t xml:space="preserve"> </w:t>
            </w:r>
            <w:proofErr w:type="spellStart"/>
            <w:r w:rsidRPr="0030295D">
              <w:rPr>
                <w:rFonts w:eastAsia="Calibri"/>
                <w:i/>
                <w:iCs/>
                <w:sz w:val="22"/>
                <w:szCs w:val="22"/>
              </w:rPr>
              <w:t>în</w:t>
            </w:r>
            <w:proofErr w:type="spellEnd"/>
            <w:r w:rsidRPr="0030295D">
              <w:rPr>
                <w:rFonts w:eastAsia="Calibri"/>
                <w:i/>
                <w:iCs/>
                <w:sz w:val="22"/>
                <w:szCs w:val="22"/>
              </w:rPr>
              <w:t xml:space="preserve"> mod direct </w:t>
            </w:r>
            <w:proofErr w:type="spellStart"/>
            <w:r w:rsidRPr="0030295D">
              <w:rPr>
                <w:rFonts w:eastAsia="Calibri"/>
                <w:i/>
                <w:iCs/>
                <w:sz w:val="22"/>
                <w:szCs w:val="22"/>
              </w:rPr>
              <w:t>funcționarea</w:t>
            </w:r>
            <w:proofErr w:type="spellEnd"/>
            <w:r w:rsidRPr="0030295D">
              <w:rPr>
                <w:rFonts w:eastAsia="Calibri"/>
                <w:i/>
                <w:iCs/>
                <w:sz w:val="22"/>
                <w:szCs w:val="22"/>
              </w:rPr>
              <w:t xml:space="preserve"> </w:t>
            </w:r>
            <w:proofErr w:type="spellStart"/>
            <w:r w:rsidRPr="0030295D">
              <w:rPr>
                <w:rFonts w:eastAsia="Calibri"/>
                <w:i/>
                <w:iCs/>
                <w:sz w:val="22"/>
                <w:szCs w:val="22"/>
              </w:rPr>
              <w:t>mai</w:t>
            </w:r>
            <w:proofErr w:type="spellEnd"/>
            <w:r w:rsidRPr="0030295D">
              <w:rPr>
                <w:rFonts w:eastAsia="Calibri"/>
                <w:i/>
                <w:iCs/>
                <w:sz w:val="22"/>
                <w:szCs w:val="22"/>
              </w:rPr>
              <w:t xml:space="preserve"> </w:t>
            </w:r>
            <w:proofErr w:type="spellStart"/>
            <w:r w:rsidRPr="0030295D">
              <w:rPr>
                <w:rFonts w:eastAsia="Calibri"/>
                <w:i/>
                <w:iCs/>
                <w:sz w:val="22"/>
                <w:szCs w:val="22"/>
              </w:rPr>
              <w:t>lentă</w:t>
            </w:r>
            <w:proofErr w:type="spellEnd"/>
            <w:r w:rsidRPr="0030295D">
              <w:rPr>
                <w:rFonts w:eastAsia="Calibri"/>
                <w:i/>
                <w:iCs/>
                <w:sz w:val="22"/>
                <w:szCs w:val="22"/>
              </w:rPr>
              <w:t xml:space="preserve"> </w:t>
            </w:r>
            <w:proofErr w:type="spellStart"/>
            <w:r w:rsidRPr="0030295D">
              <w:rPr>
                <w:rFonts w:eastAsia="Calibri"/>
                <w:i/>
                <w:iCs/>
                <w:sz w:val="22"/>
                <w:szCs w:val="22"/>
              </w:rPr>
              <w:t>sau</w:t>
            </w:r>
            <w:proofErr w:type="spellEnd"/>
            <w:r w:rsidRPr="0030295D">
              <w:rPr>
                <w:rFonts w:eastAsia="Calibri"/>
                <w:i/>
                <w:iCs/>
                <w:sz w:val="22"/>
                <w:szCs w:val="22"/>
              </w:rPr>
              <w:t xml:space="preserve"> </w:t>
            </w:r>
            <w:proofErr w:type="spellStart"/>
            <w:r w:rsidRPr="0030295D">
              <w:rPr>
                <w:rFonts w:eastAsia="Calibri"/>
                <w:i/>
                <w:iCs/>
                <w:sz w:val="22"/>
                <w:szCs w:val="22"/>
              </w:rPr>
              <w:t>mai</w:t>
            </w:r>
            <w:proofErr w:type="spellEnd"/>
            <w:r w:rsidRPr="0030295D">
              <w:rPr>
                <w:rFonts w:eastAsia="Calibri"/>
                <w:i/>
                <w:iCs/>
                <w:sz w:val="22"/>
                <w:szCs w:val="22"/>
              </w:rPr>
              <w:t xml:space="preserve"> </w:t>
            </w:r>
            <w:proofErr w:type="spellStart"/>
            <w:r w:rsidRPr="0030295D">
              <w:rPr>
                <w:rFonts w:eastAsia="Calibri"/>
                <w:i/>
                <w:iCs/>
                <w:sz w:val="22"/>
                <w:szCs w:val="22"/>
              </w:rPr>
              <w:t>rapidă</w:t>
            </w:r>
            <w:proofErr w:type="spellEnd"/>
            <w:r w:rsidRPr="0030295D">
              <w:rPr>
                <w:rFonts w:eastAsia="Calibri"/>
                <w:i/>
                <w:iCs/>
                <w:sz w:val="22"/>
                <w:szCs w:val="22"/>
              </w:rPr>
              <w:t xml:space="preserve"> a device-</w:t>
            </w:r>
            <w:proofErr w:type="spellStart"/>
            <w:r w:rsidRPr="0030295D">
              <w:rPr>
                <w:rFonts w:eastAsia="Calibri"/>
                <w:i/>
                <w:iCs/>
                <w:sz w:val="22"/>
                <w:szCs w:val="22"/>
              </w:rPr>
              <w:t>ului</w:t>
            </w:r>
            <w:proofErr w:type="spellEnd"/>
            <w:r w:rsidRPr="0030295D">
              <w:rPr>
                <w:rFonts w:eastAsia="Calibri"/>
                <w:i/>
                <w:iCs/>
                <w:sz w:val="22"/>
                <w:szCs w:val="22"/>
              </w:rPr>
              <w:t>.</w:t>
            </w:r>
          </w:p>
          <w:p w14:paraId="4D7BD0C2" w14:textId="3F668F15" w:rsidR="002C34B5" w:rsidRPr="00502B9A" w:rsidRDefault="002C34B5" w:rsidP="00155165">
            <w:pPr>
              <w:rPr>
                <w:rFonts w:eastAsia="Calibri"/>
                <w:sz w:val="20"/>
                <w:szCs w:val="20"/>
                <w:lang w:val="ro-RO" w:eastAsia="ro-RO"/>
              </w:rPr>
            </w:pPr>
          </w:p>
        </w:tc>
      </w:tr>
      <w:bookmarkEnd w:id="15"/>
    </w:tbl>
    <w:p w14:paraId="33DCFB2B" w14:textId="3F9C80AE" w:rsidR="009F28BC" w:rsidRPr="00D202E6" w:rsidRDefault="009F28BC" w:rsidP="00155165">
      <w:pPr>
        <w:jc w:val="both"/>
        <w:rPr>
          <w:lang w:val="ro-RO"/>
        </w:rPr>
      </w:pPr>
    </w:p>
    <w:p w14:paraId="5B4033C5" w14:textId="1708231B" w:rsidR="00972A07" w:rsidRPr="00D202E6" w:rsidRDefault="00972A07">
      <w:pPr>
        <w:rPr>
          <w:lang w:val="ro-RO"/>
        </w:rPr>
      </w:pPr>
      <w:r w:rsidRPr="00D202E6">
        <w:rPr>
          <w:lang w:val="ro-RO"/>
        </w:rPr>
        <w:br w:type="page"/>
      </w:r>
    </w:p>
    <w:p w14:paraId="490EF863" w14:textId="77777777" w:rsidR="00A93535" w:rsidRPr="00D202E6" w:rsidRDefault="00A93535" w:rsidP="00155165">
      <w:pPr>
        <w:jc w:val="both"/>
        <w:rPr>
          <w:lang w:val="ro-RO"/>
        </w:rPr>
      </w:pPr>
    </w:p>
    <w:bookmarkStart w:id="17" w:name="_Toc478634966"/>
    <w:bookmarkStart w:id="18" w:name="III_descriere_produselor"/>
    <w:p w14:paraId="720167CD" w14:textId="25A952E5" w:rsidR="009F28BC" w:rsidRPr="00D202E6" w:rsidRDefault="00EA6A05" w:rsidP="00155165">
      <w:pPr>
        <w:jc w:val="both"/>
        <w:rPr>
          <w:rStyle w:val="Hyperlink"/>
          <w:b/>
          <w:color w:val="auto"/>
          <w:u w:val="none"/>
          <w:lang w:val="ro-RO"/>
        </w:rPr>
      </w:pPr>
      <w:r w:rsidRPr="00D202E6">
        <w:rPr>
          <w:rStyle w:val="Hyperlink"/>
          <w:b/>
          <w:color w:val="auto"/>
          <w:u w:val="none"/>
          <w:lang w:val="ro-RO"/>
        </w:rPr>
        <w:fldChar w:fldCharType="begin"/>
      </w:r>
      <w:r w:rsidRPr="00D202E6">
        <w:rPr>
          <w:rStyle w:val="Hyperlink"/>
          <w:b/>
          <w:color w:val="auto"/>
          <w:u w:val="none"/>
          <w:lang w:val="ro-RO"/>
        </w:rPr>
        <w:instrText xml:space="preserve"> HYPERLINK  \l "Cuprins" </w:instrText>
      </w:r>
      <w:r w:rsidRPr="00D202E6">
        <w:rPr>
          <w:rStyle w:val="Hyperlink"/>
          <w:b/>
          <w:color w:val="auto"/>
          <w:u w:val="none"/>
          <w:lang w:val="ro-RO"/>
        </w:rPr>
      </w:r>
      <w:r w:rsidRPr="00D202E6">
        <w:rPr>
          <w:rStyle w:val="Hyperlink"/>
          <w:b/>
          <w:color w:val="auto"/>
          <w:u w:val="none"/>
          <w:lang w:val="ro-RO"/>
        </w:rPr>
        <w:fldChar w:fldCharType="separate"/>
      </w:r>
      <w:r w:rsidR="009927A0" w:rsidRPr="00D202E6">
        <w:rPr>
          <w:rStyle w:val="Hyperlink"/>
          <w:b/>
          <w:color w:val="auto"/>
          <w:u w:val="none"/>
          <w:lang w:val="ro-RO"/>
        </w:rPr>
        <w:t>4. Produsele</w:t>
      </w:r>
      <w:r w:rsidR="009F28BC" w:rsidRPr="00D202E6">
        <w:rPr>
          <w:rStyle w:val="Hyperlink"/>
          <w:b/>
          <w:color w:val="auto"/>
          <w:u w:val="none"/>
          <w:lang w:val="ro-RO"/>
        </w:rPr>
        <w:t xml:space="preserve"> solicitate</w:t>
      </w:r>
      <w:bookmarkEnd w:id="17"/>
      <w:bookmarkEnd w:id="18"/>
      <w:r w:rsidRPr="00D202E6">
        <w:rPr>
          <w:rStyle w:val="Hyperlink"/>
          <w:b/>
          <w:color w:val="auto"/>
          <w:u w:val="none"/>
          <w:lang w:val="ro-RO"/>
        </w:rPr>
        <w:fldChar w:fldCharType="end"/>
      </w:r>
    </w:p>
    <w:p w14:paraId="7518D107" w14:textId="5417F0D4" w:rsidR="002B2828" w:rsidRPr="00D202E6" w:rsidRDefault="002B2828" w:rsidP="00155165">
      <w:pPr>
        <w:jc w:val="both"/>
        <w:rPr>
          <w:lang w:val="ro-RO"/>
        </w:rPr>
      </w:pPr>
    </w:p>
    <w:bookmarkStart w:id="19" w:name="III_2_Obiectivul_general"/>
    <w:p w14:paraId="357ED573" w14:textId="620DD82F" w:rsidR="002B2828" w:rsidRPr="00D202E6" w:rsidRDefault="00E51FDE" w:rsidP="00155165">
      <w:pPr>
        <w:jc w:val="both"/>
        <w:rPr>
          <w:rStyle w:val="Hyperlink"/>
          <w:b/>
          <w:iCs/>
          <w:color w:val="auto"/>
          <w:u w:val="none"/>
          <w:lang w:val="ro-RO"/>
        </w:rPr>
      </w:pPr>
      <w:r w:rsidRPr="00D202E6">
        <w:rPr>
          <w:rStyle w:val="Hyperlink"/>
          <w:b/>
          <w:iCs/>
          <w:color w:val="auto"/>
          <w:u w:val="none"/>
          <w:lang w:val="ro-RO"/>
        </w:rPr>
        <w:fldChar w:fldCharType="begin"/>
      </w:r>
      <w:r w:rsidRPr="00D202E6">
        <w:rPr>
          <w:rStyle w:val="Hyperlink"/>
          <w:b/>
          <w:iCs/>
          <w:color w:val="auto"/>
          <w:u w:val="none"/>
          <w:lang w:val="ro-RO"/>
        </w:rPr>
        <w:instrText xml:space="preserve"> HYPERLINK  \l "Cuprins" </w:instrText>
      </w:r>
      <w:r w:rsidRPr="00D202E6">
        <w:rPr>
          <w:rStyle w:val="Hyperlink"/>
          <w:b/>
          <w:iCs/>
          <w:color w:val="auto"/>
          <w:u w:val="none"/>
          <w:lang w:val="ro-RO"/>
        </w:rPr>
      </w:r>
      <w:r w:rsidRPr="00D202E6">
        <w:rPr>
          <w:rStyle w:val="Hyperlink"/>
          <w:b/>
          <w:iCs/>
          <w:color w:val="auto"/>
          <w:u w:val="none"/>
          <w:lang w:val="ro-RO"/>
        </w:rPr>
        <w:fldChar w:fldCharType="separate"/>
      </w:r>
      <w:r w:rsidR="009927A0" w:rsidRPr="00D202E6">
        <w:rPr>
          <w:rStyle w:val="Hyperlink"/>
          <w:b/>
          <w:iCs/>
          <w:color w:val="auto"/>
          <w:u w:val="none"/>
          <w:lang w:val="ro-RO"/>
        </w:rPr>
        <w:t>4.1</w:t>
      </w:r>
      <w:r w:rsidRPr="00D202E6">
        <w:rPr>
          <w:rStyle w:val="Hyperlink"/>
          <w:b/>
          <w:iCs/>
          <w:color w:val="auto"/>
          <w:u w:val="none"/>
          <w:lang w:val="ro-RO"/>
        </w:rPr>
        <w:t xml:space="preserve"> Obiectivul general la care contribuie furnizarea produselor</w:t>
      </w:r>
      <w:r w:rsidRPr="00D202E6">
        <w:rPr>
          <w:rStyle w:val="Hyperlink"/>
          <w:b/>
          <w:iCs/>
          <w:color w:val="auto"/>
          <w:u w:val="none"/>
          <w:lang w:val="ro-RO"/>
        </w:rPr>
        <w:fldChar w:fldCharType="end"/>
      </w:r>
    </w:p>
    <w:bookmarkEnd w:id="19"/>
    <w:p w14:paraId="51BF0DBB" w14:textId="0EA58A26" w:rsidR="000A6399" w:rsidRPr="00D202E6" w:rsidRDefault="00E51FDE" w:rsidP="00155165">
      <w:pPr>
        <w:jc w:val="both"/>
        <w:rPr>
          <w:lang w:val="ro-RO"/>
        </w:rPr>
      </w:pPr>
      <w:r w:rsidRPr="00D202E6">
        <w:rPr>
          <w:lang w:val="ro-RO"/>
        </w:rPr>
        <w:tab/>
        <w:t>Obiectivul acestui contract</w:t>
      </w:r>
      <w:r w:rsidR="001E2CAC" w:rsidRPr="00D202E6">
        <w:rPr>
          <w:lang w:val="ro-RO"/>
        </w:rPr>
        <w:t xml:space="preserve"> in cadrul </w:t>
      </w:r>
      <w:r w:rsidR="0057195E">
        <w:rPr>
          <w:lang w:val="ro-RO"/>
        </w:rPr>
        <w:t xml:space="preserve"> Politehnica Bucuresti </w:t>
      </w:r>
      <w:r w:rsidRPr="00D202E6">
        <w:rPr>
          <w:lang w:val="ro-RO"/>
        </w:rPr>
        <w:t>îl reprezintă</w:t>
      </w:r>
      <w:r w:rsidR="00D943E1" w:rsidRPr="00D202E6">
        <w:rPr>
          <w:lang w:val="ro-RO"/>
        </w:rPr>
        <w:t xml:space="preserve">  dotarea cu  </w:t>
      </w:r>
      <w:r w:rsidR="0057195E">
        <w:rPr>
          <w:lang w:val="ro-RO"/>
        </w:rPr>
        <w:t xml:space="preserve">Laptop-uri </w:t>
      </w:r>
      <w:r w:rsidR="007B3263" w:rsidRPr="00D202E6">
        <w:rPr>
          <w:lang w:val="ro-RO"/>
        </w:rPr>
        <w:t xml:space="preserve"> performante</w:t>
      </w:r>
      <w:r w:rsidRPr="00D202E6">
        <w:rPr>
          <w:lang w:val="ro-RO"/>
        </w:rPr>
        <w:t xml:space="preserve"> pentru desfășurarea în bune condiții a activităților specifice</w:t>
      </w:r>
      <w:r w:rsidR="0057195E">
        <w:rPr>
          <w:lang w:val="ro-RO"/>
        </w:rPr>
        <w:t xml:space="preserve">, educationale, administrative si de cercetare . </w:t>
      </w:r>
    </w:p>
    <w:p w14:paraId="767E223B" w14:textId="179A6131" w:rsidR="00E51FDE" w:rsidRPr="00D202E6" w:rsidRDefault="00641B9C" w:rsidP="00155165">
      <w:pPr>
        <w:ind w:firstLine="720"/>
        <w:jc w:val="both"/>
        <w:rPr>
          <w:lang w:val="ro-RO"/>
        </w:rPr>
      </w:pPr>
      <w:r w:rsidRPr="00D202E6">
        <w:rPr>
          <w:lang w:val="ro-RO"/>
        </w:rPr>
        <w:t>Eficiența procesului educațional</w:t>
      </w:r>
      <w:r w:rsidR="00A93535" w:rsidRPr="00D202E6">
        <w:rPr>
          <w:lang w:val="ro-RO"/>
        </w:rPr>
        <w:t xml:space="preserve"> și </w:t>
      </w:r>
      <w:r w:rsidRPr="00D202E6">
        <w:rPr>
          <w:lang w:val="ro-RO"/>
        </w:rPr>
        <w:t>de cercetare</w:t>
      </w:r>
      <w:r w:rsidR="00E51FDE" w:rsidRPr="00D202E6">
        <w:rPr>
          <w:lang w:val="ro-RO"/>
        </w:rPr>
        <w:t xml:space="preserve"> depind </w:t>
      </w:r>
      <w:r w:rsidRPr="00D202E6">
        <w:rPr>
          <w:lang w:val="ro-RO"/>
        </w:rPr>
        <w:t xml:space="preserve">în mare măsură de calitatea </w:t>
      </w:r>
      <w:r w:rsidR="00E51FDE" w:rsidRPr="00D202E6">
        <w:rPr>
          <w:lang w:val="ro-RO"/>
        </w:rPr>
        <w:t xml:space="preserve">produselor ce se doresc a se </w:t>
      </w:r>
      <w:r w:rsidRPr="00D202E6">
        <w:rPr>
          <w:lang w:val="ro-RO"/>
        </w:rPr>
        <w:t>achiziționa</w:t>
      </w:r>
      <w:r w:rsidR="00E51FDE" w:rsidRPr="00D202E6">
        <w:rPr>
          <w:lang w:val="ro-RO"/>
        </w:rPr>
        <w:t>.</w:t>
      </w:r>
    </w:p>
    <w:p w14:paraId="4FF6DDD4" w14:textId="77777777" w:rsidR="009927A0" w:rsidRPr="00D202E6" w:rsidRDefault="009927A0" w:rsidP="00155165">
      <w:pPr>
        <w:jc w:val="both"/>
        <w:rPr>
          <w:rStyle w:val="Hyperlink"/>
          <w:b/>
          <w:i/>
          <w:iCs/>
          <w:color w:val="auto"/>
          <w:lang w:val="ro-RO"/>
        </w:rPr>
      </w:pPr>
    </w:p>
    <w:p w14:paraId="482B695A" w14:textId="77777777" w:rsidR="009927A0" w:rsidRPr="00D202E6" w:rsidRDefault="009927A0" w:rsidP="00155165">
      <w:pPr>
        <w:jc w:val="both"/>
        <w:rPr>
          <w:lang w:val="ro-RO"/>
        </w:rPr>
      </w:pPr>
    </w:p>
    <w:bookmarkStart w:id="20" w:name="III_3_Produsele_solicitate_accesoriu"/>
    <w:p w14:paraId="45C462BA" w14:textId="5B5467A9" w:rsidR="00DA1601" w:rsidRPr="00D202E6" w:rsidRDefault="0016566A" w:rsidP="00155165">
      <w:pPr>
        <w:jc w:val="both"/>
        <w:rPr>
          <w:rStyle w:val="Hyperlink"/>
          <w:b/>
          <w:iCs/>
          <w:color w:val="auto"/>
          <w:u w:val="none"/>
          <w:lang w:val="ro-RO"/>
        </w:rPr>
      </w:pPr>
      <w:r w:rsidRPr="00D202E6">
        <w:rPr>
          <w:rStyle w:val="Hyperlink"/>
          <w:b/>
          <w:iCs/>
          <w:color w:val="auto"/>
          <w:u w:val="none"/>
          <w:lang w:val="ro-RO"/>
        </w:rPr>
        <w:fldChar w:fldCharType="begin"/>
      </w:r>
      <w:r w:rsidRPr="00D202E6">
        <w:rPr>
          <w:rStyle w:val="Hyperlink"/>
          <w:b/>
          <w:iCs/>
          <w:color w:val="auto"/>
          <w:u w:val="none"/>
          <w:lang w:val="ro-RO"/>
        </w:rPr>
        <w:instrText xml:space="preserve"> HYPERLINK  \l "Cuprins" </w:instrText>
      </w:r>
      <w:r w:rsidRPr="00D202E6">
        <w:rPr>
          <w:rStyle w:val="Hyperlink"/>
          <w:b/>
          <w:iCs/>
          <w:color w:val="auto"/>
          <w:u w:val="none"/>
          <w:lang w:val="ro-RO"/>
        </w:rPr>
      </w:r>
      <w:r w:rsidRPr="00D202E6">
        <w:rPr>
          <w:rStyle w:val="Hyperlink"/>
          <w:b/>
          <w:iCs/>
          <w:color w:val="auto"/>
          <w:u w:val="none"/>
          <w:lang w:val="ro-RO"/>
        </w:rPr>
        <w:fldChar w:fldCharType="separate"/>
      </w:r>
      <w:r w:rsidR="009927A0" w:rsidRPr="00D202E6">
        <w:rPr>
          <w:rStyle w:val="Hyperlink"/>
          <w:b/>
          <w:iCs/>
          <w:color w:val="auto"/>
          <w:u w:val="none"/>
          <w:lang w:val="ro-RO"/>
        </w:rPr>
        <w:t>4</w:t>
      </w:r>
      <w:r w:rsidR="00DA1601" w:rsidRPr="00D202E6">
        <w:rPr>
          <w:rStyle w:val="Hyperlink"/>
          <w:b/>
          <w:iCs/>
          <w:color w:val="auto"/>
          <w:u w:val="none"/>
          <w:lang w:val="ro-RO"/>
        </w:rPr>
        <w:t>.</w:t>
      </w:r>
      <w:r w:rsidR="0057195E">
        <w:rPr>
          <w:rStyle w:val="Hyperlink"/>
          <w:b/>
          <w:iCs/>
          <w:color w:val="auto"/>
          <w:u w:val="none"/>
          <w:lang w:val="ro-RO"/>
        </w:rPr>
        <w:t>2</w:t>
      </w:r>
      <w:r w:rsidR="00DA1601" w:rsidRPr="00D202E6">
        <w:rPr>
          <w:rStyle w:val="Hyperlink"/>
          <w:b/>
          <w:iCs/>
          <w:color w:val="auto"/>
          <w:u w:val="none"/>
          <w:lang w:val="ro-RO"/>
        </w:rPr>
        <w:t xml:space="preserve"> </w:t>
      </w:r>
      <w:bookmarkEnd w:id="20"/>
      <w:r w:rsidR="009927A0" w:rsidRPr="00D202E6">
        <w:rPr>
          <w:rStyle w:val="Hyperlink"/>
          <w:b/>
          <w:iCs/>
          <w:color w:val="auto"/>
          <w:u w:val="none"/>
          <w:lang w:val="ro-RO"/>
        </w:rPr>
        <w:t>Descrierea produselor solicitate și, dacă este cazul, a operațiunilor cu titlu accesoriu necesar a fi realizate</w:t>
      </w:r>
      <w:r w:rsidRPr="00D202E6">
        <w:rPr>
          <w:rStyle w:val="Hyperlink"/>
          <w:b/>
          <w:iCs/>
          <w:color w:val="auto"/>
          <w:u w:val="none"/>
          <w:lang w:val="ro-RO"/>
        </w:rPr>
        <w:fldChar w:fldCharType="end"/>
      </w:r>
    </w:p>
    <w:p w14:paraId="74E92B14" w14:textId="77777777" w:rsidR="009927A0" w:rsidRPr="00D202E6" w:rsidRDefault="009927A0" w:rsidP="00155165">
      <w:pPr>
        <w:jc w:val="both"/>
        <w:rPr>
          <w:rStyle w:val="Hyperlink"/>
          <w:b/>
          <w:i/>
          <w:iCs/>
          <w:color w:val="auto"/>
          <w:lang w:val="ro-RO"/>
        </w:rPr>
      </w:pPr>
    </w:p>
    <w:p w14:paraId="22AD620B" w14:textId="4A55A13A" w:rsidR="00F74A9E" w:rsidRPr="00D202E6" w:rsidRDefault="00F74A9E" w:rsidP="00CD0873">
      <w:pPr>
        <w:ind w:firstLine="720"/>
        <w:jc w:val="both"/>
        <w:rPr>
          <w:lang w:val="ro-RO"/>
        </w:rPr>
      </w:pPr>
      <w:r w:rsidRPr="00D202E6">
        <w:rPr>
          <w:lang w:val="ro-RO"/>
        </w:rPr>
        <w:t xml:space="preserve">Caietul de Sarcini </w:t>
      </w:r>
      <w:r w:rsidR="003C5897" w:rsidRPr="00D202E6">
        <w:rPr>
          <w:lang w:val="ro-RO"/>
        </w:rPr>
        <w:t>conține</w:t>
      </w:r>
      <w:r w:rsidRPr="00D202E6">
        <w:rPr>
          <w:lang w:val="ro-RO"/>
        </w:rPr>
        <w:t xml:space="preserve"> </w:t>
      </w:r>
      <w:r w:rsidR="003C5897" w:rsidRPr="00D202E6">
        <w:rPr>
          <w:lang w:val="ro-RO"/>
        </w:rPr>
        <w:t>specificațiile</w:t>
      </w:r>
      <w:r w:rsidRPr="00D202E6">
        <w:rPr>
          <w:lang w:val="ro-RO"/>
        </w:rPr>
        <w:t xml:space="preserve"> tehnice minime obligatorii.</w:t>
      </w:r>
    </w:p>
    <w:p w14:paraId="709707A0" w14:textId="7B043CBE" w:rsidR="00F74A9E" w:rsidRPr="00D202E6" w:rsidRDefault="003C5897" w:rsidP="00155165">
      <w:pPr>
        <w:ind w:firstLine="720"/>
        <w:jc w:val="both"/>
        <w:rPr>
          <w:lang w:val="ro-RO"/>
        </w:rPr>
      </w:pPr>
      <w:r w:rsidRPr="00D202E6">
        <w:rPr>
          <w:lang w:val="ro-RO"/>
        </w:rPr>
        <w:t>Î</w:t>
      </w:r>
      <w:r w:rsidR="00F74A9E" w:rsidRPr="00D202E6">
        <w:rPr>
          <w:lang w:val="ro-RO"/>
        </w:rPr>
        <w:t>n acest sens orice ofert</w:t>
      </w:r>
      <w:r w:rsidRPr="00D202E6">
        <w:rPr>
          <w:lang w:val="ro-RO"/>
        </w:rPr>
        <w:t>ă</w:t>
      </w:r>
      <w:r w:rsidR="00F74A9E" w:rsidRPr="00D202E6">
        <w:rPr>
          <w:lang w:val="ro-RO"/>
        </w:rPr>
        <w:t xml:space="preserve"> prezentat</w:t>
      </w:r>
      <w:r w:rsidRPr="00D202E6">
        <w:rPr>
          <w:lang w:val="ro-RO"/>
        </w:rPr>
        <w:t>ă</w:t>
      </w:r>
      <w:r w:rsidR="00F74A9E" w:rsidRPr="00D202E6">
        <w:rPr>
          <w:lang w:val="ro-RO"/>
        </w:rPr>
        <w:t>, care se abate de la prevederile Caietului de Sarcini, va fi luat</w:t>
      </w:r>
      <w:r w:rsidR="00924FB9" w:rsidRPr="00D202E6">
        <w:rPr>
          <w:lang w:val="ro-RO"/>
        </w:rPr>
        <w:t>ă</w:t>
      </w:r>
      <w:r w:rsidR="00F74A9E" w:rsidRPr="00D202E6">
        <w:rPr>
          <w:lang w:val="ro-RO"/>
        </w:rPr>
        <w:t xml:space="preserve"> </w:t>
      </w:r>
      <w:r w:rsidR="00924FB9" w:rsidRPr="00D202E6">
        <w:rPr>
          <w:lang w:val="ro-RO"/>
        </w:rPr>
        <w:t>î</w:t>
      </w:r>
      <w:r w:rsidR="00F74A9E" w:rsidRPr="00D202E6">
        <w:rPr>
          <w:lang w:val="ro-RO"/>
        </w:rPr>
        <w:t>n considerare</w:t>
      </w:r>
      <w:r w:rsidR="00924FB9" w:rsidRPr="00D202E6">
        <w:rPr>
          <w:lang w:val="ro-RO"/>
        </w:rPr>
        <w:t>,</w:t>
      </w:r>
      <w:r w:rsidR="00F74A9E" w:rsidRPr="00D202E6">
        <w:rPr>
          <w:lang w:val="ro-RO"/>
        </w:rPr>
        <w:t xml:space="preserve"> dar numai </w:t>
      </w:r>
      <w:r w:rsidR="00924FB9" w:rsidRPr="00D202E6">
        <w:rPr>
          <w:lang w:val="ro-RO"/>
        </w:rPr>
        <w:t>î</w:t>
      </w:r>
      <w:r w:rsidR="00F74A9E" w:rsidRPr="00D202E6">
        <w:rPr>
          <w:lang w:val="ro-RO"/>
        </w:rPr>
        <w:t>n m</w:t>
      </w:r>
      <w:r w:rsidR="00924FB9" w:rsidRPr="00D202E6">
        <w:rPr>
          <w:lang w:val="ro-RO"/>
        </w:rPr>
        <w:t>ă</w:t>
      </w:r>
      <w:r w:rsidR="00F74A9E" w:rsidRPr="00D202E6">
        <w:rPr>
          <w:lang w:val="ro-RO"/>
        </w:rPr>
        <w:t xml:space="preserve">sura </w:t>
      </w:r>
      <w:r w:rsidR="00295E65" w:rsidRPr="00D202E6">
        <w:rPr>
          <w:lang w:val="ro-RO"/>
        </w:rPr>
        <w:t>î</w:t>
      </w:r>
      <w:r w:rsidR="00F74A9E" w:rsidRPr="00D202E6">
        <w:rPr>
          <w:lang w:val="ro-RO"/>
        </w:rPr>
        <w:t>n care propunerea tehnic</w:t>
      </w:r>
      <w:r w:rsidR="00295E65" w:rsidRPr="00D202E6">
        <w:rPr>
          <w:lang w:val="ro-RO"/>
        </w:rPr>
        <w:t>ă</w:t>
      </w:r>
      <w:r w:rsidR="00F74A9E" w:rsidRPr="00D202E6">
        <w:rPr>
          <w:lang w:val="ro-RO"/>
        </w:rPr>
        <w:t xml:space="preserve"> asigur</w:t>
      </w:r>
      <w:r w:rsidR="00295E65" w:rsidRPr="00D202E6">
        <w:rPr>
          <w:lang w:val="ro-RO"/>
        </w:rPr>
        <w:t>ă</w:t>
      </w:r>
      <w:r w:rsidR="00F74A9E" w:rsidRPr="00D202E6">
        <w:rPr>
          <w:lang w:val="ro-RO"/>
        </w:rPr>
        <w:t xml:space="preserve"> un nivel calitativ superior cerin</w:t>
      </w:r>
      <w:r w:rsidR="00295E65" w:rsidRPr="00D202E6">
        <w:rPr>
          <w:lang w:val="ro-RO"/>
        </w:rPr>
        <w:t>ț</w:t>
      </w:r>
      <w:r w:rsidR="00F74A9E" w:rsidRPr="00D202E6">
        <w:rPr>
          <w:lang w:val="ro-RO"/>
        </w:rPr>
        <w:t>elor minimale din Caietul de Sarcini.</w:t>
      </w:r>
    </w:p>
    <w:p w14:paraId="6D0C77D6" w14:textId="7013E122" w:rsidR="00F74A9E" w:rsidRPr="00D202E6" w:rsidRDefault="00CB60B7" w:rsidP="00155165">
      <w:pPr>
        <w:ind w:firstLine="720"/>
        <w:jc w:val="both"/>
        <w:rPr>
          <w:lang w:val="ro-RO"/>
        </w:rPr>
      </w:pPr>
      <w:r w:rsidRPr="00D202E6">
        <w:rPr>
          <w:lang w:val="ro-RO"/>
        </w:rPr>
        <w:t>Î</w:t>
      </w:r>
      <w:r w:rsidR="00F74A9E" w:rsidRPr="00D202E6">
        <w:rPr>
          <w:lang w:val="ro-RO"/>
        </w:rPr>
        <w:t>n propunerea tehnic</w:t>
      </w:r>
      <w:r w:rsidRPr="00D202E6">
        <w:rPr>
          <w:lang w:val="ro-RO"/>
        </w:rPr>
        <w:t>ă</w:t>
      </w:r>
      <w:r w:rsidR="00F74A9E" w:rsidRPr="00D202E6">
        <w:rPr>
          <w:lang w:val="ro-RO"/>
        </w:rPr>
        <w:t xml:space="preserve"> operatorii economici vor trebui s</w:t>
      </w:r>
      <w:r w:rsidRPr="00D202E6">
        <w:rPr>
          <w:lang w:val="ro-RO"/>
        </w:rPr>
        <w:t>ă</w:t>
      </w:r>
      <w:r w:rsidR="00F74A9E" w:rsidRPr="00D202E6">
        <w:rPr>
          <w:lang w:val="ro-RO"/>
        </w:rPr>
        <w:t xml:space="preserve"> demonstreze pentru toate produsele ofertate, </w:t>
      </w:r>
      <w:r w:rsidRPr="00D202E6">
        <w:rPr>
          <w:lang w:val="ro-RO"/>
        </w:rPr>
        <w:t>î</w:t>
      </w:r>
      <w:r w:rsidR="00F74A9E" w:rsidRPr="00D202E6">
        <w:rPr>
          <w:lang w:val="ro-RO"/>
        </w:rPr>
        <w:t>ndeplinirea performan</w:t>
      </w:r>
      <w:r w:rsidRPr="00D202E6">
        <w:rPr>
          <w:lang w:val="ro-RO"/>
        </w:rPr>
        <w:t>ț</w:t>
      </w:r>
      <w:r w:rsidR="00F74A9E" w:rsidRPr="00D202E6">
        <w:rPr>
          <w:lang w:val="ro-RO"/>
        </w:rPr>
        <w:t>elor specifica</w:t>
      </w:r>
      <w:r w:rsidRPr="00D202E6">
        <w:rPr>
          <w:lang w:val="ro-RO"/>
        </w:rPr>
        <w:t>ț</w:t>
      </w:r>
      <w:r w:rsidR="00F74A9E" w:rsidRPr="00D202E6">
        <w:rPr>
          <w:lang w:val="ro-RO"/>
        </w:rPr>
        <w:t xml:space="preserve">iilor tehnice solicitate </w:t>
      </w:r>
      <w:r w:rsidR="00880D86" w:rsidRPr="00D202E6">
        <w:rPr>
          <w:lang w:val="ro-RO"/>
        </w:rPr>
        <w:t>î</w:t>
      </w:r>
      <w:r w:rsidR="00F74A9E" w:rsidRPr="00D202E6">
        <w:rPr>
          <w:lang w:val="ro-RO"/>
        </w:rPr>
        <w:t>n caietul de sarcini.</w:t>
      </w:r>
    </w:p>
    <w:p w14:paraId="125E508B" w14:textId="78B8915E" w:rsidR="00F74A9E" w:rsidRPr="00D202E6" w:rsidRDefault="00F74A9E" w:rsidP="00155165">
      <w:pPr>
        <w:ind w:firstLine="720"/>
        <w:jc w:val="both"/>
        <w:rPr>
          <w:lang w:val="ro-RO"/>
        </w:rPr>
      </w:pPr>
      <w:r w:rsidRPr="00D202E6">
        <w:rPr>
          <w:lang w:val="ro-RO"/>
        </w:rPr>
        <w:t xml:space="preserve">Propunerea tehnica va </w:t>
      </w:r>
      <w:r w:rsidR="00AC2F3A" w:rsidRPr="00D202E6">
        <w:rPr>
          <w:lang w:val="ro-RO"/>
        </w:rPr>
        <w:t>conține</w:t>
      </w:r>
      <w:r w:rsidRPr="00D202E6">
        <w:rPr>
          <w:lang w:val="ro-RO"/>
        </w:rPr>
        <w:t xml:space="preserve"> un tabel comparativ, astfel </w:t>
      </w:r>
      <w:r w:rsidR="00AC2F3A" w:rsidRPr="00D202E6">
        <w:rPr>
          <w:lang w:val="ro-RO"/>
        </w:rPr>
        <w:t>într-o</w:t>
      </w:r>
      <w:r w:rsidRPr="00D202E6">
        <w:rPr>
          <w:lang w:val="ro-RO"/>
        </w:rPr>
        <w:t xml:space="preserve"> coloana vor fi </w:t>
      </w:r>
      <w:r w:rsidR="00AC2F3A" w:rsidRPr="00D202E6">
        <w:rPr>
          <w:lang w:val="ro-RO"/>
        </w:rPr>
        <w:t>specificațiile</w:t>
      </w:r>
      <w:r w:rsidRPr="00D202E6">
        <w:rPr>
          <w:lang w:val="ro-RO"/>
        </w:rPr>
        <w:t xml:space="preserve"> tehnice din caietul de sarcini, iar </w:t>
      </w:r>
      <w:r w:rsidR="00AC2F3A" w:rsidRPr="00D202E6">
        <w:rPr>
          <w:lang w:val="ro-RO"/>
        </w:rPr>
        <w:t>î</w:t>
      </w:r>
      <w:r w:rsidRPr="00D202E6">
        <w:rPr>
          <w:lang w:val="ro-RO"/>
        </w:rPr>
        <w:t xml:space="preserve">n alta vor fi prezentate </w:t>
      </w:r>
      <w:r w:rsidR="00AC2F3A" w:rsidRPr="00D202E6">
        <w:rPr>
          <w:lang w:val="ro-RO"/>
        </w:rPr>
        <w:t>informațiile</w:t>
      </w:r>
      <w:r w:rsidRPr="00D202E6">
        <w:rPr>
          <w:lang w:val="ro-RO"/>
        </w:rPr>
        <w:t xml:space="preserve"> care </w:t>
      </w:r>
      <w:r w:rsidR="00AC2F3A" w:rsidRPr="00D202E6">
        <w:rPr>
          <w:lang w:val="ro-RO"/>
        </w:rPr>
        <w:t>răspund</w:t>
      </w:r>
      <w:r w:rsidRPr="00D202E6">
        <w:rPr>
          <w:lang w:val="ro-RO"/>
        </w:rPr>
        <w:t xml:space="preserve"> acestor </w:t>
      </w:r>
      <w:r w:rsidR="00AC2F3A" w:rsidRPr="00D202E6">
        <w:rPr>
          <w:lang w:val="ro-RO"/>
        </w:rPr>
        <w:t>specificații</w:t>
      </w:r>
      <w:r w:rsidRPr="00D202E6">
        <w:rPr>
          <w:lang w:val="ro-RO"/>
        </w:rPr>
        <w:t>.</w:t>
      </w:r>
    </w:p>
    <w:p w14:paraId="4744AB74" w14:textId="0FFEAC63" w:rsidR="00F74A9E" w:rsidRPr="00D202E6" w:rsidRDefault="00F74A9E" w:rsidP="00155165">
      <w:pPr>
        <w:ind w:firstLine="720"/>
        <w:jc w:val="both"/>
        <w:rPr>
          <w:lang w:val="ro-RO"/>
        </w:rPr>
      </w:pPr>
      <w:r w:rsidRPr="00D202E6">
        <w:rPr>
          <w:lang w:val="ro-RO"/>
        </w:rPr>
        <w:t>Oferta cu produse ce prezint</w:t>
      </w:r>
      <w:r w:rsidR="003378B5" w:rsidRPr="00D202E6">
        <w:rPr>
          <w:lang w:val="ro-RO"/>
        </w:rPr>
        <w:t>ă</w:t>
      </w:r>
      <w:r w:rsidRPr="00D202E6">
        <w:rPr>
          <w:lang w:val="ro-RO"/>
        </w:rPr>
        <w:t xml:space="preserve"> cu caracteristici tehnice inferioare sau cele care nu satisfac </w:t>
      </w:r>
      <w:r w:rsidR="00056869" w:rsidRPr="00D202E6">
        <w:rPr>
          <w:lang w:val="ro-RO"/>
        </w:rPr>
        <w:t>cerințele</w:t>
      </w:r>
      <w:r w:rsidRPr="00D202E6">
        <w:rPr>
          <w:lang w:val="ro-RO"/>
        </w:rPr>
        <w:t xml:space="preserve"> Caietului de Sarcini va fi declarat</w:t>
      </w:r>
      <w:r w:rsidR="00056869" w:rsidRPr="00D202E6">
        <w:rPr>
          <w:lang w:val="ro-RO"/>
        </w:rPr>
        <w:t>ă</w:t>
      </w:r>
      <w:r w:rsidRPr="00D202E6">
        <w:rPr>
          <w:lang w:val="ro-RO"/>
        </w:rPr>
        <w:t xml:space="preserve"> neconform</w:t>
      </w:r>
      <w:r w:rsidR="00056869" w:rsidRPr="00D202E6">
        <w:rPr>
          <w:lang w:val="ro-RO"/>
        </w:rPr>
        <w:t>ă</w:t>
      </w:r>
      <w:r w:rsidRPr="00D202E6">
        <w:rPr>
          <w:lang w:val="ro-RO"/>
        </w:rPr>
        <w:t xml:space="preserve"> </w:t>
      </w:r>
      <w:r w:rsidR="00056869" w:rsidRPr="00D202E6">
        <w:rPr>
          <w:lang w:val="ro-RO"/>
        </w:rPr>
        <w:t>ș</w:t>
      </w:r>
      <w:r w:rsidRPr="00D202E6">
        <w:rPr>
          <w:lang w:val="ro-RO"/>
        </w:rPr>
        <w:t>i va fi respins</w:t>
      </w:r>
      <w:r w:rsidR="00056869" w:rsidRPr="00D202E6">
        <w:rPr>
          <w:lang w:val="ro-RO"/>
        </w:rPr>
        <w:t>ă</w:t>
      </w:r>
      <w:r w:rsidRPr="00D202E6">
        <w:rPr>
          <w:lang w:val="ro-RO"/>
        </w:rPr>
        <w:t>.</w:t>
      </w:r>
    </w:p>
    <w:p w14:paraId="30725B81" w14:textId="3054D2AF" w:rsidR="00F74A9E" w:rsidRPr="00BB5DB0" w:rsidRDefault="00F74A9E" w:rsidP="48EC5938">
      <w:pPr>
        <w:ind w:firstLine="720"/>
        <w:jc w:val="both"/>
        <w:rPr>
          <w:lang w:val="ro-RO"/>
        </w:rPr>
      </w:pPr>
      <w:r w:rsidRPr="00BB5DB0">
        <w:rPr>
          <w:lang w:val="ro-RO"/>
        </w:rPr>
        <w:t xml:space="preserve">Acolo unde pentru a putea descrie suficient de precis </w:t>
      </w:r>
      <w:r w:rsidR="00E01B5A" w:rsidRPr="00BB5DB0">
        <w:rPr>
          <w:lang w:val="ro-RO"/>
        </w:rPr>
        <w:t>ș</w:t>
      </w:r>
      <w:r w:rsidRPr="00BB5DB0">
        <w:rPr>
          <w:lang w:val="ro-RO"/>
        </w:rPr>
        <w:t xml:space="preserve">i inteligibil produsele, </w:t>
      </w:r>
      <w:r w:rsidR="00E01B5A" w:rsidRPr="00BB5DB0">
        <w:rPr>
          <w:lang w:val="ro-RO"/>
        </w:rPr>
        <w:t>specificațiile</w:t>
      </w:r>
      <w:r w:rsidRPr="00BB5DB0">
        <w:rPr>
          <w:lang w:val="ro-RO"/>
        </w:rPr>
        <w:t xml:space="preserve"> tehnice ale acestora indic</w:t>
      </w:r>
      <w:r w:rsidR="00E01B5A" w:rsidRPr="00BB5DB0">
        <w:rPr>
          <w:lang w:val="ro-RO"/>
        </w:rPr>
        <w:t>ă</w:t>
      </w:r>
      <w:r w:rsidRPr="00BB5DB0">
        <w:rPr>
          <w:lang w:val="ro-RO"/>
        </w:rPr>
        <w:t xml:space="preserve"> o anumit</w:t>
      </w:r>
      <w:r w:rsidR="00E01B5A" w:rsidRPr="00BB5DB0">
        <w:rPr>
          <w:lang w:val="ro-RO"/>
        </w:rPr>
        <w:t>ă</w:t>
      </w:r>
      <w:r w:rsidRPr="00BB5DB0">
        <w:rPr>
          <w:lang w:val="ro-RO"/>
        </w:rPr>
        <w:t xml:space="preserve"> origine, surs</w:t>
      </w:r>
      <w:r w:rsidR="00E01B5A" w:rsidRPr="00BB5DB0">
        <w:rPr>
          <w:lang w:val="ro-RO"/>
        </w:rPr>
        <w:t>ă</w:t>
      </w:r>
      <w:r w:rsidRPr="00BB5DB0">
        <w:rPr>
          <w:lang w:val="ro-RO"/>
        </w:rPr>
        <w:t>, procedeu special, marc</w:t>
      </w:r>
      <w:r w:rsidR="00E01B5A" w:rsidRPr="00BB5DB0">
        <w:rPr>
          <w:lang w:val="ro-RO"/>
        </w:rPr>
        <w:t>ă</w:t>
      </w:r>
      <w:r w:rsidRPr="00BB5DB0">
        <w:rPr>
          <w:lang w:val="ro-RO"/>
        </w:rPr>
        <w:t xml:space="preserve"> de fabric</w:t>
      </w:r>
      <w:r w:rsidR="00E01B5A" w:rsidRPr="00BB5DB0">
        <w:rPr>
          <w:lang w:val="ro-RO"/>
        </w:rPr>
        <w:t>ă</w:t>
      </w:r>
      <w:r w:rsidRPr="00BB5DB0">
        <w:rPr>
          <w:lang w:val="ro-RO"/>
        </w:rPr>
        <w:t xml:space="preserve"> sau de comer</w:t>
      </w:r>
      <w:r w:rsidR="00E01B5A" w:rsidRPr="00BB5DB0">
        <w:rPr>
          <w:lang w:val="ro-RO"/>
        </w:rPr>
        <w:t>ț</w:t>
      </w:r>
      <w:r w:rsidRPr="00BB5DB0">
        <w:rPr>
          <w:lang w:val="ro-RO"/>
        </w:rPr>
        <w:t>, brevet sau licen</w:t>
      </w:r>
      <w:r w:rsidR="00E01B5A" w:rsidRPr="00BB5DB0">
        <w:rPr>
          <w:lang w:val="ro-RO"/>
        </w:rPr>
        <w:t xml:space="preserve">ță </w:t>
      </w:r>
      <w:r w:rsidRPr="00BB5DB0">
        <w:rPr>
          <w:lang w:val="ro-RO"/>
        </w:rPr>
        <w:t xml:space="preserve">de </w:t>
      </w:r>
      <w:r w:rsidR="00E01B5A" w:rsidRPr="00BB5DB0">
        <w:rPr>
          <w:lang w:val="ro-RO"/>
        </w:rPr>
        <w:t>fabricație</w:t>
      </w:r>
      <w:r w:rsidRPr="00BB5DB0">
        <w:rPr>
          <w:lang w:val="ro-RO"/>
        </w:rPr>
        <w:t>, aceast</w:t>
      </w:r>
      <w:r w:rsidR="00E01B5A" w:rsidRPr="00BB5DB0">
        <w:rPr>
          <w:lang w:val="ro-RO"/>
        </w:rPr>
        <w:t>ă</w:t>
      </w:r>
      <w:r w:rsidRPr="00BB5DB0">
        <w:rPr>
          <w:lang w:val="ro-RO"/>
        </w:rPr>
        <w:t xml:space="preserve"> </w:t>
      </w:r>
      <w:r w:rsidR="00E01B5A" w:rsidRPr="00BB5DB0">
        <w:rPr>
          <w:lang w:val="ro-RO"/>
        </w:rPr>
        <w:t>indicație</w:t>
      </w:r>
      <w:r w:rsidRPr="00BB5DB0">
        <w:rPr>
          <w:lang w:val="ro-RO"/>
        </w:rPr>
        <w:t xml:space="preserve"> va fi citit</w:t>
      </w:r>
      <w:r w:rsidR="00E01B5A" w:rsidRPr="00BB5DB0">
        <w:rPr>
          <w:lang w:val="ro-RO"/>
        </w:rPr>
        <w:t>ă</w:t>
      </w:r>
      <w:r w:rsidR="00A93535" w:rsidRPr="00BB5DB0">
        <w:rPr>
          <w:lang w:val="ro-RO"/>
        </w:rPr>
        <w:t xml:space="preserve"> și </w:t>
      </w:r>
      <w:r w:rsidR="00417356" w:rsidRPr="00BB5DB0">
        <w:rPr>
          <w:lang w:val="ro-RO"/>
        </w:rPr>
        <w:t>înțeleasă</w:t>
      </w:r>
      <w:r w:rsidRPr="00BB5DB0">
        <w:rPr>
          <w:lang w:val="ro-RO"/>
        </w:rPr>
        <w:t xml:space="preserve"> </w:t>
      </w:r>
      <w:r w:rsidR="00E01B5A" w:rsidRPr="00BB5DB0">
        <w:rPr>
          <w:lang w:val="ro-RO"/>
        </w:rPr>
        <w:t>î</w:t>
      </w:r>
      <w:r w:rsidRPr="00BB5DB0">
        <w:rPr>
          <w:lang w:val="ro-RO"/>
        </w:rPr>
        <w:t>nso</w:t>
      </w:r>
      <w:r w:rsidR="00E01B5A" w:rsidRPr="00BB5DB0">
        <w:rPr>
          <w:lang w:val="ro-RO"/>
        </w:rPr>
        <w:t>ț</w:t>
      </w:r>
      <w:r w:rsidRPr="00BB5DB0">
        <w:rPr>
          <w:lang w:val="ro-RO"/>
        </w:rPr>
        <w:t>it</w:t>
      </w:r>
      <w:r w:rsidR="00E01B5A" w:rsidRPr="00BB5DB0">
        <w:rPr>
          <w:lang w:val="ro-RO"/>
        </w:rPr>
        <w:t>ă</w:t>
      </w:r>
      <w:r w:rsidRPr="00BB5DB0">
        <w:rPr>
          <w:lang w:val="ro-RO"/>
        </w:rPr>
        <w:t xml:space="preserve"> de men</w:t>
      </w:r>
      <w:r w:rsidR="00E01B5A" w:rsidRPr="00BB5DB0">
        <w:rPr>
          <w:lang w:val="ro-RO"/>
        </w:rPr>
        <w:t>ț</w:t>
      </w:r>
      <w:r w:rsidRPr="00BB5DB0">
        <w:rPr>
          <w:lang w:val="ro-RO"/>
        </w:rPr>
        <w:t xml:space="preserve">iunea </w:t>
      </w:r>
      <w:r w:rsidR="00D23D94" w:rsidRPr="00BB5DB0">
        <w:rPr>
          <w:lang w:val="ro-RO"/>
        </w:rPr>
        <w:t>„</w:t>
      </w:r>
      <w:r w:rsidRPr="00BB5DB0">
        <w:rPr>
          <w:i/>
          <w:iCs/>
          <w:color w:val="0000FF"/>
          <w:lang w:val="ro-RO"/>
        </w:rPr>
        <w:t>sau echivalent</w:t>
      </w:r>
      <w:r w:rsidR="00D23D94" w:rsidRPr="00BB5DB0">
        <w:rPr>
          <w:lang w:val="ro-RO"/>
        </w:rPr>
        <w:t>”</w:t>
      </w:r>
      <w:r w:rsidRPr="00BB5DB0">
        <w:rPr>
          <w:lang w:val="ro-RO"/>
        </w:rPr>
        <w:t>.</w:t>
      </w:r>
    </w:p>
    <w:p w14:paraId="1B551D01" w14:textId="05BA8B26" w:rsidR="00CD399F" w:rsidRPr="00D202E6" w:rsidRDefault="00F74A9E" w:rsidP="00155165">
      <w:pPr>
        <w:ind w:firstLine="720"/>
        <w:jc w:val="both"/>
        <w:rPr>
          <w:lang w:val="ro-RO"/>
        </w:rPr>
      </w:pPr>
      <w:r w:rsidRPr="00D202E6">
        <w:rPr>
          <w:lang w:val="ro-RO"/>
        </w:rPr>
        <w:t xml:space="preserve">Oferta va fi astfel </w:t>
      </w:r>
      <w:r w:rsidR="002F2CE0" w:rsidRPr="00D202E6">
        <w:rPr>
          <w:lang w:val="ro-RO"/>
        </w:rPr>
        <w:t>întocmită</w:t>
      </w:r>
      <w:r w:rsidRPr="00D202E6">
        <w:rPr>
          <w:lang w:val="ro-RO"/>
        </w:rPr>
        <w:t xml:space="preserve"> </w:t>
      </w:r>
      <w:r w:rsidR="002F2CE0" w:rsidRPr="00D202E6">
        <w:rPr>
          <w:lang w:val="ro-RO"/>
        </w:rPr>
        <w:t>î</w:t>
      </w:r>
      <w:r w:rsidRPr="00D202E6">
        <w:rPr>
          <w:lang w:val="ro-RO"/>
        </w:rPr>
        <w:t>nc</w:t>
      </w:r>
      <w:r w:rsidR="002F2CE0" w:rsidRPr="00D202E6">
        <w:rPr>
          <w:lang w:val="ro-RO"/>
        </w:rPr>
        <w:t>â</w:t>
      </w:r>
      <w:r w:rsidRPr="00D202E6">
        <w:rPr>
          <w:lang w:val="ro-RO"/>
        </w:rPr>
        <w:t>t s</w:t>
      </w:r>
      <w:r w:rsidR="002F2CE0" w:rsidRPr="00D202E6">
        <w:rPr>
          <w:lang w:val="ro-RO"/>
        </w:rPr>
        <w:t>ă</w:t>
      </w:r>
      <w:r w:rsidRPr="00D202E6">
        <w:rPr>
          <w:lang w:val="ro-RO"/>
        </w:rPr>
        <w:t xml:space="preserve"> </w:t>
      </w:r>
      <w:r w:rsidR="002F2CE0" w:rsidRPr="00D202E6">
        <w:rPr>
          <w:lang w:val="ro-RO"/>
        </w:rPr>
        <w:t xml:space="preserve">includă </w:t>
      </w:r>
      <w:r w:rsidRPr="00D202E6">
        <w:rPr>
          <w:lang w:val="ro-RO"/>
        </w:rPr>
        <w:t>pre</w:t>
      </w:r>
      <w:r w:rsidR="002F2CE0" w:rsidRPr="00D202E6">
        <w:rPr>
          <w:lang w:val="ro-RO"/>
        </w:rPr>
        <w:t>ț</w:t>
      </w:r>
      <w:r w:rsidRPr="00D202E6">
        <w:rPr>
          <w:lang w:val="ro-RO"/>
        </w:rPr>
        <w:t xml:space="preserve">ul produsului, costul transportului </w:t>
      </w:r>
      <w:r w:rsidR="002F2CE0" w:rsidRPr="00D202E6">
        <w:rPr>
          <w:lang w:val="ro-RO"/>
        </w:rPr>
        <w:t>ș</w:t>
      </w:r>
      <w:r w:rsidRPr="00D202E6">
        <w:rPr>
          <w:lang w:val="ro-RO"/>
        </w:rPr>
        <w:t xml:space="preserve">i al cheltuielilor de manipulare la sediul beneficiarului (transportul, </w:t>
      </w:r>
      <w:r w:rsidR="002F2CE0" w:rsidRPr="00D202E6">
        <w:rPr>
          <w:lang w:val="ro-RO"/>
        </w:rPr>
        <w:t>operațiunile</w:t>
      </w:r>
      <w:r w:rsidRPr="00D202E6">
        <w:rPr>
          <w:lang w:val="ro-RO"/>
        </w:rPr>
        <w:t xml:space="preserve"> de manipulare</w:t>
      </w:r>
      <w:r w:rsidR="00A93535" w:rsidRPr="00D202E6">
        <w:rPr>
          <w:lang w:val="ro-RO"/>
        </w:rPr>
        <w:t xml:space="preserve"> și </w:t>
      </w:r>
      <w:r w:rsidR="002F2CE0" w:rsidRPr="00D202E6">
        <w:rPr>
          <w:lang w:val="ro-RO"/>
        </w:rPr>
        <w:t>descărcare</w:t>
      </w:r>
      <w:r w:rsidRPr="00D202E6">
        <w:rPr>
          <w:lang w:val="ro-RO"/>
        </w:rPr>
        <w:t xml:space="preserve"> la sediul beneficiarului va fi asigurat de mijloacele de transport </w:t>
      </w:r>
      <w:r w:rsidR="002F2CE0" w:rsidRPr="00D202E6">
        <w:rPr>
          <w:lang w:val="ro-RO"/>
        </w:rPr>
        <w:t>ș</w:t>
      </w:r>
      <w:r w:rsidRPr="00D202E6">
        <w:rPr>
          <w:lang w:val="ro-RO"/>
        </w:rPr>
        <w:t>i personalul  furnizorului)</w:t>
      </w:r>
      <w:r w:rsidR="002F2CE0" w:rsidRPr="00D202E6">
        <w:rPr>
          <w:lang w:val="ro-RO"/>
        </w:rPr>
        <w:t>.</w:t>
      </w:r>
    </w:p>
    <w:p w14:paraId="75D730D2" w14:textId="77777777" w:rsidR="0069334E" w:rsidRPr="00D202E6" w:rsidRDefault="0069334E" w:rsidP="00155165">
      <w:pPr>
        <w:ind w:firstLine="720"/>
        <w:jc w:val="both"/>
        <w:rPr>
          <w:b/>
          <w:bCs/>
          <w:lang w:val="ro-RO"/>
        </w:rPr>
      </w:pPr>
    </w:p>
    <w:bookmarkStart w:id="21" w:name="III_3_1_lista_cantitati"/>
    <w:bookmarkStart w:id="22" w:name="II_Lista_de_cantitati"/>
    <w:p w14:paraId="7958F32B" w14:textId="7DC6162A" w:rsidR="002E5A22" w:rsidRPr="00502B9A" w:rsidRDefault="002E5A22" w:rsidP="00155165">
      <w:pPr>
        <w:jc w:val="both"/>
        <w:rPr>
          <w:b/>
          <w:bCs/>
          <w:iCs/>
          <w:u w:val="single"/>
          <w:lang w:val="ro-RO"/>
        </w:rPr>
      </w:pPr>
      <w:r w:rsidRPr="00502B9A">
        <w:rPr>
          <w:b/>
          <w:bCs/>
          <w:iCs/>
          <w:u w:val="single"/>
          <w:lang w:val="ro-RO"/>
        </w:rPr>
        <w:fldChar w:fldCharType="begin"/>
      </w:r>
      <w:r w:rsidR="00C50DB2" w:rsidRPr="00502B9A">
        <w:rPr>
          <w:b/>
          <w:bCs/>
          <w:iCs/>
          <w:u w:val="single"/>
          <w:lang w:val="ro-RO"/>
        </w:rPr>
        <w:instrText>HYPERLINK  \l "Cuprins"</w:instrText>
      </w:r>
      <w:r w:rsidRPr="00502B9A">
        <w:rPr>
          <w:b/>
          <w:bCs/>
          <w:iCs/>
          <w:u w:val="single"/>
          <w:lang w:val="ro-RO"/>
        </w:rPr>
      </w:r>
      <w:r w:rsidRPr="00502B9A">
        <w:rPr>
          <w:b/>
          <w:bCs/>
          <w:iCs/>
          <w:u w:val="single"/>
          <w:lang w:val="ro-RO"/>
        </w:rPr>
        <w:fldChar w:fldCharType="separate"/>
      </w:r>
      <w:r w:rsidR="009927A0" w:rsidRPr="00502B9A">
        <w:rPr>
          <w:rStyle w:val="Hyperlink"/>
          <w:b/>
          <w:bCs/>
          <w:iCs/>
          <w:color w:val="auto"/>
          <w:lang w:val="ro-RO"/>
        </w:rPr>
        <w:t>4</w:t>
      </w:r>
      <w:r w:rsidR="0069334E" w:rsidRPr="00502B9A">
        <w:rPr>
          <w:rStyle w:val="Hyperlink"/>
          <w:b/>
          <w:bCs/>
          <w:iCs/>
          <w:color w:val="auto"/>
          <w:lang w:val="ro-RO"/>
        </w:rPr>
        <w:t xml:space="preserve">.3.1 Produse solicitate </w:t>
      </w:r>
      <w:r w:rsidR="00C50DB2" w:rsidRPr="00502B9A">
        <w:rPr>
          <w:rStyle w:val="Hyperlink"/>
          <w:b/>
          <w:bCs/>
          <w:iCs/>
          <w:color w:val="auto"/>
          <w:lang w:val="ro-RO"/>
        </w:rPr>
        <w:t>- l</w:t>
      </w:r>
      <w:r w:rsidRPr="00502B9A">
        <w:rPr>
          <w:rStyle w:val="Hyperlink"/>
          <w:b/>
          <w:bCs/>
          <w:iCs/>
          <w:color w:val="auto"/>
          <w:lang w:val="ro-RO"/>
        </w:rPr>
        <w:t>istă de cantități</w:t>
      </w:r>
      <w:r w:rsidRPr="00502B9A">
        <w:rPr>
          <w:b/>
          <w:bCs/>
          <w:iCs/>
          <w:u w:val="single"/>
          <w:lang w:val="ro-RO"/>
        </w:rPr>
        <w:fldChar w:fldCharType="end"/>
      </w:r>
      <w:bookmarkEnd w:id="21"/>
    </w:p>
    <w:bookmarkEnd w:id="22"/>
    <w:p w14:paraId="4E1F548F" w14:textId="48D76380" w:rsidR="00B66D2C" w:rsidRPr="00502B9A" w:rsidRDefault="00B66D2C" w:rsidP="00155165">
      <w:pPr>
        <w:jc w:val="both"/>
        <w:rPr>
          <w:b/>
          <w:bCs/>
          <w:lang w:val="ro-RO"/>
        </w:rPr>
      </w:pPr>
    </w:p>
    <w:p w14:paraId="0A110E8E" w14:textId="5DBB1756" w:rsidR="00AA4F52" w:rsidRPr="00502B9A" w:rsidRDefault="00AA4F52" w:rsidP="00155165">
      <w:pPr>
        <w:jc w:val="both"/>
        <w:rPr>
          <w:lang w:val="ro-RO"/>
        </w:rPr>
      </w:pPr>
      <w:r w:rsidRPr="00502B9A">
        <w:rPr>
          <w:lang w:val="ro-RO"/>
        </w:rPr>
        <w:tab/>
        <w:t>Cantitățile de produse ce se doresc a se achiziționa sunt următoarele:</w:t>
      </w:r>
    </w:p>
    <w:p w14:paraId="67383FB8" w14:textId="77777777" w:rsidR="00AA4F52" w:rsidRPr="00502B9A" w:rsidRDefault="00AA4F52" w:rsidP="00155165">
      <w:pPr>
        <w:jc w:val="both"/>
        <w:rPr>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76"/>
        <w:gridCol w:w="1234"/>
      </w:tblGrid>
      <w:tr w:rsidR="002A44D0" w:rsidRPr="00502B9A" w14:paraId="1DEFAAB5" w14:textId="0539058D" w:rsidTr="000D3073">
        <w:trPr>
          <w:trHeight w:val="315"/>
        </w:trPr>
        <w:tc>
          <w:tcPr>
            <w:tcW w:w="820" w:type="dxa"/>
            <w:shd w:val="clear" w:color="auto" w:fill="D9D9D9" w:themeFill="background1" w:themeFillShade="D9"/>
            <w:noWrap/>
            <w:vAlign w:val="center"/>
            <w:hideMark/>
          </w:tcPr>
          <w:p w14:paraId="23E52EAB" w14:textId="77777777" w:rsidR="002C752C" w:rsidRPr="00502B9A" w:rsidRDefault="002C752C" w:rsidP="00155165">
            <w:pPr>
              <w:jc w:val="center"/>
              <w:rPr>
                <w:b/>
                <w:bCs/>
                <w:lang w:val="ro-RO"/>
              </w:rPr>
            </w:pPr>
            <w:r w:rsidRPr="00502B9A">
              <w:rPr>
                <w:b/>
                <w:bCs/>
                <w:lang w:val="ro-RO"/>
              </w:rPr>
              <w:t>Lot</w:t>
            </w:r>
          </w:p>
        </w:tc>
        <w:tc>
          <w:tcPr>
            <w:tcW w:w="6263" w:type="dxa"/>
            <w:shd w:val="clear" w:color="auto" w:fill="D9D9D9" w:themeFill="background1" w:themeFillShade="D9"/>
            <w:noWrap/>
            <w:vAlign w:val="center"/>
            <w:hideMark/>
          </w:tcPr>
          <w:p w14:paraId="2A3C1224" w14:textId="77777777" w:rsidR="002C752C" w:rsidRPr="00502B9A" w:rsidRDefault="002C752C" w:rsidP="00155165">
            <w:pPr>
              <w:jc w:val="center"/>
              <w:rPr>
                <w:b/>
                <w:bCs/>
                <w:lang w:val="ro-RO"/>
              </w:rPr>
            </w:pPr>
            <w:r w:rsidRPr="00502B9A">
              <w:rPr>
                <w:b/>
                <w:bCs/>
                <w:lang w:val="ro-RO"/>
              </w:rPr>
              <w:t>Denumire Lot</w:t>
            </w:r>
          </w:p>
        </w:tc>
        <w:tc>
          <w:tcPr>
            <w:tcW w:w="1158" w:type="dxa"/>
            <w:shd w:val="clear" w:color="auto" w:fill="D9D9D9" w:themeFill="background1" w:themeFillShade="D9"/>
            <w:noWrap/>
            <w:vAlign w:val="center"/>
            <w:hideMark/>
          </w:tcPr>
          <w:p w14:paraId="1390328B" w14:textId="77777777" w:rsidR="002C752C" w:rsidRPr="00502B9A" w:rsidRDefault="002C752C" w:rsidP="00155165">
            <w:pPr>
              <w:jc w:val="center"/>
              <w:rPr>
                <w:b/>
                <w:bCs/>
                <w:lang w:val="ro-RO"/>
              </w:rPr>
            </w:pPr>
            <w:r w:rsidRPr="00502B9A">
              <w:rPr>
                <w:b/>
                <w:bCs/>
                <w:lang w:val="ro-RO"/>
              </w:rPr>
              <w:t>Cantitate</w:t>
            </w:r>
          </w:p>
        </w:tc>
        <w:tc>
          <w:tcPr>
            <w:tcW w:w="1252" w:type="dxa"/>
            <w:shd w:val="clear" w:color="auto" w:fill="D9D9D9" w:themeFill="background1" w:themeFillShade="D9"/>
          </w:tcPr>
          <w:p w14:paraId="7796A5EC" w14:textId="4BFE738C" w:rsidR="002C752C" w:rsidRPr="00502B9A" w:rsidRDefault="002C752C" w:rsidP="00155165">
            <w:pPr>
              <w:jc w:val="center"/>
              <w:rPr>
                <w:b/>
                <w:bCs/>
                <w:lang w:val="ro-RO"/>
              </w:rPr>
            </w:pPr>
            <w:r w:rsidRPr="00502B9A">
              <w:rPr>
                <w:b/>
                <w:bCs/>
                <w:lang w:val="ro-RO"/>
              </w:rPr>
              <w:t>U.M.</w:t>
            </w:r>
          </w:p>
        </w:tc>
      </w:tr>
      <w:tr w:rsidR="00F16296" w:rsidRPr="00D202E6" w14:paraId="5C753A99" w14:textId="6968354F" w:rsidTr="00A334F2">
        <w:trPr>
          <w:trHeight w:val="315"/>
        </w:trPr>
        <w:tc>
          <w:tcPr>
            <w:tcW w:w="820" w:type="dxa"/>
            <w:noWrap/>
            <w:hideMark/>
          </w:tcPr>
          <w:p w14:paraId="0E749BAD" w14:textId="77777777" w:rsidR="00F16296" w:rsidRPr="00502B9A" w:rsidRDefault="00F16296" w:rsidP="00F16296">
            <w:pPr>
              <w:jc w:val="center"/>
              <w:rPr>
                <w:lang w:val="ro-RO"/>
              </w:rPr>
            </w:pPr>
            <w:r w:rsidRPr="00502B9A">
              <w:rPr>
                <w:lang w:val="ro-RO"/>
              </w:rPr>
              <w:t>1</w:t>
            </w:r>
          </w:p>
        </w:tc>
        <w:tc>
          <w:tcPr>
            <w:tcW w:w="6263" w:type="dxa"/>
            <w:noWrap/>
            <w:vAlign w:val="bottom"/>
            <w:hideMark/>
          </w:tcPr>
          <w:p w14:paraId="2A84FEFC" w14:textId="1DAB6F10" w:rsidR="00F16296" w:rsidRPr="00502B9A" w:rsidRDefault="0057195E" w:rsidP="00F16296">
            <w:pPr>
              <w:ind w:firstLine="708"/>
              <w:jc w:val="both"/>
            </w:pPr>
            <w:r w:rsidRPr="00502B9A">
              <w:rPr>
                <w:lang w:val="ro-RO"/>
              </w:rPr>
              <w:t xml:space="preserve">Laptop  </w:t>
            </w:r>
          </w:p>
        </w:tc>
        <w:tc>
          <w:tcPr>
            <w:tcW w:w="1158" w:type="dxa"/>
            <w:noWrap/>
            <w:hideMark/>
          </w:tcPr>
          <w:p w14:paraId="124E2F32" w14:textId="46913769" w:rsidR="00F16296" w:rsidRPr="00502B9A" w:rsidRDefault="00F16296" w:rsidP="00F16296">
            <w:pPr>
              <w:jc w:val="center"/>
              <w:rPr>
                <w:lang w:val="ro-RO"/>
              </w:rPr>
            </w:pPr>
            <w:r w:rsidRPr="00502B9A">
              <w:rPr>
                <w:lang w:val="ro-RO"/>
              </w:rPr>
              <w:t>1</w:t>
            </w:r>
          </w:p>
        </w:tc>
        <w:tc>
          <w:tcPr>
            <w:tcW w:w="1252" w:type="dxa"/>
          </w:tcPr>
          <w:p w14:paraId="5DD20B2A" w14:textId="6686E2E4" w:rsidR="00F16296" w:rsidRPr="00D202E6" w:rsidRDefault="00F16296" w:rsidP="00F16296">
            <w:pPr>
              <w:jc w:val="center"/>
              <w:rPr>
                <w:lang w:val="ro-RO"/>
              </w:rPr>
            </w:pPr>
            <w:r w:rsidRPr="00502B9A">
              <w:rPr>
                <w:lang w:val="ro-RO"/>
              </w:rPr>
              <w:t>buc</w:t>
            </w:r>
          </w:p>
        </w:tc>
      </w:tr>
    </w:tbl>
    <w:p w14:paraId="4A8932E4" w14:textId="77777777" w:rsidR="00B66D2C" w:rsidRPr="00D202E6" w:rsidRDefault="00B66D2C" w:rsidP="00155165">
      <w:pPr>
        <w:jc w:val="both"/>
        <w:rPr>
          <w:b/>
          <w:bCs/>
          <w:lang w:val="ro-RO"/>
        </w:rPr>
      </w:pPr>
    </w:p>
    <w:p w14:paraId="4A3C24AF" w14:textId="51F0E8A0" w:rsidR="004239E9" w:rsidRPr="00D202E6" w:rsidRDefault="004239E9">
      <w:pPr>
        <w:rPr>
          <w:b/>
          <w:bCs/>
          <w:lang w:val="ro-RO"/>
        </w:rPr>
      </w:pPr>
      <w:r w:rsidRPr="00D202E6">
        <w:rPr>
          <w:b/>
          <w:bCs/>
          <w:lang w:val="ro-RO"/>
        </w:rPr>
        <w:br w:type="page"/>
      </w:r>
    </w:p>
    <w:p w14:paraId="3EC92908" w14:textId="05155004" w:rsidR="009606FB" w:rsidRDefault="00C93349" w:rsidP="009606FB">
      <w:pPr>
        <w:ind w:firstLine="708"/>
        <w:jc w:val="both"/>
      </w:pPr>
      <w:bookmarkStart w:id="23" w:name="III_3_3_Livrare_ambalare"/>
      <w:r w:rsidRPr="00D202E6">
        <w:rPr>
          <w:lang w:val="ro-RO"/>
        </w:rPr>
        <w:lastRenderedPageBreak/>
        <w:tab/>
      </w:r>
      <w:proofErr w:type="spellStart"/>
      <w:r w:rsidR="009606FB" w:rsidRPr="009606FB">
        <w:rPr>
          <w:b/>
          <w:bCs/>
        </w:rPr>
        <w:t>Specificații</w:t>
      </w:r>
      <w:proofErr w:type="spellEnd"/>
      <w:r w:rsidR="009606FB" w:rsidRPr="009606FB">
        <w:rPr>
          <w:b/>
          <w:bCs/>
        </w:rPr>
        <w:t xml:space="preserve"> </w:t>
      </w:r>
      <w:proofErr w:type="spellStart"/>
      <w:r w:rsidR="009606FB" w:rsidRPr="009606FB">
        <w:rPr>
          <w:b/>
          <w:bCs/>
        </w:rPr>
        <w:t>Tehnice</w:t>
      </w:r>
      <w:proofErr w:type="spellEnd"/>
      <w:r w:rsidR="009606FB" w:rsidRPr="009606FB">
        <w:t xml:space="preserve"> </w:t>
      </w:r>
    </w:p>
    <w:p w14:paraId="7EA419AC" w14:textId="77777777" w:rsidR="004F65FE" w:rsidRPr="009606FB" w:rsidRDefault="004F65FE" w:rsidP="009606FB">
      <w:pPr>
        <w:ind w:firstLine="708"/>
        <w:jc w:val="both"/>
      </w:pPr>
    </w:p>
    <w:tbl>
      <w:tblPr>
        <w:tblStyle w:val="TableGrid"/>
        <w:tblW w:w="0" w:type="auto"/>
        <w:tblLook w:val="04A0" w:firstRow="1" w:lastRow="0" w:firstColumn="1" w:lastColumn="0" w:noHBand="0" w:noVBand="1"/>
      </w:tblPr>
      <w:tblGrid>
        <w:gridCol w:w="2785"/>
        <w:gridCol w:w="7110"/>
      </w:tblGrid>
      <w:tr w:rsidR="002C37C5" w14:paraId="45CA2AE9" w14:textId="77777777" w:rsidTr="00502B9A">
        <w:tc>
          <w:tcPr>
            <w:tcW w:w="2785" w:type="dxa"/>
          </w:tcPr>
          <w:p w14:paraId="05F80E4B" w14:textId="1E52BC88" w:rsidR="002C37C5" w:rsidRDefault="002C37C5" w:rsidP="002C37C5">
            <w:pPr>
              <w:ind w:firstLine="708"/>
              <w:jc w:val="both"/>
              <w:rPr>
                <w:b/>
                <w:bCs/>
              </w:rPr>
            </w:pPr>
            <w:proofErr w:type="spellStart"/>
            <w:r w:rsidRPr="009606FB">
              <w:rPr>
                <w:b/>
                <w:bCs/>
              </w:rPr>
              <w:t>Ecran</w:t>
            </w:r>
            <w:proofErr w:type="spellEnd"/>
          </w:p>
        </w:tc>
        <w:tc>
          <w:tcPr>
            <w:tcW w:w="7110" w:type="dxa"/>
          </w:tcPr>
          <w:p w14:paraId="181937FD" w14:textId="77777777" w:rsidR="002C37C5" w:rsidRPr="009606FB" w:rsidRDefault="002C37C5" w:rsidP="002C37C5">
            <w:pPr>
              <w:jc w:val="both"/>
            </w:pPr>
            <w:r w:rsidRPr="009606FB">
              <w:t xml:space="preserve">Tip </w:t>
            </w:r>
            <w:proofErr w:type="spellStart"/>
            <w:r w:rsidRPr="009606FB">
              <w:t>ecran</w:t>
            </w:r>
            <w:proofErr w:type="spellEnd"/>
            <w:r w:rsidRPr="009606FB">
              <w:t>: LED</w:t>
            </w:r>
          </w:p>
          <w:p w14:paraId="1A859877" w14:textId="77777777" w:rsidR="002C37C5" w:rsidRPr="009606FB" w:rsidRDefault="002C37C5" w:rsidP="002C37C5">
            <w:pPr>
              <w:jc w:val="both"/>
            </w:pPr>
            <w:r w:rsidRPr="009606FB">
              <w:t>Rezoluție: 2880 x 1864</w:t>
            </w:r>
          </w:p>
          <w:p w14:paraId="1236BF83" w14:textId="77777777" w:rsidR="002C37C5" w:rsidRPr="009606FB" w:rsidRDefault="002C37C5" w:rsidP="002C37C5">
            <w:pPr>
              <w:jc w:val="both"/>
            </w:pPr>
            <w:proofErr w:type="spellStart"/>
            <w:r w:rsidRPr="009606FB">
              <w:t>Dimensiune</w:t>
            </w:r>
            <w:proofErr w:type="spellEnd"/>
            <w:r w:rsidRPr="009606FB">
              <w:t xml:space="preserve"> </w:t>
            </w:r>
            <w:proofErr w:type="spellStart"/>
            <w:r w:rsidRPr="009606FB">
              <w:t>ecran</w:t>
            </w:r>
            <w:proofErr w:type="spellEnd"/>
            <w:r w:rsidRPr="009606FB">
              <w:t>: 15.3 inch</w:t>
            </w:r>
          </w:p>
          <w:p w14:paraId="595DB37E" w14:textId="77777777" w:rsidR="002C37C5" w:rsidRPr="009606FB" w:rsidRDefault="002C37C5" w:rsidP="002C37C5">
            <w:pPr>
              <w:jc w:val="both"/>
            </w:pPr>
            <w:proofErr w:type="spellStart"/>
            <w:r w:rsidRPr="009606FB">
              <w:t>Ecran</w:t>
            </w:r>
            <w:proofErr w:type="spellEnd"/>
            <w:r w:rsidRPr="009606FB">
              <w:t xml:space="preserve"> Touch: Nu</w:t>
            </w:r>
          </w:p>
          <w:p w14:paraId="7ABBDDBC" w14:textId="77777777" w:rsidR="002C37C5" w:rsidRPr="009606FB" w:rsidRDefault="002C37C5" w:rsidP="002C37C5">
            <w:pPr>
              <w:jc w:val="both"/>
            </w:pPr>
            <w:proofErr w:type="spellStart"/>
            <w:r w:rsidRPr="009606FB">
              <w:t>Finisaj</w:t>
            </w:r>
            <w:proofErr w:type="spellEnd"/>
            <w:r w:rsidRPr="009606FB">
              <w:t xml:space="preserve"> </w:t>
            </w:r>
            <w:proofErr w:type="spellStart"/>
            <w:r w:rsidRPr="009606FB">
              <w:t>ecran</w:t>
            </w:r>
            <w:proofErr w:type="spellEnd"/>
            <w:r w:rsidRPr="009606FB">
              <w:t xml:space="preserve">: </w:t>
            </w:r>
            <w:proofErr w:type="spellStart"/>
            <w:r w:rsidRPr="009606FB">
              <w:t>Lucios</w:t>
            </w:r>
            <w:proofErr w:type="spellEnd"/>
          </w:p>
          <w:p w14:paraId="143663E5" w14:textId="77777777" w:rsidR="002C37C5" w:rsidRPr="009606FB" w:rsidRDefault="002C37C5" w:rsidP="002C37C5">
            <w:pPr>
              <w:jc w:val="both"/>
            </w:pPr>
            <w:r w:rsidRPr="009606FB">
              <w:t xml:space="preserve">Format </w:t>
            </w:r>
            <w:proofErr w:type="spellStart"/>
            <w:r w:rsidRPr="009606FB">
              <w:t>ecran</w:t>
            </w:r>
            <w:proofErr w:type="spellEnd"/>
            <w:r w:rsidRPr="009606FB">
              <w:t>: 2.8K</w:t>
            </w:r>
          </w:p>
          <w:p w14:paraId="18490ED1" w14:textId="52196394" w:rsidR="002C37C5" w:rsidRPr="002C37C5" w:rsidRDefault="002C37C5" w:rsidP="009606FB">
            <w:pPr>
              <w:jc w:val="both"/>
            </w:pPr>
            <w:r w:rsidRPr="009606FB">
              <w:t xml:space="preserve">Alte </w:t>
            </w:r>
            <w:proofErr w:type="spellStart"/>
            <w:r w:rsidRPr="009606FB">
              <w:t>caracteristici</w:t>
            </w:r>
            <w:proofErr w:type="spellEnd"/>
            <w:r w:rsidRPr="009606FB">
              <w:t xml:space="preserve"> display: IPS; 224 </w:t>
            </w:r>
            <w:proofErr w:type="spellStart"/>
            <w:r w:rsidRPr="009606FB">
              <w:t>ppi</w:t>
            </w:r>
            <w:proofErr w:type="spellEnd"/>
            <w:r w:rsidRPr="009606FB">
              <w:t xml:space="preserve">; 500 </w:t>
            </w:r>
            <w:proofErr w:type="gramStart"/>
            <w:r w:rsidRPr="009606FB">
              <w:t>nits</w:t>
            </w:r>
            <w:proofErr w:type="gramEnd"/>
            <w:r w:rsidRPr="009606FB">
              <w:t>; Wide color (P3); True Tone technology</w:t>
            </w:r>
          </w:p>
        </w:tc>
      </w:tr>
      <w:tr w:rsidR="002C37C5" w14:paraId="2D221696" w14:textId="77777777" w:rsidTr="00502B9A">
        <w:tc>
          <w:tcPr>
            <w:tcW w:w="2785" w:type="dxa"/>
          </w:tcPr>
          <w:p w14:paraId="1395FFAC" w14:textId="77777777" w:rsidR="002C37C5" w:rsidRPr="009606FB" w:rsidRDefault="002C37C5" w:rsidP="002C37C5">
            <w:pPr>
              <w:ind w:firstLine="708"/>
              <w:jc w:val="both"/>
              <w:rPr>
                <w:b/>
                <w:bCs/>
              </w:rPr>
            </w:pPr>
            <w:proofErr w:type="spellStart"/>
            <w:r w:rsidRPr="009606FB">
              <w:rPr>
                <w:b/>
                <w:bCs/>
              </w:rPr>
              <w:t>Procesor</w:t>
            </w:r>
            <w:proofErr w:type="spellEnd"/>
          </w:p>
          <w:p w14:paraId="77DD1551" w14:textId="77777777" w:rsidR="002C37C5" w:rsidRDefault="002C37C5" w:rsidP="009606FB">
            <w:pPr>
              <w:jc w:val="both"/>
              <w:rPr>
                <w:b/>
                <w:bCs/>
              </w:rPr>
            </w:pPr>
          </w:p>
        </w:tc>
        <w:tc>
          <w:tcPr>
            <w:tcW w:w="7110" w:type="dxa"/>
          </w:tcPr>
          <w:p w14:paraId="14395AC5" w14:textId="4112EB35" w:rsidR="002C37C5" w:rsidRPr="00502B9A" w:rsidRDefault="002C37C5" w:rsidP="00502B9A">
            <w:pPr>
              <w:ind w:firstLine="73"/>
              <w:jc w:val="both"/>
            </w:pPr>
            <w:r w:rsidRPr="009606FB">
              <w:t xml:space="preserve">Tip </w:t>
            </w:r>
            <w:proofErr w:type="spellStart"/>
            <w:r w:rsidRPr="009606FB">
              <w:t>procesor</w:t>
            </w:r>
            <w:proofErr w:type="spellEnd"/>
            <w:r w:rsidRPr="009606FB">
              <w:t xml:space="preserve">: </w:t>
            </w:r>
            <w:r w:rsidR="00502B9A">
              <w:t xml:space="preserve">Tip </w:t>
            </w:r>
            <w:r w:rsidRPr="00502B9A">
              <w:t>Apple M4</w:t>
            </w:r>
            <w:r w:rsidR="00502B9A" w:rsidRPr="00502B9A">
              <w:t xml:space="preserve"> </w:t>
            </w:r>
            <w:proofErr w:type="spellStart"/>
            <w:r w:rsidR="00502B9A" w:rsidRPr="00502B9A">
              <w:t>sau</w:t>
            </w:r>
            <w:proofErr w:type="spellEnd"/>
            <w:r w:rsidR="00502B9A" w:rsidRPr="00502B9A">
              <w:t xml:space="preserve"> </w:t>
            </w:r>
            <w:proofErr w:type="spellStart"/>
            <w:r w:rsidR="00502B9A" w:rsidRPr="00502B9A">
              <w:t>echivalent</w:t>
            </w:r>
            <w:proofErr w:type="spellEnd"/>
          </w:p>
          <w:p w14:paraId="775BFCCC" w14:textId="053BAC41" w:rsidR="002C37C5" w:rsidRPr="009606FB" w:rsidRDefault="002C37C5" w:rsidP="00502B9A">
            <w:pPr>
              <w:ind w:firstLine="73"/>
              <w:jc w:val="both"/>
            </w:pPr>
            <w:proofErr w:type="spellStart"/>
            <w:r w:rsidRPr="009606FB">
              <w:t>Producător</w:t>
            </w:r>
            <w:proofErr w:type="spellEnd"/>
            <w:r w:rsidRPr="009606FB">
              <w:t xml:space="preserve"> </w:t>
            </w:r>
            <w:proofErr w:type="spellStart"/>
            <w:r w:rsidRPr="009606FB">
              <w:t>procesor</w:t>
            </w:r>
            <w:proofErr w:type="spellEnd"/>
            <w:r w:rsidRPr="009606FB">
              <w:t xml:space="preserve">: </w:t>
            </w:r>
            <w:r w:rsidR="00A043D2">
              <w:t xml:space="preserve">Tip </w:t>
            </w:r>
            <w:r w:rsidRPr="009606FB">
              <w:t>Apple</w:t>
            </w:r>
            <w:r w:rsidR="00A043D2">
              <w:t xml:space="preserve"> </w:t>
            </w:r>
            <w:proofErr w:type="spellStart"/>
            <w:r w:rsidR="00A043D2">
              <w:t>sau</w:t>
            </w:r>
            <w:proofErr w:type="spellEnd"/>
            <w:r w:rsidR="00A043D2">
              <w:t xml:space="preserve"> </w:t>
            </w:r>
            <w:proofErr w:type="spellStart"/>
            <w:r w:rsidR="00A043D2">
              <w:t>echivalent</w:t>
            </w:r>
            <w:proofErr w:type="spellEnd"/>
          </w:p>
          <w:p w14:paraId="1EFE1805" w14:textId="77777777" w:rsidR="002C37C5" w:rsidRPr="009606FB" w:rsidRDefault="002C37C5" w:rsidP="00502B9A">
            <w:pPr>
              <w:ind w:firstLine="73"/>
              <w:jc w:val="both"/>
            </w:pPr>
            <w:r w:rsidRPr="009606FB">
              <w:t xml:space="preserve">Model </w:t>
            </w:r>
            <w:proofErr w:type="spellStart"/>
            <w:r w:rsidRPr="009606FB">
              <w:t>procesor</w:t>
            </w:r>
            <w:proofErr w:type="spellEnd"/>
            <w:r w:rsidRPr="009606FB">
              <w:t>: M4</w:t>
            </w:r>
          </w:p>
          <w:p w14:paraId="14EC3FAD" w14:textId="77777777" w:rsidR="002C37C5" w:rsidRPr="009606FB" w:rsidRDefault="002C37C5" w:rsidP="00502B9A">
            <w:pPr>
              <w:ind w:firstLine="73"/>
              <w:jc w:val="both"/>
            </w:pPr>
            <w:proofErr w:type="spellStart"/>
            <w:r w:rsidRPr="009606FB">
              <w:t>Număr</w:t>
            </w:r>
            <w:proofErr w:type="spellEnd"/>
            <w:r w:rsidRPr="009606FB">
              <w:t xml:space="preserve"> </w:t>
            </w:r>
            <w:proofErr w:type="spellStart"/>
            <w:r w:rsidRPr="009606FB">
              <w:t>nuclee</w:t>
            </w:r>
            <w:proofErr w:type="spellEnd"/>
            <w:r w:rsidRPr="009606FB">
              <w:t>: 10</w:t>
            </w:r>
          </w:p>
          <w:p w14:paraId="46538ABE" w14:textId="77777777" w:rsidR="002C37C5" w:rsidRPr="009606FB" w:rsidRDefault="002C37C5" w:rsidP="00502B9A">
            <w:pPr>
              <w:ind w:firstLine="73"/>
              <w:jc w:val="both"/>
            </w:pPr>
            <w:proofErr w:type="spellStart"/>
            <w:r w:rsidRPr="009606FB">
              <w:t>Procesor</w:t>
            </w:r>
            <w:proofErr w:type="spellEnd"/>
            <w:r w:rsidRPr="009606FB">
              <w:t xml:space="preserve"> </w:t>
            </w:r>
            <w:proofErr w:type="spellStart"/>
            <w:r w:rsidRPr="009606FB">
              <w:t>grafic</w:t>
            </w:r>
            <w:proofErr w:type="spellEnd"/>
            <w:r w:rsidRPr="009606FB">
              <w:t xml:space="preserve"> </w:t>
            </w:r>
            <w:proofErr w:type="spellStart"/>
            <w:r w:rsidRPr="009606FB">
              <w:t>integrat</w:t>
            </w:r>
            <w:proofErr w:type="spellEnd"/>
            <w:r w:rsidRPr="009606FB">
              <w:t>: 10-core GPU</w:t>
            </w:r>
          </w:p>
          <w:p w14:paraId="7787BB1C" w14:textId="77777777" w:rsidR="002C37C5" w:rsidRDefault="002C37C5" w:rsidP="00502B9A">
            <w:pPr>
              <w:ind w:firstLine="73"/>
              <w:jc w:val="both"/>
              <w:rPr>
                <w:b/>
                <w:bCs/>
              </w:rPr>
            </w:pPr>
          </w:p>
        </w:tc>
      </w:tr>
      <w:tr w:rsidR="002C37C5" w14:paraId="77642F2A" w14:textId="77777777" w:rsidTr="00502B9A">
        <w:tc>
          <w:tcPr>
            <w:tcW w:w="2785" w:type="dxa"/>
          </w:tcPr>
          <w:p w14:paraId="2A383789" w14:textId="77777777" w:rsidR="002C37C5" w:rsidRPr="009606FB" w:rsidRDefault="002C37C5" w:rsidP="002C37C5">
            <w:pPr>
              <w:ind w:firstLine="708"/>
              <w:jc w:val="both"/>
              <w:rPr>
                <w:b/>
                <w:bCs/>
              </w:rPr>
            </w:pPr>
            <w:r w:rsidRPr="009606FB">
              <w:rPr>
                <w:b/>
                <w:bCs/>
              </w:rPr>
              <w:t>Memorie RAM</w:t>
            </w:r>
          </w:p>
          <w:p w14:paraId="0FC9443F" w14:textId="77777777" w:rsidR="002C37C5" w:rsidRDefault="002C37C5" w:rsidP="009606FB">
            <w:pPr>
              <w:jc w:val="both"/>
              <w:rPr>
                <w:b/>
                <w:bCs/>
              </w:rPr>
            </w:pPr>
          </w:p>
        </w:tc>
        <w:tc>
          <w:tcPr>
            <w:tcW w:w="7110" w:type="dxa"/>
          </w:tcPr>
          <w:p w14:paraId="21682304" w14:textId="77777777" w:rsidR="002C37C5" w:rsidRPr="009606FB" w:rsidRDefault="002C37C5" w:rsidP="00502B9A">
            <w:pPr>
              <w:ind w:firstLine="73"/>
              <w:jc w:val="both"/>
            </w:pPr>
            <w:r w:rsidRPr="009606FB">
              <w:t>Capacitate RAM: 16 GB</w:t>
            </w:r>
          </w:p>
          <w:p w14:paraId="3314269F" w14:textId="77777777" w:rsidR="002C37C5" w:rsidRPr="009606FB" w:rsidRDefault="002C37C5" w:rsidP="00502B9A">
            <w:pPr>
              <w:ind w:firstLine="73"/>
              <w:jc w:val="both"/>
            </w:pPr>
            <w:r w:rsidRPr="009606FB">
              <w:t xml:space="preserve">Memorie </w:t>
            </w:r>
            <w:proofErr w:type="spellStart"/>
            <w:r w:rsidRPr="009606FB">
              <w:t>maximă</w:t>
            </w:r>
            <w:proofErr w:type="spellEnd"/>
            <w:r w:rsidRPr="009606FB">
              <w:t>: 16 GB</w:t>
            </w:r>
          </w:p>
          <w:p w14:paraId="271A7742" w14:textId="77777777" w:rsidR="002C37C5" w:rsidRPr="009606FB" w:rsidRDefault="002C37C5" w:rsidP="00502B9A">
            <w:pPr>
              <w:ind w:firstLine="73"/>
              <w:jc w:val="both"/>
            </w:pPr>
            <w:r w:rsidRPr="009606FB">
              <w:t>On board: 16 GB</w:t>
            </w:r>
          </w:p>
          <w:p w14:paraId="374BF0DD" w14:textId="77777777" w:rsidR="002C37C5" w:rsidRDefault="002C37C5" w:rsidP="00502B9A">
            <w:pPr>
              <w:ind w:firstLine="73"/>
              <w:jc w:val="both"/>
              <w:rPr>
                <w:b/>
                <w:bCs/>
              </w:rPr>
            </w:pPr>
          </w:p>
        </w:tc>
      </w:tr>
      <w:tr w:rsidR="002C37C5" w14:paraId="32E07749" w14:textId="77777777" w:rsidTr="00502B9A">
        <w:tc>
          <w:tcPr>
            <w:tcW w:w="2785" w:type="dxa"/>
          </w:tcPr>
          <w:p w14:paraId="2CC1CB4C" w14:textId="77777777" w:rsidR="002C37C5" w:rsidRPr="009606FB" w:rsidRDefault="002C37C5" w:rsidP="002C37C5">
            <w:pPr>
              <w:ind w:firstLine="708"/>
              <w:jc w:val="both"/>
              <w:rPr>
                <w:b/>
                <w:bCs/>
              </w:rPr>
            </w:pPr>
            <w:proofErr w:type="spellStart"/>
            <w:r w:rsidRPr="009606FB">
              <w:rPr>
                <w:b/>
                <w:bCs/>
              </w:rPr>
              <w:t>Unitate</w:t>
            </w:r>
            <w:proofErr w:type="spellEnd"/>
            <w:r w:rsidRPr="009606FB">
              <w:rPr>
                <w:b/>
                <w:bCs/>
              </w:rPr>
              <w:t xml:space="preserve"> </w:t>
            </w:r>
            <w:proofErr w:type="spellStart"/>
            <w:r w:rsidRPr="009606FB">
              <w:rPr>
                <w:b/>
                <w:bCs/>
              </w:rPr>
              <w:t>stocare</w:t>
            </w:r>
            <w:proofErr w:type="spellEnd"/>
          </w:p>
          <w:p w14:paraId="59725924" w14:textId="77777777" w:rsidR="002C37C5" w:rsidRDefault="002C37C5" w:rsidP="009606FB">
            <w:pPr>
              <w:jc w:val="both"/>
              <w:rPr>
                <w:b/>
                <w:bCs/>
              </w:rPr>
            </w:pPr>
          </w:p>
        </w:tc>
        <w:tc>
          <w:tcPr>
            <w:tcW w:w="7110" w:type="dxa"/>
          </w:tcPr>
          <w:p w14:paraId="48409D6C" w14:textId="77777777" w:rsidR="002C37C5" w:rsidRPr="009606FB" w:rsidRDefault="002C37C5" w:rsidP="00502B9A">
            <w:pPr>
              <w:ind w:firstLine="73"/>
              <w:jc w:val="both"/>
            </w:pPr>
            <w:r w:rsidRPr="009606FB">
              <w:t xml:space="preserve">Tip </w:t>
            </w:r>
            <w:proofErr w:type="spellStart"/>
            <w:r w:rsidRPr="009606FB">
              <w:t>stocare</w:t>
            </w:r>
            <w:proofErr w:type="spellEnd"/>
            <w:r w:rsidRPr="009606FB">
              <w:t>: SSD</w:t>
            </w:r>
          </w:p>
          <w:p w14:paraId="71E425B4" w14:textId="77777777" w:rsidR="002C37C5" w:rsidRPr="009606FB" w:rsidRDefault="002C37C5" w:rsidP="00502B9A">
            <w:pPr>
              <w:ind w:firstLine="73"/>
              <w:jc w:val="both"/>
            </w:pPr>
            <w:r w:rsidRPr="009606FB">
              <w:t xml:space="preserve">Capacitate </w:t>
            </w:r>
            <w:proofErr w:type="spellStart"/>
            <w:r w:rsidRPr="009606FB">
              <w:t>stocare</w:t>
            </w:r>
            <w:proofErr w:type="spellEnd"/>
            <w:r w:rsidRPr="009606FB">
              <w:t>: 512 GB</w:t>
            </w:r>
          </w:p>
          <w:p w14:paraId="12D28FB9" w14:textId="77777777" w:rsidR="002C37C5" w:rsidRDefault="002C37C5" w:rsidP="00502B9A">
            <w:pPr>
              <w:ind w:firstLine="73"/>
              <w:jc w:val="both"/>
              <w:rPr>
                <w:b/>
                <w:bCs/>
              </w:rPr>
            </w:pPr>
          </w:p>
        </w:tc>
      </w:tr>
      <w:tr w:rsidR="002C37C5" w14:paraId="3F7381E4" w14:textId="77777777" w:rsidTr="00502B9A">
        <w:tc>
          <w:tcPr>
            <w:tcW w:w="2785" w:type="dxa"/>
          </w:tcPr>
          <w:p w14:paraId="79C47FE4" w14:textId="77777777" w:rsidR="002C37C5" w:rsidRPr="009606FB" w:rsidRDefault="002C37C5" w:rsidP="002C37C5">
            <w:pPr>
              <w:ind w:firstLine="708"/>
              <w:jc w:val="both"/>
              <w:rPr>
                <w:b/>
                <w:bCs/>
              </w:rPr>
            </w:pPr>
            <w:proofErr w:type="spellStart"/>
            <w:r w:rsidRPr="009606FB">
              <w:rPr>
                <w:b/>
                <w:bCs/>
              </w:rPr>
              <w:t>Placă</w:t>
            </w:r>
            <w:proofErr w:type="spellEnd"/>
            <w:r w:rsidRPr="009606FB">
              <w:rPr>
                <w:b/>
                <w:bCs/>
              </w:rPr>
              <w:t xml:space="preserve"> video</w:t>
            </w:r>
          </w:p>
          <w:p w14:paraId="684D0582" w14:textId="77777777" w:rsidR="002C37C5" w:rsidRDefault="002C37C5" w:rsidP="009606FB">
            <w:pPr>
              <w:jc w:val="both"/>
              <w:rPr>
                <w:b/>
                <w:bCs/>
              </w:rPr>
            </w:pPr>
          </w:p>
        </w:tc>
        <w:tc>
          <w:tcPr>
            <w:tcW w:w="7110" w:type="dxa"/>
          </w:tcPr>
          <w:p w14:paraId="7B20A497" w14:textId="7ADC463B" w:rsidR="002C37C5" w:rsidRPr="00502B9A" w:rsidRDefault="002C37C5" w:rsidP="00502B9A">
            <w:pPr>
              <w:ind w:firstLine="73"/>
              <w:jc w:val="both"/>
            </w:pPr>
            <w:proofErr w:type="spellStart"/>
            <w:r w:rsidRPr="009606FB">
              <w:t>Producător</w:t>
            </w:r>
            <w:proofErr w:type="spellEnd"/>
            <w:r w:rsidRPr="009606FB">
              <w:t xml:space="preserve"> chipset video: </w:t>
            </w:r>
            <w:r w:rsidR="00502B9A">
              <w:t xml:space="preserve">Tip </w:t>
            </w:r>
            <w:r w:rsidRPr="00502B9A">
              <w:t>Apple</w:t>
            </w:r>
            <w:r w:rsidR="00502B9A" w:rsidRPr="00502B9A">
              <w:t xml:space="preserve"> </w:t>
            </w:r>
            <w:proofErr w:type="spellStart"/>
            <w:r w:rsidR="00502B9A" w:rsidRPr="00502B9A">
              <w:t>sau</w:t>
            </w:r>
            <w:proofErr w:type="spellEnd"/>
            <w:r w:rsidR="00502B9A" w:rsidRPr="00502B9A">
              <w:t xml:space="preserve"> </w:t>
            </w:r>
            <w:proofErr w:type="spellStart"/>
            <w:r w:rsidR="00502B9A" w:rsidRPr="00502B9A">
              <w:t>echivalent</w:t>
            </w:r>
            <w:proofErr w:type="spellEnd"/>
          </w:p>
          <w:p w14:paraId="2E573117" w14:textId="77777777" w:rsidR="002C37C5" w:rsidRPr="00502B9A" w:rsidRDefault="002C37C5" w:rsidP="00502B9A">
            <w:pPr>
              <w:ind w:firstLine="73"/>
              <w:jc w:val="both"/>
            </w:pPr>
            <w:r w:rsidRPr="00502B9A">
              <w:t xml:space="preserve">Tip </w:t>
            </w:r>
            <w:proofErr w:type="spellStart"/>
            <w:r w:rsidRPr="00502B9A">
              <w:t>placă</w:t>
            </w:r>
            <w:proofErr w:type="spellEnd"/>
            <w:r w:rsidRPr="00502B9A">
              <w:t xml:space="preserve"> video: </w:t>
            </w:r>
            <w:proofErr w:type="spellStart"/>
            <w:r w:rsidRPr="00502B9A">
              <w:t>Integrată</w:t>
            </w:r>
            <w:proofErr w:type="spellEnd"/>
          </w:p>
          <w:p w14:paraId="6DD92BD5" w14:textId="62030483" w:rsidR="002C37C5" w:rsidRDefault="002C37C5" w:rsidP="00502B9A">
            <w:pPr>
              <w:ind w:firstLine="73"/>
              <w:jc w:val="both"/>
              <w:rPr>
                <w:b/>
                <w:bCs/>
              </w:rPr>
            </w:pPr>
            <w:proofErr w:type="spellStart"/>
            <w:r w:rsidRPr="009606FB">
              <w:t>Procesor</w:t>
            </w:r>
            <w:proofErr w:type="spellEnd"/>
            <w:r w:rsidRPr="009606FB">
              <w:t xml:space="preserve"> video: 10-core GPU</w:t>
            </w:r>
          </w:p>
        </w:tc>
      </w:tr>
      <w:tr w:rsidR="002C37C5" w14:paraId="7C346AE0" w14:textId="77777777" w:rsidTr="00502B9A">
        <w:tc>
          <w:tcPr>
            <w:tcW w:w="2785" w:type="dxa"/>
          </w:tcPr>
          <w:p w14:paraId="5444DEE0" w14:textId="77777777" w:rsidR="002C37C5" w:rsidRPr="009606FB" w:rsidRDefault="002C37C5" w:rsidP="002C37C5">
            <w:pPr>
              <w:ind w:firstLine="708"/>
              <w:jc w:val="both"/>
              <w:rPr>
                <w:b/>
                <w:bCs/>
              </w:rPr>
            </w:pPr>
            <w:r w:rsidRPr="009606FB">
              <w:rPr>
                <w:b/>
                <w:bCs/>
              </w:rPr>
              <w:t>Multimedia</w:t>
            </w:r>
          </w:p>
          <w:p w14:paraId="4D4AD6E1" w14:textId="77777777" w:rsidR="002C37C5" w:rsidRDefault="002C37C5" w:rsidP="009606FB">
            <w:pPr>
              <w:jc w:val="both"/>
              <w:rPr>
                <w:b/>
                <w:bCs/>
              </w:rPr>
            </w:pPr>
          </w:p>
        </w:tc>
        <w:tc>
          <w:tcPr>
            <w:tcW w:w="7110" w:type="dxa"/>
          </w:tcPr>
          <w:p w14:paraId="4D39F205" w14:textId="77777777" w:rsidR="002C37C5" w:rsidRPr="009606FB" w:rsidRDefault="002C37C5" w:rsidP="00502B9A">
            <w:pPr>
              <w:ind w:hanging="17"/>
              <w:jc w:val="both"/>
            </w:pPr>
            <w:proofErr w:type="spellStart"/>
            <w:r w:rsidRPr="009606FB">
              <w:t>Difuzoare</w:t>
            </w:r>
            <w:proofErr w:type="spellEnd"/>
            <w:r w:rsidRPr="009606FB">
              <w:t>: 6 with force-cancelling woofers</w:t>
            </w:r>
          </w:p>
          <w:p w14:paraId="43068C0C" w14:textId="77777777" w:rsidR="002C37C5" w:rsidRPr="009606FB" w:rsidRDefault="002C37C5" w:rsidP="00502B9A">
            <w:pPr>
              <w:ind w:hanging="17"/>
              <w:jc w:val="both"/>
            </w:pPr>
            <w:proofErr w:type="spellStart"/>
            <w:r w:rsidRPr="009606FB">
              <w:t>Tehnologie</w:t>
            </w:r>
            <w:proofErr w:type="spellEnd"/>
            <w:r w:rsidRPr="009606FB">
              <w:t xml:space="preserve"> audio: Dolby Atmos, Spatial Audio</w:t>
            </w:r>
          </w:p>
          <w:p w14:paraId="6D378737" w14:textId="77777777" w:rsidR="002C37C5" w:rsidRPr="009606FB" w:rsidRDefault="002C37C5" w:rsidP="00502B9A">
            <w:pPr>
              <w:ind w:hanging="17"/>
              <w:jc w:val="both"/>
              <w:rPr>
                <w:lang w:val="fr-FR"/>
              </w:rPr>
            </w:pPr>
            <w:proofErr w:type="spellStart"/>
            <w:proofErr w:type="gramStart"/>
            <w:r w:rsidRPr="009606FB">
              <w:rPr>
                <w:lang w:val="fr-FR"/>
              </w:rPr>
              <w:t>Microfon</w:t>
            </w:r>
            <w:proofErr w:type="spellEnd"/>
            <w:r w:rsidRPr="009606FB">
              <w:rPr>
                <w:lang w:val="fr-FR"/>
              </w:rPr>
              <w:t>:</w:t>
            </w:r>
            <w:proofErr w:type="gramEnd"/>
            <w:r w:rsidRPr="009606FB">
              <w:rPr>
                <w:lang w:val="fr-FR"/>
              </w:rPr>
              <w:t xml:space="preserve"> 3</w:t>
            </w:r>
          </w:p>
          <w:p w14:paraId="064B478A" w14:textId="77777777" w:rsidR="002C37C5" w:rsidRPr="009606FB" w:rsidRDefault="002C37C5" w:rsidP="00502B9A">
            <w:pPr>
              <w:ind w:hanging="17"/>
              <w:jc w:val="both"/>
              <w:rPr>
                <w:lang w:val="fr-FR"/>
              </w:rPr>
            </w:pPr>
            <w:proofErr w:type="spellStart"/>
            <w:r w:rsidRPr="009606FB">
              <w:rPr>
                <w:lang w:val="fr-FR"/>
              </w:rPr>
              <w:t>Unitate</w:t>
            </w:r>
            <w:proofErr w:type="spellEnd"/>
            <w:r w:rsidRPr="009606FB">
              <w:rPr>
                <w:lang w:val="fr-FR"/>
              </w:rPr>
              <w:t xml:space="preserve"> </w:t>
            </w:r>
            <w:proofErr w:type="spellStart"/>
            <w:proofErr w:type="gramStart"/>
            <w:r w:rsidRPr="009606FB">
              <w:rPr>
                <w:lang w:val="fr-FR"/>
              </w:rPr>
              <w:t>optică</w:t>
            </w:r>
            <w:proofErr w:type="spellEnd"/>
            <w:r w:rsidRPr="009606FB">
              <w:rPr>
                <w:lang w:val="fr-FR"/>
              </w:rPr>
              <w:t>:</w:t>
            </w:r>
            <w:proofErr w:type="gramEnd"/>
            <w:r w:rsidRPr="009606FB">
              <w:rPr>
                <w:lang w:val="fr-FR"/>
              </w:rPr>
              <w:t xml:space="preserve"> </w:t>
            </w:r>
            <w:proofErr w:type="spellStart"/>
            <w:r w:rsidRPr="009606FB">
              <w:rPr>
                <w:lang w:val="fr-FR"/>
              </w:rPr>
              <w:t>Fără</w:t>
            </w:r>
            <w:proofErr w:type="spellEnd"/>
            <w:r w:rsidRPr="009606FB">
              <w:rPr>
                <w:lang w:val="fr-FR"/>
              </w:rPr>
              <w:t xml:space="preserve"> </w:t>
            </w:r>
            <w:proofErr w:type="spellStart"/>
            <w:r w:rsidRPr="009606FB">
              <w:rPr>
                <w:lang w:val="fr-FR"/>
              </w:rPr>
              <w:t>unitate</w:t>
            </w:r>
            <w:proofErr w:type="spellEnd"/>
            <w:r w:rsidRPr="009606FB">
              <w:rPr>
                <w:lang w:val="fr-FR"/>
              </w:rPr>
              <w:t xml:space="preserve"> </w:t>
            </w:r>
            <w:proofErr w:type="spellStart"/>
            <w:r w:rsidRPr="009606FB">
              <w:rPr>
                <w:lang w:val="fr-FR"/>
              </w:rPr>
              <w:t>optică</w:t>
            </w:r>
            <w:proofErr w:type="spellEnd"/>
          </w:p>
          <w:p w14:paraId="110424AB" w14:textId="77777777" w:rsidR="002C37C5" w:rsidRPr="009606FB" w:rsidRDefault="002C37C5" w:rsidP="00502B9A">
            <w:pPr>
              <w:ind w:hanging="17"/>
              <w:jc w:val="both"/>
            </w:pPr>
            <w:r w:rsidRPr="009606FB">
              <w:t>Webcam: FaceTime Full HD</w:t>
            </w:r>
          </w:p>
          <w:p w14:paraId="4B22416A" w14:textId="77777777" w:rsidR="002C37C5" w:rsidRDefault="002C37C5" w:rsidP="009606FB">
            <w:pPr>
              <w:jc w:val="both"/>
              <w:rPr>
                <w:b/>
                <w:bCs/>
              </w:rPr>
            </w:pPr>
          </w:p>
        </w:tc>
      </w:tr>
      <w:tr w:rsidR="002C37C5" w14:paraId="6B5E57CC" w14:textId="77777777" w:rsidTr="00502B9A">
        <w:tc>
          <w:tcPr>
            <w:tcW w:w="2785" w:type="dxa"/>
          </w:tcPr>
          <w:p w14:paraId="208F1C7A" w14:textId="77777777" w:rsidR="002C37C5" w:rsidRPr="009606FB" w:rsidRDefault="002C37C5" w:rsidP="002C37C5">
            <w:pPr>
              <w:ind w:firstLine="708"/>
              <w:jc w:val="both"/>
              <w:rPr>
                <w:b/>
                <w:bCs/>
              </w:rPr>
            </w:pPr>
            <w:proofErr w:type="spellStart"/>
            <w:r w:rsidRPr="009606FB">
              <w:rPr>
                <w:b/>
                <w:bCs/>
              </w:rPr>
              <w:t>Comunicații</w:t>
            </w:r>
            <w:proofErr w:type="spellEnd"/>
          </w:p>
          <w:p w14:paraId="67458F13" w14:textId="77777777" w:rsidR="002C37C5" w:rsidRPr="009606FB" w:rsidRDefault="002C37C5" w:rsidP="002C37C5">
            <w:pPr>
              <w:ind w:firstLine="708"/>
              <w:jc w:val="both"/>
              <w:rPr>
                <w:b/>
                <w:bCs/>
              </w:rPr>
            </w:pPr>
          </w:p>
        </w:tc>
        <w:tc>
          <w:tcPr>
            <w:tcW w:w="7110" w:type="dxa"/>
          </w:tcPr>
          <w:p w14:paraId="6D2D72AD" w14:textId="77777777" w:rsidR="002C37C5" w:rsidRPr="00502B9A" w:rsidRDefault="002C37C5" w:rsidP="00502B9A">
            <w:pPr>
              <w:jc w:val="both"/>
              <w:rPr>
                <w:lang w:val="pl-PL"/>
              </w:rPr>
            </w:pPr>
            <w:r w:rsidRPr="00502B9A">
              <w:rPr>
                <w:lang w:val="pl-PL"/>
              </w:rPr>
              <w:t>Wi-Fi: Wi-Fi 6 (802.11 ax)</w:t>
            </w:r>
          </w:p>
          <w:p w14:paraId="03954E83" w14:textId="77777777" w:rsidR="002C37C5" w:rsidRPr="009606FB" w:rsidRDefault="002C37C5" w:rsidP="00502B9A">
            <w:pPr>
              <w:jc w:val="both"/>
            </w:pPr>
            <w:r w:rsidRPr="009606FB">
              <w:t>Bluetooth: v5.3</w:t>
            </w:r>
          </w:p>
          <w:p w14:paraId="728ECD13" w14:textId="77777777" w:rsidR="002C37C5" w:rsidRPr="009606FB" w:rsidRDefault="002C37C5" w:rsidP="002C37C5">
            <w:pPr>
              <w:ind w:firstLine="708"/>
              <w:jc w:val="both"/>
            </w:pPr>
          </w:p>
        </w:tc>
      </w:tr>
      <w:tr w:rsidR="002C37C5" w:rsidRPr="002C37C5" w14:paraId="399CD08A" w14:textId="77777777" w:rsidTr="00502B9A">
        <w:tc>
          <w:tcPr>
            <w:tcW w:w="2785" w:type="dxa"/>
          </w:tcPr>
          <w:p w14:paraId="67F36398" w14:textId="77777777" w:rsidR="002C37C5" w:rsidRPr="009606FB" w:rsidRDefault="002C37C5" w:rsidP="002C37C5">
            <w:pPr>
              <w:ind w:firstLine="708"/>
              <w:jc w:val="both"/>
              <w:rPr>
                <w:b/>
                <w:bCs/>
                <w:lang w:val="de-DE"/>
              </w:rPr>
            </w:pPr>
            <w:r w:rsidRPr="009606FB">
              <w:rPr>
                <w:b/>
                <w:bCs/>
                <w:lang w:val="de-DE"/>
              </w:rPr>
              <w:t>Porturi</w:t>
            </w:r>
          </w:p>
          <w:p w14:paraId="785C074C" w14:textId="77777777" w:rsidR="002C37C5" w:rsidRPr="009606FB" w:rsidRDefault="002C37C5" w:rsidP="002C37C5">
            <w:pPr>
              <w:ind w:firstLine="708"/>
              <w:jc w:val="both"/>
              <w:rPr>
                <w:b/>
                <w:bCs/>
              </w:rPr>
            </w:pPr>
          </w:p>
        </w:tc>
        <w:tc>
          <w:tcPr>
            <w:tcW w:w="7110" w:type="dxa"/>
          </w:tcPr>
          <w:p w14:paraId="0FAA3738" w14:textId="77777777" w:rsidR="002C37C5" w:rsidRPr="009606FB" w:rsidRDefault="002C37C5" w:rsidP="00502B9A">
            <w:pPr>
              <w:jc w:val="both"/>
              <w:rPr>
                <w:lang w:val="de-DE"/>
              </w:rPr>
            </w:pPr>
            <w:r w:rsidRPr="009606FB">
              <w:rPr>
                <w:lang w:val="de-DE"/>
              </w:rPr>
              <w:t>MagSafe: Da</w:t>
            </w:r>
          </w:p>
          <w:p w14:paraId="10151033" w14:textId="77777777" w:rsidR="002C37C5" w:rsidRPr="009606FB" w:rsidRDefault="002C37C5" w:rsidP="00502B9A">
            <w:pPr>
              <w:jc w:val="both"/>
              <w:rPr>
                <w:lang w:val="de-DE"/>
              </w:rPr>
            </w:pPr>
            <w:r w:rsidRPr="009606FB">
              <w:rPr>
                <w:lang w:val="de-DE"/>
              </w:rPr>
              <w:t>Thunderbolt / USB-C: 2 x Thunderbolt 3/USB 4</w:t>
            </w:r>
          </w:p>
          <w:p w14:paraId="131B387E" w14:textId="77777777" w:rsidR="002C37C5" w:rsidRPr="009606FB" w:rsidRDefault="002C37C5" w:rsidP="00502B9A">
            <w:pPr>
              <w:jc w:val="both"/>
              <w:rPr>
                <w:lang w:val="fr-FR"/>
              </w:rPr>
            </w:pPr>
            <w:proofErr w:type="spellStart"/>
            <w:r w:rsidRPr="009606FB">
              <w:rPr>
                <w:lang w:val="fr-FR"/>
              </w:rPr>
              <w:t>Ieșire</w:t>
            </w:r>
            <w:proofErr w:type="spellEnd"/>
            <w:r w:rsidRPr="009606FB">
              <w:rPr>
                <w:lang w:val="fr-FR"/>
              </w:rPr>
              <w:t xml:space="preserve"> </w:t>
            </w:r>
            <w:proofErr w:type="gramStart"/>
            <w:r w:rsidRPr="009606FB">
              <w:rPr>
                <w:lang w:val="fr-FR"/>
              </w:rPr>
              <w:t>audio:</w:t>
            </w:r>
            <w:proofErr w:type="gramEnd"/>
            <w:r w:rsidRPr="009606FB">
              <w:rPr>
                <w:lang w:val="fr-FR"/>
              </w:rPr>
              <w:t xml:space="preserve"> 1 port </w:t>
            </w:r>
            <w:proofErr w:type="spellStart"/>
            <w:r w:rsidRPr="009606FB">
              <w:rPr>
                <w:lang w:val="fr-FR"/>
              </w:rPr>
              <w:t>căști</w:t>
            </w:r>
            <w:proofErr w:type="spellEnd"/>
          </w:p>
          <w:p w14:paraId="1652E396" w14:textId="77777777" w:rsidR="002C37C5" w:rsidRPr="009606FB" w:rsidRDefault="002C37C5" w:rsidP="00502B9A">
            <w:pPr>
              <w:jc w:val="both"/>
              <w:rPr>
                <w:lang w:val="fr-FR"/>
              </w:rPr>
            </w:pPr>
            <w:proofErr w:type="spellStart"/>
            <w:proofErr w:type="gramStart"/>
            <w:r w:rsidRPr="009606FB">
              <w:rPr>
                <w:lang w:val="fr-FR"/>
              </w:rPr>
              <w:t>Altele</w:t>
            </w:r>
            <w:proofErr w:type="spellEnd"/>
            <w:r w:rsidRPr="009606FB">
              <w:rPr>
                <w:lang w:val="fr-FR"/>
              </w:rPr>
              <w:t>:</w:t>
            </w:r>
            <w:proofErr w:type="gramEnd"/>
            <w:r w:rsidRPr="009606FB">
              <w:rPr>
                <w:lang w:val="fr-FR"/>
              </w:rPr>
              <w:t xml:space="preserve"> </w:t>
            </w:r>
            <w:proofErr w:type="spellStart"/>
            <w:r w:rsidRPr="009606FB">
              <w:rPr>
                <w:lang w:val="fr-FR"/>
              </w:rPr>
              <w:t>MagSafe</w:t>
            </w:r>
            <w:proofErr w:type="spellEnd"/>
            <w:r w:rsidRPr="009606FB">
              <w:rPr>
                <w:lang w:val="fr-FR"/>
              </w:rPr>
              <w:t xml:space="preserve"> </w:t>
            </w:r>
            <w:proofErr w:type="spellStart"/>
            <w:r w:rsidRPr="009606FB">
              <w:rPr>
                <w:lang w:val="fr-FR"/>
              </w:rPr>
              <w:t>versiune</w:t>
            </w:r>
            <w:proofErr w:type="spellEnd"/>
            <w:r w:rsidRPr="009606FB">
              <w:rPr>
                <w:lang w:val="fr-FR"/>
              </w:rPr>
              <w:t xml:space="preserve"> 3</w:t>
            </w:r>
          </w:p>
          <w:p w14:paraId="7D90DDE0" w14:textId="77777777" w:rsidR="002C37C5" w:rsidRPr="002C37C5" w:rsidRDefault="002C37C5" w:rsidP="002C37C5">
            <w:pPr>
              <w:ind w:firstLine="708"/>
              <w:jc w:val="both"/>
              <w:rPr>
                <w:lang w:val="fr-FR"/>
              </w:rPr>
            </w:pPr>
          </w:p>
        </w:tc>
      </w:tr>
      <w:tr w:rsidR="002C37C5" w:rsidRPr="002C37C5" w14:paraId="29C8D1EE" w14:textId="77777777" w:rsidTr="00502B9A">
        <w:tc>
          <w:tcPr>
            <w:tcW w:w="2785" w:type="dxa"/>
          </w:tcPr>
          <w:p w14:paraId="6064F3E0" w14:textId="77777777" w:rsidR="002C37C5" w:rsidRPr="009606FB" w:rsidRDefault="002C37C5" w:rsidP="002C37C5">
            <w:pPr>
              <w:ind w:firstLine="708"/>
              <w:jc w:val="both"/>
              <w:rPr>
                <w:b/>
                <w:bCs/>
                <w:lang w:val="fr-FR"/>
              </w:rPr>
            </w:pPr>
            <w:proofErr w:type="spellStart"/>
            <w:r w:rsidRPr="009606FB">
              <w:rPr>
                <w:b/>
                <w:bCs/>
                <w:lang w:val="fr-FR"/>
              </w:rPr>
              <w:t>Alimentare</w:t>
            </w:r>
            <w:proofErr w:type="spellEnd"/>
          </w:p>
          <w:p w14:paraId="4D518F36" w14:textId="77777777" w:rsidR="002C37C5" w:rsidRPr="002C37C5" w:rsidRDefault="002C37C5" w:rsidP="002C37C5">
            <w:pPr>
              <w:ind w:firstLine="708"/>
              <w:jc w:val="both"/>
              <w:rPr>
                <w:b/>
                <w:bCs/>
                <w:lang w:val="fr-FR"/>
              </w:rPr>
            </w:pPr>
          </w:p>
        </w:tc>
        <w:tc>
          <w:tcPr>
            <w:tcW w:w="7110" w:type="dxa"/>
          </w:tcPr>
          <w:p w14:paraId="4476B89D" w14:textId="77777777" w:rsidR="002C37C5" w:rsidRPr="009606FB" w:rsidRDefault="002C37C5" w:rsidP="00502B9A">
            <w:pPr>
              <w:jc w:val="both"/>
              <w:rPr>
                <w:lang w:val="fr-FR"/>
              </w:rPr>
            </w:pPr>
            <w:proofErr w:type="spellStart"/>
            <w:proofErr w:type="gramStart"/>
            <w:r w:rsidRPr="009606FB">
              <w:rPr>
                <w:lang w:val="fr-FR"/>
              </w:rPr>
              <w:t>Baterie</w:t>
            </w:r>
            <w:proofErr w:type="spellEnd"/>
            <w:r w:rsidRPr="009606FB">
              <w:rPr>
                <w:lang w:val="fr-FR"/>
              </w:rPr>
              <w:t>:</w:t>
            </w:r>
            <w:proofErr w:type="gramEnd"/>
            <w:r w:rsidRPr="009606FB">
              <w:rPr>
                <w:lang w:val="fr-FR"/>
              </w:rPr>
              <w:t xml:space="preserve"> </w:t>
            </w:r>
            <w:proofErr w:type="spellStart"/>
            <w:r w:rsidRPr="009606FB">
              <w:rPr>
                <w:lang w:val="fr-FR"/>
              </w:rPr>
              <w:t>Litiu-Polymer</w:t>
            </w:r>
            <w:proofErr w:type="spellEnd"/>
          </w:p>
          <w:p w14:paraId="1995332F" w14:textId="77777777" w:rsidR="002C37C5" w:rsidRPr="009606FB" w:rsidRDefault="002C37C5" w:rsidP="00502B9A">
            <w:pPr>
              <w:jc w:val="both"/>
              <w:rPr>
                <w:lang w:val="fr-FR"/>
              </w:rPr>
            </w:pPr>
            <w:r w:rsidRPr="009606FB">
              <w:rPr>
                <w:lang w:val="fr-FR"/>
              </w:rPr>
              <w:t xml:space="preserve">Autonomie </w:t>
            </w:r>
            <w:proofErr w:type="spellStart"/>
            <w:r w:rsidRPr="009606FB">
              <w:rPr>
                <w:lang w:val="fr-FR"/>
              </w:rPr>
              <w:t>baterie</w:t>
            </w:r>
            <w:proofErr w:type="spellEnd"/>
            <w:r w:rsidRPr="009606FB">
              <w:rPr>
                <w:lang w:val="fr-FR"/>
              </w:rPr>
              <w:t xml:space="preserve"> (ore</w:t>
            </w:r>
            <w:proofErr w:type="gramStart"/>
            <w:r w:rsidRPr="009606FB">
              <w:rPr>
                <w:lang w:val="fr-FR"/>
              </w:rPr>
              <w:t>):</w:t>
            </w:r>
            <w:proofErr w:type="gramEnd"/>
            <w:r w:rsidRPr="009606FB">
              <w:rPr>
                <w:lang w:val="fr-FR"/>
              </w:rPr>
              <w:t xml:space="preserve"> </w:t>
            </w:r>
            <w:proofErr w:type="spellStart"/>
            <w:proofErr w:type="gramStart"/>
            <w:r w:rsidRPr="009606FB">
              <w:rPr>
                <w:lang w:val="fr-FR"/>
              </w:rPr>
              <w:t>Navigare</w:t>
            </w:r>
            <w:proofErr w:type="spellEnd"/>
            <w:r w:rsidRPr="009606FB">
              <w:rPr>
                <w:lang w:val="fr-FR"/>
              </w:rPr>
              <w:t>:</w:t>
            </w:r>
            <w:proofErr w:type="gramEnd"/>
            <w:r w:rsidRPr="009606FB">
              <w:rPr>
                <w:lang w:val="fr-FR"/>
              </w:rPr>
              <w:t xml:space="preserve"> </w:t>
            </w:r>
            <w:proofErr w:type="spellStart"/>
            <w:r w:rsidRPr="009606FB">
              <w:rPr>
                <w:lang w:val="fr-FR"/>
              </w:rPr>
              <w:t>până</w:t>
            </w:r>
            <w:proofErr w:type="spellEnd"/>
            <w:r w:rsidRPr="009606FB">
              <w:rPr>
                <w:lang w:val="fr-FR"/>
              </w:rPr>
              <w:t xml:space="preserve"> la 15h, </w:t>
            </w:r>
            <w:proofErr w:type="spellStart"/>
            <w:proofErr w:type="gramStart"/>
            <w:r w:rsidRPr="009606FB">
              <w:rPr>
                <w:lang w:val="fr-FR"/>
              </w:rPr>
              <w:t>Vizionare</w:t>
            </w:r>
            <w:proofErr w:type="spellEnd"/>
            <w:r w:rsidRPr="009606FB">
              <w:rPr>
                <w:lang w:val="fr-FR"/>
              </w:rPr>
              <w:t>:</w:t>
            </w:r>
            <w:proofErr w:type="gramEnd"/>
            <w:r w:rsidRPr="009606FB">
              <w:rPr>
                <w:lang w:val="fr-FR"/>
              </w:rPr>
              <w:t xml:space="preserve"> </w:t>
            </w:r>
            <w:proofErr w:type="spellStart"/>
            <w:r w:rsidRPr="009606FB">
              <w:rPr>
                <w:lang w:val="fr-FR"/>
              </w:rPr>
              <w:t>până</w:t>
            </w:r>
            <w:proofErr w:type="spellEnd"/>
            <w:r w:rsidRPr="009606FB">
              <w:rPr>
                <w:lang w:val="fr-FR"/>
              </w:rPr>
              <w:t xml:space="preserve"> la 18h</w:t>
            </w:r>
          </w:p>
          <w:p w14:paraId="4CEFE248" w14:textId="77777777" w:rsidR="002C37C5" w:rsidRPr="002C37C5" w:rsidRDefault="002C37C5" w:rsidP="002C37C5">
            <w:pPr>
              <w:ind w:firstLine="708"/>
              <w:jc w:val="both"/>
              <w:rPr>
                <w:lang w:val="fr-FR"/>
              </w:rPr>
            </w:pPr>
          </w:p>
        </w:tc>
      </w:tr>
      <w:tr w:rsidR="002C37C5" w:rsidRPr="002C37C5" w14:paraId="144EA345" w14:textId="77777777" w:rsidTr="00502B9A">
        <w:tc>
          <w:tcPr>
            <w:tcW w:w="2785" w:type="dxa"/>
          </w:tcPr>
          <w:p w14:paraId="0713A1A1" w14:textId="77777777" w:rsidR="002C37C5" w:rsidRPr="009606FB" w:rsidRDefault="002C37C5" w:rsidP="002C37C5">
            <w:pPr>
              <w:ind w:firstLine="708"/>
              <w:jc w:val="both"/>
              <w:rPr>
                <w:b/>
                <w:bCs/>
                <w:lang w:val="de-DE"/>
              </w:rPr>
            </w:pPr>
            <w:r w:rsidRPr="009606FB">
              <w:rPr>
                <w:b/>
                <w:bCs/>
                <w:lang w:val="de-DE"/>
              </w:rPr>
              <w:t>Software</w:t>
            </w:r>
          </w:p>
          <w:p w14:paraId="76007F83" w14:textId="77777777" w:rsidR="002C37C5" w:rsidRPr="002C37C5" w:rsidRDefault="002C37C5" w:rsidP="002C37C5">
            <w:pPr>
              <w:ind w:firstLine="708"/>
              <w:jc w:val="both"/>
              <w:rPr>
                <w:b/>
                <w:bCs/>
                <w:lang w:val="fr-FR"/>
              </w:rPr>
            </w:pPr>
          </w:p>
        </w:tc>
        <w:tc>
          <w:tcPr>
            <w:tcW w:w="7110" w:type="dxa"/>
          </w:tcPr>
          <w:p w14:paraId="4BD0570D" w14:textId="77777777" w:rsidR="002C37C5" w:rsidRPr="009606FB" w:rsidRDefault="002C37C5" w:rsidP="00502B9A">
            <w:pPr>
              <w:jc w:val="both"/>
              <w:rPr>
                <w:lang w:val="de-DE"/>
              </w:rPr>
            </w:pPr>
            <w:r w:rsidRPr="009606FB">
              <w:rPr>
                <w:lang w:val="de-DE"/>
              </w:rPr>
              <w:t>Sistem operare: Mac OS</w:t>
            </w:r>
          </w:p>
          <w:p w14:paraId="12A86072" w14:textId="77777777" w:rsidR="002C37C5" w:rsidRPr="009606FB" w:rsidRDefault="002C37C5" w:rsidP="00502B9A">
            <w:pPr>
              <w:jc w:val="both"/>
              <w:rPr>
                <w:lang w:val="de-DE"/>
              </w:rPr>
            </w:pPr>
            <w:r w:rsidRPr="009606FB">
              <w:rPr>
                <w:lang w:val="de-DE"/>
              </w:rPr>
              <w:t>Altele: Versiune Sequoia</w:t>
            </w:r>
          </w:p>
          <w:p w14:paraId="0C28CD0A" w14:textId="77777777" w:rsidR="002C37C5" w:rsidRPr="002C37C5" w:rsidRDefault="002C37C5" w:rsidP="002C37C5">
            <w:pPr>
              <w:ind w:firstLine="708"/>
              <w:jc w:val="both"/>
              <w:rPr>
                <w:lang w:val="fr-FR"/>
              </w:rPr>
            </w:pPr>
          </w:p>
        </w:tc>
      </w:tr>
      <w:tr w:rsidR="002C37C5" w:rsidRPr="002C37C5" w14:paraId="287B03F8" w14:textId="77777777" w:rsidTr="00502B9A">
        <w:tc>
          <w:tcPr>
            <w:tcW w:w="2785" w:type="dxa"/>
          </w:tcPr>
          <w:p w14:paraId="5A3140BA" w14:textId="77777777" w:rsidR="002C37C5" w:rsidRPr="009606FB" w:rsidRDefault="002C37C5" w:rsidP="002C37C5">
            <w:pPr>
              <w:ind w:firstLine="708"/>
              <w:jc w:val="both"/>
              <w:rPr>
                <w:b/>
                <w:bCs/>
                <w:lang w:val="de-DE"/>
              </w:rPr>
            </w:pPr>
            <w:r w:rsidRPr="009606FB">
              <w:rPr>
                <w:b/>
                <w:bCs/>
                <w:lang w:val="de-DE"/>
              </w:rPr>
              <w:t>Informații suplimentare</w:t>
            </w:r>
          </w:p>
          <w:p w14:paraId="58138038" w14:textId="77777777" w:rsidR="002C37C5" w:rsidRPr="002C37C5" w:rsidRDefault="002C37C5" w:rsidP="002C37C5">
            <w:pPr>
              <w:ind w:firstLine="708"/>
              <w:jc w:val="both"/>
              <w:rPr>
                <w:b/>
                <w:bCs/>
                <w:lang w:val="fr-FR"/>
              </w:rPr>
            </w:pPr>
          </w:p>
        </w:tc>
        <w:tc>
          <w:tcPr>
            <w:tcW w:w="7110" w:type="dxa"/>
          </w:tcPr>
          <w:p w14:paraId="5B90DB47" w14:textId="77777777" w:rsidR="002C37C5" w:rsidRPr="009606FB" w:rsidRDefault="002C37C5" w:rsidP="00502B9A">
            <w:pPr>
              <w:jc w:val="both"/>
              <w:rPr>
                <w:lang w:val="fr-FR"/>
              </w:rPr>
            </w:pPr>
            <w:proofErr w:type="spellStart"/>
            <w:r w:rsidRPr="009606FB">
              <w:rPr>
                <w:lang w:val="fr-FR"/>
              </w:rPr>
              <w:t>Tastatură</w:t>
            </w:r>
            <w:proofErr w:type="spellEnd"/>
            <w:r w:rsidRPr="009606FB">
              <w:rPr>
                <w:lang w:val="fr-FR"/>
              </w:rPr>
              <w:t xml:space="preserve"> </w:t>
            </w:r>
            <w:proofErr w:type="spellStart"/>
            <w:proofErr w:type="gramStart"/>
            <w:r w:rsidRPr="009606FB">
              <w:rPr>
                <w:lang w:val="fr-FR"/>
              </w:rPr>
              <w:t>iluminată</w:t>
            </w:r>
            <w:proofErr w:type="spellEnd"/>
            <w:r w:rsidRPr="009606FB">
              <w:rPr>
                <w:lang w:val="fr-FR"/>
              </w:rPr>
              <w:t>:</w:t>
            </w:r>
            <w:proofErr w:type="gramEnd"/>
            <w:r w:rsidRPr="009606FB">
              <w:rPr>
                <w:lang w:val="fr-FR"/>
              </w:rPr>
              <w:t xml:space="preserve"> Da</w:t>
            </w:r>
          </w:p>
          <w:p w14:paraId="5F3925E2" w14:textId="77777777" w:rsidR="002C37C5" w:rsidRPr="009606FB" w:rsidRDefault="002C37C5" w:rsidP="00502B9A">
            <w:pPr>
              <w:jc w:val="both"/>
              <w:rPr>
                <w:lang w:val="fr-FR"/>
              </w:rPr>
            </w:pPr>
            <w:proofErr w:type="spellStart"/>
            <w:r w:rsidRPr="009606FB">
              <w:rPr>
                <w:lang w:val="fr-FR"/>
              </w:rPr>
              <w:t>Tastatură</w:t>
            </w:r>
            <w:proofErr w:type="spellEnd"/>
            <w:r w:rsidRPr="009606FB">
              <w:rPr>
                <w:lang w:val="fr-FR"/>
              </w:rPr>
              <w:t xml:space="preserve"> </w:t>
            </w:r>
            <w:proofErr w:type="spellStart"/>
            <w:proofErr w:type="gramStart"/>
            <w:r w:rsidRPr="009606FB">
              <w:rPr>
                <w:lang w:val="fr-FR"/>
              </w:rPr>
              <w:t>numerică</w:t>
            </w:r>
            <w:proofErr w:type="spellEnd"/>
            <w:r w:rsidRPr="009606FB">
              <w:rPr>
                <w:lang w:val="fr-FR"/>
              </w:rPr>
              <w:t>:</w:t>
            </w:r>
            <w:proofErr w:type="gramEnd"/>
            <w:r w:rsidRPr="009606FB">
              <w:rPr>
                <w:lang w:val="fr-FR"/>
              </w:rPr>
              <w:t xml:space="preserve"> Nu</w:t>
            </w:r>
          </w:p>
          <w:p w14:paraId="2E6F28F1" w14:textId="77777777" w:rsidR="002C37C5" w:rsidRPr="009606FB" w:rsidRDefault="002C37C5" w:rsidP="00502B9A">
            <w:pPr>
              <w:jc w:val="both"/>
              <w:rPr>
                <w:lang w:val="fr-FR"/>
              </w:rPr>
            </w:pPr>
            <w:proofErr w:type="spellStart"/>
            <w:r w:rsidRPr="009606FB">
              <w:rPr>
                <w:lang w:val="fr-FR"/>
              </w:rPr>
              <w:t>Layout</w:t>
            </w:r>
            <w:proofErr w:type="spellEnd"/>
            <w:r w:rsidRPr="009606FB">
              <w:rPr>
                <w:lang w:val="fr-FR"/>
              </w:rPr>
              <w:t xml:space="preserve"> </w:t>
            </w:r>
            <w:proofErr w:type="spellStart"/>
            <w:proofErr w:type="gramStart"/>
            <w:r w:rsidRPr="009606FB">
              <w:rPr>
                <w:lang w:val="fr-FR"/>
              </w:rPr>
              <w:t>tastatură</w:t>
            </w:r>
            <w:proofErr w:type="spellEnd"/>
            <w:r w:rsidRPr="009606FB">
              <w:rPr>
                <w:lang w:val="fr-FR"/>
              </w:rPr>
              <w:t>:</w:t>
            </w:r>
            <w:proofErr w:type="gramEnd"/>
            <w:r w:rsidRPr="009606FB">
              <w:rPr>
                <w:lang w:val="fr-FR"/>
              </w:rPr>
              <w:t xml:space="preserve"> INT</w:t>
            </w:r>
          </w:p>
          <w:p w14:paraId="79827738" w14:textId="77777777" w:rsidR="002C37C5" w:rsidRPr="009606FB" w:rsidRDefault="002C37C5" w:rsidP="00502B9A">
            <w:pPr>
              <w:jc w:val="both"/>
              <w:rPr>
                <w:lang w:val="fr-FR"/>
              </w:rPr>
            </w:pPr>
            <w:proofErr w:type="gramStart"/>
            <w:r w:rsidRPr="009606FB">
              <w:rPr>
                <w:lang w:val="fr-FR"/>
              </w:rPr>
              <w:lastRenderedPageBreak/>
              <w:t>Securitate:</w:t>
            </w:r>
            <w:proofErr w:type="gramEnd"/>
            <w:r w:rsidRPr="009606FB">
              <w:rPr>
                <w:lang w:val="fr-FR"/>
              </w:rPr>
              <w:t xml:space="preserve"> </w:t>
            </w:r>
            <w:proofErr w:type="spellStart"/>
            <w:r w:rsidRPr="009606FB">
              <w:rPr>
                <w:lang w:val="fr-FR"/>
              </w:rPr>
              <w:t>Touch</w:t>
            </w:r>
            <w:proofErr w:type="spellEnd"/>
            <w:r w:rsidRPr="009606FB">
              <w:rPr>
                <w:lang w:val="fr-FR"/>
              </w:rPr>
              <w:t xml:space="preserve"> ID</w:t>
            </w:r>
          </w:p>
          <w:p w14:paraId="1D249F19" w14:textId="77777777" w:rsidR="002C37C5" w:rsidRPr="009606FB" w:rsidRDefault="002C37C5" w:rsidP="00502B9A">
            <w:pPr>
              <w:jc w:val="both"/>
              <w:rPr>
                <w:lang w:val="fr-FR"/>
              </w:rPr>
            </w:pPr>
            <w:proofErr w:type="spellStart"/>
            <w:proofErr w:type="gramStart"/>
            <w:r w:rsidRPr="009606FB">
              <w:rPr>
                <w:lang w:val="fr-FR"/>
              </w:rPr>
              <w:t>Senzori</w:t>
            </w:r>
            <w:proofErr w:type="spellEnd"/>
            <w:r w:rsidRPr="009606FB">
              <w:rPr>
                <w:lang w:val="fr-FR"/>
              </w:rPr>
              <w:t>:</w:t>
            </w:r>
            <w:proofErr w:type="gramEnd"/>
            <w:r w:rsidRPr="009606FB">
              <w:rPr>
                <w:lang w:val="fr-FR"/>
              </w:rPr>
              <w:t xml:space="preserve"> Ambient light </w:t>
            </w:r>
            <w:proofErr w:type="spellStart"/>
            <w:r w:rsidRPr="009606FB">
              <w:rPr>
                <w:lang w:val="fr-FR"/>
              </w:rPr>
              <w:t>sensor</w:t>
            </w:r>
            <w:proofErr w:type="spellEnd"/>
          </w:p>
          <w:p w14:paraId="20F85062" w14:textId="77777777" w:rsidR="002C37C5" w:rsidRPr="009606FB" w:rsidRDefault="002C37C5" w:rsidP="00502B9A">
            <w:pPr>
              <w:jc w:val="both"/>
              <w:rPr>
                <w:lang w:val="fr-FR"/>
              </w:rPr>
            </w:pPr>
            <w:proofErr w:type="spellStart"/>
            <w:proofErr w:type="gramStart"/>
            <w:r w:rsidRPr="009606FB">
              <w:rPr>
                <w:lang w:val="fr-FR"/>
              </w:rPr>
              <w:t>Carcasă</w:t>
            </w:r>
            <w:proofErr w:type="spellEnd"/>
            <w:r w:rsidRPr="009606FB">
              <w:rPr>
                <w:lang w:val="fr-FR"/>
              </w:rPr>
              <w:t>:</w:t>
            </w:r>
            <w:proofErr w:type="gramEnd"/>
            <w:r w:rsidRPr="009606FB">
              <w:rPr>
                <w:lang w:val="fr-FR"/>
              </w:rPr>
              <w:t xml:space="preserve"> </w:t>
            </w:r>
            <w:proofErr w:type="spellStart"/>
            <w:r w:rsidRPr="009606FB">
              <w:rPr>
                <w:lang w:val="fr-FR"/>
              </w:rPr>
              <w:t>Aluminiu</w:t>
            </w:r>
            <w:proofErr w:type="spellEnd"/>
          </w:p>
          <w:p w14:paraId="71309252" w14:textId="77777777" w:rsidR="002C37C5" w:rsidRPr="009606FB" w:rsidRDefault="002C37C5" w:rsidP="00502B9A">
            <w:pPr>
              <w:jc w:val="both"/>
              <w:rPr>
                <w:lang w:val="fr-FR"/>
              </w:rPr>
            </w:pPr>
            <w:proofErr w:type="spellStart"/>
            <w:r w:rsidRPr="009606FB">
              <w:rPr>
                <w:lang w:val="fr-FR"/>
              </w:rPr>
              <w:t>Conținut</w:t>
            </w:r>
            <w:proofErr w:type="spellEnd"/>
            <w:r w:rsidRPr="009606FB">
              <w:rPr>
                <w:lang w:val="fr-FR"/>
              </w:rPr>
              <w:t xml:space="preserve"> </w:t>
            </w:r>
            <w:proofErr w:type="spellStart"/>
            <w:proofErr w:type="gramStart"/>
            <w:r w:rsidRPr="009606FB">
              <w:rPr>
                <w:lang w:val="fr-FR"/>
              </w:rPr>
              <w:t>pachet</w:t>
            </w:r>
            <w:proofErr w:type="spellEnd"/>
            <w:r w:rsidRPr="009606FB">
              <w:rPr>
                <w:lang w:val="fr-FR"/>
              </w:rPr>
              <w:t>:</w:t>
            </w:r>
            <w:proofErr w:type="gramEnd"/>
            <w:r w:rsidRPr="009606FB">
              <w:rPr>
                <w:lang w:val="fr-FR"/>
              </w:rPr>
              <w:t xml:space="preserve"> MacBook Air, </w:t>
            </w:r>
            <w:proofErr w:type="spellStart"/>
            <w:r w:rsidRPr="009606FB">
              <w:rPr>
                <w:lang w:val="fr-FR"/>
              </w:rPr>
              <w:t>Adaptor</w:t>
            </w:r>
            <w:proofErr w:type="spellEnd"/>
            <w:r w:rsidRPr="009606FB">
              <w:rPr>
                <w:lang w:val="fr-FR"/>
              </w:rPr>
              <w:t xml:space="preserve"> 35W USB-C, </w:t>
            </w:r>
            <w:proofErr w:type="spellStart"/>
            <w:r w:rsidRPr="009606FB">
              <w:rPr>
                <w:lang w:val="fr-FR"/>
              </w:rPr>
              <w:t>Cablu</w:t>
            </w:r>
            <w:proofErr w:type="spellEnd"/>
            <w:r w:rsidRPr="009606FB">
              <w:rPr>
                <w:lang w:val="fr-FR"/>
              </w:rPr>
              <w:t xml:space="preserve"> USB‑C la </w:t>
            </w:r>
            <w:proofErr w:type="spellStart"/>
            <w:r w:rsidRPr="009606FB">
              <w:rPr>
                <w:lang w:val="fr-FR"/>
              </w:rPr>
              <w:t>MagSafe</w:t>
            </w:r>
            <w:proofErr w:type="spellEnd"/>
            <w:r w:rsidRPr="009606FB">
              <w:rPr>
                <w:lang w:val="fr-FR"/>
              </w:rPr>
              <w:t xml:space="preserve"> 3 (2 m), </w:t>
            </w:r>
            <w:proofErr w:type="spellStart"/>
            <w:r w:rsidRPr="009606FB">
              <w:rPr>
                <w:lang w:val="fr-FR"/>
              </w:rPr>
              <w:t>Documentație</w:t>
            </w:r>
            <w:proofErr w:type="spellEnd"/>
            <w:r w:rsidRPr="009606FB">
              <w:rPr>
                <w:lang w:val="fr-FR"/>
              </w:rPr>
              <w:t xml:space="preserve"> RO</w:t>
            </w:r>
          </w:p>
          <w:p w14:paraId="6F6A4202" w14:textId="77777777" w:rsidR="002C37C5" w:rsidRPr="009606FB" w:rsidRDefault="002C37C5" w:rsidP="00502B9A">
            <w:pPr>
              <w:ind w:hanging="18"/>
              <w:jc w:val="both"/>
            </w:pPr>
            <w:proofErr w:type="spellStart"/>
            <w:r w:rsidRPr="009606FB">
              <w:t>Facilități</w:t>
            </w:r>
            <w:proofErr w:type="spellEnd"/>
            <w:r w:rsidRPr="009606FB">
              <w:t xml:space="preserve">: Trackpad Force Touch cu </w:t>
            </w:r>
            <w:proofErr w:type="spellStart"/>
            <w:r w:rsidRPr="009606FB">
              <w:t>gesturi</w:t>
            </w:r>
            <w:proofErr w:type="spellEnd"/>
            <w:r w:rsidRPr="009606FB">
              <w:t xml:space="preserve"> </w:t>
            </w:r>
            <w:proofErr w:type="gramStart"/>
            <w:r w:rsidRPr="009606FB">
              <w:t>Multi-Touch</w:t>
            </w:r>
            <w:proofErr w:type="gramEnd"/>
          </w:p>
          <w:p w14:paraId="7F2AD003" w14:textId="77777777" w:rsidR="002C37C5" w:rsidRPr="002C37C5" w:rsidRDefault="002C37C5" w:rsidP="002C37C5">
            <w:pPr>
              <w:ind w:firstLine="708"/>
              <w:jc w:val="both"/>
            </w:pPr>
          </w:p>
        </w:tc>
      </w:tr>
      <w:tr w:rsidR="002C37C5" w:rsidRPr="002C37C5" w14:paraId="013B6F9A" w14:textId="77777777" w:rsidTr="00502B9A">
        <w:tc>
          <w:tcPr>
            <w:tcW w:w="2785" w:type="dxa"/>
          </w:tcPr>
          <w:p w14:paraId="07B62DF7" w14:textId="77777777" w:rsidR="002C37C5" w:rsidRPr="009606FB" w:rsidRDefault="002C37C5" w:rsidP="002C37C5">
            <w:pPr>
              <w:ind w:firstLine="708"/>
              <w:jc w:val="both"/>
              <w:rPr>
                <w:b/>
                <w:bCs/>
                <w:lang w:val="fr-FR"/>
              </w:rPr>
            </w:pPr>
            <w:proofErr w:type="spellStart"/>
            <w:r w:rsidRPr="009606FB">
              <w:rPr>
                <w:b/>
                <w:bCs/>
                <w:lang w:val="fr-FR"/>
              </w:rPr>
              <w:lastRenderedPageBreak/>
              <w:t>Altele</w:t>
            </w:r>
            <w:proofErr w:type="spellEnd"/>
          </w:p>
          <w:p w14:paraId="13A6B5E5" w14:textId="77777777" w:rsidR="002C37C5" w:rsidRPr="002C37C5" w:rsidRDefault="002C37C5" w:rsidP="002C37C5">
            <w:pPr>
              <w:ind w:firstLine="708"/>
              <w:jc w:val="both"/>
              <w:rPr>
                <w:b/>
                <w:bCs/>
                <w:lang w:val="fr-FR"/>
              </w:rPr>
            </w:pPr>
          </w:p>
        </w:tc>
        <w:tc>
          <w:tcPr>
            <w:tcW w:w="7110" w:type="dxa"/>
          </w:tcPr>
          <w:p w14:paraId="5C594ECE" w14:textId="77777777" w:rsidR="002C37C5" w:rsidRPr="009606FB" w:rsidRDefault="002C37C5" w:rsidP="00502B9A">
            <w:pPr>
              <w:ind w:hanging="17"/>
              <w:jc w:val="both"/>
              <w:rPr>
                <w:lang w:val="fr-FR"/>
              </w:rPr>
            </w:pPr>
            <w:proofErr w:type="spellStart"/>
            <w:r w:rsidRPr="009606FB">
              <w:rPr>
                <w:lang w:val="fr-FR"/>
              </w:rPr>
              <w:t>Dimensiuni</w:t>
            </w:r>
            <w:proofErr w:type="spellEnd"/>
            <w:r w:rsidRPr="009606FB">
              <w:rPr>
                <w:lang w:val="fr-FR"/>
              </w:rPr>
              <w:t xml:space="preserve"> (L x A x I cm</w:t>
            </w:r>
            <w:proofErr w:type="gramStart"/>
            <w:r w:rsidRPr="009606FB">
              <w:rPr>
                <w:lang w:val="fr-FR"/>
              </w:rPr>
              <w:t>):</w:t>
            </w:r>
            <w:proofErr w:type="gramEnd"/>
            <w:r w:rsidRPr="009606FB">
              <w:rPr>
                <w:lang w:val="fr-FR"/>
              </w:rPr>
              <w:t xml:space="preserve"> 34.04 x 23.76 x 1.15</w:t>
            </w:r>
          </w:p>
          <w:p w14:paraId="693111AB" w14:textId="77777777" w:rsidR="002C37C5" w:rsidRPr="009606FB" w:rsidRDefault="002C37C5" w:rsidP="00502B9A">
            <w:pPr>
              <w:ind w:hanging="17"/>
              <w:jc w:val="both"/>
              <w:rPr>
                <w:lang w:val="fr-FR"/>
              </w:rPr>
            </w:pPr>
            <w:proofErr w:type="spellStart"/>
            <w:r w:rsidRPr="009606FB">
              <w:rPr>
                <w:lang w:val="fr-FR"/>
              </w:rPr>
              <w:t>Greutate</w:t>
            </w:r>
            <w:proofErr w:type="spellEnd"/>
            <w:r w:rsidRPr="009606FB">
              <w:rPr>
                <w:lang w:val="fr-FR"/>
              </w:rPr>
              <w:t xml:space="preserve"> (Kg</w:t>
            </w:r>
            <w:proofErr w:type="gramStart"/>
            <w:r w:rsidRPr="009606FB">
              <w:rPr>
                <w:lang w:val="fr-FR"/>
              </w:rPr>
              <w:t>):</w:t>
            </w:r>
            <w:proofErr w:type="gramEnd"/>
            <w:r w:rsidRPr="009606FB">
              <w:rPr>
                <w:lang w:val="fr-FR"/>
              </w:rPr>
              <w:t xml:space="preserve"> 1.51</w:t>
            </w:r>
          </w:p>
          <w:p w14:paraId="1A7FCF59" w14:textId="77777777" w:rsidR="002C37C5" w:rsidRPr="009606FB" w:rsidRDefault="002C37C5" w:rsidP="00502B9A">
            <w:pPr>
              <w:ind w:hanging="17"/>
              <w:jc w:val="both"/>
              <w:rPr>
                <w:lang w:val="fr-FR"/>
              </w:rPr>
            </w:pPr>
            <w:proofErr w:type="spellStart"/>
            <w:proofErr w:type="gramStart"/>
            <w:r w:rsidRPr="009606FB">
              <w:rPr>
                <w:lang w:val="fr-FR"/>
              </w:rPr>
              <w:t>Culoare</w:t>
            </w:r>
            <w:proofErr w:type="spellEnd"/>
            <w:r w:rsidRPr="009606FB">
              <w:rPr>
                <w:lang w:val="fr-FR"/>
              </w:rPr>
              <w:t>:</w:t>
            </w:r>
            <w:proofErr w:type="gramEnd"/>
            <w:r w:rsidRPr="009606FB">
              <w:rPr>
                <w:lang w:val="fr-FR"/>
              </w:rPr>
              <w:t xml:space="preserve"> </w:t>
            </w:r>
            <w:proofErr w:type="spellStart"/>
            <w:r w:rsidRPr="009606FB">
              <w:rPr>
                <w:lang w:val="fr-FR"/>
              </w:rPr>
              <w:t>Argintiu</w:t>
            </w:r>
            <w:proofErr w:type="spellEnd"/>
          </w:p>
          <w:p w14:paraId="7D9CBE3F" w14:textId="77777777" w:rsidR="002C37C5" w:rsidRPr="002C37C5" w:rsidRDefault="002C37C5" w:rsidP="002C37C5">
            <w:pPr>
              <w:ind w:firstLine="708"/>
              <w:jc w:val="both"/>
              <w:rPr>
                <w:lang w:val="fr-FR"/>
              </w:rPr>
            </w:pPr>
          </w:p>
        </w:tc>
      </w:tr>
    </w:tbl>
    <w:p w14:paraId="1D42BA71" w14:textId="77777777" w:rsidR="009606FB" w:rsidRPr="009606FB" w:rsidRDefault="009606FB" w:rsidP="004F58DA">
      <w:pPr>
        <w:jc w:val="both"/>
        <w:rPr>
          <w:lang w:val="fr-FR"/>
        </w:rPr>
      </w:pPr>
    </w:p>
    <w:p w14:paraId="5F619CCC" w14:textId="77777777" w:rsidR="009606FB" w:rsidRDefault="009606FB" w:rsidP="00155165">
      <w:pPr>
        <w:ind w:firstLine="708"/>
        <w:jc w:val="both"/>
        <w:rPr>
          <w:lang w:val="ro-RO"/>
        </w:rPr>
      </w:pPr>
    </w:p>
    <w:p w14:paraId="1C567CC6" w14:textId="42038CF0" w:rsidR="00C93349" w:rsidRPr="00D202E6" w:rsidRDefault="00C93349" w:rsidP="00155165">
      <w:pPr>
        <w:ind w:firstLine="708"/>
        <w:jc w:val="both"/>
        <w:rPr>
          <w:lang w:val="ro-RO"/>
        </w:rPr>
      </w:pPr>
      <w:r w:rsidRPr="00D202E6">
        <w:rPr>
          <w:lang w:val="ro-RO"/>
        </w:rPr>
        <w:t>În cadrul prezentei achiziții, produsele</w:t>
      </w:r>
      <w:r w:rsidR="00A93535" w:rsidRPr="00D202E6">
        <w:rPr>
          <w:lang w:val="ro-RO"/>
        </w:rPr>
        <w:t xml:space="preserve"> și </w:t>
      </w:r>
      <w:r w:rsidRPr="00D202E6">
        <w:rPr>
          <w:lang w:val="ro-RO"/>
        </w:rPr>
        <w:t>materialele încorporate ce urmează a fi achiziționate trebuie să fie noi, nefolosite, de asemenea, vor fi oferite cele mai recente modele. Produsele</w:t>
      </w:r>
      <w:r w:rsidR="00A93535" w:rsidRPr="00D202E6">
        <w:rPr>
          <w:lang w:val="ro-RO"/>
        </w:rPr>
        <w:t xml:space="preserve"> și </w:t>
      </w:r>
      <w:r w:rsidRPr="00D202E6">
        <w:rPr>
          <w:lang w:val="ro-RO"/>
        </w:rPr>
        <w:t>materialele încorporate ce urmează a fi achiziționate ar trebui să încorporeze cele mai recente îmbunătățiri în proiectare</w:t>
      </w:r>
      <w:r w:rsidR="00A93535" w:rsidRPr="00D202E6">
        <w:rPr>
          <w:lang w:val="ro-RO"/>
        </w:rPr>
        <w:t xml:space="preserve"> și </w:t>
      </w:r>
      <w:r w:rsidRPr="00D202E6">
        <w:rPr>
          <w:lang w:val="ro-RO"/>
        </w:rPr>
        <w:t>materiale.</w:t>
      </w:r>
    </w:p>
    <w:p w14:paraId="1382AAA3" w14:textId="28D21866" w:rsidR="00F23290" w:rsidRPr="00D202E6" w:rsidRDefault="00C93349" w:rsidP="005E0367">
      <w:pPr>
        <w:ind w:firstLine="708"/>
        <w:jc w:val="both"/>
        <w:rPr>
          <w:lang w:val="ro-RO"/>
        </w:rPr>
      </w:pPr>
      <w:r w:rsidRPr="00D202E6">
        <w:rPr>
          <w:lang w:val="ro-RO"/>
        </w:rPr>
        <w:t>Orice referire la standarde va fi însoțită de mențiunea “</w:t>
      </w:r>
      <w:r w:rsidRPr="00D202E6">
        <w:rPr>
          <w:i/>
          <w:iCs/>
          <w:lang w:val="ro-RO"/>
        </w:rPr>
        <w:t>sau echivalent</w:t>
      </w:r>
      <w:r w:rsidRPr="00D202E6">
        <w:rPr>
          <w:lang w:val="ro-RO"/>
        </w:rPr>
        <w:t>”, fiind în sarcina ofertantului de a demonstra echivalența în cazul în care produsele furnizate sunt conforme cu un standard echivalent celui menționat în Caietul de sarcini.</w:t>
      </w:r>
    </w:p>
    <w:p w14:paraId="52001979" w14:textId="77777777" w:rsidR="002A5E73" w:rsidRPr="00D202E6" w:rsidRDefault="002A5E73" w:rsidP="00155165">
      <w:pPr>
        <w:jc w:val="both"/>
        <w:rPr>
          <w:b/>
          <w:bCs/>
          <w:lang w:val="ro-RO"/>
        </w:rPr>
      </w:pPr>
    </w:p>
    <w:p w14:paraId="3644A6C0" w14:textId="5F885D7D" w:rsidR="00FA4B78"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r w:rsidRPr="00D202E6">
        <w:rPr>
          <w:rFonts w:ascii="Times New Roman" w:hAnsi="Times New Roman"/>
          <w:i w:val="0"/>
          <w:sz w:val="22"/>
          <w:szCs w:val="22"/>
          <w:lang w:val="ro-RO"/>
        </w:rPr>
        <w:t>Garanție / Termen de valabilitate</w:t>
      </w:r>
    </w:p>
    <w:p w14:paraId="33E38D57" w14:textId="741ECA82" w:rsidR="00FA4B78" w:rsidRPr="00DB1E3E" w:rsidRDefault="00FA4B78" w:rsidP="00155165">
      <w:pPr>
        <w:ind w:firstLine="720"/>
        <w:jc w:val="both"/>
        <w:rPr>
          <w:color w:val="000000" w:themeColor="text1"/>
          <w:lang w:val="ro-RO"/>
        </w:rPr>
      </w:pPr>
      <w:r w:rsidRPr="00D202E6">
        <w:rPr>
          <w:lang w:val="ro-RO"/>
        </w:rPr>
        <w:t xml:space="preserve">Toate produsele trebuie să fie acoperite de garanție pentru cel </w:t>
      </w:r>
      <w:r w:rsidRPr="00DB1E3E">
        <w:rPr>
          <w:color w:val="000000" w:themeColor="text1"/>
          <w:lang w:val="ro-RO"/>
        </w:rPr>
        <w:t xml:space="preserve">puțin </w:t>
      </w:r>
      <w:r w:rsidR="001437E9" w:rsidRPr="00DB1E3E">
        <w:rPr>
          <w:b/>
          <w:bCs/>
          <w:color w:val="000000" w:themeColor="text1"/>
          <w:lang w:val="ro-RO"/>
        </w:rPr>
        <w:t>24 de luni</w:t>
      </w:r>
      <w:r w:rsidRPr="00DB1E3E">
        <w:rPr>
          <w:color w:val="000000" w:themeColor="text1"/>
          <w:lang w:val="ro-RO"/>
        </w:rPr>
        <w:t>. Perioada de garanție începe de la data recepției finale a produselor.</w:t>
      </w:r>
    </w:p>
    <w:p w14:paraId="19D9F194" w14:textId="77777777" w:rsidR="0070745D" w:rsidRPr="00D202E6" w:rsidRDefault="0070745D" w:rsidP="00155165">
      <w:pPr>
        <w:jc w:val="both"/>
        <w:rPr>
          <w:b/>
          <w:bCs/>
          <w:lang w:val="ro-RO"/>
        </w:rPr>
      </w:pPr>
    </w:p>
    <w:p w14:paraId="52834190" w14:textId="77777777" w:rsidR="0070745D"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bookmarkStart w:id="24" w:name="_Toc478634976"/>
      <w:bookmarkEnd w:id="23"/>
      <w:r w:rsidRPr="00D202E6">
        <w:rPr>
          <w:rFonts w:ascii="Times New Roman" w:hAnsi="Times New Roman"/>
          <w:i w:val="0"/>
          <w:sz w:val="22"/>
          <w:szCs w:val="22"/>
          <w:lang w:val="ro-RO"/>
        </w:rPr>
        <w:t>Livrare, ambalare, etichetare, transport</w:t>
      </w:r>
      <w:bookmarkEnd w:id="24"/>
    </w:p>
    <w:p w14:paraId="18898470" w14:textId="6EAA88AA" w:rsidR="008901F5" w:rsidRPr="00D202E6" w:rsidRDefault="008901F5" w:rsidP="00155165">
      <w:pPr>
        <w:jc w:val="both"/>
        <w:rPr>
          <w:rStyle w:val="Hyperlink"/>
          <w:b/>
          <w:bCs/>
          <w:color w:val="auto"/>
          <w:lang w:val="ro-RO"/>
        </w:rPr>
      </w:pPr>
    </w:p>
    <w:p w14:paraId="322CEC16" w14:textId="593D26B1" w:rsidR="00EC0D95" w:rsidRPr="00D202E6" w:rsidRDefault="00EC0D95" w:rsidP="00155165">
      <w:pPr>
        <w:widowControl w:val="0"/>
        <w:ind w:firstLine="720"/>
        <w:jc w:val="both"/>
        <w:rPr>
          <w:lang w:val="ro-RO"/>
        </w:rPr>
      </w:pPr>
      <w:r w:rsidRPr="00D202E6">
        <w:rPr>
          <w:lang w:val="ro-RO"/>
        </w:rPr>
        <w:t xml:space="preserve">Livrările se vor face la magazia centrală </w:t>
      </w:r>
      <w:r w:rsidR="0074556E" w:rsidRPr="00D202E6">
        <w:rPr>
          <w:lang w:val="ro-RO"/>
        </w:rPr>
        <w:t>l</w:t>
      </w:r>
      <w:r w:rsidRPr="00D202E6">
        <w:rPr>
          <w:lang w:val="ro-RO"/>
        </w:rPr>
        <w:t xml:space="preserve">a </w:t>
      </w:r>
      <w:bookmarkStart w:id="25" w:name="_Hlk144215091"/>
      <w:r w:rsidR="0074556E" w:rsidRPr="00D202E6">
        <w:rPr>
          <w:lang w:val="ro-RO"/>
        </w:rPr>
        <w:t xml:space="preserve">Universitatea </w:t>
      </w:r>
      <w:r w:rsidR="002A5E73" w:rsidRPr="00D202E6">
        <w:rPr>
          <w:lang w:val="ro-RO"/>
        </w:rPr>
        <w:t>Națională</w:t>
      </w:r>
      <w:r w:rsidR="0074556E" w:rsidRPr="00D202E6">
        <w:rPr>
          <w:lang w:val="ro-RO"/>
        </w:rPr>
        <w:t xml:space="preserve"> de </w:t>
      </w:r>
      <w:r w:rsidR="002A5E73" w:rsidRPr="00D202E6">
        <w:rPr>
          <w:lang w:val="ro-RO"/>
        </w:rPr>
        <w:t>Știință</w:t>
      </w:r>
      <w:r w:rsidR="00A93535" w:rsidRPr="00D202E6">
        <w:rPr>
          <w:lang w:val="ro-RO"/>
        </w:rPr>
        <w:t xml:space="preserve"> și </w:t>
      </w:r>
      <w:r w:rsidR="0074556E" w:rsidRPr="00D202E6">
        <w:rPr>
          <w:lang w:val="ro-RO"/>
        </w:rPr>
        <w:t xml:space="preserve">Tehnologie Politehnica </w:t>
      </w:r>
      <w:bookmarkEnd w:id="25"/>
      <w:r w:rsidR="002A5E73" w:rsidRPr="00D202E6">
        <w:rPr>
          <w:lang w:val="ro-RO"/>
        </w:rPr>
        <w:t>București</w:t>
      </w:r>
      <w:r w:rsidRPr="00D202E6">
        <w:rPr>
          <w:lang w:val="ro-RO"/>
        </w:rPr>
        <w:t>, Splaiul Independenței nr. 313, Sector 6.</w:t>
      </w:r>
    </w:p>
    <w:p w14:paraId="6A2FF6AE" w14:textId="739DB54F" w:rsidR="00732DFD" w:rsidRPr="00D202E6" w:rsidRDefault="00732DFD" w:rsidP="00155165">
      <w:pPr>
        <w:widowControl w:val="0"/>
        <w:ind w:firstLine="720"/>
        <w:jc w:val="both"/>
        <w:rPr>
          <w:lang w:val="ro-RO"/>
        </w:rPr>
      </w:pPr>
      <w:r w:rsidRPr="00D202E6">
        <w:rPr>
          <w:lang w:val="ro-RO"/>
        </w:rPr>
        <w:t xml:space="preserve">Termenul de livrare: </w:t>
      </w:r>
      <w:r w:rsidRPr="00D202E6">
        <w:rPr>
          <w:b/>
          <w:bCs/>
          <w:lang w:val="ro-RO"/>
        </w:rPr>
        <w:t xml:space="preserve">maximum </w:t>
      </w:r>
      <w:r w:rsidR="0057195E">
        <w:rPr>
          <w:b/>
          <w:bCs/>
          <w:lang w:val="ro-RO"/>
        </w:rPr>
        <w:t>3</w:t>
      </w:r>
      <w:r w:rsidRPr="00D202E6">
        <w:rPr>
          <w:b/>
          <w:bCs/>
          <w:lang w:val="ro-RO"/>
        </w:rPr>
        <w:t>0 zile</w:t>
      </w:r>
      <w:r w:rsidRPr="00D202E6">
        <w:rPr>
          <w:lang w:val="ro-RO"/>
        </w:rPr>
        <w:t xml:space="preserve"> de la semnarea contractului.</w:t>
      </w:r>
    </w:p>
    <w:p w14:paraId="0069E2E2" w14:textId="77777777" w:rsidR="00EC0D95" w:rsidRPr="00D202E6" w:rsidRDefault="00EC0D95" w:rsidP="00155165">
      <w:pPr>
        <w:widowControl w:val="0"/>
        <w:ind w:firstLine="720"/>
        <w:jc w:val="both"/>
        <w:rPr>
          <w:lang w:val="ro-RO"/>
        </w:rPr>
      </w:pPr>
      <w:r w:rsidRPr="00D202E6">
        <w:rPr>
          <w:lang w:val="ro-RO"/>
        </w:rPr>
        <w:t>Un produs este considerat livrat când toate activitățile în cadrul contractului au fost realizate și produsul este acceptat de Autoritatea contractantă.</w:t>
      </w:r>
    </w:p>
    <w:p w14:paraId="7931B83D" w14:textId="62B65578" w:rsidR="00EC0D95" w:rsidRPr="00D202E6" w:rsidRDefault="00EC0D95" w:rsidP="00155165">
      <w:pPr>
        <w:widowControl w:val="0"/>
        <w:ind w:firstLine="720"/>
        <w:jc w:val="both"/>
        <w:rPr>
          <w:lang w:val="ro-RO"/>
        </w:rPr>
      </w:pPr>
      <w:r w:rsidRPr="00D202E6">
        <w:rPr>
          <w:lang w:val="ro-RO"/>
        </w:rPr>
        <w:t>Produsele vor fi livrate cantitativ</w:t>
      </w:r>
      <w:r w:rsidR="00A93535" w:rsidRPr="00D202E6">
        <w:rPr>
          <w:lang w:val="ro-RO"/>
        </w:rPr>
        <w:t xml:space="preserve"> și </w:t>
      </w:r>
      <w:r w:rsidRPr="00D202E6">
        <w:rPr>
          <w:lang w:val="ro-RO"/>
        </w:rPr>
        <w:t>calitativ la locul indicat de Autoritatea contractantă pentru fiecare produs în parte.</w:t>
      </w:r>
    </w:p>
    <w:p w14:paraId="0375E896" w14:textId="1598A6CE" w:rsidR="00EC0D95" w:rsidRPr="00D202E6" w:rsidRDefault="00EC0D95" w:rsidP="00155165">
      <w:pPr>
        <w:widowControl w:val="0"/>
        <w:ind w:firstLine="720"/>
        <w:jc w:val="both"/>
        <w:rPr>
          <w:lang w:val="ro-RO"/>
        </w:rPr>
      </w:pPr>
      <w:r w:rsidRPr="00D202E6">
        <w:rPr>
          <w:lang w:val="ro-RO"/>
        </w:rPr>
        <w:t>Contractantul va ambala</w:t>
      </w:r>
      <w:r w:rsidR="00A93535" w:rsidRPr="00D202E6">
        <w:rPr>
          <w:lang w:val="ro-RO"/>
        </w:rPr>
        <w:t xml:space="preserve"> și </w:t>
      </w:r>
      <w:r w:rsidRPr="00D202E6">
        <w:rPr>
          <w:lang w:val="ro-RO"/>
        </w:rPr>
        <w:t>eticheta produsele furnizate astfel încât să prevină orice daună sau deteriorare în timpul transportului acestora către destinația stabilită.</w:t>
      </w:r>
    </w:p>
    <w:p w14:paraId="5D687E0F" w14:textId="77777777" w:rsidR="00EC0D95" w:rsidRPr="00D202E6" w:rsidRDefault="00EC0D95" w:rsidP="00155165">
      <w:pPr>
        <w:widowControl w:val="0"/>
        <w:ind w:firstLine="720"/>
        <w:jc w:val="both"/>
        <w:rPr>
          <w:lang w:val="ro-RO"/>
        </w:rPr>
      </w:pPr>
      <w:r w:rsidRPr="00D202E6">
        <w:rPr>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CB8EECD" w14:textId="77777777" w:rsidR="00EC0D95" w:rsidRPr="00D202E6" w:rsidRDefault="00EC0D95" w:rsidP="00155165">
      <w:pPr>
        <w:widowControl w:val="0"/>
        <w:ind w:firstLine="720"/>
        <w:jc w:val="both"/>
        <w:rPr>
          <w:lang w:val="ro-RO"/>
        </w:rPr>
      </w:pPr>
      <w:r w:rsidRPr="00D202E6">
        <w:rPr>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14:paraId="2DADF0C9" w14:textId="73A2277D" w:rsidR="00EC0D95" w:rsidRPr="00D202E6" w:rsidRDefault="00EC0D95" w:rsidP="00155165">
      <w:pPr>
        <w:widowControl w:val="0"/>
        <w:ind w:firstLine="720"/>
        <w:jc w:val="both"/>
        <w:rPr>
          <w:lang w:val="ro-RO"/>
        </w:rPr>
      </w:pPr>
      <w:r w:rsidRPr="00D202E6">
        <w:rPr>
          <w:lang w:val="ro-RO"/>
        </w:rPr>
        <w:t>Transportul</w:t>
      </w:r>
      <w:r w:rsidR="00A93535" w:rsidRPr="00D202E6">
        <w:rPr>
          <w:lang w:val="ro-RO"/>
        </w:rPr>
        <w:t xml:space="preserve"> și </w:t>
      </w:r>
      <w:r w:rsidRPr="00D202E6">
        <w:rPr>
          <w:lang w:val="ro-RO"/>
        </w:rPr>
        <w:t>toate costurile asociate sunt în sarcina exclusivă a contractantului. Produsele vor fi asigurate împotriva pierderii sau deteriorării intervenite pe parcursul transportului și cauzate de orice factor extern.</w:t>
      </w:r>
    </w:p>
    <w:p w14:paraId="04FB1F59" w14:textId="4560A898" w:rsidR="00EC0D95" w:rsidRPr="00D202E6" w:rsidRDefault="00EC0D95" w:rsidP="00155165">
      <w:pPr>
        <w:widowControl w:val="0"/>
        <w:ind w:firstLine="720"/>
        <w:jc w:val="both"/>
        <w:rPr>
          <w:lang w:val="ro-RO"/>
        </w:rPr>
      </w:pPr>
      <w:r w:rsidRPr="00D202E6">
        <w:rPr>
          <w:lang w:val="ro-RO"/>
        </w:rPr>
        <w:t xml:space="preserve">Destinația de livrare: </w:t>
      </w:r>
      <w:r w:rsidRPr="00D202E6">
        <w:rPr>
          <w:b/>
          <w:lang w:val="ro-RO"/>
        </w:rPr>
        <w:t xml:space="preserve">Magazia Centrală - </w:t>
      </w:r>
      <w:r w:rsidR="0074556E" w:rsidRPr="00D202E6">
        <w:rPr>
          <w:b/>
          <w:bCs/>
          <w:lang w:val="ro-RO"/>
        </w:rPr>
        <w:t>Universitatea Naţională de Ştiinţă</w:t>
      </w:r>
      <w:r w:rsidR="00A93535" w:rsidRPr="00D202E6">
        <w:rPr>
          <w:b/>
          <w:bCs/>
          <w:lang w:val="ro-RO"/>
        </w:rPr>
        <w:t xml:space="preserve"> și </w:t>
      </w:r>
      <w:r w:rsidR="0074556E" w:rsidRPr="00D202E6">
        <w:rPr>
          <w:b/>
          <w:bCs/>
          <w:lang w:val="ro-RO"/>
        </w:rPr>
        <w:t>Tehnologie Politehnica Bucureşti</w:t>
      </w:r>
      <w:r w:rsidR="0074556E" w:rsidRPr="00D202E6">
        <w:rPr>
          <w:b/>
          <w:lang w:val="ro-RO"/>
        </w:rPr>
        <w:t xml:space="preserve"> </w:t>
      </w:r>
      <w:r w:rsidRPr="00D202E6">
        <w:rPr>
          <w:b/>
          <w:lang w:val="ro-RO"/>
        </w:rPr>
        <w:t>- Splaiul Independentei, nr. 313, Sector 6, Bucuresti.</w:t>
      </w:r>
    </w:p>
    <w:p w14:paraId="1F49C2A4" w14:textId="07C8EF2F" w:rsidR="008901F5" w:rsidRPr="00D202E6" w:rsidRDefault="00EC0D95" w:rsidP="00155165">
      <w:pPr>
        <w:ind w:firstLine="720"/>
        <w:jc w:val="both"/>
        <w:rPr>
          <w:lang w:val="ro-RO"/>
        </w:rPr>
      </w:pPr>
      <w:r w:rsidRPr="00D202E6">
        <w:rPr>
          <w:lang w:val="ro-RO"/>
        </w:rPr>
        <w:t>Contractantul este responsabil pentru livrarea în termenul agreat al produselor</w:t>
      </w:r>
      <w:r w:rsidR="00A93535" w:rsidRPr="00D202E6">
        <w:rPr>
          <w:lang w:val="ro-RO"/>
        </w:rPr>
        <w:t xml:space="preserve"> și </w:t>
      </w:r>
      <w:r w:rsidRPr="00D202E6">
        <w:rPr>
          <w:lang w:val="ro-RO"/>
        </w:rPr>
        <w:t>se consideră că l-a luat în considerare toate dificultățile pe care le-ar putea întâmpina în acest sens</w:t>
      </w:r>
      <w:r w:rsidR="00A93535" w:rsidRPr="00D202E6">
        <w:rPr>
          <w:lang w:val="ro-RO"/>
        </w:rPr>
        <w:t xml:space="preserve"> și </w:t>
      </w:r>
      <w:r w:rsidRPr="00D202E6">
        <w:rPr>
          <w:lang w:val="ro-RO"/>
        </w:rPr>
        <w:t>nu va invoca nici un motiv de întârziere sau costuri suplimentare.</w:t>
      </w:r>
    </w:p>
    <w:p w14:paraId="4F0ED8D0" w14:textId="77777777" w:rsidR="0070745D" w:rsidRPr="00D202E6" w:rsidRDefault="0070745D" w:rsidP="00155165">
      <w:pPr>
        <w:ind w:firstLine="720"/>
        <w:jc w:val="both"/>
        <w:rPr>
          <w:lang w:val="ro-RO"/>
        </w:rPr>
      </w:pPr>
    </w:p>
    <w:p w14:paraId="4B92E8A6" w14:textId="7183242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6" w:name="_Toc478634977"/>
      <w:r w:rsidRPr="00D202E6">
        <w:rPr>
          <w:rFonts w:ascii="Times New Roman" w:hAnsi="Times New Roman"/>
          <w:sz w:val="22"/>
          <w:szCs w:val="22"/>
          <w:lang w:val="ro-RO"/>
        </w:rPr>
        <w:t>Operațiuni cu titlu accesoriu</w:t>
      </w:r>
      <w:bookmarkEnd w:id="26"/>
      <w:r w:rsidRPr="00D202E6">
        <w:rPr>
          <w:rFonts w:ascii="Times New Roman" w:hAnsi="Times New Roman"/>
          <w:sz w:val="22"/>
          <w:szCs w:val="22"/>
          <w:lang w:val="ro-RO"/>
        </w:rPr>
        <w:t>, dacă este cazul</w:t>
      </w:r>
    </w:p>
    <w:p w14:paraId="149A8E5B" w14:textId="1DB72402" w:rsidR="0070745D" w:rsidRPr="00D202E6" w:rsidRDefault="00F23290" w:rsidP="00155165">
      <w:pPr>
        <w:ind w:firstLine="720"/>
        <w:jc w:val="both"/>
        <w:rPr>
          <w:lang w:val="ro-RO"/>
        </w:rPr>
      </w:pPr>
      <w:r w:rsidRPr="00D202E6">
        <w:rPr>
          <w:lang w:val="ro-RO"/>
        </w:rPr>
        <w:t>Nu este cazul</w:t>
      </w:r>
    </w:p>
    <w:p w14:paraId="0789FA9B" w14:textId="77777777" w:rsidR="00417356" w:rsidRPr="00D202E6" w:rsidRDefault="00417356" w:rsidP="00155165">
      <w:pPr>
        <w:ind w:firstLine="720"/>
        <w:jc w:val="both"/>
        <w:rPr>
          <w:lang w:val="ro-RO"/>
        </w:rPr>
      </w:pPr>
    </w:p>
    <w:p w14:paraId="1A54EB06"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7" w:name="_Toc478634978"/>
      <w:r w:rsidRPr="00D202E6">
        <w:rPr>
          <w:rFonts w:ascii="Times New Roman" w:hAnsi="Times New Roman"/>
          <w:sz w:val="22"/>
          <w:szCs w:val="22"/>
          <w:lang w:val="ro-RO"/>
        </w:rPr>
        <w:t>Instalare, punere în funcțiune, testare</w:t>
      </w:r>
      <w:bookmarkEnd w:id="27"/>
    </w:p>
    <w:p w14:paraId="7E48093B" w14:textId="2EA18D38" w:rsidR="007E407C" w:rsidRPr="00D202E6" w:rsidRDefault="007E407C" w:rsidP="00155165">
      <w:pPr>
        <w:ind w:firstLine="720"/>
        <w:jc w:val="both"/>
        <w:rPr>
          <w:lang w:val="ro-RO"/>
        </w:rPr>
      </w:pPr>
      <w:r w:rsidRPr="00D202E6">
        <w:rPr>
          <w:lang w:val="ro-RO"/>
        </w:rPr>
        <w:t xml:space="preserve">Contractantul va </w:t>
      </w:r>
      <w:r w:rsidRPr="00D202E6">
        <w:rPr>
          <w:i/>
          <w:lang w:val="ro-RO"/>
        </w:rPr>
        <w:t>asambla/preasambla</w:t>
      </w:r>
      <w:r w:rsidR="00A93535" w:rsidRPr="00D202E6">
        <w:rPr>
          <w:lang w:val="ro-RO"/>
        </w:rPr>
        <w:t xml:space="preserve"> și </w:t>
      </w:r>
      <w:r w:rsidRPr="00D202E6">
        <w:rPr>
          <w:lang w:val="ro-RO"/>
        </w:rPr>
        <w:t xml:space="preserve">monta produsele </w:t>
      </w:r>
      <w:r w:rsidRPr="00D202E6">
        <w:rPr>
          <w:iCs/>
          <w:lang w:val="ro-RO"/>
        </w:rPr>
        <w:t xml:space="preserve">la locul de instalare indicat de autoritatea </w:t>
      </w:r>
      <w:r w:rsidRPr="00D202E6">
        <w:rPr>
          <w:lang w:val="ro-RO"/>
        </w:rPr>
        <w:t>contractantă</w:t>
      </w:r>
      <w:r w:rsidR="00A93535" w:rsidRPr="00D202E6">
        <w:rPr>
          <w:lang w:val="ro-RO"/>
        </w:rPr>
        <w:t xml:space="preserve"> și </w:t>
      </w:r>
      <w:r w:rsidRPr="00D202E6">
        <w:rPr>
          <w:lang w:val="ro-RO"/>
        </w:rPr>
        <w:t>va efectua orice altă configurație considerată necesară pentru a asigura funcționarea corectă și în parametri declarați de producător a produselor.</w:t>
      </w:r>
    </w:p>
    <w:p w14:paraId="2C972388" w14:textId="29EDE5EB" w:rsidR="007E407C" w:rsidRPr="00D202E6" w:rsidRDefault="007E407C" w:rsidP="00155165">
      <w:pPr>
        <w:ind w:firstLine="720"/>
        <w:jc w:val="both"/>
        <w:rPr>
          <w:lang w:val="ro-RO"/>
        </w:rPr>
      </w:pPr>
      <w:r w:rsidRPr="00D202E6">
        <w:rPr>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w:t>
      </w:r>
      <w:r w:rsidR="00A93535" w:rsidRPr="00D202E6">
        <w:rPr>
          <w:lang w:val="ro-RO"/>
        </w:rPr>
        <w:t xml:space="preserve"> și </w:t>
      </w:r>
      <w:r w:rsidRPr="00D202E6">
        <w:rPr>
          <w:lang w:val="ro-RO"/>
        </w:rPr>
        <w:t>eliminarea acestora de la locul de instalare.</w:t>
      </w:r>
    </w:p>
    <w:p w14:paraId="3D3ADF10" w14:textId="031C6F22" w:rsidR="007E407C" w:rsidRPr="00D202E6" w:rsidRDefault="007E407C" w:rsidP="00155165">
      <w:pPr>
        <w:ind w:firstLine="720"/>
        <w:jc w:val="both"/>
        <w:rPr>
          <w:lang w:val="ro-RO"/>
        </w:rPr>
      </w:pPr>
      <w:r w:rsidRPr="00D202E6">
        <w:rPr>
          <w:lang w:val="ro-RO"/>
        </w:rPr>
        <w:t xml:space="preserve">După instalare și punere în funcțiune, </w:t>
      </w:r>
      <w:r w:rsidRPr="00D202E6">
        <w:rPr>
          <w:iCs/>
          <w:lang w:val="ro-RO"/>
        </w:rPr>
        <w:t>autoritatea contractantă</w:t>
      </w:r>
      <w:r w:rsidR="00A93535" w:rsidRPr="00D202E6">
        <w:rPr>
          <w:iCs/>
          <w:lang w:val="ro-RO"/>
        </w:rPr>
        <w:t xml:space="preserve"> și </w:t>
      </w:r>
      <w:r w:rsidRPr="00D202E6">
        <w:rPr>
          <w:iCs/>
          <w:lang w:val="ro-RO"/>
        </w:rPr>
        <w:t>contractantul</w:t>
      </w:r>
      <w:r w:rsidRPr="00D202E6">
        <w:rPr>
          <w:lang w:val="ro-RO"/>
        </w:rPr>
        <w:t xml:space="preserve"> va efectua teste funcționale ale produsului. </w:t>
      </w:r>
    </w:p>
    <w:p w14:paraId="168C4DAB" w14:textId="77777777" w:rsidR="007E407C" w:rsidRPr="00D202E6" w:rsidRDefault="007E407C" w:rsidP="00155165">
      <w:pPr>
        <w:ind w:firstLine="720"/>
        <w:jc w:val="both"/>
        <w:rPr>
          <w:lang w:val="ro-RO"/>
        </w:rPr>
      </w:pPr>
      <w:r w:rsidRPr="00D202E6">
        <w:rPr>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05E64527" w14:textId="77777777" w:rsidR="0070745D" w:rsidRPr="00D202E6" w:rsidRDefault="0070745D" w:rsidP="00155165">
      <w:pPr>
        <w:rPr>
          <w:lang w:val="ro-RO"/>
        </w:rPr>
      </w:pPr>
    </w:p>
    <w:p w14:paraId="5CB77A93"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corectivă în perioada de garanție, dacă este cazul</w:t>
      </w:r>
    </w:p>
    <w:p w14:paraId="040D8C47" w14:textId="1204E638" w:rsidR="0070745D" w:rsidRPr="00D202E6" w:rsidRDefault="00211286" w:rsidP="00155165">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4EE638C" w14:textId="77777777" w:rsidR="00202DF8" w:rsidRPr="00D202E6" w:rsidRDefault="00202DF8" w:rsidP="00155165">
      <w:pPr>
        <w:pStyle w:val="ListParagraph"/>
        <w:spacing w:after="0" w:line="240" w:lineRule="auto"/>
        <w:ind w:left="0" w:firstLine="720"/>
        <w:jc w:val="both"/>
        <w:rPr>
          <w:rFonts w:ascii="Times New Roman" w:hAnsi="Times New Roman" w:cs="Times New Roman"/>
          <w:lang w:val="ro-RO"/>
        </w:rPr>
      </w:pPr>
    </w:p>
    <w:p w14:paraId="50666A6C"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preventivă în perioada de garanție, dacă este cazul</w:t>
      </w:r>
    </w:p>
    <w:p w14:paraId="0FB2D49B" w14:textId="34CAEB10" w:rsidR="0070745D" w:rsidRPr="00D202E6" w:rsidRDefault="00F23290" w:rsidP="00155165">
      <w:pPr>
        <w:ind w:firstLine="720"/>
        <w:rPr>
          <w:lang w:val="ro-RO"/>
        </w:rPr>
      </w:pPr>
      <w:r w:rsidRPr="00D202E6">
        <w:rPr>
          <w:lang w:val="ro-RO"/>
        </w:rPr>
        <w:t>Nu este cazul</w:t>
      </w:r>
    </w:p>
    <w:p w14:paraId="340787E9" w14:textId="77777777" w:rsidR="00202DF8" w:rsidRPr="00D202E6" w:rsidRDefault="00202DF8" w:rsidP="00155165">
      <w:pPr>
        <w:ind w:firstLine="720"/>
        <w:rPr>
          <w:lang w:val="ro-RO"/>
        </w:rPr>
      </w:pPr>
    </w:p>
    <w:p w14:paraId="2A5BDF1D" w14:textId="7A6A347F" w:rsidR="00211286" w:rsidRPr="00D202E6" w:rsidRDefault="00211286" w:rsidP="00155165">
      <w:pPr>
        <w:pStyle w:val="ListParagraph"/>
        <w:numPr>
          <w:ilvl w:val="1"/>
          <w:numId w:val="2"/>
        </w:numPr>
        <w:spacing w:after="0" w:line="240" w:lineRule="auto"/>
        <w:rPr>
          <w:rFonts w:ascii="Times New Roman" w:eastAsia="Times New Roman" w:hAnsi="Times New Roman" w:cs="Times New Roman"/>
          <w:b/>
          <w:bCs/>
          <w:i/>
          <w:iCs/>
          <w:lang w:val="ro-RO"/>
        </w:rPr>
      </w:pPr>
      <w:r w:rsidRPr="00D202E6">
        <w:rPr>
          <w:rFonts w:ascii="Times New Roman" w:eastAsia="Times New Roman" w:hAnsi="Times New Roman" w:cs="Times New Roman"/>
          <w:b/>
          <w:bCs/>
          <w:i/>
          <w:iCs/>
          <w:lang w:val="ro-RO"/>
        </w:rPr>
        <w:t>Constrângeri privind locația unde se va efectua livrarea</w:t>
      </w:r>
    </w:p>
    <w:p w14:paraId="2B4DA4C9" w14:textId="51C88DDB" w:rsidR="00202DF8" w:rsidRPr="0079755B" w:rsidRDefault="004235A2" w:rsidP="0079755B">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Ținând</w:t>
      </w:r>
      <w:r w:rsidR="0070745D" w:rsidRPr="00D202E6">
        <w:rPr>
          <w:rFonts w:ascii="Times New Roman" w:hAnsi="Times New Roman" w:cs="Times New Roman"/>
          <w:lang w:val="ro-RO"/>
        </w:rPr>
        <w:t xml:space="preserve"> cont de greutatea produselor livrate, Contractantul va lua în considerare, acolo unde este cazul, distanta față de destinația finală a produselor furnizate și eventuala absență a facilităților de manipulare la punctele de tranzitare</w:t>
      </w:r>
      <w:r w:rsidR="00A93535" w:rsidRPr="00D202E6">
        <w:rPr>
          <w:rFonts w:ascii="Times New Roman" w:hAnsi="Times New Roman" w:cs="Times New Roman"/>
          <w:lang w:val="ro-RO"/>
        </w:rPr>
        <w:t xml:space="preserve"> și </w:t>
      </w:r>
      <w:r w:rsidR="0070745D" w:rsidRPr="00D202E6">
        <w:rPr>
          <w:rFonts w:ascii="Times New Roman" w:hAnsi="Times New Roman" w:cs="Times New Roman"/>
          <w:lang w:val="ro-RO"/>
        </w:rPr>
        <w:t>va fi dotat cu echipamente specifice de manipulare / ridicare.</w:t>
      </w:r>
    </w:p>
    <w:p w14:paraId="34875553" w14:textId="77777777" w:rsidR="0070745D" w:rsidRPr="00D202E6" w:rsidRDefault="0070745D" w:rsidP="00155165">
      <w:pPr>
        <w:rPr>
          <w:lang w:val="ro-RO"/>
        </w:rPr>
      </w:pPr>
    </w:p>
    <w:p w14:paraId="0854051D" w14:textId="327EBF70" w:rsidR="0070745D" w:rsidRPr="00D202E6" w:rsidRDefault="0070745D" w:rsidP="00155165">
      <w:pPr>
        <w:jc w:val="both"/>
        <w:rPr>
          <w:rStyle w:val="Hyperlink"/>
          <w:b/>
          <w:bCs/>
          <w:iCs/>
          <w:color w:val="auto"/>
          <w:u w:val="none"/>
          <w:lang w:val="ro-RO"/>
        </w:rPr>
      </w:pPr>
      <w:bookmarkStart w:id="28" w:name="_Toc478634986"/>
      <w:r w:rsidRPr="00D202E6">
        <w:rPr>
          <w:rStyle w:val="Hyperlink"/>
          <w:b/>
          <w:bCs/>
          <w:iCs/>
          <w:color w:val="auto"/>
          <w:u w:val="none"/>
          <w:lang w:val="ro-RO"/>
        </w:rPr>
        <w:t>5. Atribuțiile</w:t>
      </w:r>
      <w:r w:rsidR="00A93535" w:rsidRPr="00D202E6">
        <w:rPr>
          <w:rStyle w:val="Hyperlink"/>
          <w:b/>
          <w:bCs/>
          <w:iCs/>
          <w:color w:val="auto"/>
          <w:u w:val="none"/>
          <w:lang w:val="ro-RO"/>
        </w:rPr>
        <w:t xml:space="preserve"> și </w:t>
      </w:r>
      <w:r w:rsidRPr="00D202E6">
        <w:rPr>
          <w:rStyle w:val="Hyperlink"/>
          <w:b/>
          <w:bCs/>
          <w:iCs/>
          <w:color w:val="auto"/>
          <w:u w:val="none"/>
          <w:lang w:val="ro-RO"/>
        </w:rPr>
        <w:t xml:space="preserve">responsabilitățile </w:t>
      </w:r>
      <w:bookmarkEnd w:id="28"/>
      <w:r w:rsidRPr="00D202E6">
        <w:rPr>
          <w:rStyle w:val="Hyperlink"/>
          <w:b/>
          <w:bCs/>
          <w:iCs/>
          <w:color w:val="auto"/>
          <w:u w:val="none"/>
          <w:lang w:val="ro-RO"/>
        </w:rPr>
        <w:t>părților</w:t>
      </w:r>
    </w:p>
    <w:p w14:paraId="4382FEDC" w14:textId="77777777" w:rsidR="007B4C11" w:rsidRPr="00D202E6" w:rsidRDefault="007B4C11" w:rsidP="00155165">
      <w:pPr>
        <w:jc w:val="both"/>
        <w:rPr>
          <w:b/>
          <w:bCs/>
          <w:iCs/>
          <w:lang w:val="ro-RO"/>
        </w:rPr>
      </w:pPr>
    </w:p>
    <w:p w14:paraId="6620B5A0" w14:textId="614F5F61" w:rsidR="0070745D" w:rsidRPr="00D202E6" w:rsidRDefault="0070745D" w:rsidP="00155165">
      <w:pPr>
        <w:pStyle w:val="Default"/>
        <w:ind w:firstLine="720"/>
        <w:jc w:val="both"/>
        <w:rPr>
          <w:rFonts w:ascii="Times New Roman" w:hAnsi="Times New Roman" w:cs="Times New Roman"/>
          <w:i/>
          <w:color w:val="auto"/>
          <w:sz w:val="22"/>
          <w:szCs w:val="22"/>
        </w:rPr>
      </w:pPr>
      <w:r w:rsidRPr="00D202E6">
        <w:rPr>
          <w:rFonts w:ascii="Times New Roman" w:hAnsi="Times New Roman" w:cs="Times New Roman"/>
          <w:i/>
          <w:color w:val="auto"/>
          <w:sz w:val="22"/>
          <w:szCs w:val="22"/>
        </w:rPr>
        <w:t>În raport cu produsele solicitate și cu cerințele stipulate în prezentul Caiet de Sarcini, responsabilitățile</w:t>
      </w:r>
      <w:r w:rsidR="00A93535" w:rsidRPr="00D202E6">
        <w:rPr>
          <w:rFonts w:ascii="Times New Roman" w:hAnsi="Times New Roman" w:cs="Times New Roman"/>
          <w:i/>
          <w:color w:val="auto"/>
          <w:sz w:val="22"/>
          <w:szCs w:val="22"/>
        </w:rPr>
        <w:t xml:space="preserve"> și </w:t>
      </w:r>
      <w:r w:rsidRPr="00D202E6">
        <w:rPr>
          <w:rFonts w:ascii="Times New Roman" w:hAnsi="Times New Roman" w:cs="Times New Roman"/>
          <w:i/>
          <w:color w:val="auto"/>
          <w:sz w:val="22"/>
          <w:szCs w:val="22"/>
        </w:rPr>
        <w:t>atribuțiile părților sunt:</w:t>
      </w:r>
    </w:p>
    <w:p w14:paraId="329D8DB5" w14:textId="77777777" w:rsidR="0070745D" w:rsidRPr="00D202E6" w:rsidRDefault="0070745D" w:rsidP="00155165">
      <w:pPr>
        <w:pStyle w:val="Default"/>
        <w:jc w:val="both"/>
        <w:rPr>
          <w:rFonts w:ascii="Times New Roman" w:hAnsi="Times New Roman" w:cs="Times New Roman"/>
          <w:i/>
          <w:color w:val="auto"/>
          <w:sz w:val="22"/>
          <w:szCs w:val="22"/>
        </w:rPr>
      </w:pPr>
    </w:p>
    <w:p w14:paraId="77E1F5BF" w14:textId="6D4D2DC0" w:rsidR="0070745D" w:rsidRPr="00D202E6" w:rsidRDefault="0070745D"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bCs/>
          <w:color w:val="auto"/>
          <w:sz w:val="22"/>
          <w:szCs w:val="22"/>
        </w:rPr>
        <w:t xml:space="preserve">Ofertantul </w:t>
      </w:r>
      <w:r w:rsidRPr="00D202E6">
        <w:rPr>
          <w:rFonts w:ascii="Times New Roman" w:hAnsi="Times New Roman" w:cs="Times New Roman"/>
          <w:b/>
          <w:color w:val="auto"/>
          <w:sz w:val="22"/>
          <w:szCs w:val="22"/>
        </w:rPr>
        <w:t>are următoarele obligații principale:</w:t>
      </w:r>
    </w:p>
    <w:p w14:paraId="02508451" w14:textId="77000135" w:rsidR="00A93535"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își va îndeplini obligațiile în condițiile stabilite prin prezentul Contract, cu respectarea prevederilor documentației de atribuire și a ofertei în baza căreia i-a fost adjudecat contractul.</w:t>
      </w:r>
    </w:p>
    <w:p w14:paraId="1CFB26D6" w14:textId="65F0D05F"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 cu atenție, eficiență și diligență, cu respectarea dispozițiile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6A0DB3BC" w14:textId="4F057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respecta toate prevederile legale în vigoare în România și se va asigura că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Personalul său, implicat în Contract, va respecta prevederile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2AB524E4" w14:textId="057214F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În cazul în care Contractantul este o asociere alcătuită din doi sau mai mulți operatori economici, toți aceștia vor fi ținuți solidar responsabili de îndeplinirea obligațiilor din Contract.</w:t>
      </w:r>
    </w:p>
    <w:p w14:paraId="02550065" w14:textId="2790F5C9"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Părțile vor colabora, pentru furnizarea de informații pe care le pot solicita în mod rezonabil între ele pentru realizarea Contractului.</w:t>
      </w:r>
    </w:p>
    <w:p w14:paraId="11FCD3B3" w14:textId="45C042CD"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va adopta toate măsurile necesare pentru a asigura, în mod continuu, Personalul, echipamentele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suportul necesare pentru îndeplinirea în mod eficient a obligațiilor asumate prin Contract.</w:t>
      </w:r>
    </w:p>
    <w:p w14:paraId="2B522591" w14:textId="6A1A0EB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de a desemna, în termen de 5 (cinci) zile de la semnarea contractului, persoana de contact.</w:t>
      </w:r>
    </w:p>
    <w:p w14:paraId="0977E440" w14:textId="45811087"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lastRenderedPageBreak/>
        <w:t>se obligă să emită factura aferentă produselor furnizate prin prezentul Contract numai după aprobarea/recepția produselor în condițiile din Caietul de sarcini.</w:t>
      </w:r>
    </w:p>
    <w:p w14:paraId="577C240B" w14:textId="716BA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este pe deplin responsabil pentru furnizarea produselor în condițiile Caietului de sarcini, în conformitate cu propunerea sa tehnică. Totodată, este răspunzător atât de siguranța tuturor operațiunilor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metodelor de prestare, cât și de calificarea personalului folosit pe toată durata contractului.</w:t>
      </w:r>
    </w:p>
    <w:p w14:paraId="418D7054" w14:textId="713F5D12" w:rsidR="0070745D" w:rsidRPr="00D202E6" w:rsidRDefault="0070745D" w:rsidP="00155165">
      <w:pPr>
        <w:pStyle w:val="Default"/>
        <w:numPr>
          <w:ilvl w:val="0"/>
          <w:numId w:val="12"/>
        </w:numPr>
        <w:jc w:val="both"/>
        <w:rPr>
          <w:rFonts w:ascii="Times New Roman" w:hAnsi="Times New Roman" w:cs="Times New Roman"/>
          <w:i/>
          <w:color w:val="auto"/>
          <w:sz w:val="22"/>
          <w:szCs w:val="22"/>
        </w:rPr>
      </w:pPr>
      <w:r w:rsidRPr="00D202E6">
        <w:rPr>
          <w:rFonts w:ascii="Times New Roman" w:hAnsi="Times New Roman" w:cs="Times New Roman"/>
          <w:color w:val="auto"/>
        </w:rPr>
        <w:t>nu poate fi considerat răspunzător pentru încălcarea de către Autoritatea Contractantă sau de către orice altă persoană a reglementărilor aplicabile în ceea ce privește modul de utilizare a Produselor.</w:t>
      </w:r>
    </w:p>
    <w:p w14:paraId="5B888380" w14:textId="77777777" w:rsidR="00FA4B78" w:rsidRPr="00D202E6" w:rsidRDefault="00FA4B78" w:rsidP="00155165">
      <w:pPr>
        <w:pStyle w:val="Default"/>
        <w:jc w:val="both"/>
        <w:rPr>
          <w:rFonts w:ascii="Times New Roman" w:hAnsi="Times New Roman" w:cs="Times New Roman"/>
          <w:b/>
          <w:color w:val="auto"/>
          <w:sz w:val="22"/>
          <w:szCs w:val="22"/>
        </w:rPr>
      </w:pPr>
    </w:p>
    <w:p w14:paraId="7666A9AF" w14:textId="12A55F7E" w:rsidR="00FA4B78" w:rsidRPr="00D202E6" w:rsidRDefault="00FA4B78"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color w:val="auto"/>
          <w:sz w:val="22"/>
          <w:szCs w:val="22"/>
        </w:rPr>
        <w:t>Autoritatea contractantă</w:t>
      </w:r>
      <w:r w:rsidRPr="00D202E6">
        <w:rPr>
          <w:rFonts w:ascii="Times New Roman" w:hAnsi="Times New Roman" w:cs="Times New Roman"/>
          <w:b/>
          <w:bCs/>
          <w:color w:val="auto"/>
          <w:sz w:val="22"/>
          <w:szCs w:val="22"/>
        </w:rPr>
        <w:t xml:space="preserve"> </w:t>
      </w:r>
      <w:r w:rsidRPr="00D202E6">
        <w:rPr>
          <w:rFonts w:ascii="Times New Roman" w:hAnsi="Times New Roman" w:cs="Times New Roman"/>
          <w:b/>
          <w:color w:val="auto"/>
          <w:sz w:val="22"/>
          <w:szCs w:val="22"/>
        </w:rPr>
        <w:t>are următoarele obligații principale:</w:t>
      </w:r>
    </w:p>
    <w:p w14:paraId="0279B068" w14:textId="06FD4984"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sa </w:t>
      </w:r>
      <w:r w:rsidR="009F7A86" w:rsidRPr="00D202E6">
        <w:rPr>
          <w:rFonts w:ascii="Times New Roman" w:hAnsi="Times New Roman" w:cs="Times New Roman"/>
          <w:lang w:val="ro-RO"/>
        </w:rPr>
        <w:t>pună</w:t>
      </w:r>
      <w:r w:rsidRPr="00D202E6">
        <w:rPr>
          <w:rFonts w:ascii="Times New Roman" w:hAnsi="Times New Roman" w:cs="Times New Roman"/>
          <w:lang w:val="ro-RO"/>
        </w:rPr>
        <w:t xml:space="preserve"> la dispoziția Contractantului, cu promptitudine, orice informații și/sau documente pe care le deține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5745E48"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respecte dispozițiile din Caietul de sarcini.</w:t>
      </w:r>
    </w:p>
    <w:p w14:paraId="3CF9A9D2" w14:textId="0C51DC6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își asumă răspunderea pentru veridicitatea, corectitudinea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045DE15B"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colabora, atât cât este posibil, cu Contractantul pentru furnizarea informațiilor pe care acesta din urmă le poate solicita în mod rezonabil pentru realizarea Contractului.</w:t>
      </w:r>
    </w:p>
    <w:p w14:paraId="541FE152" w14:textId="07C0DB0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să desemneze, în termen de 3 zile de la semnarea contractului, persoana de contact.</w:t>
      </w:r>
    </w:p>
    <w:p w14:paraId="6613D816" w14:textId="43C5C0F0"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recepționeze produsele furnizate și să certifice conformitatea astfel cum este prevăzut la punctul 5 din Caietul sarcini.</w:t>
      </w:r>
    </w:p>
    <w:p w14:paraId="2255A0E8" w14:textId="0B34E336"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FA2B166" w14:textId="77777777" w:rsidR="009768ED" w:rsidRPr="00D202E6" w:rsidRDefault="009768ED" w:rsidP="00155165">
      <w:pPr>
        <w:jc w:val="both"/>
        <w:rPr>
          <w:lang w:val="ro-RO"/>
        </w:rPr>
      </w:pPr>
    </w:p>
    <w:bookmarkStart w:id="29" w:name="IV_Documentatii"/>
    <w:p w14:paraId="3C56AC5A" w14:textId="2D4CE03F" w:rsidR="007A66EC" w:rsidRPr="00D202E6" w:rsidRDefault="009768ED"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00FA4B78" w:rsidRPr="00D202E6">
        <w:rPr>
          <w:rStyle w:val="Hyperlink"/>
          <w:b/>
          <w:bCs/>
          <w:color w:val="auto"/>
          <w:u w:val="none"/>
          <w:lang w:val="ro-RO"/>
        </w:rPr>
        <w:t>6</w:t>
      </w:r>
      <w:r w:rsidRPr="00D202E6">
        <w:rPr>
          <w:rStyle w:val="Hyperlink"/>
          <w:b/>
          <w:bCs/>
          <w:color w:val="auto"/>
          <w:u w:val="none"/>
          <w:lang w:val="ro-RO"/>
        </w:rPr>
        <w:t xml:space="preserve">. </w:t>
      </w:r>
      <w:r w:rsidR="007A66EC" w:rsidRPr="00D202E6">
        <w:rPr>
          <w:rStyle w:val="Hyperlink"/>
          <w:b/>
          <w:bCs/>
          <w:color w:val="auto"/>
          <w:u w:val="none"/>
          <w:lang w:val="ro-RO"/>
        </w:rPr>
        <w:t>DOCUMENTAȚII CE TREBUIE FURNIZATE AUTORITĂȚII CONTRACTANTE ÎN LEGĂTURĂ CU PRODUSUL</w:t>
      </w:r>
      <w:bookmarkEnd w:id="29"/>
      <w:r w:rsidRPr="00D202E6">
        <w:rPr>
          <w:rStyle w:val="Hyperlink"/>
          <w:b/>
          <w:bCs/>
          <w:color w:val="auto"/>
          <w:u w:val="none"/>
          <w:lang w:val="ro-RO"/>
        </w:rPr>
        <w:fldChar w:fldCharType="end"/>
      </w:r>
    </w:p>
    <w:p w14:paraId="6B4BE503" w14:textId="77777777" w:rsidR="009768ED" w:rsidRPr="00D202E6" w:rsidRDefault="009768ED" w:rsidP="00155165">
      <w:pPr>
        <w:jc w:val="both"/>
        <w:rPr>
          <w:lang w:val="ro-RO"/>
        </w:rPr>
      </w:pPr>
    </w:p>
    <w:p w14:paraId="641EC0D9" w14:textId="77777777" w:rsidR="007A66EC" w:rsidRPr="00D202E6" w:rsidRDefault="007A66EC" w:rsidP="00155165">
      <w:pPr>
        <w:jc w:val="both"/>
        <w:rPr>
          <w:lang w:val="ro-RO"/>
        </w:rPr>
      </w:pPr>
      <w:r w:rsidRPr="00D202E6">
        <w:rPr>
          <w:lang w:val="ro-RO"/>
        </w:rPr>
        <w:t xml:space="preserve">Documentațiile pe care Contractantul trebuie să le livreze Autorității contractante în cadrul contractului sunt: </w:t>
      </w:r>
    </w:p>
    <w:p w14:paraId="0AD941F7" w14:textId="3BD58C3E"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w:t>
      </w:r>
      <w:r w:rsidR="007A66EC" w:rsidRPr="00D202E6">
        <w:rPr>
          <w:rFonts w:ascii="Times New Roman" w:hAnsi="Times New Roman" w:cs="Times New Roman"/>
          <w:lang w:val="ro-RO"/>
        </w:rPr>
        <w:t xml:space="preserve">ertificatul de calitate </w:t>
      </w:r>
    </w:p>
    <w:p w14:paraId="4BC4613E" w14:textId="5073D941"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D</w:t>
      </w:r>
      <w:r w:rsidR="007A66EC" w:rsidRPr="00D202E6">
        <w:rPr>
          <w:rFonts w:ascii="Times New Roman" w:hAnsi="Times New Roman" w:cs="Times New Roman"/>
          <w:lang w:val="ro-RO"/>
        </w:rPr>
        <w:t>eclarația  de conformitate</w:t>
      </w:r>
      <w:r w:rsidR="009768ED" w:rsidRPr="00D202E6">
        <w:rPr>
          <w:rFonts w:ascii="Times New Roman" w:hAnsi="Times New Roman" w:cs="Times New Roman"/>
          <w:lang w:val="ro-RO"/>
        </w:rPr>
        <w:t>.</w:t>
      </w:r>
    </w:p>
    <w:p w14:paraId="56BF69A6" w14:textId="77777777" w:rsidR="00EA59B0"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Garanția produselor emisă de furnizor / producător;</w:t>
      </w:r>
    </w:p>
    <w:p w14:paraId="69EAF19F" w14:textId="77777777" w:rsidR="00EA59B0" w:rsidRPr="00D202E6" w:rsidRDefault="00EA59B0" w:rsidP="00155165">
      <w:pPr>
        <w:jc w:val="both"/>
        <w:rPr>
          <w:lang w:val="ro-RO"/>
        </w:rPr>
      </w:pPr>
    </w:p>
    <w:bookmarkStart w:id="30" w:name="V_Receptia_produselor"/>
    <w:p w14:paraId="47D3706C" w14:textId="312AD393" w:rsidR="007A66EC" w:rsidRPr="00D202E6" w:rsidRDefault="009768ED"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00FA4B78" w:rsidRPr="00D202E6">
        <w:rPr>
          <w:rStyle w:val="Hyperlink"/>
          <w:b/>
          <w:bCs/>
          <w:color w:val="auto"/>
          <w:u w:val="none"/>
          <w:lang w:val="ro-RO"/>
        </w:rPr>
        <w:t>7</w:t>
      </w:r>
      <w:r w:rsidRPr="00D202E6">
        <w:rPr>
          <w:rStyle w:val="Hyperlink"/>
          <w:b/>
          <w:bCs/>
          <w:color w:val="auto"/>
          <w:u w:val="none"/>
          <w:lang w:val="ro-RO"/>
        </w:rPr>
        <w:t xml:space="preserve">. </w:t>
      </w:r>
      <w:r w:rsidR="007A66EC" w:rsidRPr="00D202E6">
        <w:rPr>
          <w:rStyle w:val="Hyperlink"/>
          <w:b/>
          <w:bCs/>
          <w:color w:val="auto"/>
          <w:u w:val="none"/>
          <w:lang w:val="ro-RO"/>
        </w:rPr>
        <w:t>RECEPȚIA PRODUSELOR</w:t>
      </w:r>
      <w:bookmarkEnd w:id="30"/>
      <w:r w:rsidRPr="00D202E6">
        <w:rPr>
          <w:rStyle w:val="Hyperlink"/>
          <w:b/>
          <w:bCs/>
          <w:color w:val="auto"/>
          <w:u w:val="none"/>
          <w:lang w:val="ro-RO"/>
        </w:rPr>
        <w:fldChar w:fldCharType="end"/>
      </w:r>
    </w:p>
    <w:p w14:paraId="4297EBC2" w14:textId="77777777" w:rsidR="007E407C" w:rsidRPr="00D202E6" w:rsidRDefault="007E407C" w:rsidP="00155165">
      <w:pPr>
        <w:widowControl w:val="0"/>
        <w:jc w:val="both"/>
        <w:rPr>
          <w:lang w:val="ro-RO"/>
        </w:rPr>
      </w:pPr>
      <w:r w:rsidRPr="00D202E6">
        <w:rPr>
          <w:lang w:val="ro-RO"/>
        </w:rPr>
        <w:t>Recepția produselor se va efectua pe baza de proces verbal semnat de contractant și reprezentanții autoritatii contractante. Recepția produselor se poate realiza în mai multe etape, în funcție de progresul contractului, respectiv:</w:t>
      </w:r>
    </w:p>
    <w:p w14:paraId="593C397B"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recepția cantitativă se va realiza după livrarea produselor în cantitatea solicitată la locația indicată de Autoritatea contractantă;</w:t>
      </w:r>
    </w:p>
    <w:p w14:paraId="767612E0"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recepția calitativă se va realiza după instalare, punere în funcțiune și testare a produselor și, după caz, toate defectele au fost remediate.</w:t>
      </w:r>
    </w:p>
    <w:p w14:paraId="2ABF0A7F" w14:textId="77777777" w:rsidR="007E407C" w:rsidRPr="00D202E6" w:rsidRDefault="007E407C" w:rsidP="00155165">
      <w:pPr>
        <w:jc w:val="both"/>
        <w:rPr>
          <w:lang w:val="ro-RO"/>
        </w:rPr>
      </w:pPr>
      <w:r w:rsidRPr="00D202E6">
        <w:rPr>
          <w:lang w:val="ro-RO"/>
        </w:rPr>
        <w:t>Procesul verbal de recepție calitativă  și cantitativă va include unul din următoarele rezultate:</w:t>
      </w:r>
    </w:p>
    <w:p w14:paraId="7E026BFF"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admiterea recepției cu sau fără obiecții;</w:t>
      </w:r>
    </w:p>
    <w:p w14:paraId="3DF608E0"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suspendarea  recepției;</w:t>
      </w:r>
    </w:p>
    <w:p w14:paraId="22BF614D" w14:textId="77777777" w:rsidR="007E407C" w:rsidRPr="00D202E6" w:rsidRDefault="007E407C" w:rsidP="00155165">
      <w:pPr>
        <w:jc w:val="both"/>
        <w:rPr>
          <w:lang w:val="ro-RO"/>
        </w:rPr>
      </w:pPr>
      <w:r w:rsidRPr="00D202E6">
        <w:rPr>
          <w:lang w:val="ro-RO"/>
        </w:rPr>
        <w:t>Comisia de recepție recomandă suspendare recepției când:</w:t>
      </w:r>
    </w:p>
    <w:p w14:paraId="23049E57"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constată existența unor neconformități, neconcordanțe, defecte ori deficiențe care sunt de natură să afecteze utilizarea produsului/produselor conform destinației sale/lor, dar  care pot fi remediate;</w:t>
      </w:r>
    </w:p>
    <w:p w14:paraId="033B4182"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constată existența unor produse realizate necorespunzător sau nefinalizate, care pot afecta cerințele fundamentale aplicabile, dar care pot fi remediate;</w:t>
      </w:r>
    </w:p>
    <w:p w14:paraId="134CB9CC" w14:textId="4A35683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lastRenderedPageBreak/>
        <w:t xml:space="preserve"> se constată existența, în mod justificat, a unor suspiciuni rezonabile cu privire la calitatea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este necesară realizarea unor expertize tehnice, încercări și teste suplimentare pentru a le clarifica;</w:t>
      </w:r>
    </w:p>
    <w:p w14:paraId="018088FA"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nu pune la dispoziția comisiei de recepție documentele prevăzute în contract și caietul de sarcini (dacă este cazul).</w:t>
      </w:r>
    </w:p>
    <w:p w14:paraId="3B139C56" w14:textId="051874B2" w:rsidR="007E407C" w:rsidRPr="00D202E6" w:rsidRDefault="007E407C" w:rsidP="00155165">
      <w:pPr>
        <w:widowControl w:val="0"/>
        <w:ind w:left="207"/>
        <w:jc w:val="both"/>
        <w:rPr>
          <w:lang w:val="ro-RO"/>
        </w:rPr>
      </w:pPr>
      <w:r w:rsidRPr="00D202E6">
        <w:rPr>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w:t>
      </w:r>
      <w:r w:rsidR="00A93535" w:rsidRPr="00D202E6">
        <w:rPr>
          <w:lang w:val="ro-RO"/>
        </w:rPr>
        <w:t xml:space="preserve"> și </w:t>
      </w:r>
      <w:r w:rsidRPr="00D202E6">
        <w:rPr>
          <w:lang w:val="ro-RO"/>
        </w:rPr>
        <w:t>termenul de remediere, iar autoritatea contractantă</w:t>
      </w:r>
      <w:r w:rsidRPr="00D202E6" w:rsidDel="009D5A94">
        <w:rPr>
          <w:lang w:val="ro-RO"/>
        </w:rPr>
        <w:t xml:space="preserve"> </w:t>
      </w:r>
      <w:r w:rsidRPr="00D202E6">
        <w:rPr>
          <w:lang w:val="ro-RO"/>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D202E6">
        <w:rPr>
          <w:i/>
          <w:lang w:val="ro-RO"/>
        </w:rPr>
        <w:t>90 de zile</w:t>
      </w:r>
      <w:r w:rsidRPr="00D202E6">
        <w:rPr>
          <w:lang w:val="ro-RO"/>
        </w:rPr>
        <w:t xml:space="preserve"> de la data încheierii procesului-verbal de suspendare a procesului de recepție. În cazul în care Contractantul nu remediază aspectele constatate</w:t>
      </w:r>
      <w:r w:rsidR="00A93535" w:rsidRPr="00D202E6">
        <w:rPr>
          <w:lang w:val="ro-RO"/>
        </w:rPr>
        <w:t xml:space="preserve"> și </w:t>
      </w:r>
      <w:r w:rsidRPr="00D202E6">
        <w:rPr>
          <w:lang w:val="ro-RO"/>
        </w:rPr>
        <w:t>nu adoptă măsurile recomandate în cadrul procesului-verbal de suspendare a procesului de recepție</w:t>
      </w:r>
      <w:r w:rsidRPr="00D202E6" w:rsidDel="00AD22C8">
        <w:rPr>
          <w:lang w:val="ro-RO"/>
        </w:rPr>
        <w:t xml:space="preserve"> </w:t>
      </w:r>
      <w:r w:rsidRPr="00D202E6">
        <w:rPr>
          <w:lang w:val="ro-RO"/>
        </w:rPr>
        <w:t>în termenul stabilit, comisia de recepție va decide respingerea recepției.</w:t>
      </w:r>
    </w:p>
    <w:p w14:paraId="7A616DF3" w14:textId="6B8B1E55"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respingerea recepției (dacă se constată vicii care nu pot fi remediate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prin natura lor, împiedică realizarea uneia sau a mai multor exigențe esențiale).</w:t>
      </w:r>
    </w:p>
    <w:p w14:paraId="5303823F" w14:textId="77777777" w:rsidR="00FA4B78" w:rsidRPr="00D202E6" w:rsidRDefault="00FA4B78" w:rsidP="00155165">
      <w:pPr>
        <w:jc w:val="both"/>
        <w:rPr>
          <w:lang w:val="ro-RO"/>
        </w:rPr>
      </w:pPr>
    </w:p>
    <w:bookmarkStart w:id="31" w:name="VII_Modalitati_plata"/>
    <w:p w14:paraId="3A2D35C7" w14:textId="4AFB03D8" w:rsidR="00FA4B78" w:rsidRPr="00D202E6" w:rsidRDefault="00FA4B78"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Pr="00D202E6">
        <w:rPr>
          <w:rStyle w:val="Hyperlink"/>
          <w:b/>
          <w:bCs/>
          <w:color w:val="auto"/>
          <w:u w:val="none"/>
          <w:lang w:val="ro-RO"/>
        </w:rPr>
        <w:t>8. MODALITĂȚI</w:t>
      </w:r>
      <w:r w:rsidR="00A93535" w:rsidRPr="00D202E6">
        <w:rPr>
          <w:rStyle w:val="Hyperlink"/>
          <w:b/>
          <w:bCs/>
          <w:color w:val="auto"/>
          <w:u w:val="none"/>
          <w:lang w:val="ro-RO"/>
        </w:rPr>
        <w:t xml:space="preserve"> și </w:t>
      </w:r>
      <w:r w:rsidRPr="00D202E6">
        <w:rPr>
          <w:rStyle w:val="Hyperlink"/>
          <w:b/>
          <w:bCs/>
          <w:color w:val="auto"/>
          <w:u w:val="none"/>
          <w:lang w:val="ro-RO"/>
        </w:rPr>
        <w:t>CONDIȚII DE PLATA</w:t>
      </w:r>
      <w:bookmarkEnd w:id="31"/>
      <w:r w:rsidRPr="00D202E6">
        <w:rPr>
          <w:rStyle w:val="Hyperlink"/>
          <w:b/>
          <w:bCs/>
          <w:color w:val="auto"/>
          <w:u w:val="none"/>
          <w:lang w:val="ro-RO"/>
        </w:rPr>
        <w:fldChar w:fldCharType="end"/>
      </w:r>
    </w:p>
    <w:p w14:paraId="793D06C2" w14:textId="1E253B3E" w:rsidR="007E407C" w:rsidRPr="00D202E6" w:rsidRDefault="007E407C" w:rsidP="00155165">
      <w:pPr>
        <w:widowControl w:val="0"/>
        <w:jc w:val="both"/>
        <w:rPr>
          <w:i/>
          <w:lang w:val="ro-RO"/>
        </w:rPr>
      </w:pPr>
      <w:r w:rsidRPr="00D202E6">
        <w:rPr>
          <w:lang w:val="ro-RO"/>
        </w:rPr>
        <w:t>Contractantul va emite factura pentru produsele livrate</w:t>
      </w:r>
      <w:r w:rsidR="00A93535" w:rsidRPr="00D202E6">
        <w:rPr>
          <w:lang w:val="ro-RO"/>
        </w:rPr>
        <w:t xml:space="preserve"> și </w:t>
      </w:r>
      <w:r w:rsidRPr="00D202E6">
        <w:rPr>
          <w:lang w:val="ro-RO"/>
        </w:rPr>
        <w:t xml:space="preserve">acceptate </w:t>
      </w:r>
      <w:r w:rsidRPr="00D202E6">
        <w:rPr>
          <w:iCs/>
          <w:lang w:val="ro-RO"/>
        </w:rPr>
        <w:t>conform prevederilor contractuale</w:t>
      </w:r>
      <w:r w:rsidRPr="00D202E6">
        <w:rPr>
          <w:i/>
          <w:lang w:val="ro-RO"/>
        </w:rPr>
        <w:t xml:space="preserve">. </w:t>
      </w:r>
    </w:p>
    <w:p w14:paraId="353944BA" w14:textId="198F4A80" w:rsidR="007E407C" w:rsidRPr="00D202E6" w:rsidRDefault="007E407C" w:rsidP="00155165">
      <w:pPr>
        <w:widowControl w:val="0"/>
        <w:jc w:val="both"/>
        <w:rPr>
          <w:lang w:val="ro-RO"/>
        </w:rPr>
      </w:pPr>
      <w:r w:rsidRPr="00D202E6">
        <w:rPr>
          <w:lang w:val="ro-RO"/>
        </w:rPr>
        <w:t xml:space="preserve">Plățile în favoarea contractantului se vor efectua în termen de </w:t>
      </w:r>
      <w:r w:rsidRPr="00D202E6">
        <w:rPr>
          <w:i/>
          <w:lang w:val="ro-RO"/>
        </w:rPr>
        <w:t>30 de zile</w:t>
      </w:r>
      <w:r w:rsidRPr="00D202E6">
        <w:rPr>
          <w:lang w:val="ro-RO"/>
        </w:rPr>
        <w:t xml:space="preserve"> de la data aparitiei facturii in sistemul </w:t>
      </w:r>
      <w:r w:rsidR="00A93535" w:rsidRPr="00D202E6">
        <w:rPr>
          <w:lang w:val="ro-RO"/>
        </w:rPr>
        <w:t>național</w:t>
      </w:r>
      <w:r w:rsidRPr="00D202E6">
        <w:rPr>
          <w:lang w:val="ro-RO"/>
        </w:rPr>
        <w:t xml:space="preserve"> RO e-Factura și a tuturor documentelor justificative.</w:t>
      </w:r>
    </w:p>
    <w:p w14:paraId="710E5DF9" w14:textId="6798D058" w:rsidR="007E407C" w:rsidRPr="00D202E6" w:rsidRDefault="007E407C" w:rsidP="00155165">
      <w:pPr>
        <w:widowControl w:val="0"/>
        <w:jc w:val="both"/>
        <w:rPr>
          <w:lang w:val="ro-RO"/>
        </w:rPr>
      </w:pPr>
      <w:r w:rsidRPr="00D202E6">
        <w:rPr>
          <w:lang w:val="ro-RO"/>
        </w:rPr>
        <w:t xml:space="preserve">Fiecare factură va avea menționat </w:t>
      </w:r>
      <w:r w:rsidRPr="00D202E6">
        <w:rPr>
          <w:i/>
          <w:lang w:val="ro-RO"/>
        </w:rPr>
        <w:t>numărul contractului, datele de emitere</w:t>
      </w:r>
      <w:r w:rsidR="00A93535" w:rsidRPr="00D202E6">
        <w:rPr>
          <w:i/>
          <w:lang w:val="ro-RO"/>
        </w:rPr>
        <w:t xml:space="preserve"> și </w:t>
      </w:r>
      <w:r w:rsidRPr="00D202E6">
        <w:rPr>
          <w:i/>
          <w:lang w:val="ro-RO"/>
        </w:rPr>
        <w:t>de scadența ale facturii respective.</w:t>
      </w:r>
      <w:r w:rsidRPr="00D202E6">
        <w:rPr>
          <w:lang w:val="ro-RO"/>
        </w:rPr>
        <w:t xml:space="preserve"> Facturile vor fi trimise in sistemul </w:t>
      </w:r>
      <w:r w:rsidR="00A93535" w:rsidRPr="00D202E6">
        <w:rPr>
          <w:lang w:val="ro-RO"/>
        </w:rPr>
        <w:t>național</w:t>
      </w:r>
      <w:r w:rsidRPr="00D202E6">
        <w:rPr>
          <w:lang w:val="ro-RO"/>
        </w:rPr>
        <w:t xml:space="preserve"> RO e-Factura</w:t>
      </w:r>
      <w:r w:rsidRPr="00D202E6">
        <w:rPr>
          <w:i/>
          <w:lang w:val="ro-RO"/>
        </w:rPr>
        <w:t>.</w:t>
      </w:r>
    </w:p>
    <w:p w14:paraId="4F380175" w14:textId="2C9EA80D" w:rsidR="007E407C" w:rsidRPr="00D202E6" w:rsidRDefault="007E407C" w:rsidP="00155165">
      <w:pPr>
        <w:widowControl w:val="0"/>
        <w:jc w:val="both"/>
        <w:rPr>
          <w:lang w:val="ro-RO"/>
        </w:rPr>
      </w:pPr>
      <w:r w:rsidRPr="00D202E6">
        <w:rPr>
          <w:lang w:val="ro-RO"/>
        </w:rPr>
        <w:t>Factura va fi emisă după semnarea de către autoritatea contractantă a procesului verbal de recepție calitativă și cantitativă, acceptat, după livrare, instalare și punere în funcțiune. Procesul verbal de recepție calitativă</w:t>
      </w:r>
      <w:r w:rsidR="00A93535" w:rsidRPr="00D202E6">
        <w:rPr>
          <w:lang w:val="ro-RO"/>
        </w:rPr>
        <w:t xml:space="preserve"> și </w:t>
      </w:r>
      <w:r w:rsidRPr="00D202E6">
        <w:rPr>
          <w:lang w:val="ro-RO"/>
        </w:rPr>
        <w:t>cantitativă va însoți factura și reprezintă elementul necesar realizării plății, împreună cu celelalte documente justificative prevăzute mai jos</w:t>
      </w:r>
      <w:r w:rsidRPr="00D202E6">
        <w:rPr>
          <w:i/>
          <w:lang w:val="ro-RO"/>
        </w:rPr>
        <w:t>:</w:t>
      </w:r>
    </w:p>
    <w:p w14:paraId="329CC3D7" w14:textId="1FFD9CAF"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Cs/>
          <w:lang w:val="ro-RO"/>
        </w:rPr>
      </w:pPr>
      <w:r w:rsidRPr="00D202E6">
        <w:rPr>
          <w:rFonts w:ascii="Times New Roman" w:hAnsi="Times New Roman" w:cs="Times New Roman"/>
          <w:iCs/>
          <w:lang w:val="ro-RO"/>
        </w:rPr>
        <w:t>declarația  de conformitate</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 xml:space="preserve">/ sau certificatul de conformitate; </w:t>
      </w:r>
    </w:p>
    <w:p w14:paraId="4311DCE2" w14:textId="77777777"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
          <w:lang w:val="ro-RO"/>
        </w:rPr>
      </w:pPr>
      <w:r w:rsidRPr="00D202E6">
        <w:rPr>
          <w:rFonts w:ascii="Times New Roman" w:hAnsi="Times New Roman" w:cs="Times New Roman"/>
          <w:lang w:val="ro-RO"/>
        </w:rPr>
        <w:t>procesul verbal de instruire.</w:t>
      </w:r>
    </w:p>
    <w:p w14:paraId="16D78AFA" w14:textId="77777777" w:rsidR="00B70C6A" w:rsidRPr="00D202E6" w:rsidRDefault="00B70C6A" w:rsidP="00155165">
      <w:pPr>
        <w:jc w:val="both"/>
        <w:rPr>
          <w:lang w:val="ro-RO"/>
        </w:rPr>
      </w:pPr>
    </w:p>
    <w:bookmarkStart w:id="32" w:name="VIII_Cadrul_legal"/>
    <w:p w14:paraId="4AEDA126" w14:textId="2458368A" w:rsidR="00FA4B78" w:rsidRPr="00D202E6" w:rsidRDefault="00FA4B78"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Pr="00D202E6">
        <w:rPr>
          <w:rStyle w:val="Hyperlink"/>
          <w:b/>
          <w:bCs/>
          <w:color w:val="auto"/>
          <w:u w:val="none"/>
          <w:lang w:val="ro-RO"/>
        </w:rPr>
        <w:t>9. CADRUL LEGAL CARE GUVERNEAZĂ RELAȚIA DINTRE AUTORITATEA CONTRACTANTĂ ȘI CONTRACTANT</w:t>
      </w:r>
      <w:bookmarkEnd w:id="32"/>
      <w:r w:rsidRPr="00D202E6">
        <w:rPr>
          <w:rStyle w:val="Hyperlink"/>
          <w:b/>
          <w:bCs/>
          <w:color w:val="auto"/>
          <w:u w:val="none"/>
          <w:lang w:val="ro-RO"/>
        </w:rPr>
        <w:fldChar w:fldCharType="end"/>
      </w:r>
    </w:p>
    <w:p w14:paraId="6424847C" w14:textId="5F5A3EB9" w:rsidR="007E407C" w:rsidRPr="00D202E6" w:rsidRDefault="007E407C" w:rsidP="00155165">
      <w:pPr>
        <w:ind w:firstLine="432"/>
        <w:jc w:val="both"/>
        <w:rPr>
          <w:lang w:val="ro-RO"/>
        </w:rPr>
      </w:pPr>
      <w:r w:rsidRPr="00D202E6">
        <w:rPr>
          <w:lang w:val="ro-RO"/>
        </w:rPr>
        <w:t xml:space="preserve">Ofertantul (ofertant unic, asociați, subcontractanți) trebuie sa </w:t>
      </w:r>
      <w:r w:rsidR="00A93535" w:rsidRPr="00D202E6">
        <w:rPr>
          <w:lang w:val="ro-RO"/>
        </w:rPr>
        <w:t>dovedească</w:t>
      </w:r>
      <w:r w:rsidRPr="00D202E6">
        <w:rPr>
          <w:lang w:val="ro-RO"/>
        </w:rPr>
        <w:t xml:space="preserve"> faptul ca la elaborarea ofertei, a </w:t>
      </w:r>
      <w:r w:rsidR="00A93535" w:rsidRPr="00D202E6">
        <w:rPr>
          <w:lang w:val="ro-RO"/>
        </w:rPr>
        <w:t>ținut</w:t>
      </w:r>
      <w:r w:rsidRPr="00D202E6">
        <w:rPr>
          <w:lang w:val="ro-RO"/>
        </w:rPr>
        <w:t xml:space="preserve"> cont de </w:t>
      </w:r>
      <w:r w:rsidR="00A93535" w:rsidRPr="00D202E6">
        <w:rPr>
          <w:lang w:val="ro-RO"/>
        </w:rPr>
        <w:t>obligațiile</w:t>
      </w:r>
      <w:r w:rsidRPr="00D202E6">
        <w:rPr>
          <w:lang w:val="ro-RO"/>
        </w:rPr>
        <w:t xml:space="preserve"> referitoare la </w:t>
      </w:r>
      <w:r w:rsidR="00A93535" w:rsidRPr="00D202E6">
        <w:rPr>
          <w:lang w:val="ro-RO"/>
        </w:rPr>
        <w:t>condițiile de munca și protecția</w:t>
      </w:r>
      <w:r w:rsidRPr="00D202E6">
        <w:rPr>
          <w:lang w:val="ro-RO"/>
        </w:rPr>
        <w:t xml:space="preserve"> muncii,</w:t>
      </w:r>
      <w:r w:rsidR="00A93535" w:rsidRPr="00D202E6">
        <w:rPr>
          <w:lang w:val="ro-RO"/>
        </w:rPr>
        <w:t xml:space="preserve"> și </w:t>
      </w:r>
      <w:r w:rsidRPr="00D202E6">
        <w:rPr>
          <w:lang w:val="ro-RO"/>
        </w:rPr>
        <w:t xml:space="preserve">a </w:t>
      </w:r>
      <w:r w:rsidR="00A93535" w:rsidRPr="00D202E6">
        <w:rPr>
          <w:lang w:val="ro-RO"/>
        </w:rPr>
        <w:t>condițiilor</w:t>
      </w:r>
      <w:r w:rsidRPr="00D202E6">
        <w:rPr>
          <w:lang w:val="ro-RO"/>
        </w:rPr>
        <w:t xml:space="preserve"> sociale</w:t>
      </w:r>
      <w:r w:rsidR="00A93535" w:rsidRPr="00D202E6">
        <w:rPr>
          <w:lang w:val="ro-RO"/>
        </w:rPr>
        <w:t xml:space="preserve"> și </w:t>
      </w:r>
      <w:r w:rsidRPr="00D202E6">
        <w:rPr>
          <w:lang w:val="ro-RO"/>
        </w:rPr>
        <w:t xml:space="preserve">de mediu care sunt la nivel </w:t>
      </w:r>
      <w:r w:rsidR="00A93535" w:rsidRPr="00D202E6">
        <w:rPr>
          <w:lang w:val="ro-RO"/>
        </w:rPr>
        <w:t>național</w:t>
      </w:r>
      <w:r w:rsidRPr="00D202E6">
        <w:rPr>
          <w:lang w:val="ro-RO"/>
        </w:rPr>
        <w:t>, precum</w:t>
      </w:r>
      <w:r w:rsidR="00A93535" w:rsidRPr="00D202E6">
        <w:rPr>
          <w:lang w:val="ro-RO"/>
        </w:rPr>
        <w:t xml:space="preserve"> și </w:t>
      </w:r>
      <w:r w:rsidRPr="00D202E6">
        <w:rPr>
          <w:lang w:val="ro-RO"/>
        </w:rPr>
        <w:t xml:space="preserve">ca le va respecta pe parcursul </w:t>
      </w:r>
      <w:r w:rsidR="00CD00AE" w:rsidRPr="00D202E6">
        <w:rPr>
          <w:lang w:val="ro-RO"/>
        </w:rPr>
        <w:t>îndeplinirii</w:t>
      </w:r>
      <w:r w:rsidRPr="00D202E6">
        <w:rPr>
          <w:lang w:val="ro-RO"/>
        </w:rPr>
        <w:t xml:space="preserve"> contractului. </w:t>
      </w:r>
      <w:r w:rsidR="00A93535" w:rsidRPr="00D202E6">
        <w:rPr>
          <w:lang w:val="ro-RO"/>
        </w:rPr>
        <w:t>Informații</w:t>
      </w:r>
      <w:r w:rsidRPr="00D202E6">
        <w:rPr>
          <w:lang w:val="ro-RO"/>
        </w:rPr>
        <w:t xml:space="preserve"> detaliate privind </w:t>
      </w:r>
      <w:r w:rsidR="00A93535" w:rsidRPr="00D202E6">
        <w:rPr>
          <w:lang w:val="ro-RO"/>
        </w:rPr>
        <w:t>reglementările</w:t>
      </w:r>
      <w:r w:rsidRPr="00D202E6">
        <w:rPr>
          <w:lang w:val="ro-RO"/>
        </w:rPr>
        <w:t xml:space="preserve"> care sunt in vigoare la nivel </w:t>
      </w:r>
      <w:r w:rsidR="00A93535" w:rsidRPr="00D202E6">
        <w:rPr>
          <w:lang w:val="ro-RO"/>
        </w:rPr>
        <w:t xml:space="preserve">național și </w:t>
      </w:r>
      <w:r w:rsidRPr="00D202E6">
        <w:rPr>
          <w:lang w:val="ro-RO"/>
        </w:rPr>
        <w:t xml:space="preserve">se refera la </w:t>
      </w:r>
      <w:r w:rsidR="00A93535" w:rsidRPr="00D202E6">
        <w:rPr>
          <w:lang w:val="ro-RO"/>
        </w:rPr>
        <w:t>condițiile</w:t>
      </w:r>
      <w:r w:rsidRPr="00D202E6">
        <w:rPr>
          <w:lang w:val="ro-RO"/>
        </w:rPr>
        <w:t xml:space="preserve"> de munca</w:t>
      </w:r>
      <w:r w:rsidR="00A93535" w:rsidRPr="00D202E6">
        <w:rPr>
          <w:lang w:val="ro-RO"/>
        </w:rPr>
        <w:t xml:space="preserve"> și protecția</w:t>
      </w:r>
      <w:r w:rsidRPr="00D202E6">
        <w:rPr>
          <w:lang w:val="ro-RO"/>
        </w:rPr>
        <w:t xml:space="preserve"> muncii, </w:t>
      </w:r>
      <w:r w:rsidR="00A93535" w:rsidRPr="00D202E6">
        <w:rPr>
          <w:lang w:val="ro-RO"/>
        </w:rPr>
        <w:t>securității și sănătății</w:t>
      </w:r>
      <w:r w:rsidRPr="00D202E6">
        <w:rPr>
          <w:lang w:val="ro-RO"/>
        </w:rPr>
        <w:t xml:space="preserve"> in munca, se pot </w:t>
      </w:r>
      <w:r w:rsidR="00A93535" w:rsidRPr="00D202E6">
        <w:rPr>
          <w:lang w:val="ro-RO"/>
        </w:rPr>
        <w:t>obține</w:t>
      </w:r>
      <w:r w:rsidRPr="00D202E6">
        <w:rPr>
          <w:lang w:val="ro-RO"/>
        </w:rPr>
        <w:t xml:space="preserve"> de la </w:t>
      </w:r>
      <w:r w:rsidR="00A93535" w:rsidRPr="00D202E6">
        <w:rPr>
          <w:lang w:val="ro-RO"/>
        </w:rPr>
        <w:t>Inspecția</w:t>
      </w:r>
      <w:r w:rsidRPr="00D202E6">
        <w:rPr>
          <w:lang w:val="ro-RO"/>
        </w:rPr>
        <w:t xml:space="preserve"> Muncii sau de pe site-ul: </w:t>
      </w:r>
      <w:hyperlink r:id="rId11" w:history="1">
        <w:r w:rsidRPr="00D202E6">
          <w:rPr>
            <w:rStyle w:val="Hyperlink"/>
            <w:color w:val="auto"/>
            <w:lang w:val="ro-RO"/>
          </w:rPr>
          <w:t>http://www.inspectiamuncii.ro/legislatie</w:t>
        </w:r>
      </w:hyperlink>
    </w:p>
    <w:p w14:paraId="7728F491" w14:textId="77777777" w:rsidR="00B70C6A" w:rsidRPr="00D202E6" w:rsidRDefault="00B70C6A" w:rsidP="00155165">
      <w:pPr>
        <w:jc w:val="both"/>
        <w:rPr>
          <w:lang w:val="ro-RO"/>
        </w:rPr>
      </w:pPr>
    </w:p>
    <w:bookmarkStart w:id="33" w:name="IX_Managementul_Contractului"/>
    <w:p w14:paraId="1D5C23C8" w14:textId="525276A4" w:rsidR="00FA4B78" w:rsidRPr="00D202E6" w:rsidRDefault="00FA4B78" w:rsidP="00155165">
      <w:pPr>
        <w:jc w:val="both"/>
        <w:rPr>
          <w:rStyle w:val="Hyperlink"/>
          <w:b/>
          <w:bCs/>
          <w:color w:val="auto"/>
          <w:u w:val="none"/>
          <w:lang w:val="ro-RO"/>
        </w:rPr>
      </w:pPr>
      <w:r w:rsidRPr="00D202E6">
        <w:rPr>
          <w:rStyle w:val="Hyperlink"/>
          <w:b/>
          <w:bCs/>
          <w:color w:val="auto"/>
          <w:u w:val="none"/>
          <w:lang w:val="ro-RO"/>
        </w:rPr>
        <w:fldChar w:fldCharType="begin"/>
      </w:r>
      <w:r w:rsidRPr="00D202E6">
        <w:rPr>
          <w:rStyle w:val="Hyperlink"/>
          <w:b/>
          <w:bCs/>
          <w:color w:val="auto"/>
          <w:u w:val="none"/>
          <w:lang w:val="ro-RO"/>
        </w:rPr>
        <w:instrText xml:space="preserve"> HYPERLINK  \l "Cuprins" </w:instrText>
      </w:r>
      <w:r w:rsidRPr="00D202E6">
        <w:rPr>
          <w:rStyle w:val="Hyperlink"/>
          <w:b/>
          <w:bCs/>
          <w:color w:val="auto"/>
          <w:u w:val="none"/>
          <w:lang w:val="ro-RO"/>
        </w:rPr>
      </w:r>
      <w:r w:rsidRPr="00D202E6">
        <w:rPr>
          <w:rStyle w:val="Hyperlink"/>
          <w:b/>
          <w:bCs/>
          <w:color w:val="auto"/>
          <w:u w:val="none"/>
          <w:lang w:val="ro-RO"/>
        </w:rPr>
        <w:fldChar w:fldCharType="separate"/>
      </w:r>
      <w:r w:rsidRPr="00D202E6">
        <w:rPr>
          <w:rStyle w:val="Hyperlink"/>
          <w:b/>
          <w:bCs/>
          <w:color w:val="auto"/>
          <w:u w:val="none"/>
          <w:lang w:val="ro-RO"/>
        </w:rPr>
        <w:t>10.</w:t>
      </w:r>
      <w:r w:rsidRPr="00D202E6">
        <w:rPr>
          <w:rStyle w:val="Hyperlink"/>
          <w:b/>
          <w:bCs/>
          <w:color w:val="auto"/>
          <w:u w:val="none"/>
          <w:lang w:val="ro-RO"/>
        </w:rPr>
        <w:tab/>
        <w:t>Managementul/Gestionarea Contractului și activități de raportare în cadrul Contractului, dacă este cazul</w:t>
      </w:r>
      <w:r w:rsidRPr="00D202E6">
        <w:rPr>
          <w:rStyle w:val="Hyperlink"/>
          <w:b/>
          <w:bCs/>
          <w:color w:val="auto"/>
          <w:u w:val="none"/>
          <w:lang w:val="ro-RO"/>
        </w:rPr>
        <w:fldChar w:fldCharType="end"/>
      </w:r>
      <w:bookmarkEnd w:id="33"/>
    </w:p>
    <w:p w14:paraId="64331B76" w14:textId="58368603" w:rsidR="007E407C" w:rsidRPr="00D202E6" w:rsidRDefault="007E407C" w:rsidP="00155165">
      <w:pPr>
        <w:jc w:val="both"/>
        <w:rPr>
          <w:lang w:val="ro-RO"/>
        </w:rPr>
      </w:pPr>
      <w:r w:rsidRPr="00D202E6">
        <w:rPr>
          <w:lang w:val="ro-RO"/>
        </w:rPr>
        <w:t xml:space="preserve">Pe parcursul derulării Contractului, Autoritatea contractantă verifică la </w:t>
      </w:r>
      <w:r w:rsidRPr="00D202E6">
        <w:rPr>
          <w:i/>
          <w:lang w:val="ro-RO"/>
        </w:rPr>
        <w:t>intervale stabilite</w:t>
      </w:r>
      <w:r w:rsidR="00A93535" w:rsidRPr="00D202E6">
        <w:rPr>
          <w:lang w:val="ro-RO"/>
        </w:rPr>
        <w:t xml:space="preserve"> și </w:t>
      </w:r>
      <w:r w:rsidRPr="00D202E6">
        <w:rPr>
          <w:i/>
          <w:lang w:val="ro-RO"/>
        </w:rPr>
        <w:t>comunicate prin Caietul de sarcini</w:t>
      </w:r>
      <w:r w:rsidRPr="00D202E6">
        <w:rPr>
          <w:lang w:val="ro-RO"/>
        </w:rPr>
        <w:t xml:space="preserve"> dacă toate activitățile planificate au fost realizate conform cerințelor</w:t>
      </w:r>
      <w:r w:rsidR="00A93535" w:rsidRPr="00D202E6">
        <w:rPr>
          <w:lang w:val="ro-RO"/>
        </w:rPr>
        <w:t xml:space="preserve"> și </w:t>
      </w:r>
      <w:r w:rsidRPr="00D202E6">
        <w:rPr>
          <w:lang w:val="ro-RO"/>
        </w:rPr>
        <w:t>că produsele au fost livrate și acceptate.</w:t>
      </w:r>
    </w:p>
    <w:p w14:paraId="17B17A2D" w14:textId="68773232" w:rsidR="007E407C" w:rsidRPr="00D202E6" w:rsidRDefault="007E407C" w:rsidP="00155165">
      <w:pPr>
        <w:jc w:val="both"/>
        <w:rPr>
          <w:i/>
          <w:lang w:val="ro-RO"/>
        </w:rPr>
      </w:pPr>
      <w:r w:rsidRPr="00D202E6">
        <w:rPr>
          <w:i/>
          <w:lang w:val="ro-RO"/>
        </w:rPr>
        <w:t xml:space="preserve">Managementul contractului include o componentă de management și o componentă administrativă (de administrare efectivă a contractului) și presupune </w:t>
      </w:r>
      <w:r w:rsidRPr="00D202E6">
        <w:rPr>
          <w:b/>
          <w:i/>
          <w:lang w:val="ro-RO"/>
        </w:rPr>
        <w:t xml:space="preserve">coordonarea </w:t>
      </w:r>
      <w:r w:rsidRPr="00D202E6">
        <w:rPr>
          <w:i/>
          <w:lang w:val="ro-RO"/>
        </w:rPr>
        <w:t xml:space="preserve">continuă, </w:t>
      </w:r>
      <w:r w:rsidRPr="00D202E6">
        <w:rPr>
          <w:b/>
          <w:i/>
          <w:lang w:val="ro-RO"/>
        </w:rPr>
        <w:t>monitorizarea</w:t>
      </w:r>
      <w:r w:rsidRPr="00D202E6">
        <w:rPr>
          <w:i/>
          <w:lang w:val="ro-RO"/>
        </w:rPr>
        <w:t xml:space="preserve"> </w:t>
      </w:r>
      <w:r w:rsidR="00A93535" w:rsidRPr="00D202E6">
        <w:rPr>
          <w:i/>
          <w:lang w:val="ro-RO"/>
        </w:rPr>
        <w:t xml:space="preserve"> și </w:t>
      </w:r>
      <w:r w:rsidRPr="00D202E6">
        <w:rPr>
          <w:b/>
          <w:i/>
          <w:lang w:val="ro-RO"/>
        </w:rPr>
        <w:t>controlul</w:t>
      </w:r>
      <w:r w:rsidRPr="00D202E6">
        <w:rPr>
          <w:i/>
          <w:lang w:val="ro-RO"/>
        </w:rPr>
        <w:t xml:space="preserve"> tuturor activităților și rezultatelor realizate de contractant.</w:t>
      </w:r>
    </w:p>
    <w:p w14:paraId="0EA8D0F0"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implică: </w:t>
      </w:r>
    </w:p>
    <w:p w14:paraId="7D6450B0"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organizarea întâlnirilor de analiză a modalității de executare a contractului, </w:t>
      </w:r>
    </w:p>
    <w:p w14:paraId="0C787769"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coordonarea resurselor implicate și a activităților realizate în executarea contractului; </w:t>
      </w:r>
    </w:p>
    <w:p w14:paraId="0489BA36"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Monitorizarea </w:t>
      </w:r>
      <w:r w:rsidRPr="00D202E6">
        <w:rPr>
          <w:rFonts w:ascii="Times New Roman" w:hAnsi="Times New Roman" w:cs="Times New Roman"/>
          <w:i/>
          <w:lang w:val="ro-RO"/>
        </w:rPr>
        <w:t xml:space="preserve">implică: </w:t>
      </w:r>
    </w:p>
    <w:p w14:paraId="32B94C89" w14:textId="77777777" w:rsidR="007E407C" w:rsidRPr="00D202E6" w:rsidRDefault="007E407C" w:rsidP="00AF4E1E">
      <w:pPr>
        <w:pStyle w:val="ListParagraph"/>
        <w:numPr>
          <w:ilvl w:val="0"/>
          <w:numId w:val="10"/>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lastRenderedPageBreak/>
        <w:t xml:space="preserve">Analiza/măsurarea și evaluarea modalității de executare a obligațiilor contractuale prin raportare la prevederile contractuale. Pentru activitățile de monitorizare se utilizează cel puțin următoarele elemente: </w:t>
      </w:r>
    </w:p>
    <w:p w14:paraId="09B9EFFA" w14:textId="77777777"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 xml:space="preserve">Informațiile din propunerea tehnică, pe baza cerințelor din caietul de Sarcini, </w:t>
      </w:r>
    </w:p>
    <w:p w14:paraId="3D37F2E2" w14:textId="4E84BE0C"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Informațiile din propunerea financiară</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 xml:space="preserve">clauzele contractuale privind modalitatea de plată; </w:t>
      </w:r>
    </w:p>
    <w:p w14:paraId="266D9042" w14:textId="4B79B0E2" w:rsidR="007E407C" w:rsidRPr="00D202E6" w:rsidRDefault="007E407C" w:rsidP="00060517">
      <w:pPr>
        <w:pStyle w:val="ListParagraph"/>
        <w:numPr>
          <w:ilvl w:val="0"/>
          <w:numId w:val="10"/>
        </w:numPr>
        <w:spacing w:after="0" w:line="240" w:lineRule="auto"/>
        <w:ind w:left="284" w:hanging="284"/>
        <w:jc w:val="both"/>
        <w:rPr>
          <w:rFonts w:ascii="Times New Roman" w:hAnsi="Times New Roman" w:cs="Times New Roman"/>
          <w:i/>
          <w:lang w:val="ro-RO"/>
        </w:rPr>
      </w:pPr>
      <w:r w:rsidRPr="00D202E6">
        <w:rPr>
          <w:rFonts w:ascii="Times New Roman" w:hAnsi="Times New Roman" w:cs="Times New Roman"/>
          <w:i/>
          <w:lang w:val="ro-RO"/>
        </w:rPr>
        <w:t xml:space="preserve">Constatarea conformității prin acceptarea produselor livrate, pe baza procedurii și criteriilor de recepție incluse în caietul de sarcini, </w:t>
      </w:r>
      <w:r w:rsidR="00A93535" w:rsidRPr="00D202E6">
        <w:rPr>
          <w:rFonts w:ascii="Times New Roman" w:hAnsi="Times New Roman" w:cs="Times New Roman"/>
          <w:i/>
          <w:lang w:val="ro-RO"/>
        </w:rPr>
        <w:t>conidiile</w:t>
      </w:r>
      <w:r w:rsidRPr="00D202E6">
        <w:rPr>
          <w:rFonts w:ascii="Times New Roman" w:hAnsi="Times New Roman" w:cs="Times New Roman"/>
          <w:i/>
          <w:lang w:val="ro-RO"/>
        </w:rPr>
        <w:t xml:space="preserve"> contractuale; </w:t>
      </w:r>
    </w:p>
    <w:p w14:paraId="7C86DCEF" w14:textId="5192AAF6" w:rsidR="00FA4B78" w:rsidRPr="00D202E6" w:rsidRDefault="007E407C" w:rsidP="00155165">
      <w:pPr>
        <w:jc w:val="both"/>
        <w:rPr>
          <w:lang w:val="ro-RO"/>
        </w:rPr>
      </w:pPr>
      <w:r w:rsidRPr="00D202E6">
        <w:rPr>
          <w:b/>
          <w:i/>
          <w:lang w:val="ro-RO"/>
        </w:rPr>
        <w:t xml:space="preserve">Controlul </w:t>
      </w:r>
      <w:r w:rsidRPr="00D202E6">
        <w:rPr>
          <w:i/>
          <w:lang w:val="ro-RO"/>
        </w:rPr>
        <w:t>implică identificarea acțiunilor corective pentru abordarea abaterilor de la condi</w:t>
      </w:r>
      <w:r w:rsidR="00A93535" w:rsidRPr="00D202E6">
        <w:rPr>
          <w:i/>
          <w:lang w:val="ro-RO"/>
        </w:rPr>
        <w:t>ți</w:t>
      </w:r>
      <w:r w:rsidRPr="00D202E6">
        <w:rPr>
          <w:i/>
          <w:lang w:val="ro-RO"/>
        </w:rPr>
        <w:t>ile contractuale, constatate în cadrul întâlnirilor dintre contractant</w:t>
      </w:r>
      <w:r w:rsidR="00A93535" w:rsidRPr="00D202E6">
        <w:rPr>
          <w:i/>
          <w:lang w:val="ro-RO"/>
        </w:rPr>
        <w:t xml:space="preserve"> și </w:t>
      </w:r>
      <w:r w:rsidRPr="00D202E6">
        <w:rPr>
          <w:i/>
          <w:lang w:val="ro-RO"/>
        </w:rPr>
        <w:t>autoritatea contractantă și care se referă la aspecte precum:</w:t>
      </w:r>
    </w:p>
    <w:p w14:paraId="409E56CE" w14:textId="77777777" w:rsidR="00FA4B78" w:rsidRPr="00D202E6" w:rsidRDefault="00FA4B78" w:rsidP="00155165">
      <w:pPr>
        <w:jc w:val="both"/>
        <w:rPr>
          <w:lang w:val="ro-RO"/>
        </w:rPr>
      </w:pPr>
      <w:bookmarkStart w:id="34" w:name="VI_Garantia_produselor"/>
    </w:p>
    <w:p w14:paraId="1159B2E5" w14:textId="77777777" w:rsidR="00BA32A7" w:rsidRDefault="00BA32A7" w:rsidP="00155165">
      <w:pPr>
        <w:jc w:val="both"/>
        <w:rPr>
          <w:lang w:val="ro-RO"/>
        </w:rPr>
      </w:pPr>
    </w:p>
    <w:bookmarkEnd w:id="34"/>
    <w:p w14:paraId="6FD73B9B" w14:textId="77777777" w:rsidR="001630C0" w:rsidRPr="001630C0" w:rsidRDefault="001630C0" w:rsidP="001630C0">
      <w:pPr>
        <w:jc w:val="both"/>
        <w:rPr>
          <w:b/>
        </w:rPr>
      </w:pPr>
    </w:p>
    <w:p w14:paraId="75C81E05" w14:textId="144A5C10" w:rsidR="00502B9A" w:rsidRPr="00502B9A" w:rsidRDefault="001630C0" w:rsidP="00502B9A">
      <w:pPr>
        <w:jc w:val="both"/>
        <w:rPr>
          <w:bCs/>
          <w:lang w:val="pl-PL"/>
        </w:rPr>
      </w:pPr>
      <w:r w:rsidRPr="00034EA0">
        <w:rPr>
          <w:bCs/>
        </w:rPr>
        <w:t xml:space="preserve">     </w:t>
      </w:r>
      <w:r w:rsidR="00502B9A" w:rsidRPr="00502B9A">
        <w:rPr>
          <w:bCs/>
          <w:lang w:val="pl-PL"/>
        </w:rPr>
        <w:t xml:space="preserve">Intocmit, </w:t>
      </w:r>
    </w:p>
    <w:p w14:paraId="57CF00CE" w14:textId="77777777" w:rsidR="00502B9A" w:rsidRDefault="00502B9A" w:rsidP="001630C0">
      <w:pPr>
        <w:jc w:val="both"/>
        <w:rPr>
          <w:bCs/>
          <w:lang w:val="pl-PL"/>
        </w:rPr>
      </w:pPr>
    </w:p>
    <w:p w14:paraId="1934AA24" w14:textId="2ED90CDB" w:rsidR="001630C0" w:rsidRPr="00502B9A" w:rsidRDefault="001630C0" w:rsidP="001630C0">
      <w:pPr>
        <w:jc w:val="both"/>
        <w:rPr>
          <w:bCs/>
          <w:lang w:val="pl-PL"/>
        </w:rPr>
      </w:pPr>
      <w:r w:rsidRPr="00502B9A">
        <w:rPr>
          <w:bCs/>
          <w:lang w:val="pl-PL"/>
        </w:rPr>
        <w:t xml:space="preserve">Adriana Ioana BALAN </w:t>
      </w:r>
    </w:p>
    <w:p w14:paraId="19F50ECF" w14:textId="3AD73763" w:rsidR="00C05FFA" w:rsidRPr="00D202E6" w:rsidRDefault="00C05FFA" w:rsidP="001630C0">
      <w:pPr>
        <w:jc w:val="both"/>
        <w:rPr>
          <w:lang w:val="ro-RO"/>
        </w:rPr>
      </w:pPr>
    </w:p>
    <w:sectPr w:rsidR="00C05FFA" w:rsidRPr="00D202E6" w:rsidSect="00502B9A">
      <w:headerReference w:type="default" r:id="rId12"/>
      <w:footerReference w:type="default" r:id="rId13"/>
      <w:pgSz w:w="12240" w:h="15840"/>
      <w:pgMar w:top="630" w:right="630" w:bottom="900" w:left="1440" w:header="72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2812" w14:textId="77777777" w:rsidR="00D16B0F" w:rsidRDefault="00D16B0F" w:rsidP="0018465B">
      <w:r>
        <w:separator/>
      </w:r>
    </w:p>
  </w:endnote>
  <w:endnote w:type="continuationSeparator" w:id="0">
    <w:p w14:paraId="7703704B" w14:textId="77777777" w:rsidR="00D16B0F" w:rsidRDefault="00D16B0F" w:rsidP="0018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330418"/>
      <w:docPartObj>
        <w:docPartGallery w:val="Page Numbers (Bottom of Page)"/>
        <w:docPartUnique/>
      </w:docPartObj>
    </w:sdtPr>
    <w:sdtEndPr>
      <w:rPr>
        <w:noProof/>
      </w:rPr>
    </w:sdtEndPr>
    <w:sdtContent>
      <w:p w14:paraId="515104BD" w14:textId="56D24E17" w:rsidR="00502B9A" w:rsidRDefault="00502B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76936" w14:textId="77777777" w:rsidR="00502B9A" w:rsidRDefault="0050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A781" w14:textId="77777777" w:rsidR="00D16B0F" w:rsidRDefault="00D16B0F" w:rsidP="0018465B">
      <w:r>
        <w:separator/>
      </w:r>
    </w:p>
  </w:footnote>
  <w:footnote w:type="continuationSeparator" w:id="0">
    <w:p w14:paraId="45288A69" w14:textId="77777777" w:rsidR="00D16B0F" w:rsidRDefault="00D16B0F" w:rsidP="0018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C13" w14:textId="2D5181A3" w:rsidR="007A66EC" w:rsidRDefault="007A66EC">
    <w:pPr>
      <w:pStyle w:val="Header"/>
    </w:pPr>
  </w:p>
  <w:p w14:paraId="75DE2F84" w14:textId="77777777" w:rsidR="004C35A1" w:rsidRDefault="004C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3224">
    <w:abstractNumId w:val="10"/>
  </w:num>
  <w:num w:numId="2" w16cid:durableId="258025312">
    <w:abstractNumId w:val="9"/>
  </w:num>
  <w:num w:numId="3" w16cid:durableId="437408730">
    <w:abstractNumId w:val="0"/>
  </w:num>
  <w:num w:numId="4" w16cid:durableId="1817723500">
    <w:abstractNumId w:val="7"/>
  </w:num>
  <w:num w:numId="5" w16cid:durableId="711853029">
    <w:abstractNumId w:val="1"/>
  </w:num>
  <w:num w:numId="6" w16cid:durableId="183597856">
    <w:abstractNumId w:val="3"/>
  </w:num>
  <w:num w:numId="7" w16cid:durableId="2030637443">
    <w:abstractNumId w:val="4"/>
  </w:num>
  <w:num w:numId="8" w16cid:durableId="968314409">
    <w:abstractNumId w:val="6"/>
  </w:num>
  <w:num w:numId="9" w16cid:durableId="547497655">
    <w:abstractNumId w:val="11"/>
  </w:num>
  <w:num w:numId="10" w16cid:durableId="2033996489">
    <w:abstractNumId w:val="5"/>
  </w:num>
  <w:num w:numId="11" w16cid:durableId="1391685672">
    <w:abstractNumId w:val="2"/>
  </w:num>
  <w:num w:numId="12" w16cid:durableId="1660033940">
    <w:abstractNumId w:val="8"/>
  </w:num>
  <w:num w:numId="13" w16cid:durableId="44847730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98"/>
    <w:rsid w:val="0000089D"/>
    <w:rsid w:val="00000F92"/>
    <w:rsid w:val="00002F26"/>
    <w:rsid w:val="000042C2"/>
    <w:rsid w:val="000052FE"/>
    <w:rsid w:val="00005B9C"/>
    <w:rsid w:val="000065F5"/>
    <w:rsid w:val="0001152D"/>
    <w:rsid w:val="00016287"/>
    <w:rsid w:val="00016C9C"/>
    <w:rsid w:val="00017AAE"/>
    <w:rsid w:val="00021D22"/>
    <w:rsid w:val="00021E54"/>
    <w:rsid w:val="00023551"/>
    <w:rsid w:val="000236ED"/>
    <w:rsid w:val="000240BE"/>
    <w:rsid w:val="00025CCB"/>
    <w:rsid w:val="00026091"/>
    <w:rsid w:val="0003009F"/>
    <w:rsid w:val="00031B0A"/>
    <w:rsid w:val="0003264D"/>
    <w:rsid w:val="000332D5"/>
    <w:rsid w:val="00034341"/>
    <w:rsid w:val="000347AE"/>
    <w:rsid w:val="00034EA0"/>
    <w:rsid w:val="00037556"/>
    <w:rsid w:val="00037BB4"/>
    <w:rsid w:val="00043913"/>
    <w:rsid w:val="00044D4D"/>
    <w:rsid w:val="00046503"/>
    <w:rsid w:val="00046981"/>
    <w:rsid w:val="00050E3D"/>
    <w:rsid w:val="0005207E"/>
    <w:rsid w:val="00053F53"/>
    <w:rsid w:val="00054413"/>
    <w:rsid w:val="00054935"/>
    <w:rsid w:val="0005671F"/>
    <w:rsid w:val="00056869"/>
    <w:rsid w:val="000568F9"/>
    <w:rsid w:val="00056D82"/>
    <w:rsid w:val="000579A9"/>
    <w:rsid w:val="00060517"/>
    <w:rsid w:val="00063BD7"/>
    <w:rsid w:val="000640E6"/>
    <w:rsid w:val="00064FD3"/>
    <w:rsid w:val="00067104"/>
    <w:rsid w:val="00067B73"/>
    <w:rsid w:val="00067E85"/>
    <w:rsid w:val="00070454"/>
    <w:rsid w:val="00071417"/>
    <w:rsid w:val="00071550"/>
    <w:rsid w:val="00071BD1"/>
    <w:rsid w:val="00071DE8"/>
    <w:rsid w:val="00071EC2"/>
    <w:rsid w:val="0007592C"/>
    <w:rsid w:val="000764C0"/>
    <w:rsid w:val="0007664F"/>
    <w:rsid w:val="00076FDA"/>
    <w:rsid w:val="00077B39"/>
    <w:rsid w:val="000822EB"/>
    <w:rsid w:val="0008445B"/>
    <w:rsid w:val="00085117"/>
    <w:rsid w:val="00085308"/>
    <w:rsid w:val="00087DA7"/>
    <w:rsid w:val="000909D6"/>
    <w:rsid w:val="0009120A"/>
    <w:rsid w:val="000915BD"/>
    <w:rsid w:val="00092B72"/>
    <w:rsid w:val="00092F2E"/>
    <w:rsid w:val="0009337D"/>
    <w:rsid w:val="00093FFE"/>
    <w:rsid w:val="000947DF"/>
    <w:rsid w:val="00094B73"/>
    <w:rsid w:val="00095A8D"/>
    <w:rsid w:val="00095C56"/>
    <w:rsid w:val="000972BE"/>
    <w:rsid w:val="000972C0"/>
    <w:rsid w:val="000976BB"/>
    <w:rsid w:val="000A0360"/>
    <w:rsid w:val="000A0560"/>
    <w:rsid w:val="000A1A26"/>
    <w:rsid w:val="000A1A9E"/>
    <w:rsid w:val="000A617B"/>
    <w:rsid w:val="000A6399"/>
    <w:rsid w:val="000A644A"/>
    <w:rsid w:val="000A68D0"/>
    <w:rsid w:val="000B08BA"/>
    <w:rsid w:val="000B0FAA"/>
    <w:rsid w:val="000B110E"/>
    <w:rsid w:val="000B1B37"/>
    <w:rsid w:val="000B21B3"/>
    <w:rsid w:val="000B57C8"/>
    <w:rsid w:val="000B585D"/>
    <w:rsid w:val="000B5ABC"/>
    <w:rsid w:val="000C169D"/>
    <w:rsid w:val="000C40B5"/>
    <w:rsid w:val="000C46AA"/>
    <w:rsid w:val="000C4787"/>
    <w:rsid w:val="000C6D8C"/>
    <w:rsid w:val="000C7063"/>
    <w:rsid w:val="000C719E"/>
    <w:rsid w:val="000C797C"/>
    <w:rsid w:val="000C7D75"/>
    <w:rsid w:val="000D03B3"/>
    <w:rsid w:val="000D0B42"/>
    <w:rsid w:val="000D0B7F"/>
    <w:rsid w:val="000D130A"/>
    <w:rsid w:val="000D27DC"/>
    <w:rsid w:val="000D3073"/>
    <w:rsid w:val="000D3E96"/>
    <w:rsid w:val="000D3EA8"/>
    <w:rsid w:val="000D4EA4"/>
    <w:rsid w:val="000D68C9"/>
    <w:rsid w:val="000E0593"/>
    <w:rsid w:val="000E1FFD"/>
    <w:rsid w:val="000E20CF"/>
    <w:rsid w:val="000E3AD9"/>
    <w:rsid w:val="000E3CFA"/>
    <w:rsid w:val="000E3F9A"/>
    <w:rsid w:val="000E582A"/>
    <w:rsid w:val="000E7B70"/>
    <w:rsid w:val="000F085C"/>
    <w:rsid w:val="000F08D2"/>
    <w:rsid w:val="000F1059"/>
    <w:rsid w:val="000F1470"/>
    <w:rsid w:val="000F2758"/>
    <w:rsid w:val="000F3533"/>
    <w:rsid w:val="000F3F3B"/>
    <w:rsid w:val="000F4464"/>
    <w:rsid w:val="000F4703"/>
    <w:rsid w:val="000F4C2D"/>
    <w:rsid w:val="000F53A8"/>
    <w:rsid w:val="000F58D0"/>
    <w:rsid w:val="000F67ED"/>
    <w:rsid w:val="000F7532"/>
    <w:rsid w:val="0010095F"/>
    <w:rsid w:val="001017CF"/>
    <w:rsid w:val="00101A5B"/>
    <w:rsid w:val="00102BE0"/>
    <w:rsid w:val="00105B2A"/>
    <w:rsid w:val="00106494"/>
    <w:rsid w:val="00110469"/>
    <w:rsid w:val="001124DA"/>
    <w:rsid w:val="00116F15"/>
    <w:rsid w:val="00117949"/>
    <w:rsid w:val="00117D51"/>
    <w:rsid w:val="0012019D"/>
    <w:rsid w:val="001204D3"/>
    <w:rsid w:val="001210B2"/>
    <w:rsid w:val="00121442"/>
    <w:rsid w:val="001218AA"/>
    <w:rsid w:val="00121E7B"/>
    <w:rsid w:val="00123308"/>
    <w:rsid w:val="00125247"/>
    <w:rsid w:val="0012568E"/>
    <w:rsid w:val="00125B53"/>
    <w:rsid w:val="00127BCB"/>
    <w:rsid w:val="00127C42"/>
    <w:rsid w:val="00127FF4"/>
    <w:rsid w:val="00130336"/>
    <w:rsid w:val="0013043F"/>
    <w:rsid w:val="00130716"/>
    <w:rsid w:val="001324DA"/>
    <w:rsid w:val="00132AF7"/>
    <w:rsid w:val="001332FF"/>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971"/>
    <w:rsid w:val="00142BC9"/>
    <w:rsid w:val="00142C3E"/>
    <w:rsid w:val="001437E9"/>
    <w:rsid w:val="00143CE4"/>
    <w:rsid w:val="001447F5"/>
    <w:rsid w:val="00145C6C"/>
    <w:rsid w:val="0014683D"/>
    <w:rsid w:val="0014742B"/>
    <w:rsid w:val="00147810"/>
    <w:rsid w:val="0014791C"/>
    <w:rsid w:val="00150139"/>
    <w:rsid w:val="00151642"/>
    <w:rsid w:val="00152BD0"/>
    <w:rsid w:val="00154015"/>
    <w:rsid w:val="00155165"/>
    <w:rsid w:val="0015631F"/>
    <w:rsid w:val="00160462"/>
    <w:rsid w:val="0016068B"/>
    <w:rsid w:val="00160CC7"/>
    <w:rsid w:val="0016124C"/>
    <w:rsid w:val="001612A8"/>
    <w:rsid w:val="00161329"/>
    <w:rsid w:val="00161A84"/>
    <w:rsid w:val="0016281E"/>
    <w:rsid w:val="001630C0"/>
    <w:rsid w:val="001634F3"/>
    <w:rsid w:val="001650EC"/>
    <w:rsid w:val="001655A4"/>
    <w:rsid w:val="0016566A"/>
    <w:rsid w:val="001658CD"/>
    <w:rsid w:val="001666EF"/>
    <w:rsid w:val="001668A6"/>
    <w:rsid w:val="0016743E"/>
    <w:rsid w:val="00167991"/>
    <w:rsid w:val="00167A10"/>
    <w:rsid w:val="00167E0D"/>
    <w:rsid w:val="00170FC4"/>
    <w:rsid w:val="00172303"/>
    <w:rsid w:val="001731B3"/>
    <w:rsid w:val="00176CD3"/>
    <w:rsid w:val="00176F6A"/>
    <w:rsid w:val="00177149"/>
    <w:rsid w:val="00177174"/>
    <w:rsid w:val="001800DF"/>
    <w:rsid w:val="00180934"/>
    <w:rsid w:val="00181374"/>
    <w:rsid w:val="001821D5"/>
    <w:rsid w:val="00182A86"/>
    <w:rsid w:val="00183775"/>
    <w:rsid w:val="001841E2"/>
    <w:rsid w:val="0018465B"/>
    <w:rsid w:val="0018653E"/>
    <w:rsid w:val="001870A2"/>
    <w:rsid w:val="001912F1"/>
    <w:rsid w:val="00191965"/>
    <w:rsid w:val="00191A0D"/>
    <w:rsid w:val="00191DE9"/>
    <w:rsid w:val="001930B5"/>
    <w:rsid w:val="001946B5"/>
    <w:rsid w:val="00194E06"/>
    <w:rsid w:val="00195BF7"/>
    <w:rsid w:val="00196381"/>
    <w:rsid w:val="00196B28"/>
    <w:rsid w:val="001A0A09"/>
    <w:rsid w:val="001A1B96"/>
    <w:rsid w:val="001A1CD0"/>
    <w:rsid w:val="001A330B"/>
    <w:rsid w:val="001A626D"/>
    <w:rsid w:val="001A6467"/>
    <w:rsid w:val="001A6BE9"/>
    <w:rsid w:val="001A7538"/>
    <w:rsid w:val="001B209A"/>
    <w:rsid w:val="001B3B28"/>
    <w:rsid w:val="001B5C1B"/>
    <w:rsid w:val="001B72DB"/>
    <w:rsid w:val="001B7C83"/>
    <w:rsid w:val="001C0032"/>
    <w:rsid w:val="001C1769"/>
    <w:rsid w:val="001C2288"/>
    <w:rsid w:val="001C23BA"/>
    <w:rsid w:val="001C2A94"/>
    <w:rsid w:val="001C3280"/>
    <w:rsid w:val="001C364F"/>
    <w:rsid w:val="001C3698"/>
    <w:rsid w:val="001C591B"/>
    <w:rsid w:val="001C6C84"/>
    <w:rsid w:val="001C72FC"/>
    <w:rsid w:val="001C7BC2"/>
    <w:rsid w:val="001D33B9"/>
    <w:rsid w:val="001D34E1"/>
    <w:rsid w:val="001D5124"/>
    <w:rsid w:val="001D64A7"/>
    <w:rsid w:val="001D69E2"/>
    <w:rsid w:val="001D756B"/>
    <w:rsid w:val="001D76DD"/>
    <w:rsid w:val="001D7FF5"/>
    <w:rsid w:val="001E0C7C"/>
    <w:rsid w:val="001E201F"/>
    <w:rsid w:val="001E2C27"/>
    <w:rsid w:val="001E2CAC"/>
    <w:rsid w:val="001E376E"/>
    <w:rsid w:val="001E3F4E"/>
    <w:rsid w:val="001E5CBE"/>
    <w:rsid w:val="001E68AF"/>
    <w:rsid w:val="001E73C2"/>
    <w:rsid w:val="001F06B5"/>
    <w:rsid w:val="001F2C5B"/>
    <w:rsid w:val="001F48EF"/>
    <w:rsid w:val="001F5181"/>
    <w:rsid w:val="002002DF"/>
    <w:rsid w:val="00200A5B"/>
    <w:rsid w:val="00200C33"/>
    <w:rsid w:val="00201731"/>
    <w:rsid w:val="00201B12"/>
    <w:rsid w:val="0020293D"/>
    <w:rsid w:val="00202B19"/>
    <w:rsid w:val="00202DF8"/>
    <w:rsid w:val="002034FE"/>
    <w:rsid w:val="00203B2C"/>
    <w:rsid w:val="0020409B"/>
    <w:rsid w:val="0020426B"/>
    <w:rsid w:val="002071ED"/>
    <w:rsid w:val="00207958"/>
    <w:rsid w:val="00210C06"/>
    <w:rsid w:val="00211286"/>
    <w:rsid w:val="00211809"/>
    <w:rsid w:val="00211E3A"/>
    <w:rsid w:val="00212042"/>
    <w:rsid w:val="00212386"/>
    <w:rsid w:val="00212A33"/>
    <w:rsid w:val="002131B4"/>
    <w:rsid w:val="002137AB"/>
    <w:rsid w:val="0021392E"/>
    <w:rsid w:val="00214732"/>
    <w:rsid w:val="0021557D"/>
    <w:rsid w:val="00215912"/>
    <w:rsid w:val="002164FC"/>
    <w:rsid w:val="0021651D"/>
    <w:rsid w:val="00217594"/>
    <w:rsid w:val="00220B19"/>
    <w:rsid w:val="0022182F"/>
    <w:rsid w:val="002236A8"/>
    <w:rsid w:val="00224112"/>
    <w:rsid w:val="00224220"/>
    <w:rsid w:val="00224D03"/>
    <w:rsid w:val="002259C3"/>
    <w:rsid w:val="002262D8"/>
    <w:rsid w:val="00230024"/>
    <w:rsid w:val="002301BA"/>
    <w:rsid w:val="002315A8"/>
    <w:rsid w:val="0023184F"/>
    <w:rsid w:val="00232462"/>
    <w:rsid w:val="00232855"/>
    <w:rsid w:val="00232E56"/>
    <w:rsid w:val="00234621"/>
    <w:rsid w:val="00235B8F"/>
    <w:rsid w:val="0023668B"/>
    <w:rsid w:val="0023775E"/>
    <w:rsid w:val="00237E4E"/>
    <w:rsid w:val="0024007D"/>
    <w:rsid w:val="002404F5"/>
    <w:rsid w:val="002414B5"/>
    <w:rsid w:val="002420C5"/>
    <w:rsid w:val="00242682"/>
    <w:rsid w:val="002427F4"/>
    <w:rsid w:val="002448F8"/>
    <w:rsid w:val="00245759"/>
    <w:rsid w:val="0024611A"/>
    <w:rsid w:val="00246478"/>
    <w:rsid w:val="00246BEC"/>
    <w:rsid w:val="00250BB3"/>
    <w:rsid w:val="002518A3"/>
    <w:rsid w:val="00252A40"/>
    <w:rsid w:val="00252F07"/>
    <w:rsid w:val="002533D6"/>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542"/>
    <w:rsid w:val="0027199D"/>
    <w:rsid w:val="00272399"/>
    <w:rsid w:val="00272682"/>
    <w:rsid w:val="00272FDA"/>
    <w:rsid w:val="00273B91"/>
    <w:rsid w:val="00274054"/>
    <w:rsid w:val="00274205"/>
    <w:rsid w:val="00274356"/>
    <w:rsid w:val="00276592"/>
    <w:rsid w:val="00277C1E"/>
    <w:rsid w:val="00277DAF"/>
    <w:rsid w:val="00281380"/>
    <w:rsid w:val="00281BA9"/>
    <w:rsid w:val="00282704"/>
    <w:rsid w:val="0028386B"/>
    <w:rsid w:val="002848AC"/>
    <w:rsid w:val="0028514A"/>
    <w:rsid w:val="0028558C"/>
    <w:rsid w:val="00286117"/>
    <w:rsid w:val="00286834"/>
    <w:rsid w:val="002874B5"/>
    <w:rsid w:val="00287B39"/>
    <w:rsid w:val="00287C0D"/>
    <w:rsid w:val="00291960"/>
    <w:rsid w:val="00291BE3"/>
    <w:rsid w:val="00291DD6"/>
    <w:rsid w:val="00292D38"/>
    <w:rsid w:val="002932FC"/>
    <w:rsid w:val="002941FA"/>
    <w:rsid w:val="002942F5"/>
    <w:rsid w:val="00294D75"/>
    <w:rsid w:val="002953F1"/>
    <w:rsid w:val="00295A4C"/>
    <w:rsid w:val="00295E65"/>
    <w:rsid w:val="00296029"/>
    <w:rsid w:val="00297989"/>
    <w:rsid w:val="002A0F52"/>
    <w:rsid w:val="002A1EB5"/>
    <w:rsid w:val="002A44D0"/>
    <w:rsid w:val="002A4DDC"/>
    <w:rsid w:val="002A4F9E"/>
    <w:rsid w:val="002A5E73"/>
    <w:rsid w:val="002B213D"/>
    <w:rsid w:val="002B2649"/>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4B5"/>
    <w:rsid w:val="002C35B8"/>
    <w:rsid w:val="002C37C5"/>
    <w:rsid w:val="002C4A9D"/>
    <w:rsid w:val="002C6C70"/>
    <w:rsid w:val="002C752C"/>
    <w:rsid w:val="002D0017"/>
    <w:rsid w:val="002D06F9"/>
    <w:rsid w:val="002D1286"/>
    <w:rsid w:val="002D2F70"/>
    <w:rsid w:val="002D4F92"/>
    <w:rsid w:val="002D508C"/>
    <w:rsid w:val="002D5CB8"/>
    <w:rsid w:val="002D6580"/>
    <w:rsid w:val="002D7031"/>
    <w:rsid w:val="002E257B"/>
    <w:rsid w:val="002E2CEF"/>
    <w:rsid w:val="002E593F"/>
    <w:rsid w:val="002E5A22"/>
    <w:rsid w:val="002E7B72"/>
    <w:rsid w:val="002F01CE"/>
    <w:rsid w:val="002F0565"/>
    <w:rsid w:val="002F0CA0"/>
    <w:rsid w:val="002F2B3F"/>
    <w:rsid w:val="002F2CE0"/>
    <w:rsid w:val="002F3D96"/>
    <w:rsid w:val="002F40DC"/>
    <w:rsid w:val="002F5236"/>
    <w:rsid w:val="002F615A"/>
    <w:rsid w:val="003008FC"/>
    <w:rsid w:val="00307081"/>
    <w:rsid w:val="00307F14"/>
    <w:rsid w:val="00311DF7"/>
    <w:rsid w:val="0031244C"/>
    <w:rsid w:val="0031324A"/>
    <w:rsid w:val="0031324E"/>
    <w:rsid w:val="00313F69"/>
    <w:rsid w:val="00316B25"/>
    <w:rsid w:val="0031724F"/>
    <w:rsid w:val="00317355"/>
    <w:rsid w:val="00320AB3"/>
    <w:rsid w:val="003233DD"/>
    <w:rsid w:val="00323532"/>
    <w:rsid w:val="0032527D"/>
    <w:rsid w:val="00325798"/>
    <w:rsid w:val="0033118E"/>
    <w:rsid w:val="0033149A"/>
    <w:rsid w:val="00331A82"/>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51BC"/>
    <w:rsid w:val="00355674"/>
    <w:rsid w:val="0035726A"/>
    <w:rsid w:val="00362557"/>
    <w:rsid w:val="0036491F"/>
    <w:rsid w:val="003662FC"/>
    <w:rsid w:val="0036672B"/>
    <w:rsid w:val="0036746A"/>
    <w:rsid w:val="00370E16"/>
    <w:rsid w:val="00371C79"/>
    <w:rsid w:val="00372AEF"/>
    <w:rsid w:val="00373017"/>
    <w:rsid w:val="00374118"/>
    <w:rsid w:val="00374560"/>
    <w:rsid w:val="00374FB6"/>
    <w:rsid w:val="003759B6"/>
    <w:rsid w:val="003765B9"/>
    <w:rsid w:val="00376DC6"/>
    <w:rsid w:val="003774AE"/>
    <w:rsid w:val="00377FFC"/>
    <w:rsid w:val="00380116"/>
    <w:rsid w:val="003828AC"/>
    <w:rsid w:val="00382EB2"/>
    <w:rsid w:val="00384610"/>
    <w:rsid w:val="00385673"/>
    <w:rsid w:val="003863DD"/>
    <w:rsid w:val="00386D37"/>
    <w:rsid w:val="003875BC"/>
    <w:rsid w:val="00391776"/>
    <w:rsid w:val="003921C2"/>
    <w:rsid w:val="003927F3"/>
    <w:rsid w:val="00393BFA"/>
    <w:rsid w:val="00394C6E"/>
    <w:rsid w:val="00397C5B"/>
    <w:rsid w:val="003A02E3"/>
    <w:rsid w:val="003A08BE"/>
    <w:rsid w:val="003A1151"/>
    <w:rsid w:val="003A13D6"/>
    <w:rsid w:val="003A5429"/>
    <w:rsid w:val="003A72D7"/>
    <w:rsid w:val="003A7AB4"/>
    <w:rsid w:val="003A7CAE"/>
    <w:rsid w:val="003B2248"/>
    <w:rsid w:val="003B27CB"/>
    <w:rsid w:val="003B5D92"/>
    <w:rsid w:val="003C0201"/>
    <w:rsid w:val="003C07A7"/>
    <w:rsid w:val="003C1FE6"/>
    <w:rsid w:val="003C430B"/>
    <w:rsid w:val="003C5587"/>
    <w:rsid w:val="003C5897"/>
    <w:rsid w:val="003C75B7"/>
    <w:rsid w:val="003C7F7F"/>
    <w:rsid w:val="003D0E42"/>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6A4A"/>
    <w:rsid w:val="004076B1"/>
    <w:rsid w:val="0041025A"/>
    <w:rsid w:val="00412446"/>
    <w:rsid w:val="0041270C"/>
    <w:rsid w:val="00412C8E"/>
    <w:rsid w:val="00413289"/>
    <w:rsid w:val="00413C15"/>
    <w:rsid w:val="00413DCB"/>
    <w:rsid w:val="00413DEF"/>
    <w:rsid w:val="00414425"/>
    <w:rsid w:val="00414781"/>
    <w:rsid w:val="00414B1B"/>
    <w:rsid w:val="00414D63"/>
    <w:rsid w:val="004157FD"/>
    <w:rsid w:val="0041672B"/>
    <w:rsid w:val="00417356"/>
    <w:rsid w:val="0041758D"/>
    <w:rsid w:val="004177A1"/>
    <w:rsid w:val="00420980"/>
    <w:rsid w:val="004213BC"/>
    <w:rsid w:val="00421FA7"/>
    <w:rsid w:val="00423056"/>
    <w:rsid w:val="004235A2"/>
    <w:rsid w:val="004239E9"/>
    <w:rsid w:val="0042438E"/>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01CB"/>
    <w:rsid w:val="00441DFF"/>
    <w:rsid w:val="00442535"/>
    <w:rsid w:val="00444367"/>
    <w:rsid w:val="00445C09"/>
    <w:rsid w:val="00447542"/>
    <w:rsid w:val="00450812"/>
    <w:rsid w:val="00451525"/>
    <w:rsid w:val="00452565"/>
    <w:rsid w:val="00452E3A"/>
    <w:rsid w:val="00452EB0"/>
    <w:rsid w:val="004544A2"/>
    <w:rsid w:val="00454FB2"/>
    <w:rsid w:val="00457029"/>
    <w:rsid w:val="0045742F"/>
    <w:rsid w:val="00457643"/>
    <w:rsid w:val="00457860"/>
    <w:rsid w:val="00460518"/>
    <w:rsid w:val="004618D8"/>
    <w:rsid w:val="00461A0A"/>
    <w:rsid w:val="00463050"/>
    <w:rsid w:val="004637F2"/>
    <w:rsid w:val="004639BE"/>
    <w:rsid w:val="00463C8A"/>
    <w:rsid w:val="00464EE2"/>
    <w:rsid w:val="00466DDD"/>
    <w:rsid w:val="00467495"/>
    <w:rsid w:val="00470093"/>
    <w:rsid w:val="004702B8"/>
    <w:rsid w:val="00470994"/>
    <w:rsid w:val="00471946"/>
    <w:rsid w:val="0047202B"/>
    <w:rsid w:val="00475041"/>
    <w:rsid w:val="00475592"/>
    <w:rsid w:val="00476941"/>
    <w:rsid w:val="00477DD1"/>
    <w:rsid w:val="0048115E"/>
    <w:rsid w:val="004813BA"/>
    <w:rsid w:val="0048268D"/>
    <w:rsid w:val="004847C1"/>
    <w:rsid w:val="0048496D"/>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4012"/>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35A1"/>
    <w:rsid w:val="004C4452"/>
    <w:rsid w:val="004C65E3"/>
    <w:rsid w:val="004C6A8C"/>
    <w:rsid w:val="004D072D"/>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0F03"/>
    <w:rsid w:val="004F164C"/>
    <w:rsid w:val="004F2AE7"/>
    <w:rsid w:val="004F3240"/>
    <w:rsid w:val="004F58DA"/>
    <w:rsid w:val="004F6058"/>
    <w:rsid w:val="004F615E"/>
    <w:rsid w:val="004F6414"/>
    <w:rsid w:val="004F65FE"/>
    <w:rsid w:val="004F6605"/>
    <w:rsid w:val="00500E0D"/>
    <w:rsid w:val="0050186F"/>
    <w:rsid w:val="00502B9A"/>
    <w:rsid w:val="00503959"/>
    <w:rsid w:val="00504A20"/>
    <w:rsid w:val="00504F44"/>
    <w:rsid w:val="0050502C"/>
    <w:rsid w:val="00506042"/>
    <w:rsid w:val="0050713F"/>
    <w:rsid w:val="00507562"/>
    <w:rsid w:val="00507FD8"/>
    <w:rsid w:val="00510E56"/>
    <w:rsid w:val="00511D8C"/>
    <w:rsid w:val="0051232C"/>
    <w:rsid w:val="00512631"/>
    <w:rsid w:val="00513BBB"/>
    <w:rsid w:val="00514F82"/>
    <w:rsid w:val="005157DE"/>
    <w:rsid w:val="00515FEB"/>
    <w:rsid w:val="0052100C"/>
    <w:rsid w:val="00522C7A"/>
    <w:rsid w:val="005233F8"/>
    <w:rsid w:val="00525260"/>
    <w:rsid w:val="00525886"/>
    <w:rsid w:val="0052598A"/>
    <w:rsid w:val="00525D00"/>
    <w:rsid w:val="00531094"/>
    <w:rsid w:val="0053473C"/>
    <w:rsid w:val="00535F89"/>
    <w:rsid w:val="00536409"/>
    <w:rsid w:val="00541765"/>
    <w:rsid w:val="00542BA3"/>
    <w:rsid w:val="00544EC6"/>
    <w:rsid w:val="00545E80"/>
    <w:rsid w:val="005462FF"/>
    <w:rsid w:val="00546DE1"/>
    <w:rsid w:val="00547641"/>
    <w:rsid w:val="00550193"/>
    <w:rsid w:val="00550B15"/>
    <w:rsid w:val="00550F02"/>
    <w:rsid w:val="005530F7"/>
    <w:rsid w:val="00553C22"/>
    <w:rsid w:val="005547B0"/>
    <w:rsid w:val="005552A6"/>
    <w:rsid w:val="0055615F"/>
    <w:rsid w:val="0056412A"/>
    <w:rsid w:val="00564FFC"/>
    <w:rsid w:val="005679AD"/>
    <w:rsid w:val="0057195E"/>
    <w:rsid w:val="005719FC"/>
    <w:rsid w:val="005721C1"/>
    <w:rsid w:val="00572463"/>
    <w:rsid w:val="00573020"/>
    <w:rsid w:val="00573CE8"/>
    <w:rsid w:val="005745FC"/>
    <w:rsid w:val="00574E6B"/>
    <w:rsid w:val="00575031"/>
    <w:rsid w:val="00575175"/>
    <w:rsid w:val="005757F4"/>
    <w:rsid w:val="00576A2D"/>
    <w:rsid w:val="005800C6"/>
    <w:rsid w:val="00580A1F"/>
    <w:rsid w:val="005817DB"/>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536C"/>
    <w:rsid w:val="005961F0"/>
    <w:rsid w:val="00597241"/>
    <w:rsid w:val="00597322"/>
    <w:rsid w:val="005A0A58"/>
    <w:rsid w:val="005A0BB5"/>
    <w:rsid w:val="005A0DA3"/>
    <w:rsid w:val="005A0ED4"/>
    <w:rsid w:val="005A1619"/>
    <w:rsid w:val="005A2626"/>
    <w:rsid w:val="005A359B"/>
    <w:rsid w:val="005A4960"/>
    <w:rsid w:val="005A5425"/>
    <w:rsid w:val="005A5929"/>
    <w:rsid w:val="005A5B21"/>
    <w:rsid w:val="005A7D93"/>
    <w:rsid w:val="005B144C"/>
    <w:rsid w:val="005B29B1"/>
    <w:rsid w:val="005B4BF4"/>
    <w:rsid w:val="005B5FD5"/>
    <w:rsid w:val="005B613A"/>
    <w:rsid w:val="005B74E7"/>
    <w:rsid w:val="005B7974"/>
    <w:rsid w:val="005C0055"/>
    <w:rsid w:val="005C2C7D"/>
    <w:rsid w:val="005C3325"/>
    <w:rsid w:val="005C3BAD"/>
    <w:rsid w:val="005C4F6C"/>
    <w:rsid w:val="005C615B"/>
    <w:rsid w:val="005C695A"/>
    <w:rsid w:val="005C7A4F"/>
    <w:rsid w:val="005C7F4C"/>
    <w:rsid w:val="005D0387"/>
    <w:rsid w:val="005D13A7"/>
    <w:rsid w:val="005D2D2B"/>
    <w:rsid w:val="005D2DEE"/>
    <w:rsid w:val="005D3507"/>
    <w:rsid w:val="005D4AFD"/>
    <w:rsid w:val="005D5B6B"/>
    <w:rsid w:val="005D7E42"/>
    <w:rsid w:val="005E0367"/>
    <w:rsid w:val="005E1396"/>
    <w:rsid w:val="005E7E47"/>
    <w:rsid w:val="005F0598"/>
    <w:rsid w:val="005F1505"/>
    <w:rsid w:val="005F182A"/>
    <w:rsid w:val="005F2C42"/>
    <w:rsid w:val="005F3A77"/>
    <w:rsid w:val="005F3AEF"/>
    <w:rsid w:val="005F7111"/>
    <w:rsid w:val="005F7118"/>
    <w:rsid w:val="0060066F"/>
    <w:rsid w:val="006018CE"/>
    <w:rsid w:val="00602B1C"/>
    <w:rsid w:val="00603C2C"/>
    <w:rsid w:val="00603E22"/>
    <w:rsid w:val="00604969"/>
    <w:rsid w:val="0060553A"/>
    <w:rsid w:val="00607251"/>
    <w:rsid w:val="0060764E"/>
    <w:rsid w:val="00610096"/>
    <w:rsid w:val="00611378"/>
    <w:rsid w:val="00611A0A"/>
    <w:rsid w:val="00611C42"/>
    <w:rsid w:val="00611CFE"/>
    <w:rsid w:val="00613698"/>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47A"/>
    <w:rsid w:val="00633A42"/>
    <w:rsid w:val="00633F1A"/>
    <w:rsid w:val="00635CC9"/>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51EC"/>
    <w:rsid w:val="0065643A"/>
    <w:rsid w:val="0065753B"/>
    <w:rsid w:val="0065777F"/>
    <w:rsid w:val="006577FB"/>
    <w:rsid w:val="006602C6"/>
    <w:rsid w:val="00661465"/>
    <w:rsid w:val="00662280"/>
    <w:rsid w:val="00662466"/>
    <w:rsid w:val="00662EA8"/>
    <w:rsid w:val="00664727"/>
    <w:rsid w:val="0066482C"/>
    <w:rsid w:val="00666648"/>
    <w:rsid w:val="006676FD"/>
    <w:rsid w:val="00667F7F"/>
    <w:rsid w:val="00670347"/>
    <w:rsid w:val="00671AC9"/>
    <w:rsid w:val="00671C5F"/>
    <w:rsid w:val="0067524D"/>
    <w:rsid w:val="0067564C"/>
    <w:rsid w:val="00676CC0"/>
    <w:rsid w:val="006801CA"/>
    <w:rsid w:val="00682133"/>
    <w:rsid w:val="006821C2"/>
    <w:rsid w:val="006844F6"/>
    <w:rsid w:val="00684960"/>
    <w:rsid w:val="00684ECB"/>
    <w:rsid w:val="0068666F"/>
    <w:rsid w:val="006866CB"/>
    <w:rsid w:val="00686BF9"/>
    <w:rsid w:val="00690D4E"/>
    <w:rsid w:val="006922C6"/>
    <w:rsid w:val="00692F0B"/>
    <w:rsid w:val="006932CC"/>
    <w:rsid w:val="0069334E"/>
    <w:rsid w:val="00693C30"/>
    <w:rsid w:val="0069490F"/>
    <w:rsid w:val="00695CF7"/>
    <w:rsid w:val="00697668"/>
    <w:rsid w:val="006A25C1"/>
    <w:rsid w:val="006A2636"/>
    <w:rsid w:val="006A309C"/>
    <w:rsid w:val="006A3655"/>
    <w:rsid w:val="006A4868"/>
    <w:rsid w:val="006A5FF5"/>
    <w:rsid w:val="006A6A78"/>
    <w:rsid w:val="006A7511"/>
    <w:rsid w:val="006A762D"/>
    <w:rsid w:val="006A7652"/>
    <w:rsid w:val="006A7A7E"/>
    <w:rsid w:val="006B0F86"/>
    <w:rsid w:val="006B2AB7"/>
    <w:rsid w:val="006B2AF6"/>
    <w:rsid w:val="006B350B"/>
    <w:rsid w:val="006B3C40"/>
    <w:rsid w:val="006B3D56"/>
    <w:rsid w:val="006B5734"/>
    <w:rsid w:val="006B5FB0"/>
    <w:rsid w:val="006B6172"/>
    <w:rsid w:val="006B7599"/>
    <w:rsid w:val="006C21EF"/>
    <w:rsid w:val="006C2338"/>
    <w:rsid w:val="006C3C28"/>
    <w:rsid w:val="006C4170"/>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2023"/>
    <w:rsid w:val="006E4968"/>
    <w:rsid w:val="006E4CED"/>
    <w:rsid w:val="006E4F5E"/>
    <w:rsid w:val="006E5127"/>
    <w:rsid w:val="006E557A"/>
    <w:rsid w:val="006E6884"/>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2912"/>
    <w:rsid w:val="007030E2"/>
    <w:rsid w:val="00703C6D"/>
    <w:rsid w:val="007066EC"/>
    <w:rsid w:val="0070714F"/>
    <w:rsid w:val="0070745D"/>
    <w:rsid w:val="007101A7"/>
    <w:rsid w:val="0071049F"/>
    <w:rsid w:val="007111ED"/>
    <w:rsid w:val="007112D3"/>
    <w:rsid w:val="007120A9"/>
    <w:rsid w:val="0071226E"/>
    <w:rsid w:val="00712389"/>
    <w:rsid w:val="00713436"/>
    <w:rsid w:val="0072282F"/>
    <w:rsid w:val="00722CA0"/>
    <w:rsid w:val="00724A10"/>
    <w:rsid w:val="00732DFD"/>
    <w:rsid w:val="00734230"/>
    <w:rsid w:val="00735172"/>
    <w:rsid w:val="00735EF9"/>
    <w:rsid w:val="007367BB"/>
    <w:rsid w:val="0073734D"/>
    <w:rsid w:val="00737393"/>
    <w:rsid w:val="00737651"/>
    <w:rsid w:val="00741C05"/>
    <w:rsid w:val="0074246D"/>
    <w:rsid w:val="00742C43"/>
    <w:rsid w:val="00743116"/>
    <w:rsid w:val="007432C3"/>
    <w:rsid w:val="00743612"/>
    <w:rsid w:val="00744240"/>
    <w:rsid w:val="00745542"/>
    <w:rsid w:val="0074556E"/>
    <w:rsid w:val="007460D6"/>
    <w:rsid w:val="00746183"/>
    <w:rsid w:val="00746519"/>
    <w:rsid w:val="00746C8A"/>
    <w:rsid w:val="00746F20"/>
    <w:rsid w:val="007515B9"/>
    <w:rsid w:val="00751A01"/>
    <w:rsid w:val="00754110"/>
    <w:rsid w:val="00755428"/>
    <w:rsid w:val="00755B9F"/>
    <w:rsid w:val="007574CC"/>
    <w:rsid w:val="00757E47"/>
    <w:rsid w:val="007603CE"/>
    <w:rsid w:val="00760F98"/>
    <w:rsid w:val="0076308D"/>
    <w:rsid w:val="00763148"/>
    <w:rsid w:val="00763DD1"/>
    <w:rsid w:val="00764A70"/>
    <w:rsid w:val="00765354"/>
    <w:rsid w:val="00767732"/>
    <w:rsid w:val="0077032C"/>
    <w:rsid w:val="007705B2"/>
    <w:rsid w:val="00770854"/>
    <w:rsid w:val="00772193"/>
    <w:rsid w:val="00772FBC"/>
    <w:rsid w:val="007747EF"/>
    <w:rsid w:val="00774A92"/>
    <w:rsid w:val="00775275"/>
    <w:rsid w:val="00777218"/>
    <w:rsid w:val="007835F2"/>
    <w:rsid w:val="00783CD9"/>
    <w:rsid w:val="00784E36"/>
    <w:rsid w:val="0078507D"/>
    <w:rsid w:val="0078654E"/>
    <w:rsid w:val="00787852"/>
    <w:rsid w:val="00790CF0"/>
    <w:rsid w:val="00791A19"/>
    <w:rsid w:val="00792499"/>
    <w:rsid w:val="0079442B"/>
    <w:rsid w:val="0079483E"/>
    <w:rsid w:val="00794EE2"/>
    <w:rsid w:val="00796305"/>
    <w:rsid w:val="00796541"/>
    <w:rsid w:val="0079755B"/>
    <w:rsid w:val="00797796"/>
    <w:rsid w:val="007A15CD"/>
    <w:rsid w:val="007A1CF1"/>
    <w:rsid w:val="007A3026"/>
    <w:rsid w:val="007A3B96"/>
    <w:rsid w:val="007A4D15"/>
    <w:rsid w:val="007A66EC"/>
    <w:rsid w:val="007B07A2"/>
    <w:rsid w:val="007B087F"/>
    <w:rsid w:val="007B14DF"/>
    <w:rsid w:val="007B1C02"/>
    <w:rsid w:val="007B2934"/>
    <w:rsid w:val="007B3263"/>
    <w:rsid w:val="007B3B65"/>
    <w:rsid w:val="007B45B8"/>
    <w:rsid w:val="007B4C11"/>
    <w:rsid w:val="007B63B5"/>
    <w:rsid w:val="007B6482"/>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3E93"/>
    <w:rsid w:val="007D4E56"/>
    <w:rsid w:val="007D5BBA"/>
    <w:rsid w:val="007D620D"/>
    <w:rsid w:val="007D63E4"/>
    <w:rsid w:val="007D6FA4"/>
    <w:rsid w:val="007E0617"/>
    <w:rsid w:val="007E0A11"/>
    <w:rsid w:val="007E0F45"/>
    <w:rsid w:val="007E2D2D"/>
    <w:rsid w:val="007E2E84"/>
    <w:rsid w:val="007E407C"/>
    <w:rsid w:val="007E54F8"/>
    <w:rsid w:val="007E5BFA"/>
    <w:rsid w:val="007E6351"/>
    <w:rsid w:val="007E645E"/>
    <w:rsid w:val="007F01BE"/>
    <w:rsid w:val="007F11F5"/>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0D19"/>
    <w:rsid w:val="00812134"/>
    <w:rsid w:val="008122E1"/>
    <w:rsid w:val="008125B2"/>
    <w:rsid w:val="00812C46"/>
    <w:rsid w:val="008133C6"/>
    <w:rsid w:val="0081453F"/>
    <w:rsid w:val="008146AE"/>
    <w:rsid w:val="00815AB8"/>
    <w:rsid w:val="00816561"/>
    <w:rsid w:val="00817137"/>
    <w:rsid w:val="00817CC4"/>
    <w:rsid w:val="008200BE"/>
    <w:rsid w:val="008218B9"/>
    <w:rsid w:val="00822170"/>
    <w:rsid w:val="00822F4E"/>
    <w:rsid w:val="00824057"/>
    <w:rsid w:val="00825529"/>
    <w:rsid w:val="00825651"/>
    <w:rsid w:val="00827844"/>
    <w:rsid w:val="00827848"/>
    <w:rsid w:val="008316A2"/>
    <w:rsid w:val="008318CE"/>
    <w:rsid w:val="00831A4A"/>
    <w:rsid w:val="00834BDA"/>
    <w:rsid w:val="00835DE5"/>
    <w:rsid w:val="00835EB2"/>
    <w:rsid w:val="008367CC"/>
    <w:rsid w:val="00836F56"/>
    <w:rsid w:val="00837BEB"/>
    <w:rsid w:val="00837DCF"/>
    <w:rsid w:val="00842163"/>
    <w:rsid w:val="00846FD8"/>
    <w:rsid w:val="00850B42"/>
    <w:rsid w:val="008524BB"/>
    <w:rsid w:val="0085283E"/>
    <w:rsid w:val="00852CFF"/>
    <w:rsid w:val="00853046"/>
    <w:rsid w:val="00853572"/>
    <w:rsid w:val="00855BC7"/>
    <w:rsid w:val="00856F18"/>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821"/>
    <w:rsid w:val="00880D86"/>
    <w:rsid w:val="00881541"/>
    <w:rsid w:val="008856B8"/>
    <w:rsid w:val="0088649D"/>
    <w:rsid w:val="008872FD"/>
    <w:rsid w:val="00887D30"/>
    <w:rsid w:val="008901F5"/>
    <w:rsid w:val="0089028B"/>
    <w:rsid w:val="0089134A"/>
    <w:rsid w:val="00893F79"/>
    <w:rsid w:val="0089468A"/>
    <w:rsid w:val="00897F31"/>
    <w:rsid w:val="008A0A6F"/>
    <w:rsid w:val="008A13D2"/>
    <w:rsid w:val="008A2511"/>
    <w:rsid w:val="008A2EE1"/>
    <w:rsid w:val="008A3FB7"/>
    <w:rsid w:val="008A4CAD"/>
    <w:rsid w:val="008A5038"/>
    <w:rsid w:val="008A511E"/>
    <w:rsid w:val="008A6E00"/>
    <w:rsid w:val="008A7109"/>
    <w:rsid w:val="008B0BDA"/>
    <w:rsid w:val="008B1BE6"/>
    <w:rsid w:val="008B30FC"/>
    <w:rsid w:val="008B696E"/>
    <w:rsid w:val="008B6B64"/>
    <w:rsid w:val="008B7F26"/>
    <w:rsid w:val="008C222F"/>
    <w:rsid w:val="008C2CB8"/>
    <w:rsid w:val="008C7859"/>
    <w:rsid w:val="008D048E"/>
    <w:rsid w:val="008D08FB"/>
    <w:rsid w:val="008D0DD8"/>
    <w:rsid w:val="008D0FA6"/>
    <w:rsid w:val="008D4034"/>
    <w:rsid w:val="008D40DA"/>
    <w:rsid w:val="008D4F62"/>
    <w:rsid w:val="008D52AC"/>
    <w:rsid w:val="008D6253"/>
    <w:rsid w:val="008E0863"/>
    <w:rsid w:val="008E0C73"/>
    <w:rsid w:val="008E2C75"/>
    <w:rsid w:val="008E2E7B"/>
    <w:rsid w:val="008E3BC8"/>
    <w:rsid w:val="008F039E"/>
    <w:rsid w:val="008F0524"/>
    <w:rsid w:val="008F0E25"/>
    <w:rsid w:val="008F3D3C"/>
    <w:rsid w:val="008F4B1E"/>
    <w:rsid w:val="008F5B92"/>
    <w:rsid w:val="008F6B44"/>
    <w:rsid w:val="008F7963"/>
    <w:rsid w:val="00900616"/>
    <w:rsid w:val="00904A8F"/>
    <w:rsid w:val="00904AFA"/>
    <w:rsid w:val="00905386"/>
    <w:rsid w:val="009056FA"/>
    <w:rsid w:val="00910FCD"/>
    <w:rsid w:val="0091163D"/>
    <w:rsid w:val="0091287D"/>
    <w:rsid w:val="00914D0D"/>
    <w:rsid w:val="00914D93"/>
    <w:rsid w:val="00916479"/>
    <w:rsid w:val="00917BFF"/>
    <w:rsid w:val="0092021E"/>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506E8"/>
    <w:rsid w:val="009520D7"/>
    <w:rsid w:val="00952D53"/>
    <w:rsid w:val="00952EC6"/>
    <w:rsid w:val="00954041"/>
    <w:rsid w:val="00954741"/>
    <w:rsid w:val="00956433"/>
    <w:rsid w:val="0095643E"/>
    <w:rsid w:val="0095719A"/>
    <w:rsid w:val="00957C5E"/>
    <w:rsid w:val="009606FB"/>
    <w:rsid w:val="009629C0"/>
    <w:rsid w:val="0096651C"/>
    <w:rsid w:val="00970CB8"/>
    <w:rsid w:val="009713A4"/>
    <w:rsid w:val="009721AE"/>
    <w:rsid w:val="009723B0"/>
    <w:rsid w:val="00972A07"/>
    <w:rsid w:val="00972D14"/>
    <w:rsid w:val="00973C9D"/>
    <w:rsid w:val="00974B8C"/>
    <w:rsid w:val="00974C7E"/>
    <w:rsid w:val="00974FB7"/>
    <w:rsid w:val="00975C18"/>
    <w:rsid w:val="00975FC8"/>
    <w:rsid w:val="0097689B"/>
    <w:rsid w:val="009768ED"/>
    <w:rsid w:val="009769CD"/>
    <w:rsid w:val="009806F0"/>
    <w:rsid w:val="00980B03"/>
    <w:rsid w:val="00980F30"/>
    <w:rsid w:val="00983FA7"/>
    <w:rsid w:val="0098799F"/>
    <w:rsid w:val="009901FA"/>
    <w:rsid w:val="009913F8"/>
    <w:rsid w:val="009922AE"/>
    <w:rsid w:val="009927A0"/>
    <w:rsid w:val="0099328E"/>
    <w:rsid w:val="0099353D"/>
    <w:rsid w:val="0099770B"/>
    <w:rsid w:val="00997D6A"/>
    <w:rsid w:val="00997E9A"/>
    <w:rsid w:val="009A00DB"/>
    <w:rsid w:val="009A1546"/>
    <w:rsid w:val="009A1B55"/>
    <w:rsid w:val="009A2E51"/>
    <w:rsid w:val="009A30BC"/>
    <w:rsid w:val="009A54E2"/>
    <w:rsid w:val="009A5F79"/>
    <w:rsid w:val="009A63C0"/>
    <w:rsid w:val="009A7026"/>
    <w:rsid w:val="009A7505"/>
    <w:rsid w:val="009A7590"/>
    <w:rsid w:val="009B0928"/>
    <w:rsid w:val="009B14FB"/>
    <w:rsid w:val="009B2284"/>
    <w:rsid w:val="009B3A4C"/>
    <w:rsid w:val="009B40F9"/>
    <w:rsid w:val="009B4576"/>
    <w:rsid w:val="009B58D6"/>
    <w:rsid w:val="009B65F7"/>
    <w:rsid w:val="009B79B0"/>
    <w:rsid w:val="009C0257"/>
    <w:rsid w:val="009C070B"/>
    <w:rsid w:val="009C2867"/>
    <w:rsid w:val="009C3C87"/>
    <w:rsid w:val="009C4A3D"/>
    <w:rsid w:val="009C5813"/>
    <w:rsid w:val="009C6358"/>
    <w:rsid w:val="009C688A"/>
    <w:rsid w:val="009C71EC"/>
    <w:rsid w:val="009C72E6"/>
    <w:rsid w:val="009C7CDD"/>
    <w:rsid w:val="009C7F29"/>
    <w:rsid w:val="009D0511"/>
    <w:rsid w:val="009D3899"/>
    <w:rsid w:val="009D39E9"/>
    <w:rsid w:val="009D4055"/>
    <w:rsid w:val="009D409E"/>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3A6"/>
    <w:rsid w:val="009F28BC"/>
    <w:rsid w:val="009F3319"/>
    <w:rsid w:val="009F43D7"/>
    <w:rsid w:val="009F47B9"/>
    <w:rsid w:val="009F6BB0"/>
    <w:rsid w:val="009F70C3"/>
    <w:rsid w:val="009F77A7"/>
    <w:rsid w:val="009F795B"/>
    <w:rsid w:val="009F7A86"/>
    <w:rsid w:val="00A0078D"/>
    <w:rsid w:val="00A00B89"/>
    <w:rsid w:val="00A01355"/>
    <w:rsid w:val="00A02D95"/>
    <w:rsid w:val="00A033FC"/>
    <w:rsid w:val="00A035F5"/>
    <w:rsid w:val="00A0365A"/>
    <w:rsid w:val="00A043D2"/>
    <w:rsid w:val="00A045EE"/>
    <w:rsid w:val="00A04672"/>
    <w:rsid w:val="00A054BB"/>
    <w:rsid w:val="00A067FF"/>
    <w:rsid w:val="00A07CBA"/>
    <w:rsid w:val="00A104CE"/>
    <w:rsid w:val="00A12BA9"/>
    <w:rsid w:val="00A14EB6"/>
    <w:rsid w:val="00A16081"/>
    <w:rsid w:val="00A1690F"/>
    <w:rsid w:val="00A17950"/>
    <w:rsid w:val="00A17F9C"/>
    <w:rsid w:val="00A21FC3"/>
    <w:rsid w:val="00A22534"/>
    <w:rsid w:val="00A23CBE"/>
    <w:rsid w:val="00A23FC2"/>
    <w:rsid w:val="00A25D8F"/>
    <w:rsid w:val="00A2629D"/>
    <w:rsid w:val="00A26D35"/>
    <w:rsid w:val="00A318F1"/>
    <w:rsid w:val="00A334F2"/>
    <w:rsid w:val="00A3591D"/>
    <w:rsid w:val="00A359E2"/>
    <w:rsid w:val="00A36630"/>
    <w:rsid w:val="00A37674"/>
    <w:rsid w:val="00A37A40"/>
    <w:rsid w:val="00A4003D"/>
    <w:rsid w:val="00A42455"/>
    <w:rsid w:val="00A42D5E"/>
    <w:rsid w:val="00A42EA5"/>
    <w:rsid w:val="00A43D96"/>
    <w:rsid w:val="00A44553"/>
    <w:rsid w:val="00A46B01"/>
    <w:rsid w:val="00A47BB0"/>
    <w:rsid w:val="00A50462"/>
    <w:rsid w:val="00A50CF2"/>
    <w:rsid w:val="00A517A7"/>
    <w:rsid w:val="00A53BB2"/>
    <w:rsid w:val="00A5462D"/>
    <w:rsid w:val="00A54EF3"/>
    <w:rsid w:val="00A62247"/>
    <w:rsid w:val="00A626EE"/>
    <w:rsid w:val="00A6312D"/>
    <w:rsid w:val="00A6781C"/>
    <w:rsid w:val="00A67C91"/>
    <w:rsid w:val="00A67F9F"/>
    <w:rsid w:val="00A703A2"/>
    <w:rsid w:val="00A7238C"/>
    <w:rsid w:val="00A72A40"/>
    <w:rsid w:val="00A72A98"/>
    <w:rsid w:val="00A72B64"/>
    <w:rsid w:val="00A72C40"/>
    <w:rsid w:val="00A734C6"/>
    <w:rsid w:val="00A7554D"/>
    <w:rsid w:val="00A75DDA"/>
    <w:rsid w:val="00A768BD"/>
    <w:rsid w:val="00A77835"/>
    <w:rsid w:val="00A778AB"/>
    <w:rsid w:val="00A77B00"/>
    <w:rsid w:val="00A809FF"/>
    <w:rsid w:val="00A81D8B"/>
    <w:rsid w:val="00A828B3"/>
    <w:rsid w:val="00A8440E"/>
    <w:rsid w:val="00A84E95"/>
    <w:rsid w:val="00A87080"/>
    <w:rsid w:val="00A907E9"/>
    <w:rsid w:val="00A909FA"/>
    <w:rsid w:val="00A91C98"/>
    <w:rsid w:val="00A9281D"/>
    <w:rsid w:val="00A93520"/>
    <w:rsid w:val="00A93535"/>
    <w:rsid w:val="00A95235"/>
    <w:rsid w:val="00A96767"/>
    <w:rsid w:val="00A972BD"/>
    <w:rsid w:val="00A97C9D"/>
    <w:rsid w:val="00A97CE2"/>
    <w:rsid w:val="00A97F38"/>
    <w:rsid w:val="00A97FBE"/>
    <w:rsid w:val="00AA2457"/>
    <w:rsid w:val="00AA24B2"/>
    <w:rsid w:val="00AA38BB"/>
    <w:rsid w:val="00AA3CAA"/>
    <w:rsid w:val="00AA4F52"/>
    <w:rsid w:val="00AA607E"/>
    <w:rsid w:val="00AA774B"/>
    <w:rsid w:val="00AB09DF"/>
    <w:rsid w:val="00AB11D6"/>
    <w:rsid w:val="00AB1458"/>
    <w:rsid w:val="00AB173E"/>
    <w:rsid w:val="00AB3D61"/>
    <w:rsid w:val="00AB4842"/>
    <w:rsid w:val="00AB4B7C"/>
    <w:rsid w:val="00AB75D8"/>
    <w:rsid w:val="00AB7800"/>
    <w:rsid w:val="00AC0452"/>
    <w:rsid w:val="00AC0480"/>
    <w:rsid w:val="00AC09B1"/>
    <w:rsid w:val="00AC0D37"/>
    <w:rsid w:val="00AC2A87"/>
    <w:rsid w:val="00AC2F3A"/>
    <w:rsid w:val="00AC5248"/>
    <w:rsid w:val="00AC79F0"/>
    <w:rsid w:val="00AC7C10"/>
    <w:rsid w:val="00AC7FE8"/>
    <w:rsid w:val="00AD157C"/>
    <w:rsid w:val="00AD1C5B"/>
    <w:rsid w:val="00AD28A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E7E17"/>
    <w:rsid w:val="00AF0612"/>
    <w:rsid w:val="00AF3904"/>
    <w:rsid w:val="00AF4A69"/>
    <w:rsid w:val="00AF4C7C"/>
    <w:rsid w:val="00AF4CF5"/>
    <w:rsid w:val="00AF4E1E"/>
    <w:rsid w:val="00AF69C1"/>
    <w:rsid w:val="00AF7C91"/>
    <w:rsid w:val="00B00E72"/>
    <w:rsid w:val="00B015AE"/>
    <w:rsid w:val="00B01BA1"/>
    <w:rsid w:val="00B01FFE"/>
    <w:rsid w:val="00B025D2"/>
    <w:rsid w:val="00B03CF5"/>
    <w:rsid w:val="00B03D5F"/>
    <w:rsid w:val="00B03F2A"/>
    <w:rsid w:val="00B05763"/>
    <w:rsid w:val="00B05D08"/>
    <w:rsid w:val="00B0607C"/>
    <w:rsid w:val="00B0699F"/>
    <w:rsid w:val="00B10388"/>
    <w:rsid w:val="00B117B9"/>
    <w:rsid w:val="00B12738"/>
    <w:rsid w:val="00B1338C"/>
    <w:rsid w:val="00B13FE7"/>
    <w:rsid w:val="00B149F3"/>
    <w:rsid w:val="00B14A95"/>
    <w:rsid w:val="00B15CF8"/>
    <w:rsid w:val="00B169E0"/>
    <w:rsid w:val="00B17A8F"/>
    <w:rsid w:val="00B24CAC"/>
    <w:rsid w:val="00B24F9B"/>
    <w:rsid w:val="00B25A95"/>
    <w:rsid w:val="00B26B45"/>
    <w:rsid w:val="00B26D23"/>
    <w:rsid w:val="00B305D3"/>
    <w:rsid w:val="00B31A7B"/>
    <w:rsid w:val="00B32AE2"/>
    <w:rsid w:val="00B34D7C"/>
    <w:rsid w:val="00B36E49"/>
    <w:rsid w:val="00B37040"/>
    <w:rsid w:val="00B37292"/>
    <w:rsid w:val="00B37916"/>
    <w:rsid w:val="00B37A59"/>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0C6A"/>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BE4"/>
    <w:rsid w:val="00B94C68"/>
    <w:rsid w:val="00B94FF4"/>
    <w:rsid w:val="00B956BE"/>
    <w:rsid w:val="00B966BF"/>
    <w:rsid w:val="00B96C1C"/>
    <w:rsid w:val="00B96F44"/>
    <w:rsid w:val="00B97430"/>
    <w:rsid w:val="00B97F04"/>
    <w:rsid w:val="00BA03C3"/>
    <w:rsid w:val="00BA1445"/>
    <w:rsid w:val="00BA1E9E"/>
    <w:rsid w:val="00BA21F2"/>
    <w:rsid w:val="00BA228C"/>
    <w:rsid w:val="00BA248A"/>
    <w:rsid w:val="00BA2522"/>
    <w:rsid w:val="00BA2FDA"/>
    <w:rsid w:val="00BA32A7"/>
    <w:rsid w:val="00BA3BA4"/>
    <w:rsid w:val="00BA5D5F"/>
    <w:rsid w:val="00BA7FB9"/>
    <w:rsid w:val="00BB01E7"/>
    <w:rsid w:val="00BB17A8"/>
    <w:rsid w:val="00BB1DF0"/>
    <w:rsid w:val="00BB2AFB"/>
    <w:rsid w:val="00BB2C84"/>
    <w:rsid w:val="00BB3975"/>
    <w:rsid w:val="00BB53DA"/>
    <w:rsid w:val="00BB5DB0"/>
    <w:rsid w:val="00BB6F35"/>
    <w:rsid w:val="00BB72D0"/>
    <w:rsid w:val="00BB740C"/>
    <w:rsid w:val="00BB7479"/>
    <w:rsid w:val="00BC3710"/>
    <w:rsid w:val="00BC424C"/>
    <w:rsid w:val="00BC4B0E"/>
    <w:rsid w:val="00BC518B"/>
    <w:rsid w:val="00BC6EB8"/>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36C5"/>
    <w:rsid w:val="00BE5233"/>
    <w:rsid w:val="00BE671E"/>
    <w:rsid w:val="00BE6898"/>
    <w:rsid w:val="00BE6FC1"/>
    <w:rsid w:val="00BF1A16"/>
    <w:rsid w:val="00BF2BAD"/>
    <w:rsid w:val="00BF5538"/>
    <w:rsid w:val="00BF6C63"/>
    <w:rsid w:val="00BF7581"/>
    <w:rsid w:val="00C00AFB"/>
    <w:rsid w:val="00C012AC"/>
    <w:rsid w:val="00C012BF"/>
    <w:rsid w:val="00C024A4"/>
    <w:rsid w:val="00C026DD"/>
    <w:rsid w:val="00C03534"/>
    <w:rsid w:val="00C03917"/>
    <w:rsid w:val="00C03CE6"/>
    <w:rsid w:val="00C03DE0"/>
    <w:rsid w:val="00C041BA"/>
    <w:rsid w:val="00C048F1"/>
    <w:rsid w:val="00C057CD"/>
    <w:rsid w:val="00C05A15"/>
    <w:rsid w:val="00C05FFA"/>
    <w:rsid w:val="00C0774F"/>
    <w:rsid w:val="00C07A66"/>
    <w:rsid w:val="00C12A67"/>
    <w:rsid w:val="00C13545"/>
    <w:rsid w:val="00C15D03"/>
    <w:rsid w:val="00C167A7"/>
    <w:rsid w:val="00C2072C"/>
    <w:rsid w:val="00C211F4"/>
    <w:rsid w:val="00C220EB"/>
    <w:rsid w:val="00C238BA"/>
    <w:rsid w:val="00C2538D"/>
    <w:rsid w:val="00C268DE"/>
    <w:rsid w:val="00C30D25"/>
    <w:rsid w:val="00C3230C"/>
    <w:rsid w:val="00C32804"/>
    <w:rsid w:val="00C32824"/>
    <w:rsid w:val="00C331BC"/>
    <w:rsid w:val="00C33BC0"/>
    <w:rsid w:val="00C349F0"/>
    <w:rsid w:val="00C36F08"/>
    <w:rsid w:val="00C37F08"/>
    <w:rsid w:val="00C40029"/>
    <w:rsid w:val="00C42803"/>
    <w:rsid w:val="00C429C5"/>
    <w:rsid w:val="00C443EB"/>
    <w:rsid w:val="00C456D8"/>
    <w:rsid w:val="00C4585B"/>
    <w:rsid w:val="00C45FD6"/>
    <w:rsid w:val="00C50A95"/>
    <w:rsid w:val="00C50DB2"/>
    <w:rsid w:val="00C53C60"/>
    <w:rsid w:val="00C54862"/>
    <w:rsid w:val="00C54B63"/>
    <w:rsid w:val="00C54D57"/>
    <w:rsid w:val="00C5566D"/>
    <w:rsid w:val="00C55CB9"/>
    <w:rsid w:val="00C56297"/>
    <w:rsid w:val="00C57548"/>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6781D"/>
    <w:rsid w:val="00C71F1B"/>
    <w:rsid w:val="00C7248D"/>
    <w:rsid w:val="00C73D7C"/>
    <w:rsid w:val="00C745FA"/>
    <w:rsid w:val="00C759F6"/>
    <w:rsid w:val="00C761F8"/>
    <w:rsid w:val="00C76A2C"/>
    <w:rsid w:val="00C76AFE"/>
    <w:rsid w:val="00C80A19"/>
    <w:rsid w:val="00C80AF1"/>
    <w:rsid w:val="00C81095"/>
    <w:rsid w:val="00C832D4"/>
    <w:rsid w:val="00C84C9D"/>
    <w:rsid w:val="00C86321"/>
    <w:rsid w:val="00C86EEB"/>
    <w:rsid w:val="00C91783"/>
    <w:rsid w:val="00C93349"/>
    <w:rsid w:val="00C934C3"/>
    <w:rsid w:val="00C93E3B"/>
    <w:rsid w:val="00C96F95"/>
    <w:rsid w:val="00C97122"/>
    <w:rsid w:val="00C971F2"/>
    <w:rsid w:val="00C974B3"/>
    <w:rsid w:val="00C9791B"/>
    <w:rsid w:val="00CA0740"/>
    <w:rsid w:val="00CA11C9"/>
    <w:rsid w:val="00CA484C"/>
    <w:rsid w:val="00CA4ADA"/>
    <w:rsid w:val="00CA5171"/>
    <w:rsid w:val="00CA6372"/>
    <w:rsid w:val="00CA65AA"/>
    <w:rsid w:val="00CA7650"/>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0AE"/>
    <w:rsid w:val="00CD023E"/>
    <w:rsid w:val="00CD0873"/>
    <w:rsid w:val="00CD0BF2"/>
    <w:rsid w:val="00CD0E3C"/>
    <w:rsid w:val="00CD1DEC"/>
    <w:rsid w:val="00CD2D3C"/>
    <w:rsid w:val="00CD2D5C"/>
    <w:rsid w:val="00CD3154"/>
    <w:rsid w:val="00CD399F"/>
    <w:rsid w:val="00CD4D31"/>
    <w:rsid w:val="00CD5FC4"/>
    <w:rsid w:val="00CD6012"/>
    <w:rsid w:val="00CD65ED"/>
    <w:rsid w:val="00CD7887"/>
    <w:rsid w:val="00CE03EA"/>
    <w:rsid w:val="00CE04C5"/>
    <w:rsid w:val="00CE161B"/>
    <w:rsid w:val="00CE166C"/>
    <w:rsid w:val="00CE4279"/>
    <w:rsid w:val="00CE50E9"/>
    <w:rsid w:val="00CE53F4"/>
    <w:rsid w:val="00CE55E9"/>
    <w:rsid w:val="00CF00BD"/>
    <w:rsid w:val="00CF0EFD"/>
    <w:rsid w:val="00CF2160"/>
    <w:rsid w:val="00CF28FB"/>
    <w:rsid w:val="00CF2AA9"/>
    <w:rsid w:val="00CF3004"/>
    <w:rsid w:val="00CF3B10"/>
    <w:rsid w:val="00CF3E61"/>
    <w:rsid w:val="00CF47E8"/>
    <w:rsid w:val="00CF5AB6"/>
    <w:rsid w:val="00D00043"/>
    <w:rsid w:val="00D009D2"/>
    <w:rsid w:val="00D01711"/>
    <w:rsid w:val="00D022B5"/>
    <w:rsid w:val="00D02B58"/>
    <w:rsid w:val="00D04D4A"/>
    <w:rsid w:val="00D05DA1"/>
    <w:rsid w:val="00D060AB"/>
    <w:rsid w:val="00D0625B"/>
    <w:rsid w:val="00D06355"/>
    <w:rsid w:val="00D0705B"/>
    <w:rsid w:val="00D11203"/>
    <w:rsid w:val="00D120C0"/>
    <w:rsid w:val="00D1361A"/>
    <w:rsid w:val="00D138B9"/>
    <w:rsid w:val="00D13CD1"/>
    <w:rsid w:val="00D16548"/>
    <w:rsid w:val="00D16B0F"/>
    <w:rsid w:val="00D1760E"/>
    <w:rsid w:val="00D20296"/>
    <w:rsid w:val="00D202E6"/>
    <w:rsid w:val="00D20EAE"/>
    <w:rsid w:val="00D21FBB"/>
    <w:rsid w:val="00D2245F"/>
    <w:rsid w:val="00D22E50"/>
    <w:rsid w:val="00D23AAB"/>
    <w:rsid w:val="00D23D94"/>
    <w:rsid w:val="00D2491A"/>
    <w:rsid w:val="00D24C5B"/>
    <w:rsid w:val="00D30FCB"/>
    <w:rsid w:val="00D34523"/>
    <w:rsid w:val="00D347BF"/>
    <w:rsid w:val="00D347D5"/>
    <w:rsid w:val="00D34ECB"/>
    <w:rsid w:val="00D360A0"/>
    <w:rsid w:val="00D36BE6"/>
    <w:rsid w:val="00D41841"/>
    <w:rsid w:val="00D45803"/>
    <w:rsid w:val="00D46853"/>
    <w:rsid w:val="00D47B57"/>
    <w:rsid w:val="00D47CA3"/>
    <w:rsid w:val="00D50940"/>
    <w:rsid w:val="00D51793"/>
    <w:rsid w:val="00D521ED"/>
    <w:rsid w:val="00D533CE"/>
    <w:rsid w:val="00D53D3F"/>
    <w:rsid w:val="00D5508A"/>
    <w:rsid w:val="00D561CA"/>
    <w:rsid w:val="00D561EC"/>
    <w:rsid w:val="00D609A2"/>
    <w:rsid w:val="00D60A2B"/>
    <w:rsid w:val="00D60DDE"/>
    <w:rsid w:val="00D62CF0"/>
    <w:rsid w:val="00D62EE8"/>
    <w:rsid w:val="00D66EA5"/>
    <w:rsid w:val="00D678B6"/>
    <w:rsid w:val="00D70E91"/>
    <w:rsid w:val="00D70ECA"/>
    <w:rsid w:val="00D71C97"/>
    <w:rsid w:val="00D72E96"/>
    <w:rsid w:val="00D75142"/>
    <w:rsid w:val="00D760DB"/>
    <w:rsid w:val="00D77100"/>
    <w:rsid w:val="00D816B7"/>
    <w:rsid w:val="00D82847"/>
    <w:rsid w:val="00D83292"/>
    <w:rsid w:val="00D848AA"/>
    <w:rsid w:val="00D8520E"/>
    <w:rsid w:val="00D856E6"/>
    <w:rsid w:val="00D86E8C"/>
    <w:rsid w:val="00D87E77"/>
    <w:rsid w:val="00D90F84"/>
    <w:rsid w:val="00D91234"/>
    <w:rsid w:val="00D943B1"/>
    <w:rsid w:val="00D943E1"/>
    <w:rsid w:val="00D9450D"/>
    <w:rsid w:val="00D955D4"/>
    <w:rsid w:val="00D96FED"/>
    <w:rsid w:val="00DA09D2"/>
    <w:rsid w:val="00DA0C22"/>
    <w:rsid w:val="00DA1601"/>
    <w:rsid w:val="00DA185F"/>
    <w:rsid w:val="00DA2656"/>
    <w:rsid w:val="00DA7FCC"/>
    <w:rsid w:val="00DB035A"/>
    <w:rsid w:val="00DB04D8"/>
    <w:rsid w:val="00DB1E3E"/>
    <w:rsid w:val="00DB20B9"/>
    <w:rsid w:val="00DB39D4"/>
    <w:rsid w:val="00DB550A"/>
    <w:rsid w:val="00DB564B"/>
    <w:rsid w:val="00DB6D64"/>
    <w:rsid w:val="00DB7B56"/>
    <w:rsid w:val="00DB7FB9"/>
    <w:rsid w:val="00DC0502"/>
    <w:rsid w:val="00DC1489"/>
    <w:rsid w:val="00DC38D1"/>
    <w:rsid w:val="00DC38E7"/>
    <w:rsid w:val="00DC50F4"/>
    <w:rsid w:val="00DC58E2"/>
    <w:rsid w:val="00DC7417"/>
    <w:rsid w:val="00DC75EF"/>
    <w:rsid w:val="00DC7BEB"/>
    <w:rsid w:val="00DD0EA5"/>
    <w:rsid w:val="00DD1598"/>
    <w:rsid w:val="00DD17CD"/>
    <w:rsid w:val="00DD38B6"/>
    <w:rsid w:val="00DD3FBF"/>
    <w:rsid w:val="00DD537F"/>
    <w:rsid w:val="00DD6AC1"/>
    <w:rsid w:val="00DD7A16"/>
    <w:rsid w:val="00DD7FE7"/>
    <w:rsid w:val="00DE005E"/>
    <w:rsid w:val="00DE1D9B"/>
    <w:rsid w:val="00DE1F68"/>
    <w:rsid w:val="00DE2105"/>
    <w:rsid w:val="00DE27DA"/>
    <w:rsid w:val="00DE2850"/>
    <w:rsid w:val="00DE2F19"/>
    <w:rsid w:val="00DE387E"/>
    <w:rsid w:val="00DE39BF"/>
    <w:rsid w:val="00DE3C85"/>
    <w:rsid w:val="00DE3F2C"/>
    <w:rsid w:val="00DE3FFB"/>
    <w:rsid w:val="00DE40B3"/>
    <w:rsid w:val="00DE475A"/>
    <w:rsid w:val="00DE6D6C"/>
    <w:rsid w:val="00DF0B87"/>
    <w:rsid w:val="00DF14E4"/>
    <w:rsid w:val="00DF2334"/>
    <w:rsid w:val="00DF6320"/>
    <w:rsid w:val="00DF63EF"/>
    <w:rsid w:val="00DF7B84"/>
    <w:rsid w:val="00DF7E76"/>
    <w:rsid w:val="00E0044E"/>
    <w:rsid w:val="00E0080C"/>
    <w:rsid w:val="00E00DAE"/>
    <w:rsid w:val="00E01937"/>
    <w:rsid w:val="00E01B5A"/>
    <w:rsid w:val="00E037ED"/>
    <w:rsid w:val="00E055E0"/>
    <w:rsid w:val="00E07DF2"/>
    <w:rsid w:val="00E11507"/>
    <w:rsid w:val="00E116D4"/>
    <w:rsid w:val="00E11F1E"/>
    <w:rsid w:val="00E148E4"/>
    <w:rsid w:val="00E16B7B"/>
    <w:rsid w:val="00E17CCC"/>
    <w:rsid w:val="00E21A48"/>
    <w:rsid w:val="00E227CE"/>
    <w:rsid w:val="00E23023"/>
    <w:rsid w:val="00E23ABB"/>
    <w:rsid w:val="00E24FF1"/>
    <w:rsid w:val="00E25C4E"/>
    <w:rsid w:val="00E27033"/>
    <w:rsid w:val="00E27AB4"/>
    <w:rsid w:val="00E30194"/>
    <w:rsid w:val="00E307B1"/>
    <w:rsid w:val="00E30FEE"/>
    <w:rsid w:val="00E312EC"/>
    <w:rsid w:val="00E32FAA"/>
    <w:rsid w:val="00E3391F"/>
    <w:rsid w:val="00E33E3B"/>
    <w:rsid w:val="00E33FC0"/>
    <w:rsid w:val="00E34BE9"/>
    <w:rsid w:val="00E40133"/>
    <w:rsid w:val="00E40444"/>
    <w:rsid w:val="00E413AC"/>
    <w:rsid w:val="00E41410"/>
    <w:rsid w:val="00E422D7"/>
    <w:rsid w:val="00E444E6"/>
    <w:rsid w:val="00E47221"/>
    <w:rsid w:val="00E47910"/>
    <w:rsid w:val="00E47EB6"/>
    <w:rsid w:val="00E503FE"/>
    <w:rsid w:val="00E50A9E"/>
    <w:rsid w:val="00E512E0"/>
    <w:rsid w:val="00E513AC"/>
    <w:rsid w:val="00E51D0C"/>
    <w:rsid w:val="00E51FDE"/>
    <w:rsid w:val="00E5233B"/>
    <w:rsid w:val="00E52CE0"/>
    <w:rsid w:val="00E53494"/>
    <w:rsid w:val="00E547DA"/>
    <w:rsid w:val="00E551E4"/>
    <w:rsid w:val="00E5619E"/>
    <w:rsid w:val="00E57853"/>
    <w:rsid w:val="00E61620"/>
    <w:rsid w:val="00E648E4"/>
    <w:rsid w:val="00E67345"/>
    <w:rsid w:val="00E67B6D"/>
    <w:rsid w:val="00E722A3"/>
    <w:rsid w:val="00E74E3C"/>
    <w:rsid w:val="00E755FB"/>
    <w:rsid w:val="00E76E5B"/>
    <w:rsid w:val="00E810EB"/>
    <w:rsid w:val="00E826C8"/>
    <w:rsid w:val="00E82F5A"/>
    <w:rsid w:val="00E83F64"/>
    <w:rsid w:val="00E85330"/>
    <w:rsid w:val="00E9149B"/>
    <w:rsid w:val="00E916D9"/>
    <w:rsid w:val="00E91C0F"/>
    <w:rsid w:val="00E91E38"/>
    <w:rsid w:val="00E92380"/>
    <w:rsid w:val="00E923DC"/>
    <w:rsid w:val="00E93A27"/>
    <w:rsid w:val="00E95024"/>
    <w:rsid w:val="00E952F8"/>
    <w:rsid w:val="00E95841"/>
    <w:rsid w:val="00E95B50"/>
    <w:rsid w:val="00E95F3E"/>
    <w:rsid w:val="00E9744F"/>
    <w:rsid w:val="00EA0A05"/>
    <w:rsid w:val="00EA1C6B"/>
    <w:rsid w:val="00EA30CA"/>
    <w:rsid w:val="00EA367E"/>
    <w:rsid w:val="00EA41E2"/>
    <w:rsid w:val="00EA43D3"/>
    <w:rsid w:val="00EA59B0"/>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20C7"/>
    <w:rsid w:val="00ED2C5E"/>
    <w:rsid w:val="00ED33C7"/>
    <w:rsid w:val="00ED4862"/>
    <w:rsid w:val="00ED4F4E"/>
    <w:rsid w:val="00ED5E2F"/>
    <w:rsid w:val="00ED6557"/>
    <w:rsid w:val="00ED6B47"/>
    <w:rsid w:val="00ED6F45"/>
    <w:rsid w:val="00ED7A50"/>
    <w:rsid w:val="00EE1042"/>
    <w:rsid w:val="00EE3F45"/>
    <w:rsid w:val="00EE7112"/>
    <w:rsid w:val="00EE74A9"/>
    <w:rsid w:val="00EE77FC"/>
    <w:rsid w:val="00EF0E48"/>
    <w:rsid w:val="00EF0F3A"/>
    <w:rsid w:val="00EF1D46"/>
    <w:rsid w:val="00EF20CF"/>
    <w:rsid w:val="00EF2220"/>
    <w:rsid w:val="00EF6B0F"/>
    <w:rsid w:val="00EF6E48"/>
    <w:rsid w:val="00F0059D"/>
    <w:rsid w:val="00F04B2B"/>
    <w:rsid w:val="00F06A5A"/>
    <w:rsid w:val="00F07029"/>
    <w:rsid w:val="00F07292"/>
    <w:rsid w:val="00F07483"/>
    <w:rsid w:val="00F1118E"/>
    <w:rsid w:val="00F117A9"/>
    <w:rsid w:val="00F11B3C"/>
    <w:rsid w:val="00F129B8"/>
    <w:rsid w:val="00F13491"/>
    <w:rsid w:val="00F136B6"/>
    <w:rsid w:val="00F1405C"/>
    <w:rsid w:val="00F1596A"/>
    <w:rsid w:val="00F1608A"/>
    <w:rsid w:val="00F16296"/>
    <w:rsid w:val="00F16528"/>
    <w:rsid w:val="00F16A34"/>
    <w:rsid w:val="00F17A9F"/>
    <w:rsid w:val="00F22152"/>
    <w:rsid w:val="00F2273C"/>
    <w:rsid w:val="00F23290"/>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46BA5"/>
    <w:rsid w:val="00F5103C"/>
    <w:rsid w:val="00F54902"/>
    <w:rsid w:val="00F55043"/>
    <w:rsid w:val="00F562BF"/>
    <w:rsid w:val="00F56A00"/>
    <w:rsid w:val="00F60E5C"/>
    <w:rsid w:val="00F62391"/>
    <w:rsid w:val="00F63091"/>
    <w:rsid w:val="00F63798"/>
    <w:rsid w:val="00F64035"/>
    <w:rsid w:val="00F647EF"/>
    <w:rsid w:val="00F649E2"/>
    <w:rsid w:val="00F64C2A"/>
    <w:rsid w:val="00F654F3"/>
    <w:rsid w:val="00F6602E"/>
    <w:rsid w:val="00F678F4"/>
    <w:rsid w:val="00F7125C"/>
    <w:rsid w:val="00F71C13"/>
    <w:rsid w:val="00F73CA6"/>
    <w:rsid w:val="00F74A9E"/>
    <w:rsid w:val="00F75638"/>
    <w:rsid w:val="00F7634A"/>
    <w:rsid w:val="00F765FC"/>
    <w:rsid w:val="00F772A4"/>
    <w:rsid w:val="00F80BE4"/>
    <w:rsid w:val="00F81C2A"/>
    <w:rsid w:val="00F827A7"/>
    <w:rsid w:val="00F84EC1"/>
    <w:rsid w:val="00F852B0"/>
    <w:rsid w:val="00F858F9"/>
    <w:rsid w:val="00F90069"/>
    <w:rsid w:val="00F90300"/>
    <w:rsid w:val="00F90AE8"/>
    <w:rsid w:val="00F91C4F"/>
    <w:rsid w:val="00F91D37"/>
    <w:rsid w:val="00F91E67"/>
    <w:rsid w:val="00F923D8"/>
    <w:rsid w:val="00F939FA"/>
    <w:rsid w:val="00F93C5D"/>
    <w:rsid w:val="00F93CBB"/>
    <w:rsid w:val="00F9440A"/>
    <w:rsid w:val="00F95E52"/>
    <w:rsid w:val="00F96BEF"/>
    <w:rsid w:val="00F97D8B"/>
    <w:rsid w:val="00FA28FE"/>
    <w:rsid w:val="00FA2E4E"/>
    <w:rsid w:val="00FA4B78"/>
    <w:rsid w:val="00FA63A0"/>
    <w:rsid w:val="00FA663E"/>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5E0"/>
    <w:rsid w:val="00FC5C3C"/>
    <w:rsid w:val="00FC75FC"/>
    <w:rsid w:val="00FC77C4"/>
    <w:rsid w:val="00FD007E"/>
    <w:rsid w:val="00FD139A"/>
    <w:rsid w:val="00FD2C0D"/>
    <w:rsid w:val="00FD4F29"/>
    <w:rsid w:val="00FD528C"/>
    <w:rsid w:val="00FD6A02"/>
    <w:rsid w:val="00FD73A3"/>
    <w:rsid w:val="00FD75FB"/>
    <w:rsid w:val="00FE0405"/>
    <w:rsid w:val="00FE1ACF"/>
    <w:rsid w:val="00FE2451"/>
    <w:rsid w:val="00FE26E7"/>
    <w:rsid w:val="00FE2CA9"/>
    <w:rsid w:val="00FE2EDA"/>
    <w:rsid w:val="00FE3866"/>
    <w:rsid w:val="00FE390F"/>
    <w:rsid w:val="00FE4E14"/>
    <w:rsid w:val="00FE5160"/>
    <w:rsid w:val="00FE56DD"/>
    <w:rsid w:val="00FE5E8A"/>
    <w:rsid w:val="00FE5F45"/>
    <w:rsid w:val="00FF1168"/>
    <w:rsid w:val="00FF24DF"/>
    <w:rsid w:val="00FF2D47"/>
    <w:rsid w:val="00FF4AA4"/>
    <w:rsid w:val="00FF5C38"/>
    <w:rsid w:val="00FF709A"/>
    <w:rsid w:val="00FF7197"/>
    <w:rsid w:val="00FF7C68"/>
    <w:rsid w:val="48EC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D5"/>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outlineLvl w:val="0"/>
    </w:pPr>
    <w:rPr>
      <w:rFonts w:ascii="Arial Black" w:hAnsi="Arial Black"/>
      <w:noProof/>
      <w:sz w:val="28"/>
      <w:szCs w:val="20"/>
      <w:lang w:eastAsia="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38">
    <w:name w:val="Style38"/>
    <w:basedOn w:val="Normal"/>
    <w:rsid w:val="004E6ADD"/>
    <w:pPr>
      <w:widowControl w:val="0"/>
      <w:autoSpaceDE w:val="0"/>
      <w:autoSpaceDN w:val="0"/>
      <w:adjustRightInd w:val="0"/>
      <w:spacing w:line="274" w:lineRule="exact"/>
    </w:pPr>
    <w:rPr>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line="257" w:lineRule="auto"/>
    </w:pPr>
    <w:rPr>
      <w:rFonts w:asciiTheme="minorHAnsi" w:hAnsiTheme="minorHAnsi" w:cstheme="minorBidi"/>
      <w:sz w:val="22"/>
      <w:szCs w:val="22"/>
      <w:lang w:eastAsia="en-US"/>
    </w:rPr>
  </w:style>
  <w:style w:type="character" w:styleId="Hyperlink">
    <w:name w:val="Hyperlink"/>
    <w:basedOn w:val="DefaultParagraphFont"/>
    <w:uiPriority w:val="99"/>
    <w:unhideWhenUsed/>
    <w:rsid w:val="00B66D2C"/>
    <w:rPr>
      <w:color w:val="0563C1" w:themeColor="hyperlink"/>
      <w:u w:val="single"/>
    </w:rPr>
  </w:style>
  <w:style w:type="character" w:customStyle="1" w:styleId="UnresolvedMention1">
    <w:name w:val="Unresolved Mention1"/>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character" w:styleId="CommentReference">
    <w:name w:val="annotation reference"/>
    <w:basedOn w:val="DefaultParagraphFont"/>
    <w:uiPriority w:val="99"/>
    <w:semiHidden/>
    <w:unhideWhenUsed/>
    <w:rsid w:val="00BC3710"/>
    <w:rPr>
      <w:sz w:val="16"/>
      <w:szCs w:val="16"/>
    </w:rPr>
  </w:style>
  <w:style w:type="paragraph" w:styleId="CommentText">
    <w:name w:val="annotation text"/>
    <w:basedOn w:val="Normal"/>
    <w:link w:val="CommentTextChar"/>
    <w:uiPriority w:val="99"/>
    <w:unhideWhenUsed/>
    <w:rsid w:val="00BC3710"/>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C3710"/>
    <w:rPr>
      <w:sz w:val="20"/>
      <w:szCs w:val="20"/>
    </w:rPr>
  </w:style>
  <w:style w:type="paragraph" w:styleId="CommentSubject">
    <w:name w:val="annotation subject"/>
    <w:basedOn w:val="CommentText"/>
    <w:next w:val="CommentText"/>
    <w:link w:val="CommentSubjectChar"/>
    <w:uiPriority w:val="99"/>
    <w:semiHidden/>
    <w:unhideWhenUsed/>
    <w:rsid w:val="00BC3710"/>
    <w:rPr>
      <w:b/>
      <w:bCs/>
    </w:rPr>
  </w:style>
  <w:style w:type="character" w:customStyle="1" w:styleId="CommentSubjectChar">
    <w:name w:val="Comment Subject Char"/>
    <w:basedOn w:val="CommentTextChar"/>
    <w:link w:val="CommentSubject"/>
    <w:uiPriority w:val="99"/>
    <w:semiHidden/>
    <w:rsid w:val="00BC3710"/>
    <w:rPr>
      <w:b/>
      <w:bCs/>
      <w:sz w:val="20"/>
      <w:szCs w:val="20"/>
    </w:rPr>
  </w:style>
  <w:style w:type="character" w:customStyle="1" w:styleId="markedcontent">
    <w:name w:val="markedcontent"/>
    <w:basedOn w:val="DefaultParagraphFont"/>
    <w:rsid w:val="000F7532"/>
  </w:style>
  <w:style w:type="paragraph" w:styleId="NormalWeb">
    <w:name w:val="Normal (Web)"/>
    <w:basedOn w:val="Normal"/>
    <w:uiPriority w:val="99"/>
    <w:unhideWhenUsed/>
    <w:rsid w:val="001C1769"/>
    <w:pPr>
      <w:spacing w:before="100" w:beforeAutospacing="1" w:after="100" w:afterAutospacing="1"/>
    </w:pPr>
    <w:rPr>
      <w:lang w:eastAsia="en-US"/>
    </w:rPr>
  </w:style>
  <w:style w:type="paragraph" w:customStyle="1" w:styleId="Default">
    <w:name w:val="Default"/>
    <w:rsid w:val="0070745D"/>
    <w:pPr>
      <w:autoSpaceDE w:val="0"/>
      <w:autoSpaceDN w:val="0"/>
      <w:adjustRightInd w:val="0"/>
      <w:spacing w:after="0" w:line="240" w:lineRule="auto"/>
    </w:pPr>
    <w:rPr>
      <w:rFonts w:ascii="Andes" w:hAnsi="Andes" w:cs="Andes"/>
      <w:color w:val="000000"/>
      <w:sz w:val="24"/>
      <w:szCs w:val="24"/>
      <w:lang w:val="ro-RO"/>
    </w:rPr>
  </w:style>
  <w:style w:type="character" w:styleId="UnresolvedMention">
    <w:name w:val="Unresolved Mention"/>
    <w:basedOn w:val="DefaultParagraphFont"/>
    <w:uiPriority w:val="99"/>
    <w:semiHidden/>
    <w:unhideWhenUsed/>
    <w:rsid w:val="00E4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484">
      <w:bodyDiv w:val="1"/>
      <w:marLeft w:val="0"/>
      <w:marRight w:val="0"/>
      <w:marTop w:val="0"/>
      <w:marBottom w:val="0"/>
      <w:divBdr>
        <w:top w:val="none" w:sz="0" w:space="0" w:color="auto"/>
        <w:left w:val="none" w:sz="0" w:space="0" w:color="auto"/>
        <w:bottom w:val="none" w:sz="0" w:space="0" w:color="auto"/>
        <w:right w:val="none" w:sz="0" w:space="0" w:color="auto"/>
      </w:divBdr>
    </w:div>
    <w:div w:id="212469432">
      <w:bodyDiv w:val="1"/>
      <w:marLeft w:val="0"/>
      <w:marRight w:val="0"/>
      <w:marTop w:val="0"/>
      <w:marBottom w:val="0"/>
      <w:divBdr>
        <w:top w:val="none" w:sz="0" w:space="0" w:color="auto"/>
        <w:left w:val="none" w:sz="0" w:space="0" w:color="auto"/>
        <w:bottom w:val="none" w:sz="0" w:space="0" w:color="auto"/>
        <w:right w:val="none" w:sz="0" w:space="0" w:color="auto"/>
      </w:divBdr>
    </w:div>
    <w:div w:id="244189742">
      <w:bodyDiv w:val="1"/>
      <w:marLeft w:val="0"/>
      <w:marRight w:val="0"/>
      <w:marTop w:val="0"/>
      <w:marBottom w:val="0"/>
      <w:divBdr>
        <w:top w:val="none" w:sz="0" w:space="0" w:color="auto"/>
        <w:left w:val="none" w:sz="0" w:space="0" w:color="auto"/>
        <w:bottom w:val="none" w:sz="0" w:space="0" w:color="auto"/>
        <w:right w:val="none" w:sz="0" w:space="0" w:color="auto"/>
      </w:divBdr>
    </w:div>
    <w:div w:id="421343186">
      <w:bodyDiv w:val="1"/>
      <w:marLeft w:val="0"/>
      <w:marRight w:val="0"/>
      <w:marTop w:val="0"/>
      <w:marBottom w:val="0"/>
      <w:divBdr>
        <w:top w:val="none" w:sz="0" w:space="0" w:color="auto"/>
        <w:left w:val="none" w:sz="0" w:space="0" w:color="auto"/>
        <w:bottom w:val="none" w:sz="0" w:space="0" w:color="auto"/>
        <w:right w:val="none" w:sz="0" w:space="0" w:color="auto"/>
      </w:divBdr>
    </w:div>
    <w:div w:id="572854575">
      <w:bodyDiv w:val="1"/>
      <w:marLeft w:val="0"/>
      <w:marRight w:val="0"/>
      <w:marTop w:val="0"/>
      <w:marBottom w:val="0"/>
      <w:divBdr>
        <w:top w:val="none" w:sz="0" w:space="0" w:color="auto"/>
        <w:left w:val="none" w:sz="0" w:space="0" w:color="auto"/>
        <w:bottom w:val="none" w:sz="0" w:space="0" w:color="auto"/>
        <w:right w:val="none" w:sz="0" w:space="0" w:color="auto"/>
      </w:divBdr>
    </w:div>
    <w:div w:id="582758677">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507330368">
      <w:bodyDiv w:val="1"/>
      <w:marLeft w:val="0"/>
      <w:marRight w:val="0"/>
      <w:marTop w:val="0"/>
      <w:marBottom w:val="0"/>
      <w:divBdr>
        <w:top w:val="none" w:sz="0" w:space="0" w:color="auto"/>
        <w:left w:val="none" w:sz="0" w:space="0" w:color="auto"/>
        <w:bottom w:val="none" w:sz="0" w:space="0" w:color="auto"/>
        <w:right w:val="none" w:sz="0" w:space="0" w:color="auto"/>
      </w:divBdr>
    </w:div>
    <w:div w:id="1778327482">
      <w:bodyDiv w:val="1"/>
      <w:marLeft w:val="0"/>
      <w:marRight w:val="0"/>
      <w:marTop w:val="0"/>
      <w:marBottom w:val="0"/>
      <w:divBdr>
        <w:top w:val="none" w:sz="0" w:space="0" w:color="auto"/>
        <w:left w:val="none" w:sz="0" w:space="0" w:color="auto"/>
        <w:bottom w:val="none" w:sz="0" w:space="0" w:color="auto"/>
        <w:right w:val="none" w:sz="0" w:space="0" w:color="auto"/>
      </w:divBdr>
    </w:div>
    <w:div w:id="1872643895">
      <w:bodyDiv w:val="1"/>
      <w:marLeft w:val="0"/>
      <w:marRight w:val="0"/>
      <w:marTop w:val="0"/>
      <w:marBottom w:val="0"/>
      <w:divBdr>
        <w:top w:val="none" w:sz="0" w:space="0" w:color="auto"/>
        <w:left w:val="none" w:sz="0" w:space="0" w:color="auto"/>
        <w:bottom w:val="none" w:sz="0" w:space="0" w:color="auto"/>
        <w:right w:val="none" w:sz="0" w:space="0" w:color="auto"/>
      </w:divBdr>
    </w:div>
    <w:div w:id="2048992393">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ectiamuncii.ro/legislat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f16d5-f4eb-432b-8a30-5ea4660b9e48" xsi:nil="true"/>
    <lcf76f155ced4ddcb4097134ff3c332f xmlns="65e1cac3-7c5f-42ad-b820-d2c624c743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501B8ECFD9E341A58CFF68FF5141C3" ma:contentTypeVersion="10" ma:contentTypeDescription="Create a new document." ma:contentTypeScope="" ma:versionID="6c8e03a2eb3c4ee3f825189553db9c13">
  <xsd:schema xmlns:xsd="http://www.w3.org/2001/XMLSchema" xmlns:xs="http://www.w3.org/2001/XMLSchema" xmlns:p="http://schemas.microsoft.com/office/2006/metadata/properties" xmlns:ns2="65e1cac3-7c5f-42ad-b820-d2c624c74360" xmlns:ns3="df5f16d5-f4eb-432b-8a30-5ea4660b9e48" targetNamespace="http://schemas.microsoft.com/office/2006/metadata/properties" ma:root="true" ma:fieldsID="5c5fae226cd3457b01c18559f79b7af1" ns2:_="" ns3:_="">
    <xsd:import namespace="65e1cac3-7c5f-42ad-b820-d2c624c74360"/>
    <xsd:import namespace="df5f16d5-f4eb-432b-8a30-5ea4660b9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cac3-7c5f-42ad-b820-d2c624c74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16d5-f4eb-432b-8a30-5ea4660b9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83265-b3b2-4bc1-8803-d186e10b5c49}" ma:internalName="TaxCatchAll" ma:showField="CatchAllData" ma:web="df5f16d5-f4eb-432b-8a30-5ea4660b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C3037-F7C4-4042-A7EC-F53896A0E8F4}">
  <ds:schemaRefs>
    <ds:schemaRef ds:uri="http://schemas.microsoft.com/office/2006/metadata/properties"/>
    <ds:schemaRef ds:uri="http://schemas.microsoft.com/office/infopath/2007/PartnerControls"/>
    <ds:schemaRef ds:uri="df5f16d5-f4eb-432b-8a30-5ea4660b9e48"/>
    <ds:schemaRef ds:uri="65e1cac3-7c5f-42ad-b820-d2c624c74360"/>
  </ds:schemaRefs>
</ds:datastoreItem>
</file>

<file path=customXml/itemProps2.xml><?xml version="1.0" encoding="utf-8"?>
<ds:datastoreItem xmlns:ds="http://schemas.openxmlformats.org/officeDocument/2006/customXml" ds:itemID="{6D9B1A0B-5ABA-4971-B22F-FB7C0C453B28}">
  <ds:schemaRefs>
    <ds:schemaRef ds:uri="http://schemas.microsoft.com/sharepoint/v3/contenttype/forms"/>
  </ds:schemaRefs>
</ds:datastoreItem>
</file>

<file path=customXml/itemProps3.xml><?xml version="1.0" encoding="utf-8"?>
<ds:datastoreItem xmlns:ds="http://schemas.openxmlformats.org/officeDocument/2006/customXml" ds:itemID="{C26B5181-0726-48EB-8845-D2FA1FF798B1}">
  <ds:schemaRefs>
    <ds:schemaRef ds:uri="http://schemas.openxmlformats.org/officeDocument/2006/bibliography"/>
  </ds:schemaRefs>
</ds:datastoreItem>
</file>

<file path=customXml/itemProps4.xml><?xml version="1.0" encoding="utf-8"?>
<ds:datastoreItem xmlns:ds="http://schemas.openxmlformats.org/officeDocument/2006/customXml" ds:itemID="{2094BFB6-1C87-441F-A1F3-E95ACB83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cac3-7c5f-42ad-b820-d2c624c74360"/>
    <ds:schemaRef ds:uri="df5f16d5-f4eb-432b-8a30-5ea4660b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Gheorghe</dc:creator>
  <cp:keywords/>
  <dc:description/>
  <cp:lastModifiedBy>Aurelia GHEORGHE (85674)</cp:lastModifiedBy>
  <cp:revision>8</cp:revision>
  <dcterms:created xsi:type="dcterms:W3CDTF">2025-09-02T07:03:00Z</dcterms:created>
  <dcterms:modified xsi:type="dcterms:W3CDTF">2025-10-02T13:30:00Z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0x01010087501B8ECFD9E341A58CFF68FF5141C3</vt:lpwstr>
  </property>
  <property fmtid="{D5CDD505-2E9C-101B-9397-08002B2CF9AE}" pid="3" name="MediaServiceImageTags">
    <vt:lpwstr/>
  </property>
</Properties>
</file>