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A25" w14:textId="77777777" w:rsidR="00C97601" w:rsidRPr="008C6720" w:rsidRDefault="00C97601" w:rsidP="00F609B2">
      <w:pPr>
        <w:spacing w:before="120" w:after="120" w:line="276" w:lineRule="auto"/>
        <w:ind w:left="1"/>
        <w:jc w:val="center"/>
        <w:rPr>
          <w:rFonts w:ascii="Times New Roman" w:hAnsi="Times New Roman" w:cs="Times New Roman"/>
          <w:b/>
          <w:sz w:val="18"/>
          <w:szCs w:val="18"/>
        </w:rPr>
      </w:pPr>
      <w:r w:rsidRPr="008C6720">
        <w:rPr>
          <w:rFonts w:ascii="Times New Roman" w:hAnsi="Times New Roman" w:cs="Times New Roman"/>
          <w:b/>
          <w:sz w:val="18"/>
          <w:szCs w:val="18"/>
        </w:rPr>
        <w:t xml:space="preserve">Contract de </w:t>
      </w:r>
      <w:r w:rsidR="00F609B2" w:rsidRPr="008C6720">
        <w:rPr>
          <w:rFonts w:ascii="Times New Roman" w:hAnsi="Times New Roman" w:cs="Times New Roman"/>
          <w:b/>
          <w:sz w:val="18"/>
          <w:szCs w:val="18"/>
        </w:rPr>
        <w:t xml:space="preserve">achiziție publica </w:t>
      </w:r>
      <w:r w:rsidRPr="008C6720">
        <w:rPr>
          <w:rFonts w:ascii="Times New Roman" w:hAnsi="Times New Roman" w:cs="Times New Roman"/>
          <w:b/>
          <w:sz w:val="18"/>
          <w:szCs w:val="18"/>
        </w:rPr>
        <w:t>de produse</w:t>
      </w:r>
    </w:p>
    <w:p w14:paraId="2F46EE5C" w14:textId="77777777" w:rsidR="00C97601" w:rsidRPr="008C6720" w:rsidRDefault="00C97601" w:rsidP="00046BF6">
      <w:pPr>
        <w:spacing w:before="120" w:after="120" w:line="276" w:lineRule="auto"/>
        <w:ind w:left="1"/>
        <w:jc w:val="center"/>
        <w:rPr>
          <w:rFonts w:ascii="Times New Roman" w:hAnsi="Times New Roman" w:cs="Times New Roman"/>
          <w:sz w:val="18"/>
          <w:szCs w:val="18"/>
        </w:rPr>
      </w:pPr>
      <w:r w:rsidRPr="008C6720">
        <w:rPr>
          <w:rFonts w:ascii="Times New Roman" w:hAnsi="Times New Roman" w:cs="Times New Roman"/>
          <w:sz w:val="18"/>
          <w:szCs w:val="18"/>
        </w:rPr>
        <w:t>Nr</w:t>
      </w:r>
      <w:r w:rsidR="00046BF6" w:rsidRPr="008C6720">
        <w:rPr>
          <w:rFonts w:ascii="Times New Roman" w:hAnsi="Times New Roman" w:cs="Times New Roman"/>
          <w:sz w:val="18"/>
          <w:szCs w:val="18"/>
        </w:rPr>
        <w:t>. ........... din data..................</w:t>
      </w:r>
    </w:p>
    <w:p w14:paraId="4F330EFF" w14:textId="77777777" w:rsidR="00C97601" w:rsidRPr="008C6720" w:rsidRDefault="00C97601" w:rsidP="00C50058">
      <w:pPr>
        <w:spacing w:before="120" w:after="120" w:line="240" w:lineRule="auto"/>
        <w:ind w:left="1" w:firstLine="719"/>
        <w:jc w:val="both"/>
        <w:rPr>
          <w:rFonts w:ascii="Times New Roman" w:hAnsi="Times New Roman" w:cs="Times New Roman"/>
          <w:sz w:val="18"/>
          <w:szCs w:val="18"/>
        </w:rPr>
      </w:pPr>
      <w:r w:rsidRPr="008C6720">
        <w:rPr>
          <w:rFonts w:ascii="Times New Roman" w:hAnsi="Times New Roman" w:cs="Times New Roman"/>
          <w:sz w:val="18"/>
          <w:szCs w:val="18"/>
        </w:rPr>
        <w:t>Prezentu</w:t>
      </w:r>
      <w:r w:rsidR="00C50058" w:rsidRPr="008C6720">
        <w:rPr>
          <w:rFonts w:ascii="Times New Roman" w:hAnsi="Times New Roman" w:cs="Times New Roman"/>
          <w:sz w:val="18"/>
          <w:szCs w:val="18"/>
        </w:rPr>
        <w:t>l Contract de achiziție publică</w:t>
      </w:r>
      <w:r w:rsidRPr="008C6720">
        <w:rPr>
          <w:rFonts w:ascii="Times New Roman" w:hAnsi="Times New Roman" w:cs="Times New Roman"/>
          <w:sz w:val="18"/>
          <w:szCs w:val="18"/>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14:paraId="74D322BA" w14:textId="77777777" w:rsidR="00C97601" w:rsidRPr="008C6720" w:rsidRDefault="00C97601" w:rsidP="00C50058">
      <w:pPr>
        <w:spacing w:before="120" w:after="120" w:line="240" w:lineRule="auto"/>
        <w:ind w:left="1"/>
        <w:jc w:val="both"/>
        <w:rPr>
          <w:rFonts w:ascii="Times New Roman" w:hAnsi="Times New Roman" w:cs="Times New Roman"/>
          <w:sz w:val="18"/>
          <w:szCs w:val="18"/>
        </w:rPr>
      </w:pPr>
      <w:r w:rsidRPr="008C6720">
        <w:rPr>
          <w:rFonts w:ascii="Times New Roman" w:hAnsi="Times New Roman" w:cs="Times New Roman"/>
          <w:sz w:val="18"/>
          <w:szCs w:val="18"/>
        </w:rPr>
        <w:t>între:</w:t>
      </w:r>
    </w:p>
    <w:p w14:paraId="61B3B229" w14:textId="77777777" w:rsidR="00EA0322" w:rsidRPr="008C6720" w:rsidRDefault="00EA0322" w:rsidP="00EA0322">
      <w:pPr>
        <w:pStyle w:val="DefaultText"/>
        <w:ind w:firstLine="720"/>
        <w:jc w:val="both"/>
        <w:rPr>
          <w:sz w:val="18"/>
          <w:szCs w:val="18"/>
          <w:lang w:val="es-ES"/>
        </w:rPr>
      </w:pPr>
      <w:r w:rsidRPr="008C6720">
        <w:rPr>
          <w:b/>
          <w:bCs/>
          <w:sz w:val="18"/>
          <w:szCs w:val="18"/>
          <w:lang w:val="pt-PT"/>
        </w:rPr>
        <w:t>UNIVERSITATEA NAȚIONALĂ DE ȘTIINȚĂ ȘI TEHNOLOGIE POLITEHNICA BUCUREȘTI</w:t>
      </w:r>
      <w:r w:rsidRPr="008C6720">
        <w:rPr>
          <w:sz w:val="18"/>
          <w:szCs w:val="18"/>
          <w:lang w:val="pt-PT"/>
        </w:rPr>
        <w:t xml:space="preserve">, cu </w:t>
      </w:r>
      <w:r w:rsidRPr="008C6720">
        <w:rPr>
          <w:rFonts w:eastAsia="Arial Unicode MS"/>
          <w:sz w:val="18"/>
          <w:szCs w:val="18"/>
          <w:lang w:val="pt-PT"/>
        </w:rPr>
        <w:t xml:space="preserve">sediul in Bucuresti, Splaiul Independentei, nr 313, sector 6, telefon/fax +40 0214029205/ +40 0214029372, coduri fiscale: </w:t>
      </w:r>
      <w:r w:rsidRPr="008C6720">
        <w:rPr>
          <w:rFonts w:eastAsia="Arial Unicode MS"/>
          <w:b/>
          <w:bCs/>
          <w:i/>
          <w:iCs/>
          <w:sz w:val="18"/>
          <w:szCs w:val="18"/>
          <w:lang w:val="pt-PT"/>
        </w:rPr>
        <w:t xml:space="preserve">48467613, </w:t>
      </w:r>
      <w:r w:rsidRPr="008C6720">
        <w:rPr>
          <w:rFonts w:eastAsia="Arial Unicode MS"/>
          <w:sz w:val="18"/>
          <w:szCs w:val="18"/>
          <w:lang w:val="pt-PT"/>
        </w:rPr>
        <w:t xml:space="preserve">Cont Trezorerie: </w:t>
      </w:r>
      <w:r w:rsidRPr="008C6720">
        <w:rPr>
          <w:sz w:val="18"/>
          <w:szCs w:val="18"/>
          <w:lang w:val="pt-PT"/>
        </w:rPr>
        <w:t>RO54TREZ23F650601610100X</w:t>
      </w:r>
      <w:r w:rsidRPr="008C6720">
        <w:rPr>
          <w:rFonts w:eastAsia="Arial Unicode MS"/>
          <w:i/>
          <w:iCs/>
          <w:sz w:val="18"/>
          <w:szCs w:val="18"/>
          <w:lang w:val="pt-PT"/>
        </w:rPr>
        <w:t>,</w:t>
      </w:r>
      <w:r w:rsidRPr="008C6720">
        <w:rPr>
          <w:rFonts w:eastAsia="Arial Unicode MS"/>
          <w:sz w:val="18"/>
          <w:szCs w:val="18"/>
          <w:lang w:val="pt-PT"/>
        </w:rPr>
        <w:t xml:space="preserve"> deschis la Activitatea de Trezorerie și Contabilitate Publică a Municipiului București, reprezentată prin Mihnea COSTOIU, având funcția de Rector, și Dorina ADAMESCU având funcția de Director Economic</w:t>
      </w:r>
      <w:r w:rsidRPr="008C6720">
        <w:rPr>
          <w:sz w:val="18"/>
          <w:szCs w:val="18"/>
          <w:lang w:val="es-ES"/>
        </w:rPr>
        <w:t xml:space="preserve">, în calitate de </w:t>
      </w:r>
      <w:r w:rsidRPr="008C6720">
        <w:rPr>
          <w:b/>
          <w:sz w:val="18"/>
          <w:szCs w:val="18"/>
          <w:lang w:val="es-ES"/>
        </w:rPr>
        <w:t>achizitor</w:t>
      </w:r>
      <w:r w:rsidRPr="008C6720">
        <w:rPr>
          <w:sz w:val="18"/>
          <w:szCs w:val="18"/>
          <w:lang w:val="es-ES"/>
        </w:rPr>
        <w:t>, pe de o parte</w:t>
      </w:r>
    </w:p>
    <w:p w14:paraId="004B2622" w14:textId="77777777" w:rsidR="00C97601" w:rsidRPr="008C6720" w:rsidRDefault="00C97601" w:rsidP="00C50058">
      <w:pPr>
        <w:spacing w:before="120" w:after="120" w:line="240" w:lineRule="auto"/>
        <w:ind w:left="1"/>
        <w:jc w:val="both"/>
        <w:rPr>
          <w:rFonts w:ascii="Times New Roman" w:hAnsi="Times New Roman" w:cs="Times New Roman"/>
          <w:sz w:val="18"/>
          <w:szCs w:val="18"/>
        </w:rPr>
      </w:pPr>
      <w:r w:rsidRPr="008C6720">
        <w:rPr>
          <w:rFonts w:ascii="Times New Roman" w:hAnsi="Times New Roman" w:cs="Times New Roman"/>
          <w:sz w:val="18"/>
          <w:szCs w:val="18"/>
        </w:rPr>
        <w:t>și</w:t>
      </w:r>
    </w:p>
    <w:p w14:paraId="5E02A1D8" w14:textId="77777777" w:rsidR="00C97601" w:rsidRPr="008C6720" w:rsidRDefault="00C97601" w:rsidP="000D5F50">
      <w:pPr>
        <w:spacing w:before="120" w:after="120" w:line="240" w:lineRule="auto"/>
        <w:ind w:left="1" w:firstLine="719"/>
        <w:jc w:val="both"/>
        <w:rPr>
          <w:rFonts w:ascii="Times New Roman" w:hAnsi="Times New Roman" w:cs="Times New Roman"/>
          <w:color w:val="0000FF"/>
          <w:sz w:val="18"/>
          <w:szCs w:val="18"/>
        </w:rPr>
      </w:pPr>
      <w:r w:rsidRPr="008C6720">
        <w:rPr>
          <w:rFonts w:ascii="Times New Roman" w:hAnsi="Times New Roman" w:cs="Times New Roman"/>
          <w:color w:val="0000FF"/>
          <w:sz w:val="18"/>
          <w:szCs w:val="18"/>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607BDDA" w14:textId="77777777" w:rsidR="00C97601" w:rsidRPr="008C6720" w:rsidRDefault="00C97601" w:rsidP="00C50058">
      <w:pPr>
        <w:spacing w:before="120" w:after="120" w:line="240" w:lineRule="auto"/>
        <w:ind w:left="1"/>
        <w:jc w:val="both"/>
        <w:rPr>
          <w:rFonts w:ascii="Times New Roman" w:hAnsi="Times New Roman" w:cs="Times New Roman"/>
          <w:sz w:val="18"/>
          <w:szCs w:val="18"/>
        </w:rPr>
      </w:pPr>
      <w:r w:rsidRPr="008C6720">
        <w:rPr>
          <w:rFonts w:ascii="Times New Roman" w:hAnsi="Times New Roman" w:cs="Times New Roman"/>
          <w:sz w:val="18"/>
          <w:szCs w:val="18"/>
        </w:rPr>
        <w:t>denumite, în continuare, împreună, "Părțile" și care,</w:t>
      </w:r>
      <w:r w:rsidR="00C50058" w:rsidRPr="008C6720">
        <w:rPr>
          <w:rFonts w:ascii="Times New Roman" w:hAnsi="Times New Roman" w:cs="Times New Roman"/>
          <w:sz w:val="18"/>
          <w:szCs w:val="18"/>
        </w:rPr>
        <w:t xml:space="preserve"> </w:t>
      </w:r>
      <w:r w:rsidRPr="008C6720">
        <w:rPr>
          <w:rFonts w:ascii="Times New Roman" w:hAnsi="Times New Roman" w:cs="Times New Roman"/>
          <w:sz w:val="18"/>
          <w:szCs w:val="18"/>
        </w:rPr>
        <w:t>având în vedere că:</w:t>
      </w:r>
    </w:p>
    <w:p w14:paraId="120B2904" w14:textId="6BC331EE" w:rsidR="00C50058" w:rsidRPr="008C6720" w:rsidRDefault="00C50058" w:rsidP="00C50058">
      <w:pPr>
        <w:pStyle w:val="ListParagraph"/>
        <w:numPr>
          <w:ilvl w:val="0"/>
          <w:numId w:val="3"/>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 xml:space="preserve">Autoritatea </w:t>
      </w:r>
      <w:r w:rsidR="00C97601" w:rsidRPr="008C6720">
        <w:rPr>
          <w:rFonts w:ascii="Times New Roman" w:hAnsi="Times New Roman" w:cs="Times New Roman"/>
          <w:sz w:val="18"/>
          <w:szCs w:val="18"/>
        </w:rPr>
        <w:t>contractantă a derulat procedura de atribuir</w:t>
      </w:r>
      <w:r w:rsidR="00FB4F3A" w:rsidRPr="008C6720">
        <w:rPr>
          <w:rFonts w:ascii="Times New Roman" w:hAnsi="Times New Roman" w:cs="Times New Roman"/>
          <w:sz w:val="18"/>
          <w:szCs w:val="18"/>
        </w:rPr>
        <w:t>e având ca obiect achiziția de</w:t>
      </w:r>
      <w:r w:rsidR="00F6366A" w:rsidRPr="008C6720">
        <w:rPr>
          <w:rFonts w:ascii="Times New Roman" w:hAnsi="Times New Roman" w:cs="Times New Roman"/>
          <w:color w:val="2E74B5" w:themeColor="accent1" w:themeShade="BF"/>
          <w:sz w:val="18"/>
          <w:szCs w:val="18"/>
        </w:rPr>
        <w:t xml:space="preserve"> </w:t>
      </w:r>
      <w:r w:rsidR="002336C9">
        <w:rPr>
          <w:rFonts w:ascii="Times New Roman" w:hAnsi="Times New Roman" w:cs="Times New Roman"/>
          <w:b/>
          <w:bCs/>
          <w:color w:val="0000FF"/>
          <w:sz w:val="18"/>
          <w:szCs w:val="18"/>
        </w:rPr>
        <w:t xml:space="preserve">Masini de procesare date </w:t>
      </w:r>
      <w:r w:rsidR="00FF7CAC">
        <w:rPr>
          <w:rFonts w:ascii="Times New Roman" w:hAnsi="Times New Roman" w:cs="Times New Roman"/>
          <w:b/>
          <w:bCs/>
          <w:color w:val="0000FF"/>
          <w:sz w:val="18"/>
          <w:szCs w:val="18"/>
        </w:rPr>
        <w:t xml:space="preserve"> </w:t>
      </w:r>
      <w:r w:rsidR="00D25A8C">
        <w:rPr>
          <w:rFonts w:ascii="Times New Roman" w:hAnsi="Times New Roman" w:cs="Times New Roman"/>
          <w:b/>
          <w:bCs/>
          <w:color w:val="0000FF"/>
          <w:sz w:val="18"/>
          <w:szCs w:val="18"/>
        </w:rPr>
        <w:t xml:space="preserve">, CPV – 30210000-4 </w:t>
      </w:r>
      <w:r w:rsidR="00D25A8C" w:rsidRPr="00D25A8C">
        <w:rPr>
          <w:rFonts w:ascii="Times New Roman" w:hAnsi="Times New Roman" w:cs="Times New Roman"/>
          <w:sz w:val="18"/>
          <w:szCs w:val="18"/>
        </w:rPr>
        <w:t xml:space="preserve">, </w:t>
      </w:r>
      <w:r w:rsidR="005E032C" w:rsidRPr="008C6720">
        <w:rPr>
          <w:rFonts w:ascii="Times New Roman" w:hAnsi="Times New Roman" w:cs="Times New Roman"/>
          <w:b/>
          <w:bCs/>
          <w:color w:val="0000FF"/>
          <w:sz w:val="18"/>
          <w:szCs w:val="18"/>
        </w:rPr>
        <w:t xml:space="preserve"> </w:t>
      </w:r>
      <w:r w:rsidR="00C97601" w:rsidRPr="008C6720">
        <w:rPr>
          <w:rFonts w:ascii="Times New Roman" w:hAnsi="Times New Roman" w:cs="Times New Roman"/>
          <w:sz w:val="18"/>
          <w:szCs w:val="18"/>
        </w:rPr>
        <w:t xml:space="preserve">inițiată prin publicarea în </w:t>
      </w:r>
      <w:r w:rsidRPr="008C6720">
        <w:rPr>
          <w:rFonts w:ascii="Times New Roman" w:hAnsi="Times New Roman" w:cs="Times New Roman"/>
          <w:sz w:val="18"/>
          <w:szCs w:val="18"/>
        </w:rPr>
        <w:t xml:space="preserve">SEAP a Anunțului de participare </w:t>
      </w:r>
      <w:r w:rsidR="00C97601" w:rsidRPr="008C6720">
        <w:rPr>
          <w:rFonts w:ascii="Times New Roman" w:hAnsi="Times New Roman" w:cs="Times New Roman"/>
          <w:sz w:val="18"/>
          <w:szCs w:val="18"/>
        </w:rPr>
        <w:t xml:space="preserve"> nr. </w:t>
      </w:r>
      <w:r w:rsidR="00FB4F3A" w:rsidRPr="008C6720">
        <w:rPr>
          <w:rFonts w:ascii="Times New Roman" w:hAnsi="Times New Roman" w:cs="Times New Roman"/>
          <w:color w:val="2E74B5" w:themeColor="accent1" w:themeShade="BF"/>
          <w:sz w:val="18"/>
          <w:szCs w:val="18"/>
        </w:rPr>
        <w:t>………………………………….</w:t>
      </w:r>
    </w:p>
    <w:p w14:paraId="5131499B" w14:textId="77777777" w:rsidR="00C97601" w:rsidRPr="008C6720" w:rsidRDefault="00C97601" w:rsidP="00C50058">
      <w:pPr>
        <w:pStyle w:val="ListParagraph"/>
        <w:numPr>
          <w:ilvl w:val="0"/>
          <w:numId w:val="3"/>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Prin Raport</w:t>
      </w:r>
      <w:r w:rsidR="00FB4F3A" w:rsidRPr="008C6720">
        <w:rPr>
          <w:rFonts w:ascii="Times New Roman" w:hAnsi="Times New Roman" w:cs="Times New Roman"/>
          <w:sz w:val="18"/>
          <w:szCs w:val="18"/>
        </w:rPr>
        <w:t xml:space="preserve">ul procedurii de atribuire nr. </w:t>
      </w:r>
      <w:r w:rsidR="00FB4F3A"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 xml:space="preserve">din data de </w:t>
      </w:r>
      <w:r w:rsidR="00FB4F3A" w:rsidRPr="008C6720">
        <w:rPr>
          <w:rFonts w:ascii="Times New Roman" w:hAnsi="Times New Roman" w:cs="Times New Roman"/>
          <w:color w:val="2E74B5" w:themeColor="accent1" w:themeShade="BF"/>
          <w:sz w:val="18"/>
          <w:szCs w:val="18"/>
        </w:rPr>
        <w:t>…………………………</w:t>
      </w:r>
      <w:r w:rsidR="00C50058" w:rsidRPr="008C6720">
        <w:rPr>
          <w:rFonts w:ascii="Times New Roman" w:hAnsi="Times New Roman" w:cs="Times New Roman"/>
          <w:sz w:val="18"/>
          <w:szCs w:val="18"/>
        </w:rPr>
        <w:t xml:space="preserve">Autoritatea </w:t>
      </w:r>
      <w:r w:rsidRPr="008C6720">
        <w:rPr>
          <w:rFonts w:ascii="Times New Roman" w:hAnsi="Times New Roman" w:cs="Times New Roman"/>
          <w:sz w:val="18"/>
          <w:szCs w:val="18"/>
        </w:rPr>
        <w:t>contractantă a declarat câștigătoare Oferta Contractantului</w:t>
      </w:r>
      <w:r w:rsidR="00FB4F3A" w:rsidRPr="008C6720">
        <w:rPr>
          <w:rFonts w:ascii="Times New Roman" w:hAnsi="Times New Roman" w:cs="Times New Roman"/>
          <w:sz w:val="18"/>
          <w:szCs w:val="18"/>
        </w:rPr>
        <w:t xml:space="preserve"> </w:t>
      </w:r>
      <w:r w:rsidR="00FB4F3A" w:rsidRPr="008C6720">
        <w:rPr>
          <w:rFonts w:ascii="Times New Roman" w:hAnsi="Times New Roman" w:cs="Times New Roman"/>
          <w:color w:val="0000FF"/>
          <w:sz w:val="18"/>
          <w:szCs w:val="18"/>
        </w:rPr>
        <w:t xml:space="preserve">SC…………………………… </w:t>
      </w:r>
      <w:r w:rsidRPr="008C6720">
        <w:rPr>
          <w:rFonts w:ascii="Times New Roman" w:hAnsi="Times New Roman" w:cs="Times New Roman"/>
          <w:sz w:val="18"/>
          <w:szCs w:val="18"/>
        </w:rPr>
        <w:t>au convenit încheierea prezentului Contract.</w:t>
      </w:r>
    </w:p>
    <w:p w14:paraId="6AE1A043"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DEFINIŢII</w:t>
      </w:r>
    </w:p>
    <w:p w14:paraId="6CCE2C30" w14:textId="77777777" w:rsidR="00C97601" w:rsidRPr="008C6720" w:rsidRDefault="00C97601" w:rsidP="00C50058">
      <w:pPr>
        <w:pStyle w:val="ListParagraph"/>
        <w:numPr>
          <w:ilvl w:val="0"/>
          <w:numId w:val="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următorii termeni vor fi interpretați astfel:</w:t>
      </w:r>
    </w:p>
    <w:p w14:paraId="3C822566" w14:textId="77777777" w:rsidR="00C97601" w:rsidRPr="008C6720" w:rsidRDefault="00C50058"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w:t>
      </w:r>
      <w:r w:rsidR="00C97601" w:rsidRPr="008C6720">
        <w:rPr>
          <w:rFonts w:ascii="Times New Roman" w:hAnsi="Times New Roman" w:cs="Times New Roman"/>
          <w:sz w:val="18"/>
          <w:szCs w:val="18"/>
        </w:rPr>
        <w:t xml:space="preserve"> contractantă și Contractant - Părțile contractante, așa cum sunt acestea numite în prezentul Contract;</w:t>
      </w:r>
    </w:p>
    <w:p w14:paraId="67E18C8C"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Act Adițional - document prin care se modifică termenii și condițiile prezentului Contract de achiziție publică/sectorială de produse, în condițiile Legii nr. 98/2016 privind achizițiile publice;</w:t>
      </w:r>
    </w:p>
    <w:p w14:paraId="52D9D689"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A083365"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Cazul fortuit – Eveniment care nu poate fi prevăzut și nici împiedicat de către cel care ar fi fost chemat să răspundă dacă evenimentul nu s-ar fi produs.</w:t>
      </w:r>
    </w:p>
    <w:p w14:paraId="77A85333"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Cesiune - înțelegere scrisă prin care Contractantul transferă unei terțe părți, în condițiile Legii nr. 98/2016, drepturile și/sau obligațiile deținute prin Contract sau parte din acestea;</w:t>
      </w:r>
    </w:p>
    <w:p w14:paraId="0F8CBD7F"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254E6F41"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4D0EDA58"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DDB319E"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Despăgubire - suma, neprevăzută expres în Contractul, care este acordată de către instanța de judecată ca despăgubire plătibilă Părții prejudiciate în urma încălcării prevederilor Contractului de către cealaltă Parte;</w:t>
      </w:r>
    </w:p>
    <w:p w14:paraId="6D0B5775"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Dispoziție - document scris(ă) emis(ă) de Autoritatea contractantă în executarea Contractului și cu respectarea prevederilor acestuia, în limitele Legii nr. 98/2016, și a normelor de aplicare a acesteia;</w:t>
      </w:r>
    </w:p>
    <w:p w14:paraId="67271445"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61418324"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950E162"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Contractul este considerat finalizat atunci când contractantul:</w:t>
      </w:r>
    </w:p>
    <w:p w14:paraId="1EE33642" w14:textId="77777777" w:rsidR="00C97601" w:rsidRPr="008C6720" w:rsidRDefault="00C97601" w:rsidP="00C50058">
      <w:pPr>
        <w:pStyle w:val="ListParagraph"/>
        <w:numPr>
          <w:ilvl w:val="0"/>
          <w:numId w:val="5"/>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lastRenderedPageBreak/>
        <w:t>a realizat toate activitățile stabilite prin Contract și a prezentat toate Rezultatele, astfel cum este stabilit în Oferta sa și în Contract,</w:t>
      </w:r>
    </w:p>
    <w:p w14:paraId="0DA54AA9" w14:textId="77777777" w:rsidR="00C97601" w:rsidRPr="008C6720" w:rsidRDefault="00C97601" w:rsidP="00C50058">
      <w:pPr>
        <w:pStyle w:val="ListParagraph"/>
        <w:numPr>
          <w:ilvl w:val="0"/>
          <w:numId w:val="5"/>
        </w:numPr>
        <w:spacing w:before="120" w:after="120" w:line="240" w:lineRule="auto"/>
        <w:ind w:left="714"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 remediat eventualele Neconformități care nu ar fi permis utilizarea Produselor de către Autoritatea</w:t>
      </w:r>
      <w:r w:rsidR="000D5F50" w:rsidRPr="008C6720">
        <w:rPr>
          <w:rFonts w:ascii="Times New Roman" w:hAnsi="Times New Roman" w:cs="Times New Roman"/>
          <w:sz w:val="18"/>
          <w:szCs w:val="18"/>
        </w:rPr>
        <w:t xml:space="preserve"> </w:t>
      </w:r>
      <w:r w:rsidRPr="008C6720">
        <w:rPr>
          <w:rFonts w:ascii="Times New Roman" w:hAnsi="Times New Roman" w:cs="Times New Roman"/>
          <w:sz w:val="18"/>
          <w:szCs w:val="18"/>
        </w:rPr>
        <w:t>contractantă, în vederea obținerii beneficiilor anticipate și îndeplinirii obiectivelor comunicate prin Caietul de Sarcini;</w:t>
      </w:r>
    </w:p>
    <w:p w14:paraId="192DF037"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2653803"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Întârziere - orice eșec al Contractantului sau al Autorității contractante de a executa orice obligații contractuale în termenul convenit;</w:t>
      </w:r>
    </w:p>
    <w:p w14:paraId="5022903F"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904B3D3"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Lună - luna calendaristică (12 luni/an);</w:t>
      </w:r>
    </w:p>
    <w:p w14:paraId="247397EC"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197EC4A"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3C508529"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8114B29"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7D6452"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Personal - persoanele desemnate de către Contractant sau de către oricare dintre Subcontractanți pentru îndeplinirea Contractului;</w:t>
      </w:r>
    </w:p>
    <w:p w14:paraId="477E8484"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BAE96EA"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Prejudiciu – paguba produsă Autorității Contractante de către Contractant prin neexecutarea/ executarea necorespunzătoare ori cu întârziere a obligațiilor stabilite în sarcina sa, prin prezentul contract;</w:t>
      </w:r>
    </w:p>
    <w:p w14:paraId="53E07C7A"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66143C9E"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Recepția - reprezintă operațiunea prin care Autoritatea contractantă își exprimă acceptarea față de produsele furnizate în cadrul contractului de achiziție publică/sectorială și pe baza căreia efectuează plata;</w:t>
      </w:r>
    </w:p>
    <w:p w14:paraId="3166739C"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Rezultat/Rezultate - oricare și toate informațiile, documentele, rapoartele colectate și/sau pregătite de Contractant ca urmare a Produselor furnizate astfel cum sunt acestea descrise în Caietul de Sarcini;</w:t>
      </w:r>
    </w:p>
    <w:p w14:paraId="426DE4F7"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14:paraId="0CF5A18A"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642DB63"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DE73DE8"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B3EB80E" w14:textId="77777777" w:rsidR="00C97601" w:rsidRPr="008C6720"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Zi - înseamnă zi calendaristică, iar anul înseamnă 365 de zile; în afara cazului în care se prevede expres că sunt zile lucrătoare.</w:t>
      </w:r>
    </w:p>
    <w:p w14:paraId="3027FBEE"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Interpretare</w:t>
      </w:r>
    </w:p>
    <w:p w14:paraId="08F8A345" w14:textId="77777777" w:rsidR="00C97601" w:rsidRPr="008C6720"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59C3E52" w14:textId="77777777" w:rsidR="00C97601" w:rsidRPr="008C6720"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se constată contradicții între prevederile clauzelor contractuale și documentele achiziției, se vor aplica regulile specifice stabilite prin documentele achiziției.</w:t>
      </w:r>
    </w:p>
    <w:p w14:paraId="160FA8B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lastRenderedPageBreak/>
        <w:t>Obiectul Contractului</w:t>
      </w:r>
    </w:p>
    <w:p w14:paraId="71C8D8B6" w14:textId="383473BA" w:rsidR="00C97601" w:rsidRPr="008C6720" w:rsidRDefault="00C97601" w:rsidP="00C50058">
      <w:pPr>
        <w:pStyle w:val="ListParagraph"/>
        <w:numPr>
          <w:ilvl w:val="0"/>
          <w:numId w:val="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Obiectul prezentului Contract îl reprezintă furnizarea</w:t>
      </w:r>
      <w:r w:rsidR="000B7019" w:rsidRPr="008C6720">
        <w:rPr>
          <w:rFonts w:ascii="Times New Roman" w:hAnsi="Times New Roman" w:cs="Times New Roman"/>
          <w:sz w:val="18"/>
          <w:szCs w:val="18"/>
        </w:rPr>
        <w:t xml:space="preserve"> de</w:t>
      </w:r>
      <w:r w:rsidR="00591D0C" w:rsidRPr="008C6720">
        <w:rPr>
          <w:rFonts w:ascii="Times New Roman" w:eastAsia="Times New Roman" w:hAnsi="Times New Roman" w:cs="Times New Roman"/>
          <w:b/>
          <w:bCs/>
          <w:color w:val="0000FF"/>
          <w:sz w:val="18"/>
          <w:szCs w:val="18"/>
          <w:lang w:val="fr-FR" w:eastAsia="ro-RO"/>
        </w:rPr>
        <w:t xml:space="preserve"> ………………………………</w:t>
      </w:r>
      <w:r w:rsidR="0021176E" w:rsidRPr="008C6720">
        <w:rPr>
          <w:rFonts w:ascii="Times New Roman" w:hAnsi="Times New Roman" w:cs="Times New Roman"/>
          <w:b/>
          <w:bCs/>
          <w:sz w:val="18"/>
          <w:szCs w:val="18"/>
        </w:rPr>
        <w:t xml:space="preserve">, </w:t>
      </w:r>
      <w:r w:rsidRPr="008C6720">
        <w:rPr>
          <w:rFonts w:ascii="Times New Roman" w:hAnsi="Times New Roman" w:cs="Times New Roman"/>
          <w:sz w:val="18"/>
          <w:szCs w:val="18"/>
        </w:rPr>
        <w:t>denumite în continuare Produse, pe care Contrac</w:t>
      </w:r>
      <w:r w:rsidR="000B7019" w:rsidRPr="008C6720">
        <w:rPr>
          <w:rFonts w:ascii="Times New Roman" w:hAnsi="Times New Roman" w:cs="Times New Roman"/>
          <w:sz w:val="18"/>
          <w:szCs w:val="18"/>
        </w:rPr>
        <w:t xml:space="preserve">tantul se obligă să le furnizeze </w:t>
      </w:r>
      <w:r w:rsidRPr="008C6720">
        <w:rPr>
          <w:rFonts w:ascii="Times New Roman" w:hAnsi="Times New Roman" w:cs="Times New Roman"/>
          <w:sz w:val="18"/>
          <w:szCs w:val="18"/>
        </w:rPr>
        <w:t>în conformitate cu prevederile din prezentul Contract, Anexa nr. 1 – Caietul de sarcini, Anexa nr. 2 – Propunerea tehnică, cu dispozițiile legale, aprobările și standardele tehnice, profesionale și de calitate în vigoare.</w:t>
      </w:r>
      <w:r w:rsidR="00F6366A" w:rsidRPr="008C6720">
        <w:rPr>
          <w:rFonts w:ascii="Times New Roman" w:hAnsi="Times New Roman" w:cs="Times New Roman"/>
          <w:sz w:val="18"/>
          <w:szCs w:val="18"/>
        </w:rPr>
        <w:t xml:space="preserve"> </w:t>
      </w:r>
    </w:p>
    <w:p w14:paraId="412EA299"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Prețul Contractului</w:t>
      </w:r>
    </w:p>
    <w:p w14:paraId="35209163" w14:textId="77777777" w:rsidR="000814E0" w:rsidRPr="008C6720"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se obligă să plătească Contractantului Prețul total convenit prin prezentul Contract pentru achiziție publică a Produselor, în sumă de</w:t>
      </w:r>
      <w:r w:rsidR="000B7019" w:rsidRPr="008C6720">
        <w:rPr>
          <w:rFonts w:ascii="Times New Roman" w:hAnsi="Times New Roman" w:cs="Times New Roman"/>
          <w:color w:val="2E74B5" w:themeColor="accent1" w:themeShade="BF"/>
          <w:sz w:val="18"/>
          <w:szCs w:val="18"/>
        </w:rPr>
        <w:t>…………………………….</w:t>
      </w:r>
      <w:r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 xml:space="preserve"> la care se adaugă TVA în valoare</w:t>
      </w:r>
      <w:r w:rsidR="000B7019" w:rsidRPr="008C6720">
        <w:rPr>
          <w:rFonts w:ascii="Times New Roman" w:hAnsi="Times New Roman" w:cs="Times New Roman"/>
          <w:sz w:val="18"/>
          <w:szCs w:val="18"/>
        </w:rPr>
        <w:t xml:space="preserve"> de</w:t>
      </w:r>
      <w:r w:rsidR="000B7019" w:rsidRPr="008C6720">
        <w:rPr>
          <w:rFonts w:ascii="Times New Roman" w:hAnsi="Times New Roman" w:cs="Times New Roman"/>
          <w:color w:val="2E74B5" w:themeColor="accent1" w:themeShade="BF"/>
          <w:sz w:val="18"/>
          <w:szCs w:val="18"/>
        </w:rPr>
        <w:t xml:space="preserve"> ……………………………….</w:t>
      </w:r>
      <w:r w:rsidRPr="008C6720">
        <w:rPr>
          <w:rFonts w:ascii="Times New Roman" w:hAnsi="Times New Roman" w:cs="Times New Roman"/>
          <w:color w:val="2E74B5" w:themeColor="accent1" w:themeShade="BF"/>
          <w:sz w:val="18"/>
          <w:szCs w:val="18"/>
        </w:rPr>
        <w:t xml:space="preserve">, </w:t>
      </w:r>
      <w:r w:rsidRPr="008C6720">
        <w:rPr>
          <w:rFonts w:ascii="Times New Roman" w:hAnsi="Times New Roman" w:cs="Times New Roman"/>
          <w:sz w:val="18"/>
          <w:szCs w:val="18"/>
        </w:rPr>
        <w:t>conform prevederilor legale.</w:t>
      </w:r>
    </w:p>
    <w:tbl>
      <w:tblPr>
        <w:tblStyle w:val="TableGrid"/>
        <w:tblW w:w="0" w:type="auto"/>
        <w:tblLook w:val="04A0" w:firstRow="1" w:lastRow="0" w:firstColumn="1" w:lastColumn="0" w:noHBand="0" w:noVBand="1"/>
      </w:tblPr>
      <w:tblGrid>
        <w:gridCol w:w="641"/>
        <w:gridCol w:w="4397"/>
        <w:gridCol w:w="736"/>
        <w:gridCol w:w="1176"/>
        <w:gridCol w:w="1486"/>
        <w:gridCol w:w="1475"/>
      </w:tblGrid>
      <w:tr w:rsidR="00F6366A" w:rsidRPr="008C6720" w14:paraId="3F229CBB" w14:textId="77777777" w:rsidTr="00EF1B4B">
        <w:tc>
          <w:tcPr>
            <w:tcW w:w="641" w:type="dxa"/>
          </w:tcPr>
          <w:p w14:paraId="3D765995" w14:textId="77777777" w:rsidR="00F6366A" w:rsidRPr="008C6720" w:rsidRDefault="00F6366A"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Nr. lot</w:t>
            </w:r>
          </w:p>
        </w:tc>
        <w:tc>
          <w:tcPr>
            <w:tcW w:w="4397" w:type="dxa"/>
          </w:tcPr>
          <w:p w14:paraId="00578213" w14:textId="77777777" w:rsidR="00F6366A" w:rsidRPr="008C6720" w:rsidRDefault="00F6366A"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Denumire produse</w:t>
            </w:r>
          </w:p>
        </w:tc>
        <w:tc>
          <w:tcPr>
            <w:tcW w:w="736" w:type="dxa"/>
          </w:tcPr>
          <w:p w14:paraId="3825B751" w14:textId="77777777" w:rsidR="00F6366A" w:rsidRPr="008C6720" w:rsidRDefault="001E6200"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U.M.</w:t>
            </w:r>
          </w:p>
        </w:tc>
        <w:tc>
          <w:tcPr>
            <w:tcW w:w="1176" w:type="dxa"/>
          </w:tcPr>
          <w:p w14:paraId="19F682E9" w14:textId="77777777" w:rsidR="00F6366A" w:rsidRPr="008C6720" w:rsidRDefault="001E6200"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Cantitate</w:t>
            </w:r>
          </w:p>
        </w:tc>
        <w:tc>
          <w:tcPr>
            <w:tcW w:w="1486" w:type="dxa"/>
          </w:tcPr>
          <w:p w14:paraId="2108D666" w14:textId="77777777" w:rsidR="00F6366A" w:rsidRPr="008C6720" w:rsidRDefault="00F6366A"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Pret unitar fara TVA</w:t>
            </w:r>
          </w:p>
        </w:tc>
        <w:tc>
          <w:tcPr>
            <w:tcW w:w="1475" w:type="dxa"/>
          </w:tcPr>
          <w:p w14:paraId="6B15D1E8" w14:textId="77777777" w:rsidR="00F6366A" w:rsidRPr="008C6720" w:rsidRDefault="00F6366A" w:rsidP="006F534D">
            <w:pPr>
              <w:pStyle w:val="ListParagraph"/>
              <w:spacing w:before="120" w:after="120"/>
              <w:ind w:left="0"/>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Pret total fara TVA</w:t>
            </w:r>
          </w:p>
        </w:tc>
      </w:tr>
      <w:tr w:rsidR="00F6366A" w:rsidRPr="008C6720" w14:paraId="14C16531" w14:textId="77777777" w:rsidTr="00EF1B4B">
        <w:tc>
          <w:tcPr>
            <w:tcW w:w="641" w:type="dxa"/>
          </w:tcPr>
          <w:p w14:paraId="2DE377B1" w14:textId="77777777" w:rsidR="00F6366A" w:rsidRPr="008C6720" w:rsidRDefault="0021176E" w:rsidP="00F6366A">
            <w:pPr>
              <w:pStyle w:val="ListParagraph"/>
              <w:spacing w:before="120" w:after="120"/>
              <w:ind w:left="0"/>
              <w:contextualSpacing w:val="0"/>
              <w:jc w:val="both"/>
              <w:rPr>
                <w:rFonts w:ascii="Times New Roman" w:hAnsi="Times New Roman" w:cs="Times New Roman"/>
                <w:sz w:val="18"/>
                <w:szCs w:val="18"/>
              </w:rPr>
            </w:pPr>
            <w:r w:rsidRPr="008C6720">
              <w:rPr>
                <w:rFonts w:ascii="Times New Roman" w:hAnsi="Times New Roman" w:cs="Times New Roman"/>
                <w:sz w:val="18"/>
                <w:szCs w:val="18"/>
              </w:rPr>
              <w:t>1</w:t>
            </w:r>
          </w:p>
        </w:tc>
        <w:tc>
          <w:tcPr>
            <w:tcW w:w="4397" w:type="dxa"/>
          </w:tcPr>
          <w:p w14:paraId="0A739F44" w14:textId="14CB226D" w:rsidR="00F6366A" w:rsidRPr="008C6720" w:rsidRDefault="00F6366A" w:rsidP="00F1269B">
            <w:pPr>
              <w:pStyle w:val="ListParagraph"/>
              <w:spacing w:before="120" w:after="120"/>
              <w:ind w:left="0"/>
              <w:contextualSpacing w:val="0"/>
              <w:rPr>
                <w:rFonts w:ascii="Times New Roman" w:hAnsi="Times New Roman" w:cs="Times New Roman"/>
                <w:sz w:val="18"/>
                <w:szCs w:val="18"/>
              </w:rPr>
            </w:pPr>
          </w:p>
        </w:tc>
        <w:tc>
          <w:tcPr>
            <w:tcW w:w="736" w:type="dxa"/>
          </w:tcPr>
          <w:p w14:paraId="10B19EA4" w14:textId="77777777" w:rsidR="00F6366A" w:rsidRPr="008C6720" w:rsidRDefault="00F6366A" w:rsidP="00F6366A">
            <w:pPr>
              <w:pStyle w:val="ListParagraph"/>
              <w:spacing w:before="120" w:after="120"/>
              <w:ind w:left="0"/>
              <w:contextualSpacing w:val="0"/>
              <w:jc w:val="both"/>
              <w:rPr>
                <w:rFonts w:ascii="Times New Roman" w:hAnsi="Times New Roman" w:cs="Times New Roman"/>
                <w:sz w:val="18"/>
                <w:szCs w:val="18"/>
              </w:rPr>
            </w:pPr>
          </w:p>
        </w:tc>
        <w:tc>
          <w:tcPr>
            <w:tcW w:w="1176" w:type="dxa"/>
          </w:tcPr>
          <w:p w14:paraId="091FB021" w14:textId="77777777" w:rsidR="00F6366A" w:rsidRPr="008C6720" w:rsidRDefault="00F6366A" w:rsidP="00F6366A">
            <w:pPr>
              <w:pStyle w:val="ListParagraph"/>
              <w:spacing w:before="120" w:after="120"/>
              <w:ind w:left="0"/>
              <w:contextualSpacing w:val="0"/>
              <w:jc w:val="both"/>
              <w:rPr>
                <w:rFonts w:ascii="Times New Roman" w:hAnsi="Times New Roman" w:cs="Times New Roman"/>
                <w:sz w:val="18"/>
                <w:szCs w:val="18"/>
              </w:rPr>
            </w:pPr>
          </w:p>
        </w:tc>
        <w:tc>
          <w:tcPr>
            <w:tcW w:w="1486" w:type="dxa"/>
          </w:tcPr>
          <w:p w14:paraId="1FB49E75" w14:textId="77777777" w:rsidR="00F6366A" w:rsidRPr="008C6720" w:rsidRDefault="00F6366A" w:rsidP="00F6366A">
            <w:pPr>
              <w:pStyle w:val="ListParagraph"/>
              <w:spacing w:before="120" w:after="120"/>
              <w:ind w:left="0"/>
              <w:contextualSpacing w:val="0"/>
              <w:jc w:val="both"/>
              <w:rPr>
                <w:rFonts w:ascii="Times New Roman" w:hAnsi="Times New Roman" w:cs="Times New Roman"/>
                <w:sz w:val="18"/>
                <w:szCs w:val="18"/>
              </w:rPr>
            </w:pPr>
          </w:p>
        </w:tc>
        <w:tc>
          <w:tcPr>
            <w:tcW w:w="1475" w:type="dxa"/>
          </w:tcPr>
          <w:p w14:paraId="6F2FB861" w14:textId="77777777" w:rsidR="00F6366A" w:rsidRPr="008C6720" w:rsidRDefault="00F6366A" w:rsidP="00F6366A">
            <w:pPr>
              <w:pStyle w:val="ListParagraph"/>
              <w:spacing w:before="120" w:after="120"/>
              <w:ind w:left="0"/>
              <w:contextualSpacing w:val="0"/>
              <w:jc w:val="both"/>
              <w:rPr>
                <w:rFonts w:ascii="Times New Roman" w:hAnsi="Times New Roman" w:cs="Times New Roman"/>
                <w:sz w:val="18"/>
                <w:szCs w:val="18"/>
              </w:rPr>
            </w:pPr>
          </w:p>
        </w:tc>
      </w:tr>
    </w:tbl>
    <w:p w14:paraId="6196718F" w14:textId="77777777" w:rsidR="00C97601" w:rsidRPr="008C6720" w:rsidRDefault="000814E0"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Prețul Contractului este ferm</w:t>
      </w:r>
      <w:r w:rsidR="000B7019" w:rsidRPr="008C6720">
        <w:rPr>
          <w:rFonts w:ascii="Times New Roman" w:hAnsi="Times New Roman" w:cs="Times New Roman"/>
          <w:sz w:val="18"/>
          <w:szCs w:val="18"/>
        </w:rPr>
        <w:t>.</w:t>
      </w:r>
    </w:p>
    <w:p w14:paraId="638F5D7A" w14:textId="77777777" w:rsidR="00C97601" w:rsidRPr="008C6720" w:rsidRDefault="00C97601" w:rsidP="00C50058">
      <w:pPr>
        <w:pStyle w:val="ListParagraph"/>
        <w:numPr>
          <w:ilvl w:val="0"/>
          <w:numId w:val="1"/>
        </w:numPr>
        <w:spacing w:before="120" w:after="120" w:line="240" w:lineRule="auto"/>
        <w:jc w:val="both"/>
        <w:rPr>
          <w:rFonts w:ascii="Times New Roman" w:hAnsi="Times New Roman" w:cs="Times New Roman"/>
          <w:b/>
          <w:sz w:val="18"/>
          <w:szCs w:val="18"/>
        </w:rPr>
      </w:pPr>
      <w:r w:rsidRPr="008C6720">
        <w:rPr>
          <w:rFonts w:ascii="Times New Roman" w:hAnsi="Times New Roman" w:cs="Times New Roman"/>
          <w:b/>
          <w:sz w:val="18"/>
          <w:szCs w:val="18"/>
        </w:rPr>
        <w:t>Durata Contractului</w:t>
      </w:r>
    </w:p>
    <w:p w14:paraId="0E020C0E" w14:textId="77777777" w:rsidR="00C97601" w:rsidRPr="008C6720"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Durata prezentului Contract începe de la data intrării în vigoare și</w:t>
      </w:r>
      <w:r w:rsidR="00685A6F" w:rsidRPr="008C6720">
        <w:rPr>
          <w:rFonts w:ascii="Times New Roman" w:hAnsi="Times New Roman" w:cs="Times New Roman"/>
          <w:sz w:val="18"/>
          <w:szCs w:val="18"/>
        </w:rPr>
        <w:t xml:space="preserve"> se finalizează la data de </w:t>
      </w:r>
      <w:r w:rsidR="00685A6F"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sau, după caz, la data îndeplinirii obligațiilor contractuale în sarcina Părților.</w:t>
      </w:r>
    </w:p>
    <w:p w14:paraId="7F953CCA" w14:textId="77777777" w:rsidR="00C97601" w:rsidRPr="008C6720"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Contractul intră în vigoare la data semnării acestuia de către ambele părți.</w:t>
      </w:r>
    </w:p>
    <w:p w14:paraId="1B4A0B12" w14:textId="7A347D34" w:rsidR="00C97601" w:rsidRPr="008C6720" w:rsidRDefault="00C97601" w:rsidP="00C50058">
      <w:pPr>
        <w:pStyle w:val="ListParagraph"/>
        <w:numPr>
          <w:ilvl w:val="0"/>
          <w:numId w:val="9"/>
        </w:numPr>
        <w:spacing w:before="120" w:after="120" w:line="240" w:lineRule="auto"/>
        <w:ind w:left="1"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Furnizarea produselor aferente cont</w:t>
      </w:r>
      <w:r w:rsidR="00685A6F" w:rsidRPr="008C6720">
        <w:rPr>
          <w:rFonts w:ascii="Times New Roman" w:hAnsi="Times New Roman" w:cs="Times New Roman"/>
          <w:sz w:val="18"/>
          <w:szCs w:val="18"/>
        </w:rPr>
        <w:t>ractului va începe în termen de</w:t>
      </w:r>
      <w:r w:rsidR="00685A6F" w:rsidRPr="008C6720">
        <w:rPr>
          <w:rFonts w:ascii="Times New Roman" w:hAnsi="Times New Roman" w:cs="Times New Roman"/>
          <w:color w:val="0000FF"/>
          <w:sz w:val="18"/>
          <w:szCs w:val="18"/>
        </w:rPr>
        <w:t>………………………………..</w:t>
      </w:r>
      <w:r w:rsidRPr="008C6720">
        <w:rPr>
          <w:rFonts w:ascii="Times New Roman" w:hAnsi="Times New Roman" w:cs="Times New Roman"/>
          <w:color w:val="0000FF"/>
          <w:sz w:val="18"/>
          <w:szCs w:val="18"/>
        </w:rPr>
        <w:t xml:space="preserve">zile </w:t>
      </w:r>
      <w:r w:rsidRPr="008C6720">
        <w:rPr>
          <w:rFonts w:ascii="Times New Roman" w:hAnsi="Times New Roman" w:cs="Times New Roman"/>
          <w:sz w:val="18"/>
          <w:szCs w:val="18"/>
        </w:rPr>
        <w:t>lucrătoare de la data semnării contractului de către ambele părți, și va dura maxim</w:t>
      </w:r>
      <w:r w:rsidR="00685A6F" w:rsidRPr="008C6720">
        <w:rPr>
          <w:rFonts w:ascii="Times New Roman" w:hAnsi="Times New Roman" w:cs="Times New Roman"/>
          <w:color w:val="0000FF"/>
          <w:sz w:val="18"/>
          <w:szCs w:val="18"/>
        </w:rPr>
        <w:t>……………………</w:t>
      </w:r>
      <w:r w:rsidRPr="008C6720">
        <w:rPr>
          <w:rFonts w:ascii="Times New Roman" w:hAnsi="Times New Roman" w:cs="Times New Roman"/>
          <w:sz w:val="18"/>
          <w:szCs w:val="18"/>
        </w:rPr>
        <w:t xml:space="preserve"> luni sau, după caz, până la data îndeplinirii obligațiilor contractuale în sarcina părților.</w:t>
      </w:r>
    </w:p>
    <w:p w14:paraId="0297646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Documentele Contractului</w:t>
      </w:r>
    </w:p>
    <w:p w14:paraId="04F41D2A" w14:textId="77777777" w:rsidR="00C97601" w:rsidRPr="008C6720" w:rsidRDefault="00C97601" w:rsidP="00C50058">
      <w:pPr>
        <w:pStyle w:val="ListParagraph"/>
        <w:numPr>
          <w:ilvl w:val="0"/>
          <w:numId w:val="1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Documentele prezentului Contract sunt:</w:t>
      </w:r>
    </w:p>
    <w:p w14:paraId="240F81E5"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Caietul de sarcini, inclusiv, dacă este cazul, clarificările și/sau măsurile de remediere aduse până la depunerea ofertelor ce privesc aspectele tehnice și financiare – Anexa nr. 1;</w:t>
      </w:r>
    </w:p>
    <w:p w14:paraId="01F6EA0E"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Propunerea tehnică, inclusiv, dacă este cazul, clarificările din perioada de evaluare – Anexa nr. 2;</w:t>
      </w:r>
    </w:p>
    <w:p w14:paraId="787DC455"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Propunerea financiară, inclusiv, dacă este cazul, clarificările din perioada de evaluare – Anexa nr. 3;</w:t>
      </w:r>
    </w:p>
    <w:p w14:paraId="0BE1DDA5"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Angajamentul ferm de susținere din partea unui terț, dacă este cazul – anexa nr. ....;</w:t>
      </w:r>
    </w:p>
    <w:p w14:paraId="7300ACF9"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Acordul de asociere, dacă este cazul – anexa nr. ...;</w:t>
      </w:r>
    </w:p>
    <w:p w14:paraId="7BF8C8D6" w14:textId="77777777" w:rsidR="00C97601" w:rsidRPr="008C6720" w:rsidRDefault="00C97601" w:rsidP="00C50058">
      <w:pPr>
        <w:pStyle w:val="ListParagraph"/>
        <w:numPr>
          <w:ilvl w:val="0"/>
          <w:numId w:val="11"/>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Contractul de subcontractare, dacă este cazul – anexa nr.......</w:t>
      </w:r>
    </w:p>
    <w:p w14:paraId="123DA7AA" w14:textId="77777777" w:rsidR="00C50058" w:rsidRPr="008C6720" w:rsidRDefault="00C50058" w:rsidP="00C50058">
      <w:pPr>
        <w:pStyle w:val="ListParagraph"/>
        <w:spacing w:before="120" w:after="120" w:line="240" w:lineRule="auto"/>
        <w:ind w:left="721"/>
        <w:jc w:val="both"/>
        <w:rPr>
          <w:rFonts w:ascii="Times New Roman" w:hAnsi="Times New Roman" w:cs="Times New Roman"/>
          <w:sz w:val="18"/>
          <w:szCs w:val="18"/>
        </w:rPr>
      </w:pPr>
    </w:p>
    <w:p w14:paraId="6255EA37"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Ordinea de precedență</w:t>
      </w:r>
    </w:p>
    <w:p w14:paraId="1507286F" w14:textId="77777777" w:rsidR="00C97601" w:rsidRPr="008C6720"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oricărei contradicții între documentele prevăzute la pct. 6, prevederile acestora vor fi aplicate în ordinea de precedență stabilită conform succesiunii documentelor enumerate mai sus.</w:t>
      </w:r>
    </w:p>
    <w:p w14:paraId="4EA6E5BE" w14:textId="77777777" w:rsidR="00C97601" w:rsidRPr="008C6720"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14:paraId="73C8856F"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Comunicarea între Părți</w:t>
      </w:r>
    </w:p>
    <w:p w14:paraId="6EB3E43D"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14:paraId="0647EE2D"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Comunicările între Părți se pot face și prin fax sau e-mail, cu condiția confirmării în scris a primirii comunicării.</w:t>
      </w:r>
    </w:p>
    <w:p w14:paraId="1088EB20"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B0D5A2"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Adresele la care se transmit comunicările sunt următoarele:</w:t>
      </w:r>
    </w:p>
    <w:tbl>
      <w:tblPr>
        <w:tblStyle w:val="TableGrid"/>
        <w:tblW w:w="8910" w:type="dxa"/>
        <w:tblInd w:w="625" w:type="dxa"/>
        <w:tblLook w:val="04A0" w:firstRow="1" w:lastRow="0" w:firstColumn="1" w:lastColumn="0" w:noHBand="0" w:noVBand="1"/>
      </w:tblPr>
      <w:tblGrid>
        <w:gridCol w:w="5040"/>
        <w:gridCol w:w="3870"/>
      </w:tblGrid>
      <w:tr w:rsidR="00C97601" w:rsidRPr="008C6720" w14:paraId="334FDCBE" w14:textId="77777777" w:rsidTr="00917319">
        <w:tc>
          <w:tcPr>
            <w:tcW w:w="5040" w:type="dxa"/>
          </w:tcPr>
          <w:p w14:paraId="6E008BBA"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Pentru</w:t>
            </w:r>
          </w:p>
          <w:p w14:paraId="25FD63B8" w14:textId="77777777" w:rsidR="00C97601" w:rsidRPr="008C6720" w:rsidRDefault="00C50058" w:rsidP="00917319">
            <w:pPr>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w:t>
            </w:r>
          </w:p>
        </w:tc>
        <w:tc>
          <w:tcPr>
            <w:tcW w:w="3870" w:type="dxa"/>
          </w:tcPr>
          <w:p w14:paraId="04E75B25"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Pentru</w:t>
            </w:r>
          </w:p>
          <w:p w14:paraId="3AA050FD"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Contractant:</w:t>
            </w:r>
          </w:p>
        </w:tc>
      </w:tr>
      <w:tr w:rsidR="00C97601" w:rsidRPr="008C6720" w14:paraId="472FF6AF" w14:textId="77777777" w:rsidTr="00917319">
        <w:trPr>
          <w:trHeight w:val="70"/>
        </w:trPr>
        <w:tc>
          <w:tcPr>
            <w:tcW w:w="5040" w:type="dxa"/>
          </w:tcPr>
          <w:p w14:paraId="19D42EE8"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Adresă:</w:t>
            </w:r>
            <w:r w:rsidR="00C50058" w:rsidRPr="008C6720">
              <w:rPr>
                <w:rFonts w:ascii="Times New Roman" w:hAnsi="Times New Roman" w:cs="Times New Roman"/>
                <w:sz w:val="18"/>
                <w:szCs w:val="18"/>
              </w:rPr>
              <w:t xml:space="preserve"> Splaiul Independentei nr.313, Sector 6</w:t>
            </w:r>
          </w:p>
        </w:tc>
        <w:tc>
          <w:tcPr>
            <w:tcW w:w="3870" w:type="dxa"/>
          </w:tcPr>
          <w:p w14:paraId="7C183180"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Adresă:</w:t>
            </w:r>
          </w:p>
        </w:tc>
      </w:tr>
      <w:tr w:rsidR="00C97601" w:rsidRPr="008C6720" w14:paraId="3F24C888" w14:textId="77777777" w:rsidTr="00917319">
        <w:tc>
          <w:tcPr>
            <w:tcW w:w="5040" w:type="dxa"/>
          </w:tcPr>
          <w:p w14:paraId="161762BB"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Telefon/Fax:</w:t>
            </w:r>
            <w:r w:rsidR="00C50058" w:rsidRPr="008C6720">
              <w:rPr>
                <w:rFonts w:ascii="Times New Roman" w:hAnsi="Times New Roman" w:cs="Times New Roman"/>
                <w:sz w:val="18"/>
                <w:szCs w:val="18"/>
              </w:rPr>
              <w:t xml:space="preserve"> 021.402.92.05/021.402</w:t>
            </w:r>
            <w:r w:rsidR="007F293C" w:rsidRPr="008C6720">
              <w:rPr>
                <w:rFonts w:ascii="Times New Roman" w:hAnsi="Times New Roman" w:cs="Times New Roman"/>
                <w:sz w:val="18"/>
                <w:szCs w:val="18"/>
              </w:rPr>
              <w:t>.93.72</w:t>
            </w:r>
          </w:p>
        </w:tc>
        <w:tc>
          <w:tcPr>
            <w:tcW w:w="3870" w:type="dxa"/>
          </w:tcPr>
          <w:p w14:paraId="1A335A88"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Telefon/Fax:</w:t>
            </w:r>
          </w:p>
        </w:tc>
      </w:tr>
      <w:tr w:rsidR="00C97601" w:rsidRPr="008C6720" w14:paraId="1A1A927B" w14:textId="77777777" w:rsidTr="00917319">
        <w:tc>
          <w:tcPr>
            <w:tcW w:w="5040" w:type="dxa"/>
          </w:tcPr>
          <w:p w14:paraId="012DDAEF"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E-mail:</w:t>
            </w:r>
            <w:r w:rsidR="007F293C" w:rsidRPr="008C6720">
              <w:rPr>
                <w:rFonts w:ascii="Times New Roman" w:hAnsi="Times New Roman" w:cs="Times New Roman"/>
                <w:sz w:val="18"/>
                <w:szCs w:val="18"/>
              </w:rPr>
              <w:t xml:space="preserve"> </w:t>
            </w:r>
          </w:p>
        </w:tc>
        <w:tc>
          <w:tcPr>
            <w:tcW w:w="3870" w:type="dxa"/>
          </w:tcPr>
          <w:p w14:paraId="5734A7EA"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E-mail:</w:t>
            </w:r>
          </w:p>
        </w:tc>
      </w:tr>
      <w:tr w:rsidR="00C97601" w:rsidRPr="008C6720" w14:paraId="1F49E0FD" w14:textId="77777777" w:rsidTr="00917319">
        <w:tc>
          <w:tcPr>
            <w:tcW w:w="5040" w:type="dxa"/>
          </w:tcPr>
          <w:p w14:paraId="087228CB"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Persoana de contact:</w:t>
            </w:r>
            <w:r w:rsidR="007F293C" w:rsidRPr="008C6720">
              <w:rPr>
                <w:rFonts w:ascii="Times New Roman" w:hAnsi="Times New Roman" w:cs="Times New Roman"/>
                <w:sz w:val="18"/>
                <w:szCs w:val="18"/>
              </w:rPr>
              <w:t xml:space="preserve"> </w:t>
            </w:r>
          </w:p>
        </w:tc>
        <w:tc>
          <w:tcPr>
            <w:tcW w:w="3870" w:type="dxa"/>
          </w:tcPr>
          <w:p w14:paraId="1E939863" w14:textId="77777777" w:rsidR="00C97601" w:rsidRPr="008C6720" w:rsidRDefault="00C97601" w:rsidP="00917319">
            <w:pPr>
              <w:jc w:val="both"/>
              <w:rPr>
                <w:rFonts w:ascii="Times New Roman" w:hAnsi="Times New Roman" w:cs="Times New Roman"/>
                <w:sz w:val="18"/>
                <w:szCs w:val="18"/>
              </w:rPr>
            </w:pPr>
            <w:r w:rsidRPr="008C6720">
              <w:rPr>
                <w:rFonts w:ascii="Times New Roman" w:hAnsi="Times New Roman" w:cs="Times New Roman"/>
                <w:sz w:val="18"/>
                <w:szCs w:val="18"/>
              </w:rPr>
              <w:t>Persoana de contact:</w:t>
            </w:r>
          </w:p>
        </w:tc>
      </w:tr>
    </w:tbl>
    <w:p w14:paraId="70490746"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14:paraId="3CA8FF91"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comunicare între Părți trebuie să conțină precizări cu privire la elementele de identificare ale Contractului (titlul și numărul de înregistrare) și să fie transmisă la adresa/adresele menționate la pct. 8.4.</w:t>
      </w:r>
    </w:p>
    <w:p w14:paraId="3A613053"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comunicare făcută de una dintre Părți va fi considerată primită:</w:t>
      </w:r>
    </w:p>
    <w:p w14:paraId="3D87A10A" w14:textId="77777777" w:rsidR="00C97601" w:rsidRPr="008C6720" w:rsidRDefault="00C97601" w:rsidP="00C50058">
      <w:pPr>
        <w:pStyle w:val="ListParagraph"/>
        <w:numPr>
          <w:ilvl w:val="0"/>
          <w:numId w:val="14"/>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la momentul înmânării, dacă este depusă personal de către una dintre Părți,</w:t>
      </w:r>
    </w:p>
    <w:p w14:paraId="1739E203" w14:textId="77777777" w:rsidR="00C97601" w:rsidRPr="008C6720" w:rsidRDefault="00C97601" w:rsidP="00C50058">
      <w:pPr>
        <w:pStyle w:val="ListParagraph"/>
        <w:numPr>
          <w:ilvl w:val="0"/>
          <w:numId w:val="14"/>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la momentul primirii de către destinatar, în cazul trimiterii prin scrisoare recomandată cu confirmare de primire,</w:t>
      </w:r>
    </w:p>
    <w:p w14:paraId="22A05DB7" w14:textId="77777777" w:rsidR="00C97601" w:rsidRPr="008C6720" w:rsidRDefault="00C97601" w:rsidP="00C50058">
      <w:pPr>
        <w:pStyle w:val="ListParagraph"/>
        <w:numPr>
          <w:ilvl w:val="0"/>
          <w:numId w:val="14"/>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D37FA09"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se declară de acord că nerespectarea cerințelor referitoare la modalitatea de comunicare stabilite în prezentul Contract să fie sancționată cu inopozabilitatea respectivei comunicări.</w:t>
      </w:r>
    </w:p>
    <w:p w14:paraId="67803330"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C38A575" w14:textId="77777777" w:rsidR="00C97601" w:rsidRPr="008C6720"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Nicio modificare a datelor de contact prevăzute în prezentul Contract nu este opozabilă celeilalte Părți, decât în cazul în care a fost notificată în prealabil.</w:t>
      </w:r>
    </w:p>
    <w:p w14:paraId="64305E5B" w14:textId="77777777" w:rsidR="00C97601" w:rsidRPr="008C6720" w:rsidRDefault="00C97601" w:rsidP="00C50058">
      <w:pPr>
        <w:spacing w:before="120" w:after="120" w:line="240" w:lineRule="auto"/>
        <w:ind w:left="1"/>
        <w:jc w:val="both"/>
        <w:rPr>
          <w:rFonts w:ascii="Times New Roman" w:hAnsi="Times New Roman" w:cs="Times New Roman"/>
          <w:b/>
          <w:sz w:val="18"/>
          <w:szCs w:val="18"/>
        </w:rPr>
      </w:pPr>
    </w:p>
    <w:p w14:paraId="2EA0B5A2" w14:textId="452FD259"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i/>
          <w:iCs/>
          <w:sz w:val="18"/>
          <w:szCs w:val="18"/>
        </w:rPr>
      </w:pPr>
      <w:r w:rsidRPr="008C6720">
        <w:rPr>
          <w:rFonts w:ascii="Times New Roman" w:hAnsi="Times New Roman" w:cs="Times New Roman"/>
          <w:b/>
          <w:i/>
          <w:iCs/>
          <w:sz w:val="18"/>
          <w:szCs w:val="18"/>
        </w:rPr>
        <w:t>Garanția de bună execuție a contractului</w:t>
      </w:r>
      <w:r w:rsidR="00C50058" w:rsidRPr="008C6720">
        <w:rPr>
          <w:rFonts w:ascii="Times New Roman" w:hAnsi="Times New Roman" w:cs="Times New Roman"/>
          <w:b/>
          <w:i/>
          <w:iCs/>
          <w:sz w:val="18"/>
          <w:szCs w:val="18"/>
        </w:rPr>
        <w:t xml:space="preserve"> </w:t>
      </w:r>
    </w:p>
    <w:p w14:paraId="6664C2E5" w14:textId="77777777" w:rsidR="00C97601" w:rsidRPr="008C6720"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se obligă să constituie garanția de bună execuție a contractului în cuantum de </w:t>
      </w:r>
      <w:r w:rsidR="00A74598" w:rsidRPr="008C6720">
        <w:rPr>
          <w:rFonts w:ascii="Times New Roman" w:hAnsi="Times New Roman" w:cs="Times New Roman"/>
          <w:sz w:val="18"/>
          <w:szCs w:val="18"/>
        </w:rPr>
        <w:t xml:space="preserve"> de 10 </w:t>
      </w:r>
      <w:r w:rsidRPr="008C6720">
        <w:rPr>
          <w:rFonts w:ascii="Times New Roman" w:hAnsi="Times New Roman" w:cs="Times New Roman"/>
          <w:sz w:val="18"/>
          <w:szCs w:val="18"/>
        </w:rPr>
        <w:t xml:space="preserve">% din prețul contractului fără TVA, adică </w:t>
      </w:r>
      <w:r w:rsidRPr="008C6720">
        <w:rPr>
          <w:rFonts w:ascii="Times New Roman" w:hAnsi="Times New Roman" w:cs="Times New Roman"/>
          <w:color w:val="0000FF"/>
          <w:sz w:val="18"/>
          <w:szCs w:val="18"/>
        </w:rPr>
        <w:t>…</w:t>
      </w:r>
      <w:r w:rsidR="00A74598" w:rsidRPr="008C6720">
        <w:rPr>
          <w:rFonts w:ascii="Times New Roman" w:hAnsi="Times New Roman" w:cs="Times New Roman"/>
          <w:color w:val="0000FF"/>
          <w:sz w:val="18"/>
          <w:szCs w:val="18"/>
        </w:rPr>
        <w:t>….</w:t>
      </w:r>
      <w:r w:rsidRPr="008C6720">
        <w:rPr>
          <w:rFonts w:ascii="Times New Roman" w:hAnsi="Times New Roman" w:cs="Times New Roman"/>
          <w:color w:val="0000FF"/>
          <w:sz w:val="18"/>
          <w:szCs w:val="18"/>
        </w:rPr>
        <w:t>… lei</w:t>
      </w:r>
      <w:r w:rsidRPr="008C6720">
        <w:rPr>
          <w:rFonts w:ascii="Times New Roman" w:hAnsi="Times New Roman" w:cs="Times New Roman"/>
          <w:sz w:val="18"/>
          <w:szCs w:val="18"/>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 privind achizițiile sectoriale.</w:t>
      </w:r>
    </w:p>
    <w:p w14:paraId="4295AA20" w14:textId="77777777" w:rsidR="00C97601" w:rsidRPr="008C6720"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are dreptul de a emite pretenții asupra garanției de bună execuție în condițiile prevăzute la art. 41 din HG nr. 395/2016, respectiv art. 47 din H.G. nr. 394/2016.</w:t>
      </w:r>
    </w:p>
    <w:p w14:paraId="02AC6CCA" w14:textId="77777777" w:rsidR="00C97601" w:rsidRPr="008C6720"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Restituirea garanției de bună execuție se face în termen 14 zile de la data îndeplinirii de către Contractant a obligațiilor asumate </w:t>
      </w:r>
      <w:r w:rsidR="007F293C" w:rsidRPr="008C6720">
        <w:rPr>
          <w:rFonts w:ascii="Times New Roman" w:hAnsi="Times New Roman" w:cs="Times New Roman"/>
          <w:sz w:val="18"/>
          <w:szCs w:val="18"/>
        </w:rPr>
        <w:t>prin contract, dacă Autoritatea</w:t>
      </w:r>
      <w:r w:rsidRPr="008C6720">
        <w:rPr>
          <w:rFonts w:ascii="Times New Roman" w:hAnsi="Times New Roman" w:cs="Times New Roman"/>
          <w:sz w:val="18"/>
          <w:szCs w:val="18"/>
        </w:rPr>
        <w:t xml:space="preserve"> contractantă nu a ridicat, până la acea dată,  pretenții asupra ei.</w:t>
      </w:r>
    </w:p>
    <w:p w14:paraId="2BD628B9"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Începere, Întârzieri, Sistare</w:t>
      </w:r>
    </w:p>
    <w:p w14:paraId="51E5028C" w14:textId="77777777" w:rsidR="00C97601" w:rsidRPr="008C6720"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începe furnizarea Produselor în conformitate cu prevederile art. 5.3 din prezentul contract.</w:t>
      </w:r>
    </w:p>
    <w:p w14:paraId="599F8E53" w14:textId="77777777" w:rsidR="00C97601" w:rsidRPr="008C6720"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8C6720">
        <w:rPr>
          <w:rFonts w:ascii="Times New Roman" w:hAnsi="Times New Roman" w:cs="Times New Roman"/>
          <w:sz w:val="18"/>
          <w:szCs w:val="18"/>
        </w:rPr>
        <w:t>omun acord, perioada de livrare</w:t>
      </w:r>
      <w:r w:rsidRPr="008C6720">
        <w:rPr>
          <w:rFonts w:ascii="Times New Roman" w:hAnsi="Times New Roman" w:cs="Times New Roman"/>
          <w:sz w:val="18"/>
          <w:szCs w:val="18"/>
        </w:rPr>
        <w:t xml:space="preserve"> și vor semna un act adițional.</w:t>
      </w:r>
    </w:p>
    <w:p w14:paraId="5923DB58"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Derularea și monitorizarea contractului</w:t>
      </w:r>
    </w:p>
    <w:p w14:paraId="4FA2ACF6" w14:textId="77777777" w:rsidR="00C97601" w:rsidRPr="008C6720"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Raportarea în cadrul Contractului de achiziție publică de Produse</w:t>
      </w:r>
    </w:p>
    <w:p w14:paraId="2ED24C15" w14:textId="77777777" w:rsidR="00C97601" w:rsidRPr="008C6720" w:rsidRDefault="00C97601" w:rsidP="00C50058">
      <w:pPr>
        <w:pStyle w:val="ListParagraph"/>
        <w:numPr>
          <w:ilvl w:val="0"/>
          <w:numId w:val="43"/>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Dacă este cazul, Contractantul va prezenta documentele și rapoartele conform celor specificate în Caietul de Sarcini și cu respectarea Graficului de furnizar</w:t>
      </w:r>
      <w:r w:rsidR="007F293C" w:rsidRPr="008C6720">
        <w:rPr>
          <w:rFonts w:ascii="Times New Roman" w:hAnsi="Times New Roman" w:cs="Times New Roman"/>
          <w:sz w:val="18"/>
          <w:szCs w:val="18"/>
        </w:rPr>
        <w:t>e acceptat de către Autoritatea</w:t>
      </w:r>
      <w:r w:rsidRPr="008C6720">
        <w:rPr>
          <w:rFonts w:ascii="Times New Roman" w:hAnsi="Times New Roman" w:cs="Times New Roman"/>
          <w:sz w:val="18"/>
          <w:szCs w:val="18"/>
        </w:rPr>
        <w:t xml:space="preserve"> contractantă.</w:t>
      </w:r>
    </w:p>
    <w:p w14:paraId="54BD9EFD" w14:textId="77777777" w:rsidR="00C97601" w:rsidRPr="008C6720" w:rsidRDefault="00C97601" w:rsidP="00C50058">
      <w:pPr>
        <w:pStyle w:val="ListParagraph"/>
        <w:numPr>
          <w:ilvl w:val="0"/>
          <w:numId w:val="43"/>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să elaboreze, pe perioada de furnizare a Produselor, toate Rapoartele și documente solicitate conform prevederilor cuprinse în Caietul de Sarcini.</w:t>
      </w:r>
    </w:p>
    <w:p w14:paraId="09893631" w14:textId="77777777" w:rsidR="00C97601" w:rsidRPr="008C6720" w:rsidRDefault="007F293C" w:rsidP="007F293C">
      <w:pPr>
        <w:pStyle w:val="ListParagraph"/>
        <w:numPr>
          <w:ilvl w:val="0"/>
          <w:numId w:val="43"/>
        </w:numPr>
        <w:tabs>
          <w:tab w:val="left" w:pos="851"/>
        </w:tabs>
        <w:spacing w:before="120" w:after="120" w:line="240" w:lineRule="auto"/>
        <w:ind w:left="720"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Aprobarea de către Autoritatea</w:t>
      </w:r>
      <w:r w:rsidR="00C97601" w:rsidRPr="008C6720">
        <w:rPr>
          <w:rFonts w:ascii="Times New Roman" w:hAnsi="Times New Roman" w:cs="Times New Roman"/>
          <w:sz w:val="18"/>
          <w:szCs w:val="18"/>
        </w:rPr>
        <w:t xml:space="preserve"> contractantă a rapoartelor și documentelor realizate și furnizate de către Contractant, va fi făcută astfel cum este stabilit în Caietul de Sarcini și va certifica faptul că acestea sunt conforme cu termenii Contractului.</w:t>
      </w:r>
    </w:p>
    <w:p w14:paraId="6FF0A6F3" w14:textId="77777777" w:rsidR="00C97601" w:rsidRPr="008C6720"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întreprinde toate măsurile și acțiunile necesare sau corespunzătoare pentru realizarea cel puțin a performanțelor contractuale astfel cum sunt stabilite în Caietul de Sarcini.</w:t>
      </w:r>
    </w:p>
    <w:p w14:paraId="7E41BE78" w14:textId="77777777" w:rsidR="00C97601" w:rsidRPr="008C6720"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Prevederi contractuale privind monitorizarea performanțelor, dacă este cazul</w:t>
      </w:r>
    </w:p>
    <w:p w14:paraId="3B350E16"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La intervalele de referință stabilite în Caietul de Sarcini, Graficul de furnizare este analizat și revizuit în cadrul întâlnirilor de lucru stabilite cu scopul analizării stadiului activităților din Contract.</w:t>
      </w:r>
    </w:p>
    <w:p w14:paraId="7D6A2BA5"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Condițiile în care se realizează ședințele de monitorizare sunt cele descrise în Caietul de Sarcini.</w:t>
      </w:r>
    </w:p>
    <w:p w14:paraId="6D1947FC"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prima întâlnire de monitorizare a progresului se utilizează versiunea Graficului de furnizare stabilită în Caietul de Sarcini.</w:t>
      </w:r>
    </w:p>
    <w:p w14:paraId="7DEB6FE0"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fiecare întâlnire de monitorizare a progresului în cadrul Contractului și de analiză a Graficului de furnizare, Contractantul prezintă Autorității contractante informațiile solicitate conform Caietului de Sarcini.</w:t>
      </w:r>
    </w:p>
    <w:p w14:paraId="4C2FE2C7"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41BD69D" w14:textId="77777777" w:rsidR="00C97601" w:rsidRPr="008C6720"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M</w:t>
      </w:r>
      <w:r w:rsidR="007F293C" w:rsidRPr="008C6720">
        <w:rPr>
          <w:rFonts w:ascii="Times New Roman" w:hAnsi="Times New Roman" w:cs="Times New Roman"/>
          <w:sz w:val="18"/>
          <w:szCs w:val="18"/>
        </w:rPr>
        <w:t>otivele pentru care Autoritatea</w:t>
      </w:r>
      <w:r w:rsidRPr="008C6720">
        <w:rPr>
          <w:rFonts w:ascii="Times New Roman" w:hAnsi="Times New Roman" w:cs="Times New Roman"/>
          <w:sz w:val="18"/>
          <w:szCs w:val="18"/>
        </w:rPr>
        <w:t xml:space="preserve"> contractantă va putea emite un refuz pentru Graficul de furnizare propus spre aprobare sunt cele specificate în Caietul de Sarcini.</w:t>
      </w:r>
    </w:p>
    <w:p w14:paraId="1B053B93" w14:textId="77777777" w:rsidR="00C97601" w:rsidRPr="008C6720" w:rsidRDefault="00C97601" w:rsidP="007F293C">
      <w:pPr>
        <w:pStyle w:val="ListParagraph"/>
        <w:numPr>
          <w:ilvl w:val="0"/>
          <w:numId w:val="44"/>
        </w:numPr>
        <w:tabs>
          <w:tab w:val="left" w:pos="851"/>
        </w:tabs>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În intervalul stabilit, Autoritatea contractantă comunică Contractantului acceptul sau refuzul cu privire la Graficul de furnizare prezentat, împreună cu motivele care au stat la baza acceptului </w:t>
      </w:r>
      <w:r w:rsidR="007F293C" w:rsidRPr="008C6720">
        <w:rPr>
          <w:rFonts w:ascii="Times New Roman" w:hAnsi="Times New Roman" w:cs="Times New Roman"/>
          <w:sz w:val="18"/>
          <w:szCs w:val="18"/>
        </w:rPr>
        <w:t>sau refuzului Autorității</w:t>
      </w:r>
      <w:r w:rsidRPr="008C6720">
        <w:rPr>
          <w:rFonts w:ascii="Times New Roman" w:hAnsi="Times New Roman" w:cs="Times New Roman"/>
          <w:sz w:val="18"/>
          <w:szCs w:val="18"/>
        </w:rPr>
        <w:t xml:space="preserve"> contractante.</w:t>
      </w:r>
    </w:p>
    <w:p w14:paraId="32CB3784" w14:textId="77777777" w:rsidR="00C97601"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Graficul de livrare</w:t>
      </w:r>
    </w:p>
    <w:p w14:paraId="391D96E0" w14:textId="77777777" w:rsidR="00C97601" w:rsidRPr="008C6720"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3F31D3A3" w14:textId="77777777" w:rsidR="00C97601" w:rsidRPr="008C6720"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Livrarea Produselor se realizează în succesiunea și cu respectarea termenelor stabilite prin Graficul de livrare, alcătuit în ordinea tehnologică de execuție, astfel cum est</w:t>
      </w:r>
      <w:r w:rsidR="007F293C" w:rsidRPr="008C6720">
        <w:rPr>
          <w:rFonts w:ascii="Times New Roman" w:hAnsi="Times New Roman" w:cs="Times New Roman"/>
          <w:sz w:val="18"/>
          <w:szCs w:val="18"/>
        </w:rPr>
        <w:t>e acceptat de către Autoritatea</w:t>
      </w:r>
      <w:r w:rsidRPr="008C6720">
        <w:rPr>
          <w:rFonts w:ascii="Times New Roman" w:hAnsi="Times New Roman" w:cs="Times New Roman"/>
          <w:sz w:val="18"/>
          <w:szCs w:val="18"/>
        </w:rPr>
        <w:t xml:space="preserve"> contractantă și cum este constituit ca parte integrantă din Contract.</w:t>
      </w:r>
    </w:p>
    <w:p w14:paraId="7590D9E5" w14:textId="77777777" w:rsidR="00C97601" w:rsidRPr="008C6720"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104238C" w14:textId="77777777" w:rsidR="00C97601" w:rsidRPr="008C6720"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În cazul în care, pe parcursul duratei Contractului, Autoritatea contractantă constată și consideră că livrarea Produselor nu respectă eșalonarea fizică a activităților, astfel cum este stabilită prin G</w:t>
      </w:r>
      <w:r w:rsidR="007F293C" w:rsidRPr="008C6720">
        <w:rPr>
          <w:rFonts w:ascii="Times New Roman" w:hAnsi="Times New Roman" w:cs="Times New Roman"/>
          <w:sz w:val="18"/>
          <w:szCs w:val="18"/>
        </w:rPr>
        <w:t>raficul de livrare, Autoritatea</w:t>
      </w:r>
      <w:r w:rsidRPr="008C6720">
        <w:rPr>
          <w:rFonts w:ascii="Times New Roman" w:hAnsi="Times New Roman" w:cs="Times New Roman"/>
          <w:sz w:val="18"/>
          <w:szCs w:val="18"/>
        </w:rPr>
        <w:t xml:space="preserve"> contractantă are obligația de a solicita Contractantului să prezinte graficul actualizat, iar Contractantul are obligația de a prezenta graficul revizuit, în vederea Finalizării Lucrărilor la data stabilită în Contract.</w:t>
      </w:r>
    </w:p>
    <w:p w14:paraId="26D4875B" w14:textId="77777777" w:rsidR="00C97601" w:rsidRPr="008C6720"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versiune aprobată a Graficului de livrare înlocuiește versiunile anterioare.</w:t>
      </w:r>
    </w:p>
    <w:p w14:paraId="42596B33"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 xml:space="preserve">Modificarea Contractului, Clauze de revizuire </w:t>
      </w:r>
    </w:p>
    <w:p w14:paraId="7B7265C1"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8C6720">
        <w:rPr>
          <w:rFonts w:ascii="Times New Roman" w:hAnsi="Times New Roman" w:cs="Times New Roman"/>
          <w:sz w:val="18"/>
          <w:szCs w:val="18"/>
        </w:rPr>
        <w:t>, respectiv art 221-222 din Legea 98/2016</w:t>
      </w:r>
      <w:r w:rsidRPr="008C6720">
        <w:rPr>
          <w:rFonts w:ascii="Times New Roman" w:hAnsi="Times New Roman" w:cs="Times New Roman"/>
          <w:color w:val="FF0000"/>
          <w:sz w:val="18"/>
          <w:szCs w:val="18"/>
        </w:rPr>
        <w:t>.</w:t>
      </w:r>
    </w:p>
    <w:p w14:paraId="6EB6A255"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7E9595"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63D54F6"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Modificarea va produce efecte doar dacă părțile au convenit asupra acestui aspect prin semnarea unui act adițional. Acceptarea modificării poate rezulta și din faptul executării acesteia de către ambele părți.</w:t>
      </w:r>
    </w:p>
    <w:p w14:paraId="59F1477E"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7F293C" w:rsidRPr="008C6720">
        <w:rPr>
          <w:rFonts w:ascii="Times New Roman" w:hAnsi="Times New Roman" w:cs="Times New Roman"/>
          <w:sz w:val="18"/>
          <w:szCs w:val="18"/>
        </w:rPr>
        <w:t>furnizeze</w:t>
      </w:r>
      <w:r w:rsidRPr="008C6720">
        <w:rPr>
          <w:rFonts w:ascii="Times New Roman" w:hAnsi="Times New Roman" w:cs="Times New Roman"/>
          <w:sz w:val="18"/>
          <w:szCs w:val="18"/>
        </w:rPr>
        <w:t xml:space="preserve"> în conformitate cu prevederile din prezentul Contract, cu dispozițiilor legale și conform cerințelor din Caietul de Sarcini.</w:t>
      </w:r>
    </w:p>
    <w:p w14:paraId="18509CB8" w14:textId="77777777" w:rsidR="00C97601" w:rsidRPr="008C6720"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Clauzele de modificare a contractului se pot referi, fără a se limita la:</w:t>
      </w:r>
    </w:p>
    <w:p w14:paraId="6799008E" w14:textId="77777777" w:rsidR="00C97601" w:rsidRPr="008C6720" w:rsidRDefault="00C97601" w:rsidP="00C50058">
      <w:pPr>
        <w:pStyle w:val="ListParagraph"/>
        <w:numPr>
          <w:ilvl w:val="0"/>
          <w:numId w:val="18"/>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Variații ale activităților din contract necesare în scopul îndeplinirii obiectului contractului (diferențele dintre cantitățile estimate inițial</w:t>
      </w:r>
      <w:r w:rsidR="0090443B" w:rsidRPr="008C6720">
        <w:rPr>
          <w:rFonts w:ascii="Times New Roman" w:hAnsi="Times New Roman" w:cs="Times New Roman"/>
          <w:sz w:val="18"/>
          <w:szCs w:val="18"/>
        </w:rPr>
        <w:t xml:space="preserve"> (în contract) si cele real furnizate </w:t>
      </w:r>
      <w:r w:rsidRPr="008C6720">
        <w:rPr>
          <w:rFonts w:ascii="Times New Roman" w:hAnsi="Times New Roman" w:cs="Times New Roman"/>
          <w:sz w:val="18"/>
          <w:szCs w:val="18"/>
        </w:rPr>
        <w:t>, fără modificarea caietului de sarcini);</w:t>
      </w:r>
    </w:p>
    <w:p w14:paraId="73B72CE3" w14:textId="77777777" w:rsidR="00C97601" w:rsidRPr="008C6720" w:rsidRDefault="00C97601" w:rsidP="00C50058">
      <w:pPr>
        <w:pStyle w:val="ListParagraph"/>
        <w:numPr>
          <w:ilvl w:val="0"/>
          <w:numId w:val="18"/>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Necesitatea extinderii duratei de furnizare a produselor.</w:t>
      </w:r>
    </w:p>
    <w:p w14:paraId="5541F07B" w14:textId="77777777" w:rsidR="002D011A" w:rsidRPr="008C6720" w:rsidRDefault="002D011A" w:rsidP="00C50058">
      <w:pPr>
        <w:autoSpaceDE w:val="0"/>
        <w:autoSpaceDN w:val="0"/>
        <w:adjustRightInd w:val="0"/>
        <w:spacing w:after="0" w:line="240" w:lineRule="auto"/>
        <w:jc w:val="both"/>
        <w:rPr>
          <w:rFonts w:ascii="Times New Roman" w:hAnsi="Times New Roman" w:cs="Times New Roman"/>
          <w:bCs/>
          <w:sz w:val="18"/>
          <w:szCs w:val="18"/>
        </w:rPr>
      </w:pPr>
      <w:r w:rsidRPr="008C6720">
        <w:rPr>
          <w:rFonts w:ascii="Times New Roman" w:hAnsi="Times New Roman" w:cs="Times New Roman"/>
          <w:b/>
          <w:bCs/>
          <w:sz w:val="18"/>
          <w:szCs w:val="18"/>
        </w:rPr>
        <w:t>13.7.</w:t>
      </w:r>
      <w:r w:rsidR="007F293C" w:rsidRPr="008C6720">
        <w:rPr>
          <w:rFonts w:ascii="Times New Roman" w:hAnsi="Times New Roman" w:cs="Times New Roman"/>
          <w:b/>
          <w:bCs/>
          <w:sz w:val="18"/>
          <w:szCs w:val="18"/>
        </w:rPr>
        <w:t xml:space="preserve"> </w:t>
      </w:r>
      <w:r w:rsidRPr="008C6720">
        <w:rPr>
          <w:rFonts w:ascii="Times New Roman" w:hAnsi="Times New Roman" w:cs="Times New Roman"/>
          <w:bCs/>
          <w:sz w:val="18"/>
          <w:szCs w:val="18"/>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8C6720">
        <w:rPr>
          <w:rFonts w:ascii="Times New Roman" w:hAnsi="Times New Roman" w:cs="Times New Roman"/>
          <w:bCs/>
          <w:sz w:val="18"/>
          <w:szCs w:val="18"/>
          <w:u w:val="single"/>
        </w:rPr>
        <w:t>art. 221 alin 1 lit b)  din Legea nr. 98/2016</w:t>
      </w:r>
      <w:r w:rsidRPr="008C6720">
        <w:rPr>
          <w:rFonts w:ascii="Times New Roman" w:hAnsi="Times New Roman" w:cs="Times New Roman"/>
          <w:bCs/>
          <w:sz w:val="18"/>
          <w:szCs w:val="18"/>
        </w:rPr>
        <w:t xml:space="preserve">, coroborate cu prevederile referitoare la modificări contractuale din </w:t>
      </w:r>
      <w:r w:rsidRPr="008C6720">
        <w:rPr>
          <w:rFonts w:ascii="Times New Roman" w:hAnsi="Times New Roman" w:cs="Times New Roman"/>
          <w:bCs/>
          <w:sz w:val="18"/>
          <w:szCs w:val="18"/>
          <w:u w:val="single"/>
        </w:rPr>
        <w:t>HG nr. 395/2016 (art. 23, alin (9) precum și art. 164 și 165)</w:t>
      </w:r>
      <w:r w:rsidRPr="008C6720">
        <w:rPr>
          <w:rFonts w:ascii="Times New Roman" w:hAnsi="Times New Roman" w:cs="Times New Roman"/>
          <w:bCs/>
          <w:sz w:val="18"/>
          <w:szCs w:val="18"/>
        </w:rPr>
        <w:t>.</w:t>
      </w:r>
    </w:p>
    <w:p w14:paraId="5DB38DCD"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Evaluarea Modificărilor Contractului și a circumstanțelor acestora, dacă este cazul</w:t>
      </w:r>
    </w:p>
    <w:p w14:paraId="4C53D99F" w14:textId="77777777" w:rsidR="00C97601" w:rsidRPr="008C6720"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Identificarea circumstanțelor care generează Modificarea Contractului este în sarcina ambelor Părți.</w:t>
      </w:r>
    </w:p>
    <w:p w14:paraId="47D09508" w14:textId="77777777" w:rsidR="00C97601" w:rsidRPr="008C6720"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Modificările Contractului se realizează de Părți, în cadrul Duratei de Execuție a Contractului și cu respectarea prevederilor stipulate la capitolul 8. – Comunicarea între Părți din prezentul Contract, ca urmare a:</w:t>
      </w:r>
    </w:p>
    <w:p w14:paraId="27F23FCE" w14:textId="77777777" w:rsidR="00C97601" w:rsidRPr="008C6720" w:rsidRDefault="00C97601" w:rsidP="00C50058">
      <w:pPr>
        <w:pStyle w:val="ListParagraph"/>
        <w:numPr>
          <w:ilvl w:val="0"/>
          <w:numId w:val="46"/>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identificării, determinării și documentării de soluții juste și necesare, raportat la circumstanțele care ar putea împiedica îndeplinirea obiectului Contractului și obiec</w:t>
      </w:r>
      <w:r w:rsidR="007F293C" w:rsidRPr="008C6720">
        <w:rPr>
          <w:rFonts w:ascii="Times New Roman" w:hAnsi="Times New Roman" w:cs="Times New Roman"/>
          <w:sz w:val="18"/>
          <w:szCs w:val="18"/>
        </w:rPr>
        <w:t>tivelor urmărite de Autoritatea</w:t>
      </w:r>
      <w:r w:rsidRPr="008C6720">
        <w:rPr>
          <w:rFonts w:ascii="Times New Roman" w:hAnsi="Times New Roman" w:cs="Times New Roman"/>
          <w:sz w:val="18"/>
          <w:szCs w:val="18"/>
        </w:rPr>
        <w:t xml:space="preserve"> contractantă, astfel cum sunt precizate aceste obiective în Caietul de Sarcini și/sau</w:t>
      </w:r>
    </w:p>
    <w:p w14:paraId="13868AE5" w14:textId="77777777" w:rsidR="00C97601" w:rsidRPr="008C6720" w:rsidRDefault="00C97601" w:rsidP="00C50058">
      <w:pPr>
        <w:pStyle w:val="ListParagraph"/>
        <w:numPr>
          <w:ilvl w:val="0"/>
          <w:numId w:val="46"/>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B8B2A7D" w14:textId="77777777" w:rsidR="00C97601" w:rsidRPr="008C6720" w:rsidRDefault="00C97601" w:rsidP="00C50058">
      <w:pPr>
        <w:pStyle w:val="ListParagraph"/>
        <w:numPr>
          <w:ilvl w:val="0"/>
          <w:numId w:val="47"/>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prelungirea Termenului/Termenelor de livrare și/sau</w:t>
      </w:r>
    </w:p>
    <w:p w14:paraId="14E9D933" w14:textId="77777777" w:rsidR="00C97601" w:rsidRPr="008C6720" w:rsidRDefault="00C97601" w:rsidP="00C50058">
      <w:pPr>
        <w:pStyle w:val="ListParagraph"/>
        <w:numPr>
          <w:ilvl w:val="0"/>
          <w:numId w:val="47"/>
        </w:numPr>
        <w:spacing w:before="120" w:after="120" w:line="240" w:lineRule="auto"/>
        <w:ind w:left="1417"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suplimentarea prețului Contractului, ca urmare a cheltuielilor suplimentare realizate de Contractant și a profitului rezonabil stabilit de Părți ca necesar a fi  asociat cheltuielilor suplimentare.</w:t>
      </w:r>
    </w:p>
    <w:p w14:paraId="6A3E408F" w14:textId="77777777" w:rsidR="00C97601" w:rsidRPr="008C6720"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13F8F47" w14:textId="77777777" w:rsidR="00C97601" w:rsidRPr="008C6720" w:rsidRDefault="007F293C"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poate emite Dispoziții privind Modificarea Contractului, cu respectarea clauzelor stipulate la capitolul 18 - Obligații ale Autorității contractante, cu respectarea prevederilor contractuale și cu respectarea Legii.</w:t>
      </w:r>
    </w:p>
    <w:p w14:paraId="2E689520" w14:textId="77777777" w:rsidR="00C97601" w:rsidRPr="008C6720" w:rsidRDefault="00C97601" w:rsidP="00C50058">
      <w:pPr>
        <w:pStyle w:val="ListParagraph"/>
        <w:numPr>
          <w:ilvl w:val="0"/>
          <w:numId w:val="45"/>
        </w:numPr>
        <w:spacing w:before="120" w:after="120" w:line="240" w:lineRule="auto"/>
        <w:ind w:left="1"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înregistrează întârzieri și/sau se produc costuri suplimentare ca urmare a unei erori, omisiuni,</w:t>
      </w:r>
      <w:r w:rsidR="007F293C" w:rsidRPr="008C6720">
        <w:rPr>
          <w:rFonts w:ascii="Times New Roman" w:hAnsi="Times New Roman" w:cs="Times New Roman"/>
          <w:sz w:val="18"/>
          <w:szCs w:val="18"/>
        </w:rPr>
        <w:t xml:space="preserve"> viciu în cerințele Autorității</w:t>
      </w:r>
      <w:r w:rsidRPr="008C6720">
        <w:rPr>
          <w:rFonts w:ascii="Times New Roman" w:hAnsi="Times New Roman" w:cs="Times New Roman"/>
          <w:sz w:val="18"/>
          <w:szCs w:val="18"/>
        </w:rPr>
        <w:t xml:space="preserve"> contractante și Contractantul dovedește că a fost în imposibilitatea de a depista/sesiza o astfel de eroare/omisiune/viciu până la depunerea Ofertei, Con</w:t>
      </w:r>
      <w:r w:rsidR="007F293C" w:rsidRPr="008C6720">
        <w:rPr>
          <w:rFonts w:ascii="Times New Roman" w:hAnsi="Times New Roman" w:cs="Times New Roman"/>
          <w:sz w:val="18"/>
          <w:szCs w:val="18"/>
        </w:rPr>
        <w:t>tractantul notifică Autoritatea</w:t>
      </w:r>
      <w:r w:rsidRPr="008C6720">
        <w:rPr>
          <w:rFonts w:ascii="Times New Roman" w:hAnsi="Times New Roman" w:cs="Times New Roman"/>
          <w:sz w:val="18"/>
          <w:szCs w:val="18"/>
        </w:rPr>
        <w:t xml:space="preserve"> contractantă, având dreptul de a solicita modificarea contractului.</w:t>
      </w:r>
    </w:p>
    <w:p w14:paraId="7D2DA9B0"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Subcontractarea, dacă este cazul</w:t>
      </w:r>
    </w:p>
    <w:p w14:paraId="5BD3C690"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dreptul de a subcontracta orice parte a prezentului Contract și/sau poate schimba Subcontractantul/Subcontractanții specificat/specificați în Propunerea Tehnică numai cu acordul p</w:t>
      </w:r>
      <w:r w:rsidR="007F293C" w:rsidRPr="008C6720">
        <w:rPr>
          <w:rFonts w:ascii="Times New Roman" w:hAnsi="Times New Roman" w:cs="Times New Roman"/>
          <w:sz w:val="18"/>
          <w:szCs w:val="18"/>
        </w:rPr>
        <w:t>realabil, scris, al Autorității</w:t>
      </w:r>
      <w:r w:rsidRPr="008C6720">
        <w:rPr>
          <w:rFonts w:ascii="Times New Roman" w:hAnsi="Times New Roman" w:cs="Times New Roman"/>
          <w:sz w:val="18"/>
          <w:szCs w:val="18"/>
        </w:rPr>
        <w:t xml:space="preserve"> contractante.</w:t>
      </w:r>
    </w:p>
    <w:p w14:paraId="66756571"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0C185CE"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w:t>
      </w:r>
      <w:r w:rsidR="007F293C" w:rsidRPr="008C6720">
        <w:rPr>
          <w:rFonts w:ascii="Times New Roman" w:hAnsi="Times New Roman" w:cs="Times New Roman"/>
          <w:sz w:val="18"/>
          <w:szCs w:val="18"/>
        </w:rPr>
        <w:t>bării Autorității</w:t>
      </w:r>
      <w:r w:rsidRPr="008C6720">
        <w:rPr>
          <w:rFonts w:ascii="Times New Roman" w:hAnsi="Times New Roman" w:cs="Times New Roman"/>
          <w:sz w:val="18"/>
          <w:szCs w:val="18"/>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B36FCF0" w14:textId="77777777" w:rsidR="00C97601" w:rsidRPr="008C6720" w:rsidRDefault="007F293C"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Autoritatea</w:t>
      </w:r>
      <w:r w:rsidR="00C97601" w:rsidRPr="008C6720">
        <w:rPr>
          <w:rFonts w:ascii="Times New Roman" w:hAnsi="Times New Roman" w:cs="Times New Roman"/>
          <w:sz w:val="18"/>
          <w:szCs w:val="18"/>
        </w:rPr>
        <w:t xml:space="preserve"> contractantă notifică Contractantului decizia sa cu privire la înlocuirea unui Subcontractant/implicarea unui nou Subcontractant, motivând decizia sa în cazul respingerii aprobării.</w:t>
      </w:r>
    </w:p>
    <w:p w14:paraId="67925981"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încheie Contracte de Subcontractare doar cu Subcontractanții care își exprimă acordul cu privire la obligațiile contractuale asumate de către Contractant prin prezentul Contract.</w:t>
      </w:r>
    </w:p>
    <w:p w14:paraId="74808D4A"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Niciun Contract de Subcontractare nu creează raporturi contractuale într</w:t>
      </w:r>
      <w:r w:rsidR="007F293C" w:rsidRPr="008C6720">
        <w:rPr>
          <w:rFonts w:ascii="Times New Roman" w:hAnsi="Times New Roman" w:cs="Times New Roman"/>
          <w:sz w:val="18"/>
          <w:szCs w:val="18"/>
        </w:rPr>
        <w:t>e Subcontractant și Autoritatea</w:t>
      </w:r>
      <w:r w:rsidRPr="008C6720">
        <w:rPr>
          <w:rFonts w:ascii="Times New Roman" w:hAnsi="Times New Roman" w:cs="Times New Roman"/>
          <w:sz w:val="18"/>
          <w:szCs w:val="18"/>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7F293C" w:rsidRPr="008C6720">
        <w:rPr>
          <w:rFonts w:ascii="Times New Roman" w:hAnsi="Times New Roman" w:cs="Times New Roman"/>
          <w:sz w:val="18"/>
          <w:szCs w:val="18"/>
        </w:rPr>
        <w:t xml:space="preserve"> Aprobarea de către Autoritatea</w:t>
      </w:r>
      <w:r w:rsidRPr="008C6720">
        <w:rPr>
          <w:rFonts w:ascii="Times New Roman" w:hAnsi="Times New Roman" w:cs="Times New Roman"/>
          <w:sz w:val="18"/>
          <w:szCs w:val="18"/>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2B95183"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un Subcontractant nu reușește să își execute obligaț</w:t>
      </w:r>
      <w:r w:rsidR="007F293C" w:rsidRPr="008C6720">
        <w:rPr>
          <w:rFonts w:ascii="Times New Roman" w:hAnsi="Times New Roman" w:cs="Times New Roman"/>
          <w:sz w:val="18"/>
          <w:szCs w:val="18"/>
        </w:rPr>
        <w:t>iile contractuale, Autoritatea</w:t>
      </w:r>
      <w:r w:rsidRPr="008C6720">
        <w:rPr>
          <w:rFonts w:ascii="Times New Roman" w:hAnsi="Times New Roman" w:cs="Times New Roman"/>
          <w:sz w:val="18"/>
          <w:szCs w:val="18"/>
        </w:rPr>
        <w:t xml:space="preserve"> contractantă poate solicita Contractantului fie să înlocuiască respectivul Subcontractant cu un alt Subcontractant, care să dețină calificările și exper</w:t>
      </w:r>
      <w:r w:rsidR="007F293C" w:rsidRPr="008C6720">
        <w:rPr>
          <w:rFonts w:ascii="Times New Roman" w:hAnsi="Times New Roman" w:cs="Times New Roman"/>
          <w:sz w:val="18"/>
          <w:szCs w:val="18"/>
        </w:rPr>
        <w:t>iența solicitate de Autoritatea</w:t>
      </w:r>
      <w:r w:rsidRPr="008C6720">
        <w:rPr>
          <w:rFonts w:ascii="Times New Roman" w:hAnsi="Times New Roman" w:cs="Times New Roman"/>
          <w:sz w:val="18"/>
          <w:szCs w:val="18"/>
        </w:rPr>
        <w:t xml:space="preserve"> contractantă, fie să preia el însuși partea din Contract care a fost subcontractată.</w:t>
      </w:r>
    </w:p>
    <w:p w14:paraId="1A78CB5C"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Partea/părțile din Contract încredințată/încredințate unui Subcontractant de Contractant nu poate/pot fi încredințate unor terțe părți de către Subcontractant.</w:t>
      </w:r>
    </w:p>
    <w:p w14:paraId="271E47D1"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schimbare a Subcontractantului fără aprobarea pr</w:t>
      </w:r>
      <w:r w:rsidR="007F293C" w:rsidRPr="008C6720">
        <w:rPr>
          <w:rFonts w:ascii="Times New Roman" w:hAnsi="Times New Roman" w:cs="Times New Roman"/>
          <w:sz w:val="18"/>
          <w:szCs w:val="18"/>
        </w:rPr>
        <w:t>ealabilă în scris a Autorității</w:t>
      </w:r>
      <w:r w:rsidRPr="008C6720">
        <w:rPr>
          <w:rFonts w:ascii="Times New Roman" w:hAnsi="Times New Roman" w:cs="Times New Roman"/>
          <w:sz w:val="18"/>
          <w:szCs w:val="18"/>
        </w:rPr>
        <w:t xml:space="preserve"> contractante sau orice încredințare a unei părți din Contract, de Subcontractant către terțe părți este considerată o încălcare a Contractului, situație</w:t>
      </w:r>
      <w:r w:rsidR="007F293C" w:rsidRPr="008C6720">
        <w:rPr>
          <w:rFonts w:ascii="Times New Roman" w:hAnsi="Times New Roman" w:cs="Times New Roman"/>
          <w:sz w:val="18"/>
          <w:szCs w:val="18"/>
        </w:rPr>
        <w:t xml:space="preserve"> care îndreptățește Autoritatea</w:t>
      </w:r>
      <w:r w:rsidRPr="008C6720">
        <w:rPr>
          <w:rFonts w:ascii="Times New Roman" w:hAnsi="Times New Roman" w:cs="Times New Roman"/>
          <w:sz w:val="18"/>
          <w:szCs w:val="18"/>
        </w:rPr>
        <w:t xml:space="preserve"> contractantă la rezoluțiune/reziliere a Contractului și obținerea de despăgubiri din partea Contractantului.</w:t>
      </w:r>
    </w:p>
    <w:p w14:paraId="4FB5DAAB"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moment, pe perioada derulării Contractului, Contractantul trebuie să se asigure că Subcontractantul/Subcontractanții nu a</w:t>
      </w:r>
      <w:r w:rsidR="007F293C" w:rsidRPr="008C6720">
        <w:rPr>
          <w:rFonts w:ascii="Times New Roman" w:hAnsi="Times New Roman" w:cs="Times New Roman"/>
          <w:sz w:val="18"/>
          <w:szCs w:val="18"/>
        </w:rPr>
        <w:t>fectează drepturile Autorității</w:t>
      </w:r>
      <w:r w:rsidRPr="008C6720">
        <w:rPr>
          <w:rFonts w:ascii="Times New Roman" w:hAnsi="Times New Roman" w:cs="Times New Roman"/>
          <w:sz w:val="18"/>
          <w:szCs w:val="18"/>
        </w:rPr>
        <w:t xml:space="preserve"> contractante în temeiul prezentului Contract.</w:t>
      </w:r>
    </w:p>
    <w:p w14:paraId="0E929F60"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moment, pe perioada deru</w:t>
      </w:r>
      <w:r w:rsidR="007F293C" w:rsidRPr="008C6720">
        <w:rPr>
          <w:rFonts w:ascii="Times New Roman" w:hAnsi="Times New Roman" w:cs="Times New Roman"/>
          <w:sz w:val="18"/>
          <w:szCs w:val="18"/>
        </w:rPr>
        <w:t>lării Contractului, Autoritatea</w:t>
      </w:r>
      <w:r w:rsidRPr="008C6720">
        <w:rPr>
          <w:rFonts w:ascii="Times New Roman" w:hAnsi="Times New Roman" w:cs="Times New Roman"/>
          <w:sz w:val="18"/>
          <w:szCs w:val="18"/>
        </w:rPr>
        <w:t xml:space="preserve"> contractantă poate solicita Contractantului să înlocuiască un Subcontractant care se află în una dintre situațiile de excludere specificate în Lege.</w:t>
      </w:r>
    </w:p>
    <w:p w14:paraId="29F8E3C4" w14:textId="77777777" w:rsidR="00C97601" w:rsidRPr="008C6720"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un Subcontractant și-a exprimat opțiunea de a fi plătit direct, atunci această opțiune este valabilă numai dacă sunt îndeplinite în mod cumulativ următoarele condiții:</w:t>
      </w:r>
    </w:p>
    <w:p w14:paraId="4C46B164" w14:textId="77777777" w:rsidR="00C97601" w:rsidRPr="008C6720" w:rsidRDefault="00C97601" w:rsidP="00C50058">
      <w:pPr>
        <w:pStyle w:val="ListParagraph"/>
        <w:numPr>
          <w:ilvl w:val="0"/>
          <w:numId w:val="49"/>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această opțiune este inclusă explicit în Contractul de Subcontractare constituit ca anexă la Contract și făcând parte integrantă din acesta;</w:t>
      </w:r>
    </w:p>
    <w:p w14:paraId="4F102557" w14:textId="77777777" w:rsidR="00C97601" w:rsidRPr="008C6720" w:rsidRDefault="00C97601" w:rsidP="00C50058">
      <w:pPr>
        <w:pStyle w:val="ListParagraph"/>
        <w:numPr>
          <w:ilvl w:val="0"/>
          <w:numId w:val="49"/>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Contractul de Subcontractare include la rândul său o anexă explicită și specifică privind modalitatea în care se efectuează plat</w:t>
      </w:r>
      <w:r w:rsidR="007F293C" w:rsidRPr="008C6720">
        <w:rPr>
          <w:rFonts w:ascii="Times New Roman" w:hAnsi="Times New Roman" w:cs="Times New Roman"/>
          <w:sz w:val="18"/>
          <w:szCs w:val="18"/>
        </w:rPr>
        <w:t>a directă de către Autoritatea</w:t>
      </w:r>
      <w:r w:rsidRPr="008C6720">
        <w:rPr>
          <w:rFonts w:ascii="Times New Roman" w:hAnsi="Times New Roman" w:cs="Times New Roman"/>
          <w:sz w:val="18"/>
          <w:szCs w:val="18"/>
        </w:rPr>
        <w:t xml:space="preserve"> contractantă către Subcontractant și care precizează toate și fiecare dintre elementele de mai jos:</w:t>
      </w:r>
    </w:p>
    <w:p w14:paraId="3975568B" w14:textId="77777777" w:rsidR="00C97601" w:rsidRPr="008C6720" w:rsidRDefault="00C97601" w:rsidP="00C50058">
      <w:pPr>
        <w:pStyle w:val="ListParagraph"/>
        <w:numPr>
          <w:ilvl w:val="0"/>
          <w:numId w:val="50"/>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partea din Contract/activitate realizată de Subcontractant astfel cum trebuie specificată în factura prezentată la plată,</w:t>
      </w:r>
    </w:p>
    <w:p w14:paraId="6585E776" w14:textId="77777777" w:rsidR="00C97601" w:rsidRPr="008C6720" w:rsidRDefault="00C97601" w:rsidP="00C50058">
      <w:pPr>
        <w:pStyle w:val="ListParagraph"/>
        <w:numPr>
          <w:ilvl w:val="0"/>
          <w:numId w:val="50"/>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modalitatea concretă de certificare a părții din Contract/activitate de către Contractant pentru rezultatul obținut de Subcontractant/partea din Contract executată de Subcontractant înainte de prezentarea facturii d</w:t>
      </w:r>
      <w:r w:rsidR="007F293C" w:rsidRPr="008C6720">
        <w:rPr>
          <w:rFonts w:ascii="Times New Roman" w:hAnsi="Times New Roman" w:cs="Times New Roman"/>
          <w:sz w:val="18"/>
          <w:szCs w:val="18"/>
        </w:rPr>
        <w:t>e către Contractant Autorității</w:t>
      </w:r>
      <w:r w:rsidRPr="008C6720">
        <w:rPr>
          <w:rFonts w:ascii="Times New Roman" w:hAnsi="Times New Roman" w:cs="Times New Roman"/>
          <w:sz w:val="18"/>
          <w:szCs w:val="18"/>
        </w:rPr>
        <w:t xml:space="preserve"> contractante,</w:t>
      </w:r>
    </w:p>
    <w:p w14:paraId="5D0D9952" w14:textId="77777777" w:rsidR="00C97601" w:rsidRPr="008C6720" w:rsidRDefault="00C97601" w:rsidP="00C50058">
      <w:pPr>
        <w:pStyle w:val="ListParagraph"/>
        <w:numPr>
          <w:ilvl w:val="0"/>
          <w:numId w:val="50"/>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6DBFB780" w14:textId="77777777" w:rsidR="00C97601" w:rsidRPr="008C6720" w:rsidRDefault="00C97601" w:rsidP="00C50058">
      <w:pPr>
        <w:pStyle w:val="ListParagraph"/>
        <w:numPr>
          <w:ilvl w:val="0"/>
          <w:numId w:val="50"/>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stabilește condițiile în care se materializează opțiunea de plată directă,</w:t>
      </w:r>
    </w:p>
    <w:p w14:paraId="6EEFAC19" w14:textId="77777777" w:rsidR="00C97601" w:rsidRPr="008C6720" w:rsidRDefault="00C97601" w:rsidP="00C50058">
      <w:pPr>
        <w:pStyle w:val="ListParagraph"/>
        <w:numPr>
          <w:ilvl w:val="0"/>
          <w:numId w:val="50"/>
        </w:numPr>
        <w:spacing w:before="120" w:after="120" w:line="240" w:lineRule="auto"/>
        <w:ind w:left="1418"/>
        <w:jc w:val="both"/>
        <w:rPr>
          <w:rFonts w:ascii="Times New Roman" w:hAnsi="Times New Roman" w:cs="Times New Roman"/>
          <w:sz w:val="18"/>
          <w:szCs w:val="18"/>
        </w:rPr>
      </w:pPr>
      <w:r w:rsidRPr="008C6720">
        <w:rPr>
          <w:rFonts w:ascii="Times New Roman" w:hAnsi="Times New Roman" w:cs="Times New Roman"/>
          <w:sz w:val="18"/>
          <w:szCs w:val="18"/>
        </w:rPr>
        <w:t>precizează contul bancar al Subcontractantului.</w:t>
      </w:r>
    </w:p>
    <w:p w14:paraId="7BAA2BFF"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Cesiunea</w:t>
      </w:r>
    </w:p>
    <w:p w14:paraId="4A66CBA6"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este permisă cesiunea drepturilor și obligațiilor născute din acest Contract, numai cu acordul</w:t>
      </w:r>
      <w:r w:rsidR="007F293C" w:rsidRPr="008C6720">
        <w:rPr>
          <w:rFonts w:ascii="Times New Roman" w:hAnsi="Times New Roman" w:cs="Times New Roman"/>
          <w:sz w:val="18"/>
          <w:szCs w:val="18"/>
        </w:rPr>
        <w:t xml:space="preserve"> prealabil scris al Autorității</w:t>
      </w:r>
      <w:r w:rsidRPr="008C6720">
        <w:rPr>
          <w:rFonts w:ascii="Times New Roman" w:hAnsi="Times New Roman" w:cs="Times New Roman"/>
          <w:sz w:val="18"/>
          <w:szCs w:val="18"/>
        </w:rPr>
        <w:t xml:space="preserve"> contractante și în condițiile Legii nr. 98/2016</w:t>
      </w:r>
      <w:r w:rsidR="00604FEB" w:rsidRPr="008C6720">
        <w:rPr>
          <w:rFonts w:ascii="Times New Roman" w:hAnsi="Times New Roman" w:cs="Times New Roman"/>
          <w:sz w:val="18"/>
          <w:szCs w:val="18"/>
        </w:rPr>
        <w:t>.</w:t>
      </w:r>
    </w:p>
    <w:p w14:paraId="649F7C70"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nu transfera total sau parțial obligațiile sale asumate prin Contract, fără să obțină, în prealabi</w:t>
      </w:r>
      <w:r w:rsidR="007F293C" w:rsidRPr="008C6720">
        <w:rPr>
          <w:rFonts w:ascii="Times New Roman" w:hAnsi="Times New Roman" w:cs="Times New Roman"/>
          <w:sz w:val="18"/>
          <w:szCs w:val="18"/>
        </w:rPr>
        <w:t>l, acordul scris al Autorității</w:t>
      </w:r>
      <w:r w:rsidRPr="008C6720">
        <w:rPr>
          <w:rFonts w:ascii="Times New Roman" w:hAnsi="Times New Roman" w:cs="Times New Roman"/>
          <w:sz w:val="18"/>
          <w:szCs w:val="18"/>
        </w:rPr>
        <w:t xml:space="preserve"> contractante.</w:t>
      </w:r>
    </w:p>
    <w:p w14:paraId="5575CC6C"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Cesiunea nu va exonera Contractantul de nicio responsabilitate privind garanția sau orice alte obligații asumate prin Contract.</w:t>
      </w:r>
    </w:p>
    <w:p w14:paraId="23302F1E"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este </w:t>
      </w:r>
      <w:r w:rsidR="007F293C" w:rsidRPr="008C6720">
        <w:rPr>
          <w:rFonts w:ascii="Times New Roman" w:hAnsi="Times New Roman" w:cs="Times New Roman"/>
          <w:sz w:val="18"/>
          <w:szCs w:val="18"/>
        </w:rPr>
        <w:t>obligat să notifice Autoritatea</w:t>
      </w:r>
      <w:r w:rsidRPr="008C6720">
        <w:rPr>
          <w:rFonts w:ascii="Times New Roman" w:hAnsi="Times New Roman" w:cs="Times New Roman"/>
          <w:sz w:val="18"/>
          <w:szCs w:val="18"/>
        </w:rPr>
        <w:t xml:space="preserve"> contractantă, cu privire la intenția de a cesiona drepturile sau obligațiile născute din acest Contract. Cesiunea va produce efecte doar dacă toate părțile convin asupra acesteia.</w:t>
      </w:r>
    </w:p>
    <w:p w14:paraId="0A8C4A40"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7F293C" w:rsidRPr="008C6720">
        <w:rPr>
          <w:rFonts w:ascii="Times New Roman" w:hAnsi="Times New Roman" w:cs="Times New Roman"/>
          <w:sz w:val="18"/>
          <w:szCs w:val="18"/>
        </w:rPr>
        <w:t xml:space="preserve"> partea Autorității</w:t>
      </w:r>
      <w:r w:rsidRPr="008C6720">
        <w:rPr>
          <w:rFonts w:ascii="Times New Roman" w:hAnsi="Times New Roman" w:cs="Times New Roman"/>
          <w:sz w:val="18"/>
          <w:szCs w:val="18"/>
        </w:rPr>
        <w:t xml:space="preserve"> contractante. În astfel de cazuri, Contractantul trebuie să furnizeze Autorității contractante informații cu privire la identitatea entității căreia îi cesionează drepturile.</w:t>
      </w:r>
    </w:p>
    <w:p w14:paraId="43091D24"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drept sau obligație cesionat de către Contractant fără o autorizare prealabilă din partea Autorității contractante nu este e</w:t>
      </w:r>
      <w:r w:rsidR="007F293C" w:rsidRPr="008C6720">
        <w:rPr>
          <w:rFonts w:ascii="Times New Roman" w:hAnsi="Times New Roman" w:cs="Times New Roman"/>
          <w:sz w:val="18"/>
          <w:szCs w:val="18"/>
        </w:rPr>
        <w:t>xecutoriu împotriva Autorității</w:t>
      </w:r>
      <w:r w:rsidRPr="008C6720">
        <w:rPr>
          <w:rFonts w:ascii="Times New Roman" w:hAnsi="Times New Roman" w:cs="Times New Roman"/>
          <w:sz w:val="18"/>
          <w:szCs w:val="18"/>
        </w:rPr>
        <w:t xml:space="preserve"> contractante.</w:t>
      </w:r>
    </w:p>
    <w:p w14:paraId="4FAFC824"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transmiterii/preluării obligațiilor de către Contractant, Notificarea generează inițierea novației între cele două Părți, cu condiția respectării cerințelor stabilite prin art. 221 alin. (1) lit. d) pct. (ii) din Legea nr. 98/2016, pentru:</w:t>
      </w:r>
    </w:p>
    <w:p w14:paraId="259DF3A8" w14:textId="77777777" w:rsidR="00C97601" w:rsidRPr="008C6720" w:rsidRDefault="00C97601" w:rsidP="00C50058">
      <w:pPr>
        <w:pStyle w:val="ListParagraph"/>
        <w:numPr>
          <w:ilvl w:val="0"/>
          <w:numId w:val="20"/>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Operatorul Economic ce preia drepturile și obligațiile Contractantului din acest Contract, care îndeplinește criteriile de calificare stabilite inițial, respectiv în cadrul procedurii din care a rezultat prezentul Contract,</w:t>
      </w:r>
    </w:p>
    <w:p w14:paraId="3799410F" w14:textId="77777777" w:rsidR="00C97601" w:rsidRPr="008C6720" w:rsidRDefault="00C97601" w:rsidP="00C50058">
      <w:pPr>
        <w:pStyle w:val="ListParagraph"/>
        <w:numPr>
          <w:ilvl w:val="0"/>
          <w:numId w:val="20"/>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prezentul Contract, cu condiția ca această modificare să nu presupună alte modificări substanțiale ale Contractului,</w:t>
      </w:r>
    </w:p>
    <w:p w14:paraId="0D61ABCD" w14:textId="77777777" w:rsidR="00C97601" w:rsidRPr="008C6720" w:rsidRDefault="007F293C" w:rsidP="007F293C">
      <w:pPr>
        <w:pStyle w:val="ListParagraph"/>
        <w:numPr>
          <w:ilvl w:val="0"/>
          <w:numId w:val="20"/>
        </w:numPr>
        <w:tabs>
          <w:tab w:val="left" w:pos="851"/>
        </w:tabs>
        <w:spacing w:before="120" w:after="120" w:line="240" w:lineRule="auto"/>
        <w:ind w:left="720"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dar să nu se realizeze cu scopul de a eluda aplicarea procedurilor de atribuire prevăzute de Legea nr. 98/2016.</w:t>
      </w:r>
    </w:p>
    <w:p w14:paraId="770898A8" w14:textId="77777777" w:rsidR="00C97601" w:rsidRPr="008C6720"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încetării anticipate a Contractului, Contractantul pr</w:t>
      </w:r>
      <w:r w:rsidR="007F293C" w:rsidRPr="008C6720">
        <w:rPr>
          <w:rFonts w:ascii="Times New Roman" w:hAnsi="Times New Roman" w:cs="Times New Roman"/>
          <w:sz w:val="18"/>
          <w:szCs w:val="18"/>
        </w:rPr>
        <w:t>incipal cesionează Autorității</w:t>
      </w:r>
      <w:r w:rsidRPr="008C6720">
        <w:rPr>
          <w:rFonts w:ascii="Times New Roman" w:hAnsi="Times New Roman" w:cs="Times New Roman"/>
          <w:sz w:val="18"/>
          <w:szCs w:val="18"/>
        </w:rPr>
        <w:t xml:space="preserve"> contractante contractele încheiate cu Subcontractanții.</w:t>
      </w:r>
    </w:p>
    <w:p w14:paraId="1FD56649" w14:textId="77777777" w:rsidR="00C97601"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terțul susținător nu și-a respectat obligațiile asumate prin angajamentul ferm de susținere, dreptul de creanță al Contractantului asupra terțului susținător este cesionat cu titlu</w:t>
      </w:r>
      <w:r w:rsidR="007F293C" w:rsidRPr="008C6720">
        <w:rPr>
          <w:rFonts w:ascii="Times New Roman" w:hAnsi="Times New Roman" w:cs="Times New Roman"/>
          <w:sz w:val="18"/>
          <w:szCs w:val="18"/>
        </w:rPr>
        <w:t xml:space="preserve"> de garanție, către Autoritatea</w:t>
      </w:r>
      <w:r w:rsidRPr="008C6720">
        <w:rPr>
          <w:rFonts w:ascii="Times New Roman" w:hAnsi="Times New Roman" w:cs="Times New Roman"/>
          <w:sz w:val="18"/>
          <w:szCs w:val="18"/>
        </w:rPr>
        <w:t xml:space="preserve"> contractantă.</w:t>
      </w:r>
    </w:p>
    <w:p w14:paraId="21701DB0" w14:textId="77777777" w:rsidR="00D25A8C" w:rsidRPr="008C6720" w:rsidRDefault="00D25A8C" w:rsidP="00D25A8C">
      <w:pPr>
        <w:pStyle w:val="ListParagraph"/>
        <w:spacing w:before="120" w:after="120" w:line="240" w:lineRule="auto"/>
        <w:ind w:left="0"/>
        <w:contextualSpacing w:val="0"/>
        <w:jc w:val="both"/>
        <w:rPr>
          <w:rFonts w:ascii="Times New Roman" w:hAnsi="Times New Roman" w:cs="Times New Roman"/>
          <w:sz w:val="18"/>
          <w:szCs w:val="18"/>
        </w:rPr>
      </w:pPr>
    </w:p>
    <w:p w14:paraId="58C1BEB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lastRenderedPageBreak/>
        <w:t>Confidențialitatea informațiilor și protecția datelor cu caracter personal</w:t>
      </w:r>
    </w:p>
    <w:p w14:paraId="1BBEFF53" w14:textId="77777777" w:rsidR="00C97601" w:rsidRPr="008C6720"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considera toate documentele și informațiile care îi sunt puse la dispoziție în vederea încheierii și executării Contractului drept strict confidențiale.</w:t>
      </w:r>
    </w:p>
    <w:p w14:paraId="0955E281" w14:textId="77777777" w:rsidR="00C97601" w:rsidRPr="008C6720"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Obligația de confidențialitate nu se aplică în cazul solicitărilor legale privind divulgarea unor informații venite, în format oficial, din partea anumitor autorități publice conform prevederilor legale aplicabile.</w:t>
      </w:r>
    </w:p>
    <w:p w14:paraId="3EDF300D"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Obligațiile principale ale Autorității contractante</w:t>
      </w:r>
    </w:p>
    <w:p w14:paraId="13433D9D" w14:textId="77777777" w:rsidR="00C97601" w:rsidRPr="008C6720"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va pune la dispoziția Contractantului, cu promptitudine, orice informații și/sau documente pe care le deține și care pot fi relevante pentru realizarea Contractului</w:t>
      </w:r>
      <w:r w:rsidRPr="008C6720">
        <w:rPr>
          <w:rFonts w:ascii="Times New Roman" w:hAnsi="Times New Roman" w:cs="Times New Roman"/>
          <w:sz w:val="18"/>
          <w:szCs w:val="18"/>
        </w:rPr>
        <w:t>. În măsura în care Autoritatea</w:t>
      </w:r>
      <w:r w:rsidR="00C97601" w:rsidRPr="008C6720">
        <w:rPr>
          <w:rFonts w:ascii="Times New Roman" w:hAnsi="Times New Roman" w:cs="Times New Roman"/>
          <w:sz w:val="18"/>
          <w:szCs w:val="18"/>
        </w:rPr>
        <w:t xml:space="preserve"> contractantă nu furnizează datele/informațiile/documentele solicitate de către Contractant, termenele stabilite în sarcina Contractantului pentru furnizarea produselor se prelungesc în mod corespunzător.</w:t>
      </w:r>
    </w:p>
    <w:p w14:paraId="159F702D" w14:textId="77777777" w:rsidR="00C97601" w:rsidRPr="008C6720"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respecte dispozițiile din Caietul de sarcini.</w:t>
      </w:r>
    </w:p>
    <w:p w14:paraId="209F3468" w14:textId="77777777" w:rsidR="00C97601" w:rsidRPr="008C6720"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6AA4D41" w14:textId="77777777" w:rsidR="00C97601" w:rsidRPr="008C6720"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va colabora, atât cât este posibil, cu Contractantul pentru furnizarea informațiilor pe care acesta din urmă le poate solicita în mod rezonabil pentru realizarea Contractului.</w:t>
      </w:r>
    </w:p>
    <w:p w14:paraId="1E62776E" w14:textId="77777777" w:rsidR="00C97601" w:rsidRPr="008C6720"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contractanta are obligația să desemneze, în termen de </w:t>
      </w:r>
      <w:r w:rsidR="00C97601" w:rsidRPr="008C6720">
        <w:rPr>
          <w:rFonts w:ascii="Times New Roman" w:hAnsi="Times New Roman" w:cs="Times New Roman"/>
          <w:i/>
          <w:sz w:val="18"/>
          <w:szCs w:val="18"/>
        </w:rPr>
        <w:t>[se completează cu numărul de zile]</w:t>
      </w:r>
      <w:r w:rsidR="00C97601" w:rsidRPr="008C6720">
        <w:rPr>
          <w:rFonts w:ascii="Times New Roman" w:hAnsi="Times New Roman" w:cs="Times New Roman"/>
          <w:sz w:val="18"/>
          <w:szCs w:val="18"/>
        </w:rPr>
        <w:t xml:space="preserve"> zile de la semnarea contractului, persoana de contact.</w:t>
      </w:r>
    </w:p>
    <w:p w14:paraId="428C6F02" w14:textId="77777777" w:rsidR="00C97601" w:rsidRPr="008C6720"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recepționeze produsele furnizate și să certifice conformitatea astfel cum este prevăzut în Caietul sarcini.</w:t>
      </w:r>
    </w:p>
    <w:p w14:paraId="208B7479" w14:textId="77777777" w:rsidR="00C97601" w:rsidRPr="008C6720"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poate notifica Contractantul cu privire la necesitatea revizuirii/respingerea Produselor. Solicitarea de revizuire/respingerea va fi motivată, cu</w:t>
      </w:r>
      <w:r w:rsidR="00E202EF" w:rsidRPr="008C6720">
        <w:rPr>
          <w:rFonts w:ascii="Times New Roman" w:hAnsi="Times New Roman" w:cs="Times New Roman"/>
          <w:sz w:val="18"/>
          <w:szCs w:val="18"/>
        </w:rPr>
        <w:t xml:space="preserve"> comentarii scrise. Autoritatea</w:t>
      </w:r>
      <w:r w:rsidRPr="008C6720">
        <w:rPr>
          <w:rFonts w:ascii="Times New Roman" w:hAnsi="Times New Roman" w:cs="Times New Roman"/>
          <w:sz w:val="18"/>
          <w:szCs w:val="18"/>
        </w:rPr>
        <w:t xml:space="preserve"> contractantă are dreptul de a rezoluționa/rezilia contractul atunci când se respinge produsul livrat, de 2 ori, pe motive de calitate.</w:t>
      </w:r>
    </w:p>
    <w:p w14:paraId="21000A25" w14:textId="77777777" w:rsidR="00C97601" w:rsidRPr="008C6720"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Recepția produselor se va realiza conform procedurii prevăzute în Caietul de sarcini.</w:t>
      </w:r>
    </w:p>
    <w:p w14:paraId="1991EC29" w14:textId="77777777" w:rsidR="00C97601" w:rsidRPr="008C6720"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plătească Prețul Contractului către Contractant, în termen de maximum 30 de zile de la primirea facturii în original la sediul său și numai în condițiile Caietului de sarcini.</w:t>
      </w:r>
    </w:p>
    <w:p w14:paraId="0E1D95A6" w14:textId="77777777" w:rsidR="00C97601" w:rsidRPr="008C6720"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emite factura împreună cu documentele justificative în conformitate cu prevederile Caietului de sarcini privind aprobarea Raportului de activitate aferent activității/perioadei pentru care se solicită plata.</w:t>
      </w:r>
    </w:p>
    <w:p w14:paraId="2002AFFD"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Asocierea de operatori economici, dacă este cazul</w:t>
      </w:r>
    </w:p>
    <w:p w14:paraId="2226369B" w14:textId="77777777" w:rsidR="00C97601" w:rsidRPr="008C6720"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Fiecare asociați este responsabil individual și în solidar față de Autoritatea contractantă, fiind considerat ca având obligații comune și individuale pentru executarea Contractului.</w:t>
      </w:r>
    </w:p>
    <w:p w14:paraId="2F09ACE7" w14:textId="77777777" w:rsidR="00C97601" w:rsidRPr="008C6720"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Membrii asocierii înțeleg și confirmă că liderul stabilit prin acordul de asociere este desemnat de asociere să acționeze în numele său și este autorizată să angajeze asocierea în cadrul Contractului.</w:t>
      </w:r>
    </w:p>
    <w:p w14:paraId="213AF688" w14:textId="77777777" w:rsidR="00C97601" w:rsidRPr="008C6720"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Membrii asocierii înțeleg și confirmă că liderul asocierii este autorizat să primească Di</w:t>
      </w:r>
      <w:r w:rsidR="00E202EF" w:rsidRPr="008C6720">
        <w:rPr>
          <w:rFonts w:ascii="Times New Roman" w:hAnsi="Times New Roman" w:cs="Times New Roman"/>
          <w:sz w:val="18"/>
          <w:szCs w:val="18"/>
        </w:rPr>
        <w:t>spoziții din partea Autorității</w:t>
      </w:r>
      <w:r w:rsidRPr="008C6720">
        <w:rPr>
          <w:rFonts w:ascii="Times New Roman" w:hAnsi="Times New Roman" w:cs="Times New Roman"/>
          <w:sz w:val="18"/>
          <w:szCs w:val="18"/>
        </w:rPr>
        <w:t xml:space="preserve"> contractante și să primească plata pentru și în numele persoanelor care constituie asocierea.</w:t>
      </w:r>
    </w:p>
    <w:p w14:paraId="6E10865C" w14:textId="77777777" w:rsidR="00C97601" w:rsidRPr="008C6720"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Prevederile contractului de asociere nu sunt opozabile Autorității contractante.</w:t>
      </w:r>
    </w:p>
    <w:p w14:paraId="0AFF7827"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Obligațiile principale ale Contractantului</w:t>
      </w:r>
    </w:p>
    <w:p w14:paraId="05B1260C"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furniza Produsele și își va îndeplini obligațiile în condițiile stabilite prin prezentul Contract, cu respectarea prevederilor documentației de atribuire și a ofertei în baza căreia i-a fost adjudecat contractul.</w:t>
      </w:r>
    </w:p>
    <w:p w14:paraId="780D3E79"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furniza Produsele cu atenție, eficiență și diligență, cu respectarea dispozițiile legale, aprobările și standardele tehnice, profesionale și de calitate în vigoare.</w:t>
      </w:r>
    </w:p>
    <w:p w14:paraId="2F2296ED"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depună garanția de bună execuție în termen de maxim 5 zile lucrătoare de la semnarea contractului de ambele părți.</w:t>
      </w:r>
      <w:r w:rsidR="00E202EF" w:rsidRPr="008C6720">
        <w:rPr>
          <w:rFonts w:ascii="Times New Roman" w:hAnsi="Times New Roman" w:cs="Times New Roman"/>
          <w:sz w:val="18"/>
          <w:szCs w:val="18"/>
        </w:rPr>
        <w:t xml:space="preserve"> </w:t>
      </w:r>
      <w:r w:rsidR="00E202EF" w:rsidRPr="008C6720">
        <w:rPr>
          <w:rFonts w:ascii="Times New Roman" w:hAnsi="Times New Roman" w:cs="Times New Roman"/>
          <w:b/>
          <w:sz w:val="18"/>
          <w:szCs w:val="18"/>
        </w:rPr>
        <w:t>(nu este cazul)</w:t>
      </w:r>
    </w:p>
    <w:p w14:paraId="5D04DC63"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14:paraId="1E879716"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este o asociere alcătuită din doi sau mai mulți operatori economici, toți aceștia vor fi ținuți solidar responsabili de îndeplinirea obligațiilor din Contract.</w:t>
      </w:r>
    </w:p>
    <w:p w14:paraId="52BBE7A8"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vor colabora, pentru furnizarea de informații pe care le pot solicita în mod rezonabil între ele pentru realizarea Contractului.</w:t>
      </w:r>
    </w:p>
    <w:p w14:paraId="0DB2E882"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adopta toate măsurile necesare pentru a asigura, în mod continuu, Personalul, echipamentele și suportul necesare pentru îndeplinirea în mod eficient a obligațiilor asumate prin Contract.</w:t>
      </w:r>
    </w:p>
    <w:p w14:paraId="238E79DA"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desemna, în termen de 5 (cinci) zile de la semnarea contractului, persoana de contact.</w:t>
      </w:r>
    </w:p>
    <w:p w14:paraId="2BE563A2"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A2C039D"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E202EF" w:rsidRPr="008C6720">
        <w:rPr>
          <w:rFonts w:ascii="Times New Roman" w:hAnsi="Times New Roman" w:cs="Times New Roman"/>
          <w:sz w:val="18"/>
          <w:szCs w:val="18"/>
        </w:rPr>
        <w:t>i acesteia de către Autoritatea</w:t>
      </w:r>
      <w:r w:rsidRPr="008C6720">
        <w:rPr>
          <w:rFonts w:ascii="Times New Roman" w:hAnsi="Times New Roman" w:cs="Times New Roman"/>
          <w:sz w:val="18"/>
          <w:szCs w:val="18"/>
        </w:rPr>
        <w:t xml:space="preserve"> contractantă.</w:t>
      </w:r>
    </w:p>
    <w:p w14:paraId="259355A2"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2048F927"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2A8B03B8"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Costurile suplimentare generate de înlocuirea Personalului incumbă Contractantului.</w:t>
      </w:r>
    </w:p>
    <w:p w14:paraId="321A6650"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emită factura aferentă produselor furnizate prin prezentul Contract numai după aprobarea/recepția produselor în condițiile din Caietul de sarcini.</w:t>
      </w:r>
    </w:p>
    <w:p w14:paraId="39D3D4F1"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E9CFF24" w14:textId="77777777" w:rsidR="00C97601" w:rsidRPr="008C6720"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nu poate fi considerat răspunzător pentru </w:t>
      </w:r>
      <w:r w:rsidR="00E202EF" w:rsidRPr="008C6720">
        <w:rPr>
          <w:rFonts w:ascii="Times New Roman" w:hAnsi="Times New Roman" w:cs="Times New Roman"/>
          <w:sz w:val="18"/>
          <w:szCs w:val="18"/>
        </w:rPr>
        <w:t>încălcarea de către Autoritatea</w:t>
      </w:r>
      <w:r w:rsidRPr="008C6720">
        <w:rPr>
          <w:rFonts w:ascii="Times New Roman" w:hAnsi="Times New Roman" w:cs="Times New Roman"/>
          <w:sz w:val="18"/>
          <w:szCs w:val="18"/>
        </w:rPr>
        <w:t xml:space="preserve"> Contractantă sau de către orice altă persoană a reglementărilor aplicabile în ceea ce privește modul de utilizare a Produselor.</w:t>
      </w:r>
    </w:p>
    <w:p w14:paraId="420B70EC"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Conflictul de interese</w:t>
      </w:r>
    </w:p>
    <w:p w14:paraId="4BF7EEB1" w14:textId="77777777" w:rsidR="00C97601" w:rsidRPr="008C6720"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202EF" w:rsidRPr="008C6720">
        <w:rPr>
          <w:rFonts w:ascii="Times New Roman" w:hAnsi="Times New Roman" w:cs="Times New Roman"/>
          <w:sz w:val="18"/>
          <w:szCs w:val="18"/>
        </w:rPr>
        <w:t xml:space="preserve"> notificat în scris Autorității</w:t>
      </w:r>
      <w:r w:rsidRPr="008C6720">
        <w:rPr>
          <w:rFonts w:ascii="Times New Roman" w:hAnsi="Times New Roman" w:cs="Times New Roman"/>
          <w:sz w:val="18"/>
          <w:szCs w:val="18"/>
        </w:rPr>
        <w:t xml:space="preserve"> contractante, fără întârziere.</w:t>
      </w:r>
    </w:p>
    <w:p w14:paraId="018CD7CB" w14:textId="77777777" w:rsidR="00C97601" w:rsidRPr="008C6720"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va asigura că Personalul său nu se află într-o situație care ar putea genera un conflict de interese. Contractantul va înlocui, imediat și fără vreo com</w:t>
      </w:r>
      <w:r w:rsidR="00E202EF" w:rsidRPr="008C6720">
        <w:rPr>
          <w:rFonts w:ascii="Times New Roman" w:hAnsi="Times New Roman" w:cs="Times New Roman"/>
          <w:sz w:val="18"/>
          <w:szCs w:val="18"/>
        </w:rPr>
        <w:t>pensație din partea Autorității</w:t>
      </w:r>
      <w:r w:rsidRPr="008C6720">
        <w:rPr>
          <w:rFonts w:ascii="Times New Roman" w:hAnsi="Times New Roman" w:cs="Times New Roman"/>
          <w:sz w:val="18"/>
          <w:szCs w:val="18"/>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133F31E8" w14:textId="0A5C9E80" w:rsidR="00C97601" w:rsidRPr="008C6720"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E202EF" w:rsidRPr="008C6720">
        <w:rPr>
          <w:rFonts w:ascii="Times New Roman" w:hAnsi="Times New Roman" w:cs="Times New Roman"/>
          <w:sz w:val="18"/>
          <w:szCs w:val="18"/>
        </w:rPr>
        <w:t>i/foști angajați ai autorității</w:t>
      </w:r>
      <w:r w:rsidRPr="008C6720">
        <w:rPr>
          <w:rFonts w:ascii="Times New Roman" w:hAnsi="Times New Roman" w:cs="Times New Roman"/>
          <w:sz w:val="18"/>
          <w:szCs w:val="18"/>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249EAF6" w14:textId="38983584" w:rsidR="00BB694A" w:rsidRPr="008C6720" w:rsidRDefault="00BB694A" w:rsidP="00BB694A">
      <w:pPr>
        <w:spacing w:before="120" w:after="120" w:line="240" w:lineRule="auto"/>
        <w:jc w:val="both"/>
        <w:rPr>
          <w:rFonts w:ascii="Times New Roman" w:hAnsi="Times New Roman" w:cs="Times New Roman"/>
          <w:sz w:val="18"/>
          <w:szCs w:val="18"/>
        </w:rPr>
      </w:pPr>
    </w:p>
    <w:p w14:paraId="7A6A5CB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Conduita Contractantului</w:t>
      </w:r>
    </w:p>
    <w:p w14:paraId="5D747A44" w14:textId="77777777" w:rsidR="00C97601" w:rsidRPr="008C6720"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8835C64" w14:textId="77777777" w:rsidR="00C97601" w:rsidRPr="008C6720"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7C526D" w14:textId="77777777" w:rsidR="00C97601" w:rsidRPr="008C6720"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și Personalul său vor respecta secretul profesional, pe perioada executării Contractului, inclusiv pe perioada oricărei prelungiri a acestuia, precum și după încetarea Contractului.</w:t>
      </w:r>
    </w:p>
    <w:p w14:paraId="3673013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privind daunele și penalitățile de întârziere</w:t>
      </w:r>
    </w:p>
    <w:p w14:paraId="750301E8" w14:textId="77777777" w:rsidR="00C97601" w:rsidRPr="008C6720"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w:t>
      </w:r>
      <w:r w:rsidR="00E202EF" w:rsidRPr="008C6720">
        <w:rPr>
          <w:rFonts w:ascii="Times New Roman" w:hAnsi="Times New Roman" w:cs="Times New Roman"/>
          <w:sz w:val="18"/>
          <w:szCs w:val="18"/>
        </w:rPr>
        <w:t>gă să despăgubească Autoritatea</w:t>
      </w:r>
      <w:r w:rsidRPr="008C6720">
        <w:rPr>
          <w:rFonts w:ascii="Times New Roman" w:hAnsi="Times New Roman" w:cs="Times New Roman"/>
          <w:sz w:val="18"/>
          <w:szCs w:val="18"/>
        </w:rPr>
        <w:t xml:space="preserve"> contractantă în limita prejudiciului creat, împotriva oricăror:</w:t>
      </w:r>
    </w:p>
    <w:p w14:paraId="0F6D1A72" w14:textId="77777777" w:rsidR="00C97601" w:rsidRPr="008C6720" w:rsidRDefault="00C97601" w:rsidP="00C50058">
      <w:pPr>
        <w:pStyle w:val="ListParagraph"/>
        <w:numPr>
          <w:ilvl w:val="0"/>
          <w:numId w:val="2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79C2FF3" w14:textId="77777777" w:rsidR="00C97601" w:rsidRPr="008C6720" w:rsidRDefault="00C97601" w:rsidP="00C50058">
      <w:pPr>
        <w:pStyle w:val="ListParagraph"/>
        <w:numPr>
          <w:ilvl w:val="0"/>
          <w:numId w:val="27"/>
        </w:numPr>
        <w:spacing w:before="120" w:after="120" w:line="240" w:lineRule="auto"/>
        <w:ind w:left="720"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daune, despăgubiri, penalități, costuri, taxe și cheltuieli de orice natură, aferente eventualelor încălcări ale dreptului de proprietate intelectuală, precum și ale obligațiilor sale conform prevederilor Contractului.</w:t>
      </w:r>
    </w:p>
    <w:p w14:paraId="6DE86161" w14:textId="77777777" w:rsidR="00C97601" w:rsidRPr="008C6720"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w:t>
      </w:r>
      <w:r w:rsidR="00E202EF" w:rsidRPr="008C6720">
        <w:rPr>
          <w:rFonts w:ascii="Times New Roman" w:hAnsi="Times New Roman" w:cs="Times New Roman"/>
          <w:sz w:val="18"/>
          <w:szCs w:val="18"/>
        </w:rPr>
        <w:t>tantul va despăgubi Autoritatea</w:t>
      </w:r>
      <w:r w:rsidRPr="008C6720">
        <w:rPr>
          <w:rFonts w:ascii="Times New Roman" w:hAnsi="Times New Roman" w:cs="Times New Roman"/>
          <w:sz w:val="18"/>
          <w:szCs w:val="18"/>
        </w:rPr>
        <w:t xml:space="preserve"> contractantă în măsura în care sunt îndeplinite cumulativ următoarele condiții:</w:t>
      </w:r>
    </w:p>
    <w:p w14:paraId="06ECB9DB" w14:textId="77777777" w:rsidR="00C97601" w:rsidRPr="008C6720" w:rsidRDefault="00C97601" w:rsidP="00C50058">
      <w:pPr>
        <w:pStyle w:val="ListParagraph"/>
        <w:numPr>
          <w:ilvl w:val="0"/>
          <w:numId w:val="28"/>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despăgubirile să se refere exclusiv la daunel</w:t>
      </w:r>
      <w:r w:rsidR="00E202EF" w:rsidRPr="008C6720">
        <w:rPr>
          <w:rFonts w:ascii="Times New Roman" w:hAnsi="Times New Roman" w:cs="Times New Roman"/>
          <w:sz w:val="18"/>
          <w:szCs w:val="18"/>
        </w:rPr>
        <w:t>e suferite de către Autoritatea</w:t>
      </w:r>
      <w:r w:rsidRPr="008C6720">
        <w:rPr>
          <w:rFonts w:ascii="Times New Roman" w:hAnsi="Times New Roman" w:cs="Times New Roman"/>
          <w:sz w:val="18"/>
          <w:szCs w:val="18"/>
        </w:rPr>
        <w:t xml:space="preserve"> contractantă ca urmare a culpei Contractantului;</w:t>
      </w:r>
    </w:p>
    <w:p w14:paraId="42A2C486" w14:textId="77777777" w:rsidR="00C97601" w:rsidRPr="008C6720" w:rsidRDefault="00C97601" w:rsidP="00C50058">
      <w:pPr>
        <w:pStyle w:val="ListParagraph"/>
        <w:numPr>
          <w:ilvl w:val="0"/>
          <w:numId w:val="28"/>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Autoritatea contractantă a notificat Contractantul despre primirea unei notificări/cereri cu privire la incidența oricăreia dintre situațiile prevăzute mai sus;</w:t>
      </w:r>
    </w:p>
    <w:p w14:paraId="795A2AD5" w14:textId="77777777" w:rsidR="00C97601" w:rsidRPr="008C6720" w:rsidRDefault="00C97601" w:rsidP="00E202EF">
      <w:pPr>
        <w:pStyle w:val="ListParagraph"/>
        <w:numPr>
          <w:ilvl w:val="0"/>
          <w:numId w:val="28"/>
        </w:numPr>
        <w:tabs>
          <w:tab w:val="left" w:pos="851"/>
        </w:tabs>
        <w:spacing w:before="120" w:after="120" w:line="240" w:lineRule="auto"/>
        <w:ind w:left="720"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valoarea despăgubirilor a fost stabilită prin titluri executorii emise conform prevederilor legale/hotărâri judecătorești definitive, după caz.</w:t>
      </w:r>
    </w:p>
    <w:p w14:paraId="132A2BA3" w14:textId="77777777" w:rsidR="00C97601" w:rsidRPr="008C6720"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În cazul în care, Contractantul nu își îndeplinește la termen obligațiile asumate prin contract sau le îndeplinește necorespunzător, atunci Autoritatea/ contractantă are dreptul de a percepe dobânda legală penalizatoare prevăzută la art. 3 alin. 2</w:t>
      </w:r>
      <w:r w:rsidRPr="008C6720">
        <w:rPr>
          <w:rFonts w:ascii="Times New Roman" w:hAnsi="Times New Roman" w:cs="Times New Roman"/>
          <w:sz w:val="18"/>
          <w:szCs w:val="18"/>
          <w:vertAlign w:val="superscript"/>
        </w:rPr>
        <w:t>1</w:t>
      </w:r>
      <w:r w:rsidRPr="008C6720">
        <w:rPr>
          <w:rFonts w:ascii="Times New Roman" w:hAnsi="Times New Roman" w:cs="Times New Roman"/>
          <w:sz w:val="18"/>
          <w:szCs w:val="18"/>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3D8C23D" w14:textId="77777777" w:rsidR="00C97601" w:rsidRPr="008C6720"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Răspunderea Contractantului nu operează în următoarele situații:</w:t>
      </w:r>
    </w:p>
    <w:p w14:paraId="3DA07693" w14:textId="77777777" w:rsidR="00C97601" w:rsidRPr="008C6720" w:rsidRDefault="00C97601" w:rsidP="00C50058">
      <w:pPr>
        <w:pStyle w:val="ListParagraph"/>
        <w:numPr>
          <w:ilvl w:val="1"/>
          <w:numId w:val="29"/>
        </w:numPr>
        <w:spacing w:before="120" w:after="120" w:line="240" w:lineRule="auto"/>
        <w:ind w:left="709"/>
        <w:jc w:val="both"/>
        <w:rPr>
          <w:rFonts w:ascii="Times New Roman" w:hAnsi="Times New Roman" w:cs="Times New Roman"/>
          <w:sz w:val="18"/>
          <w:szCs w:val="18"/>
        </w:rPr>
      </w:pPr>
      <w:r w:rsidRPr="008C6720">
        <w:rPr>
          <w:rFonts w:ascii="Times New Roman" w:hAnsi="Times New Roman" w:cs="Times New Roman"/>
          <w:sz w:val="18"/>
          <w:szCs w:val="18"/>
        </w:rPr>
        <w:t>datele/informațiile/documentele necesare pentru îndeplinirea Contractului nu sunt puse la dispoziția Contractantului sau sunt puse la dispoziție cu întârziere;</w:t>
      </w:r>
    </w:p>
    <w:p w14:paraId="4FF1CC21" w14:textId="77777777" w:rsidR="00C97601" w:rsidRPr="008C6720" w:rsidRDefault="00C97601" w:rsidP="00C50058">
      <w:pPr>
        <w:pStyle w:val="ListParagraph"/>
        <w:numPr>
          <w:ilvl w:val="1"/>
          <w:numId w:val="29"/>
        </w:numPr>
        <w:spacing w:before="120" w:after="120" w:line="240" w:lineRule="auto"/>
        <w:ind w:left="709"/>
        <w:jc w:val="both"/>
        <w:rPr>
          <w:rFonts w:ascii="Times New Roman" w:hAnsi="Times New Roman" w:cs="Times New Roman"/>
          <w:sz w:val="18"/>
          <w:szCs w:val="18"/>
        </w:rPr>
      </w:pPr>
      <w:r w:rsidRPr="008C6720">
        <w:rPr>
          <w:rFonts w:ascii="Times New Roman" w:hAnsi="Times New Roman" w:cs="Times New Roman"/>
          <w:sz w:val="18"/>
          <w:szCs w:val="18"/>
        </w:rPr>
        <w:t>neexecutarea sau executarea în mod necorespunzător a obligațiilor ce revin Contractantului se datorează culpei Autorității contractante;</w:t>
      </w:r>
    </w:p>
    <w:p w14:paraId="0A30E8F4" w14:textId="77777777" w:rsidR="00C97601" w:rsidRPr="008C6720" w:rsidRDefault="00C97601" w:rsidP="00C50058">
      <w:pPr>
        <w:pStyle w:val="ListParagraph"/>
        <w:numPr>
          <w:ilvl w:val="1"/>
          <w:numId w:val="29"/>
        </w:numPr>
        <w:spacing w:before="120" w:after="120" w:line="240" w:lineRule="auto"/>
        <w:ind w:left="709"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află în imposibilitatea fortuită de executare a obligaților contractuale imputate.</w:t>
      </w:r>
    </w:p>
    <w:p w14:paraId="11659FC0" w14:textId="77777777" w:rsidR="00C97601" w:rsidRPr="008C6720"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Autoritatea</w:t>
      </w:r>
      <w:r w:rsidR="00C97601" w:rsidRPr="008C6720">
        <w:rPr>
          <w:rFonts w:ascii="Times New Roman" w:hAnsi="Times New Roman" w:cs="Times New Roman"/>
          <w:sz w:val="18"/>
          <w:szCs w:val="18"/>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2AE4AB1" w14:textId="77777777" w:rsidR="00C97601" w:rsidRPr="008C6720"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Penalitățile de întârziere datorate curg de drept din data scadenței obligațiilor asumate conform prezentului contract.</w:t>
      </w:r>
    </w:p>
    <w:p w14:paraId="737415C8" w14:textId="77777777" w:rsidR="00C97601" w:rsidRPr="008C6720"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măsura în care Autoritatea</w:t>
      </w:r>
      <w:r w:rsidR="00C97601" w:rsidRPr="008C6720">
        <w:rPr>
          <w:rFonts w:ascii="Times New Roman" w:hAnsi="Times New Roman" w:cs="Times New Roman"/>
          <w:sz w:val="18"/>
          <w:szCs w:val="18"/>
        </w:rPr>
        <w:t xml:space="preserve"> contractantă nu efectuează plata în termenul stabilit la pct. 27.3, Contractantul are dreptul de a rezoluționa/rezilia contractul, fără a-i fi afectate drepturile la sumele cuvenite pentru furnizarea produselor și la plata unor daune interese.</w:t>
      </w:r>
    </w:p>
    <w:p w14:paraId="47747D50"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privind asigurările și securitatea muncii care trebuie respectate de către Contractant</w:t>
      </w:r>
    </w:p>
    <w:p w14:paraId="5AF846F2" w14:textId="77777777" w:rsidR="00C97601" w:rsidRPr="008C6720"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1C68670" w14:textId="77777777" w:rsidR="00C97601" w:rsidRPr="008C6720"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este Partea asiguratoare, care are obligația de a încheia, înainte de începerea Contractului, Asigurările, astfel cum este stabilit în Caietul de Sarcini.</w:t>
      </w:r>
    </w:p>
    <w:p w14:paraId="382025F8" w14:textId="77777777" w:rsidR="00C97601" w:rsidRPr="008C6720"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Toate costurile ce decurg din sau în legătură cu încheierea și menținerea Asigurărilor Contractantului stabilită în prezentul Contract se suportă de către Contractant.</w:t>
      </w:r>
    </w:p>
    <w:p w14:paraId="445D662D" w14:textId="77777777" w:rsidR="00C97601" w:rsidRPr="008C6720"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daune neacoperite de beneficiile de asigurare cad în sarcina Părții obligate să suporte aceste daune conform Legii și/sau prevederilor contractuale.</w:t>
      </w:r>
    </w:p>
    <w:p w14:paraId="4E2596FA"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Drepturi de proprietate intelectuală</w:t>
      </w:r>
    </w:p>
    <w:p w14:paraId="131DCB5E" w14:textId="77777777" w:rsidR="00C97601" w:rsidRPr="008C6720"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Rezultat/Rezultate elaborat(e) și/sau prelucrat(e) de către Contractant în executarea Contractului vor deveni propr</w:t>
      </w:r>
      <w:r w:rsidR="00E202EF" w:rsidRPr="008C6720">
        <w:rPr>
          <w:rFonts w:ascii="Times New Roman" w:hAnsi="Times New Roman" w:cs="Times New Roman"/>
          <w:sz w:val="18"/>
          <w:szCs w:val="18"/>
        </w:rPr>
        <w:t>ietatea exclusivă a Autorității</w:t>
      </w:r>
      <w:r w:rsidRPr="008C6720">
        <w:rPr>
          <w:rFonts w:ascii="Times New Roman" w:hAnsi="Times New Roman" w:cs="Times New Roman"/>
          <w:sz w:val="18"/>
          <w:szCs w:val="18"/>
        </w:rPr>
        <w:t xml:space="preserve"> contractante, la momentul efectuării plății sumelor datorate Contractantului conform prevederilor prezentului Contract.</w:t>
      </w:r>
    </w:p>
    <w:p w14:paraId="790F80C1" w14:textId="77777777" w:rsidR="00C97601" w:rsidRPr="008C6720"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F63840E"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în legătură cu calitatea Produselor</w:t>
      </w:r>
    </w:p>
    <w:p w14:paraId="17CDE14F" w14:textId="77777777" w:rsidR="00C97601" w:rsidRPr="008C6720" w:rsidRDefault="00C97601"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w:t>
      </w:r>
      <w:r w:rsidR="00E202EF" w:rsidRPr="008C6720">
        <w:rPr>
          <w:rFonts w:ascii="Times New Roman" w:hAnsi="Times New Roman" w:cs="Times New Roman"/>
          <w:sz w:val="18"/>
          <w:szCs w:val="18"/>
        </w:rPr>
        <w:t>actantul garantează Autorității</w:t>
      </w:r>
      <w:r w:rsidRPr="008C6720">
        <w:rPr>
          <w:rFonts w:ascii="Times New Roman" w:hAnsi="Times New Roman" w:cs="Times New Roman"/>
          <w:sz w:val="18"/>
          <w:szCs w:val="18"/>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50494D78" w14:textId="28C7A953" w:rsidR="00C97601" w:rsidRPr="008C6720" w:rsidRDefault="00E202EF"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notifică Contractantul cu privire la fiecare Neconformitate imediat ce acesta o identifică. La Finalizare, Contractantul notifică A</w:t>
      </w:r>
      <w:r w:rsidRPr="008C6720">
        <w:rPr>
          <w:rFonts w:ascii="Times New Roman" w:hAnsi="Times New Roman" w:cs="Times New Roman"/>
          <w:sz w:val="18"/>
          <w:szCs w:val="18"/>
        </w:rPr>
        <w:t>utoritatea</w:t>
      </w:r>
      <w:r w:rsidR="00C97601" w:rsidRPr="008C6720">
        <w:rPr>
          <w:rFonts w:ascii="Times New Roman" w:hAnsi="Times New Roman" w:cs="Times New Roman"/>
          <w:sz w:val="18"/>
          <w:szCs w:val="18"/>
        </w:rPr>
        <w:t xml:space="preserve"> contractantă cu privire la Neconformitățile care nu au fost remediate și comunică Autorității contractante perioada de remediere a a</w:t>
      </w:r>
      <w:r w:rsidRPr="008C6720">
        <w:rPr>
          <w:rFonts w:ascii="Times New Roman" w:hAnsi="Times New Roman" w:cs="Times New Roman"/>
          <w:sz w:val="18"/>
          <w:szCs w:val="18"/>
        </w:rPr>
        <w:t>cestora. Drepturile Autorității</w:t>
      </w:r>
      <w:r w:rsidR="00C97601" w:rsidRPr="008C6720">
        <w:rPr>
          <w:rFonts w:ascii="Times New Roman" w:hAnsi="Times New Roman" w:cs="Times New Roman"/>
          <w:sz w:val="18"/>
          <w:szCs w:val="18"/>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 </w:t>
      </w:r>
    </w:p>
    <w:p w14:paraId="3CDC21FD" w14:textId="77777777" w:rsidR="00BB694A" w:rsidRPr="008C6720" w:rsidRDefault="00BB694A" w:rsidP="00BB694A">
      <w:pPr>
        <w:spacing w:before="120" w:after="120" w:line="240" w:lineRule="auto"/>
        <w:jc w:val="both"/>
        <w:rPr>
          <w:rFonts w:ascii="Times New Roman" w:hAnsi="Times New Roman" w:cs="Times New Roman"/>
          <w:sz w:val="18"/>
          <w:szCs w:val="18"/>
        </w:rPr>
      </w:pPr>
    </w:p>
    <w:p w14:paraId="272DD028"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Facturare și plăți în cadrul Contractului</w:t>
      </w:r>
    </w:p>
    <w:p w14:paraId="23976706"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02581884"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14:paraId="08B1306F"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Termenul de plată este de maxim 30 de zile de la primirea facturii în original la sediul Autorității contractante în condițiile stabilite mai sus.</w:t>
      </w:r>
    </w:p>
    <w:p w14:paraId="109BD9D0"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Moneda utilizată în cadrul prezentului Contract: LEU</w:t>
      </w:r>
    </w:p>
    <w:p w14:paraId="45FFAF9C"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Facturile furnizate vor fi emise și completate în conformitate cu legislația română în vigoare.</w:t>
      </w:r>
    </w:p>
    <w:p w14:paraId="7D00C0F5"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0F771E3"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FD8E71B" w14:textId="77777777" w:rsidR="00C97601" w:rsidRPr="008C6720"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Solicitările de plată către terți pot fi onorate numai după operarea unei cesiuni de drepturi/obligații ale Contractantului către terți, cu respectarea clauzelor prezentului Contract.</w:t>
      </w:r>
    </w:p>
    <w:p w14:paraId="4F26E840"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Suspendarea Contractului</w:t>
      </w:r>
    </w:p>
    <w:p w14:paraId="22A8B93E" w14:textId="77777777" w:rsidR="00C97601" w:rsidRPr="008C6720"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situații temeinic justificate, părțile pot conveni suspendarea executării Contractului.</w:t>
      </w:r>
    </w:p>
    <w:p w14:paraId="3DD738C5" w14:textId="77777777" w:rsidR="00C97601" w:rsidRPr="008C6720"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se constată că procedura de atribuire a Contractului de Produse sau executarea Contractului este viciată de erori esențiale, nereguli sau de fraudă, Părțile au dreptul să suspende executarea Contractului.</w:t>
      </w:r>
    </w:p>
    <w:p w14:paraId="04A9AEB8" w14:textId="77777777" w:rsidR="00C97601" w:rsidRPr="008C6720"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suspendării/sistării temporare a furnizării Produselor, durata Contractului se va prelungi automat cu perioada suspendării/sistării.</w:t>
      </w:r>
    </w:p>
    <w:p w14:paraId="7CA07174"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Forța majoră</w:t>
      </w:r>
    </w:p>
    <w:p w14:paraId="322D5A37" w14:textId="77777777"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Forța majoră și cazul fortuit exonerează de răspundere Părțile în cazul neexecutării parțiale sau totale a obligațiilor asumate prin prezentul Contract, în conformitate cu prevederile art. 1.351 din Codul civil.</w:t>
      </w:r>
    </w:p>
    <w:p w14:paraId="10EAB930" w14:textId="77777777"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Forța majoră și cazul fortuit trebuie dovedite.</w:t>
      </w:r>
    </w:p>
    <w:p w14:paraId="17CF2BAD" w14:textId="77777777"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invocă forța majoră sau cazul fortuit are obligația să o aducă la cunoștință celeilalte părți, în scris, de îndată ce s-a produs evenimentul.</w:t>
      </w:r>
    </w:p>
    <w:p w14:paraId="01CB3909" w14:textId="77777777"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a invocat forța majoră sau cazul fortuit are obligația să aducă la cunoștința celeilalte părți încetarea cauzei acesteia de îndată ce evenimentul a luat sfârșit.</w:t>
      </w:r>
    </w:p>
    <w:p w14:paraId="6C57AFAF" w14:textId="77777777"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Îndeplinirea contractului va fi suspendată în perioada de acțiune a forței majore, dar fără a prejudicia drepturile ce li se cuveneau părților până la apariția acesteia.</w:t>
      </w:r>
    </w:p>
    <w:p w14:paraId="7AFBCD3A" w14:textId="6410C312" w:rsidR="00C97601" w:rsidRPr="008C6720"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2187369" w14:textId="77777777" w:rsidR="00BB694A" w:rsidRPr="008C6720" w:rsidRDefault="00BB694A" w:rsidP="00BB694A">
      <w:pPr>
        <w:spacing w:before="120" w:after="120" w:line="240" w:lineRule="auto"/>
        <w:jc w:val="both"/>
        <w:rPr>
          <w:rFonts w:ascii="Times New Roman" w:hAnsi="Times New Roman" w:cs="Times New Roman"/>
          <w:sz w:val="18"/>
          <w:szCs w:val="18"/>
        </w:rPr>
      </w:pPr>
    </w:p>
    <w:p w14:paraId="28FD1632"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Încetarea Contractului</w:t>
      </w:r>
    </w:p>
    <w:p w14:paraId="104933D7"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Prezentul Contract încetează de drept prin ajungere la termen sau la momentul la care toate obligațiile stabilite în sarcina părților au fost executate.</w:t>
      </w:r>
    </w:p>
    <w:p w14:paraId="63567102" w14:textId="77777777" w:rsidR="00C97601" w:rsidRPr="008C6720"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rezervă dreptul de a rezoluționa/rezilia Contractul, fără însă a fi afectat dreptul Părților de a pretinde plata unor daune sau alte prejudicii, dacă:</w:t>
      </w:r>
    </w:p>
    <w:p w14:paraId="063A3285"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nu se conformează, în perioada de timp, conform notificării emise de către Au</w:t>
      </w:r>
      <w:r w:rsidR="007C2CEA" w:rsidRPr="008C6720">
        <w:rPr>
          <w:rFonts w:ascii="Times New Roman" w:hAnsi="Times New Roman" w:cs="Times New Roman"/>
          <w:sz w:val="18"/>
          <w:szCs w:val="18"/>
        </w:rPr>
        <w:t>toritatea</w:t>
      </w:r>
      <w:r w:rsidRPr="008C6720">
        <w:rPr>
          <w:rFonts w:ascii="Times New Roman" w:hAnsi="Times New Roman" w:cs="Times New Roman"/>
          <w:sz w:val="18"/>
          <w:szCs w:val="18"/>
        </w:rPr>
        <w:t xml:space="preserve"> contractantă, prin care i se solicită remedierea Neconformității sau executarea obligațiilor care decurg din prezentul Contract;</w:t>
      </w:r>
    </w:p>
    <w:p w14:paraId="01B0D52A"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subcontractează părți din Contract fără a av</w:t>
      </w:r>
      <w:r w:rsidR="007C2CEA" w:rsidRPr="008C6720">
        <w:rPr>
          <w:rFonts w:ascii="Times New Roman" w:hAnsi="Times New Roman" w:cs="Times New Roman"/>
          <w:sz w:val="18"/>
          <w:szCs w:val="18"/>
        </w:rPr>
        <w:t>ea acordul scris al Autorității</w:t>
      </w:r>
      <w:r w:rsidRPr="008C6720">
        <w:rPr>
          <w:rFonts w:ascii="Times New Roman" w:hAnsi="Times New Roman" w:cs="Times New Roman"/>
          <w:sz w:val="18"/>
          <w:szCs w:val="18"/>
        </w:rPr>
        <w:t xml:space="preserve"> contractante;</w:t>
      </w:r>
    </w:p>
    <w:p w14:paraId="77EE4C40"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cesionează drepturile și obligațiile sale făr</w:t>
      </w:r>
      <w:r w:rsidR="007C2CEA" w:rsidRPr="008C6720">
        <w:rPr>
          <w:rFonts w:ascii="Times New Roman" w:hAnsi="Times New Roman" w:cs="Times New Roman"/>
          <w:sz w:val="18"/>
          <w:szCs w:val="18"/>
        </w:rPr>
        <w:t>ă acordul scris al Autorității</w:t>
      </w:r>
      <w:r w:rsidRPr="008C6720">
        <w:rPr>
          <w:rFonts w:ascii="Times New Roman" w:hAnsi="Times New Roman" w:cs="Times New Roman"/>
          <w:sz w:val="18"/>
          <w:szCs w:val="18"/>
        </w:rPr>
        <w:t xml:space="preserve"> contractante;</w:t>
      </w:r>
    </w:p>
    <w:p w14:paraId="0BF02299"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înlocuiește personalul/experții nominalizați fără acordul Autorității Contractante;</w:t>
      </w:r>
    </w:p>
    <w:p w14:paraId="166C0EFE"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A87DDB8"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Devin incidente oricare alte incapacități legale care să împiedice executarea Contractului;</w:t>
      </w:r>
    </w:p>
    <w:p w14:paraId="5951C591"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Contractantul eșuează în a furniza/menține/prelungi/reîntregi/completa garanțiile ori asigurările solicitate prin Contract;</w:t>
      </w:r>
    </w:p>
    <w:p w14:paraId="311530D5"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în cazul în care, printr-un act normativ, se modifică interesul public al Autorității contractante în legătură cu care se furnizează Produselor care fac obiectul Contractului;</w:t>
      </w:r>
    </w:p>
    <w:p w14:paraId="14FF171A"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la momentul atribuirii Contractului, Contractantul se afla în una dintre situațiile care ar fi determinat excluderea sa din procedura de atribuire;</w:t>
      </w:r>
    </w:p>
    <w:p w14:paraId="1925EB02"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EB565CB" w14:textId="77777777" w:rsidR="00C97601" w:rsidRPr="008C6720" w:rsidRDefault="00C97601" w:rsidP="00C50058">
      <w:pPr>
        <w:pStyle w:val="ListParagraph"/>
        <w:numPr>
          <w:ilvl w:val="0"/>
          <w:numId w:val="37"/>
        </w:numPr>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În cazul în care împotriva Contractantului se deschide procedura falimentului;</w:t>
      </w:r>
    </w:p>
    <w:p w14:paraId="700F142E" w14:textId="77777777" w:rsidR="00C97601" w:rsidRPr="008C6720" w:rsidRDefault="00C97601" w:rsidP="007C2CEA">
      <w:pPr>
        <w:pStyle w:val="ListParagraph"/>
        <w:numPr>
          <w:ilvl w:val="0"/>
          <w:numId w:val="37"/>
        </w:numPr>
        <w:tabs>
          <w:tab w:val="left" w:pos="851"/>
        </w:tabs>
        <w:spacing w:before="120" w:after="120" w:line="240" w:lineRule="auto"/>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a săvârșit nereguli sau fraude în cadrul procedurii de atribuire a Contractului sau în legătură cu executare acestuia, ce au </w:t>
      </w:r>
      <w:r w:rsidR="007C2CEA" w:rsidRPr="008C6720">
        <w:rPr>
          <w:rFonts w:ascii="Times New Roman" w:hAnsi="Times New Roman" w:cs="Times New Roman"/>
          <w:sz w:val="18"/>
          <w:szCs w:val="18"/>
        </w:rPr>
        <w:t>provocat o vătămare Autorității</w:t>
      </w:r>
      <w:r w:rsidRPr="008C6720">
        <w:rPr>
          <w:rFonts w:ascii="Times New Roman" w:hAnsi="Times New Roman" w:cs="Times New Roman"/>
          <w:sz w:val="18"/>
          <w:szCs w:val="18"/>
        </w:rPr>
        <w:t xml:space="preserve"> contractante;</w:t>
      </w:r>
    </w:p>
    <w:p w14:paraId="0D861715" w14:textId="77777777" w:rsidR="00C97601" w:rsidRPr="008C6720" w:rsidRDefault="00C97601" w:rsidP="007C2CEA">
      <w:pPr>
        <w:pStyle w:val="ListParagraph"/>
        <w:numPr>
          <w:ilvl w:val="0"/>
          <w:numId w:val="37"/>
        </w:numPr>
        <w:tabs>
          <w:tab w:val="left" w:pos="993"/>
        </w:tabs>
        <w:spacing w:before="120" w:after="120" w:line="240" w:lineRule="auto"/>
        <w:ind w:left="720"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Val</w:t>
      </w:r>
      <w:r w:rsidR="007C2CEA" w:rsidRPr="008C6720">
        <w:rPr>
          <w:rFonts w:ascii="Times New Roman" w:hAnsi="Times New Roman" w:cs="Times New Roman"/>
          <w:sz w:val="18"/>
          <w:szCs w:val="18"/>
        </w:rPr>
        <w:t>orificarea de către Autoritatea</w:t>
      </w:r>
      <w:r w:rsidRPr="008C6720">
        <w:rPr>
          <w:rFonts w:ascii="Times New Roman" w:hAnsi="Times New Roman" w:cs="Times New Roman"/>
          <w:sz w:val="18"/>
          <w:szCs w:val="18"/>
        </w:rPr>
        <w:t xml:space="preserve"> contractantă a rezultatelor prezentului contract este grav compromisă ca urmare a întârzierii prestațiilor din vina Contractantului.</w:t>
      </w:r>
    </w:p>
    <w:p w14:paraId="6C304988"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poate rezoluționa/rezilia Contractul fără însă a fi afectat dreptul Părților de a pretinde plata unor daune sau alte prejudicii, în cazul în care:</w:t>
      </w:r>
    </w:p>
    <w:p w14:paraId="1381DC7F" w14:textId="77777777" w:rsidR="00C97601" w:rsidRPr="008C6720" w:rsidRDefault="00C97601" w:rsidP="00C50058">
      <w:pPr>
        <w:pStyle w:val="ListParagraph"/>
        <w:numPr>
          <w:ilvl w:val="0"/>
          <w:numId w:val="38"/>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a comis erori esențiale, nereguli sau fraude în cadrul procedurii de atribuire a Contractului sau în legătură cu executare acestuia, ce au provocat o vătămare Contractantului.</w:t>
      </w:r>
    </w:p>
    <w:p w14:paraId="77F4B1CD" w14:textId="77777777" w:rsidR="00C97601" w:rsidRPr="008C6720" w:rsidRDefault="007C2CEA" w:rsidP="00C50058">
      <w:pPr>
        <w:pStyle w:val="ListParagraph"/>
        <w:numPr>
          <w:ilvl w:val="0"/>
          <w:numId w:val="38"/>
        </w:numPr>
        <w:spacing w:before="120" w:after="120" w:line="240" w:lineRule="auto"/>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Autoritatea </w:t>
      </w:r>
      <w:r w:rsidR="00C97601" w:rsidRPr="008C6720">
        <w:rPr>
          <w:rFonts w:ascii="Times New Roman" w:hAnsi="Times New Roman" w:cs="Times New Roman"/>
          <w:sz w:val="18"/>
          <w:szCs w:val="18"/>
        </w:rPr>
        <w:t>contractantă nu își îndeplinește obligațiile de plată a produselor prestate de Contractant, în condițiile stabilite prin prezentul Contract.</w:t>
      </w:r>
    </w:p>
    <w:p w14:paraId="0155F21F"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936516C"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Prevederile prezentului Contract în materia rezoluțiunii/rezilierii Contractului se completează cu prevederile în materie ale Codului Civil în vigoare.</w:t>
      </w:r>
    </w:p>
    <w:p w14:paraId="13DE84FD"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situația rezoluțiunii/rezilierii totale/parțiale din cauza neexecutării/executării parțiale de către Contractant a obligațiilor contractual</w:t>
      </w:r>
      <w:r w:rsidR="007C2CEA" w:rsidRPr="008C6720">
        <w:rPr>
          <w:rFonts w:ascii="Times New Roman" w:hAnsi="Times New Roman" w:cs="Times New Roman"/>
          <w:sz w:val="18"/>
          <w:szCs w:val="18"/>
        </w:rPr>
        <w:t>e, acesta va datora Autorității</w:t>
      </w:r>
      <w:r w:rsidRPr="008C6720">
        <w:rPr>
          <w:rFonts w:ascii="Times New Roman" w:hAnsi="Times New Roman" w:cs="Times New Roman"/>
          <w:sz w:val="18"/>
          <w:szCs w:val="18"/>
        </w:rPr>
        <w:t xml:space="preserve"> contractante daune-interese cu titlu de clauză penală în cuantum egal cu valoarea obligațiilor contractuale neexecutate.</w:t>
      </w:r>
    </w:p>
    <w:p w14:paraId="5AA09A4D" w14:textId="77777777" w:rsidR="00C97601" w:rsidRPr="008C6720"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E4C653F" w14:textId="77777777" w:rsidR="00C97601" w:rsidRPr="008C6720"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3D50398"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Insolvență și faliment</w:t>
      </w:r>
    </w:p>
    <w:p w14:paraId="0DF7B2AB" w14:textId="77777777" w:rsidR="00C97601" w:rsidRPr="008C6720"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deschiderii unei proceduri generale de insolvență împotriva Contractantului, acesta are obligația de a notifica Autoritatea contractantă în termen de 3 (trei) zile de la deschiderea procedurii.</w:t>
      </w:r>
    </w:p>
    <w:p w14:paraId="728DF26E" w14:textId="77777777" w:rsidR="00C97601" w:rsidRPr="008C6720"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A9A5B86" w14:textId="77777777" w:rsidR="00C97601" w:rsidRPr="008C6720"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EB5FD5F" w14:textId="77777777" w:rsidR="00C97601" w:rsidRPr="008C6720"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6C5E93F" w14:textId="77777777" w:rsidR="00C97601" w:rsidRPr="008C6720"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Nicio astfel de măsură propusă conform celor stipulate la clauzele 31.2, 31.3 și 31.4 din prezentul Contract, nu poate fi aplicată, dacă nu este acceptată, în scris, de Autoritatea contractantă.</w:t>
      </w:r>
    </w:p>
    <w:p w14:paraId="3191F785"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Limba Contractului</w:t>
      </w:r>
    </w:p>
    <w:p w14:paraId="47D176CB" w14:textId="77777777" w:rsidR="00C97601" w:rsidRPr="008C6720" w:rsidRDefault="00C97601" w:rsidP="00C50058">
      <w:pPr>
        <w:pStyle w:val="ListParagraph"/>
        <w:numPr>
          <w:ilvl w:val="0"/>
          <w:numId w:val="39"/>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Limba prezentului Contract și a tuturor comunicărilor scrise va fi limba oficială a Statului Român, respectiv limba română.</w:t>
      </w:r>
    </w:p>
    <w:p w14:paraId="49C71C8B"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Legea aplicabilă</w:t>
      </w:r>
    </w:p>
    <w:p w14:paraId="769ECF51" w14:textId="77777777" w:rsidR="00C97601" w:rsidRPr="008C6720" w:rsidRDefault="00C97601" w:rsidP="00C50058">
      <w:pPr>
        <w:pStyle w:val="ListParagraph"/>
        <w:numPr>
          <w:ilvl w:val="0"/>
          <w:numId w:val="40"/>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Legea aplicabilă prezentului Contract, este legea română, Contractul urmând a fi interpretat potrivit acestei legi.</w:t>
      </w:r>
    </w:p>
    <w:p w14:paraId="458459ED" w14:textId="77777777" w:rsidR="00C97601" w:rsidRPr="008C6720"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Soluționarea eventualelor divergențe și a litigiilor</w:t>
      </w:r>
    </w:p>
    <w:p w14:paraId="017AAA8D" w14:textId="77777777" w:rsidR="00C97601" w:rsidRPr="008C6720"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9ED8158" w14:textId="77777777" w:rsidR="00C97601" w:rsidRPr="008C6720"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787E790" w14:textId="77777777" w:rsidR="00C97601" w:rsidRPr="008C6720"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Dacă încercarea de soluționare pe cale amiabilă eșuează sau dacă una dintre Părți nu răspunde în termen </w:t>
      </w:r>
      <w:r w:rsidR="007C2CEA" w:rsidRPr="008C6720">
        <w:rPr>
          <w:rFonts w:ascii="Times New Roman" w:hAnsi="Times New Roman" w:cs="Times New Roman"/>
          <w:b/>
          <w:sz w:val="18"/>
          <w:szCs w:val="18"/>
        </w:rPr>
        <w:t>15 zile</w:t>
      </w:r>
      <w:r w:rsidRPr="008C6720">
        <w:rPr>
          <w:rFonts w:ascii="Times New Roman" w:hAnsi="Times New Roman" w:cs="Times New Roman"/>
          <w:sz w:val="18"/>
          <w:szCs w:val="18"/>
        </w:rPr>
        <w:t xml:space="preserve"> la solicitare, oricare din Părți are dreptul de a se adresa instanțelor de judecată competente.</w:t>
      </w:r>
    </w:p>
    <w:p w14:paraId="03CB2F0C" w14:textId="77777777" w:rsidR="00C97601" w:rsidRPr="008C6720" w:rsidRDefault="00C97601" w:rsidP="00C50058">
      <w:pPr>
        <w:spacing w:before="120" w:after="120" w:line="240" w:lineRule="auto"/>
        <w:ind w:left="1"/>
        <w:jc w:val="both"/>
        <w:rPr>
          <w:rFonts w:ascii="Times New Roman" w:hAnsi="Times New Roman" w:cs="Times New Roman"/>
          <w:sz w:val="18"/>
          <w:szCs w:val="18"/>
        </w:rPr>
      </w:pPr>
      <w:r w:rsidRPr="008C6720">
        <w:rPr>
          <w:rFonts w:ascii="Times New Roman" w:hAnsi="Times New Roman" w:cs="Times New Roman"/>
          <w:sz w:val="18"/>
          <w:szCs w:val="18"/>
        </w:rPr>
        <w:t xml:space="preserve">Drept pentru care, Părțile au încheiat prezentul Contract azi, </w:t>
      </w:r>
      <w:r w:rsidRPr="008C6720">
        <w:rPr>
          <w:rFonts w:ascii="Times New Roman" w:hAnsi="Times New Roman" w:cs="Times New Roman"/>
          <w:i/>
          <w:sz w:val="18"/>
          <w:szCs w:val="18"/>
        </w:rPr>
        <w:t>[data încheierii Contractului]</w:t>
      </w:r>
      <w:r w:rsidRPr="008C6720">
        <w:rPr>
          <w:rFonts w:ascii="Times New Roman" w:hAnsi="Times New Roman" w:cs="Times New Roman"/>
          <w:sz w:val="18"/>
          <w:szCs w:val="18"/>
        </w:rPr>
        <w:t xml:space="preserve">, în </w:t>
      </w:r>
      <w:r w:rsidRPr="008C6720">
        <w:rPr>
          <w:rFonts w:ascii="Times New Roman" w:hAnsi="Times New Roman" w:cs="Times New Roman"/>
          <w:i/>
          <w:sz w:val="18"/>
          <w:szCs w:val="18"/>
        </w:rPr>
        <w:t>[localitatea]</w:t>
      </w:r>
      <w:r w:rsidRPr="008C6720">
        <w:rPr>
          <w:rFonts w:ascii="Times New Roman" w:hAnsi="Times New Roman" w:cs="Times New Roman"/>
          <w:sz w:val="18"/>
          <w:szCs w:val="18"/>
        </w:rPr>
        <w:t xml:space="preserve">, în </w:t>
      </w:r>
      <w:r w:rsidRPr="008C6720">
        <w:rPr>
          <w:rFonts w:ascii="Times New Roman" w:hAnsi="Times New Roman" w:cs="Times New Roman"/>
          <w:i/>
          <w:sz w:val="18"/>
          <w:szCs w:val="18"/>
        </w:rPr>
        <w:t>[număr exemplare în cifre]</w:t>
      </w:r>
      <w:r w:rsidRPr="008C6720">
        <w:rPr>
          <w:rFonts w:ascii="Times New Roman" w:hAnsi="Times New Roman" w:cs="Times New Roman"/>
          <w:sz w:val="18"/>
          <w:szCs w:val="18"/>
        </w:rPr>
        <w:t xml:space="preserve"> (</w:t>
      </w:r>
      <w:r w:rsidRPr="008C6720">
        <w:rPr>
          <w:rFonts w:ascii="Times New Roman" w:hAnsi="Times New Roman" w:cs="Times New Roman"/>
          <w:i/>
          <w:sz w:val="18"/>
          <w:szCs w:val="18"/>
        </w:rPr>
        <w:t>[număr exemplare în litere]</w:t>
      </w:r>
      <w:r w:rsidRPr="008C6720">
        <w:rPr>
          <w:rFonts w:ascii="Times New Roman" w:hAnsi="Times New Roman" w:cs="Times New Roman"/>
          <w:sz w:val="18"/>
          <w:szCs w:val="18"/>
        </w:rPr>
        <w:t>) exemplare.</w:t>
      </w:r>
    </w:p>
    <w:p w14:paraId="24D88786" w14:textId="77777777" w:rsidR="00C97601" w:rsidRPr="008C6720" w:rsidRDefault="00C97601" w:rsidP="00C50058">
      <w:pPr>
        <w:spacing w:before="120" w:after="120" w:line="240" w:lineRule="auto"/>
        <w:ind w:left="1"/>
        <w:jc w:val="both"/>
        <w:rPr>
          <w:rFonts w:ascii="Times New Roman" w:hAnsi="Times New Roman" w:cs="Times New Roman"/>
          <w:sz w:val="18"/>
          <w:szCs w:val="1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5536"/>
      </w:tblGrid>
      <w:tr w:rsidR="00C97601" w:rsidRPr="008C6720" w14:paraId="5D7DFB29" w14:textId="77777777" w:rsidTr="008F43AC">
        <w:tc>
          <w:tcPr>
            <w:tcW w:w="4813" w:type="dxa"/>
          </w:tcPr>
          <w:p w14:paraId="21D3E0F2" w14:textId="77777777" w:rsidR="00C97601" w:rsidRPr="008C6720" w:rsidRDefault="00C97601" w:rsidP="007C2CEA">
            <w:pPr>
              <w:spacing w:before="120" w:after="120"/>
              <w:rPr>
                <w:rFonts w:ascii="Times New Roman" w:hAnsi="Times New Roman" w:cs="Times New Roman"/>
                <w:sz w:val="18"/>
                <w:szCs w:val="18"/>
              </w:rPr>
            </w:pPr>
            <w:r w:rsidRPr="008C6720">
              <w:rPr>
                <w:rFonts w:ascii="Times New Roman" w:hAnsi="Times New Roman" w:cs="Times New Roman"/>
                <w:sz w:val="18"/>
                <w:szCs w:val="18"/>
              </w:rPr>
              <w:t>Pentru Autoritatea contractantă</w:t>
            </w:r>
          </w:p>
        </w:tc>
        <w:tc>
          <w:tcPr>
            <w:tcW w:w="5536" w:type="dxa"/>
          </w:tcPr>
          <w:p w14:paraId="58695F68"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Pentru Contractant</w:t>
            </w:r>
          </w:p>
        </w:tc>
      </w:tr>
      <w:tr w:rsidR="00C97601" w:rsidRPr="008C6720" w14:paraId="7437E7D1" w14:textId="77777777" w:rsidTr="008F43AC">
        <w:tc>
          <w:tcPr>
            <w:tcW w:w="4813" w:type="dxa"/>
          </w:tcPr>
          <w:p w14:paraId="451940B1" w14:textId="77777777" w:rsidR="00C97601" w:rsidRPr="008C6720" w:rsidRDefault="007C2CEA" w:rsidP="00C50058">
            <w:pPr>
              <w:spacing w:before="120" w:after="120"/>
              <w:rPr>
                <w:rFonts w:ascii="Times New Roman" w:hAnsi="Times New Roman" w:cs="Times New Roman"/>
                <w:sz w:val="18"/>
                <w:szCs w:val="18"/>
              </w:rPr>
            </w:pPr>
            <w:r w:rsidRPr="008C6720">
              <w:rPr>
                <w:rFonts w:ascii="Times New Roman" w:hAnsi="Times New Roman" w:cs="Times New Roman"/>
                <w:sz w:val="18"/>
                <w:szCs w:val="18"/>
              </w:rPr>
              <w:t>Universitatea POLITEHNICA din Bucuresti</w:t>
            </w:r>
          </w:p>
        </w:tc>
        <w:tc>
          <w:tcPr>
            <w:tcW w:w="5536" w:type="dxa"/>
          </w:tcPr>
          <w:p w14:paraId="74D3963F"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[Contractantul]</w:t>
            </w:r>
          </w:p>
        </w:tc>
      </w:tr>
      <w:tr w:rsidR="00C97601" w:rsidRPr="008C6720" w14:paraId="0EA92F09" w14:textId="77777777" w:rsidTr="008F43AC">
        <w:tc>
          <w:tcPr>
            <w:tcW w:w="4813" w:type="dxa"/>
          </w:tcPr>
          <w:p w14:paraId="1FC543B9" w14:textId="77777777" w:rsidR="00C97601" w:rsidRPr="008C6720" w:rsidRDefault="00C97601" w:rsidP="00C50058">
            <w:pPr>
              <w:spacing w:before="120" w:after="120"/>
              <w:rPr>
                <w:rFonts w:ascii="Times New Roman" w:hAnsi="Times New Roman" w:cs="Times New Roman"/>
                <w:sz w:val="18"/>
                <w:szCs w:val="18"/>
              </w:rPr>
            </w:pPr>
            <w:r w:rsidRPr="008C6720">
              <w:rPr>
                <w:rFonts w:ascii="Times New Roman" w:hAnsi="Times New Roman" w:cs="Times New Roman"/>
                <w:sz w:val="18"/>
                <w:szCs w:val="18"/>
              </w:rPr>
              <w:t>[numele și prenumele reprezentantului legal al Autorității/entității contractante]</w:t>
            </w:r>
          </w:p>
        </w:tc>
        <w:tc>
          <w:tcPr>
            <w:tcW w:w="5536" w:type="dxa"/>
          </w:tcPr>
          <w:p w14:paraId="6DC3E15A"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[numele și prenumele reprezentantului legal al Contractantului]</w:t>
            </w:r>
          </w:p>
        </w:tc>
      </w:tr>
      <w:tr w:rsidR="00C97601" w:rsidRPr="008C6720" w14:paraId="539C7379" w14:textId="77777777" w:rsidTr="008F43AC">
        <w:tc>
          <w:tcPr>
            <w:tcW w:w="4813" w:type="dxa"/>
          </w:tcPr>
          <w:p w14:paraId="0B7E3122" w14:textId="77777777" w:rsidR="00C97601" w:rsidRPr="008C6720" w:rsidRDefault="00C97601" w:rsidP="00C50058">
            <w:pPr>
              <w:spacing w:before="120" w:after="120"/>
              <w:rPr>
                <w:rFonts w:ascii="Times New Roman" w:hAnsi="Times New Roman" w:cs="Times New Roman"/>
                <w:sz w:val="18"/>
                <w:szCs w:val="18"/>
              </w:rPr>
            </w:pPr>
            <w:r w:rsidRPr="008C6720">
              <w:rPr>
                <w:rFonts w:ascii="Times New Roman" w:hAnsi="Times New Roman" w:cs="Times New Roman"/>
                <w:sz w:val="18"/>
                <w:szCs w:val="18"/>
              </w:rPr>
              <w:t>[funcția reprezentantului legal al Autorității/entității contractante]</w:t>
            </w:r>
          </w:p>
        </w:tc>
        <w:tc>
          <w:tcPr>
            <w:tcW w:w="5536" w:type="dxa"/>
          </w:tcPr>
          <w:p w14:paraId="032F960F"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[funcția reprezentantului legal al Contractantului]</w:t>
            </w:r>
          </w:p>
        </w:tc>
      </w:tr>
      <w:tr w:rsidR="00C97601" w:rsidRPr="008C6720" w14:paraId="5360B76B" w14:textId="77777777" w:rsidTr="008F43AC">
        <w:tc>
          <w:tcPr>
            <w:tcW w:w="4813" w:type="dxa"/>
          </w:tcPr>
          <w:p w14:paraId="3406C160" w14:textId="77777777" w:rsidR="00C97601" w:rsidRPr="008C6720" w:rsidRDefault="00C97601" w:rsidP="00C50058">
            <w:pPr>
              <w:spacing w:before="120" w:after="120"/>
              <w:rPr>
                <w:rFonts w:ascii="Times New Roman" w:hAnsi="Times New Roman" w:cs="Times New Roman"/>
                <w:sz w:val="18"/>
                <w:szCs w:val="18"/>
              </w:rPr>
            </w:pPr>
            <w:r w:rsidRPr="008C6720">
              <w:rPr>
                <w:rFonts w:ascii="Times New Roman" w:hAnsi="Times New Roman" w:cs="Times New Roman"/>
                <w:sz w:val="18"/>
                <w:szCs w:val="18"/>
              </w:rPr>
              <w:t>[semnătura reprezentantului legal al Autorității/entității contractante]</w:t>
            </w:r>
          </w:p>
        </w:tc>
        <w:tc>
          <w:tcPr>
            <w:tcW w:w="5536" w:type="dxa"/>
          </w:tcPr>
          <w:p w14:paraId="0235573F"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[semnătura reprezentantului legal al Contractantului]</w:t>
            </w:r>
          </w:p>
        </w:tc>
      </w:tr>
      <w:tr w:rsidR="00C97601" w:rsidRPr="008C6720" w14:paraId="4811E338" w14:textId="77777777" w:rsidTr="008F43AC">
        <w:tc>
          <w:tcPr>
            <w:tcW w:w="4813" w:type="dxa"/>
          </w:tcPr>
          <w:p w14:paraId="4069722B" w14:textId="77777777" w:rsidR="00C97601" w:rsidRPr="008C6720" w:rsidRDefault="00C97601" w:rsidP="00C50058">
            <w:pPr>
              <w:spacing w:before="120" w:after="120"/>
              <w:rPr>
                <w:rFonts w:ascii="Times New Roman" w:hAnsi="Times New Roman" w:cs="Times New Roman"/>
                <w:sz w:val="18"/>
                <w:szCs w:val="18"/>
              </w:rPr>
            </w:pPr>
            <w:r w:rsidRPr="008C6720">
              <w:rPr>
                <w:rFonts w:ascii="Times New Roman" w:hAnsi="Times New Roman" w:cs="Times New Roman"/>
                <w:sz w:val="18"/>
                <w:szCs w:val="18"/>
              </w:rPr>
              <w:t>Data: [zz/ll/aaaa]</w:t>
            </w:r>
          </w:p>
        </w:tc>
        <w:tc>
          <w:tcPr>
            <w:tcW w:w="5536" w:type="dxa"/>
          </w:tcPr>
          <w:p w14:paraId="284DB47D" w14:textId="77777777" w:rsidR="00C97601" w:rsidRPr="008C6720" w:rsidRDefault="00C97601" w:rsidP="00C50058">
            <w:pPr>
              <w:spacing w:before="120" w:after="120"/>
              <w:jc w:val="right"/>
              <w:rPr>
                <w:rFonts w:ascii="Times New Roman" w:hAnsi="Times New Roman" w:cs="Times New Roman"/>
                <w:sz w:val="18"/>
                <w:szCs w:val="18"/>
              </w:rPr>
            </w:pPr>
            <w:r w:rsidRPr="008C6720">
              <w:rPr>
                <w:rFonts w:ascii="Times New Roman" w:hAnsi="Times New Roman" w:cs="Times New Roman"/>
                <w:sz w:val="18"/>
                <w:szCs w:val="18"/>
              </w:rPr>
              <w:t>Data: [zz/ll/aaaa]</w:t>
            </w:r>
          </w:p>
        </w:tc>
      </w:tr>
    </w:tbl>
    <w:p w14:paraId="7146C3F1" w14:textId="77777777" w:rsidR="00C97601" w:rsidRPr="008C6720" w:rsidRDefault="00C97601" w:rsidP="00C50058">
      <w:pPr>
        <w:spacing w:before="120" w:after="120" w:line="240" w:lineRule="auto"/>
        <w:ind w:left="1"/>
        <w:rPr>
          <w:rFonts w:ascii="Times New Roman" w:hAnsi="Times New Roman" w:cs="Times New Roman"/>
          <w:sz w:val="18"/>
          <w:szCs w:val="18"/>
        </w:rPr>
      </w:pPr>
    </w:p>
    <w:p w14:paraId="42D7E445" w14:textId="77777777" w:rsidR="00DB592D" w:rsidRPr="008C6720" w:rsidRDefault="00DB592D">
      <w:pPr>
        <w:rPr>
          <w:rFonts w:ascii="Times New Roman" w:hAnsi="Times New Roman" w:cs="Times New Roman"/>
          <w:sz w:val="18"/>
          <w:szCs w:val="18"/>
        </w:rPr>
      </w:pPr>
    </w:p>
    <w:sectPr w:rsidR="00DB592D" w:rsidRPr="008C6720" w:rsidSect="00FF7CAC">
      <w:footerReference w:type="default" r:id="rId7"/>
      <w:headerReference w:type="first" r:id="rId8"/>
      <w:footerReference w:type="first" r:id="rId9"/>
      <w:pgSz w:w="11906" w:h="16838" w:code="9"/>
      <w:pgMar w:top="851" w:right="476" w:bottom="900" w:left="1077" w:header="567"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F654" w14:textId="77777777" w:rsidR="0021263C" w:rsidRDefault="0021263C" w:rsidP="00025497">
      <w:pPr>
        <w:spacing w:after="0" w:line="240" w:lineRule="auto"/>
      </w:pPr>
      <w:r>
        <w:separator/>
      </w:r>
    </w:p>
  </w:endnote>
  <w:endnote w:type="continuationSeparator" w:id="0">
    <w:p w14:paraId="7516AF33" w14:textId="77777777" w:rsidR="0021263C" w:rsidRDefault="0021263C"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64989"/>
      <w:docPartObj>
        <w:docPartGallery w:val="Page Numbers (Bottom of Page)"/>
        <w:docPartUnique/>
      </w:docPartObj>
    </w:sdtPr>
    <w:sdtEndPr>
      <w:rPr>
        <w:noProof/>
        <w:sz w:val="18"/>
        <w:szCs w:val="18"/>
      </w:rPr>
    </w:sdtEndPr>
    <w:sdtContent>
      <w:p w14:paraId="2EC06D59" w14:textId="43AFFFEA" w:rsidR="008C6720" w:rsidRPr="00FF7CAC" w:rsidRDefault="008C6720">
        <w:pPr>
          <w:pStyle w:val="Footer"/>
          <w:jc w:val="center"/>
          <w:rPr>
            <w:sz w:val="18"/>
            <w:szCs w:val="18"/>
          </w:rPr>
        </w:pPr>
        <w:r w:rsidRPr="00FF7CAC">
          <w:rPr>
            <w:sz w:val="18"/>
            <w:szCs w:val="18"/>
          </w:rPr>
          <w:fldChar w:fldCharType="begin"/>
        </w:r>
        <w:r w:rsidRPr="00FF7CAC">
          <w:rPr>
            <w:sz w:val="18"/>
            <w:szCs w:val="18"/>
          </w:rPr>
          <w:instrText xml:space="preserve"> PAGE   \* MERGEFORMAT </w:instrText>
        </w:r>
        <w:r w:rsidRPr="00FF7CAC">
          <w:rPr>
            <w:sz w:val="18"/>
            <w:szCs w:val="18"/>
          </w:rPr>
          <w:fldChar w:fldCharType="separate"/>
        </w:r>
        <w:r w:rsidRPr="00FF7CAC">
          <w:rPr>
            <w:noProof/>
            <w:sz w:val="18"/>
            <w:szCs w:val="18"/>
          </w:rPr>
          <w:t>2</w:t>
        </w:r>
        <w:r w:rsidRPr="00FF7CAC">
          <w:rPr>
            <w:noProof/>
            <w:sz w:val="18"/>
            <w:szCs w:val="18"/>
          </w:rPr>
          <w:fldChar w:fldCharType="end"/>
        </w:r>
      </w:p>
    </w:sdtContent>
  </w:sdt>
  <w:p w14:paraId="75ADFC99" w14:textId="77777777" w:rsidR="008C6720" w:rsidRDefault="008C6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74578"/>
      <w:docPartObj>
        <w:docPartGallery w:val="Page Numbers (Bottom of Page)"/>
        <w:docPartUnique/>
      </w:docPartObj>
    </w:sdtPr>
    <w:sdtEndPr>
      <w:rPr>
        <w:noProof/>
        <w:sz w:val="18"/>
        <w:szCs w:val="18"/>
      </w:rPr>
    </w:sdtEndPr>
    <w:sdtContent>
      <w:p w14:paraId="76CBBD9D" w14:textId="000BFD35" w:rsidR="008C6720" w:rsidRPr="008C6720" w:rsidRDefault="008C6720">
        <w:pPr>
          <w:pStyle w:val="Footer"/>
          <w:jc w:val="center"/>
          <w:rPr>
            <w:sz w:val="18"/>
            <w:szCs w:val="18"/>
          </w:rPr>
        </w:pPr>
        <w:r w:rsidRPr="008C6720">
          <w:rPr>
            <w:sz w:val="18"/>
            <w:szCs w:val="18"/>
          </w:rPr>
          <w:fldChar w:fldCharType="begin"/>
        </w:r>
        <w:r w:rsidRPr="008C6720">
          <w:rPr>
            <w:sz w:val="18"/>
            <w:szCs w:val="18"/>
          </w:rPr>
          <w:instrText xml:space="preserve"> PAGE   \* MERGEFORMAT </w:instrText>
        </w:r>
        <w:r w:rsidRPr="008C6720">
          <w:rPr>
            <w:sz w:val="18"/>
            <w:szCs w:val="18"/>
          </w:rPr>
          <w:fldChar w:fldCharType="separate"/>
        </w:r>
        <w:r w:rsidRPr="008C6720">
          <w:rPr>
            <w:noProof/>
            <w:sz w:val="18"/>
            <w:szCs w:val="18"/>
          </w:rPr>
          <w:t>2</w:t>
        </w:r>
        <w:r w:rsidRPr="008C6720">
          <w:rPr>
            <w:noProof/>
            <w:sz w:val="18"/>
            <w:szCs w:val="18"/>
          </w:rPr>
          <w:fldChar w:fldCharType="end"/>
        </w:r>
      </w:p>
    </w:sdtContent>
  </w:sdt>
  <w:p w14:paraId="73F7E4FF" w14:textId="77777777" w:rsidR="008C6720" w:rsidRPr="008C6720" w:rsidRDefault="008C672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F661" w14:textId="77777777" w:rsidR="0021263C" w:rsidRDefault="0021263C" w:rsidP="00025497">
      <w:pPr>
        <w:spacing w:after="0" w:line="240" w:lineRule="auto"/>
      </w:pPr>
      <w:r>
        <w:separator/>
      </w:r>
    </w:p>
  </w:footnote>
  <w:footnote w:type="continuationSeparator" w:id="0">
    <w:p w14:paraId="5DF892A3" w14:textId="77777777" w:rsidR="0021263C" w:rsidRDefault="0021263C"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96BF" w14:textId="2ED2AA3E" w:rsidR="00FA5D4E" w:rsidRPr="004E4CC2" w:rsidRDefault="00FA5D4E" w:rsidP="00FA5D4E">
    <w:pPr>
      <w:pStyle w:val="Header"/>
      <w:jc w:val="center"/>
    </w:pPr>
  </w:p>
  <w:p w14:paraId="59DD6CA2" w14:textId="77777777" w:rsidR="00C50058" w:rsidRDefault="00C50058">
    <w:pPr>
      <w:pStyle w:val="Header"/>
    </w:pPr>
  </w:p>
  <w:p w14:paraId="1E9D617D" w14:textId="77777777" w:rsidR="00C50058" w:rsidRPr="00C50058" w:rsidRDefault="00C50058">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2060521">
    <w:abstractNumId w:val="32"/>
  </w:num>
  <w:num w:numId="2" w16cid:durableId="1236163233">
    <w:abstractNumId w:val="41"/>
  </w:num>
  <w:num w:numId="3" w16cid:durableId="586694549">
    <w:abstractNumId w:val="9"/>
  </w:num>
  <w:num w:numId="4" w16cid:durableId="1342855827">
    <w:abstractNumId w:val="4"/>
  </w:num>
  <w:num w:numId="5" w16cid:durableId="2067607775">
    <w:abstractNumId w:val="27"/>
  </w:num>
  <w:num w:numId="6" w16cid:durableId="1956911124">
    <w:abstractNumId w:val="28"/>
  </w:num>
  <w:num w:numId="7" w16cid:durableId="1909800833">
    <w:abstractNumId w:val="50"/>
  </w:num>
  <w:num w:numId="8" w16cid:durableId="2032949908">
    <w:abstractNumId w:val="7"/>
  </w:num>
  <w:num w:numId="9" w16cid:durableId="872767310">
    <w:abstractNumId w:val="3"/>
  </w:num>
  <w:num w:numId="10" w16cid:durableId="90398053">
    <w:abstractNumId w:val="37"/>
  </w:num>
  <w:num w:numId="11" w16cid:durableId="1676960902">
    <w:abstractNumId w:val="51"/>
  </w:num>
  <w:num w:numId="12" w16cid:durableId="1694646218">
    <w:abstractNumId w:val="20"/>
  </w:num>
  <w:num w:numId="13" w16cid:durableId="410540680">
    <w:abstractNumId w:val="36"/>
  </w:num>
  <w:num w:numId="14" w16cid:durableId="1517577169">
    <w:abstractNumId w:val="47"/>
  </w:num>
  <w:num w:numId="15" w16cid:durableId="1085609204">
    <w:abstractNumId w:val="49"/>
  </w:num>
  <w:num w:numId="16" w16cid:durableId="1563982684">
    <w:abstractNumId w:val="19"/>
  </w:num>
  <w:num w:numId="17" w16cid:durableId="651180726">
    <w:abstractNumId w:val="24"/>
  </w:num>
  <w:num w:numId="18" w16cid:durableId="466049012">
    <w:abstractNumId w:val="16"/>
  </w:num>
  <w:num w:numId="19" w16cid:durableId="153382047">
    <w:abstractNumId w:val="25"/>
  </w:num>
  <w:num w:numId="20" w16cid:durableId="1710643519">
    <w:abstractNumId w:val="31"/>
  </w:num>
  <w:num w:numId="21" w16cid:durableId="966084710">
    <w:abstractNumId w:val="45"/>
  </w:num>
  <w:num w:numId="22" w16cid:durableId="331227636">
    <w:abstractNumId w:val="46"/>
  </w:num>
  <w:num w:numId="23" w16cid:durableId="244339504">
    <w:abstractNumId w:val="43"/>
  </w:num>
  <w:num w:numId="24" w16cid:durableId="570391983">
    <w:abstractNumId w:val="21"/>
  </w:num>
  <w:num w:numId="25" w16cid:durableId="1914000883">
    <w:abstractNumId w:val="6"/>
  </w:num>
  <w:num w:numId="26" w16cid:durableId="1124884252">
    <w:abstractNumId w:val="42"/>
  </w:num>
  <w:num w:numId="27" w16cid:durableId="667364824">
    <w:abstractNumId w:val="2"/>
  </w:num>
  <w:num w:numId="28" w16cid:durableId="29768774">
    <w:abstractNumId w:val="48"/>
  </w:num>
  <w:num w:numId="29" w16cid:durableId="415176379">
    <w:abstractNumId w:val="14"/>
  </w:num>
  <w:num w:numId="30" w16cid:durableId="456533559">
    <w:abstractNumId w:val="17"/>
  </w:num>
  <w:num w:numId="31" w16cid:durableId="1166172084">
    <w:abstractNumId w:val="33"/>
  </w:num>
  <w:num w:numId="32" w16cid:durableId="774397340">
    <w:abstractNumId w:val="18"/>
  </w:num>
  <w:num w:numId="33" w16cid:durableId="658733644">
    <w:abstractNumId w:val="34"/>
  </w:num>
  <w:num w:numId="34" w16cid:durableId="2054186907">
    <w:abstractNumId w:val="23"/>
  </w:num>
  <w:num w:numId="35" w16cid:durableId="2025739747">
    <w:abstractNumId w:val="13"/>
  </w:num>
  <w:num w:numId="36" w16cid:durableId="1758166432">
    <w:abstractNumId w:val="52"/>
  </w:num>
  <w:num w:numId="37" w16cid:durableId="468127885">
    <w:abstractNumId w:val="39"/>
  </w:num>
  <w:num w:numId="38" w16cid:durableId="1745757363">
    <w:abstractNumId w:val="26"/>
  </w:num>
  <w:num w:numId="39" w16cid:durableId="288172709">
    <w:abstractNumId w:val="10"/>
  </w:num>
  <w:num w:numId="40" w16cid:durableId="1068963033">
    <w:abstractNumId w:val="53"/>
  </w:num>
  <w:num w:numId="41" w16cid:durableId="2046441288">
    <w:abstractNumId w:val="15"/>
  </w:num>
  <w:num w:numId="42" w16cid:durableId="628560438">
    <w:abstractNumId w:val="0"/>
  </w:num>
  <w:num w:numId="43" w16cid:durableId="875434427">
    <w:abstractNumId w:val="44"/>
  </w:num>
  <w:num w:numId="44" w16cid:durableId="1063720506">
    <w:abstractNumId w:val="5"/>
  </w:num>
  <w:num w:numId="45" w16cid:durableId="2055159513">
    <w:abstractNumId w:val="38"/>
  </w:num>
  <w:num w:numId="46" w16cid:durableId="1718821522">
    <w:abstractNumId w:val="8"/>
  </w:num>
  <w:num w:numId="47" w16cid:durableId="732895972">
    <w:abstractNumId w:val="11"/>
  </w:num>
  <w:num w:numId="48" w16cid:durableId="1185165875">
    <w:abstractNumId w:val="1"/>
  </w:num>
  <w:num w:numId="49" w16cid:durableId="622346874">
    <w:abstractNumId w:val="29"/>
  </w:num>
  <w:num w:numId="50" w16cid:durableId="1072046889">
    <w:abstractNumId w:val="30"/>
  </w:num>
  <w:num w:numId="51" w16cid:durableId="1225724412">
    <w:abstractNumId w:val="35"/>
  </w:num>
  <w:num w:numId="52" w16cid:durableId="1195077406">
    <w:abstractNumId w:val="22"/>
  </w:num>
  <w:num w:numId="53" w16cid:durableId="1925341110">
    <w:abstractNumId w:val="12"/>
  </w:num>
  <w:num w:numId="54" w16cid:durableId="87014325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61"/>
    <w:rsid w:val="000011E2"/>
    <w:rsid w:val="00016564"/>
    <w:rsid w:val="00025497"/>
    <w:rsid w:val="00045168"/>
    <w:rsid w:val="00046BF6"/>
    <w:rsid w:val="000814E0"/>
    <w:rsid w:val="000947D5"/>
    <w:rsid w:val="000A2086"/>
    <w:rsid w:val="000A3FCF"/>
    <w:rsid w:val="000A45F8"/>
    <w:rsid w:val="000B1686"/>
    <w:rsid w:val="000B5A2E"/>
    <w:rsid w:val="000B7019"/>
    <w:rsid w:val="000C3D47"/>
    <w:rsid w:val="000D207A"/>
    <w:rsid w:val="000D5F50"/>
    <w:rsid w:val="000F1684"/>
    <w:rsid w:val="000F2460"/>
    <w:rsid w:val="000F68E4"/>
    <w:rsid w:val="000F75F7"/>
    <w:rsid w:val="001029A2"/>
    <w:rsid w:val="0010619A"/>
    <w:rsid w:val="00110B0D"/>
    <w:rsid w:val="00112D13"/>
    <w:rsid w:val="0012293B"/>
    <w:rsid w:val="00127A3A"/>
    <w:rsid w:val="0013652E"/>
    <w:rsid w:val="00171A5D"/>
    <w:rsid w:val="00171E19"/>
    <w:rsid w:val="001854CC"/>
    <w:rsid w:val="00193463"/>
    <w:rsid w:val="00193BE3"/>
    <w:rsid w:val="00196444"/>
    <w:rsid w:val="00196C73"/>
    <w:rsid w:val="001B5574"/>
    <w:rsid w:val="001C1218"/>
    <w:rsid w:val="001C56C1"/>
    <w:rsid w:val="001E6200"/>
    <w:rsid w:val="00204299"/>
    <w:rsid w:val="00206D8D"/>
    <w:rsid w:val="0021176E"/>
    <w:rsid w:val="0021263C"/>
    <w:rsid w:val="00217C78"/>
    <w:rsid w:val="002336C9"/>
    <w:rsid w:val="00233DA3"/>
    <w:rsid w:val="00234CF3"/>
    <w:rsid w:val="002501D9"/>
    <w:rsid w:val="002673D9"/>
    <w:rsid w:val="0028008D"/>
    <w:rsid w:val="0028233C"/>
    <w:rsid w:val="0028608D"/>
    <w:rsid w:val="0028693D"/>
    <w:rsid w:val="0029339D"/>
    <w:rsid w:val="002944B0"/>
    <w:rsid w:val="002A1756"/>
    <w:rsid w:val="002B1365"/>
    <w:rsid w:val="002B1A49"/>
    <w:rsid w:val="002C2F72"/>
    <w:rsid w:val="002D011A"/>
    <w:rsid w:val="002D4233"/>
    <w:rsid w:val="002D6A7C"/>
    <w:rsid w:val="002E30F3"/>
    <w:rsid w:val="002E52B1"/>
    <w:rsid w:val="003068D1"/>
    <w:rsid w:val="00306CE6"/>
    <w:rsid w:val="00313AB5"/>
    <w:rsid w:val="00317D48"/>
    <w:rsid w:val="003271CB"/>
    <w:rsid w:val="00330C2D"/>
    <w:rsid w:val="00334800"/>
    <w:rsid w:val="0033785E"/>
    <w:rsid w:val="003530AF"/>
    <w:rsid w:val="00353330"/>
    <w:rsid w:val="00353505"/>
    <w:rsid w:val="00354847"/>
    <w:rsid w:val="00361554"/>
    <w:rsid w:val="003627A5"/>
    <w:rsid w:val="0036399B"/>
    <w:rsid w:val="00367E91"/>
    <w:rsid w:val="00376E9C"/>
    <w:rsid w:val="00391B95"/>
    <w:rsid w:val="0039705A"/>
    <w:rsid w:val="003B25A3"/>
    <w:rsid w:val="003B3F4E"/>
    <w:rsid w:val="003B69C1"/>
    <w:rsid w:val="003C57EE"/>
    <w:rsid w:val="003E7D88"/>
    <w:rsid w:val="003F7C38"/>
    <w:rsid w:val="00403522"/>
    <w:rsid w:val="004069F0"/>
    <w:rsid w:val="0041239B"/>
    <w:rsid w:val="004276E1"/>
    <w:rsid w:val="0043622C"/>
    <w:rsid w:val="00455B0B"/>
    <w:rsid w:val="00456190"/>
    <w:rsid w:val="004733D8"/>
    <w:rsid w:val="00474997"/>
    <w:rsid w:val="00491C9D"/>
    <w:rsid w:val="004927D9"/>
    <w:rsid w:val="004C1D04"/>
    <w:rsid w:val="004C4498"/>
    <w:rsid w:val="004C7016"/>
    <w:rsid w:val="004D0450"/>
    <w:rsid w:val="004D1F42"/>
    <w:rsid w:val="004F3B47"/>
    <w:rsid w:val="005029FC"/>
    <w:rsid w:val="00521057"/>
    <w:rsid w:val="00522FAD"/>
    <w:rsid w:val="00525B72"/>
    <w:rsid w:val="005375A1"/>
    <w:rsid w:val="00571120"/>
    <w:rsid w:val="0057341D"/>
    <w:rsid w:val="00591D0C"/>
    <w:rsid w:val="00592664"/>
    <w:rsid w:val="00593494"/>
    <w:rsid w:val="005A0606"/>
    <w:rsid w:val="005A512F"/>
    <w:rsid w:val="005A7D2C"/>
    <w:rsid w:val="005B15D4"/>
    <w:rsid w:val="005B63F6"/>
    <w:rsid w:val="005C31EB"/>
    <w:rsid w:val="005C5533"/>
    <w:rsid w:val="005E032C"/>
    <w:rsid w:val="005E61D1"/>
    <w:rsid w:val="00602FE8"/>
    <w:rsid w:val="00604FEB"/>
    <w:rsid w:val="00611E54"/>
    <w:rsid w:val="00630556"/>
    <w:rsid w:val="006348C9"/>
    <w:rsid w:val="00635C10"/>
    <w:rsid w:val="00641B7A"/>
    <w:rsid w:val="00644FD5"/>
    <w:rsid w:val="00653ACF"/>
    <w:rsid w:val="006665A6"/>
    <w:rsid w:val="00685A6F"/>
    <w:rsid w:val="006A45ED"/>
    <w:rsid w:val="006B3D89"/>
    <w:rsid w:val="006D00BE"/>
    <w:rsid w:val="006E04CA"/>
    <w:rsid w:val="006F534D"/>
    <w:rsid w:val="006F6B28"/>
    <w:rsid w:val="00711BC6"/>
    <w:rsid w:val="00713517"/>
    <w:rsid w:val="0073507F"/>
    <w:rsid w:val="0074341D"/>
    <w:rsid w:val="00750668"/>
    <w:rsid w:val="00760158"/>
    <w:rsid w:val="00774894"/>
    <w:rsid w:val="0078763C"/>
    <w:rsid w:val="00794054"/>
    <w:rsid w:val="00794987"/>
    <w:rsid w:val="007B027C"/>
    <w:rsid w:val="007B4B17"/>
    <w:rsid w:val="007C2CEA"/>
    <w:rsid w:val="007D1E5F"/>
    <w:rsid w:val="007E30C9"/>
    <w:rsid w:val="007E3825"/>
    <w:rsid w:val="007F011D"/>
    <w:rsid w:val="007F293C"/>
    <w:rsid w:val="007F6789"/>
    <w:rsid w:val="00804491"/>
    <w:rsid w:val="008061BF"/>
    <w:rsid w:val="0080743E"/>
    <w:rsid w:val="008126B5"/>
    <w:rsid w:val="00837F6E"/>
    <w:rsid w:val="008469B2"/>
    <w:rsid w:val="00847F67"/>
    <w:rsid w:val="008512E8"/>
    <w:rsid w:val="00853158"/>
    <w:rsid w:val="00857F8B"/>
    <w:rsid w:val="008661C4"/>
    <w:rsid w:val="00870D32"/>
    <w:rsid w:val="0087321F"/>
    <w:rsid w:val="00874A1F"/>
    <w:rsid w:val="00875F4A"/>
    <w:rsid w:val="008A1355"/>
    <w:rsid w:val="008A4DB1"/>
    <w:rsid w:val="008B0C2C"/>
    <w:rsid w:val="008B4C90"/>
    <w:rsid w:val="008C1392"/>
    <w:rsid w:val="008C6720"/>
    <w:rsid w:val="008C6C46"/>
    <w:rsid w:val="008D39F3"/>
    <w:rsid w:val="008D5414"/>
    <w:rsid w:val="008D76C6"/>
    <w:rsid w:val="008E5377"/>
    <w:rsid w:val="008F0D60"/>
    <w:rsid w:val="008F43AC"/>
    <w:rsid w:val="0090443B"/>
    <w:rsid w:val="00906102"/>
    <w:rsid w:val="00917319"/>
    <w:rsid w:val="0093771C"/>
    <w:rsid w:val="00947B46"/>
    <w:rsid w:val="00950237"/>
    <w:rsid w:val="0095759F"/>
    <w:rsid w:val="00991DD4"/>
    <w:rsid w:val="00996C00"/>
    <w:rsid w:val="00997522"/>
    <w:rsid w:val="009A03B5"/>
    <w:rsid w:val="009A0BC6"/>
    <w:rsid w:val="009B0455"/>
    <w:rsid w:val="009D2B17"/>
    <w:rsid w:val="009D6424"/>
    <w:rsid w:val="009E4098"/>
    <w:rsid w:val="009F23FD"/>
    <w:rsid w:val="00A11842"/>
    <w:rsid w:val="00A12901"/>
    <w:rsid w:val="00A12A9B"/>
    <w:rsid w:val="00A32ADE"/>
    <w:rsid w:val="00A342B4"/>
    <w:rsid w:val="00A37287"/>
    <w:rsid w:val="00A46490"/>
    <w:rsid w:val="00A74598"/>
    <w:rsid w:val="00A81C36"/>
    <w:rsid w:val="00AB139D"/>
    <w:rsid w:val="00AC1A7D"/>
    <w:rsid w:val="00AD2643"/>
    <w:rsid w:val="00AE19A2"/>
    <w:rsid w:val="00AE2D43"/>
    <w:rsid w:val="00AF3890"/>
    <w:rsid w:val="00B01C0C"/>
    <w:rsid w:val="00B05722"/>
    <w:rsid w:val="00B4615E"/>
    <w:rsid w:val="00B50118"/>
    <w:rsid w:val="00B61C62"/>
    <w:rsid w:val="00B6642E"/>
    <w:rsid w:val="00B7118F"/>
    <w:rsid w:val="00B7151C"/>
    <w:rsid w:val="00B748BC"/>
    <w:rsid w:val="00B765B9"/>
    <w:rsid w:val="00B8274D"/>
    <w:rsid w:val="00B859FF"/>
    <w:rsid w:val="00B923E5"/>
    <w:rsid w:val="00BA06E6"/>
    <w:rsid w:val="00BB694A"/>
    <w:rsid w:val="00BC0E1B"/>
    <w:rsid w:val="00BC7C1C"/>
    <w:rsid w:val="00BE4581"/>
    <w:rsid w:val="00C02DD7"/>
    <w:rsid w:val="00C02F00"/>
    <w:rsid w:val="00C0429A"/>
    <w:rsid w:val="00C10A16"/>
    <w:rsid w:val="00C1581B"/>
    <w:rsid w:val="00C35BC5"/>
    <w:rsid w:val="00C50058"/>
    <w:rsid w:val="00C52F43"/>
    <w:rsid w:val="00C54C04"/>
    <w:rsid w:val="00C575FE"/>
    <w:rsid w:val="00C66653"/>
    <w:rsid w:val="00C7237A"/>
    <w:rsid w:val="00C96E3A"/>
    <w:rsid w:val="00C97601"/>
    <w:rsid w:val="00CA0E2F"/>
    <w:rsid w:val="00CA24FB"/>
    <w:rsid w:val="00CB23E8"/>
    <w:rsid w:val="00CC200F"/>
    <w:rsid w:val="00CD7253"/>
    <w:rsid w:val="00CE6E01"/>
    <w:rsid w:val="00CF0C3C"/>
    <w:rsid w:val="00CF1391"/>
    <w:rsid w:val="00CF439D"/>
    <w:rsid w:val="00CF6146"/>
    <w:rsid w:val="00D034BC"/>
    <w:rsid w:val="00D111C7"/>
    <w:rsid w:val="00D178BD"/>
    <w:rsid w:val="00D25A8C"/>
    <w:rsid w:val="00D30854"/>
    <w:rsid w:val="00D41AA1"/>
    <w:rsid w:val="00D61573"/>
    <w:rsid w:val="00D904D5"/>
    <w:rsid w:val="00DA71C2"/>
    <w:rsid w:val="00DB592D"/>
    <w:rsid w:val="00DC0261"/>
    <w:rsid w:val="00DC1938"/>
    <w:rsid w:val="00DD622C"/>
    <w:rsid w:val="00DE5423"/>
    <w:rsid w:val="00DF44B0"/>
    <w:rsid w:val="00E10A21"/>
    <w:rsid w:val="00E151BE"/>
    <w:rsid w:val="00E16E1E"/>
    <w:rsid w:val="00E202EF"/>
    <w:rsid w:val="00E329C8"/>
    <w:rsid w:val="00E36472"/>
    <w:rsid w:val="00E36FAD"/>
    <w:rsid w:val="00E53B8C"/>
    <w:rsid w:val="00E54DED"/>
    <w:rsid w:val="00E65EE5"/>
    <w:rsid w:val="00E76C51"/>
    <w:rsid w:val="00E9006F"/>
    <w:rsid w:val="00E94F1A"/>
    <w:rsid w:val="00EA0322"/>
    <w:rsid w:val="00EA4E92"/>
    <w:rsid w:val="00EB2222"/>
    <w:rsid w:val="00EB62B5"/>
    <w:rsid w:val="00EC0731"/>
    <w:rsid w:val="00ED4BD2"/>
    <w:rsid w:val="00ED59FC"/>
    <w:rsid w:val="00EF1B4B"/>
    <w:rsid w:val="00EF25D4"/>
    <w:rsid w:val="00EF36D5"/>
    <w:rsid w:val="00EF6E71"/>
    <w:rsid w:val="00F07D53"/>
    <w:rsid w:val="00F1269B"/>
    <w:rsid w:val="00F179BC"/>
    <w:rsid w:val="00F17E62"/>
    <w:rsid w:val="00F274B9"/>
    <w:rsid w:val="00F3079B"/>
    <w:rsid w:val="00F33240"/>
    <w:rsid w:val="00F35EC6"/>
    <w:rsid w:val="00F609B2"/>
    <w:rsid w:val="00F6366A"/>
    <w:rsid w:val="00F73834"/>
    <w:rsid w:val="00F862BF"/>
    <w:rsid w:val="00F91C5E"/>
    <w:rsid w:val="00F963AB"/>
    <w:rsid w:val="00FA5D4E"/>
    <w:rsid w:val="00FB4F3A"/>
    <w:rsid w:val="00FC45C1"/>
    <w:rsid w:val="00FC47D6"/>
    <w:rsid w:val="00FC5879"/>
    <w:rsid w:val="00FD0023"/>
    <w:rsid w:val="00FD2DD5"/>
    <w:rsid w:val="00FE4BEF"/>
    <w:rsid w:val="00FE539F"/>
    <w:rsid w:val="00FE5EEA"/>
    <w:rsid w:val="00FE6CFE"/>
    <w:rsid w:val="00FE6E5B"/>
    <w:rsid w:val="00FF4E14"/>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09D2"/>
  <w15:docId w15:val="{239B8E4E-98B9-4084-BF07-D3BEDE34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Char0">
    <w:name w:val="Char"/>
    <w:basedOn w:val="Normal"/>
    <w:rsid w:val="00C50058"/>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customStyle="1" w:styleId="DefaultText">
    <w:name w:val="Default Text"/>
    <w:basedOn w:val="Normal"/>
    <w:link w:val="DefaultTextChar"/>
    <w:rsid w:val="00EA032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EA0322"/>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9537</Words>
  <Characters>54362</Characters>
  <Application>Microsoft Office Word</Application>
  <DocSecurity>0</DocSecurity>
  <Lines>453</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Aurelia GHEORGHE (85674)</cp:lastModifiedBy>
  <cp:revision>8</cp:revision>
  <cp:lastPrinted>2019-03-21T12:05:00Z</cp:lastPrinted>
  <dcterms:created xsi:type="dcterms:W3CDTF">2025-07-09T13:33:00Z</dcterms:created>
  <dcterms:modified xsi:type="dcterms:W3CDTF">2025-10-02T14:07:00Z</dcterms:modified>
</cp:coreProperties>
</file>