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37C1" w14:textId="77777777" w:rsidR="00BF7FD3" w:rsidRPr="009F2466" w:rsidRDefault="00BC1FBD" w:rsidP="00BF7FD3">
      <w:pPr>
        <w:rPr>
          <w:rFonts w:ascii="Times New Roman" w:hAnsi="Times New Roman" w:cs="Times New Roman"/>
          <w:b/>
          <w:color w:val="000000"/>
          <w:sz w:val="24"/>
          <w:szCs w:val="24"/>
        </w:rPr>
      </w:pPr>
      <w:bookmarkStart w:id="0" w:name="_Toc21721311"/>
      <w:bookmarkStart w:id="1" w:name="_Toc19637274"/>
      <w:r w:rsidRPr="009F2466">
        <w:rPr>
          <w:rFonts w:ascii="Times New Roman" w:hAnsi="Times New Roman" w:cs="Times New Roman"/>
          <w:b/>
          <w:color w:val="000000"/>
          <w:sz w:val="24"/>
          <w:szCs w:val="24"/>
        </w:rPr>
        <w:t xml:space="preserve"> </w:t>
      </w:r>
    </w:p>
    <w:p w14:paraId="6F3B999D" w14:textId="77777777" w:rsidR="00BC1FBD" w:rsidRPr="009F2466" w:rsidRDefault="00BC1FBD" w:rsidP="00BF7FD3">
      <w:pPr>
        <w:rPr>
          <w:rFonts w:ascii="Times New Roman" w:hAnsi="Times New Roman" w:cs="Times New Roman"/>
          <w:b/>
          <w:color w:val="000000"/>
          <w:sz w:val="24"/>
          <w:szCs w:val="24"/>
        </w:rPr>
      </w:pPr>
    </w:p>
    <w:p w14:paraId="5C810635" w14:textId="77777777" w:rsidR="00BC1FBD" w:rsidRPr="009F2466" w:rsidRDefault="00BC1FBD" w:rsidP="00BF7FD3">
      <w:pPr>
        <w:rPr>
          <w:rFonts w:ascii="Times New Roman" w:hAnsi="Times New Roman" w:cs="Times New Roman"/>
          <w:b/>
          <w:color w:val="000000"/>
          <w:sz w:val="24"/>
          <w:szCs w:val="24"/>
        </w:rPr>
      </w:pPr>
    </w:p>
    <w:p w14:paraId="5CD807ED" w14:textId="77777777" w:rsidR="00BC1FBD" w:rsidRPr="009F2466" w:rsidRDefault="00BC1FBD" w:rsidP="00BF7FD3">
      <w:pPr>
        <w:rPr>
          <w:rFonts w:ascii="Times New Roman" w:hAnsi="Times New Roman" w:cs="Times New Roman"/>
          <w:b/>
          <w:color w:val="000000"/>
          <w:sz w:val="24"/>
          <w:szCs w:val="24"/>
        </w:rPr>
      </w:pPr>
    </w:p>
    <w:p w14:paraId="66B505C8" w14:textId="77777777" w:rsidR="00BC1FBD" w:rsidRPr="009F2466" w:rsidRDefault="00BC1FBD" w:rsidP="00BF7FD3">
      <w:pPr>
        <w:rPr>
          <w:rFonts w:ascii="Times New Roman" w:hAnsi="Times New Roman" w:cs="Times New Roman"/>
          <w:b/>
          <w:i/>
          <w:color w:val="FF0000"/>
          <w:sz w:val="24"/>
          <w:szCs w:val="24"/>
          <w:highlight w:val="lightGray"/>
          <w:lang w:val="it-IT"/>
        </w:rPr>
      </w:pPr>
    </w:p>
    <w:p w14:paraId="49ABBF12" w14:textId="77777777" w:rsidR="00BC1FBD" w:rsidRPr="009F2466" w:rsidRDefault="00BC1FBD" w:rsidP="00BF7FD3">
      <w:pPr>
        <w:rPr>
          <w:rFonts w:ascii="Times New Roman" w:hAnsi="Times New Roman" w:cs="Times New Roman"/>
          <w:b/>
          <w:i/>
          <w:color w:val="FF0000"/>
          <w:sz w:val="24"/>
          <w:szCs w:val="24"/>
          <w:highlight w:val="lightGray"/>
          <w:lang w:val="it-IT"/>
        </w:rPr>
      </w:pPr>
    </w:p>
    <w:p w14:paraId="5CCDE137" w14:textId="77777777" w:rsidR="00BC1FBD" w:rsidRPr="009F2466" w:rsidRDefault="00BC1FBD" w:rsidP="00BF7FD3">
      <w:pPr>
        <w:rPr>
          <w:rFonts w:ascii="Times New Roman" w:hAnsi="Times New Roman" w:cs="Times New Roman"/>
          <w:b/>
          <w:i/>
          <w:color w:val="FF0000"/>
          <w:sz w:val="24"/>
          <w:szCs w:val="24"/>
          <w:highlight w:val="lightGray"/>
          <w:lang w:val="it-IT"/>
        </w:rPr>
      </w:pPr>
    </w:p>
    <w:p w14:paraId="6145E65A" w14:textId="77777777" w:rsidR="00E679FB" w:rsidRPr="009F2466" w:rsidRDefault="00E679FB" w:rsidP="00E679FB">
      <w:pPr>
        <w:jc w:val="center"/>
        <w:rPr>
          <w:rFonts w:ascii="Times New Roman" w:hAnsi="Times New Roman" w:cs="Times New Roman"/>
          <w:b/>
          <w:bCs/>
          <w:sz w:val="24"/>
          <w:szCs w:val="24"/>
        </w:rPr>
      </w:pPr>
    </w:p>
    <w:p w14:paraId="51A2EFB3" w14:textId="77777777" w:rsidR="00E679FB" w:rsidRPr="009F2466" w:rsidRDefault="00E679FB" w:rsidP="00E679FB">
      <w:pPr>
        <w:jc w:val="center"/>
        <w:rPr>
          <w:rFonts w:ascii="Times New Roman" w:hAnsi="Times New Roman" w:cs="Times New Roman"/>
          <w:b/>
          <w:bCs/>
          <w:sz w:val="24"/>
          <w:szCs w:val="24"/>
        </w:rPr>
      </w:pPr>
    </w:p>
    <w:p w14:paraId="72D27A2B" w14:textId="77777777" w:rsidR="00E679FB" w:rsidRPr="009F2466" w:rsidRDefault="00E679FB" w:rsidP="00E679FB">
      <w:pPr>
        <w:jc w:val="center"/>
        <w:rPr>
          <w:rFonts w:ascii="Times New Roman" w:hAnsi="Times New Roman" w:cs="Times New Roman"/>
          <w:b/>
          <w:bCs/>
          <w:sz w:val="24"/>
          <w:szCs w:val="24"/>
        </w:rPr>
      </w:pPr>
      <w:r w:rsidRPr="009F2466">
        <w:rPr>
          <w:rFonts w:ascii="Times New Roman" w:hAnsi="Times New Roman" w:cs="Times New Roman"/>
          <w:b/>
          <w:bCs/>
          <w:sz w:val="24"/>
          <w:szCs w:val="24"/>
        </w:rPr>
        <w:t>Instructiuni pentru ofertanti</w:t>
      </w:r>
      <w:bookmarkEnd w:id="0"/>
    </w:p>
    <w:p w14:paraId="0FA5C327" w14:textId="77777777" w:rsidR="00E679FB" w:rsidRPr="009F2466" w:rsidRDefault="00E679FB" w:rsidP="00E679FB">
      <w:pPr>
        <w:rPr>
          <w:rFonts w:ascii="Times New Roman" w:hAnsi="Times New Roman" w:cs="Times New Roman"/>
          <w:sz w:val="24"/>
          <w:szCs w:val="24"/>
          <w:lang w:val="en-US"/>
        </w:rPr>
      </w:pPr>
    </w:p>
    <w:tbl>
      <w:tblPr>
        <w:tblStyle w:val="Tabelgril"/>
        <w:tblW w:w="9018" w:type="dxa"/>
        <w:tblLook w:val="04A0" w:firstRow="1" w:lastRow="0" w:firstColumn="1" w:lastColumn="0" w:noHBand="0" w:noVBand="1"/>
      </w:tblPr>
      <w:tblGrid>
        <w:gridCol w:w="3348"/>
        <w:gridCol w:w="5670"/>
      </w:tblGrid>
      <w:tr w:rsidR="00E679FB" w:rsidRPr="009F2466" w14:paraId="2F2DE8AE" w14:textId="77777777" w:rsidTr="00E07220">
        <w:tc>
          <w:tcPr>
            <w:tcW w:w="3348" w:type="dxa"/>
          </w:tcPr>
          <w:p w14:paraId="653C68A3" w14:textId="77777777" w:rsidR="00E679FB" w:rsidRPr="009F2466" w:rsidRDefault="00E679FB" w:rsidP="00E07220">
            <w:pPr>
              <w:jc w:val="center"/>
              <w:rPr>
                <w:rFonts w:ascii="Times New Roman" w:eastAsia="Times New Roman" w:hAnsi="Times New Roman" w:cs="Times New Roman"/>
                <w:b/>
                <w:bCs/>
                <w:color w:val="000000" w:themeColor="text1"/>
                <w:sz w:val="24"/>
                <w:szCs w:val="24"/>
                <w:lang w:eastAsia="en-GB"/>
              </w:rPr>
            </w:pPr>
            <w:r w:rsidRPr="009F2466">
              <w:rPr>
                <w:rFonts w:ascii="Times New Roman" w:eastAsia="Times New Roman" w:hAnsi="Times New Roman" w:cs="Times New Roman"/>
                <w:b/>
                <w:bCs/>
                <w:color w:val="000000" w:themeColor="text1"/>
                <w:sz w:val="24"/>
                <w:szCs w:val="24"/>
                <w:lang w:eastAsia="en-GB"/>
              </w:rPr>
              <w:t>Contractul de achiziție publică de:</w:t>
            </w:r>
          </w:p>
        </w:tc>
        <w:tc>
          <w:tcPr>
            <w:tcW w:w="5670" w:type="dxa"/>
          </w:tcPr>
          <w:p w14:paraId="59871B44" w14:textId="6CE3222B" w:rsidR="00E679FB" w:rsidRPr="009F2466" w:rsidRDefault="008666FD" w:rsidP="003B414E">
            <w:pPr>
              <w:jc w:val="both"/>
              <w:rPr>
                <w:rFonts w:ascii="Times New Roman" w:hAnsi="Times New Roman" w:cs="Times New Roman"/>
                <w:i/>
                <w:color w:val="000000" w:themeColor="text1"/>
                <w:sz w:val="24"/>
                <w:szCs w:val="24"/>
                <w:highlight w:val="lightGray"/>
                <w:lang w:val="it-IT"/>
              </w:rPr>
            </w:pPr>
            <w:r w:rsidRPr="00EF3102">
              <w:rPr>
                <w:rFonts w:ascii="Times New Roman" w:hAnsi="Times New Roman" w:cs="Times New Roman"/>
                <w:b/>
                <w:color w:val="000000" w:themeColor="text1"/>
                <w:szCs w:val="24"/>
                <w:lang w:val="it-IT"/>
              </w:rPr>
              <w:t>EXECUTIE LUCRARI (inclusiv echipamente si dotari) PENTRU INVESTITIA</w:t>
            </w:r>
            <w:r w:rsidR="0048428E">
              <w:rPr>
                <w:rFonts w:ascii="Times New Roman" w:hAnsi="Times New Roman" w:cs="Times New Roman"/>
                <w:b/>
                <w:color w:val="000000" w:themeColor="text1"/>
                <w:szCs w:val="24"/>
                <w:lang w:val="it-IT"/>
              </w:rPr>
              <w:t xml:space="preserve"> ,,</w:t>
            </w:r>
            <w:r w:rsidR="0049777E">
              <w:rPr>
                <w:rFonts w:ascii="Times New Roman" w:hAnsi="Times New Roman" w:cs="Times New Roman"/>
                <w:b/>
                <w:color w:val="000000" w:themeColor="text1"/>
                <w:szCs w:val="24"/>
                <w:lang w:val="it-IT"/>
              </w:rPr>
              <w:t>Capacități de producere energie din surse regenerabile de energie, pentru consum propriu în Comuna Ștefan cel Mare, județul Vaslui</w:t>
            </w:r>
            <w:r w:rsidR="0048428E">
              <w:rPr>
                <w:rFonts w:ascii="Times New Roman" w:hAnsi="Times New Roman" w:cs="Times New Roman"/>
                <w:b/>
                <w:color w:val="000000" w:themeColor="text1"/>
                <w:szCs w:val="24"/>
                <w:lang w:val="it-IT"/>
              </w:rPr>
              <w:t>”</w:t>
            </w:r>
          </w:p>
        </w:tc>
      </w:tr>
    </w:tbl>
    <w:p w14:paraId="0F44210C" w14:textId="77777777" w:rsidR="00E679FB" w:rsidRPr="003B414E" w:rsidRDefault="00E679FB" w:rsidP="00E679FB">
      <w:pPr>
        <w:rPr>
          <w:rFonts w:ascii="Times New Roman" w:hAnsi="Times New Roman" w:cs="Times New Roman"/>
          <w:sz w:val="24"/>
          <w:szCs w:val="24"/>
          <w:lang w:val="it-IT"/>
        </w:rPr>
      </w:pPr>
    </w:p>
    <w:p w14:paraId="43B487ED" w14:textId="77777777" w:rsidR="00E679FB" w:rsidRPr="003B414E" w:rsidRDefault="00E679FB" w:rsidP="00E679FB">
      <w:pPr>
        <w:rPr>
          <w:rFonts w:ascii="Times New Roman" w:hAnsi="Times New Roman" w:cs="Times New Roman"/>
          <w:sz w:val="24"/>
          <w:szCs w:val="24"/>
          <w:lang w:val="it-IT"/>
        </w:rPr>
      </w:pPr>
    </w:p>
    <w:p w14:paraId="7FCF5C45" w14:textId="77777777" w:rsidR="00E679FB" w:rsidRPr="003B414E" w:rsidRDefault="00E679FB" w:rsidP="00E679FB">
      <w:pPr>
        <w:rPr>
          <w:rFonts w:ascii="Times New Roman" w:hAnsi="Times New Roman" w:cs="Times New Roman"/>
          <w:sz w:val="24"/>
          <w:szCs w:val="24"/>
          <w:lang w:val="it-IT"/>
        </w:rPr>
      </w:pPr>
    </w:p>
    <w:p w14:paraId="5113C6B7" w14:textId="77777777" w:rsidR="00E679FB" w:rsidRPr="003B414E" w:rsidRDefault="00E679FB" w:rsidP="00E679FB">
      <w:pPr>
        <w:rPr>
          <w:rFonts w:ascii="Times New Roman" w:hAnsi="Times New Roman" w:cs="Times New Roman"/>
          <w:sz w:val="24"/>
          <w:szCs w:val="24"/>
          <w:lang w:val="it-IT"/>
        </w:rPr>
      </w:pPr>
    </w:p>
    <w:p w14:paraId="7EBB39DC" w14:textId="77777777" w:rsidR="00E679FB" w:rsidRPr="003B414E" w:rsidRDefault="00E679FB" w:rsidP="00E679FB">
      <w:pPr>
        <w:rPr>
          <w:rFonts w:ascii="Times New Roman" w:hAnsi="Times New Roman" w:cs="Times New Roman"/>
          <w:sz w:val="24"/>
          <w:szCs w:val="24"/>
          <w:lang w:val="it-IT"/>
        </w:rPr>
      </w:pPr>
    </w:p>
    <w:p w14:paraId="6FA7B5E3" w14:textId="77777777" w:rsidR="00E679FB" w:rsidRPr="003B414E" w:rsidRDefault="00E679FB" w:rsidP="00E679FB">
      <w:pPr>
        <w:rPr>
          <w:rFonts w:ascii="Times New Roman" w:hAnsi="Times New Roman" w:cs="Times New Roman"/>
          <w:sz w:val="24"/>
          <w:szCs w:val="24"/>
          <w:lang w:val="it-IT"/>
        </w:rPr>
      </w:pPr>
    </w:p>
    <w:p w14:paraId="0FF9C72B" w14:textId="77777777" w:rsidR="00E679FB" w:rsidRPr="003B414E" w:rsidRDefault="00E679FB" w:rsidP="00E679FB">
      <w:pPr>
        <w:rPr>
          <w:rFonts w:ascii="Times New Roman" w:hAnsi="Times New Roman" w:cs="Times New Roman"/>
          <w:sz w:val="24"/>
          <w:szCs w:val="24"/>
          <w:lang w:val="it-IT"/>
        </w:rPr>
      </w:pPr>
    </w:p>
    <w:p w14:paraId="7C5A8047" w14:textId="77777777" w:rsidR="00E679FB" w:rsidRPr="003B414E" w:rsidRDefault="00E679FB" w:rsidP="00E679FB">
      <w:pPr>
        <w:rPr>
          <w:rFonts w:ascii="Times New Roman" w:hAnsi="Times New Roman" w:cs="Times New Roman"/>
          <w:sz w:val="24"/>
          <w:szCs w:val="24"/>
          <w:lang w:val="it-IT"/>
        </w:rPr>
      </w:pPr>
    </w:p>
    <w:p w14:paraId="36F824D2" w14:textId="77777777" w:rsidR="00E679FB" w:rsidRPr="003B414E" w:rsidRDefault="00E679FB" w:rsidP="00E679FB">
      <w:pPr>
        <w:rPr>
          <w:rFonts w:ascii="Times New Roman" w:hAnsi="Times New Roman" w:cs="Times New Roman"/>
          <w:sz w:val="24"/>
          <w:szCs w:val="24"/>
          <w:lang w:val="it-IT"/>
        </w:rPr>
      </w:pPr>
    </w:p>
    <w:p w14:paraId="68A95E09" w14:textId="77777777" w:rsidR="00E679FB" w:rsidRPr="003B414E" w:rsidRDefault="00E679FB" w:rsidP="00E679FB">
      <w:pPr>
        <w:rPr>
          <w:rFonts w:ascii="Times New Roman" w:hAnsi="Times New Roman" w:cs="Times New Roman"/>
          <w:sz w:val="24"/>
          <w:szCs w:val="24"/>
          <w:lang w:val="it-IT"/>
        </w:rPr>
      </w:pPr>
    </w:p>
    <w:p w14:paraId="44895FA1" w14:textId="77777777" w:rsidR="00E679FB" w:rsidRPr="003B414E" w:rsidRDefault="00E679FB" w:rsidP="00E679FB">
      <w:pPr>
        <w:rPr>
          <w:rFonts w:ascii="Times New Roman" w:hAnsi="Times New Roman" w:cs="Times New Roman"/>
          <w:sz w:val="24"/>
          <w:szCs w:val="24"/>
          <w:lang w:val="it-IT"/>
        </w:rPr>
      </w:pPr>
    </w:p>
    <w:p w14:paraId="65266D97" w14:textId="77777777" w:rsidR="005E69D8" w:rsidRPr="003B414E" w:rsidRDefault="005E69D8" w:rsidP="00E679FB">
      <w:pPr>
        <w:rPr>
          <w:rFonts w:ascii="Times New Roman" w:hAnsi="Times New Roman" w:cs="Times New Roman"/>
          <w:sz w:val="24"/>
          <w:szCs w:val="24"/>
          <w:lang w:val="it-IT"/>
        </w:rPr>
      </w:pPr>
    </w:p>
    <w:p w14:paraId="0E472C59" w14:textId="77777777" w:rsidR="005E69D8" w:rsidRPr="003B414E" w:rsidRDefault="005E69D8" w:rsidP="00E679FB">
      <w:pPr>
        <w:rPr>
          <w:rFonts w:ascii="Times New Roman" w:hAnsi="Times New Roman" w:cs="Times New Roman"/>
          <w:sz w:val="24"/>
          <w:szCs w:val="24"/>
          <w:lang w:val="it-IT"/>
        </w:rPr>
      </w:pPr>
    </w:p>
    <w:p w14:paraId="5B7D1AC9" w14:textId="77777777" w:rsidR="005E69D8" w:rsidRPr="003B414E" w:rsidRDefault="005E69D8" w:rsidP="00E679FB">
      <w:pPr>
        <w:rPr>
          <w:rFonts w:ascii="Times New Roman" w:hAnsi="Times New Roman" w:cs="Times New Roman"/>
          <w:sz w:val="24"/>
          <w:szCs w:val="24"/>
          <w:lang w:val="it-IT"/>
        </w:rPr>
      </w:pPr>
    </w:p>
    <w:p w14:paraId="697983A8" w14:textId="77777777" w:rsidR="00E679FB" w:rsidRPr="003B414E" w:rsidRDefault="00E679FB" w:rsidP="00E679FB">
      <w:pPr>
        <w:rPr>
          <w:rFonts w:ascii="Times New Roman" w:hAnsi="Times New Roman" w:cs="Times New Roman"/>
          <w:sz w:val="24"/>
          <w:szCs w:val="24"/>
          <w:lang w:val="it-IT"/>
        </w:rPr>
      </w:pPr>
    </w:p>
    <w:p w14:paraId="75BCC0C9" w14:textId="77777777" w:rsidR="00E679FB" w:rsidRPr="003B414E" w:rsidRDefault="00E679FB" w:rsidP="00E679FB">
      <w:pPr>
        <w:rPr>
          <w:rFonts w:ascii="Times New Roman" w:hAnsi="Times New Roman" w:cs="Times New Roman"/>
          <w:sz w:val="24"/>
          <w:szCs w:val="24"/>
          <w:lang w:val="it-IT"/>
        </w:rPr>
      </w:pPr>
    </w:p>
    <w:sdt>
      <w:sdtPr>
        <w:rPr>
          <w:rFonts w:ascii="Times New Roman" w:eastAsiaTheme="minorEastAsia" w:hAnsi="Times New Roman" w:cs="Times New Roman"/>
          <w:color w:val="auto"/>
          <w:sz w:val="24"/>
          <w:szCs w:val="24"/>
        </w:rPr>
        <w:id w:val="-1182195779"/>
        <w:docPartObj>
          <w:docPartGallery w:val="Table of Contents"/>
          <w:docPartUnique/>
        </w:docPartObj>
      </w:sdtPr>
      <w:sdtEndPr>
        <w:rPr>
          <w:b/>
          <w:bCs/>
        </w:rPr>
      </w:sdtEndPr>
      <w:sdtContent>
        <w:p w14:paraId="653CC96A" w14:textId="77777777" w:rsidR="00E679FB" w:rsidRPr="009F2466" w:rsidRDefault="00E679FB">
          <w:pPr>
            <w:pStyle w:val="Titlucuprins"/>
            <w:rPr>
              <w:rFonts w:ascii="Times New Roman" w:hAnsi="Times New Roman" w:cs="Times New Roman"/>
              <w:sz w:val="24"/>
              <w:szCs w:val="24"/>
            </w:rPr>
          </w:pPr>
          <w:r w:rsidRPr="009F2466">
            <w:rPr>
              <w:rFonts w:ascii="Times New Roman" w:hAnsi="Times New Roman" w:cs="Times New Roman"/>
              <w:sz w:val="24"/>
              <w:szCs w:val="24"/>
            </w:rPr>
            <w:t>Cuprins</w:t>
          </w:r>
        </w:p>
        <w:p w14:paraId="6807E503" w14:textId="4BE338A4" w:rsidR="00FB27A1" w:rsidRPr="009F2466" w:rsidRDefault="00DD18D0">
          <w:pPr>
            <w:pStyle w:val="Cuprins2"/>
            <w:tabs>
              <w:tab w:val="right" w:leader="dot" w:pos="9062"/>
            </w:tabs>
            <w:rPr>
              <w:rFonts w:ascii="Times New Roman" w:hAnsi="Times New Roman" w:cs="Times New Roman"/>
              <w:noProof/>
              <w:sz w:val="24"/>
              <w:szCs w:val="24"/>
            </w:rPr>
          </w:pPr>
          <w:r w:rsidRPr="009F2466">
            <w:rPr>
              <w:rFonts w:ascii="Times New Roman" w:hAnsi="Times New Roman" w:cs="Times New Roman"/>
              <w:sz w:val="24"/>
              <w:szCs w:val="24"/>
            </w:rPr>
            <w:fldChar w:fldCharType="begin"/>
          </w:r>
          <w:r w:rsidR="00E679FB" w:rsidRPr="009F2466">
            <w:rPr>
              <w:rFonts w:ascii="Times New Roman" w:hAnsi="Times New Roman" w:cs="Times New Roman"/>
              <w:sz w:val="24"/>
              <w:szCs w:val="24"/>
            </w:rPr>
            <w:instrText xml:space="preserve"> TOC \o "1-3" \h \z \u </w:instrText>
          </w:r>
          <w:r w:rsidRPr="009F2466">
            <w:rPr>
              <w:rFonts w:ascii="Times New Roman" w:hAnsi="Times New Roman" w:cs="Times New Roman"/>
              <w:sz w:val="24"/>
              <w:szCs w:val="24"/>
            </w:rPr>
            <w:fldChar w:fldCharType="separate"/>
          </w:r>
          <w:hyperlink w:anchor="_Toc85650371" w:history="1">
            <w:r w:rsidR="00FB27A1" w:rsidRPr="009F2466">
              <w:rPr>
                <w:rStyle w:val="Hyperlink"/>
                <w:rFonts w:ascii="Times New Roman" w:hAnsi="Times New Roman" w:cs="Times New Roman"/>
                <w:noProof/>
                <w:sz w:val="24"/>
                <w:szCs w:val="24"/>
                <w:lang w:val="en-US"/>
              </w:rPr>
              <w:t>INSTRUCȚIUNI PRIVIND DUAE</w:t>
            </w:r>
            <w:r w:rsidR="00FB27A1" w:rsidRPr="009F2466">
              <w:rPr>
                <w:rFonts w:ascii="Times New Roman" w:hAnsi="Times New Roman" w:cs="Times New Roman"/>
                <w:noProof/>
                <w:webHidden/>
                <w:sz w:val="24"/>
                <w:szCs w:val="24"/>
              </w:rPr>
              <w:tab/>
            </w:r>
            <w:r w:rsidRPr="009F2466">
              <w:rPr>
                <w:rFonts w:ascii="Times New Roman" w:hAnsi="Times New Roman" w:cs="Times New Roman"/>
                <w:noProof/>
                <w:webHidden/>
                <w:sz w:val="24"/>
                <w:szCs w:val="24"/>
              </w:rPr>
              <w:fldChar w:fldCharType="begin"/>
            </w:r>
            <w:r w:rsidR="00FB27A1" w:rsidRPr="009F2466">
              <w:rPr>
                <w:rFonts w:ascii="Times New Roman" w:hAnsi="Times New Roman" w:cs="Times New Roman"/>
                <w:noProof/>
                <w:webHidden/>
                <w:sz w:val="24"/>
                <w:szCs w:val="24"/>
              </w:rPr>
              <w:instrText xml:space="preserve"> PAGEREF _Toc85650371 \h </w:instrText>
            </w:r>
            <w:r w:rsidRPr="009F2466">
              <w:rPr>
                <w:rFonts w:ascii="Times New Roman" w:hAnsi="Times New Roman" w:cs="Times New Roman"/>
                <w:noProof/>
                <w:webHidden/>
                <w:sz w:val="24"/>
                <w:szCs w:val="24"/>
              </w:rPr>
            </w:r>
            <w:r w:rsidRPr="009F2466">
              <w:rPr>
                <w:rFonts w:ascii="Times New Roman" w:hAnsi="Times New Roman" w:cs="Times New Roman"/>
                <w:noProof/>
                <w:webHidden/>
                <w:sz w:val="24"/>
                <w:szCs w:val="24"/>
              </w:rPr>
              <w:fldChar w:fldCharType="separate"/>
            </w:r>
            <w:r w:rsidR="000F1400">
              <w:rPr>
                <w:rFonts w:ascii="Times New Roman" w:hAnsi="Times New Roman" w:cs="Times New Roman"/>
                <w:noProof/>
                <w:webHidden/>
                <w:sz w:val="24"/>
                <w:szCs w:val="24"/>
              </w:rPr>
              <w:t>3</w:t>
            </w:r>
            <w:r w:rsidRPr="009F2466">
              <w:rPr>
                <w:rFonts w:ascii="Times New Roman" w:hAnsi="Times New Roman" w:cs="Times New Roman"/>
                <w:noProof/>
                <w:webHidden/>
                <w:sz w:val="24"/>
                <w:szCs w:val="24"/>
              </w:rPr>
              <w:fldChar w:fldCharType="end"/>
            </w:r>
          </w:hyperlink>
        </w:p>
        <w:p w14:paraId="11E98773" w14:textId="12FAC741" w:rsidR="00FB27A1" w:rsidRPr="009F2466" w:rsidRDefault="00FB27A1">
          <w:pPr>
            <w:pStyle w:val="Cuprins2"/>
            <w:tabs>
              <w:tab w:val="right" w:leader="dot" w:pos="9062"/>
            </w:tabs>
            <w:rPr>
              <w:rFonts w:ascii="Times New Roman" w:hAnsi="Times New Roman" w:cs="Times New Roman"/>
              <w:noProof/>
              <w:sz w:val="24"/>
              <w:szCs w:val="24"/>
            </w:rPr>
          </w:pPr>
          <w:hyperlink w:anchor="_Toc85650372" w:history="1">
            <w:r w:rsidRPr="009F2466">
              <w:rPr>
                <w:rStyle w:val="Hyperlink"/>
                <w:rFonts w:ascii="Times New Roman" w:hAnsi="Times New Roman" w:cs="Times New Roman"/>
                <w:noProof/>
                <w:sz w:val="24"/>
                <w:szCs w:val="24"/>
                <w:lang w:val="en-US"/>
              </w:rPr>
              <w:t>INSTRUCȚIUNI PRIVIND GARANȚIILE SOLICITATE</w:t>
            </w:r>
            <w:r w:rsidRPr="009F2466">
              <w:rPr>
                <w:rFonts w:ascii="Times New Roman" w:hAnsi="Times New Roman" w:cs="Times New Roman"/>
                <w:noProof/>
                <w:webHidden/>
                <w:sz w:val="24"/>
                <w:szCs w:val="24"/>
              </w:rPr>
              <w:tab/>
            </w:r>
            <w:r w:rsidR="00DD18D0" w:rsidRPr="009F2466">
              <w:rPr>
                <w:rFonts w:ascii="Times New Roman" w:hAnsi="Times New Roman" w:cs="Times New Roman"/>
                <w:noProof/>
                <w:webHidden/>
                <w:sz w:val="24"/>
                <w:szCs w:val="24"/>
              </w:rPr>
              <w:fldChar w:fldCharType="begin"/>
            </w:r>
            <w:r w:rsidRPr="009F2466">
              <w:rPr>
                <w:rFonts w:ascii="Times New Roman" w:hAnsi="Times New Roman" w:cs="Times New Roman"/>
                <w:noProof/>
                <w:webHidden/>
                <w:sz w:val="24"/>
                <w:szCs w:val="24"/>
              </w:rPr>
              <w:instrText xml:space="preserve"> PAGEREF _Toc85650372 \h </w:instrText>
            </w:r>
            <w:r w:rsidR="00DD18D0" w:rsidRPr="009F2466">
              <w:rPr>
                <w:rFonts w:ascii="Times New Roman" w:hAnsi="Times New Roman" w:cs="Times New Roman"/>
                <w:noProof/>
                <w:webHidden/>
                <w:sz w:val="24"/>
                <w:szCs w:val="24"/>
              </w:rPr>
            </w:r>
            <w:r w:rsidR="00DD18D0" w:rsidRPr="009F2466">
              <w:rPr>
                <w:rFonts w:ascii="Times New Roman" w:hAnsi="Times New Roman" w:cs="Times New Roman"/>
                <w:noProof/>
                <w:webHidden/>
                <w:sz w:val="24"/>
                <w:szCs w:val="24"/>
              </w:rPr>
              <w:fldChar w:fldCharType="separate"/>
            </w:r>
            <w:r w:rsidR="000F1400">
              <w:rPr>
                <w:rFonts w:ascii="Times New Roman" w:hAnsi="Times New Roman" w:cs="Times New Roman"/>
                <w:noProof/>
                <w:webHidden/>
                <w:sz w:val="24"/>
                <w:szCs w:val="24"/>
              </w:rPr>
              <w:t>4</w:t>
            </w:r>
            <w:r w:rsidR="00DD18D0" w:rsidRPr="009F2466">
              <w:rPr>
                <w:rFonts w:ascii="Times New Roman" w:hAnsi="Times New Roman" w:cs="Times New Roman"/>
                <w:noProof/>
                <w:webHidden/>
                <w:sz w:val="24"/>
                <w:szCs w:val="24"/>
              </w:rPr>
              <w:fldChar w:fldCharType="end"/>
            </w:r>
          </w:hyperlink>
        </w:p>
        <w:p w14:paraId="46FDF4B5" w14:textId="4C4D0A56" w:rsidR="00FB27A1" w:rsidRPr="009F2466" w:rsidRDefault="00FB27A1">
          <w:pPr>
            <w:pStyle w:val="Cuprins2"/>
            <w:tabs>
              <w:tab w:val="right" w:leader="dot" w:pos="9062"/>
            </w:tabs>
            <w:rPr>
              <w:rFonts w:ascii="Times New Roman" w:hAnsi="Times New Roman" w:cs="Times New Roman"/>
              <w:noProof/>
              <w:sz w:val="24"/>
              <w:szCs w:val="24"/>
            </w:rPr>
          </w:pPr>
          <w:hyperlink w:anchor="_Toc85650373" w:history="1">
            <w:r w:rsidRPr="009F2466">
              <w:rPr>
                <w:rStyle w:val="Hyperlink"/>
                <w:rFonts w:ascii="Times New Roman" w:hAnsi="Times New Roman" w:cs="Times New Roman"/>
                <w:noProof/>
                <w:sz w:val="24"/>
                <w:szCs w:val="24"/>
                <w:lang w:val="en-US"/>
              </w:rPr>
              <w:t>INSTRUCȚIUNI PRIVIND OFERTA</w:t>
            </w:r>
            <w:r w:rsidRPr="009F2466">
              <w:rPr>
                <w:rFonts w:ascii="Times New Roman" w:hAnsi="Times New Roman" w:cs="Times New Roman"/>
                <w:noProof/>
                <w:webHidden/>
                <w:sz w:val="24"/>
                <w:szCs w:val="24"/>
              </w:rPr>
              <w:tab/>
            </w:r>
            <w:r w:rsidR="00DD18D0" w:rsidRPr="009F2466">
              <w:rPr>
                <w:rFonts w:ascii="Times New Roman" w:hAnsi="Times New Roman" w:cs="Times New Roman"/>
                <w:noProof/>
                <w:webHidden/>
                <w:sz w:val="24"/>
                <w:szCs w:val="24"/>
              </w:rPr>
              <w:fldChar w:fldCharType="begin"/>
            </w:r>
            <w:r w:rsidRPr="009F2466">
              <w:rPr>
                <w:rFonts w:ascii="Times New Roman" w:hAnsi="Times New Roman" w:cs="Times New Roman"/>
                <w:noProof/>
                <w:webHidden/>
                <w:sz w:val="24"/>
                <w:szCs w:val="24"/>
              </w:rPr>
              <w:instrText xml:space="preserve"> PAGEREF _Toc85650373 \h </w:instrText>
            </w:r>
            <w:r w:rsidR="00DD18D0" w:rsidRPr="009F2466">
              <w:rPr>
                <w:rFonts w:ascii="Times New Roman" w:hAnsi="Times New Roman" w:cs="Times New Roman"/>
                <w:noProof/>
                <w:webHidden/>
                <w:sz w:val="24"/>
                <w:szCs w:val="24"/>
              </w:rPr>
            </w:r>
            <w:r w:rsidR="00DD18D0" w:rsidRPr="009F2466">
              <w:rPr>
                <w:rFonts w:ascii="Times New Roman" w:hAnsi="Times New Roman" w:cs="Times New Roman"/>
                <w:noProof/>
                <w:webHidden/>
                <w:sz w:val="24"/>
                <w:szCs w:val="24"/>
              </w:rPr>
              <w:fldChar w:fldCharType="separate"/>
            </w:r>
            <w:r w:rsidR="000F1400">
              <w:rPr>
                <w:rFonts w:ascii="Times New Roman" w:hAnsi="Times New Roman" w:cs="Times New Roman"/>
                <w:noProof/>
                <w:webHidden/>
                <w:sz w:val="24"/>
                <w:szCs w:val="24"/>
              </w:rPr>
              <w:t>5</w:t>
            </w:r>
            <w:r w:rsidR="00DD18D0" w:rsidRPr="009F2466">
              <w:rPr>
                <w:rFonts w:ascii="Times New Roman" w:hAnsi="Times New Roman" w:cs="Times New Roman"/>
                <w:noProof/>
                <w:webHidden/>
                <w:sz w:val="24"/>
                <w:szCs w:val="24"/>
              </w:rPr>
              <w:fldChar w:fldCharType="end"/>
            </w:r>
          </w:hyperlink>
        </w:p>
        <w:p w14:paraId="17A1AADC" w14:textId="05D7A8FA" w:rsidR="00FB27A1" w:rsidRPr="009F2466" w:rsidRDefault="00FB27A1" w:rsidP="00FB27A1">
          <w:pPr>
            <w:pStyle w:val="Cuprins3"/>
            <w:rPr>
              <w:rFonts w:ascii="Times New Roman" w:hAnsi="Times New Roman" w:cs="Times New Roman"/>
              <w:sz w:val="24"/>
              <w:szCs w:val="24"/>
            </w:rPr>
          </w:pPr>
          <w:hyperlink w:anchor="_Toc85650374" w:history="1">
            <w:r w:rsidRPr="009F2466">
              <w:rPr>
                <w:rStyle w:val="Hyperlink"/>
                <w:rFonts w:ascii="Times New Roman" w:hAnsi="Times New Roman" w:cs="Times New Roman"/>
                <w:sz w:val="24"/>
                <w:szCs w:val="24"/>
              </w:rPr>
              <w:t>Modul de prezentare a propunerii tehnice</w:t>
            </w:r>
            <w:r w:rsidRPr="009F2466">
              <w:rPr>
                <w:rFonts w:ascii="Times New Roman" w:hAnsi="Times New Roman" w:cs="Times New Roman"/>
                <w:webHidden/>
                <w:sz w:val="24"/>
                <w:szCs w:val="24"/>
              </w:rPr>
              <w:tab/>
            </w:r>
            <w:r w:rsidR="00DD18D0" w:rsidRPr="009F2466">
              <w:rPr>
                <w:rFonts w:ascii="Times New Roman" w:hAnsi="Times New Roman" w:cs="Times New Roman"/>
                <w:webHidden/>
                <w:sz w:val="24"/>
                <w:szCs w:val="24"/>
              </w:rPr>
              <w:fldChar w:fldCharType="begin"/>
            </w:r>
            <w:r w:rsidRPr="009F2466">
              <w:rPr>
                <w:rFonts w:ascii="Times New Roman" w:hAnsi="Times New Roman" w:cs="Times New Roman"/>
                <w:webHidden/>
                <w:sz w:val="24"/>
                <w:szCs w:val="24"/>
              </w:rPr>
              <w:instrText xml:space="preserve"> PAGEREF _Toc85650374 \h </w:instrText>
            </w:r>
            <w:r w:rsidR="00DD18D0" w:rsidRPr="009F2466">
              <w:rPr>
                <w:rFonts w:ascii="Times New Roman" w:hAnsi="Times New Roman" w:cs="Times New Roman"/>
                <w:webHidden/>
                <w:sz w:val="24"/>
                <w:szCs w:val="24"/>
              </w:rPr>
            </w:r>
            <w:r w:rsidR="00DD18D0" w:rsidRPr="009F2466">
              <w:rPr>
                <w:rFonts w:ascii="Times New Roman" w:hAnsi="Times New Roman" w:cs="Times New Roman"/>
                <w:webHidden/>
                <w:sz w:val="24"/>
                <w:szCs w:val="24"/>
              </w:rPr>
              <w:fldChar w:fldCharType="separate"/>
            </w:r>
            <w:r w:rsidR="000F1400">
              <w:rPr>
                <w:rFonts w:ascii="Times New Roman" w:hAnsi="Times New Roman" w:cs="Times New Roman"/>
                <w:webHidden/>
                <w:sz w:val="24"/>
                <w:szCs w:val="24"/>
              </w:rPr>
              <w:t>5</w:t>
            </w:r>
            <w:r w:rsidR="00DD18D0" w:rsidRPr="009F2466">
              <w:rPr>
                <w:rFonts w:ascii="Times New Roman" w:hAnsi="Times New Roman" w:cs="Times New Roman"/>
                <w:webHidden/>
                <w:sz w:val="24"/>
                <w:szCs w:val="24"/>
              </w:rPr>
              <w:fldChar w:fldCharType="end"/>
            </w:r>
          </w:hyperlink>
        </w:p>
        <w:p w14:paraId="30246B00" w14:textId="11927A2F" w:rsidR="00FB27A1" w:rsidRPr="009F2466" w:rsidRDefault="00FB27A1" w:rsidP="00FB27A1">
          <w:pPr>
            <w:pStyle w:val="Cuprins3"/>
            <w:rPr>
              <w:rFonts w:ascii="Times New Roman" w:hAnsi="Times New Roman" w:cs="Times New Roman"/>
              <w:sz w:val="24"/>
              <w:szCs w:val="24"/>
            </w:rPr>
          </w:pPr>
          <w:hyperlink w:anchor="_Toc85650375" w:history="1">
            <w:r w:rsidRPr="009F2466">
              <w:rPr>
                <w:rStyle w:val="Hyperlink"/>
                <w:rFonts w:ascii="Times New Roman" w:hAnsi="Times New Roman" w:cs="Times New Roman"/>
                <w:b/>
                <w:bCs/>
                <w:sz w:val="24"/>
                <w:szCs w:val="24"/>
              </w:rPr>
              <w:t>Modul de prezentare a propunerii financiare</w:t>
            </w:r>
            <w:r w:rsidRPr="009F2466">
              <w:rPr>
                <w:rFonts w:ascii="Times New Roman" w:hAnsi="Times New Roman" w:cs="Times New Roman"/>
                <w:webHidden/>
                <w:sz w:val="24"/>
                <w:szCs w:val="24"/>
              </w:rPr>
              <w:tab/>
            </w:r>
            <w:r w:rsidR="00DD18D0" w:rsidRPr="009F2466">
              <w:rPr>
                <w:rFonts w:ascii="Times New Roman" w:hAnsi="Times New Roman" w:cs="Times New Roman"/>
                <w:webHidden/>
                <w:sz w:val="24"/>
                <w:szCs w:val="24"/>
              </w:rPr>
              <w:fldChar w:fldCharType="begin"/>
            </w:r>
            <w:r w:rsidRPr="009F2466">
              <w:rPr>
                <w:rFonts w:ascii="Times New Roman" w:hAnsi="Times New Roman" w:cs="Times New Roman"/>
                <w:webHidden/>
                <w:sz w:val="24"/>
                <w:szCs w:val="24"/>
              </w:rPr>
              <w:instrText xml:space="preserve"> PAGEREF _Toc85650375 \h </w:instrText>
            </w:r>
            <w:r w:rsidR="00DD18D0" w:rsidRPr="009F2466">
              <w:rPr>
                <w:rFonts w:ascii="Times New Roman" w:hAnsi="Times New Roman" w:cs="Times New Roman"/>
                <w:webHidden/>
                <w:sz w:val="24"/>
                <w:szCs w:val="24"/>
              </w:rPr>
            </w:r>
            <w:r w:rsidR="00DD18D0" w:rsidRPr="009F2466">
              <w:rPr>
                <w:rFonts w:ascii="Times New Roman" w:hAnsi="Times New Roman" w:cs="Times New Roman"/>
                <w:webHidden/>
                <w:sz w:val="24"/>
                <w:szCs w:val="24"/>
              </w:rPr>
              <w:fldChar w:fldCharType="separate"/>
            </w:r>
            <w:r w:rsidR="000F1400">
              <w:rPr>
                <w:rFonts w:ascii="Times New Roman" w:hAnsi="Times New Roman" w:cs="Times New Roman"/>
                <w:webHidden/>
                <w:sz w:val="24"/>
                <w:szCs w:val="24"/>
              </w:rPr>
              <w:t>6</w:t>
            </w:r>
            <w:r w:rsidR="00DD18D0" w:rsidRPr="009F2466">
              <w:rPr>
                <w:rFonts w:ascii="Times New Roman" w:hAnsi="Times New Roman" w:cs="Times New Roman"/>
                <w:webHidden/>
                <w:sz w:val="24"/>
                <w:szCs w:val="24"/>
              </w:rPr>
              <w:fldChar w:fldCharType="end"/>
            </w:r>
          </w:hyperlink>
        </w:p>
        <w:p w14:paraId="0029B7DF" w14:textId="577E6CE8" w:rsidR="00FB27A1" w:rsidRPr="009F2466" w:rsidRDefault="00FB27A1" w:rsidP="00FB27A1">
          <w:pPr>
            <w:pStyle w:val="Cuprins3"/>
            <w:rPr>
              <w:rFonts w:ascii="Times New Roman" w:hAnsi="Times New Roman" w:cs="Times New Roman"/>
              <w:sz w:val="24"/>
              <w:szCs w:val="24"/>
            </w:rPr>
          </w:pPr>
          <w:hyperlink w:anchor="_Toc85650376" w:history="1">
            <w:r w:rsidRPr="009F2466">
              <w:rPr>
                <w:rStyle w:val="Hyperlink"/>
                <w:rFonts w:ascii="Times New Roman" w:hAnsi="Times New Roman" w:cs="Times New Roman"/>
                <w:sz w:val="24"/>
                <w:szCs w:val="24"/>
              </w:rPr>
              <w:t>Modul de prezentare a ofertei</w:t>
            </w:r>
            <w:r w:rsidRPr="009F2466">
              <w:rPr>
                <w:rFonts w:ascii="Times New Roman" w:hAnsi="Times New Roman" w:cs="Times New Roman"/>
                <w:webHidden/>
                <w:sz w:val="24"/>
                <w:szCs w:val="24"/>
              </w:rPr>
              <w:tab/>
            </w:r>
            <w:r w:rsidR="00DD18D0" w:rsidRPr="009F2466">
              <w:rPr>
                <w:rFonts w:ascii="Times New Roman" w:hAnsi="Times New Roman" w:cs="Times New Roman"/>
                <w:webHidden/>
                <w:sz w:val="24"/>
                <w:szCs w:val="24"/>
              </w:rPr>
              <w:fldChar w:fldCharType="begin"/>
            </w:r>
            <w:r w:rsidRPr="009F2466">
              <w:rPr>
                <w:rFonts w:ascii="Times New Roman" w:hAnsi="Times New Roman" w:cs="Times New Roman"/>
                <w:webHidden/>
                <w:sz w:val="24"/>
                <w:szCs w:val="24"/>
              </w:rPr>
              <w:instrText xml:space="preserve"> PAGEREF _Toc85650376 \h </w:instrText>
            </w:r>
            <w:r w:rsidR="00DD18D0" w:rsidRPr="009F2466">
              <w:rPr>
                <w:rFonts w:ascii="Times New Roman" w:hAnsi="Times New Roman" w:cs="Times New Roman"/>
                <w:webHidden/>
                <w:sz w:val="24"/>
                <w:szCs w:val="24"/>
              </w:rPr>
            </w:r>
            <w:r w:rsidR="00DD18D0" w:rsidRPr="009F2466">
              <w:rPr>
                <w:rFonts w:ascii="Times New Roman" w:hAnsi="Times New Roman" w:cs="Times New Roman"/>
                <w:webHidden/>
                <w:sz w:val="24"/>
                <w:szCs w:val="24"/>
              </w:rPr>
              <w:fldChar w:fldCharType="separate"/>
            </w:r>
            <w:r w:rsidR="000F1400">
              <w:rPr>
                <w:rFonts w:ascii="Times New Roman" w:hAnsi="Times New Roman" w:cs="Times New Roman"/>
                <w:webHidden/>
                <w:sz w:val="24"/>
                <w:szCs w:val="24"/>
              </w:rPr>
              <w:t>7</w:t>
            </w:r>
            <w:r w:rsidR="00DD18D0" w:rsidRPr="009F2466">
              <w:rPr>
                <w:rFonts w:ascii="Times New Roman" w:hAnsi="Times New Roman" w:cs="Times New Roman"/>
                <w:webHidden/>
                <w:sz w:val="24"/>
                <w:szCs w:val="24"/>
              </w:rPr>
              <w:fldChar w:fldCharType="end"/>
            </w:r>
          </w:hyperlink>
        </w:p>
        <w:p w14:paraId="5B7F8375" w14:textId="2CFDF8D3" w:rsidR="00FB27A1" w:rsidRPr="009F2466" w:rsidRDefault="00FB27A1" w:rsidP="00FB27A1">
          <w:pPr>
            <w:pStyle w:val="Cuprins3"/>
            <w:rPr>
              <w:rFonts w:ascii="Times New Roman" w:hAnsi="Times New Roman" w:cs="Times New Roman"/>
              <w:sz w:val="24"/>
              <w:szCs w:val="24"/>
            </w:rPr>
          </w:pPr>
          <w:hyperlink w:anchor="_Toc85650377" w:history="1">
            <w:r w:rsidRPr="009F2466">
              <w:rPr>
                <w:rStyle w:val="Hyperlink"/>
                <w:rFonts w:ascii="Times New Roman" w:hAnsi="Times New Roman" w:cs="Times New Roman"/>
                <w:sz w:val="24"/>
                <w:szCs w:val="24"/>
              </w:rPr>
              <w:t>Perioada de valabilitate a Ofertei:</w:t>
            </w:r>
            <w:r w:rsidRPr="009F2466">
              <w:rPr>
                <w:rFonts w:ascii="Times New Roman" w:hAnsi="Times New Roman" w:cs="Times New Roman"/>
                <w:webHidden/>
                <w:sz w:val="24"/>
                <w:szCs w:val="24"/>
              </w:rPr>
              <w:tab/>
            </w:r>
            <w:r w:rsidR="00DD18D0" w:rsidRPr="009F2466">
              <w:rPr>
                <w:rFonts w:ascii="Times New Roman" w:hAnsi="Times New Roman" w:cs="Times New Roman"/>
                <w:webHidden/>
                <w:sz w:val="24"/>
                <w:szCs w:val="24"/>
              </w:rPr>
              <w:fldChar w:fldCharType="begin"/>
            </w:r>
            <w:r w:rsidRPr="009F2466">
              <w:rPr>
                <w:rFonts w:ascii="Times New Roman" w:hAnsi="Times New Roman" w:cs="Times New Roman"/>
                <w:webHidden/>
                <w:sz w:val="24"/>
                <w:szCs w:val="24"/>
              </w:rPr>
              <w:instrText xml:space="preserve"> PAGEREF _Toc85650377 \h </w:instrText>
            </w:r>
            <w:r w:rsidR="00DD18D0" w:rsidRPr="009F2466">
              <w:rPr>
                <w:rFonts w:ascii="Times New Roman" w:hAnsi="Times New Roman" w:cs="Times New Roman"/>
                <w:webHidden/>
                <w:sz w:val="24"/>
                <w:szCs w:val="24"/>
              </w:rPr>
            </w:r>
            <w:r w:rsidR="00DD18D0" w:rsidRPr="009F2466">
              <w:rPr>
                <w:rFonts w:ascii="Times New Roman" w:hAnsi="Times New Roman" w:cs="Times New Roman"/>
                <w:webHidden/>
                <w:sz w:val="24"/>
                <w:szCs w:val="24"/>
              </w:rPr>
              <w:fldChar w:fldCharType="separate"/>
            </w:r>
            <w:r w:rsidR="000F1400">
              <w:rPr>
                <w:rFonts w:ascii="Times New Roman" w:hAnsi="Times New Roman" w:cs="Times New Roman"/>
                <w:webHidden/>
                <w:sz w:val="24"/>
                <w:szCs w:val="24"/>
              </w:rPr>
              <w:t>9</w:t>
            </w:r>
            <w:r w:rsidR="00DD18D0" w:rsidRPr="009F2466">
              <w:rPr>
                <w:rFonts w:ascii="Times New Roman" w:hAnsi="Times New Roman" w:cs="Times New Roman"/>
                <w:webHidden/>
                <w:sz w:val="24"/>
                <w:szCs w:val="24"/>
              </w:rPr>
              <w:fldChar w:fldCharType="end"/>
            </w:r>
          </w:hyperlink>
        </w:p>
        <w:p w14:paraId="45E3081B" w14:textId="6FBF41A2" w:rsidR="00FB27A1" w:rsidRPr="009F2466" w:rsidRDefault="00FB27A1" w:rsidP="00FB27A1">
          <w:pPr>
            <w:pStyle w:val="Cuprins3"/>
            <w:rPr>
              <w:rFonts w:ascii="Times New Roman" w:hAnsi="Times New Roman" w:cs="Times New Roman"/>
              <w:sz w:val="24"/>
              <w:szCs w:val="24"/>
            </w:rPr>
          </w:pPr>
          <w:hyperlink w:anchor="_Toc85650378" w:history="1">
            <w:r w:rsidRPr="009F2466">
              <w:rPr>
                <w:rStyle w:val="Hyperlink"/>
                <w:rFonts w:ascii="Times New Roman" w:hAnsi="Times New Roman" w:cs="Times New Roman"/>
                <w:sz w:val="24"/>
                <w:szCs w:val="24"/>
              </w:rPr>
              <w:t>Retragerea, înlocuirea și modificarea Ofertelor</w:t>
            </w:r>
            <w:r w:rsidRPr="009F2466">
              <w:rPr>
                <w:rFonts w:ascii="Times New Roman" w:hAnsi="Times New Roman" w:cs="Times New Roman"/>
                <w:webHidden/>
                <w:sz w:val="24"/>
                <w:szCs w:val="24"/>
              </w:rPr>
              <w:tab/>
            </w:r>
            <w:r w:rsidR="00DD18D0" w:rsidRPr="009F2466">
              <w:rPr>
                <w:rFonts w:ascii="Times New Roman" w:hAnsi="Times New Roman" w:cs="Times New Roman"/>
                <w:webHidden/>
                <w:sz w:val="24"/>
                <w:szCs w:val="24"/>
              </w:rPr>
              <w:fldChar w:fldCharType="begin"/>
            </w:r>
            <w:r w:rsidRPr="009F2466">
              <w:rPr>
                <w:rFonts w:ascii="Times New Roman" w:hAnsi="Times New Roman" w:cs="Times New Roman"/>
                <w:webHidden/>
                <w:sz w:val="24"/>
                <w:szCs w:val="24"/>
              </w:rPr>
              <w:instrText xml:space="preserve"> PAGEREF _Toc85650378 \h </w:instrText>
            </w:r>
            <w:r w:rsidR="00DD18D0" w:rsidRPr="009F2466">
              <w:rPr>
                <w:rFonts w:ascii="Times New Roman" w:hAnsi="Times New Roman" w:cs="Times New Roman"/>
                <w:webHidden/>
                <w:sz w:val="24"/>
                <w:szCs w:val="24"/>
              </w:rPr>
            </w:r>
            <w:r w:rsidR="00DD18D0" w:rsidRPr="009F2466">
              <w:rPr>
                <w:rFonts w:ascii="Times New Roman" w:hAnsi="Times New Roman" w:cs="Times New Roman"/>
                <w:webHidden/>
                <w:sz w:val="24"/>
                <w:szCs w:val="24"/>
              </w:rPr>
              <w:fldChar w:fldCharType="separate"/>
            </w:r>
            <w:r w:rsidR="000F1400">
              <w:rPr>
                <w:rFonts w:ascii="Times New Roman" w:hAnsi="Times New Roman" w:cs="Times New Roman"/>
                <w:webHidden/>
                <w:sz w:val="24"/>
                <w:szCs w:val="24"/>
              </w:rPr>
              <w:t>9</w:t>
            </w:r>
            <w:r w:rsidR="00DD18D0" w:rsidRPr="009F2466">
              <w:rPr>
                <w:rFonts w:ascii="Times New Roman" w:hAnsi="Times New Roman" w:cs="Times New Roman"/>
                <w:webHidden/>
                <w:sz w:val="24"/>
                <w:szCs w:val="24"/>
              </w:rPr>
              <w:fldChar w:fldCharType="end"/>
            </w:r>
          </w:hyperlink>
        </w:p>
        <w:p w14:paraId="31BACB8D" w14:textId="6C53E0F9" w:rsidR="00FB27A1" w:rsidRPr="009F2466" w:rsidRDefault="00FB27A1">
          <w:pPr>
            <w:pStyle w:val="Cuprins2"/>
            <w:tabs>
              <w:tab w:val="right" w:leader="dot" w:pos="9062"/>
            </w:tabs>
            <w:rPr>
              <w:rFonts w:ascii="Times New Roman" w:hAnsi="Times New Roman" w:cs="Times New Roman"/>
              <w:noProof/>
              <w:sz w:val="24"/>
              <w:szCs w:val="24"/>
            </w:rPr>
          </w:pPr>
          <w:hyperlink w:anchor="_Toc85650379" w:history="1">
            <w:r w:rsidRPr="009F2466">
              <w:rPr>
                <w:rStyle w:val="Hyperlink"/>
                <w:rFonts w:ascii="Times New Roman" w:hAnsi="Times New Roman" w:cs="Times New Roman"/>
                <w:noProof/>
                <w:sz w:val="24"/>
                <w:szCs w:val="24"/>
              </w:rPr>
              <w:t>Accesarea/ deschiderea Ofertelor</w:t>
            </w:r>
            <w:r w:rsidRPr="009F2466">
              <w:rPr>
                <w:rFonts w:ascii="Times New Roman" w:hAnsi="Times New Roman" w:cs="Times New Roman"/>
                <w:noProof/>
                <w:webHidden/>
                <w:sz w:val="24"/>
                <w:szCs w:val="24"/>
              </w:rPr>
              <w:tab/>
            </w:r>
            <w:r w:rsidR="00DD18D0" w:rsidRPr="009F2466">
              <w:rPr>
                <w:rFonts w:ascii="Times New Roman" w:hAnsi="Times New Roman" w:cs="Times New Roman"/>
                <w:noProof/>
                <w:webHidden/>
                <w:sz w:val="24"/>
                <w:szCs w:val="24"/>
              </w:rPr>
              <w:fldChar w:fldCharType="begin"/>
            </w:r>
            <w:r w:rsidRPr="009F2466">
              <w:rPr>
                <w:rFonts w:ascii="Times New Roman" w:hAnsi="Times New Roman" w:cs="Times New Roman"/>
                <w:noProof/>
                <w:webHidden/>
                <w:sz w:val="24"/>
                <w:szCs w:val="24"/>
              </w:rPr>
              <w:instrText xml:space="preserve"> PAGEREF _Toc85650379 \h </w:instrText>
            </w:r>
            <w:r w:rsidR="00DD18D0" w:rsidRPr="009F2466">
              <w:rPr>
                <w:rFonts w:ascii="Times New Roman" w:hAnsi="Times New Roman" w:cs="Times New Roman"/>
                <w:noProof/>
                <w:webHidden/>
                <w:sz w:val="24"/>
                <w:szCs w:val="24"/>
              </w:rPr>
            </w:r>
            <w:r w:rsidR="00DD18D0" w:rsidRPr="009F2466">
              <w:rPr>
                <w:rFonts w:ascii="Times New Roman" w:hAnsi="Times New Roman" w:cs="Times New Roman"/>
                <w:noProof/>
                <w:webHidden/>
                <w:sz w:val="24"/>
                <w:szCs w:val="24"/>
              </w:rPr>
              <w:fldChar w:fldCharType="separate"/>
            </w:r>
            <w:r w:rsidR="000F1400">
              <w:rPr>
                <w:rFonts w:ascii="Times New Roman" w:hAnsi="Times New Roman" w:cs="Times New Roman"/>
                <w:noProof/>
                <w:webHidden/>
                <w:sz w:val="24"/>
                <w:szCs w:val="24"/>
              </w:rPr>
              <w:t>9</w:t>
            </w:r>
            <w:r w:rsidR="00DD18D0" w:rsidRPr="009F2466">
              <w:rPr>
                <w:rFonts w:ascii="Times New Roman" w:hAnsi="Times New Roman" w:cs="Times New Roman"/>
                <w:noProof/>
                <w:webHidden/>
                <w:sz w:val="24"/>
                <w:szCs w:val="24"/>
              </w:rPr>
              <w:fldChar w:fldCharType="end"/>
            </w:r>
          </w:hyperlink>
        </w:p>
        <w:p w14:paraId="661FAE98" w14:textId="0BD35463" w:rsidR="00FB27A1" w:rsidRPr="009F2466" w:rsidRDefault="00FB27A1">
          <w:pPr>
            <w:pStyle w:val="Cuprins2"/>
            <w:tabs>
              <w:tab w:val="right" w:leader="dot" w:pos="9062"/>
            </w:tabs>
            <w:rPr>
              <w:rFonts w:ascii="Times New Roman" w:hAnsi="Times New Roman" w:cs="Times New Roman"/>
              <w:noProof/>
              <w:sz w:val="24"/>
              <w:szCs w:val="24"/>
            </w:rPr>
          </w:pPr>
          <w:hyperlink w:anchor="_Toc85650380" w:history="1">
            <w:r w:rsidRPr="009F2466">
              <w:rPr>
                <w:rStyle w:val="Hyperlink"/>
                <w:rFonts w:ascii="Times New Roman" w:eastAsia="Times New Roman" w:hAnsi="Times New Roman" w:cs="Times New Roman"/>
                <w:noProof/>
                <w:sz w:val="24"/>
                <w:szCs w:val="24"/>
                <w:lang w:val="en-US"/>
              </w:rPr>
              <w:t>INSTRUCȚIUNI PRIVIND EVALUAREA OFERTELOR</w:t>
            </w:r>
            <w:r w:rsidRPr="009F2466">
              <w:rPr>
                <w:rFonts w:ascii="Times New Roman" w:hAnsi="Times New Roman" w:cs="Times New Roman"/>
                <w:noProof/>
                <w:webHidden/>
                <w:sz w:val="24"/>
                <w:szCs w:val="24"/>
              </w:rPr>
              <w:tab/>
            </w:r>
            <w:r w:rsidR="00DD18D0" w:rsidRPr="009F2466">
              <w:rPr>
                <w:rFonts w:ascii="Times New Roman" w:hAnsi="Times New Roman" w:cs="Times New Roman"/>
                <w:noProof/>
                <w:webHidden/>
                <w:sz w:val="24"/>
                <w:szCs w:val="24"/>
              </w:rPr>
              <w:fldChar w:fldCharType="begin"/>
            </w:r>
            <w:r w:rsidRPr="009F2466">
              <w:rPr>
                <w:rFonts w:ascii="Times New Roman" w:hAnsi="Times New Roman" w:cs="Times New Roman"/>
                <w:noProof/>
                <w:webHidden/>
                <w:sz w:val="24"/>
                <w:szCs w:val="24"/>
              </w:rPr>
              <w:instrText xml:space="preserve"> PAGEREF _Toc85650380 \h </w:instrText>
            </w:r>
            <w:r w:rsidR="00DD18D0" w:rsidRPr="009F2466">
              <w:rPr>
                <w:rFonts w:ascii="Times New Roman" w:hAnsi="Times New Roman" w:cs="Times New Roman"/>
                <w:noProof/>
                <w:webHidden/>
                <w:sz w:val="24"/>
                <w:szCs w:val="24"/>
              </w:rPr>
            </w:r>
            <w:r w:rsidR="00DD18D0" w:rsidRPr="009F2466">
              <w:rPr>
                <w:rFonts w:ascii="Times New Roman" w:hAnsi="Times New Roman" w:cs="Times New Roman"/>
                <w:noProof/>
                <w:webHidden/>
                <w:sz w:val="24"/>
                <w:szCs w:val="24"/>
              </w:rPr>
              <w:fldChar w:fldCharType="separate"/>
            </w:r>
            <w:r w:rsidR="000F1400">
              <w:rPr>
                <w:rFonts w:ascii="Times New Roman" w:hAnsi="Times New Roman" w:cs="Times New Roman"/>
                <w:noProof/>
                <w:webHidden/>
                <w:sz w:val="24"/>
                <w:szCs w:val="24"/>
              </w:rPr>
              <w:t>11</w:t>
            </w:r>
            <w:r w:rsidR="00DD18D0" w:rsidRPr="009F2466">
              <w:rPr>
                <w:rFonts w:ascii="Times New Roman" w:hAnsi="Times New Roman" w:cs="Times New Roman"/>
                <w:noProof/>
                <w:webHidden/>
                <w:sz w:val="24"/>
                <w:szCs w:val="24"/>
              </w:rPr>
              <w:fldChar w:fldCharType="end"/>
            </w:r>
          </w:hyperlink>
        </w:p>
        <w:p w14:paraId="6879FD45" w14:textId="77777777" w:rsidR="00E679FB" w:rsidRPr="009F2466" w:rsidRDefault="00DD18D0">
          <w:pPr>
            <w:rPr>
              <w:rFonts w:ascii="Times New Roman" w:hAnsi="Times New Roman" w:cs="Times New Roman"/>
              <w:sz w:val="24"/>
              <w:szCs w:val="24"/>
            </w:rPr>
          </w:pPr>
          <w:r w:rsidRPr="009F2466">
            <w:rPr>
              <w:rFonts w:ascii="Times New Roman" w:hAnsi="Times New Roman" w:cs="Times New Roman"/>
              <w:b/>
              <w:bCs/>
              <w:sz w:val="24"/>
              <w:szCs w:val="24"/>
            </w:rPr>
            <w:fldChar w:fldCharType="end"/>
          </w:r>
        </w:p>
      </w:sdtContent>
    </w:sdt>
    <w:p w14:paraId="2AF62A2B" w14:textId="77777777" w:rsidR="00E679FB" w:rsidRPr="009F2466" w:rsidRDefault="00E679FB" w:rsidP="00E679FB">
      <w:pPr>
        <w:rPr>
          <w:rFonts w:ascii="Times New Roman" w:hAnsi="Times New Roman" w:cs="Times New Roman"/>
          <w:sz w:val="24"/>
          <w:szCs w:val="24"/>
          <w:lang w:val="en-US"/>
        </w:rPr>
      </w:pPr>
    </w:p>
    <w:p w14:paraId="40BC6EE4" w14:textId="77777777" w:rsidR="00E679FB" w:rsidRPr="009F2466" w:rsidRDefault="00E679FB" w:rsidP="00E679FB">
      <w:pPr>
        <w:pStyle w:val="Titlu1"/>
        <w:spacing w:before="0" w:after="120"/>
        <w:rPr>
          <w:rFonts w:ascii="Times New Roman" w:hAnsi="Times New Roman" w:cs="Times New Roman"/>
          <w:b/>
          <w:color w:val="auto"/>
          <w:sz w:val="24"/>
          <w:szCs w:val="24"/>
        </w:rPr>
      </w:pPr>
    </w:p>
    <w:p w14:paraId="17F6EE4F" w14:textId="77777777" w:rsidR="00E679FB" w:rsidRPr="009F2466" w:rsidRDefault="00E679FB" w:rsidP="00E679FB">
      <w:pPr>
        <w:rPr>
          <w:rFonts w:ascii="Times New Roman" w:hAnsi="Times New Roman" w:cs="Times New Roman"/>
          <w:sz w:val="24"/>
          <w:szCs w:val="24"/>
          <w:lang w:val="en-US"/>
        </w:rPr>
      </w:pPr>
    </w:p>
    <w:p w14:paraId="7720F921" w14:textId="77777777" w:rsidR="00E679FB" w:rsidRPr="009F2466" w:rsidRDefault="00E679FB" w:rsidP="00E679FB">
      <w:pPr>
        <w:rPr>
          <w:rFonts w:ascii="Times New Roman" w:hAnsi="Times New Roman" w:cs="Times New Roman"/>
          <w:sz w:val="24"/>
          <w:szCs w:val="24"/>
          <w:lang w:val="en-US"/>
        </w:rPr>
      </w:pPr>
    </w:p>
    <w:p w14:paraId="47025C2D" w14:textId="77777777" w:rsidR="00E679FB" w:rsidRPr="009F2466" w:rsidRDefault="00E679FB" w:rsidP="00E679FB">
      <w:pPr>
        <w:rPr>
          <w:rFonts w:ascii="Times New Roman" w:hAnsi="Times New Roman" w:cs="Times New Roman"/>
          <w:sz w:val="24"/>
          <w:szCs w:val="24"/>
          <w:lang w:val="en-US"/>
        </w:rPr>
      </w:pPr>
    </w:p>
    <w:p w14:paraId="4097077C" w14:textId="77777777" w:rsidR="00E679FB" w:rsidRPr="009F2466" w:rsidRDefault="00E679FB" w:rsidP="00E679FB">
      <w:pPr>
        <w:rPr>
          <w:rFonts w:ascii="Times New Roman" w:hAnsi="Times New Roman" w:cs="Times New Roman"/>
          <w:sz w:val="24"/>
          <w:szCs w:val="24"/>
          <w:lang w:val="en-US"/>
        </w:rPr>
      </w:pPr>
    </w:p>
    <w:p w14:paraId="7D06F16A" w14:textId="77777777" w:rsidR="00E679FB" w:rsidRPr="009F2466" w:rsidRDefault="00E679FB" w:rsidP="00E679FB">
      <w:pPr>
        <w:rPr>
          <w:rFonts w:ascii="Times New Roman" w:hAnsi="Times New Roman" w:cs="Times New Roman"/>
          <w:sz w:val="24"/>
          <w:szCs w:val="24"/>
          <w:lang w:val="en-US"/>
        </w:rPr>
      </w:pPr>
    </w:p>
    <w:p w14:paraId="0E6879C1" w14:textId="77777777" w:rsidR="00E679FB" w:rsidRPr="009F2466" w:rsidRDefault="00E679FB" w:rsidP="00E679FB">
      <w:pPr>
        <w:rPr>
          <w:rFonts w:ascii="Times New Roman" w:hAnsi="Times New Roman" w:cs="Times New Roman"/>
          <w:sz w:val="24"/>
          <w:szCs w:val="24"/>
          <w:lang w:val="en-US"/>
        </w:rPr>
      </w:pPr>
    </w:p>
    <w:p w14:paraId="59139988" w14:textId="77777777" w:rsidR="00E679FB" w:rsidRPr="009F2466" w:rsidRDefault="00E679FB" w:rsidP="00E679FB">
      <w:pPr>
        <w:rPr>
          <w:rFonts w:ascii="Times New Roman" w:hAnsi="Times New Roman" w:cs="Times New Roman"/>
          <w:sz w:val="24"/>
          <w:szCs w:val="24"/>
          <w:lang w:val="en-US"/>
        </w:rPr>
      </w:pPr>
    </w:p>
    <w:p w14:paraId="5FF5EDFD" w14:textId="77777777" w:rsidR="00E679FB" w:rsidRPr="009F2466" w:rsidRDefault="00E679FB" w:rsidP="00E679FB">
      <w:pPr>
        <w:rPr>
          <w:rFonts w:ascii="Times New Roman" w:hAnsi="Times New Roman" w:cs="Times New Roman"/>
          <w:sz w:val="24"/>
          <w:szCs w:val="24"/>
          <w:lang w:val="en-US"/>
        </w:rPr>
      </w:pPr>
    </w:p>
    <w:p w14:paraId="78B7FF37" w14:textId="77777777" w:rsidR="00E679FB" w:rsidRPr="009F2466" w:rsidRDefault="00E679FB" w:rsidP="00E679FB">
      <w:pPr>
        <w:rPr>
          <w:rFonts w:ascii="Times New Roman" w:hAnsi="Times New Roman" w:cs="Times New Roman"/>
          <w:sz w:val="24"/>
          <w:szCs w:val="24"/>
          <w:lang w:val="en-US"/>
        </w:rPr>
      </w:pPr>
    </w:p>
    <w:p w14:paraId="45C6C7EF" w14:textId="77777777" w:rsidR="00E679FB" w:rsidRPr="009F2466" w:rsidRDefault="00E679FB" w:rsidP="00E679FB">
      <w:pPr>
        <w:rPr>
          <w:rFonts w:ascii="Times New Roman" w:hAnsi="Times New Roman" w:cs="Times New Roman"/>
          <w:sz w:val="24"/>
          <w:szCs w:val="24"/>
          <w:lang w:val="en-US"/>
        </w:rPr>
      </w:pPr>
    </w:p>
    <w:p w14:paraId="75F0E57A" w14:textId="77777777" w:rsidR="00E679FB" w:rsidRPr="009F2466" w:rsidRDefault="00E679FB" w:rsidP="00E679FB">
      <w:pPr>
        <w:rPr>
          <w:rFonts w:ascii="Times New Roman" w:hAnsi="Times New Roman" w:cs="Times New Roman"/>
          <w:sz w:val="24"/>
          <w:szCs w:val="24"/>
          <w:lang w:val="en-US"/>
        </w:rPr>
      </w:pPr>
    </w:p>
    <w:p w14:paraId="35A0685D" w14:textId="77777777" w:rsidR="00E679FB" w:rsidRPr="009F2466" w:rsidRDefault="00E679FB" w:rsidP="00E679FB">
      <w:pPr>
        <w:rPr>
          <w:rFonts w:ascii="Times New Roman" w:hAnsi="Times New Roman" w:cs="Times New Roman"/>
          <w:sz w:val="24"/>
          <w:szCs w:val="24"/>
          <w:lang w:val="en-US"/>
        </w:rPr>
      </w:pPr>
    </w:p>
    <w:p w14:paraId="65D0991D" w14:textId="77777777" w:rsidR="00E679FB" w:rsidRPr="009F2466" w:rsidRDefault="00E679FB" w:rsidP="00E679FB">
      <w:pPr>
        <w:rPr>
          <w:rFonts w:ascii="Times New Roman" w:hAnsi="Times New Roman" w:cs="Times New Roman"/>
          <w:sz w:val="24"/>
          <w:szCs w:val="24"/>
          <w:lang w:val="en-US"/>
        </w:rPr>
      </w:pPr>
    </w:p>
    <w:p w14:paraId="0E8EEBDE" w14:textId="77777777" w:rsidR="00E679FB" w:rsidRPr="009F2466" w:rsidRDefault="00E679FB" w:rsidP="00E679FB">
      <w:pPr>
        <w:pStyle w:val="Titlu2"/>
        <w:spacing w:before="0" w:after="120"/>
        <w:rPr>
          <w:rFonts w:ascii="Times New Roman" w:hAnsi="Times New Roman" w:cs="Times New Roman"/>
          <w:sz w:val="24"/>
          <w:szCs w:val="24"/>
          <w:lang w:val="en-US"/>
        </w:rPr>
      </w:pPr>
      <w:bookmarkStart w:id="2" w:name="_Toc19637275"/>
      <w:bookmarkStart w:id="3" w:name="_Toc85650371"/>
      <w:bookmarkEnd w:id="1"/>
      <w:r w:rsidRPr="009F2466">
        <w:rPr>
          <w:rFonts w:ascii="Times New Roman" w:hAnsi="Times New Roman" w:cs="Times New Roman"/>
          <w:sz w:val="24"/>
          <w:szCs w:val="24"/>
          <w:lang w:val="en-US"/>
        </w:rPr>
        <w:t>INSTRUCȚIUNI PRIVIND DUAE</w:t>
      </w:r>
      <w:bookmarkEnd w:id="2"/>
      <w:bookmarkEnd w:id="3"/>
    </w:p>
    <w:p w14:paraId="1BFB6091"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15B46801"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Atunci când pregătește documentele achiziției pentru o anumită procedură de achiziții publice, autoritatea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4506B339"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Ofertele trebuie să fie însoțite de un DUAE completat de operatorii economici pentru a furniza informațiile solicitate. Ofertantul căruia se intenționează să îi fie atribuit contractul va trebui să furnizeze certificate și documente justificative actualizate.</w:t>
      </w:r>
    </w:p>
    <w:p w14:paraId="2D1668C6"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4FBE5051"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531C0BD7"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75FF1DD4"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57284F57"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Pe lângă acestea, DUAE identifică autoritatea publică sau partea terță responsabilă de întocmirea documentelor justificative și conține o declarație oficială care atestă că operatorul economic va putea să furnizeze, la cerere și fără întârziere, documentele justificative respective.</w:t>
      </w:r>
    </w:p>
    <w:p w14:paraId="4078AA3A"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Un operator economic care participă pe cont propriu și care nu se bazează pe capacitățile altor entități pentru a îndeplini criteriile de selecție, trebuie să completeze un singur DUAE.</w:t>
      </w:r>
    </w:p>
    <w:p w14:paraId="702742F1"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2D400985"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0CB9F16F"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546FF90E" w14:textId="77777777" w:rsidR="00E679FB" w:rsidRPr="009F2466" w:rsidRDefault="00E679FB" w:rsidP="00E679FB">
      <w:pPr>
        <w:spacing w:after="120"/>
        <w:ind w:left="1" w:firstLine="719"/>
        <w:jc w:val="both"/>
        <w:rPr>
          <w:rFonts w:ascii="Times New Roman" w:hAnsi="Times New Roman" w:cs="Times New Roman"/>
          <w:iCs/>
          <w:sz w:val="24"/>
          <w:szCs w:val="24"/>
        </w:rPr>
      </w:pPr>
      <w:r w:rsidRPr="009F2466">
        <w:rPr>
          <w:rFonts w:ascii="Times New Roman" w:hAnsi="Times New Roman" w:cs="Times New Roman"/>
          <w:iCs/>
          <w:sz w:val="24"/>
          <w:szCs w:val="24"/>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66B25DBC" w14:textId="77777777" w:rsidR="00E679FB" w:rsidRPr="009F2466" w:rsidRDefault="00E679FB" w:rsidP="00E679FB">
      <w:pPr>
        <w:spacing w:after="120"/>
        <w:rPr>
          <w:rFonts w:ascii="Times New Roman" w:hAnsi="Times New Roman" w:cs="Times New Roman"/>
          <w:sz w:val="24"/>
          <w:szCs w:val="24"/>
        </w:rPr>
      </w:pPr>
    </w:p>
    <w:p w14:paraId="63C2D25B" w14:textId="77777777" w:rsidR="00E679FB" w:rsidRPr="003B414E" w:rsidRDefault="00E679FB" w:rsidP="00E679FB">
      <w:pPr>
        <w:pStyle w:val="Titlu2"/>
        <w:spacing w:before="0" w:after="120"/>
        <w:rPr>
          <w:rFonts w:ascii="Times New Roman" w:hAnsi="Times New Roman" w:cs="Times New Roman"/>
          <w:sz w:val="24"/>
          <w:szCs w:val="24"/>
          <w:lang w:val="it-IT"/>
        </w:rPr>
      </w:pPr>
      <w:bookmarkStart w:id="4" w:name="_Toc19637276"/>
      <w:bookmarkStart w:id="5" w:name="_Toc85650372"/>
      <w:r w:rsidRPr="003B414E">
        <w:rPr>
          <w:rFonts w:ascii="Times New Roman" w:hAnsi="Times New Roman" w:cs="Times New Roman"/>
          <w:sz w:val="24"/>
          <w:szCs w:val="24"/>
          <w:lang w:val="it-IT"/>
        </w:rPr>
        <w:t>INSTRUCȚIUNI PRIVIND GARANȚIILE SOLICITATE</w:t>
      </w:r>
      <w:bookmarkEnd w:id="4"/>
      <w:bookmarkEnd w:id="5"/>
    </w:p>
    <w:p w14:paraId="440CDDD3" w14:textId="77777777" w:rsidR="00E679FB" w:rsidRPr="003B414E" w:rsidRDefault="00E679FB" w:rsidP="00E679FB">
      <w:pPr>
        <w:spacing w:after="120"/>
        <w:rPr>
          <w:rFonts w:ascii="Times New Roman" w:hAnsi="Times New Roman" w:cs="Times New Roman"/>
          <w:b/>
          <w:sz w:val="24"/>
          <w:szCs w:val="24"/>
          <w:lang w:val="it-IT"/>
        </w:rPr>
      </w:pPr>
      <w:r w:rsidRPr="003B414E">
        <w:rPr>
          <w:rFonts w:ascii="Times New Roman" w:hAnsi="Times New Roman" w:cs="Times New Roman"/>
          <w:b/>
          <w:sz w:val="24"/>
          <w:szCs w:val="24"/>
          <w:lang w:val="it-IT"/>
        </w:rPr>
        <w:t>Garanția de participare si garantia de buna executie</w:t>
      </w:r>
    </w:p>
    <w:p w14:paraId="3CA6CFA7" w14:textId="77777777" w:rsidR="002A5E47" w:rsidRPr="009F2466" w:rsidRDefault="002A5E47" w:rsidP="002A5E47">
      <w:pPr>
        <w:spacing w:after="0" w:line="240" w:lineRule="auto"/>
        <w:jc w:val="both"/>
        <w:rPr>
          <w:rFonts w:ascii="Times New Roman" w:hAnsi="Times New Roman" w:cs="Times New Roman"/>
          <w:sz w:val="24"/>
          <w:szCs w:val="24"/>
        </w:rPr>
      </w:pPr>
      <w:r w:rsidRPr="009F2466">
        <w:rPr>
          <w:rFonts w:ascii="Times New Roman" w:hAnsi="Times New Roman" w:cs="Times New Roman"/>
          <w:sz w:val="24"/>
          <w:szCs w:val="24"/>
        </w:rPr>
        <w:t xml:space="preserve">Ofertantii care participa la </w:t>
      </w:r>
      <w:r w:rsidRPr="009F2466">
        <w:rPr>
          <w:rFonts w:ascii="Times New Roman" w:hAnsi="Times New Roman" w:cs="Times New Roman"/>
          <w:b/>
          <w:sz w:val="24"/>
          <w:szCs w:val="24"/>
        </w:rPr>
        <w:t xml:space="preserve">PROCEDURA SIMPLIFICATA </w:t>
      </w:r>
      <w:r w:rsidRPr="009F2466">
        <w:rPr>
          <w:rFonts w:ascii="Times New Roman" w:hAnsi="Times New Roman" w:cs="Times New Roman"/>
          <w:sz w:val="24"/>
          <w:szCs w:val="24"/>
        </w:rPr>
        <w:t>de achizitie lansata, vor trebui sa constitutie o garantie de participare.</w:t>
      </w:r>
    </w:p>
    <w:p w14:paraId="66791800" w14:textId="77777777" w:rsidR="002A5E47" w:rsidRPr="009F2466" w:rsidRDefault="002A5E47" w:rsidP="002A5E47">
      <w:pPr>
        <w:spacing w:after="0" w:line="240" w:lineRule="auto"/>
        <w:jc w:val="both"/>
        <w:rPr>
          <w:rFonts w:ascii="Times New Roman" w:hAnsi="Times New Roman" w:cs="Times New Roman"/>
          <w:sz w:val="24"/>
          <w:szCs w:val="24"/>
        </w:rPr>
      </w:pPr>
    </w:p>
    <w:p w14:paraId="6396C4D4" w14:textId="0D7BF6FD" w:rsidR="003B414E" w:rsidRPr="003B414E" w:rsidRDefault="003B414E" w:rsidP="003B414E">
      <w:pPr>
        <w:spacing w:after="0" w:line="240" w:lineRule="auto"/>
        <w:jc w:val="both"/>
        <w:rPr>
          <w:rFonts w:ascii="Times New Roman" w:hAnsi="Times New Roman" w:cs="Times New Roman"/>
          <w:sz w:val="24"/>
          <w:szCs w:val="24"/>
        </w:rPr>
      </w:pPr>
      <w:r w:rsidRPr="00700671">
        <w:rPr>
          <w:rFonts w:ascii="Times New Roman" w:hAnsi="Times New Roman" w:cs="Times New Roman"/>
          <w:sz w:val="24"/>
          <w:szCs w:val="24"/>
        </w:rPr>
        <w:t>Valoarea GP:</w:t>
      </w:r>
      <w:r w:rsidR="00C14964">
        <w:rPr>
          <w:rFonts w:ascii="Times New Roman" w:hAnsi="Times New Roman" w:cs="Times New Roman"/>
          <w:sz w:val="24"/>
          <w:szCs w:val="24"/>
        </w:rPr>
        <w:t>17.942,59</w:t>
      </w:r>
      <w:r w:rsidR="00193569">
        <w:rPr>
          <w:rFonts w:ascii="Times New Roman" w:hAnsi="Times New Roman" w:cs="Times New Roman"/>
          <w:sz w:val="24"/>
          <w:szCs w:val="24"/>
        </w:rPr>
        <w:t xml:space="preserve"> </w:t>
      </w:r>
      <w:r w:rsidRPr="00700671">
        <w:rPr>
          <w:rFonts w:ascii="Times New Roman" w:hAnsi="Times New Roman" w:cs="Times New Roman"/>
          <w:sz w:val="24"/>
          <w:szCs w:val="24"/>
        </w:rPr>
        <w:t>RON</w:t>
      </w:r>
    </w:p>
    <w:p w14:paraId="2A09F459"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GP tr să fie irevocabilă, necondiționată și se const prin:</w:t>
      </w:r>
    </w:p>
    <w:p w14:paraId="5AEFD36C" w14:textId="1F586496" w:rsidR="003B414E" w:rsidRPr="003B414E" w:rsidRDefault="003B414E" w:rsidP="00866C93">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a) vir</w:t>
      </w:r>
      <w:r>
        <w:rPr>
          <w:rFonts w:ascii="Times New Roman" w:hAnsi="Times New Roman" w:cs="Times New Roman"/>
          <w:sz w:val="24"/>
          <w:szCs w:val="24"/>
        </w:rPr>
        <w:t xml:space="preserve"> </w:t>
      </w:r>
      <w:r w:rsidRPr="003B414E">
        <w:rPr>
          <w:rFonts w:ascii="Times New Roman" w:hAnsi="Times New Roman" w:cs="Times New Roman"/>
          <w:sz w:val="24"/>
          <w:szCs w:val="24"/>
        </w:rPr>
        <w:t>banca</w:t>
      </w:r>
      <w:r w:rsidRPr="00E22893">
        <w:rPr>
          <w:rFonts w:ascii="Times New Roman" w:hAnsi="Times New Roman" w:cs="Times New Roman"/>
          <w:sz w:val="24"/>
          <w:szCs w:val="24"/>
        </w:rPr>
        <w:t>r;</w:t>
      </w:r>
      <w:r w:rsidR="004C2C25" w:rsidRPr="00E22893">
        <w:rPr>
          <w:rFonts w:ascii="Times New Roman" w:hAnsi="Times New Roman" w:cs="Times New Roman"/>
          <w:sz w:val="24"/>
          <w:szCs w:val="24"/>
        </w:rPr>
        <w:t xml:space="preserve"> </w:t>
      </w:r>
      <w:r w:rsidR="0049777E" w:rsidRPr="0049777E">
        <w:rPr>
          <w:rFonts w:ascii="Times New Roman" w:hAnsi="Times New Roman" w:cs="Times New Roman"/>
          <w:sz w:val="24"/>
          <w:szCs w:val="24"/>
        </w:rPr>
        <w:t>RO63TREZ6565006XXX000253 Trezoreria Vaslui CUI 3552042</w:t>
      </w:r>
    </w:p>
    <w:p w14:paraId="3D8EAEF3"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b) instrumente de garantare emise în condițiile legii astfel:</w:t>
      </w:r>
    </w:p>
    <w:p w14:paraId="25DA7C84"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(i) scris de garanție emise de instit de credit  bancare din RO sau din alt stat;</w:t>
      </w:r>
    </w:p>
    <w:p w14:paraId="49E79E6E"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(ii) scris de garanție emise de instit financiare nebancare din RO sau din alt stat;</w:t>
      </w:r>
    </w:p>
    <w:p w14:paraId="55B5D0EE"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(iii) asigurări de garanții emise:</w:t>
      </w:r>
    </w:p>
    <w:p w14:paraId="3B1D14AD"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 fie de soc de asig care dețin autorizații de funcționare emise în RO sau într-un alt stat membru al UE și/sau care sunt înscrise în registrele publicate pe site-ul ASF</w:t>
      </w:r>
    </w:p>
    <w:p w14:paraId="65AEFEFF" w14:textId="77777777" w:rsidR="003B414E" w:rsidRPr="003B414E"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 fie de soc de asig din state terțe prin sucursale autorizate în RO de către ASF</w:t>
      </w:r>
    </w:p>
    <w:p w14:paraId="5FD0F94E" w14:textId="057967CA" w:rsidR="002A5E47" w:rsidRPr="009F2466" w:rsidRDefault="003B414E" w:rsidP="003B414E">
      <w:pPr>
        <w:spacing w:after="0" w:line="240" w:lineRule="auto"/>
        <w:jc w:val="both"/>
        <w:rPr>
          <w:rFonts w:ascii="Times New Roman" w:hAnsi="Times New Roman" w:cs="Times New Roman"/>
          <w:sz w:val="24"/>
          <w:szCs w:val="24"/>
        </w:rPr>
      </w:pPr>
      <w:r w:rsidRPr="003B414E">
        <w:rPr>
          <w:rFonts w:ascii="Times New Roman" w:hAnsi="Times New Roman" w:cs="Times New Roman"/>
          <w:sz w:val="24"/>
          <w:szCs w:val="24"/>
        </w:rPr>
        <w:t>Dovada constit garant va fi prez odata cu oferta, semn cu semn elec extinsa, neprezentarea dovezii constituirii GP duce la respingerea ofertei ca fiind inacceptabilă,art.215 alin. (4) din L98/2016. Per de valab a GP este de cel putin 90 de zile de la data limita de depunere a ofertelor. În cazul particip în comun la procedura de atribuire, GP trebuie const în numele asoc și să menționeze că acoperă în mod solidar toți membrii grupului de op ec</w:t>
      </w:r>
    </w:p>
    <w:p w14:paraId="6EF903F8" w14:textId="77777777" w:rsidR="00F74556" w:rsidRPr="009F2466" w:rsidRDefault="00F74556" w:rsidP="00F74556">
      <w:pPr>
        <w:spacing w:after="0" w:line="240" w:lineRule="auto"/>
        <w:jc w:val="both"/>
        <w:rPr>
          <w:rFonts w:ascii="Times New Roman" w:hAnsi="Times New Roman" w:cs="Times New Roman"/>
          <w:sz w:val="24"/>
          <w:szCs w:val="24"/>
        </w:rPr>
      </w:pPr>
    </w:p>
    <w:p w14:paraId="621A2ABE" w14:textId="77777777" w:rsidR="00F74556" w:rsidRPr="009F2466" w:rsidRDefault="00F74556" w:rsidP="00F74556">
      <w:pPr>
        <w:spacing w:after="0" w:line="240" w:lineRule="auto"/>
        <w:jc w:val="both"/>
        <w:rPr>
          <w:rFonts w:ascii="Times New Roman" w:hAnsi="Times New Roman" w:cs="Times New Roman"/>
          <w:sz w:val="24"/>
          <w:szCs w:val="24"/>
        </w:rPr>
      </w:pPr>
      <w:r w:rsidRPr="009F2466">
        <w:rPr>
          <w:rFonts w:ascii="Times New Roman" w:hAnsi="Times New Roman" w:cs="Times New Roman"/>
          <w:sz w:val="24"/>
          <w:szCs w:val="24"/>
        </w:rPr>
        <w:t xml:space="preserve">Pentru o evaluare si raportare unitara al cuantumului garantiei de participare depusa in valuta, echivalenta se va face la cursul BNR din data publicarii invitatiei in SEAP. </w:t>
      </w:r>
    </w:p>
    <w:p w14:paraId="20E6995C" w14:textId="77777777" w:rsidR="00F74556" w:rsidRPr="009F2466" w:rsidRDefault="00F74556" w:rsidP="00F74556">
      <w:pPr>
        <w:spacing w:after="0" w:line="240" w:lineRule="auto"/>
        <w:jc w:val="both"/>
        <w:rPr>
          <w:rFonts w:ascii="Times New Roman" w:hAnsi="Times New Roman" w:cs="Times New Roman"/>
          <w:sz w:val="24"/>
          <w:szCs w:val="24"/>
        </w:rPr>
      </w:pPr>
    </w:p>
    <w:p w14:paraId="49962C32" w14:textId="31587B22" w:rsidR="00F74556" w:rsidRPr="009F2466" w:rsidRDefault="00A63979" w:rsidP="00F74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12A68D6" w14:textId="77777777" w:rsidR="00F74556" w:rsidRPr="009F2466" w:rsidRDefault="00F74556" w:rsidP="00F74556">
      <w:pPr>
        <w:spacing w:after="0" w:line="240" w:lineRule="auto"/>
        <w:jc w:val="both"/>
        <w:rPr>
          <w:rFonts w:ascii="Times New Roman" w:hAnsi="Times New Roman" w:cs="Times New Roman"/>
          <w:sz w:val="24"/>
          <w:szCs w:val="24"/>
        </w:rPr>
      </w:pPr>
      <w:r w:rsidRPr="009F2466">
        <w:rPr>
          <w:rFonts w:ascii="Times New Roman" w:hAnsi="Times New Roman" w:cs="Times New Roman"/>
          <w:sz w:val="24"/>
          <w:szCs w:val="24"/>
        </w:rPr>
        <w:t xml:space="preserve">Dovada constituirii garantiei de participare printr-un instrument de garantare se va depune scanat in SEAP. In cazul depunerii de oferte in asociere, garantia de participare trebuie constituita in numele asocierii si sa mentioneze ca acopera in mod solidar toti membrii grupului de operatori economici. Garantia de participare emisa in alta limba decat limba romana va fi insotita de o traducere in limba romana.  </w:t>
      </w:r>
    </w:p>
    <w:p w14:paraId="73049814" w14:textId="77777777" w:rsidR="00F74556" w:rsidRPr="009F2466" w:rsidRDefault="00F74556" w:rsidP="00F74556">
      <w:pPr>
        <w:spacing w:after="0" w:line="240" w:lineRule="auto"/>
        <w:jc w:val="both"/>
        <w:rPr>
          <w:rFonts w:ascii="Times New Roman" w:hAnsi="Times New Roman" w:cs="Times New Roman"/>
          <w:sz w:val="24"/>
          <w:szCs w:val="24"/>
        </w:rPr>
      </w:pPr>
      <w:r w:rsidRPr="009F2466">
        <w:rPr>
          <w:rFonts w:ascii="Times New Roman" w:hAnsi="Times New Roman" w:cs="Times New Roman"/>
          <w:sz w:val="24"/>
          <w:szCs w:val="24"/>
        </w:rPr>
        <w:t>Garantia constituita de ofertantii necastigatori se returneaza dupa semnarea contractului de achizitie publica, dar nu mai tarziu de 3 zile de la data expirarii perioadei de valabilitate a ofertei.</w:t>
      </w:r>
    </w:p>
    <w:p w14:paraId="3C4F9F83" w14:textId="77777777" w:rsidR="003B414E" w:rsidRDefault="003B414E" w:rsidP="003B414E">
      <w:pPr>
        <w:spacing w:after="120"/>
        <w:jc w:val="both"/>
        <w:rPr>
          <w:rFonts w:ascii="Times New Roman" w:hAnsi="Times New Roman" w:cs="Times New Roman"/>
          <w:sz w:val="24"/>
          <w:szCs w:val="24"/>
        </w:rPr>
      </w:pPr>
    </w:p>
    <w:p w14:paraId="3ABE3AA3" w14:textId="0FF4C5A9"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GBE, in cuantum de 10% din valoarea fara TVA, , in termen de 5 zile luc de la semn contr  (termen ce poate fi prelungit pana la cel mult 15 zile la solicit execut) tr să fie irevocabilă, necondiționată și se const prin:</w:t>
      </w:r>
    </w:p>
    <w:p w14:paraId="2EDC48DF"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a) virament bancar</w:t>
      </w:r>
    </w:p>
    <w:p w14:paraId="53E45BB1"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b) instrumente de garantare emise în condițiile legii astfel:</w:t>
      </w:r>
    </w:p>
    <w:p w14:paraId="7A9E767B"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(i) scris de garanție emise de instit de credit  bancare din RO sau din alt stat;</w:t>
      </w:r>
    </w:p>
    <w:p w14:paraId="2C343D14"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(ii) scris de garanție emise de instit financiare nebancare din RO sau din alt stat;</w:t>
      </w:r>
    </w:p>
    <w:p w14:paraId="6B17ED6C"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(iii) asigurări de garanții emise:</w:t>
      </w:r>
    </w:p>
    <w:p w14:paraId="0FFC3B2D"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 fie de soc de asig care dețin autor de funcț emise în RO sau într-un alt stat membru al UE și/sau care sunt înscrise în registreleASF</w:t>
      </w:r>
    </w:p>
    <w:p w14:paraId="5A76F966"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 fie de soc de asig din state terțe prin suc. autorizate în RO de către ASF</w:t>
      </w:r>
    </w:p>
    <w:p w14:paraId="214AA5E8"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c) rețineri succesive din sumele datorate pentru facturi parțiale;</w:t>
      </w:r>
    </w:p>
    <w:p w14:paraId="47CB85AE"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sz w:val="24"/>
          <w:szCs w:val="24"/>
        </w:rPr>
        <w:t>d) combinarea a două sau mai multe dintre modalitățile de constituire prevăzute la lit. a)-b)</w:t>
      </w:r>
    </w:p>
    <w:p w14:paraId="65D43A3A" w14:textId="77777777" w:rsidR="003B414E" w:rsidRPr="003B414E" w:rsidRDefault="003B414E" w:rsidP="003B414E">
      <w:pPr>
        <w:spacing w:after="120"/>
        <w:jc w:val="both"/>
        <w:rPr>
          <w:rFonts w:ascii="Times New Roman" w:hAnsi="Times New Roman" w:cs="Times New Roman"/>
          <w:sz w:val="24"/>
          <w:szCs w:val="24"/>
        </w:rPr>
      </w:pPr>
    </w:p>
    <w:p w14:paraId="19CAB0FE" w14:textId="77777777" w:rsidR="003B414E" w:rsidRPr="003B414E" w:rsidRDefault="003B414E" w:rsidP="003B414E">
      <w:pPr>
        <w:spacing w:after="120"/>
        <w:jc w:val="both"/>
        <w:rPr>
          <w:rFonts w:ascii="Times New Roman" w:hAnsi="Times New Roman" w:cs="Times New Roman"/>
          <w:sz w:val="24"/>
          <w:szCs w:val="24"/>
        </w:rPr>
      </w:pPr>
      <w:r w:rsidRPr="003B414E">
        <w:rPr>
          <w:rFonts w:ascii="Times New Roman" w:hAnsi="Times New Roman" w:cs="Times New Roman"/>
          <w:b/>
          <w:bCs/>
          <w:sz w:val="24"/>
          <w:szCs w:val="24"/>
        </w:rPr>
        <w:t>Atentie:</w:t>
      </w:r>
      <w:r w:rsidRPr="003B414E">
        <w:rPr>
          <w:rFonts w:ascii="Times New Roman" w:hAnsi="Times New Roman" w:cs="Times New Roman"/>
          <w:sz w:val="24"/>
          <w:szCs w:val="24"/>
        </w:rPr>
        <w:t xml:space="preserve"> in cadrul fisei de date a achizitiei, anuntul de particoipare simplificat, numarul de carcatere este limitat la 2000, motiv pentru care se utilizeaza prescurtari. Tot din acest motiv, tinand cont ca valorile contractului sunt sub 40 mil lei si respectiv garantii mai mari de 5000 lei, cerintele sunt adaptate specificului</w:t>
      </w:r>
    </w:p>
    <w:p w14:paraId="06FC0AF8" w14:textId="77777777" w:rsidR="00E679FB" w:rsidRPr="003B414E" w:rsidRDefault="00E679FB" w:rsidP="00E679FB">
      <w:pPr>
        <w:spacing w:after="120"/>
        <w:jc w:val="both"/>
        <w:rPr>
          <w:rFonts w:ascii="Times New Roman" w:hAnsi="Times New Roman" w:cs="Times New Roman"/>
          <w:b/>
          <w:sz w:val="24"/>
          <w:szCs w:val="24"/>
        </w:rPr>
      </w:pPr>
    </w:p>
    <w:p w14:paraId="0E3D87F7" w14:textId="77777777" w:rsidR="00E679FB" w:rsidRPr="003B414E" w:rsidRDefault="00E679FB" w:rsidP="00E679FB">
      <w:pPr>
        <w:pStyle w:val="Titlu2"/>
        <w:spacing w:before="0" w:after="120"/>
        <w:rPr>
          <w:rFonts w:ascii="Times New Roman" w:hAnsi="Times New Roman" w:cs="Times New Roman"/>
          <w:sz w:val="24"/>
          <w:szCs w:val="24"/>
          <w:lang w:val="it-IT"/>
        </w:rPr>
      </w:pPr>
      <w:bookmarkStart w:id="6" w:name="_Toc19637277"/>
      <w:bookmarkStart w:id="7" w:name="_Toc85650373"/>
      <w:r w:rsidRPr="003B414E">
        <w:rPr>
          <w:rFonts w:ascii="Times New Roman" w:hAnsi="Times New Roman" w:cs="Times New Roman"/>
          <w:sz w:val="24"/>
          <w:szCs w:val="24"/>
          <w:lang w:val="it-IT"/>
        </w:rPr>
        <w:t>INSTRUCȚIUNI PRIVIND OFERTA</w:t>
      </w:r>
      <w:bookmarkEnd w:id="6"/>
      <w:bookmarkEnd w:id="7"/>
    </w:p>
    <w:p w14:paraId="6995C739" w14:textId="77777777" w:rsidR="00E679FB" w:rsidRPr="003B414E" w:rsidRDefault="00E679FB" w:rsidP="00E679FB">
      <w:pPr>
        <w:pStyle w:val="Titlu3"/>
        <w:spacing w:before="0" w:after="120"/>
        <w:rPr>
          <w:rFonts w:ascii="Times New Roman" w:hAnsi="Times New Roman" w:cs="Times New Roman"/>
          <w:lang w:val="it-IT"/>
        </w:rPr>
      </w:pPr>
      <w:bookmarkStart w:id="8" w:name="_Toc19637278"/>
      <w:bookmarkStart w:id="9" w:name="_Toc85650374"/>
      <w:r w:rsidRPr="003B414E">
        <w:rPr>
          <w:rFonts w:ascii="Times New Roman" w:hAnsi="Times New Roman" w:cs="Times New Roman"/>
          <w:lang w:val="it-IT"/>
        </w:rPr>
        <w:t>Modul de prezentare a propunerii tehnice</w:t>
      </w:r>
      <w:bookmarkEnd w:id="8"/>
      <w:bookmarkEnd w:id="9"/>
    </w:p>
    <w:p w14:paraId="3208D443" w14:textId="77777777" w:rsidR="00035B0B" w:rsidRPr="009F2466" w:rsidRDefault="00035B0B" w:rsidP="00530FA2">
      <w:pPr>
        <w:jc w:val="both"/>
        <w:rPr>
          <w:rFonts w:ascii="Times New Roman" w:hAnsi="Times New Roman" w:cs="Times New Roman"/>
          <w:sz w:val="24"/>
          <w:szCs w:val="24"/>
        </w:rPr>
      </w:pPr>
      <w:bookmarkStart w:id="10" w:name="_Hlk21721588"/>
      <w:r w:rsidRPr="009F2466">
        <w:rPr>
          <w:rFonts w:ascii="Times New Roman" w:hAnsi="Times New Roman" w:cs="Times New Roman"/>
          <w:sz w:val="24"/>
          <w:szCs w:val="24"/>
        </w:rPr>
        <w:t>Propunerea tehnica va fi prezentata în asa fel încât sa detalieze si sa demonstreze îndeplinirea tuturor cerintelor din Caietele de sarcini.</w:t>
      </w:r>
      <w:r w:rsidR="00530FA2" w:rsidRPr="009F2466">
        <w:rPr>
          <w:rFonts w:ascii="Times New Roman" w:hAnsi="Times New Roman" w:cs="Times New Roman"/>
          <w:sz w:val="24"/>
          <w:szCs w:val="24"/>
        </w:rPr>
        <w:t xml:space="preserve"> </w:t>
      </w:r>
      <w:r w:rsidRPr="009F2466">
        <w:rPr>
          <w:rFonts w:ascii="Times New Roman" w:hAnsi="Times New Roman" w:cs="Times New Roman"/>
          <w:b/>
          <w:i/>
          <w:sz w:val="24"/>
          <w:szCs w:val="24"/>
          <w:u w:val="single"/>
        </w:rPr>
        <w:t>Propunerea tehnica, pentru executarea lucrarilor-</w:t>
      </w:r>
      <w:r w:rsidRPr="009F2466">
        <w:rPr>
          <w:rFonts w:ascii="Times New Roman" w:hAnsi="Times New Roman" w:cs="Times New Roman"/>
          <w:b/>
          <w:sz w:val="24"/>
          <w:szCs w:val="24"/>
        </w:rPr>
        <w:t xml:space="preserve">  </w:t>
      </w:r>
      <w:r w:rsidRPr="009F2466">
        <w:rPr>
          <w:rFonts w:ascii="Times New Roman" w:hAnsi="Times New Roman" w:cs="Times New Roman"/>
          <w:sz w:val="24"/>
          <w:szCs w:val="24"/>
        </w:rPr>
        <w:t xml:space="preserve">va fi prezentata </w:t>
      </w:r>
      <w:r w:rsidR="00530FA2" w:rsidRPr="009F2466">
        <w:rPr>
          <w:rFonts w:ascii="Times New Roman" w:hAnsi="Times New Roman" w:cs="Times New Roman"/>
          <w:sz w:val="24"/>
          <w:szCs w:val="24"/>
        </w:rPr>
        <w:t>respectand cerintele formularului de oferta atasat in sectiunea FORMULARE.</w:t>
      </w:r>
      <w:r w:rsidRPr="009F2466">
        <w:rPr>
          <w:rFonts w:ascii="Times New Roman" w:hAnsi="Times New Roman" w:cs="Times New Roman"/>
          <w:sz w:val="24"/>
          <w:szCs w:val="24"/>
        </w:rPr>
        <w:t xml:space="preserve"> </w:t>
      </w:r>
      <w:r w:rsidR="00530FA2" w:rsidRPr="009F2466">
        <w:rPr>
          <w:rFonts w:ascii="Times New Roman" w:hAnsi="Times New Roman" w:cs="Times New Roman"/>
          <w:sz w:val="24"/>
          <w:szCs w:val="24"/>
        </w:rPr>
        <w:t xml:space="preserve">Informatiile indivate in modelul cadru de oferta tehnica din cadrul sectiunii FORMULARE este obligatoriu ca si continut si documente atasate.   </w:t>
      </w:r>
    </w:p>
    <w:p w14:paraId="17C3E02A" w14:textId="77777777" w:rsidR="00035B0B" w:rsidRPr="009F2466" w:rsidRDefault="00035B0B" w:rsidP="00035B0B">
      <w:pPr>
        <w:jc w:val="both"/>
        <w:rPr>
          <w:rFonts w:ascii="Times New Roman" w:hAnsi="Times New Roman" w:cs="Times New Roman"/>
          <w:b/>
          <w:bCs/>
          <w:i/>
          <w:iCs/>
          <w:sz w:val="24"/>
          <w:szCs w:val="24"/>
          <w:u w:val="single"/>
        </w:rPr>
      </w:pPr>
      <w:r w:rsidRPr="009F2466">
        <w:rPr>
          <w:rFonts w:ascii="Times New Roman" w:hAnsi="Times New Roman" w:cs="Times New Roman"/>
          <w:b/>
          <w:bCs/>
          <w:i/>
          <w:iCs/>
          <w:sz w:val="24"/>
          <w:szCs w:val="24"/>
          <w:u w:val="single"/>
        </w:rPr>
        <w:t>Orice referire din cuprinsul prezentei documentatii de atribuire (inclusiv a caietului de sarcini), prin care se indica o anumita origine, sursa, productie, un procedeu special, o marca de fabrica sau de comert, un brevet de inventive  si/sau o licenta de fabricatie se va citi si interpreta ca fiind însotita de mentiunea “sau echivalent”.</w:t>
      </w:r>
    </w:p>
    <w:bookmarkEnd w:id="10"/>
    <w:p w14:paraId="507B6C38" w14:textId="77777777" w:rsidR="00E679FB" w:rsidRPr="009F2466" w:rsidRDefault="00E679FB" w:rsidP="00E679FB">
      <w:pPr>
        <w:spacing w:after="120"/>
        <w:jc w:val="both"/>
        <w:rPr>
          <w:rFonts w:ascii="Times New Roman" w:hAnsi="Times New Roman" w:cs="Times New Roman"/>
          <w:sz w:val="24"/>
          <w:szCs w:val="24"/>
        </w:rPr>
      </w:pPr>
    </w:p>
    <w:p w14:paraId="29F38CB1" w14:textId="77777777" w:rsidR="00E679FB" w:rsidRPr="003B414E" w:rsidRDefault="00E679FB" w:rsidP="00E679FB">
      <w:pPr>
        <w:pStyle w:val="Titlu3"/>
        <w:spacing w:before="0" w:after="120"/>
        <w:rPr>
          <w:rFonts w:ascii="Times New Roman" w:eastAsia="Times New Roman" w:hAnsi="Times New Roman" w:cs="Times New Roman"/>
          <w:b/>
          <w:bCs/>
          <w:color w:val="auto"/>
          <w:lang w:val="it-IT"/>
        </w:rPr>
      </w:pPr>
      <w:bookmarkStart w:id="11" w:name="_Toc19637279"/>
      <w:bookmarkStart w:id="12" w:name="_Toc85650375"/>
      <w:r w:rsidRPr="003B414E">
        <w:rPr>
          <w:rFonts w:ascii="Times New Roman" w:eastAsia="Times New Roman" w:hAnsi="Times New Roman" w:cs="Times New Roman"/>
          <w:b/>
          <w:bCs/>
          <w:color w:val="auto"/>
          <w:lang w:val="it-IT"/>
        </w:rPr>
        <w:t>Modul de prezentare a propunerii financiare</w:t>
      </w:r>
      <w:bookmarkEnd w:id="11"/>
      <w:bookmarkEnd w:id="12"/>
    </w:p>
    <w:p w14:paraId="7F692ECD"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 xml:space="preserve">Propunerea financiara va fi prezentata numai în SEAP si numai pâna la data limita de depunere a ofertelor prevazuta în anuntul de participare simplificat. </w:t>
      </w:r>
    </w:p>
    <w:p w14:paraId="013559C6" w14:textId="77777777" w:rsidR="005E69D8" w:rsidRPr="009F2466" w:rsidRDefault="005E69D8" w:rsidP="00E679FB">
      <w:pPr>
        <w:jc w:val="both"/>
        <w:rPr>
          <w:rFonts w:ascii="Times New Roman" w:hAnsi="Times New Roman" w:cs="Times New Roman"/>
          <w:sz w:val="24"/>
          <w:szCs w:val="24"/>
        </w:rPr>
      </w:pPr>
      <w:r w:rsidRPr="009F2466">
        <w:rPr>
          <w:rFonts w:ascii="Times New Roman" w:hAnsi="Times New Roman" w:cs="Times New Roman"/>
          <w:sz w:val="24"/>
          <w:szCs w:val="24"/>
        </w:rPr>
        <w:t xml:space="preserve">Valoarea ofertata se va depune in SEAP, oferta va cuprinde  toate lucrarile </w:t>
      </w:r>
      <w:r w:rsidR="00D021DC" w:rsidRPr="009F2466">
        <w:rPr>
          <w:rFonts w:ascii="Times New Roman" w:hAnsi="Times New Roman" w:cs="Times New Roman"/>
          <w:sz w:val="24"/>
          <w:szCs w:val="24"/>
        </w:rPr>
        <w:t xml:space="preserve"> cuprinsa in deviz</w:t>
      </w:r>
      <w:r w:rsidR="00E54516" w:rsidRPr="009F2466">
        <w:rPr>
          <w:rFonts w:ascii="Times New Roman" w:hAnsi="Times New Roman" w:cs="Times New Roman"/>
          <w:sz w:val="24"/>
          <w:szCs w:val="24"/>
        </w:rPr>
        <w:t>e</w:t>
      </w:r>
      <w:r w:rsidR="00D021DC" w:rsidRPr="009F2466">
        <w:rPr>
          <w:rFonts w:ascii="Times New Roman" w:hAnsi="Times New Roman" w:cs="Times New Roman"/>
          <w:sz w:val="24"/>
          <w:szCs w:val="24"/>
        </w:rPr>
        <w:t>le de lucrari atasate.</w:t>
      </w:r>
      <w:r w:rsidRPr="009F2466">
        <w:rPr>
          <w:rFonts w:ascii="Times New Roman" w:hAnsi="Times New Roman" w:cs="Times New Roman"/>
          <w:sz w:val="24"/>
          <w:szCs w:val="24"/>
        </w:rPr>
        <w:t xml:space="preserve"> </w:t>
      </w:r>
      <w:r w:rsidR="00E54516" w:rsidRPr="009F2466">
        <w:rPr>
          <w:rFonts w:ascii="Times New Roman" w:hAnsi="Times New Roman" w:cs="Times New Roman"/>
          <w:sz w:val="24"/>
          <w:szCs w:val="24"/>
        </w:rPr>
        <w:t xml:space="preserve"> Odata cu formularul de oferta, se vor depune:</w:t>
      </w:r>
    </w:p>
    <w:p w14:paraId="76C1B899" w14:textId="77777777" w:rsidR="00E54516" w:rsidRPr="009F2466" w:rsidRDefault="00E54516" w:rsidP="00E54516">
      <w:pPr>
        <w:autoSpaceDE w:val="0"/>
        <w:autoSpaceDN w:val="0"/>
        <w:adjustRightInd w:val="0"/>
        <w:spacing w:after="0" w:line="240" w:lineRule="auto"/>
        <w:rPr>
          <w:rFonts w:ascii="Times New Roman" w:eastAsiaTheme="minorHAnsi" w:hAnsi="Times New Roman" w:cs="Times New Roman"/>
          <w:sz w:val="24"/>
          <w:szCs w:val="24"/>
          <w:lang w:eastAsia="en-US"/>
        </w:rPr>
      </w:pPr>
      <w:r w:rsidRPr="009F2466">
        <w:rPr>
          <w:rFonts w:ascii="Times New Roman" w:eastAsiaTheme="minorHAnsi" w:hAnsi="Times New Roman" w:cs="Times New Roman"/>
          <w:sz w:val="24"/>
          <w:szCs w:val="24"/>
          <w:lang w:eastAsia="en-US"/>
        </w:rPr>
        <w:t>a) F1- Centralizatorul de cheltuieli, pe obiectiv de investiții;</w:t>
      </w:r>
    </w:p>
    <w:p w14:paraId="00D3C437" w14:textId="77777777" w:rsidR="00E54516" w:rsidRPr="009F2466" w:rsidRDefault="00E54516" w:rsidP="00E54516">
      <w:pPr>
        <w:autoSpaceDE w:val="0"/>
        <w:autoSpaceDN w:val="0"/>
        <w:adjustRightInd w:val="0"/>
        <w:spacing w:after="0" w:line="240" w:lineRule="auto"/>
        <w:rPr>
          <w:rFonts w:ascii="Times New Roman" w:eastAsiaTheme="minorHAnsi" w:hAnsi="Times New Roman" w:cs="Times New Roman"/>
          <w:sz w:val="24"/>
          <w:szCs w:val="24"/>
          <w:lang w:eastAsia="en-US"/>
        </w:rPr>
      </w:pPr>
      <w:r w:rsidRPr="009F2466">
        <w:rPr>
          <w:rFonts w:ascii="Times New Roman" w:eastAsiaTheme="minorHAnsi" w:hAnsi="Times New Roman" w:cs="Times New Roman"/>
          <w:sz w:val="24"/>
          <w:szCs w:val="24"/>
          <w:lang w:eastAsia="en-US"/>
        </w:rPr>
        <w:t>b) F2- Centralizatorul de cheltuieli pe categorii de lucrări, pe obiect;</w:t>
      </w:r>
    </w:p>
    <w:p w14:paraId="571B2FF2" w14:textId="77777777" w:rsidR="00E54516" w:rsidRPr="009F2466" w:rsidRDefault="00E54516" w:rsidP="00E54516">
      <w:pPr>
        <w:autoSpaceDE w:val="0"/>
        <w:autoSpaceDN w:val="0"/>
        <w:adjustRightInd w:val="0"/>
        <w:spacing w:after="0" w:line="240" w:lineRule="auto"/>
        <w:rPr>
          <w:rFonts w:ascii="Times New Roman" w:eastAsiaTheme="minorHAnsi" w:hAnsi="Times New Roman" w:cs="Times New Roman"/>
          <w:sz w:val="24"/>
          <w:szCs w:val="24"/>
          <w:lang w:eastAsia="en-US"/>
        </w:rPr>
      </w:pPr>
      <w:r w:rsidRPr="009F2466">
        <w:rPr>
          <w:rFonts w:ascii="Times New Roman" w:eastAsiaTheme="minorHAnsi" w:hAnsi="Times New Roman" w:cs="Times New Roman"/>
          <w:sz w:val="24"/>
          <w:szCs w:val="24"/>
          <w:lang w:eastAsia="en-US"/>
        </w:rPr>
        <w:t>c) F3- Listele cu cantități de lucrări, pe categorii de lucrări;</w:t>
      </w:r>
    </w:p>
    <w:p w14:paraId="490B3912" w14:textId="77777777" w:rsidR="00E54516" w:rsidRPr="009F2466" w:rsidRDefault="00E54516" w:rsidP="00E54516">
      <w:pPr>
        <w:autoSpaceDE w:val="0"/>
        <w:autoSpaceDN w:val="0"/>
        <w:adjustRightInd w:val="0"/>
        <w:spacing w:after="0" w:line="240" w:lineRule="auto"/>
        <w:rPr>
          <w:rFonts w:ascii="Times New Roman" w:eastAsiaTheme="minorHAnsi" w:hAnsi="Times New Roman" w:cs="Times New Roman"/>
          <w:sz w:val="24"/>
          <w:szCs w:val="24"/>
          <w:lang w:eastAsia="en-US"/>
        </w:rPr>
      </w:pPr>
      <w:r w:rsidRPr="009F2466">
        <w:rPr>
          <w:rFonts w:ascii="Times New Roman" w:eastAsiaTheme="minorHAnsi" w:hAnsi="Times New Roman" w:cs="Times New Roman"/>
          <w:sz w:val="24"/>
          <w:szCs w:val="24"/>
          <w:lang w:eastAsia="en-US"/>
        </w:rPr>
        <w:t>d) F4- Listele cu cantitățile de utilaje și echipamentele tehnologice, inclusiv dotări;</w:t>
      </w:r>
    </w:p>
    <w:p w14:paraId="4E994AE5" w14:textId="77777777" w:rsidR="00511FC3" w:rsidRDefault="00E54516" w:rsidP="00E679FB">
      <w:pPr>
        <w:jc w:val="both"/>
        <w:rPr>
          <w:rFonts w:ascii="Times New Roman" w:eastAsiaTheme="minorHAnsi" w:hAnsi="Times New Roman" w:cs="Times New Roman"/>
          <w:sz w:val="24"/>
          <w:szCs w:val="24"/>
          <w:lang w:eastAsia="en-US"/>
        </w:rPr>
      </w:pPr>
      <w:r w:rsidRPr="009F2466">
        <w:rPr>
          <w:rFonts w:ascii="Times New Roman" w:eastAsiaTheme="minorHAnsi" w:hAnsi="Times New Roman" w:cs="Times New Roman"/>
          <w:sz w:val="24"/>
          <w:szCs w:val="24"/>
          <w:lang w:eastAsia="en-US"/>
        </w:rPr>
        <w:t>e)F5- Fișele tehnice ale utilajelor și echipamentelor tehnologice, inclusiv dotări;</w:t>
      </w:r>
      <w:r w:rsidR="002A5E47" w:rsidRPr="009F2466">
        <w:rPr>
          <w:rFonts w:ascii="Times New Roman" w:eastAsiaTheme="minorHAnsi" w:hAnsi="Times New Roman" w:cs="Times New Roman"/>
          <w:sz w:val="24"/>
          <w:szCs w:val="24"/>
          <w:lang w:eastAsia="en-US"/>
        </w:rPr>
        <w:br/>
        <w:t>f) extrase consumuri C6, C7, C8, C9;</w:t>
      </w:r>
    </w:p>
    <w:p w14:paraId="69DB077C" w14:textId="77777777" w:rsidR="00E679FB" w:rsidRPr="00511FC3" w:rsidRDefault="00E679FB" w:rsidP="00E679FB">
      <w:pPr>
        <w:jc w:val="both"/>
        <w:rPr>
          <w:rFonts w:ascii="Times New Roman" w:eastAsiaTheme="minorHAnsi" w:hAnsi="Times New Roman" w:cs="Times New Roman"/>
          <w:sz w:val="24"/>
          <w:szCs w:val="24"/>
          <w:lang w:eastAsia="en-US"/>
        </w:rPr>
      </w:pPr>
      <w:r w:rsidRPr="009F2466">
        <w:rPr>
          <w:rFonts w:ascii="Times New Roman" w:hAnsi="Times New Roman" w:cs="Times New Roman"/>
          <w:sz w:val="24"/>
          <w:szCs w:val="24"/>
        </w:rPr>
        <w:t xml:space="preserve">Ofertantul va elabora propunerea financiara astfel incât aceasta sa furnizeze toate informatiile solicitate cu privire la preturile si tarifele respective (exprimate in Lei, fara TVA), precum si la alte conditii contractuale, financiare si comerciale legate de executia lucrarilor prevazute in cadrul caietului de sarcini, astfel incât aceasta sa asigure realizarea intregilor cantitati de lucrari solicitate prin caietul de sarcini, cel putin la nivelul calitativ stabilit, in conformitate cu prevederile legale aplicabile lucrarilor aferente contractului. Intra in obligatia ofertantilor sa demonstreze la prima cerere scrisa a comisiei de evaluare faptul ca au inclus in oferta toate activitatile care trebuie intreprinse de antreprenor pentru a-si indeplini obligatiile in cadrul contractului, respectiv toate operatiunile necesare pentru executia lucrarilor in cauza, astfel cum sunt acestea detaliate in caietul de sarcini, organizarea de santier aferenta, cuantumurile aplicate pentru calculul altor cheltuieli directe cu manopera, cuantumul aplicat pentru calculul cheltuielilor indirecte si cuantumul aplicat pentru calculul profitului, adica toate cheltuielile legate de executie, inclusiv manipulare, procurare, transport, testare, punere in functiune, probe tehnologice, eventualele remedieri in perioada de garantie si orice alte cheltuieli pâna la receptia finala. </w:t>
      </w:r>
    </w:p>
    <w:p w14:paraId="12BB0727"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 xml:space="preserve">La calculul altor cheltuieli directe cu manopera (din recapitulatia devizului) se vor folosi coeficientii stabiliti de lege (C.A.S., C.A.S.S., ajutor de somaj, fondul pentru accidente de munca si boli profesionale, T.V.A., etc.) si coeficienti proprii ai ofertantului. </w:t>
      </w:r>
    </w:p>
    <w:p w14:paraId="2C0E143F" w14:textId="77777777" w:rsidR="00241275" w:rsidRPr="009F2466" w:rsidRDefault="00241275" w:rsidP="00E679FB">
      <w:pPr>
        <w:jc w:val="both"/>
        <w:rPr>
          <w:rFonts w:ascii="Times New Roman" w:hAnsi="Times New Roman" w:cs="Times New Roman"/>
          <w:sz w:val="24"/>
          <w:szCs w:val="24"/>
        </w:rPr>
      </w:pPr>
    </w:p>
    <w:p w14:paraId="332B8DC1"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Oferta financiara va fi insotita de FORMULARUL DE CONTRACT (</w:t>
      </w:r>
      <w:r w:rsidRPr="009F2466">
        <w:rPr>
          <w:rFonts w:ascii="Times New Roman" w:hAnsi="Times New Roman" w:cs="Times New Roman"/>
          <w:i/>
          <w:sz w:val="24"/>
          <w:szCs w:val="24"/>
        </w:rPr>
        <w:t>in forma postata in SICAP sau in forma si cu modificarile aduse la cunostinta tuturor celor interesati, inainte de data limita de depunere a ofertelor</w:t>
      </w:r>
      <w:r w:rsidRPr="009F2466">
        <w:rPr>
          <w:rFonts w:ascii="Times New Roman" w:hAnsi="Times New Roman" w:cs="Times New Roman"/>
          <w:sz w:val="24"/>
          <w:szCs w:val="24"/>
        </w:rPr>
        <w:t>) insusit de catre operatorul economic. Formularul de contract se va depune insotit de eventualele propuneri de modificare a clauzelor contractuale specific, propuneri care se vor analiza de catre membrii comisiei in cadrul evaluarii ofertei financiare si se vor accepta numai in masura acestea nu vor fi dezavantajoase pentru autoritatea contractanta si nu vor aduce atentigere principiului tratamentul egal si al transparentei.</w:t>
      </w:r>
    </w:p>
    <w:p w14:paraId="28E9E8ED" w14:textId="77777777" w:rsidR="00E679FB" w:rsidRPr="009F2466" w:rsidRDefault="00E679FB" w:rsidP="00E679FB">
      <w:pPr>
        <w:jc w:val="both"/>
        <w:rPr>
          <w:rFonts w:ascii="Times New Roman" w:hAnsi="Times New Roman" w:cs="Times New Roman"/>
          <w:sz w:val="24"/>
          <w:szCs w:val="24"/>
        </w:rPr>
      </w:pPr>
    </w:p>
    <w:p w14:paraId="30998E56"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Niciun fel de cereri si pretentii ulterioare ale ofertantului legate de ajustari de preturi, determinate de orice motive, nu pot face obiectul vreunei negocieri sau proceduri litigioase intre partile contractante.</w:t>
      </w:r>
    </w:p>
    <w:p w14:paraId="0DF6429A" w14:textId="77777777" w:rsidR="00E679FB" w:rsidRPr="009F2466" w:rsidRDefault="00E679FB" w:rsidP="00E679FB">
      <w:pPr>
        <w:jc w:val="both"/>
        <w:rPr>
          <w:rFonts w:ascii="Times New Roman" w:hAnsi="Times New Roman" w:cs="Times New Roman"/>
          <w:sz w:val="24"/>
          <w:szCs w:val="24"/>
        </w:rPr>
      </w:pPr>
    </w:p>
    <w:p w14:paraId="3B65BAC1"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 xml:space="preserve">Pentru o abordare unitara a ofertelor, toate preturile vor fi stabilite si exprimate in cifre cu doua zecimale.  </w:t>
      </w:r>
      <w:bookmarkStart w:id="13" w:name="_Hlk21721128"/>
    </w:p>
    <w:p w14:paraId="48BA496A" w14:textId="77777777" w:rsidR="00E679FB" w:rsidRPr="009F2466" w:rsidRDefault="00E679FB" w:rsidP="00E679FB">
      <w:pPr>
        <w:jc w:val="both"/>
        <w:rPr>
          <w:rFonts w:ascii="Times New Roman" w:hAnsi="Times New Roman" w:cs="Times New Roman"/>
          <w:b/>
          <w:bCs/>
          <w:sz w:val="24"/>
          <w:szCs w:val="24"/>
        </w:rPr>
      </w:pPr>
      <w:bookmarkStart w:id="14" w:name="_Hlk51172041"/>
      <w:r w:rsidRPr="009F2466">
        <w:rPr>
          <w:rFonts w:ascii="Times New Roman" w:hAnsi="Times New Roman" w:cs="Times New Roman"/>
          <w:b/>
          <w:bCs/>
          <w:sz w:val="24"/>
          <w:szCs w:val="24"/>
        </w:rPr>
        <w:t xml:space="preserve">Autoritatea contractanta </w:t>
      </w:r>
      <w:r w:rsidR="005E69D8" w:rsidRPr="009F2466">
        <w:rPr>
          <w:rFonts w:ascii="Times New Roman" w:hAnsi="Times New Roman" w:cs="Times New Roman"/>
          <w:b/>
          <w:bCs/>
          <w:sz w:val="24"/>
          <w:szCs w:val="24"/>
        </w:rPr>
        <w:t xml:space="preserve"> </w:t>
      </w:r>
      <w:r w:rsidRPr="009F2466">
        <w:rPr>
          <w:rFonts w:ascii="Times New Roman" w:hAnsi="Times New Roman" w:cs="Times New Roman"/>
          <w:b/>
          <w:bCs/>
          <w:sz w:val="24"/>
          <w:szCs w:val="24"/>
        </w:rPr>
        <w:t xml:space="preserve"> isi rezerva dreptul, ca in cazul in care in urma </w:t>
      </w:r>
      <w:r w:rsidR="00030528" w:rsidRPr="009F2466">
        <w:rPr>
          <w:rFonts w:ascii="Times New Roman" w:hAnsi="Times New Roman" w:cs="Times New Roman"/>
          <w:b/>
          <w:bCs/>
          <w:sz w:val="24"/>
          <w:szCs w:val="24"/>
        </w:rPr>
        <w:t>diferitelor situatii din teren</w:t>
      </w:r>
      <w:r w:rsidRPr="009F2466">
        <w:rPr>
          <w:rFonts w:ascii="Times New Roman" w:hAnsi="Times New Roman" w:cs="Times New Roman"/>
          <w:b/>
          <w:bCs/>
          <w:sz w:val="24"/>
          <w:szCs w:val="24"/>
        </w:rPr>
        <w:t xml:space="preserve"> rezulta necesitatea unor cantitati suplimentare sau a unor diferente rezultate intre cantitatile la faza de achizitie si cele </w:t>
      </w:r>
      <w:r w:rsidR="00162BB5" w:rsidRPr="009F2466">
        <w:rPr>
          <w:rFonts w:ascii="Times New Roman" w:hAnsi="Times New Roman" w:cs="Times New Roman"/>
          <w:b/>
          <w:bCs/>
          <w:sz w:val="24"/>
          <w:szCs w:val="24"/>
        </w:rPr>
        <w:t>din executie</w:t>
      </w:r>
      <w:r w:rsidRPr="009F2466">
        <w:rPr>
          <w:rFonts w:ascii="Times New Roman" w:hAnsi="Times New Roman" w:cs="Times New Roman"/>
          <w:b/>
          <w:bCs/>
          <w:sz w:val="24"/>
          <w:szCs w:val="24"/>
        </w:rPr>
        <w:t>, sa aplice prevederile art 221 din L98/2016.</w:t>
      </w:r>
    </w:p>
    <w:bookmarkEnd w:id="13"/>
    <w:bookmarkEnd w:id="14"/>
    <w:p w14:paraId="2D9F5667"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 xml:space="preserve">Pretul va fi exprimat in RON fara TVA. </w:t>
      </w:r>
    </w:p>
    <w:p w14:paraId="54C280AA"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Ofertantul va elabora propunerea financiara astfel încât aceasta sa furnizeze toate informatiile solicitate cu privire la pret, precum si la alte conditii financiare si comerciale legate de obiectul contractului de achizitie publica, in concordanta cu propunerea tehnica.</w:t>
      </w:r>
    </w:p>
    <w:p w14:paraId="44CECC07" w14:textId="77777777" w:rsidR="00E679FB" w:rsidRPr="009F2466" w:rsidRDefault="00E679FB" w:rsidP="00E679FB">
      <w:pPr>
        <w:jc w:val="both"/>
        <w:rPr>
          <w:rFonts w:ascii="Times New Roman" w:hAnsi="Times New Roman" w:cs="Times New Roman"/>
          <w:sz w:val="24"/>
          <w:szCs w:val="24"/>
        </w:rPr>
      </w:pPr>
      <w:r w:rsidRPr="009F2466">
        <w:rPr>
          <w:rFonts w:ascii="Times New Roman" w:hAnsi="Times New Roman" w:cs="Times New Roman"/>
          <w:sz w:val="24"/>
          <w:szCs w:val="24"/>
        </w:rPr>
        <w:t>Avand in vedere ca procedura de achizitie publica se va desfasura prin mijloace electronice, ofertele ale caror preturi totale exclusiv TVA nu vor fi criptate in SEAP nu vor putea fi supuse evaluarii. Lipsa formularului de oferta reprezinta lipsa propunerii financiare, respectiv lipsa actului juridic de angajare in contract, ceea ce atrage incadrarea ofertei in categoria ofertelor inacceptabile.</w:t>
      </w:r>
    </w:p>
    <w:p w14:paraId="4C761351" w14:textId="77777777" w:rsidR="00E679FB" w:rsidRPr="009F2466" w:rsidRDefault="00E679FB" w:rsidP="00E679FB">
      <w:pPr>
        <w:spacing w:after="120"/>
        <w:jc w:val="both"/>
        <w:rPr>
          <w:rFonts w:ascii="Times New Roman" w:hAnsi="Times New Roman" w:cs="Times New Roman"/>
          <w:sz w:val="24"/>
          <w:szCs w:val="24"/>
        </w:rPr>
      </w:pPr>
    </w:p>
    <w:p w14:paraId="68CFDE0B" w14:textId="77777777" w:rsidR="00E679FB" w:rsidRPr="003B414E" w:rsidRDefault="00E679FB" w:rsidP="00E679FB">
      <w:pPr>
        <w:pStyle w:val="Titlu3"/>
        <w:spacing w:before="0" w:after="120"/>
        <w:rPr>
          <w:rFonts w:ascii="Times New Roman" w:eastAsia="Times New Roman" w:hAnsi="Times New Roman" w:cs="Times New Roman"/>
          <w:lang w:val="it-IT"/>
        </w:rPr>
      </w:pPr>
      <w:bookmarkStart w:id="15" w:name="_Toc19637280"/>
      <w:bookmarkStart w:id="16" w:name="_Toc85650376"/>
      <w:r w:rsidRPr="003B414E">
        <w:rPr>
          <w:rFonts w:ascii="Times New Roman" w:eastAsia="Times New Roman" w:hAnsi="Times New Roman" w:cs="Times New Roman"/>
          <w:lang w:val="it-IT"/>
        </w:rPr>
        <w:t>Modul de prezentare a ofertei</w:t>
      </w:r>
      <w:bookmarkEnd w:id="15"/>
      <w:bookmarkEnd w:id="16"/>
    </w:p>
    <w:p w14:paraId="0986411D"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 xml:space="preserve"> </w:t>
      </w:r>
      <w:bookmarkStart w:id="17" w:name="_Hlk19792921"/>
      <w:r w:rsidRPr="009F2466">
        <w:rPr>
          <w:rFonts w:ascii="Times New Roman" w:hAnsi="Times New Roman" w:cs="Times New Roman"/>
          <w:sz w:val="24"/>
          <w:szCs w:val="24"/>
        </w:rPr>
        <w:t>In conformitate cu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14:paraId="7E7CA556" w14:textId="77777777" w:rsidR="00E679FB" w:rsidRPr="009F2466" w:rsidRDefault="00E679FB" w:rsidP="00E679FB">
      <w:pPr>
        <w:spacing w:after="120"/>
        <w:jc w:val="both"/>
        <w:rPr>
          <w:rFonts w:ascii="Times New Roman" w:hAnsi="Times New Roman" w:cs="Times New Roman"/>
          <w:sz w:val="24"/>
          <w:szCs w:val="24"/>
        </w:rPr>
      </w:pPr>
    </w:p>
    <w:p w14:paraId="0EDFD01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Pentru a putea participa la procedura de atribuire în calitate de ofertanti, operatorii economici au obligatia sa se înregistreze în Sistemul Electronic al Achizitiilor Publice (SEAP), conform Legii nr. 98/2016. Vor fi acceptate numai ofertele depuse online în SEAP.</w:t>
      </w:r>
    </w:p>
    <w:p w14:paraId="3B3F32AA" w14:textId="77777777" w:rsidR="00E679FB" w:rsidRPr="009F2466" w:rsidRDefault="00E679FB" w:rsidP="00E679FB">
      <w:pPr>
        <w:spacing w:after="120"/>
        <w:jc w:val="both"/>
        <w:rPr>
          <w:rFonts w:ascii="Times New Roman" w:hAnsi="Times New Roman" w:cs="Times New Roman"/>
          <w:sz w:val="24"/>
          <w:szCs w:val="24"/>
        </w:rPr>
      </w:pPr>
    </w:p>
    <w:p w14:paraId="02876699"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Adresa la care se</w:t>
      </w:r>
      <w:r w:rsidR="00E54516" w:rsidRPr="009F2466">
        <w:rPr>
          <w:rFonts w:ascii="Times New Roman" w:hAnsi="Times New Roman" w:cs="Times New Roman"/>
          <w:sz w:val="24"/>
          <w:szCs w:val="24"/>
        </w:rPr>
        <w:t xml:space="preserve"> </w:t>
      </w:r>
      <w:r w:rsidRPr="009F2466">
        <w:rPr>
          <w:rFonts w:ascii="Times New Roman" w:hAnsi="Times New Roman" w:cs="Times New Roman"/>
          <w:sz w:val="24"/>
          <w:szCs w:val="24"/>
        </w:rPr>
        <w:t xml:space="preserve">depune oferta este </w:t>
      </w:r>
      <w:hyperlink r:id="rId6" w:history="1">
        <w:r w:rsidR="00511FC3" w:rsidRPr="002E4583">
          <w:rPr>
            <w:rStyle w:val="Hyperlink"/>
            <w:rFonts w:ascii="Times New Roman" w:hAnsi="Times New Roman" w:cs="Times New Roman"/>
            <w:sz w:val="24"/>
            <w:szCs w:val="24"/>
          </w:rPr>
          <w:t>www.e-licitatie.ro</w:t>
        </w:r>
      </w:hyperlink>
      <w:r w:rsidR="00511FC3">
        <w:rPr>
          <w:rFonts w:ascii="Times New Roman" w:hAnsi="Times New Roman" w:cs="Times New Roman"/>
          <w:sz w:val="24"/>
          <w:szCs w:val="24"/>
        </w:rPr>
        <w:t xml:space="preserve"> </w:t>
      </w:r>
      <w:r w:rsidRPr="009F2466">
        <w:rPr>
          <w:rFonts w:ascii="Times New Roman" w:hAnsi="Times New Roman" w:cs="Times New Roman"/>
          <w:sz w:val="24"/>
          <w:szCs w:val="24"/>
        </w:rPr>
        <w:t>.</w:t>
      </w:r>
    </w:p>
    <w:p w14:paraId="1F77AFF6"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Ofertanții trebuie să transmită Oferta și documentele asociate doar în format electronic prin încărcarea acestora în SEAP în secțiunile specifice disponibile în sistemul informatic, cel târziu la data și ora limită pentru primirea Ofertelor specificate în Anunțul de participare.</w:t>
      </w:r>
    </w:p>
    <w:p w14:paraId="4DA62292" w14:textId="77777777" w:rsidR="00E679FB" w:rsidRPr="009F2466" w:rsidRDefault="00E679FB" w:rsidP="00E679FB">
      <w:pPr>
        <w:spacing w:after="120"/>
        <w:jc w:val="both"/>
        <w:rPr>
          <w:rFonts w:ascii="Times New Roman" w:hAnsi="Times New Roman" w:cs="Times New Roman"/>
          <w:sz w:val="24"/>
          <w:szCs w:val="24"/>
        </w:rPr>
      </w:pPr>
    </w:p>
    <w:p w14:paraId="79892057"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DUAE completat cu informatiile aferente operatorului economic participant la procedura de atribuire, propunerea tehnica si propunerea financiara vor fi transmise prin mijloace electronice, respectiv fisierele încarcate în SEAP, vor fi semnate cu semnatura electronica extinsa, a reprezentantului legal/împuternicit al ofertantului, bazata pe un certificat calificat, eliberat de un furnizor de servicii de certificare acreditat in conditiile legii.</w:t>
      </w:r>
    </w:p>
    <w:p w14:paraId="1CAA99A0" w14:textId="77777777" w:rsidR="00E679FB" w:rsidRPr="009F2466" w:rsidRDefault="00E679FB" w:rsidP="00E679FB">
      <w:pPr>
        <w:spacing w:after="120"/>
        <w:jc w:val="both"/>
        <w:rPr>
          <w:rFonts w:ascii="Times New Roman" w:hAnsi="Times New Roman" w:cs="Times New Roman"/>
          <w:sz w:val="24"/>
          <w:szCs w:val="24"/>
        </w:rPr>
      </w:pPr>
    </w:p>
    <w:p w14:paraId="57D457E1"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Documentele solicitate de la potențialii Ofertanți sunt:</w:t>
      </w:r>
    </w:p>
    <w:p w14:paraId="083C3AE4"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1) Garanția de participare;</w:t>
      </w:r>
    </w:p>
    <w:p w14:paraId="09AC02BD"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2) DUAE (răspuns) pentru toți Operatorii Economici implicați în procedură (Ofertant individual, membru al unei Asocieri, Subcontractant, Terț Susținător);</w:t>
      </w:r>
    </w:p>
    <w:p w14:paraId="26F1D232"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3) Acordul de asociere, semnat de toți membrii Asocierii [doar în cazul unei Asocieri];</w:t>
      </w:r>
    </w:p>
    <w:p w14:paraId="26199139"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4) Împuternicire din partea fiecărui membru al Asocierii pentru aceeași persoana, autorizând persoana desemnată să semneze Oferta și să angajeze Ofertantul în procedura de atribuire [doar în cazul unei Asocieri];</w:t>
      </w:r>
    </w:p>
    <w:p w14:paraId="3DE4EF01"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6) 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12B1D527"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7) Acordul de subcontractare/Acordurile de subcontractare pentru Subcontractanții cunoscuți la momentul depunerii Ofertei [dacă este cazul];</w:t>
      </w:r>
    </w:p>
    <w:p w14:paraId="4B4B0033"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8) Propunerea Tehnică;</w:t>
      </w:r>
    </w:p>
    <w:p w14:paraId="175385DD"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9) Propunerea Financiară;</w:t>
      </w:r>
    </w:p>
    <w:p w14:paraId="7A4320E2"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10) Declaraţie privind evitarea conflictului de interese în sensul art. 59 și 60 din Legea 98/2016;</w:t>
      </w:r>
    </w:p>
    <w:p w14:paraId="7C5187BE" w14:textId="77777777" w:rsidR="00E679FB" w:rsidRPr="009F2466" w:rsidRDefault="00E679FB" w:rsidP="00E679FB">
      <w:pPr>
        <w:spacing w:after="120"/>
        <w:jc w:val="both"/>
        <w:rPr>
          <w:rFonts w:ascii="Times New Roman" w:hAnsi="Times New Roman" w:cs="Times New Roman"/>
          <w:sz w:val="24"/>
          <w:szCs w:val="24"/>
        </w:rPr>
      </w:pPr>
    </w:p>
    <w:p w14:paraId="5ED177C9"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Sistemul electronic de achiziții publice oferă Operatorilor Economici posibilitatea de a-și retrage, înlocui și modifica Oferta înainte de termenul limită pentru primirea Ofertelor stabilit în Anunțul de participare.</w:t>
      </w:r>
    </w:p>
    <w:p w14:paraId="24ED4C4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De asemenea, „Oferta de preț” poate fi redepusă în SEAP până la termenul-limită pentru depunerea Ofertei.</w:t>
      </w:r>
    </w:p>
    <w:p w14:paraId="3E94666F" w14:textId="77777777" w:rsidR="00E679FB" w:rsidRPr="009F2466" w:rsidRDefault="00E679FB" w:rsidP="00E679FB">
      <w:pPr>
        <w:spacing w:after="120"/>
        <w:jc w:val="both"/>
        <w:rPr>
          <w:rFonts w:ascii="Times New Roman" w:hAnsi="Times New Roman" w:cs="Times New Roman"/>
          <w:sz w:val="24"/>
          <w:szCs w:val="24"/>
        </w:rPr>
      </w:pPr>
    </w:p>
    <w:p w14:paraId="5E2A88F6" w14:textId="77777777" w:rsidR="00E679FB" w:rsidRPr="009F2466" w:rsidRDefault="00E679FB" w:rsidP="00E679FB">
      <w:pPr>
        <w:spacing w:after="120"/>
        <w:jc w:val="both"/>
        <w:rPr>
          <w:rFonts w:ascii="Times New Roman" w:hAnsi="Times New Roman" w:cs="Times New Roman"/>
          <w:sz w:val="24"/>
          <w:szCs w:val="24"/>
        </w:rPr>
      </w:pPr>
    </w:p>
    <w:p w14:paraId="20D54100" w14:textId="77777777" w:rsidR="00E679FB" w:rsidRPr="009F2466" w:rsidRDefault="00E679FB" w:rsidP="00E679FB">
      <w:pPr>
        <w:spacing w:after="120"/>
        <w:jc w:val="both"/>
        <w:rPr>
          <w:rFonts w:ascii="Times New Roman" w:hAnsi="Times New Roman" w:cs="Times New Roman"/>
          <w:sz w:val="24"/>
          <w:szCs w:val="24"/>
        </w:rPr>
      </w:pPr>
      <w:bookmarkStart w:id="18" w:name="_Toc19637281"/>
      <w:bookmarkStart w:id="19" w:name="_Toc85650377"/>
      <w:r w:rsidRPr="009F2466">
        <w:rPr>
          <w:rStyle w:val="Titlu3Caracter"/>
          <w:rFonts w:ascii="Times New Roman" w:hAnsi="Times New Roman" w:cs="Times New Roman"/>
        </w:rPr>
        <w:t>Perioada de valabilitate a Ofertei:</w:t>
      </w:r>
      <w:bookmarkEnd w:id="18"/>
      <w:bookmarkEnd w:id="19"/>
      <w:r w:rsidRPr="009F2466">
        <w:rPr>
          <w:rFonts w:ascii="Times New Roman" w:hAnsi="Times New Roman" w:cs="Times New Roman"/>
          <w:sz w:val="24"/>
          <w:szCs w:val="24"/>
        </w:rPr>
        <w:t xml:space="preserve"> Oferta trebuie să fie valabilă    pentru o perioadă de [3]  luni [introduceți numărul de luni de la termenul-limită de primire a Ofertelor, ținând cont de estimările privind perioada necesară pentru analiza și evaluarea ofertelor, perioada necesară pentru verificările legate de aceste activități, precum și perioada legală prevăzută pentru rezolvarea eventualelor contestații] de la termenul-limită de primire a Ofertelor, după cum este specificat acest termen în Anunțul de Participare, Secțiunea IV.2.6) Perioada minimă pe parcursul căreia Ofertantul trebuie să își mențină oferta.</w:t>
      </w:r>
    </w:p>
    <w:p w14:paraId="302B6B9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circumstanțe excepționale, înainte de expirarea perioadei de valabilitate a Ofertei, Autoritatea contractantă poate solicita Ofertanților să prelungească perioada de valabilitate a Ofertei, precum și, după caz, a garanției de participare.</w:t>
      </w:r>
    </w:p>
    <w:p w14:paraId="0CCBBB2E"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cazul în care un Ofertant nu se conformează acestei solicitări, Oferta sa va fi respinsă ca fiind inacceptabilă.</w:t>
      </w:r>
    </w:p>
    <w:bookmarkEnd w:id="17"/>
    <w:p w14:paraId="7ED88B14" w14:textId="77777777" w:rsidR="00E679FB" w:rsidRPr="009F2466" w:rsidRDefault="00E679FB" w:rsidP="00E679FB">
      <w:pPr>
        <w:spacing w:after="120"/>
        <w:jc w:val="both"/>
        <w:rPr>
          <w:rFonts w:ascii="Times New Roman" w:hAnsi="Times New Roman" w:cs="Times New Roman"/>
          <w:sz w:val="24"/>
          <w:szCs w:val="24"/>
        </w:rPr>
      </w:pPr>
    </w:p>
    <w:p w14:paraId="545C8762" w14:textId="77777777" w:rsidR="00E679FB" w:rsidRPr="009F2466" w:rsidRDefault="00E679FB" w:rsidP="00E679FB">
      <w:pPr>
        <w:pStyle w:val="Titlu3"/>
        <w:spacing w:before="0" w:after="120"/>
        <w:rPr>
          <w:rFonts w:ascii="Times New Roman" w:hAnsi="Times New Roman" w:cs="Times New Roman"/>
        </w:rPr>
      </w:pPr>
      <w:bookmarkStart w:id="20" w:name="_Toc19637283"/>
      <w:bookmarkStart w:id="21" w:name="_Toc85650378"/>
      <w:r w:rsidRPr="009F2466">
        <w:rPr>
          <w:rFonts w:ascii="Times New Roman" w:hAnsi="Times New Roman" w:cs="Times New Roman"/>
        </w:rPr>
        <w:t>Retragerea, înlocuirea și modificarea Ofertelor</w:t>
      </w:r>
      <w:bookmarkEnd w:id="20"/>
      <w:bookmarkEnd w:id="21"/>
    </w:p>
    <w:p w14:paraId="7CC2A406"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Sistemul electronic de achiziții publice oferă Operatorilor Economici posibilitatea de a-și retrage, înlocui și modifica Oferta înainte de termenul limită pentru primirea Ofertelor stabilit în Anunțul de participare.</w:t>
      </w:r>
    </w:p>
    <w:p w14:paraId="521B69D2"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De asemenea, „Oferta de preț” poate fi redepusă în SEAP până la termenul-limită pentru depunerea Ofertei.</w:t>
      </w:r>
    </w:p>
    <w:p w14:paraId="00B79002"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Nicio Ofertă nu poate fi înlocuită sau modificată după termenul-limită pentru primirea Ofertelor.</w:t>
      </w:r>
    </w:p>
    <w:p w14:paraId="1D1C53B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62C4C67C" w14:textId="77777777" w:rsidR="003619FA" w:rsidRPr="009F2466" w:rsidRDefault="003619FA" w:rsidP="00E679FB">
      <w:pPr>
        <w:spacing w:after="120"/>
        <w:jc w:val="both"/>
        <w:rPr>
          <w:rFonts w:ascii="Times New Roman" w:hAnsi="Times New Roman" w:cs="Times New Roman"/>
          <w:sz w:val="24"/>
          <w:szCs w:val="24"/>
        </w:rPr>
      </w:pPr>
    </w:p>
    <w:p w14:paraId="31FF6611" w14:textId="77777777" w:rsidR="00E679FB" w:rsidRPr="009F2466" w:rsidRDefault="00E679FB" w:rsidP="00E679FB">
      <w:pPr>
        <w:pStyle w:val="Titlu2"/>
        <w:spacing w:before="0" w:after="120"/>
        <w:rPr>
          <w:rFonts w:ascii="Times New Roman" w:hAnsi="Times New Roman" w:cs="Times New Roman"/>
          <w:sz w:val="24"/>
          <w:szCs w:val="24"/>
        </w:rPr>
      </w:pPr>
      <w:bookmarkStart w:id="22" w:name="_Toc19637284"/>
      <w:bookmarkStart w:id="23" w:name="_Toc85650379"/>
      <w:r w:rsidRPr="009F2466">
        <w:rPr>
          <w:rFonts w:ascii="Times New Roman" w:hAnsi="Times New Roman" w:cs="Times New Roman"/>
          <w:sz w:val="24"/>
          <w:szCs w:val="24"/>
        </w:rPr>
        <w:t>Accesarea/ deschiderea Ofertelor</w:t>
      </w:r>
      <w:bookmarkEnd w:id="22"/>
      <w:bookmarkEnd w:id="23"/>
    </w:p>
    <w:p w14:paraId="2DFB6242"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Procedura se desfășoară online, după termenul-limită de primire a Ofertelor, Autoritatea contractantă va putea accesa în SEAP Ofertele depuse de Ofertanți.</w:t>
      </w:r>
    </w:p>
    <w:p w14:paraId="1FF54DC7"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20B58FEE"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705F5F9F"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15E43F84"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70655C07"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7B8877C5"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 xml:space="preserve">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3D67AAE4"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4D13BD13"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Niciun cost suportat de operatorul economic pentru pregătirea si depunerea ofertei nu va fi rambursat. Toate aceste costuri vor fi suportate integral de către ofertanți, indiferent de rezultatul aplicării procedurii de atribuire.</w:t>
      </w:r>
    </w:p>
    <w:p w14:paraId="0949705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6167D621"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 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34A34B2D" w14:textId="29BD22D4" w:rsidR="00511FC3" w:rsidRPr="009F2466" w:rsidRDefault="00511FC3" w:rsidP="00E679FB">
      <w:pPr>
        <w:spacing w:after="120"/>
        <w:jc w:val="both"/>
        <w:rPr>
          <w:rFonts w:ascii="Times New Roman" w:hAnsi="Times New Roman" w:cs="Times New Roman"/>
          <w:sz w:val="24"/>
          <w:szCs w:val="24"/>
        </w:rPr>
      </w:pPr>
    </w:p>
    <w:p w14:paraId="7787C859" w14:textId="77777777" w:rsidR="00E679FB" w:rsidRPr="009F2466" w:rsidRDefault="00E679FB" w:rsidP="00E679FB">
      <w:pPr>
        <w:pStyle w:val="Titlu2"/>
        <w:spacing w:before="0" w:after="120"/>
        <w:rPr>
          <w:rFonts w:ascii="Times New Roman" w:eastAsia="Times New Roman" w:hAnsi="Times New Roman" w:cs="Times New Roman"/>
          <w:sz w:val="24"/>
          <w:szCs w:val="24"/>
          <w:lang w:val="en-US"/>
        </w:rPr>
      </w:pPr>
      <w:bookmarkStart w:id="24" w:name="_Toc19637286"/>
      <w:bookmarkStart w:id="25" w:name="_Toc85650380"/>
      <w:r w:rsidRPr="009F2466">
        <w:rPr>
          <w:rFonts w:ascii="Times New Roman" w:eastAsia="Times New Roman" w:hAnsi="Times New Roman" w:cs="Times New Roman"/>
          <w:sz w:val="24"/>
          <w:szCs w:val="24"/>
          <w:lang w:val="en-US"/>
        </w:rPr>
        <w:t>INSTRUCȚIUNI PRIVIND EVALUAREA OFERTELOR</w:t>
      </w:r>
      <w:bookmarkEnd w:id="24"/>
      <w:bookmarkEnd w:id="25"/>
    </w:p>
    <w:p w14:paraId="2F1DF7B8" w14:textId="77777777" w:rsidR="00E679FB" w:rsidRPr="009F2466" w:rsidRDefault="00E679FB" w:rsidP="00E679FB">
      <w:pPr>
        <w:numPr>
          <w:ilvl w:val="0"/>
          <w:numId w:val="6"/>
        </w:numPr>
        <w:spacing w:after="120"/>
        <w:rPr>
          <w:rFonts w:ascii="Times New Roman" w:eastAsia="Times New Roman" w:hAnsi="Times New Roman" w:cs="Times New Roman"/>
          <w:b/>
          <w:sz w:val="24"/>
          <w:szCs w:val="24"/>
          <w:lang w:val="en-US"/>
        </w:rPr>
      </w:pPr>
      <w:r w:rsidRPr="009F2466">
        <w:rPr>
          <w:rFonts w:ascii="Times New Roman" w:eastAsia="Times New Roman" w:hAnsi="Times New Roman" w:cs="Times New Roman"/>
          <w:b/>
          <w:sz w:val="24"/>
          <w:szCs w:val="24"/>
          <w:lang w:val="en-US"/>
        </w:rPr>
        <w:t>Evaluarea Propunerilor Tehnice</w:t>
      </w:r>
    </w:p>
    <w:p w14:paraId="2BB50B36"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Pe parcursul evaluării, Comisia de evaluare va verifica dacă Propunerea Tehnică:</w:t>
      </w:r>
    </w:p>
    <w:p w14:paraId="5B7BE763" w14:textId="77777777" w:rsidR="00E679FB" w:rsidRPr="003B414E" w:rsidRDefault="00E679FB" w:rsidP="00E679FB">
      <w:pPr>
        <w:numPr>
          <w:ilvl w:val="0"/>
          <w:numId w:val="4"/>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se referă la întregul obiect al Contractului. Nu se accepta Propuneri Tehnice care se referă numai la o parte din obiectul Contractului;</w:t>
      </w:r>
    </w:p>
    <w:p w14:paraId="3B68B9D3" w14:textId="77777777" w:rsidR="00E679FB" w:rsidRPr="003B414E" w:rsidRDefault="00E679FB" w:rsidP="00E679FB">
      <w:pPr>
        <w:numPr>
          <w:ilvl w:val="0"/>
          <w:numId w:val="4"/>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demonstrează îndeplinirea tuturor cerințelor minime din Caietul de sarcini.</w:t>
      </w:r>
    </w:p>
    <w:p w14:paraId="3BADACF8"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Dacă este cazul, Autoritatea contractantă transmite Ofertanților prin intermediul SEAP clarificări cu privire la Propunerile Tehnice în vederea finalizării evaluării acestora.</w:t>
      </w:r>
    </w:p>
    <w:p w14:paraId="10D16D5B"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Ofertanții transmit răspunsul prin intermediul SEAP, după cum este descris mai jos la secțiunea Clarificări solicitate de Autoritatea contractantă Ofertanților.</w:t>
      </w:r>
    </w:p>
    <w:p w14:paraId="4D5CE592"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La finalul evaluării Propunerilor Tehnice Autoritatea contractantă introduce în SEAP numele Ofertanților ale căror oferte sunt admisibile precum și ale Ofertanților ale căror oferte au fost declarate inacceptabile sau neconforme.</w:t>
      </w:r>
    </w:p>
    <w:p w14:paraId="7FDFDDA3" w14:textId="77777777" w:rsidR="00E679FB"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Ofertanții vor primi notificări transmise automat de SEAP cu privire la rezultatul evaluării Propunerilor Tehnice.</w:t>
      </w:r>
    </w:p>
    <w:p w14:paraId="4A46C0FB" w14:textId="77777777" w:rsidR="009F2466" w:rsidRPr="009F2466" w:rsidRDefault="009F2466" w:rsidP="00E679FB">
      <w:pPr>
        <w:spacing w:after="120"/>
        <w:jc w:val="both"/>
        <w:rPr>
          <w:rFonts w:ascii="Times New Roman" w:eastAsia="Times New Roman" w:hAnsi="Times New Roman" w:cs="Times New Roman"/>
          <w:b/>
          <w:sz w:val="24"/>
          <w:szCs w:val="24"/>
        </w:rPr>
      </w:pPr>
    </w:p>
    <w:p w14:paraId="17664650" w14:textId="77777777" w:rsidR="00E679FB" w:rsidRPr="009F2466" w:rsidRDefault="00E679FB" w:rsidP="00E679FB">
      <w:pPr>
        <w:numPr>
          <w:ilvl w:val="0"/>
          <w:numId w:val="6"/>
        </w:numPr>
        <w:spacing w:after="120"/>
        <w:rPr>
          <w:rFonts w:ascii="Times New Roman" w:eastAsia="Times New Roman" w:hAnsi="Times New Roman" w:cs="Times New Roman"/>
          <w:b/>
          <w:sz w:val="24"/>
          <w:szCs w:val="24"/>
          <w:lang w:val="en-US"/>
        </w:rPr>
      </w:pPr>
      <w:r w:rsidRPr="009F2466">
        <w:rPr>
          <w:rFonts w:ascii="Times New Roman" w:eastAsia="Times New Roman" w:hAnsi="Times New Roman" w:cs="Times New Roman"/>
          <w:b/>
          <w:sz w:val="24"/>
          <w:szCs w:val="24"/>
          <w:lang w:val="en-US"/>
        </w:rPr>
        <w:t>Evaluarea Propunerilor Financiare</w:t>
      </w:r>
    </w:p>
    <w:p w14:paraId="49A41878"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După notificarea rezultatului evaluării Propunerilor Tehnice, valorile Propunerilor Financiare se decriptează și sunt vizibile Autorității contractante împreună cu documentele de fundamentare a valorii în SEAP.</w:t>
      </w:r>
    </w:p>
    <w:p w14:paraId="374B9048"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Pe parcursul evaluării, Comisia de evaluare va verifica dacă Propunerea Financiară:</w:t>
      </w:r>
    </w:p>
    <w:p w14:paraId="68EAE814" w14:textId="77777777" w:rsidR="00E679FB" w:rsidRPr="003B414E" w:rsidRDefault="00E679FB" w:rsidP="00E679FB">
      <w:pPr>
        <w:numPr>
          <w:ilvl w:val="0"/>
          <w:numId w:val="5"/>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se referă la întregul obiect al Contractului. Nu se acceptă Propuneri Financiare care se referă numai la o parte din obiectul Contractului;</w:t>
      </w:r>
    </w:p>
    <w:p w14:paraId="16D643E0" w14:textId="77777777" w:rsidR="00E679FB" w:rsidRPr="003B414E" w:rsidRDefault="00E679FB" w:rsidP="00E679FB">
      <w:pPr>
        <w:numPr>
          <w:ilvl w:val="0"/>
          <w:numId w:val="5"/>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este corelată cu informațiile incluse în Propunerea Tehnică. Toate cerințele descrise în Propunerea Tehnică trebuie acoperite prin prețuri în Propunerea Financiară.</w:t>
      </w:r>
    </w:p>
    <w:p w14:paraId="34F69E79"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 xml:space="preserve">Activitățile descrise în Propunerea Tehnică, dar pentru care nu sunt incluse preturi, vor fi considerate ca fiind incluse în prețul cerințelor prezentate de către Ofertant în Propunerea Tehnică. </w:t>
      </w:r>
    </w:p>
    <w:p w14:paraId="742A6756"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Autoritatea contractantă poate solicita clarificări/completări ale informațiilor prezentate de Ofertanți cu privire la Propunerile Financiare.</w:t>
      </w:r>
    </w:p>
    <w:p w14:paraId="19CB5737"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Solicitarea de clarificări se realizează prin intermediul SEAP.</w:t>
      </w:r>
    </w:p>
    <w:p w14:paraId="28DD8DF5"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Ofertanții transmit răspunsul prin intermediul SEAP, după cum este descris mai jos la secțiunea Clarificări solicitate de Autoritatea contractantă Ofertanților.</w:t>
      </w:r>
    </w:p>
    <w:p w14:paraId="569BB397" w14:textId="77777777" w:rsidR="00E679FB" w:rsidRPr="003B414E" w:rsidRDefault="00E679FB" w:rsidP="00E679FB">
      <w:pPr>
        <w:numPr>
          <w:ilvl w:val="0"/>
          <w:numId w:val="6"/>
        </w:numPr>
        <w:spacing w:after="120"/>
        <w:rPr>
          <w:rFonts w:ascii="Times New Roman" w:eastAsia="Times New Roman" w:hAnsi="Times New Roman" w:cs="Times New Roman"/>
          <w:b/>
          <w:sz w:val="24"/>
          <w:szCs w:val="24"/>
          <w:lang w:val="it-IT"/>
        </w:rPr>
      </w:pPr>
      <w:r w:rsidRPr="003B414E">
        <w:rPr>
          <w:rFonts w:ascii="Times New Roman" w:eastAsia="Times New Roman" w:hAnsi="Times New Roman" w:cs="Times New Roman"/>
          <w:b/>
          <w:sz w:val="24"/>
          <w:szCs w:val="24"/>
          <w:lang w:val="it-IT"/>
        </w:rPr>
        <w:t>Clarificări solicitate de Autoritatea contractantă Ofertanților</w:t>
      </w:r>
    </w:p>
    <w:p w14:paraId="2E457B8D"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 xml:space="preserve">Ca regulă generală, pe parcursul evaluării Autoritatea contractantă poate transmite Ofertanților solicitări de clarificări utilizând funcționalitățile platformei SEAP. </w:t>
      </w:r>
    </w:p>
    <w:p w14:paraId="3AA1A5F1"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Răspunsul Ofertantului trebuie sa fie încărcat în SEAP în format electronic în aceeași secțiune, înainte de termenul-limită stabilit de Autoritatea contractantă, semnat cu semnătură electronica extinsă, bazată pe un certificat calificat, emis de un furnizor acreditat de servicii de certificare pentru o persoana autorizată în mod corespunzător să semneze în numele Ofertantului.</w:t>
      </w:r>
    </w:p>
    <w:p w14:paraId="6667E098"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b/>
          <w:sz w:val="24"/>
          <w:szCs w:val="24"/>
        </w:rPr>
        <w:t>Prin excepție</w:t>
      </w:r>
      <w:r w:rsidRPr="009F2466">
        <w:rPr>
          <w:rFonts w:ascii="Times New Roman" w:eastAsia="Times New Roman" w:hAnsi="Times New Roman" w:cs="Times New Roman"/>
          <w:sz w:val="24"/>
          <w:szCs w:val="24"/>
        </w:rPr>
        <w:t xml:space="preserve"> și numai în cazul în care autoritatea contractantă decide să nu recurgă la SEAP pentru derularea acestei proceduri, din cauza unor motive tehnice care pot fi atribuite operatorului SEAP, autoritatea contractantă va transmite solicitarea de clarificări prin poștă/fax/email către persoana de contact indicata de Ofertant.</w:t>
      </w:r>
    </w:p>
    <w:p w14:paraId="3A202373"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 xml:space="preserve">În oricare din aceste cazuri, solicitarea de clarificări a autorității contractante și răspunsul Ofertantului vor fi </w:t>
      </w:r>
      <w:r w:rsidRPr="009F2466">
        <w:rPr>
          <w:rFonts w:ascii="Times New Roman" w:eastAsia="Times New Roman" w:hAnsi="Times New Roman" w:cs="Times New Roman"/>
          <w:b/>
          <w:sz w:val="24"/>
          <w:szCs w:val="24"/>
        </w:rPr>
        <w:t>realizate în scris.</w:t>
      </w:r>
      <w:r w:rsidRPr="009F2466">
        <w:rPr>
          <w:rFonts w:ascii="Times New Roman" w:eastAsia="Times New Roman" w:hAnsi="Times New Roman" w:cs="Times New Roman"/>
          <w:sz w:val="24"/>
          <w:szCs w:val="24"/>
        </w:rPr>
        <w:t xml:space="preserve"> </w:t>
      </w:r>
    </w:p>
    <w:p w14:paraId="7DFCD2C2"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672E5077"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b/>
          <w:sz w:val="24"/>
          <w:szCs w:val="24"/>
        </w:rPr>
        <w:t xml:space="preserve">Oferta </w:t>
      </w:r>
      <w:r w:rsidRPr="009F2466">
        <w:rPr>
          <w:rFonts w:ascii="Times New Roman" w:eastAsia="Times New Roman" w:hAnsi="Times New Roman" w:cs="Times New Roman"/>
          <w:b/>
          <w:sz w:val="24"/>
          <w:szCs w:val="24"/>
          <w:u w:val="single"/>
        </w:rPr>
        <w:t>admisibilă</w:t>
      </w:r>
      <w:r w:rsidRPr="009F2466">
        <w:rPr>
          <w:rFonts w:ascii="Times New Roman" w:eastAsia="Times New Roman" w:hAnsi="Times New Roman" w:cs="Times New Roman"/>
          <w:sz w:val="24"/>
          <w:szCs w:val="24"/>
        </w:rPr>
        <w:t xml:space="preserve"> - Oferta admisibilă este oferta care nu este inacceptabilă, neconformă sau neadecvată.</w:t>
      </w:r>
    </w:p>
    <w:p w14:paraId="76D1C5F6" w14:textId="77777777" w:rsidR="00E679FB" w:rsidRPr="009F2466" w:rsidRDefault="00E679FB" w:rsidP="00E679FB">
      <w:pPr>
        <w:spacing w:after="120"/>
        <w:jc w:val="both"/>
        <w:rPr>
          <w:rFonts w:ascii="Times New Roman" w:eastAsia="Times New Roman" w:hAnsi="Times New Roman" w:cs="Times New Roman"/>
          <w:sz w:val="24"/>
          <w:szCs w:val="24"/>
        </w:rPr>
      </w:pPr>
      <w:bookmarkStart w:id="26" w:name="_Toc493782176"/>
      <w:bookmarkStart w:id="27" w:name="_Toc493789217"/>
      <w:r w:rsidRPr="009F2466">
        <w:rPr>
          <w:rFonts w:ascii="Times New Roman" w:eastAsia="Times New Roman" w:hAnsi="Times New Roman" w:cs="Times New Roman"/>
          <w:b/>
          <w:sz w:val="24"/>
          <w:szCs w:val="24"/>
        </w:rPr>
        <w:t xml:space="preserve">Situații ce determină respingerea </w:t>
      </w:r>
      <w:bookmarkEnd w:id="26"/>
      <w:bookmarkEnd w:id="27"/>
      <w:r w:rsidRPr="009F2466">
        <w:rPr>
          <w:rFonts w:ascii="Times New Roman" w:eastAsia="Times New Roman" w:hAnsi="Times New Roman" w:cs="Times New Roman"/>
          <w:b/>
          <w:sz w:val="24"/>
          <w:szCs w:val="24"/>
        </w:rPr>
        <w:t>Ofertei</w:t>
      </w:r>
      <w:r w:rsidRPr="009F2466">
        <w:rPr>
          <w:rFonts w:ascii="Times New Roman" w:eastAsia="Times New Roman" w:hAnsi="Times New Roman" w:cs="Times New Roman"/>
          <w:sz w:val="24"/>
          <w:szCs w:val="24"/>
        </w:rPr>
        <w:t xml:space="preserve"> - Oferta poate fi respinsă ca inacceptabilă, neconformă sau neadecvată în situațiile descrise mai jos.</w:t>
      </w:r>
    </w:p>
    <w:p w14:paraId="68A45B50" w14:textId="77777777" w:rsidR="00E679FB" w:rsidRPr="009F2466" w:rsidRDefault="00E679FB" w:rsidP="00E679FB">
      <w:pPr>
        <w:spacing w:after="120"/>
        <w:jc w:val="both"/>
        <w:rPr>
          <w:rFonts w:ascii="Times New Roman" w:eastAsia="Times New Roman" w:hAnsi="Times New Roman" w:cs="Times New Roman"/>
          <w:bCs/>
          <w:sz w:val="24"/>
          <w:szCs w:val="24"/>
        </w:rPr>
      </w:pPr>
      <w:r w:rsidRPr="009F2466">
        <w:rPr>
          <w:rFonts w:ascii="Times New Roman" w:eastAsia="Times New Roman" w:hAnsi="Times New Roman" w:cs="Times New Roman"/>
          <w:sz w:val="24"/>
          <w:szCs w:val="24"/>
        </w:rPr>
        <w:t xml:space="preserve">Oferta poate fi considerată </w:t>
      </w:r>
      <w:r w:rsidRPr="009F2466">
        <w:rPr>
          <w:rFonts w:ascii="Times New Roman" w:eastAsia="Times New Roman" w:hAnsi="Times New Roman" w:cs="Times New Roman"/>
          <w:b/>
          <w:sz w:val="24"/>
          <w:szCs w:val="24"/>
        </w:rPr>
        <w:t>inacceptabilă</w:t>
      </w:r>
      <w:r w:rsidRPr="009F2466">
        <w:rPr>
          <w:rFonts w:ascii="Times New Roman" w:eastAsia="Times New Roman" w:hAnsi="Times New Roman" w:cs="Times New Roman"/>
          <w:sz w:val="24"/>
          <w:szCs w:val="24"/>
        </w:rPr>
        <w:t xml:space="preserve"> în următoarele situații:</w:t>
      </w:r>
    </w:p>
    <w:p w14:paraId="044FEA1A"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 și documentele care o însoțesc nu sunt semnate cu semnătură electronică extinsă, bazată pe un certificat calificat, eliberat de un furnizor de servicii de certificare acreditat;</w:t>
      </w:r>
    </w:p>
    <w:p w14:paraId="08D4995A"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ofertantul nu îndeplinește unul sau mai multe dintre criteriile de calificare stabilite în Documentația de atribuire sau nu a completat DUAE în conformitate cu cerințele stabilite de autoritatea contractantă;</w:t>
      </w:r>
    </w:p>
    <w:p w14:paraId="5F0BC41F"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în orice moment in timpul perioadei de evaluare, Ofertantul refuză sa extindă perioada de valabilitate a Ofertei și a garanției de participare;</w:t>
      </w:r>
    </w:p>
    <w:p w14:paraId="616FBC77"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nu remediază în termenul acordat eventualele neconcordanțele referitoare la îndeplinirea condițiilor de formă ale garanției de participare, precum și la cuantumul sau valabilitatea acesteia;</w:t>
      </w:r>
    </w:p>
    <w:p w14:paraId="169E0DF4"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ofertantul nu transmite în termenul precizat de comisia de evaluare clarificările/completările solicitate sau clarificările/completările transmise nu sunt concludente;</w:t>
      </w:r>
    </w:p>
    <w:p w14:paraId="488A129F"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ofertantul modifică prin răspunsurile pe care le prezintă</w:t>
      </w:r>
      <w:r w:rsidRPr="003B414E">
        <w:rPr>
          <w:rFonts w:ascii="Times New Roman" w:eastAsia="Times New Roman" w:hAnsi="Times New Roman" w:cs="Times New Roman"/>
          <w:b/>
          <w:sz w:val="24"/>
          <w:szCs w:val="24"/>
          <w:lang w:val="it-IT"/>
        </w:rPr>
        <w:t xml:space="preserve"> </w:t>
      </w:r>
      <w:r w:rsidRPr="003B414E">
        <w:rPr>
          <w:rFonts w:ascii="Times New Roman" w:eastAsia="Times New Roman" w:hAnsi="Times New Roman" w:cs="Times New Roman"/>
          <w:sz w:val="24"/>
          <w:szCs w:val="24"/>
          <w:lang w:val="it-IT"/>
        </w:rPr>
        <w:t>comisiei de evaluare conținutul propunerii tehnice sau propunerii financiare;</w:t>
      </w:r>
    </w:p>
    <w:p w14:paraId="73F93473"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ofertantul nu este de acord cu îndreptarea erorilor aritmetice din Oferta sa;</w:t>
      </w:r>
    </w:p>
    <w:p w14:paraId="3A5E260D"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ofertantul nu este de acord cu îndreptarea viciilor de formă cu privire la Oferta acestuia;</w:t>
      </w:r>
    </w:p>
    <w:p w14:paraId="48E68761"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constituie o alternativă la prevederile Caietului de sarcini, alternativa care nu poate fi luată în considerare deoarece în Anunțul de participare nu este precizată în mod explicit posibilitatea depunerii unor oferte alternative;</w:t>
      </w:r>
    </w:p>
    <w:p w14:paraId="4EE47917" w14:textId="77777777" w:rsidR="00E679FB" w:rsidRPr="009F2466" w:rsidRDefault="00E679FB" w:rsidP="00E679FB">
      <w:pPr>
        <w:numPr>
          <w:ilvl w:val="0"/>
          <w:numId w:val="3"/>
        </w:numPr>
        <w:spacing w:after="120"/>
        <w:contextualSpacing/>
        <w:jc w:val="both"/>
        <w:rPr>
          <w:rFonts w:ascii="Times New Roman" w:eastAsia="Times New Roman" w:hAnsi="Times New Roman" w:cs="Times New Roman"/>
          <w:sz w:val="24"/>
          <w:szCs w:val="24"/>
          <w:lang w:val="en-US"/>
        </w:rPr>
      </w:pPr>
      <w:r w:rsidRPr="003B414E">
        <w:rPr>
          <w:rFonts w:ascii="Times New Roman" w:eastAsia="Times New Roman" w:hAnsi="Times New Roman" w:cs="Times New Roman"/>
          <w:sz w:val="24"/>
          <w:szCs w:val="24"/>
          <w:lang w:val="it-IT"/>
        </w:rPr>
        <w:t xml:space="preserve">nu asigură respectarea reglementărilor obligatorii referitoare la condițiile specifice de muncă și de protecție a muncii, atunci când aceasta cerința este formulată în condițiile art. 51, alin. </w:t>
      </w:r>
      <w:r w:rsidRPr="009F2466">
        <w:rPr>
          <w:rFonts w:ascii="Times New Roman" w:eastAsia="Times New Roman" w:hAnsi="Times New Roman" w:cs="Times New Roman"/>
          <w:sz w:val="24"/>
          <w:szCs w:val="24"/>
          <w:lang w:val="en-US"/>
        </w:rPr>
        <w:t>(2) din Legea 98/2016;</w:t>
      </w:r>
    </w:p>
    <w:p w14:paraId="2E0653EE"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prețul, fără TVA, inclus în Propunerea Financiară depășește valoarea</w:t>
      </w:r>
      <w:r w:rsidRPr="003B414E">
        <w:rPr>
          <w:rFonts w:ascii="Times New Roman" w:eastAsia="Times New Roman" w:hAnsi="Times New Roman" w:cs="Times New Roman"/>
          <w:b/>
          <w:sz w:val="24"/>
          <w:szCs w:val="24"/>
          <w:lang w:val="it-IT"/>
        </w:rPr>
        <w:t xml:space="preserve"> </w:t>
      </w:r>
      <w:r w:rsidRPr="003B414E">
        <w:rPr>
          <w:rFonts w:ascii="Times New Roman" w:eastAsia="Times New Roman" w:hAnsi="Times New Roman" w:cs="Times New Roman"/>
          <w:sz w:val="24"/>
          <w:szCs w:val="24"/>
          <w:lang w:val="it-IT"/>
        </w:rPr>
        <w:t>estimată comunicată prin Anunțul de participare și nu există posibilitatea disponibilizării de fonduri suplimentare pentru îndeplinirea contractului;</w:t>
      </w:r>
    </w:p>
    <w:p w14:paraId="43CE8C81" w14:textId="77777777" w:rsidR="00E679FB" w:rsidRDefault="00E679FB" w:rsidP="00E679FB">
      <w:pPr>
        <w:numPr>
          <w:ilvl w:val="0"/>
          <w:numId w:val="3"/>
        </w:numPr>
        <w:spacing w:after="120"/>
        <w:contextualSpacing/>
        <w:jc w:val="both"/>
        <w:rPr>
          <w:rFonts w:ascii="Times New Roman" w:eastAsia="Times New Roman" w:hAnsi="Times New Roman" w:cs="Times New Roman"/>
          <w:sz w:val="24"/>
          <w:szCs w:val="24"/>
          <w:lang w:val="en-US"/>
        </w:rPr>
      </w:pPr>
      <w:r w:rsidRPr="003B414E">
        <w:rPr>
          <w:rFonts w:ascii="Times New Roman" w:eastAsia="Times New Roman" w:hAnsi="Times New Roman" w:cs="Times New Roman"/>
          <w:sz w:val="24"/>
          <w:szCs w:val="24"/>
          <w:lang w:val="it-IT"/>
        </w:rPr>
        <w:t xml:space="preserve">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w:t>
      </w:r>
      <w:r w:rsidRPr="009F2466">
        <w:rPr>
          <w:rFonts w:ascii="Times New Roman" w:eastAsia="Times New Roman" w:hAnsi="Times New Roman" w:cs="Times New Roman"/>
          <w:sz w:val="24"/>
          <w:szCs w:val="24"/>
          <w:lang w:val="en-US"/>
        </w:rPr>
        <w:t>(1) lit. f) pct. ii) din Legea 98/2016.</w:t>
      </w:r>
    </w:p>
    <w:p w14:paraId="65F10FCC" w14:textId="77777777" w:rsidR="009F2466" w:rsidRPr="009F2466" w:rsidRDefault="009F2466" w:rsidP="009F2466">
      <w:pPr>
        <w:spacing w:after="120"/>
        <w:contextualSpacing/>
        <w:jc w:val="both"/>
        <w:rPr>
          <w:rFonts w:ascii="Times New Roman" w:eastAsia="Times New Roman" w:hAnsi="Times New Roman" w:cs="Times New Roman"/>
          <w:sz w:val="24"/>
          <w:szCs w:val="24"/>
          <w:lang w:val="en-US"/>
        </w:rPr>
      </w:pPr>
    </w:p>
    <w:p w14:paraId="6BF7E444" w14:textId="77777777" w:rsidR="00E679FB" w:rsidRPr="009F2466" w:rsidRDefault="00E679FB" w:rsidP="00E679FB">
      <w:pPr>
        <w:spacing w:after="120"/>
        <w:jc w:val="both"/>
        <w:rPr>
          <w:rFonts w:ascii="Times New Roman" w:eastAsia="Times New Roman" w:hAnsi="Times New Roman" w:cs="Times New Roman"/>
          <w:bCs/>
          <w:sz w:val="24"/>
          <w:szCs w:val="24"/>
        </w:rPr>
      </w:pPr>
      <w:r w:rsidRPr="009F2466">
        <w:rPr>
          <w:rFonts w:ascii="Times New Roman" w:eastAsia="Times New Roman" w:hAnsi="Times New Roman" w:cs="Times New Roman"/>
          <w:sz w:val="24"/>
          <w:szCs w:val="24"/>
        </w:rPr>
        <w:t xml:space="preserve">Oferta poate fi considerată </w:t>
      </w:r>
      <w:r w:rsidRPr="009F2466">
        <w:rPr>
          <w:rFonts w:ascii="Times New Roman" w:eastAsia="Times New Roman" w:hAnsi="Times New Roman" w:cs="Times New Roman"/>
          <w:b/>
          <w:sz w:val="24"/>
          <w:szCs w:val="24"/>
        </w:rPr>
        <w:t>neconformă</w:t>
      </w:r>
      <w:r w:rsidRPr="009F2466">
        <w:rPr>
          <w:rFonts w:ascii="Times New Roman" w:eastAsia="Times New Roman" w:hAnsi="Times New Roman" w:cs="Times New Roman"/>
          <w:sz w:val="24"/>
          <w:szCs w:val="24"/>
        </w:rPr>
        <w:t xml:space="preserve"> în următoarele situații:</w:t>
      </w:r>
    </w:p>
    <w:p w14:paraId="1FFCF8C5"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nu respectă cerințele prezentate în documentele achiziției;</w:t>
      </w:r>
    </w:p>
    <w:p w14:paraId="46E05EFB"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a fost primită cu întârziere [aplicabil doar în situația excepțională în care procedura nu se poate derula online prin intermediul SEAP];</w:t>
      </w:r>
    </w:p>
    <w:p w14:paraId="28A88C9D"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prezintă indicii de înțelegeri anticoncurențiale sau corupție;</w:t>
      </w:r>
    </w:p>
    <w:p w14:paraId="65273D2C"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este considerată de autoritatea contractantă ca fiind neobișnuit de scăzută;</w:t>
      </w:r>
    </w:p>
    <w:p w14:paraId="2D62AE88"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în cazul în care Ofertantul nu prezintă comisiei de evaluare informațiile și/sau documentele solicitate sau acestea nu justifică în mod corespunzător nivelul scăzut al prețului sau al costurilor propuse;</w:t>
      </w:r>
    </w:p>
    <w:p w14:paraId="3DCE6050"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nu satisface în mod corespunzător cerințele Caietului de sarcini;</w:t>
      </w:r>
    </w:p>
    <w:p w14:paraId="3151ACCA"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 Operatorii economici vor respecta modelul de contract de lucrări.</w:t>
      </w:r>
    </w:p>
    <w:p w14:paraId="255E7F0D"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conține în cadrul Propunerii Financiare prețuri care nu sunt rezultatul liberei concurențe și care nu pot fi justificate;</w:t>
      </w:r>
    </w:p>
    <w:p w14:paraId="353CDC02"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Propunerea Financiară nu este corelată cu elementele Propunerii Tehnice ceea ce ar putea conduce la executarea defectuoasă a contractului, sau constituie o abatere de la legislația incidentă, alta decât cea în domeniul achizițiilor publice;</w:t>
      </w:r>
    </w:p>
    <w:p w14:paraId="7AD0FABC"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[în cadrul unei proceduri de atribuire pentru care s-a prevăzut defalcarea pe loturi], oferta este prezentată fără a se realiza distincția pe loturile ofertate, din acest motiv devenind imposibilă aplicarea criteriului de atribuire pentru fiecare lot în parte.</w:t>
      </w:r>
    </w:p>
    <w:p w14:paraId="3E2FFF79"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oferta este depusă cu nerespectarea prevederilor art. 60 alin. (1) lit. d) și e) din Legea nr. 98/2016, raportat la data-limită stabilită pentru depunerea Ofertelor și/sau oricând pe parcursul evaluării acestora;</w:t>
      </w:r>
    </w:p>
    <w:p w14:paraId="5268A47D"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137B3FF5" w14:textId="77777777" w:rsidR="00E679FB" w:rsidRPr="009F2466" w:rsidRDefault="00E679FB" w:rsidP="00E679FB">
      <w:pPr>
        <w:spacing w:after="120"/>
        <w:jc w:val="both"/>
        <w:rPr>
          <w:rFonts w:ascii="Times New Roman" w:eastAsia="Times New Roman" w:hAnsi="Times New Roman" w:cs="Times New Roman"/>
          <w:sz w:val="24"/>
          <w:szCs w:val="24"/>
        </w:rPr>
      </w:pPr>
      <w:r w:rsidRPr="009F2466">
        <w:rPr>
          <w:rFonts w:ascii="Times New Roman" w:eastAsia="Times New Roman" w:hAnsi="Times New Roman" w:cs="Times New Roman"/>
          <w:sz w:val="24"/>
          <w:szCs w:val="24"/>
        </w:rPr>
        <w:t xml:space="preserve">Oferta poate fi considerată </w:t>
      </w:r>
      <w:r w:rsidRPr="009F2466">
        <w:rPr>
          <w:rFonts w:ascii="Times New Roman" w:eastAsia="Times New Roman" w:hAnsi="Times New Roman" w:cs="Times New Roman"/>
          <w:b/>
          <w:sz w:val="24"/>
          <w:szCs w:val="24"/>
        </w:rPr>
        <w:t>neadecvată</w:t>
      </w:r>
      <w:r w:rsidRPr="009F2466">
        <w:rPr>
          <w:rFonts w:ascii="Times New Roman" w:eastAsia="Times New Roman" w:hAnsi="Times New Roman" w:cs="Times New Roman"/>
          <w:sz w:val="24"/>
          <w:szCs w:val="24"/>
        </w:rPr>
        <w:t xml:space="preserve"> dacă este lipsită de relevanță fată de obiectul contractului, neputând în mod evident satisface, fără modificări substanțiale, necesitățile și cerințele autorității contractante indicate în documentele achiziției.</w:t>
      </w:r>
    </w:p>
    <w:p w14:paraId="7A5146BC" w14:textId="77777777" w:rsidR="00E679FB" w:rsidRPr="003B414E" w:rsidRDefault="00E679FB" w:rsidP="00E679FB">
      <w:pPr>
        <w:numPr>
          <w:ilvl w:val="0"/>
          <w:numId w:val="6"/>
        </w:numPr>
        <w:spacing w:after="120"/>
        <w:rPr>
          <w:rFonts w:ascii="Times New Roman" w:eastAsia="Times New Roman" w:hAnsi="Times New Roman" w:cs="Times New Roman"/>
          <w:b/>
          <w:sz w:val="24"/>
          <w:szCs w:val="24"/>
          <w:lang w:val="it-IT"/>
        </w:rPr>
      </w:pPr>
      <w:r w:rsidRPr="003B414E">
        <w:rPr>
          <w:rFonts w:ascii="Times New Roman" w:eastAsia="Times New Roman" w:hAnsi="Times New Roman" w:cs="Times New Roman"/>
          <w:b/>
          <w:sz w:val="24"/>
          <w:szCs w:val="24"/>
          <w:lang w:val="it-IT"/>
        </w:rPr>
        <w:t>Reguli de evitare a conflictului de interese</w:t>
      </w:r>
    </w:p>
    <w:p w14:paraId="1B1384FF" w14:textId="77777777" w:rsidR="00E679FB" w:rsidRPr="009F2466" w:rsidRDefault="00E679FB" w:rsidP="00E679FB">
      <w:pPr>
        <w:autoSpaceDE w:val="0"/>
        <w:autoSpaceDN w:val="0"/>
        <w:adjustRightInd w:val="0"/>
        <w:spacing w:after="120"/>
        <w:jc w:val="both"/>
        <w:rPr>
          <w:rFonts w:ascii="Times New Roman" w:hAnsi="Times New Roman" w:cs="Times New Roman"/>
          <w:sz w:val="24"/>
          <w:szCs w:val="24"/>
        </w:rPr>
      </w:pPr>
      <w:r w:rsidRPr="009F2466">
        <w:rPr>
          <w:rFonts w:ascii="Times New Roman" w:hAnsi="Times New Roman" w:cs="Times New Roman"/>
          <w:sz w:val="24"/>
          <w:szCs w:val="24"/>
        </w:rPr>
        <w:t>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6E1F74A" w14:textId="77777777" w:rsidR="00E679FB" w:rsidRPr="009F2466" w:rsidRDefault="00E679FB" w:rsidP="00E679FB">
      <w:pPr>
        <w:autoSpaceDE w:val="0"/>
        <w:autoSpaceDN w:val="0"/>
        <w:adjustRightInd w:val="0"/>
        <w:spacing w:after="120"/>
        <w:jc w:val="both"/>
        <w:rPr>
          <w:rFonts w:ascii="Times New Roman" w:hAnsi="Times New Roman" w:cs="Times New Roman"/>
          <w:sz w:val="24"/>
          <w:szCs w:val="24"/>
        </w:rPr>
      </w:pPr>
      <w:r w:rsidRPr="009F2466">
        <w:rPr>
          <w:rFonts w:ascii="Times New Roman" w:hAnsi="Times New Roman" w:cs="Times New Roman"/>
          <w:sz w:val="24"/>
          <w:szCs w:val="24"/>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35D8A4C1"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Nu au dreptul să fie implicați în procesul de verificare/evaluare a ofertelor următoarele persoane:</w:t>
      </w:r>
    </w:p>
    <w:p w14:paraId="533555E8"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rPr>
      </w:pPr>
      <w:r w:rsidRPr="003B414E">
        <w:rPr>
          <w:rFonts w:ascii="Times New Roman" w:eastAsia="Times New Roman" w:hAnsi="Times New Roman" w:cs="Times New Roman"/>
          <w:sz w:val="24"/>
          <w:szCs w:val="24"/>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402D7E4C"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soț/soție, rudă sau afin, până la gradul al doilea inclusiv, cu persoane care fac parte din consiliul de administrație/organul de conducere sau de supervizare al unuia dintre ofertanți/candidați, terți susținători ori subcontractanți propuși;</w:t>
      </w:r>
    </w:p>
    <w:p w14:paraId="2C52FB5C"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0681B26C"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Contractantul se va asigura că personalul său nu se află într-o situație care ar putea genera un conflict de interese, cum ar fi:</w:t>
      </w:r>
    </w:p>
    <w:p w14:paraId="38A67CFA"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6154EF2"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A8288BB" w14:textId="77777777" w:rsidR="00E679FB" w:rsidRDefault="00E679FB" w:rsidP="00E679FB">
      <w:pPr>
        <w:autoSpaceDE w:val="0"/>
        <w:autoSpaceDN w:val="0"/>
        <w:adjustRightInd w:val="0"/>
        <w:spacing w:after="120"/>
        <w:jc w:val="both"/>
        <w:rPr>
          <w:rFonts w:ascii="Times New Roman" w:hAnsi="Times New Roman" w:cs="Times New Roman"/>
          <w:sz w:val="24"/>
          <w:szCs w:val="24"/>
        </w:rPr>
      </w:pPr>
      <w:r w:rsidRPr="009F2466">
        <w:rPr>
          <w:rFonts w:ascii="Times New Roman" w:hAnsi="Times New Roman" w:cs="Times New Roman"/>
          <w:sz w:val="24"/>
          <w:szCs w:val="24"/>
        </w:rPr>
        <w:t>Contractantul nu are dreptul de a angaja sau încheia orice alte înțelegeri privind livrarea de bunuri,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5CC46093" w14:textId="77777777" w:rsidR="009F2466" w:rsidRPr="009F2466" w:rsidRDefault="009F2466" w:rsidP="00E679FB">
      <w:pPr>
        <w:autoSpaceDE w:val="0"/>
        <w:autoSpaceDN w:val="0"/>
        <w:adjustRightInd w:val="0"/>
        <w:spacing w:after="120"/>
        <w:jc w:val="both"/>
        <w:rPr>
          <w:rFonts w:ascii="Times New Roman" w:hAnsi="Times New Roman" w:cs="Times New Roman"/>
          <w:sz w:val="24"/>
          <w:szCs w:val="24"/>
        </w:rPr>
      </w:pPr>
    </w:p>
    <w:p w14:paraId="74B9BDCB" w14:textId="77777777" w:rsidR="00E679FB" w:rsidRPr="009F2466" w:rsidRDefault="00E679FB" w:rsidP="00E679FB">
      <w:pPr>
        <w:numPr>
          <w:ilvl w:val="0"/>
          <w:numId w:val="6"/>
        </w:numPr>
        <w:spacing w:after="120"/>
        <w:rPr>
          <w:rFonts w:ascii="Times New Roman" w:eastAsia="Times New Roman" w:hAnsi="Times New Roman" w:cs="Times New Roman"/>
          <w:b/>
          <w:sz w:val="24"/>
          <w:szCs w:val="24"/>
          <w:lang w:val="en-US"/>
        </w:rPr>
      </w:pPr>
      <w:r w:rsidRPr="009F2466">
        <w:rPr>
          <w:rFonts w:ascii="Times New Roman" w:eastAsia="Times New Roman" w:hAnsi="Times New Roman" w:cs="Times New Roman"/>
          <w:b/>
          <w:sz w:val="24"/>
          <w:szCs w:val="24"/>
          <w:lang w:val="en-US"/>
        </w:rPr>
        <w:t>STABILIREA OFERTEI CÂŞTIGĂTOARE</w:t>
      </w:r>
    </w:p>
    <w:p w14:paraId="14B2FF26"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31F30596" w14:textId="77777777" w:rsidR="00E679FB"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Atribuirea se face pe baza criteriului „cel mai bun raport calitate-preț” oferta câștigătoare este cea care a întrunit cel mai mare punctaj rezultat ca urmare a aplicării algoritmului de calcul stabilit în documentația de atribuire.</w:t>
      </w:r>
    </w:p>
    <w:p w14:paraId="532A087C" w14:textId="77777777" w:rsidR="009F2466" w:rsidRPr="009F2466" w:rsidRDefault="009F2466" w:rsidP="00E679FB">
      <w:pPr>
        <w:spacing w:after="120"/>
        <w:jc w:val="both"/>
        <w:rPr>
          <w:rFonts w:ascii="Times New Roman" w:hAnsi="Times New Roman" w:cs="Times New Roman"/>
          <w:sz w:val="24"/>
          <w:szCs w:val="24"/>
        </w:rPr>
      </w:pPr>
    </w:p>
    <w:p w14:paraId="0E945158" w14:textId="77777777" w:rsidR="00E679FB" w:rsidRPr="009F2466" w:rsidRDefault="00E679FB" w:rsidP="00E679FB">
      <w:pPr>
        <w:pStyle w:val="Listparagraf"/>
        <w:numPr>
          <w:ilvl w:val="0"/>
          <w:numId w:val="6"/>
        </w:numPr>
        <w:spacing w:after="120"/>
        <w:rPr>
          <w:rFonts w:ascii="Times New Roman" w:eastAsia="Times New Roman" w:hAnsi="Times New Roman" w:cs="Times New Roman"/>
          <w:b/>
          <w:sz w:val="24"/>
          <w:szCs w:val="24"/>
          <w:lang w:val="en-US"/>
        </w:rPr>
      </w:pPr>
      <w:r w:rsidRPr="009F2466">
        <w:rPr>
          <w:rFonts w:ascii="Times New Roman" w:eastAsia="Times New Roman" w:hAnsi="Times New Roman" w:cs="Times New Roman"/>
          <w:b/>
          <w:sz w:val="24"/>
          <w:szCs w:val="24"/>
          <w:lang w:val="en-US"/>
        </w:rPr>
        <w:t xml:space="preserve">INSTRUCȚIUNI PRIVIND NOTIFICAREA  REZULTATULUI PROCEDURII </w:t>
      </w:r>
    </w:p>
    <w:p w14:paraId="6B015DB4"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Autoritatea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2E74C032"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cadrul comunicării, autoritatea contractantă va informa ofertantul/ofertanții câștigător/câștigători cu privire la acceptarea ofertei/ofertelor prezentate.</w:t>
      </w:r>
    </w:p>
    <w:p w14:paraId="4FFE171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Autoritatea contractantă va informa ofertanții/candidații care au fost respinși sau a căror ofertă nu a fost declarată câștigătoare asupra motivelor care au stat la baza deciziei respective, după cum urmează:</w:t>
      </w:r>
    </w:p>
    <w:p w14:paraId="61C93196" w14:textId="77777777" w:rsidR="00E679FB" w:rsidRPr="003B414E" w:rsidRDefault="00E679FB" w:rsidP="00E679FB">
      <w:pPr>
        <w:numPr>
          <w:ilvl w:val="0"/>
          <w:numId w:val="7"/>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fiecărui candidat respins, motivele concrete care au stat la baza deciziei de respingere a candidaturii sale;</w:t>
      </w:r>
    </w:p>
    <w:p w14:paraId="7E802BF8" w14:textId="77777777" w:rsidR="00E679FB" w:rsidRPr="003B414E" w:rsidRDefault="00E679FB" w:rsidP="00E679FB">
      <w:pPr>
        <w:numPr>
          <w:ilvl w:val="0"/>
          <w:numId w:val="7"/>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1623B930" w14:textId="77777777" w:rsidR="00E679FB" w:rsidRPr="003B414E" w:rsidRDefault="00E679FB" w:rsidP="00E679FB">
      <w:pPr>
        <w:numPr>
          <w:ilvl w:val="0"/>
          <w:numId w:val="7"/>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73843615" w14:textId="77777777" w:rsidR="00E679FB" w:rsidRPr="003B414E" w:rsidRDefault="00E679FB" w:rsidP="00E679FB">
      <w:pPr>
        <w:numPr>
          <w:ilvl w:val="0"/>
          <w:numId w:val="7"/>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fiecărui operator economic dintre cei prevăzuți la pct. i) - iii), data-limită până la care au dreptul de a depune contestație.</w:t>
      </w:r>
    </w:p>
    <w:p w14:paraId="321BC70E" w14:textId="77777777" w:rsidR="00E679FB" w:rsidRPr="009F2466" w:rsidRDefault="00E679FB" w:rsidP="00E679FB">
      <w:pPr>
        <w:autoSpaceDE w:val="0"/>
        <w:autoSpaceDN w:val="0"/>
        <w:adjustRightInd w:val="0"/>
        <w:spacing w:after="120"/>
        <w:jc w:val="both"/>
        <w:rPr>
          <w:rFonts w:ascii="Times New Roman" w:hAnsi="Times New Roman" w:cs="Times New Roman"/>
          <w:sz w:val="24"/>
          <w:szCs w:val="24"/>
        </w:rPr>
      </w:pPr>
      <w:r w:rsidRPr="009F2466">
        <w:rPr>
          <w:rFonts w:ascii="Times New Roman" w:hAnsi="Times New Roman" w:cs="Times New Roman"/>
          <w:sz w:val="24"/>
          <w:szCs w:val="24"/>
        </w:rPr>
        <w:t>Autoritatea contractantă are dreptul de a nu comunica anumite informații numai în situația în care divulgarea acestora:</w:t>
      </w:r>
    </w:p>
    <w:p w14:paraId="6EB02EA3"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ar conduce la neaplicarea unei prevederi legale, ar constitui un obstacol în aplicarea unei prevederi legale sau ar fi contrară interesului public;</w:t>
      </w:r>
    </w:p>
    <w:p w14:paraId="77FA1926"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ar prejudicia interesele comerciale legitime ale operatorilor economici, publici sau privați, sau ar prejudicia concurență loială dintre aceștia.</w:t>
      </w:r>
    </w:p>
    <w:p w14:paraId="50A3C369" w14:textId="77777777" w:rsidR="00E679FB"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5 zile.</w:t>
      </w:r>
    </w:p>
    <w:p w14:paraId="358C6FAF" w14:textId="77777777" w:rsidR="009F2466" w:rsidRPr="009F2466" w:rsidRDefault="009F2466" w:rsidP="00E679FB">
      <w:pPr>
        <w:spacing w:after="120"/>
        <w:jc w:val="both"/>
        <w:rPr>
          <w:rFonts w:ascii="Times New Roman" w:hAnsi="Times New Roman" w:cs="Times New Roman"/>
          <w:sz w:val="24"/>
          <w:szCs w:val="24"/>
        </w:rPr>
      </w:pPr>
    </w:p>
    <w:p w14:paraId="67A54C90" w14:textId="77777777" w:rsidR="00E679FB" w:rsidRPr="003B414E" w:rsidRDefault="00E679FB" w:rsidP="00E679FB">
      <w:pPr>
        <w:pStyle w:val="Listparagraf"/>
        <w:numPr>
          <w:ilvl w:val="0"/>
          <w:numId w:val="6"/>
        </w:numPr>
        <w:spacing w:after="120"/>
        <w:rPr>
          <w:rFonts w:ascii="Times New Roman" w:eastAsia="Times New Roman" w:hAnsi="Times New Roman" w:cs="Times New Roman"/>
          <w:b/>
          <w:caps/>
          <w:sz w:val="24"/>
          <w:szCs w:val="24"/>
          <w:lang w:val="it-IT"/>
        </w:rPr>
      </w:pPr>
      <w:r w:rsidRPr="003B414E">
        <w:rPr>
          <w:rFonts w:ascii="Times New Roman" w:eastAsia="Times New Roman" w:hAnsi="Times New Roman" w:cs="Times New Roman"/>
          <w:b/>
          <w:caps/>
          <w:sz w:val="24"/>
          <w:szCs w:val="24"/>
          <w:lang w:val="it-IT"/>
        </w:rPr>
        <w:t xml:space="preserve">INSTRUCȚIUNI PRIVIND ANULAREA PROCEDURII DE ATRIBUIRE </w:t>
      </w:r>
    </w:p>
    <w:p w14:paraId="4B770ECC"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Autoritatea contractantă are obligația</w:t>
      </w:r>
      <w:r w:rsidRPr="009F2466">
        <w:rPr>
          <w:rFonts w:ascii="Times New Roman" w:hAnsi="Times New Roman" w:cs="Times New Roman"/>
          <w:b/>
          <w:sz w:val="24"/>
          <w:szCs w:val="24"/>
        </w:rPr>
        <w:t xml:space="preserve"> </w:t>
      </w:r>
      <w:r w:rsidRPr="009F2466">
        <w:rPr>
          <w:rFonts w:ascii="Times New Roman" w:hAnsi="Times New Roman" w:cs="Times New Roman"/>
          <w:sz w:val="24"/>
          <w:szCs w:val="24"/>
        </w:rPr>
        <w:t>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317F83D3" w14:textId="77777777" w:rsidR="00E679FB" w:rsidRPr="003B414E" w:rsidRDefault="00E679FB" w:rsidP="00E679FB">
      <w:pPr>
        <w:numPr>
          <w:ilvl w:val="0"/>
          <w:numId w:val="8"/>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au fost depuse numai oferte inacceptabile, inadmisibile și/sau neconforme;</w:t>
      </w:r>
    </w:p>
    <w:p w14:paraId="03F0F5B8" w14:textId="77777777" w:rsidR="00E679FB" w:rsidRPr="003B414E" w:rsidRDefault="00E679FB" w:rsidP="00E679FB">
      <w:pPr>
        <w:numPr>
          <w:ilvl w:val="0"/>
          <w:numId w:val="8"/>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nu a fost depusă nicio ofertă sau au fost depuse oferte care, deși pot fi luate în considerare, nu pot fi comparate datorită modului neuniform de abordare a soluțiilor tehnice și/sau financiare;</w:t>
      </w:r>
    </w:p>
    <w:p w14:paraId="4E0F52EF" w14:textId="77777777" w:rsidR="00E679FB" w:rsidRPr="003B414E" w:rsidRDefault="00E679FB" w:rsidP="00E679FB">
      <w:pPr>
        <w:numPr>
          <w:ilvl w:val="0"/>
          <w:numId w:val="8"/>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abateri grave de la prevederile legislative afectează procedura de atribuire sau este imposibilă încheierea contractului.</w:t>
      </w:r>
    </w:p>
    <w:p w14:paraId="3CED726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sensul prevederilor de mai sus, prin abateri grave de la prevederile legislative se înțelege:</w:t>
      </w:r>
    </w:p>
    <w:p w14:paraId="7C4B334E"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criteriile de calificare și selecție, precum și criteriul de atribuire sau factorii de evaluare prevăzuți în cadrul anunțului de participare, precum și în documentația de atribuire au fost modificați;</w:t>
      </w:r>
    </w:p>
    <w:p w14:paraId="6BFC3FA1" w14:textId="77777777" w:rsidR="00E679FB" w:rsidRPr="00700671"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700671">
        <w:rPr>
          <w:rFonts w:ascii="Times New Roman" w:eastAsia="Times New Roman" w:hAnsi="Times New Roman" w:cs="Times New Roman"/>
          <w:sz w:val="24"/>
          <w:szCs w:val="24"/>
          <w:lang w:val="it-IT"/>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4721ECEA"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7B8A965C"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0EB740F5"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autoritatea contractantă nu mai are asigurate fondurile necesare realizării achiziției sau nu mai există necesitatea ce urma a fi acoperită; cele două situații nedatorându-se unei acțiuni sau inacțiuni a autorității contractante.</w:t>
      </w:r>
    </w:p>
    <w:p w14:paraId="2743C275" w14:textId="77777777" w:rsidR="00E679FB"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6D87D8F8" w14:textId="77777777" w:rsidR="009F2466" w:rsidRPr="009F2466" w:rsidRDefault="009F2466" w:rsidP="00E679FB">
      <w:pPr>
        <w:spacing w:after="120"/>
        <w:jc w:val="both"/>
        <w:rPr>
          <w:rFonts w:ascii="Times New Roman" w:hAnsi="Times New Roman" w:cs="Times New Roman"/>
          <w:sz w:val="24"/>
          <w:szCs w:val="24"/>
        </w:rPr>
      </w:pPr>
    </w:p>
    <w:p w14:paraId="0F9B9377" w14:textId="77777777" w:rsidR="00E679FB" w:rsidRPr="0048428E" w:rsidRDefault="00E679FB" w:rsidP="00E679FB">
      <w:pPr>
        <w:numPr>
          <w:ilvl w:val="0"/>
          <w:numId w:val="6"/>
        </w:numPr>
        <w:spacing w:after="120"/>
        <w:rPr>
          <w:rFonts w:ascii="Times New Roman" w:eastAsia="Times New Roman" w:hAnsi="Times New Roman" w:cs="Times New Roman"/>
          <w:b/>
          <w:sz w:val="24"/>
          <w:szCs w:val="24"/>
          <w:lang w:val="es-ES_tradnl"/>
        </w:rPr>
      </w:pPr>
      <w:r w:rsidRPr="0048428E">
        <w:rPr>
          <w:rFonts w:ascii="Times New Roman" w:eastAsia="Times New Roman" w:hAnsi="Times New Roman" w:cs="Times New Roman"/>
          <w:b/>
          <w:sz w:val="24"/>
          <w:szCs w:val="24"/>
          <w:lang w:val="es-ES_tradnl"/>
        </w:rPr>
        <w:t>INSTRUC</w:t>
      </w:r>
      <w:r w:rsidRPr="009F2466">
        <w:rPr>
          <w:rFonts w:ascii="Times New Roman" w:eastAsia="Times New Roman" w:hAnsi="Times New Roman" w:cs="Times New Roman"/>
          <w:b/>
          <w:sz w:val="24"/>
          <w:szCs w:val="24"/>
        </w:rPr>
        <w:t>Ț</w:t>
      </w:r>
      <w:r w:rsidRPr="0048428E">
        <w:rPr>
          <w:rFonts w:ascii="Times New Roman" w:eastAsia="Times New Roman" w:hAnsi="Times New Roman" w:cs="Times New Roman"/>
          <w:b/>
          <w:sz w:val="24"/>
          <w:szCs w:val="24"/>
          <w:lang w:val="es-ES_tradnl"/>
        </w:rPr>
        <w:t>IUNI PRIVIND SEMNAREA CONTRACTULUI DE ACHIZIŢIE</w:t>
      </w:r>
    </w:p>
    <w:p w14:paraId="5E74E8F6" w14:textId="77777777" w:rsidR="00E679FB" w:rsidRPr="00DD1F67" w:rsidRDefault="00E679FB" w:rsidP="00E679FB">
      <w:pPr>
        <w:spacing w:after="120"/>
        <w:jc w:val="both"/>
        <w:rPr>
          <w:rFonts w:ascii="Times New Roman" w:hAnsi="Times New Roman" w:cs="Times New Roman"/>
          <w:sz w:val="24"/>
          <w:szCs w:val="24"/>
        </w:rPr>
      </w:pPr>
      <w:r w:rsidRPr="00DD1F67">
        <w:rPr>
          <w:rFonts w:ascii="Times New Roman" w:hAnsi="Times New Roman" w:cs="Times New Roman"/>
          <w:sz w:val="24"/>
          <w:szCs w:val="24"/>
        </w:rPr>
        <w:t>Autoritatea contractantă va încheia contractul de achiziție cu ofertantul desemnat câștigător, în perioada de valabilitate a ofertelor, dar nu</w:t>
      </w:r>
      <w:r w:rsidR="00DD1F67" w:rsidRPr="00DD1F67">
        <w:rPr>
          <w:rFonts w:ascii="Times New Roman" w:hAnsi="Times New Roman" w:cs="Times New Roman"/>
          <w:sz w:val="24"/>
          <w:szCs w:val="24"/>
        </w:rPr>
        <w:t xml:space="preserve"> mai devreme de [8</w:t>
      </w:r>
      <w:r w:rsidRPr="00DD1F67">
        <w:rPr>
          <w:rFonts w:ascii="Times New Roman" w:hAnsi="Times New Roman" w:cs="Times New Roman"/>
          <w:sz w:val="24"/>
          <w:szCs w:val="24"/>
        </w:rPr>
        <w:t>] zile de la data transmiterii comunicării privind rezultatul aplicării procedurii de atribuire pentr</w:t>
      </w:r>
      <w:r w:rsidR="00DD1F67" w:rsidRPr="00DD1F67">
        <w:rPr>
          <w:rFonts w:ascii="Times New Roman" w:hAnsi="Times New Roman" w:cs="Times New Roman"/>
          <w:sz w:val="24"/>
          <w:szCs w:val="24"/>
        </w:rPr>
        <w:t>u a acorda termenul legal de [7</w:t>
      </w:r>
      <w:r w:rsidRPr="00DD1F67">
        <w:rPr>
          <w:rFonts w:ascii="Times New Roman" w:hAnsi="Times New Roman" w:cs="Times New Roman"/>
          <w:sz w:val="24"/>
          <w:szCs w:val="24"/>
        </w:rPr>
        <w:t>] zile pentru formularea eventualelor contestații administrative.</w:t>
      </w:r>
    </w:p>
    <w:p w14:paraId="461A1011" w14:textId="77777777" w:rsidR="00E679FB" w:rsidRPr="009F2466" w:rsidRDefault="008D324F" w:rsidP="00E679FB">
      <w:pPr>
        <w:spacing w:after="120"/>
        <w:jc w:val="both"/>
        <w:rPr>
          <w:rFonts w:ascii="Times New Roman" w:hAnsi="Times New Roman" w:cs="Times New Roman"/>
          <w:sz w:val="24"/>
          <w:szCs w:val="24"/>
        </w:rPr>
      </w:pPr>
      <w:r w:rsidRPr="00511FC3">
        <w:rPr>
          <w:rFonts w:ascii="Times New Roman" w:hAnsi="Times New Roman" w:cs="Times New Roman"/>
          <w:sz w:val="24"/>
          <w:szCs w:val="24"/>
        </w:rPr>
        <w:t>Dacă termenul de [8</w:t>
      </w:r>
      <w:r w:rsidR="00E679FB" w:rsidRPr="00511FC3">
        <w:rPr>
          <w:rFonts w:ascii="Times New Roman" w:hAnsi="Times New Roman" w:cs="Times New Roman"/>
          <w:sz w:val="24"/>
          <w:szCs w:val="24"/>
        </w:rPr>
        <w:t>] zile a expirat iar ofertantul desemnat câștigător nu s-a prezentat pentru semnarea contractului, situația va fi asimilată refuzului de a semna contractul, iar autoritatea contractantă va reține în favoarea sa garanția de participare.</w:t>
      </w:r>
    </w:p>
    <w:p w14:paraId="70E728D3"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cazul în care ofertantul căruia i s-a atribuit contractul este un consorțiu, acesta are obligația de a prezenta la semnarea contractului următoarele documente:</w:t>
      </w:r>
    </w:p>
    <w:p w14:paraId="6F161FE2"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caps/>
          <w:sz w:val="24"/>
          <w:szCs w:val="24"/>
          <w:lang w:val="it-IT"/>
        </w:rPr>
      </w:pPr>
      <w:r w:rsidRPr="003B414E">
        <w:rPr>
          <w:rFonts w:ascii="Times New Roman" w:eastAsia="Times New Roman" w:hAnsi="Times New Roman" w:cs="Times New Roman"/>
          <w:sz w:val="24"/>
          <w:szCs w:val="24"/>
          <w:lang w:val="it-IT"/>
        </w:rPr>
        <w:t>documente prin care se autorizează persoana care urmează să semneze contractul;</w:t>
      </w:r>
    </w:p>
    <w:p w14:paraId="3ED21D68"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caps/>
          <w:sz w:val="24"/>
          <w:szCs w:val="24"/>
          <w:lang w:val="it-IT"/>
        </w:rPr>
      </w:pPr>
      <w:r w:rsidRPr="003B414E">
        <w:rPr>
          <w:rFonts w:ascii="Times New Roman" w:eastAsia="Times New Roman" w:hAnsi="Times New Roman" w:cs="Times New Roman"/>
          <w:sz w:val="24"/>
          <w:szCs w:val="24"/>
          <w:lang w:val="it-IT"/>
        </w:rPr>
        <w:t>acordul de asociere din care să rezulte cota de participare a fiecărui membru al asocierii , reprezentantul legal al asocierii, liderul desemnat (informații care nu trebuie să fie diferite față de cele precizate în documentele care au însoțit oferta);</w:t>
      </w:r>
    </w:p>
    <w:p w14:paraId="1DBF05CF" w14:textId="77777777" w:rsidR="00E679FB" w:rsidRPr="003B414E" w:rsidRDefault="00E679FB" w:rsidP="00E679FB">
      <w:pPr>
        <w:numPr>
          <w:ilvl w:val="0"/>
          <w:numId w:val="3"/>
        </w:numPr>
        <w:spacing w:after="120"/>
        <w:contextualSpacing/>
        <w:jc w:val="both"/>
        <w:rPr>
          <w:rFonts w:ascii="Times New Roman" w:eastAsia="Times New Roman" w:hAnsi="Times New Roman" w:cs="Times New Roman"/>
          <w:caps/>
          <w:sz w:val="24"/>
          <w:szCs w:val="24"/>
          <w:lang w:val="it-IT"/>
        </w:rPr>
      </w:pPr>
      <w:r w:rsidRPr="003B414E">
        <w:rPr>
          <w:rFonts w:ascii="Times New Roman" w:eastAsia="Times New Roman" w:hAnsi="Times New Roman" w:cs="Times New Roman"/>
          <w:sz w:val="24"/>
          <w:szCs w:val="24"/>
          <w:lang w:val="it-IT"/>
        </w:rPr>
        <w:t>garanția de participare în conformitate cu precizările de la secțiunea.III.1.6.a) din Instrucțiunile pentru ofertanți.</w:t>
      </w:r>
    </w:p>
    <w:p w14:paraId="444EA6AC" w14:textId="77777777" w:rsidR="00773AA8" w:rsidRPr="003B414E" w:rsidRDefault="00773AA8" w:rsidP="00773AA8">
      <w:pPr>
        <w:spacing w:after="120"/>
        <w:ind w:left="720"/>
        <w:contextualSpacing/>
        <w:jc w:val="both"/>
        <w:rPr>
          <w:rFonts w:ascii="Times New Roman" w:eastAsia="Times New Roman" w:hAnsi="Times New Roman" w:cs="Times New Roman"/>
          <w:caps/>
          <w:sz w:val="24"/>
          <w:szCs w:val="24"/>
          <w:lang w:val="it-IT"/>
        </w:rPr>
      </w:pPr>
    </w:p>
    <w:p w14:paraId="185CF179"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cazul în care ofertantul căruia i s-a atribuit contractul a nominalizat in cadrul ofertei subcontractanți, acesta are obligația de a prezenta la semnarea contractului contractul/contractele încheiate cu subcontractanții nominalizați in oferta.</w:t>
      </w:r>
    </w:p>
    <w:p w14:paraId="40A87265" w14:textId="77777777" w:rsidR="00E679FB"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19395274" w14:textId="77777777" w:rsidR="00F26ABB" w:rsidRDefault="00F26ABB" w:rsidP="00E679FB">
      <w:pPr>
        <w:spacing w:after="120"/>
        <w:jc w:val="both"/>
        <w:rPr>
          <w:rFonts w:ascii="Times New Roman" w:hAnsi="Times New Roman" w:cs="Times New Roman"/>
          <w:sz w:val="24"/>
          <w:szCs w:val="24"/>
        </w:rPr>
      </w:pPr>
    </w:p>
    <w:p w14:paraId="471CE3BD" w14:textId="77777777" w:rsidR="00F26ABB" w:rsidRPr="009F2466" w:rsidRDefault="00F26ABB" w:rsidP="00E679FB">
      <w:pPr>
        <w:spacing w:after="120"/>
        <w:jc w:val="both"/>
        <w:rPr>
          <w:rFonts w:ascii="Times New Roman" w:hAnsi="Times New Roman" w:cs="Times New Roman"/>
          <w:sz w:val="24"/>
          <w:szCs w:val="24"/>
        </w:rPr>
      </w:pPr>
    </w:p>
    <w:p w14:paraId="3A599AF5" w14:textId="77777777" w:rsidR="00E679FB" w:rsidRPr="009F2466" w:rsidRDefault="00E679FB" w:rsidP="00E679FB">
      <w:pPr>
        <w:numPr>
          <w:ilvl w:val="0"/>
          <w:numId w:val="6"/>
        </w:numPr>
        <w:spacing w:after="120"/>
        <w:rPr>
          <w:rFonts w:ascii="Times New Roman" w:eastAsia="Times New Roman" w:hAnsi="Times New Roman" w:cs="Times New Roman"/>
          <w:b/>
          <w:sz w:val="24"/>
          <w:szCs w:val="24"/>
          <w:lang w:val="en-US"/>
        </w:rPr>
      </w:pPr>
      <w:r w:rsidRPr="009F2466">
        <w:rPr>
          <w:rFonts w:ascii="Times New Roman" w:eastAsia="Times New Roman" w:hAnsi="Times New Roman" w:cs="Times New Roman"/>
          <w:b/>
          <w:sz w:val="24"/>
          <w:szCs w:val="24"/>
          <w:lang w:val="en-US"/>
        </w:rPr>
        <w:t>INSTRUCȚIUNI PRIVIND PROCEDURA DE REMEDII</w:t>
      </w:r>
    </w:p>
    <w:p w14:paraId="1A9A85EB"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351044D7" w14:textId="77777777" w:rsidR="00E679FB" w:rsidRPr="009F2466" w:rsidRDefault="00E679FB" w:rsidP="00E679FB">
      <w:pPr>
        <w:spacing w:after="120"/>
        <w:jc w:val="both"/>
        <w:rPr>
          <w:rFonts w:ascii="Times New Roman" w:hAnsi="Times New Roman" w:cs="Times New Roman"/>
          <w:sz w:val="24"/>
          <w:szCs w:val="24"/>
        </w:rPr>
      </w:pPr>
      <w:r w:rsidRPr="009F2466">
        <w:rPr>
          <w:rFonts w:ascii="Times New Roman" w:hAnsi="Times New Roman" w:cs="Times New Roman"/>
          <w:sz w:val="24"/>
          <w:szCs w:val="24"/>
        </w:rPr>
        <w:t>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cunoștință despre actul Autorității Contractante considerat nelegal:</w:t>
      </w:r>
    </w:p>
    <w:p w14:paraId="4C2DB5FC" w14:textId="77777777" w:rsidR="00E679FB" w:rsidRPr="003B414E" w:rsidRDefault="00E679FB" w:rsidP="00E679FB">
      <w:pPr>
        <w:numPr>
          <w:ilvl w:val="0"/>
          <w:numId w:val="2"/>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fie pe cale administrativ-jurisdicțională la Consiliul Național de Soluționare a Contestațiilor;</w:t>
      </w:r>
    </w:p>
    <w:p w14:paraId="10AB6223" w14:textId="77777777" w:rsidR="00E679FB" w:rsidRPr="003B414E" w:rsidRDefault="00E679FB" w:rsidP="00E679FB">
      <w:pPr>
        <w:numPr>
          <w:ilvl w:val="0"/>
          <w:numId w:val="2"/>
        </w:numPr>
        <w:spacing w:after="120"/>
        <w:contextualSpacing/>
        <w:jc w:val="both"/>
        <w:rPr>
          <w:rFonts w:ascii="Times New Roman" w:eastAsia="Times New Roman" w:hAnsi="Times New Roman" w:cs="Times New Roman"/>
          <w:sz w:val="24"/>
          <w:szCs w:val="24"/>
          <w:lang w:val="it-IT"/>
        </w:rPr>
      </w:pPr>
      <w:r w:rsidRPr="003B414E">
        <w:rPr>
          <w:rFonts w:ascii="Times New Roman" w:eastAsia="Times New Roman" w:hAnsi="Times New Roman" w:cs="Times New Roman"/>
          <w:sz w:val="24"/>
          <w:szCs w:val="24"/>
          <w:lang w:val="it-IT"/>
        </w:rPr>
        <w:t>fie pe cale judiciară la instanța de judecată.</w:t>
      </w:r>
    </w:p>
    <w:p w14:paraId="19E0872C" w14:textId="77777777" w:rsidR="00E679FB" w:rsidRPr="009F2466" w:rsidRDefault="00E679FB" w:rsidP="00E679FB">
      <w:pPr>
        <w:rPr>
          <w:rFonts w:ascii="Times New Roman" w:hAnsi="Times New Roman" w:cs="Times New Roman"/>
          <w:sz w:val="24"/>
          <w:szCs w:val="24"/>
        </w:rPr>
      </w:pPr>
      <w:r w:rsidRPr="009F2466">
        <w:rPr>
          <w:rFonts w:ascii="Times New Roman" w:hAnsi="Times New Roman" w:cs="Times New Roman"/>
          <w:sz w:val="24"/>
          <w:szCs w:val="24"/>
        </w:rPr>
        <w:t xml:space="preserve"> </w:t>
      </w:r>
    </w:p>
    <w:sectPr w:rsidR="00E679FB" w:rsidRPr="009F2466" w:rsidSect="00065C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8B4ABA"/>
    <w:multiLevelType w:val="hybridMultilevel"/>
    <w:tmpl w:val="6FDA7F6C"/>
    <w:lvl w:ilvl="0" w:tplc="AA54E27C">
      <w:start w:val="1"/>
      <w:numFmt w:val="lowerLetter"/>
      <w:lvlText w:val="%1."/>
      <w:lvlJc w:val="left"/>
      <w:pPr>
        <w:ind w:left="479" w:hanging="360"/>
      </w:pPr>
      <w:rPr>
        <w:rFonts w:hint="default"/>
      </w:rPr>
    </w:lvl>
    <w:lvl w:ilvl="1" w:tplc="04180019">
      <w:start w:val="1"/>
      <w:numFmt w:val="lowerLetter"/>
      <w:lvlText w:val="%2."/>
      <w:lvlJc w:val="left"/>
      <w:pPr>
        <w:ind w:left="1199" w:hanging="360"/>
      </w:pPr>
    </w:lvl>
    <w:lvl w:ilvl="2" w:tplc="0418001B">
      <w:start w:val="1"/>
      <w:numFmt w:val="lowerRoman"/>
      <w:lvlText w:val="%3."/>
      <w:lvlJc w:val="right"/>
      <w:pPr>
        <w:ind w:left="1919" w:hanging="180"/>
      </w:pPr>
    </w:lvl>
    <w:lvl w:ilvl="3" w:tplc="C71E5C62">
      <w:start w:val="1"/>
      <w:numFmt w:val="lowerLetter"/>
      <w:lvlText w:val="%4)"/>
      <w:lvlJc w:val="left"/>
      <w:pPr>
        <w:ind w:left="2639" w:hanging="360"/>
      </w:pPr>
      <w:rPr>
        <w:rFonts w:hint="default"/>
      </w:rPr>
    </w:lvl>
    <w:lvl w:ilvl="4" w:tplc="D86C5194">
      <w:start w:val="4"/>
      <w:numFmt w:val="decimal"/>
      <w:lvlText w:val="%5"/>
      <w:lvlJc w:val="left"/>
      <w:pPr>
        <w:ind w:left="3359" w:hanging="360"/>
      </w:pPr>
      <w:rPr>
        <w:rFonts w:hint="default"/>
      </w:rPr>
    </w:lvl>
    <w:lvl w:ilvl="5" w:tplc="0418001B" w:tentative="1">
      <w:start w:val="1"/>
      <w:numFmt w:val="lowerRoman"/>
      <w:lvlText w:val="%6."/>
      <w:lvlJc w:val="right"/>
      <w:pPr>
        <w:ind w:left="4079" w:hanging="180"/>
      </w:pPr>
    </w:lvl>
    <w:lvl w:ilvl="6" w:tplc="0418000F" w:tentative="1">
      <w:start w:val="1"/>
      <w:numFmt w:val="decimal"/>
      <w:lvlText w:val="%7."/>
      <w:lvlJc w:val="left"/>
      <w:pPr>
        <w:ind w:left="4799" w:hanging="360"/>
      </w:pPr>
    </w:lvl>
    <w:lvl w:ilvl="7" w:tplc="04180019" w:tentative="1">
      <w:start w:val="1"/>
      <w:numFmt w:val="lowerLetter"/>
      <w:lvlText w:val="%8."/>
      <w:lvlJc w:val="left"/>
      <w:pPr>
        <w:ind w:left="5519" w:hanging="360"/>
      </w:pPr>
    </w:lvl>
    <w:lvl w:ilvl="8" w:tplc="0418001B" w:tentative="1">
      <w:start w:val="1"/>
      <w:numFmt w:val="lowerRoman"/>
      <w:lvlText w:val="%9."/>
      <w:lvlJc w:val="right"/>
      <w:pPr>
        <w:ind w:left="6239" w:hanging="180"/>
      </w:pPr>
    </w:lvl>
  </w:abstractNum>
  <w:abstractNum w:abstractNumId="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1A904DE"/>
    <w:multiLevelType w:val="hybridMultilevel"/>
    <w:tmpl w:val="D22EDD54"/>
    <w:lvl w:ilvl="0" w:tplc="AA54E27C">
      <w:start w:val="1"/>
      <w:numFmt w:val="lowerLetter"/>
      <w:lvlText w:val="%1."/>
      <w:lvlJc w:val="left"/>
      <w:pPr>
        <w:ind w:left="479" w:hanging="360"/>
      </w:pPr>
      <w:rPr>
        <w:rFonts w:hint="default"/>
      </w:rPr>
    </w:lvl>
    <w:lvl w:ilvl="1" w:tplc="04180001">
      <w:start w:val="1"/>
      <w:numFmt w:val="bullet"/>
      <w:lvlText w:val=""/>
      <w:lvlJc w:val="left"/>
      <w:pPr>
        <w:ind w:left="1199" w:hanging="360"/>
      </w:pPr>
      <w:rPr>
        <w:rFonts w:ascii="Symbol" w:hAnsi="Symbol" w:hint="default"/>
      </w:rPr>
    </w:lvl>
    <w:lvl w:ilvl="2" w:tplc="0418001B">
      <w:start w:val="1"/>
      <w:numFmt w:val="lowerRoman"/>
      <w:lvlText w:val="%3."/>
      <w:lvlJc w:val="right"/>
      <w:pPr>
        <w:ind w:left="1919" w:hanging="180"/>
      </w:pPr>
    </w:lvl>
    <w:lvl w:ilvl="3" w:tplc="C71E5C62">
      <w:start w:val="1"/>
      <w:numFmt w:val="lowerLetter"/>
      <w:lvlText w:val="%4)"/>
      <w:lvlJc w:val="left"/>
      <w:pPr>
        <w:ind w:left="2639" w:hanging="360"/>
      </w:pPr>
      <w:rPr>
        <w:rFonts w:hint="default"/>
      </w:rPr>
    </w:lvl>
    <w:lvl w:ilvl="4" w:tplc="D86C5194">
      <w:start w:val="4"/>
      <w:numFmt w:val="decimal"/>
      <w:lvlText w:val="%5"/>
      <w:lvlJc w:val="left"/>
      <w:pPr>
        <w:ind w:left="3359" w:hanging="360"/>
      </w:pPr>
      <w:rPr>
        <w:rFonts w:hint="default"/>
      </w:rPr>
    </w:lvl>
    <w:lvl w:ilvl="5" w:tplc="0418001B" w:tentative="1">
      <w:start w:val="1"/>
      <w:numFmt w:val="lowerRoman"/>
      <w:lvlText w:val="%6."/>
      <w:lvlJc w:val="right"/>
      <w:pPr>
        <w:ind w:left="4079" w:hanging="180"/>
      </w:pPr>
    </w:lvl>
    <w:lvl w:ilvl="6" w:tplc="0418000F" w:tentative="1">
      <w:start w:val="1"/>
      <w:numFmt w:val="decimal"/>
      <w:lvlText w:val="%7."/>
      <w:lvlJc w:val="left"/>
      <w:pPr>
        <w:ind w:left="4799" w:hanging="360"/>
      </w:pPr>
    </w:lvl>
    <w:lvl w:ilvl="7" w:tplc="04180019" w:tentative="1">
      <w:start w:val="1"/>
      <w:numFmt w:val="lowerLetter"/>
      <w:lvlText w:val="%8."/>
      <w:lvlJc w:val="left"/>
      <w:pPr>
        <w:ind w:left="5519" w:hanging="360"/>
      </w:pPr>
    </w:lvl>
    <w:lvl w:ilvl="8" w:tplc="0418001B" w:tentative="1">
      <w:start w:val="1"/>
      <w:numFmt w:val="lowerRoman"/>
      <w:lvlText w:val="%9."/>
      <w:lvlJc w:val="right"/>
      <w:pPr>
        <w:ind w:left="6239" w:hanging="180"/>
      </w:pPr>
    </w:lvl>
  </w:abstractNum>
  <w:abstractNum w:abstractNumId="8" w15:restartNumberingAfterBreak="0">
    <w:nsid w:val="575637E4"/>
    <w:multiLevelType w:val="hybridMultilevel"/>
    <w:tmpl w:val="502074E6"/>
    <w:lvl w:ilvl="0" w:tplc="8856D4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F944A74"/>
    <w:multiLevelType w:val="hybridMultilevel"/>
    <w:tmpl w:val="27265714"/>
    <w:lvl w:ilvl="0" w:tplc="0418000F">
      <w:start w:val="14"/>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7C0642DE"/>
    <w:multiLevelType w:val="hybridMultilevel"/>
    <w:tmpl w:val="DFB81F12"/>
    <w:lvl w:ilvl="0" w:tplc="2218617A">
      <w:start w:val="1"/>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91748750">
    <w:abstractNumId w:val="10"/>
  </w:num>
  <w:num w:numId="2" w16cid:durableId="753017441">
    <w:abstractNumId w:val="11"/>
  </w:num>
  <w:num w:numId="3" w16cid:durableId="1345745841">
    <w:abstractNumId w:val="1"/>
  </w:num>
  <w:num w:numId="4" w16cid:durableId="593170600">
    <w:abstractNumId w:val="6"/>
  </w:num>
  <w:num w:numId="5" w16cid:durableId="2105688451">
    <w:abstractNumId w:val="4"/>
  </w:num>
  <w:num w:numId="6" w16cid:durableId="1542980359">
    <w:abstractNumId w:val="3"/>
  </w:num>
  <w:num w:numId="7" w16cid:durableId="1072892061">
    <w:abstractNumId w:val="0"/>
  </w:num>
  <w:num w:numId="8" w16cid:durableId="1426996032">
    <w:abstractNumId w:val="5"/>
  </w:num>
  <w:num w:numId="9" w16cid:durableId="1057973450">
    <w:abstractNumId w:val="8"/>
  </w:num>
  <w:num w:numId="10" w16cid:durableId="1063526048">
    <w:abstractNumId w:val="9"/>
  </w:num>
  <w:num w:numId="11" w16cid:durableId="1998993016">
    <w:abstractNumId w:val="2"/>
  </w:num>
  <w:num w:numId="12" w16cid:durableId="104277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9FB"/>
    <w:rsid w:val="00030528"/>
    <w:rsid w:val="00035B0B"/>
    <w:rsid w:val="00065C16"/>
    <w:rsid w:val="00097BB2"/>
    <w:rsid w:val="000D37CC"/>
    <w:rsid w:val="000F1400"/>
    <w:rsid w:val="00162BB5"/>
    <w:rsid w:val="00185DC1"/>
    <w:rsid w:val="00193569"/>
    <w:rsid w:val="001F50B0"/>
    <w:rsid w:val="00225650"/>
    <w:rsid w:val="00241275"/>
    <w:rsid w:val="00252A32"/>
    <w:rsid w:val="00280EE7"/>
    <w:rsid w:val="002A5E47"/>
    <w:rsid w:val="002C2AE0"/>
    <w:rsid w:val="002D045A"/>
    <w:rsid w:val="00340782"/>
    <w:rsid w:val="00351580"/>
    <w:rsid w:val="00353B17"/>
    <w:rsid w:val="003619FA"/>
    <w:rsid w:val="003B19AF"/>
    <w:rsid w:val="003B414E"/>
    <w:rsid w:val="00482985"/>
    <w:rsid w:val="0048428E"/>
    <w:rsid w:val="0049777E"/>
    <w:rsid w:val="004C2C25"/>
    <w:rsid w:val="004C51B5"/>
    <w:rsid w:val="004F58AF"/>
    <w:rsid w:val="00511FC3"/>
    <w:rsid w:val="00530FA2"/>
    <w:rsid w:val="005631F5"/>
    <w:rsid w:val="005E3020"/>
    <w:rsid w:val="005E69D8"/>
    <w:rsid w:val="0060111B"/>
    <w:rsid w:val="006925E0"/>
    <w:rsid w:val="00700671"/>
    <w:rsid w:val="00773AA8"/>
    <w:rsid w:val="007F61F5"/>
    <w:rsid w:val="008666FD"/>
    <w:rsid w:val="00866C93"/>
    <w:rsid w:val="008D324F"/>
    <w:rsid w:val="008D4A73"/>
    <w:rsid w:val="00915336"/>
    <w:rsid w:val="00952BA6"/>
    <w:rsid w:val="00962533"/>
    <w:rsid w:val="009B142A"/>
    <w:rsid w:val="009F2466"/>
    <w:rsid w:val="00A21AAD"/>
    <w:rsid w:val="00A63979"/>
    <w:rsid w:val="00AD2367"/>
    <w:rsid w:val="00B10E9A"/>
    <w:rsid w:val="00B5348E"/>
    <w:rsid w:val="00BC1FBD"/>
    <w:rsid w:val="00BE39FC"/>
    <w:rsid w:val="00BF7FD3"/>
    <w:rsid w:val="00C14964"/>
    <w:rsid w:val="00C264A0"/>
    <w:rsid w:val="00C462B8"/>
    <w:rsid w:val="00C72032"/>
    <w:rsid w:val="00CA6B09"/>
    <w:rsid w:val="00CC7D3D"/>
    <w:rsid w:val="00D021DC"/>
    <w:rsid w:val="00DD18D0"/>
    <w:rsid w:val="00DD1F67"/>
    <w:rsid w:val="00E22893"/>
    <w:rsid w:val="00E52088"/>
    <w:rsid w:val="00E54516"/>
    <w:rsid w:val="00E679FB"/>
    <w:rsid w:val="00E82E28"/>
    <w:rsid w:val="00EB6E0E"/>
    <w:rsid w:val="00F26ABB"/>
    <w:rsid w:val="00F74556"/>
    <w:rsid w:val="00FB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15AD"/>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FB"/>
    <w:pPr>
      <w:spacing w:after="200" w:line="276" w:lineRule="auto"/>
    </w:pPr>
    <w:rPr>
      <w:rFonts w:eastAsiaTheme="minorEastAsia"/>
      <w:lang w:eastAsia="ro-RO"/>
    </w:rPr>
  </w:style>
  <w:style w:type="paragraph" w:styleId="Titlu1">
    <w:name w:val="heading 1"/>
    <w:basedOn w:val="Normal"/>
    <w:next w:val="Normal"/>
    <w:link w:val="Titlu1Caracter"/>
    <w:uiPriority w:val="9"/>
    <w:qFormat/>
    <w:rsid w:val="00E679FB"/>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Titlu2">
    <w:name w:val="heading 2"/>
    <w:basedOn w:val="Normal"/>
    <w:next w:val="Normal"/>
    <w:link w:val="Titlu2Caracter"/>
    <w:uiPriority w:val="9"/>
    <w:unhideWhenUsed/>
    <w:qFormat/>
    <w:rsid w:val="00E679F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lu3">
    <w:name w:val="heading 3"/>
    <w:basedOn w:val="Normal"/>
    <w:next w:val="Normal"/>
    <w:link w:val="Titlu3Caracter"/>
    <w:uiPriority w:val="9"/>
    <w:unhideWhenUsed/>
    <w:qFormat/>
    <w:rsid w:val="00E6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679FB"/>
    <w:rPr>
      <w:rFonts w:asciiTheme="majorHAnsi" w:eastAsiaTheme="majorEastAsia" w:hAnsiTheme="majorHAnsi" w:cstheme="majorBidi"/>
      <w:color w:val="2F5496" w:themeColor="accent1" w:themeShade="BF"/>
      <w:sz w:val="32"/>
      <w:szCs w:val="32"/>
      <w:lang w:val="en-US" w:eastAsia="ro-RO"/>
    </w:rPr>
  </w:style>
  <w:style w:type="character" w:customStyle="1" w:styleId="Titlu2Caracter">
    <w:name w:val="Titlu 2 Caracter"/>
    <w:basedOn w:val="Fontdeparagrafimplicit"/>
    <w:link w:val="Titlu2"/>
    <w:uiPriority w:val="9"/>
    <w:rsid w:val="00E679FB"/>
    <w:rPr>
      <w:rFonts w:asciiTheme="majorHAnsi" w:eastAsiaTheme="majorEastAsia" w:hAnsiTheme="majorHAnsi" w:cstheme="majorBidi"/>
      <w:b/>
      <w:bCs/>
      <w:color w:val="4472C4" w:themeColor="accent1"/>
      <w:sz w:val="26"/>
      <w:szCs w:val="26"/>
      <w:lang w:eastAsia="ro-RO"/>
    </w:rPr>
  </w:style>
  <w:style w:type="character" w:customStyle="1" w:styleId="Titlu3Caracter">
    <w:name w:val="Titlu 3 Caracter"/>
    <w:basedOn w:val="Fontdeparagrafimplicit"/>
    <w:link w:val="Titlu3"/>
    <w:uiPriority w:val="9"/>
    <w:rsid w:val="00E679FB"/>
    <w:rPr>
      <w:rFonts w:asciiTheme="majorHAnsi" w:eastAsiaTheme="majorEastAsia" w:hAnsiTheme="majorHAnsi" w:cstheme="majorBidi"/>
      <w:color w:val="1F3763" w:themeColor="accent1" w:themeShade="7F"/>
      <w:sz w:val="24"/>
      <w:szCs w:val="24"/>
      <w:lang w:eastAsia="ro-RO"/>
    </w:rPr>
  </w:style>
  <w:style w:type="paragraph" w:styleId="Listparagraf">
    <w:name w:val="List Paragraph"/>
    <w:basedOn w:val="Normal"/>
    <w:link w:val="ListparagrafCaracter"/>
    <w:uiPriority w:val="34"/>
    <w:qFormat/>
    <w:rsid w:val="00E679FB"/>
    <w:pPr>
      <w:ind w:left="720"/>
      <w:contextualSpacing/>
    </w:pPr>
  </w:style>
  <w:style w:type="character" w:styleId="Hyperlink">
    <w:name w:val="Hyperlink"/>
    <w:basedOn w:val="Fontdeparagrafimplicit"/>
    <w:uiPriority w:val="99"/>
    <w:unhideWhenUsed/>
    <w:rsid w:val="00E679FB"/>
    <w:rPr>
      <w:color w:val="0563C1" w:themeColor="hyperlink"/>
      <w:u w:val="single"/>
    </w:rPr>
  </w:style>
  <w:style w:type="character" w:customStyle="1" w:styleId="ListparagrafCaracter">
    <w:name w:val="Listă paragraf Caracter"/>
    <w:link w:val="Listparagraf"/>
    <w:uiPriority w:val="34"/>
    <w:locked/>
    <w:rsid w:val="00E679FB"/>
    <w:rPr>
      <w:rFonts w:eastAsiaTheme="minorEastAsia"/>
      <w:lang w:eastAsia="ro-RO"/>
    </w:rPr>
  </w:style>
  <w:style w:type="paragraph" w:styleId="Titlucuprins">
    <w:name w:val="TOC Heading"/>
    <w:basedOn w:val="Titlu1"/>
    <w:next w:val="Normal"/>
    <w:uiPriority w:val="39"/>
    <w:unhideWhenUsed/>
    <w:qFormat/>
    <w:rsid w:val="00E679FB"/>
    <w:pPr>
      <w:spacing w:line="259" w:lineRule="auto"/>
      <w:outlineLvl w:val="9"/>
    </w:pPr>
    <w:rPr>
      <w:lang w:val="ro-RO"/>
    </w:rPr>
  </w:style>
  <w:style w:type="paragraph" w:styleId="Cuprins1">
    <w:name w:val="toc 1"/>
    <w:basedOn w:val="Normal"/>
    <w:next w:val="Normal"/>
    <w:autoRedefine/>
    <w:uiPriority w:val="39"/>
    <w:unhideWhenUsed/>
    <w:rsid w:val="00E679FB"/>
    <w:pPr>
      <w:spacing w:after="100"/>
    </w:pPr>
  </w:style>
  <w:style w:type="paragraph" w:styleId="Cuprins2">
    <w:name w:val="toc 2"/>
    <w:basedOn w:val="Normal"/>
    <w:next w:val="Normal"/>
    <w:autoRedefine/>
    <w:uiPriority w:val="39"/>
    <w:unhideWhenUsed/>
    <w:rsid w:val="00E679FB"/>
    <w:pPr>
      <w:spacing w:after="100"/>
      <w:ind w:left="220"/>
    </w:pPr>
  </w:style>
  <w:style w:type="paragraph" w:styleId="Cuprins3">
    <w:name w:val="toc 3"/>
    <w:basedOn w:val="Normal"/>
    <w:next w:val="Normal"/>
    <w:autoRedefine/>
    <w:uiPriority w:val="39"/>
    <w:unhideWhenUsed/>
    <w:rsid w:val="00FB27A1"/>
    <w:pPr>
      <w:tabs>
        <w:tab w:val="right" w:leader="dot" w:pos="9062"/>
      </w:tabs>
      <w:spacing w:after="100"/>
      <w:ind w:left="440"/>
    </w:pPr>
    <w:rPr>
      <w:rFonts w:ascii="Cambria" w:eastAsia="Times New Roman" w:hAnsi="Cambria" w:cstheme="minorHAnsi"/>
      <w:noProof/>
      <w:lang w:val="en-US"/>
    </w:rPr>
  </w:style>
  <w:style w:type="table" w:styleId="Tabelgril">
    <w:name w:val="Table Grid"/>
    <w:basedOn w:val="TabelNormal"/>
    <w:rsid w:val="00E679FB"/>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9F246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2466"/>
    <w:rPr>
      <w:rFonts w:ascii="Tahoma" w:eastAsiaTheme="minorEastAsia"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1486">
      <w:bodyDiv w:val="1"/>
      <w:marLeft w:val="0"/>
      <w:marRight w:val="0"/>
      <w:marTop w:val="0"/>
      <w:marBottom w:val="0"/>
      <w:divBdr>
        <w:top w:val="none" w:sz="0" w:space="0" w:color="auto"/>
        <w:left w:val="none" w:sz="0" w:space="0" w:color="auto"/>
        <w:bottom w:val="none" w:sz="0" w:space="0" w:color="auto"/>
        <w:right w:val="none" w:sz="0" w:space="0" w:color="auto"/>
      </w:divBdr>
    </w:div>
    <w:div w:id="68756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citatie.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268A-779E-4804-8CFA-C35BDC79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6832</Words>
  <Characters>38944</Characters>
  <Application>Microsoft Office Word</Application>
  <DocSecurity>0</DocSecurity>
  <Lines>324</Lines>
  <Paragraphs>91</Paragraphs>
  <ScaleCrop>false</ScaleCrop>
  <HeadingPairs>
    <vt:vector size="6" baseType="variant">
      <vt:variant>
        <vt:lpstr>Titlu</vt:lpstr>
      </vt:variant>
      <vt:variant>
        <vt:i4>1</vt:i4>
      </vt:variant>
      <vt:variant>
        <vt:lpstr>Titluri</vt:lpstr>
      </vt:variant>
      <vt:variant>
        <vt:i4>10</vt:i4>
      </vt:variant>
      <vt:variant>
        <vt:lpstr>Title</vt:lpstr>
      </vt:variant>
      <vt:variant>
        <vt:i4>1</vt:i4>
      </vt:variant>
    </vt:vector>
  </HeadingPairs>
  <TitlesOfParts>
    <vt:vector size="12" baseType="lpstr">
      <vt:lpstr/>
      <vt:lpstr/>
      <vt:lpstr>    INSTRUCȚIUNI PRIVIND DUAE</vt:lpstr>
      <vt:lpstr>    INSTRUCȚIUNI PRIVIND GARANȚIILE SOLICITATE</vt:lpstr>
      <vt:lpstr>    INSTRUCȚIUNI PRIVIND OFERTA</vt:lpstr>
      <vt:lpstr>        Modul de prezentare a propunerii tehnice</vt:lpstr>
      <vt:lpstr>        Modul de prezentare a propunerii financiare</vt:lpstr>
      <vt:lpstr>        Modul de prezentare a ofertei</vt:lpstr>
      <vt:lpstr>        Retragerea, înlocuirea și modificarea Ofertelor</vt:lpstr>
      <vt:lpstr>    Accesarea/ deschiderea Ofertelor</vt:lpstr>
      <vt:lpstr>    INSTRUCȚIUNI PRIVIND EVALUAREA OFERTELOR</vt:lpstr>
      <vt:lpstr/>
    </vt:vector>
  </TitlesOfParts>
  <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 TUGUI</dc:creator>
  <cp:keywords/>
  <dc:description/>
  <cp:lastModifiedBy>Cisif</cp:lastModifiedBy>
  <cp:revision>20</cp:revision>
  <cp:lastPrinted>2023-10-12T06:33:00Z</cp:lastPrinted>
  <dcterms:created xsi:type="dcterms:W3CDTF">2023-09-29T14:06:00Z</dcterms:created>
  <dcterms:modified xsi:type="dcterms:W3CDTF">2025-10-22T11:56:00Z</dcterms:modified>
</cp:coreProperties>
</file>