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CC58" w14:textId="2C884DA3" w:rsidR="00947189" w:rsidRPr="002A05D4" w:rsidRDefault="00947189" w:rsidP="00BF2990">
      <w:pPr>
        <w:spacing w:after="120"/>
        <w:jc w:val="center"/>
        <w:rPr>
          <w:rFonts w:ascii="Trebuchet MS" w:eastAsia="Trebuchet MS" w:hAnsi="Trebuchet MS" w:cstheme="minorHAnsi"/>
          <w:b/>
          <w:sz w:val="22"/>
          <w:szCs w:val="22"/>
        </w:rPr>
      </w:pPr>
      <w:bookmarkStart w:id="0" w:name="_Hlk57984920"/>
    </w:p>
    <w:p w14:paraId="3439AC45" w14:textId="77777777" w:rsidR="007C5A60" w:rsidRPr="002A05D4" w:rsidRDefault="007C5A60" w:rsidP="004E5668">
      <w:pPr>
        <w:spacing w:after="120"/>
        <w:rPr>
          <w:rFonts w:ascii="Trebuchet MS" w:eastAsia="Trebuchet MS" w:hAnsi="Trebuchet MS" w:cstheme="minorHAnsi"/>
          <w:b/>
          <w:sz w:val="22"/>
          <w:szCs w:val="22"/>
        </w:rPr>
      </w:pPr>
    </w:p>
    <w:p w14:paraId="5AFB8DA1" w14:textId="77777777" w:rsidR="00D63712" w:rsidRPr="002A05D4" w:rsidRDefault="00D63712" w:rsidP="004E5668">
      <w:pPr>
        <w:spacing w:after="120"/>
        <w:ind w:left="1"/>
        <w:jc w:val="center"/>
        <w:rPr>
          <w:rFonts w:ascii="Trebuchet MS" w:hAnsi="Trebuchet MS" w:cstheme="minorHAnsi"/>
          <w:b/>
          <w:sz w:val="22"/>
          <w:szCs w:val="22"/>
        </w:rPr>
      </w:pPr>
      <w:r w:rsidRPr="002A05D4">
        <w:rPr>
          <w:rFonts w:ascii="Trebuchet MS" w:hAnsi="Trebuchet MS" w:cstheme="minorHAnsi"/>
          <w:b/>
          <w:sz w:val="22"/>
          <w:szCs w:val="22"/>
        </w:rPr>
        <w:t>PROIECT</w:t>
      </w:r>
    </w:p>
    <w:p w14:paraId="7F753113" w14:textId="4C2C68C0" w:rsidR="00D63712" w:rsidRPr="002A05D4" w:rsidRDefault="00D63712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b/>
          <w:sz w:val="22"/>
          <w:szCs w:val="22"/>
        </w:rPr>
      </w:pPr>
      <w:r w:rsidRPr="002A05D4">
        <w:rPr>
          <w:rFonts w:ascii="Trebuchet MS" w:hAnsi="Trebuchet MS" w:cstheme="minorHAnsi"/>
          <w:b/>
          <w:sz w:val="22"/>
          <w:szCs w:val="22"/>
        </w:rPr>
        <w:t xml:space="preserve">Contract de </w:t>
      </w:r>
      <w:proofErr w:type="spellStart"/>
      <w:r w:rsidRPr="002A05D4">
        <w:rPr>
          <w:rFonts w:ascii="Trebuchet MS" w:hAnsi="Trebuchet MS" w:cstheme="minorHAnsi"/>
          <w:b/>
          <w:sz w:val="22"/>
          <w:szCs w:val="22"/>
        </w:rPr>
        <w:t>achiziție</w:t>
      </w:r>
      <w:proofErr w:type="spellEnd"/>
      <w:r w:rsidRPr="002A05D4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2A05D4">
        <w:rPr>
          <w:rFonts w:ascii="Trebuchet MS" w:hAnsi="Trebuchet MS" w:cstheme="minorHAnsi"/>
          <w:b/>
          <w:sz w:val="22"/>
          <w:szCs w:val="22"/>
        </w:rPr>
        <w:t>publică</w:t>
      </w:r>
      <w:proofErr w:type="spellEnd"/>
      <w:r w:rsidRPr="002A05D4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2A05D4">
        <w:rPr>
          <w:rFonts w:ascii="Trebuchet MS" w:hAnsi="Trebuchet MS" w:cstheme="minorHAnsi"/>
          <w:b/>
          <w:sz w:val="22"/>
          <w:szCs w:val="22"/>
        </w:rPr>
        <w:t>produse</w:t>
      </w:r>
      <w:proofErr w:type="spellEnd"/>
    </w:p>
    <w:p w14:paraId="5BBBFCD0" w14:textId="77777777" w:rsidR="000A4972" w:rsidRDefault="002A05D4" w:rsidP="000A4972">
      <w:pPr>
        <w:spacing w:after="120" w:line="276" w:lineRule="auto"/>
        <w:jc w:val="center"/>
        <w:rPr>
          <w:rFonts w:ascii="Trebuchet MS" w:eastAsia="Trebuchet MS" w:hAnsi="Trebuchet MS" w:cs="Trebuchet MS"/>
          <w:b/>
          <w:bCs/>
          <w:sz w:val="22"/>
          <w:szCs w:val="22"/>
        </w:rPr>
      </w:pP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privind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achiziția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Autoturisme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leasing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operațional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în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>cadrul</w:t>
      </w:r>
      <w:proofErr w:type="spellEnd"/>
      <w:r w:rsidRPr="002A05D4">
        <w:rPr>
          <w:rFonts w:ascii="Trebuchet MS" w:hAnsi="Trebuchet MS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>proiectului</w:t>
      </w:r>
      <w:proofErr w:type="spellEnd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cu </w:t>
      </w:r>
      <w:proofErr w:type="spellStart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>titlul</w:t>
      </w:r>
      <w:proofErr w:type="spellEnd"/>
      <w:r w:rsidRPr="002A05D4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„LIVE(RO)4 SUD-MUNTENIA Program regional de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>prevenire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, screening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>și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diagnostic al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>pacienților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cu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>boli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>hepatice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>cronice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“ Cod SMIS 344475</w:t>
      </w:r>
    </w:p>
    <w:p w14:paraId="732A751B" w14:textId="6A22FFCB" w:rsidR="00D63712" w:rsidRPr="002A05D4" w:rsidRDefault="00D63712" w:rsidP="000A4972">
      <w:pPr>
        <w:spacing w:after="120" w:line="276" w:lineRule="auto"/>
        <w:jc w:val="center"/>
        <w:rPr>
          <w:rFonts w:ascii="Trebuchet MS" w:hAnsi="Trebuchet MS" w:cstheme="minorHAnsi"/>
          <w:sz w:val="22"/>
          <w:szCs w:val="22"/>
        </w:rPr>
      </w:pPr>
      <w:r w:rsidRPr="002A05D4">
        <w:rPr>
          <w:rFonts w:ascii="Trebuchet MS" w:hAnsi="Trebuchet MS" w:cstheme="minorHAnsi"/>
          <w:sz w:val="22"/>
          <w:szCs w:val="22"/>
        </w:rPr>
        <w:t>Nr. ......... din data ..............</w:t>
      </w:r>
      <w:r w:rsidR="0063043A">
        <w:rPr>
          <w:rFonts w:ascii="Trebuchet MS" w:hAnsi="Trebuchet MS" w:cstheme="minorHAnsi"/>
          <w:sz w:val="22"/>
          <w:szCs w:val="22"/>
        </w:rPr>
        <w:t>.</w:t>
      </w:r>
      <w:r w:rsidRPr="002A05D4">
        <w:rPr>
          <w:rFonts w:ascii="Trebuchet MS" w:hAnsi="Trebuchet MS" w:cstheme="minorHAnsi"/>
          <w:sz w:val="22"/>
          <w:szCs w:val="22"/>
        </w:rPr>
        <w:t>.....</w:t>
      </w:r>
    </w:p>
    <w:p w14:paraId="3EDB7628" w14:textId="77777777" w:rsidR="00D63712" w:rsidRDefault="00D63712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sz w:val="22"/>
          <w:szCs w:val="22"/>
        </w:rPr>
      </w:pPr>
    </w:p>
    <w:p w14:paraId="7BCFA0E0" w14:textId="77777777" w:rsidR="00E7280B" w:rsidRPr="002A05D4" w:rsidRDefault="00E7280B" w:rsidP="004E5668">
      <w:pPr>
        <w:spacing w:after="120" w:line="276" w:lineRule="auto"/>
        <w:ind w:left="1"/>
        <w:jc w:val="center"/>
        <w:rPr>
          <w:rFonts w:ascii="Trebuchet MS" w:hAnsi="Trebuchet MS" w:cstheme="minorHAnsi"/>
          <w:sz w:val="22"/>
          <w:szCs w:val="22"/>
        </w:rPr>
      </w:pPr>
    </w:p>
    <w:p w14:paraId="6423D14F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b/>
          <w:bCs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, (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denumit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"Contract"), s-a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nr. 98/2016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achizițiile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denumită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"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nr. 98/2016"), precum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prevederi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aplicarea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data de [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zz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ll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aaaa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],</w:t>
      </w:r>
    </w:p>
    <w:p w14:paraId="4D21B43E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:</w:t>
      </w:r>
    </w:p>
    <w:p w14:paraId="210C819F" w14:textId="77777777" w:rsidR="00955D99" w:rsidRPr="004B553A" w:rsidRDefault="00955D99" w:rsidP="00955D99">
      <w:pPr>
        <w:spacing w:line="276" w:lineRule="auto"/>
        <w:ind w:left="1"/>
        <w:jc w:val="both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Asociația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Anti-Sida (ARAS)</w:t>
      </w:r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social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Mun.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București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Șos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Pantelimon, Nr. 86, Bl. 409A, Sc. B, Parter, Ap. 45,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2, cod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poștal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021637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: Mun.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București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Bd.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Sanitari, Nr. 49, Sector 5, cod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poștal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050471,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: +40 213190771, E-mail: aras@arasnet.ro, http://www.arasnet.ro,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registrul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comerțului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administrației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București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5 sub nr. PJ/10/1992, cod fiscal 5466592,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IBAN RO30 RZBR 0000 0600 2849 6319,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Raiffeisen Bank,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  <w:lang w:val="ro-RO"/>
        </w:rPr>
        <w:t xml:space="preserve">Maria-Antoneta </w:t>
      </w:r>
      <w:r w:rsidRPr="004B553A">
        <w:rPr>
          <w:rFonts w:ascii="Trebuchet MS" w:hAnsi="Trebuchet MS" w:cstheme="minorHAnsi"/>
          <w:sz w:val="22"/>
          <w:szCs w:val="22"/>
        </w:rPr>
        <w:t xml:space="preserve">GEORGESCU, Director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„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”, pe de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</w:p>
    <w:p w14:paraId="77D57518" w14:textId="77777777" w:rsidR="00955D99" w:rsidRPr="004B553A" w:rsidRDefault="00955D99" w:rsidP="00955D99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52FA0CBC" w14:textId="77777777" w:rsidR="00955D99" w:rsidRPr="004B553A" w:rsidRDefault="00955D99" w:rsidP="00955D99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</w:p>
    <w:p w14:paraId="5DC75B3E" w14:textId="77777777" w:rsidR="00955D99" w:rsidRPr="004B553A" w:rsidRDefault="00955D99" w:rsidP="00955D99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</w:p>
    <w:p w14:paraId="44043649" w14:textId="77777777" w:rsidR="00955D99" w:rsidRPr="004B553A" w:rsidRDefault="00955D99" w:rsidP="00955D99">
      <w:pPr>
        <w:spacing w:after="120" w:line="276" w:lineRule="auto"/>
        <w:ind w:left="1"/>
        <w:jc w:val="both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[........................],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în: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], fax: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fax], e-mail: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înmatriculare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înmatriculare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cod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fiscală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[cod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fiscală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IBAN nr.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bancar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[Banca-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Sucursala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legal(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al/ai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], [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funcția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legal(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al/ai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],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„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”, pe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împreună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 „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”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care,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4729ABA1" w14:textId="77777777" w:rsidR="00955D99" w:rsidRPr="004472F6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b/>
          <w:bCs/>
          <w:sz w:val="22"/>
          <w:szCs w:val="22"/>
          <w:lang w:val="de-DE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de-DE"/>
        </w:rPr>
        <w:t>1.   Definiții</w:t>
      </w:r>
    </w:p>
    <w:p w14:paraId="24AA1C54" w14:textId="77777777" w:rsidR="00955D99" w:rsidRPr="004472F6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sz w:val="22"/>
          <w:szCs w:val="22"/>
          <w:lang w:val="de-DE"/>
        </w:rPr>
      </w:pPr>
      <w:r w:rsidRPr="004472F6">
        <w:rPr>
          <w:rFonts w:ascii="Trebuchet MS" w:hAnsi="Trebuchet MS" w:cstheme="minorHAnsi"/>
          <w:sz w:val="22"/>
          <w:szCs w:val="22"/>
          <w:lang w:val="de-DE"/>
        </w:rPr>
        <w:lastRenderedPageBreak/>
        <w:t>În prezentul contract următorii termeni vor fi interpretaţi astfel:</w:t>
      </w:r>
    </w:p>
    <w:p w14:paraId="2D0D7804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Autoritate</w:t>
      </w:r>
      <w:proofErr w:type="spellEnd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așa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cum sunt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numite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contract;</w:t>
      </w:r>
    </w:p>
    <w:p w14:paraId="78C1FF73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Act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adițional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document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se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modifică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98/2016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privind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achizițiile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publice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modificările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completările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ulterioare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571E25A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Caiet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sarcini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anexa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1 la Contract care include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obiectivele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sarcinile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specificațiile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caracteristicile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descrise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mod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într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-o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manieră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corespunzătoare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îndeplinirii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necesității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menționând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metodele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resursele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urmează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utilizate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rezultatele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trebuie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realizate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prestate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inclusiv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niveluri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performanță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protecție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mediului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sănătate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publică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siguranță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asemenea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precum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cerințe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aplicabile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privește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informațiile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documentele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trebuie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dispoziția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3D056F09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Caz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fortuit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nici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împiedicat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cel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fost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chemat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răspundă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nu s-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14818C08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Cesiune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înțelegere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transferă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unei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98/2016, 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drepturile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obligațiile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deținute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parte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din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8E5C7A0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Conflict de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interese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situaţie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influenţând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capacitatea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exprima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o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opinie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obiectivă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imparțială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împiedică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pe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moment,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acorde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prioritate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intereselor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32283239" w14:textId="08DC56C5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Contract - 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contract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achiziție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publică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are ca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Autoturism</w:t>
      </w:r>
      <w:r w:rsidR="00FE3B8C"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e</w:t>
      </w:r>
      <w:proofErr w:type="spellEnd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prin</w:t>
      </w:r>
      <w:proofErr w:type="spellEnd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 xml:space="preserve"> leasing </w:t>
      </w:r>
      <w:proofErr w:type="spellStart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>operațional</w:t>
      </w:r>
      <w:proofErr w:type="spellEnd"/>
      <w:r w:rsidRPr="004472F6">
        <w:rPr>
          <w:rFonts w:ascii="Trebuchet MS" w:hAnsi="Trebuchet MS"/>
          <w:b/>
          <w:bCs/>
          <w:color w:val="000000"/>
          <w:sz w:val="22"/>
          <w:szCs w:val="22"/>
          <w:lang w:val="en-US" w:eastAsia="ro-RO"/>
        </w:rPr>
        <w:t xml:space="preserve">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>(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Anexele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sale),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titlu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oneros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asimilat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potrivit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administrativ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încheiat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are ca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B1B7A2A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Contract de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Subcontractare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acordul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încheiat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un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terț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dobândește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98/2016, 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partea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din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conformitate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prevederile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782A85B4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Cost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cheltuielile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efectuate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urmează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efectuate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legătură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executarea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inclusiv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cheltuielile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indirecte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costuri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similare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profitul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1258528A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Defect (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Defecte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) /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Neconformitate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(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Neconformități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)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execuția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slabă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deficiențe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încalcă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siguranța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cerințele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tehnice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profesionale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livrate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necorespunzătoare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scopurilor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acestora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astfel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cum sunt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precum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abatere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cerințele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stabilite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Caietul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Sarcini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.</w:t>
      </w:r>
    </w:p>
    <w:p w14:paraId="61632D41" w14:textId="77777777" w:rsidR="00955D99" w:rsidRPr="004472F6" w:rsidRDefault="00955D99" w:rsidP="00955D99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Defectele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neconformitățile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defecțiunile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neconformități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Serviciilor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incidentale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defecțiuni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vicii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Lucrărilor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operațiunilor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incidentale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lastRenderedPageBreak/>
        <w:t>amplasarea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instalarea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dacă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cum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viciile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aparente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cât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viciile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ascunse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34CC0E80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Despăgubire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suma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neprevăzută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expres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acordată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instanța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judecată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despăgubire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plătibilă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prejudiciate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urma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încălcării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prevederilor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cealaltă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Parte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13550FF5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Dispoziție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document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scris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(ă)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emis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(ă)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executarea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respectarea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prevederilor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acestuia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limitele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Legii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nr. 98/2016,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normelor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aplicare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acesteia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151DA1C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Documentele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toate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fiecare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documentele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necesare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mod direct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implicit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natura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inclusiv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fără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 se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limita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la: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planuri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regulamente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specificații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desene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schițe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modele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date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informatice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rapoarte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necesare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vederea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realizării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7C292F2C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Forță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majoră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extern,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imprevizibil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absolut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invincibil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inevitabil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independent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controlul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nu se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datorează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culpei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acestora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prevăzut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momentul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încheierii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face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imposibilă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îndeplinirea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obligațiilor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dintre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include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calamități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greve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perturbări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activității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industriale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acțiuni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inamic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public,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războaie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fie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declarate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nu,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blocade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insurecții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revolte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epidemii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alunecări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teren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cutremure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furtuni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trăsnete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inundații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deversări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turbulențe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civile,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explozii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alte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evenimente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similare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imprevizibile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mai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presus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controlul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părților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fi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evitate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prin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luarea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măsurilor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corespunzătoare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diligență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;  </w:t>
      </w:r>
    </w:p>
    <w:p w14:paraId="5303A45E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Furnizor</w:t>
      </w:r>
      <w:proofErr w:type="spellEnd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 xml:space="preserve"> – 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operator economic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pune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dispoziția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unui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Produse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care fac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obiectul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nu 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Subcontractant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4DC58DE1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Furnizare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–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cuprinsul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prezentului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contract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furnizare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este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echivalentul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termenului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livrare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predare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reprezentând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momentul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bunurile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achiziționate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intră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posesia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.</w:t>
      </w:r>
    </w:p>
    <w:p w14:paraId="2EE0C183" w14:textId="77777777" w:rsidR="00955D99" w:rsidRPr="004472F6" w:rsidRDefault="00955D99" w:rsidP="00955D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0"/>
        <w:contextualSpacing w:val="0"/>
        <w:jc w:val="both"/>
        <w:rPr>
          <w:rFonts w:ascii="Trebuchet MS" w:hAnsi="Trebuchet MS" w:cstheme="minorHAnsi"/>
          <w:sz w:val="22"/>
          <w:szCs w:val="22"/>
          <w:lang w:val="en-US"/>
        </w:rPr>
      </w:pPr>
      <w:proofErr w:type="spellStart"/>
      <w:r w:rsidRPr="004472F6">
        <w:rPr>
          <w:rFonts w:ascii="Trebuchet MS" w:hAnsi="Trebuchet MS" w:cstheme="minorHAnsi"/>
          <w:b/>
          <w:bCs/>
          <w:sz w:val="22"/>
          <w:szCs w:val="22"/>
          <w:lang w:val="en-US"/>
        </w:rPr>
        <w:t>Întârziere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-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perioada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timp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calculată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la data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scadentă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/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termenul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convenit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al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executării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oricărei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obligații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contractuale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 w:cstheme="minorHAnsi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 w:cstheme="minorHAnsi"/>
          <w:sz w:val="22"/>
          <w:szCs w:val="22"/>
          <w:lang w:val="en-US"/>
        </w:rPr>
        <w:t>;</w:t>
      </w:r>
    </w:p>
    <w:p w14:paraId="7F6C9115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Lege</w:t>
      </w:r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reglementare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obligatoriu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Regulamente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asemenea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decurg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tratatele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secundară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jurisprudența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comunitară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306D250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Lună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luna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(12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/an);</w:t>
      </w:r>
    </w:p>
    <w:p w14:paraId="37BEE7F5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electronice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echipamente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compresie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digitală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cablu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radio,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electromagnetice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31D571E2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Ofertă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juridic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manifestat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juridic,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cuprinde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Financiară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ulterior;</w:t>
      </w:r>
    </w:p>
    <w:p w14:paraId="647EA758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Penalitate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bani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procentual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plătibilă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cealaltă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69E6B64E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Personal</w:t>
      </w:r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2ECB849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Prețul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plătibil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5E669C37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Prejudiciu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paguba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sarcina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2183BFB3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-Verbal de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Recepție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întocmit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65E0813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Recepția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reprezintă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cantitativă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706896C4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Rezultat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Rezultate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rapoartele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colectate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pregătite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Sarcini;</w:t>
      </w:r>
    </w:p>
    <w:p w14:paraId="776CE38C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(ă)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ansamblu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cuvinte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cifre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citit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reprodus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hârtie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Mijloace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electronice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76265ED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Standarde</w:t>
      </w:r>
      <w:proofErr w:type="spellEnd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diligent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posedă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04ECF684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operator economic care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achiziţie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părţi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faţa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etapelor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scop.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dispoziţie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utilaj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achiziţie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sensul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1B9C906" w14:textId="77777777" w:rsidR="00955D99" w:rsidRPr="004B553A" w:rsidRDefault="00955D99" w:rsidP="00955D99">
      <w:pPr>
        <w:pStyle w:val="al"/>
        <w:numPr>
          <w:ilvl w:val="0"/>
          <w:numId w:val="15"/>
        </w:numPr>
        <w:spacing w:after="120"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Termen</w:t>
      </w:r>
      <w:r w:rsidRPr="004B553A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să-și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începutul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ore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;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ziua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loc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act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calculul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ultima zi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zi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sărbătoare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duminică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sâmbătă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F619EF5" w14:textId="77777777" w:rsidR="00955D99" w:rsidRPr="004B553A" w:rsidRDefault="00955D99" w:rsidP="00955D99">
      <w:pPr>
        <w:pStyle w:val="al"/>
        <w:numPr>
          <w:ilvl w:val="0"/>
          <w:numId w:val="15"/>
        </w:numPr>
        <w:spacing w:line="276" w:lineRule="auto"/>
        <w:ind w:left="0" w:firstLine="0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iCs/>
          <w:sz w:val="22"/>
          <w:szCs w:val="22"/>
        </w:rPr>
        <w:t>Zi</w:t>
      </w:r>
      <w:r w:rsidRPr="004B553A">
        <w:rPr>
          <w:rFonts w:ascii="Trebuchet MS" w:hAnsi="Trebuchet MS" w:cstheme="minorHAnsi"/>
          <w:sz w:val="22"/>
          <w:szCs w:val="22"/>
        </w:rPr>
        <w:t xml:space="preserve"> 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înseamnă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zi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înseamnă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365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;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afara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F1BE42F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b/>
          <w:bCs/>
          <w:color w:val="auto"/>
          <w:sz w:val="22"/>
          <w:szCs w:val="22"/>
        </w:rPr>
      </w:pPr>
    </w:p>
    <w:p w14:paraId="6C0DCE57" w14:textId="77777777" w:rsidR="00955D99" w:rsidRPr="004B553A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b/>
          <w:bCs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2.   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Interpretare</w:t>
      </w:r>
      <w:proofErr w:type="spellEnd"/>
    </w:p>
    <w:p w14:paraId="68B1D5C4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2.1.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excepţia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prevederi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exprese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cuvintele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la forma singular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include forma de plural,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invers,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cuvintele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la forma de gen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masculin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include forma de gen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feminin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invers,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acolo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unde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lucru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permis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context. </w:t>
      </w:r>
    </w:p>
    <w:p w14:paraId="0962AB48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2.2.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contradicții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achiziției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aplica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regulile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specifice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achiziției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29518BED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2.3.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Nulitatea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clauze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atrage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desființarea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nu a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esențială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Celelalte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dispoziții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rămân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valabile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3871C15D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7F13E473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3.    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contractului</w:t>
      </w:r>
      <w:proofErr w:type="spellEnd"/>
    </w:p>
    <w:p w14:paraId="392FFD8C" w14:textId="7CFE31DC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3.1.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reprezintă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r w:rsidR="00631479">
        <w:rPr>
          <w:rFonts w:ascii="Trebuchet MS" w:hAnsi="Trebuchet MS" w:cstheme="minorHAnsi"/>
          <w:color w:val="auto"/>
          <w:sz w:val="22"/>
          <w:szCs w:val="22"/>
        </w:rPr>
        <w:t xml:space="preserve">a </w:t>
      </w:r>
      <w:proofErr w:type="spellStart"/>
      <w:r w:rsidR="00631479">
        <w:rPr>
          <w:rFonts w:ascii="Trebuchet MS" w:hAnsi="Trebuchet MS" w:cstheme="minorHAnsi"/>
          <w:color w:val="auto"/>
          <w:sz w:val="22"/>
          <w:szCs w:val="22"/>
        </w:rPr>
        <w:t>două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autoturism</w:t>
      </w:r>
      <w:r w:rsidR="00631479">
        <w:rPr>
          <w:rFonts w:ascii="Trebuchet MS" w:hAnsi="Trebuchet MS" w:cstheme="minorHAnsi"/>
          <w:color w:val="auto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.......................</w:t>
      </w:r>
      <w:r w:rsidRPr="004B553A">
        <w:rPr>
          <w:rFonts w:ascii="Trebuchet MS" w:hAnsi="Trebuchet MS" w:cstheme="minorHAnsi"/>
          <w:color w:val="auto"/>
          <w:sz w:val="22"/>
          <w:szCs w:val="22"/>
          <w:lang w:val="en-GB"/>
        </w:rPr>
        <w:t xml:space="preserve"> </w:t>
      </w:r>
      <w:r w:rsidRPr="004B553A">
        <w:rPr>
          <w:rFonts w:ascii="Trebuchet MS" w:hAnsi="Trebuchet MS" w:cstheme="minorHAnsi"/>
          <w:i/>
          <w:iCs/>
          <w:color w:val="auto"/>
          <w:sz w:val="22"/>
          <w:szCs w:val="22"/>
          <w:lang w:val="en-GB"/>
        </w:rPr>
        <w:t>[</w:t>
      </w:r>
      <w:proofErr w:type="spellStart"/>
      <w:r w:rsidRPr="004B553A">
        <w:rPr>
          <w:rFonts w:ascii="Trebuchet MS" w:hAnsi="Trebuchet MS" w:cstheme="minorHAnsi"/>
          <w:i/>
          <w:iCs/>
          <w:color w:val="auto"/>
          <w:sz w:val="22"/>
          <w:szCs w:val="22"/>
        </w:rPr>
        <w:t>marca</w:t>
      </w:r>
      <w:proofErr w:type="spellEnd"/>
      <w:r w:rsidRPr="004B553A">
        <w:rPr>
          <w:rFonts w:ascii="Trebuchet MS" w:hAnsi="Trebuchet MS" w:cstheme="minorHAnsi"/>
          <w:i/>
          <w:iCs/>
          <w:color w:val="auto"/>
          <w:sz w:val="22"/>
          <w:szCs w:val="22"/>
        </w:rPr>
        <w:t xml:space="preserve"> / tip]</w:t>
      </w:r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leasing opera</w:t>
      </w:r>
      <w:r w:rsidRPr="004B553A">
        <w:rPr>
          <w:rFonts w:ascii="Trebuchet MS" w:hAnsi="Trebuchet MS" w:cstheme="minorHAnsi"/>
          <w:color w:val="auto"/>
          <w:sz w:val="22"/>
          <w:szCs w:val="22"/>
          <w:lang w:val="ro-RO"/>
        </w:rPr>
        <w:t>ț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ional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color w:val="auto"/>
          <w:sz w:val="22"/>
          <w:szCs w:val="22"/>
          <w:lang w:eastAsia="ro-RO"/>
        </w:rPr>
        <w:t xml:space="preserve"> </w:t>
      </w:r>
      <w:proofErr w:type="spellStart"/>
      <w:r w:rsidRPr="004B553A">
        <w:rPr>
          <w:rFonts w:ascii="Trebuchet MS" w:hAnsi="Trebuchet MS"/>
          <w:color w:val="auto"/>
          <w:sz w:val="22"/>
          <w:szCs w:val="22"/>
          <w:lang w:eastAsia="ro-RO"/>
        </w:rPr>
        <w:t>cadrul</w:t>
      </w:r>
      <w:proofErr w:type="spellEnd"/>
      <w:r w:rsidRPr="004B553A">
        <w:rPr>
          <w:rFonts w:ascii="Trebuchet MS" w:hAnsi="Trebuchet MS"/>
          <w:color w:val="auto"/>
          <w:sz w:val="22"/>
          <w:szCs w:val="22"/>
          <w:lang w:eastAsia="ro-RO"/>
        </w:rPr>
        <w:t xml:space="preserve"> </w:t>
      </w:r>
      <w:proofErr w:type="spellStart"/>
      <w:r w:rsidRPr="004B553A">
        <w:rPr>
          <w:rFonts w:ascii="Trebuchet MS" w:eastAsia="Trebuchet MS" w:hAnsi="Trebuchet MS" w:cs="Trebuchet MS"/>
          <w:color w:val="auto"/>
          <w:sz w:val="22"/>
          <w:szCs w:val="22"/>
        </w:rPr>
        <w:t>proiectului</w:t>
      </w:r>
      <w:proofErr w:type="spellEnd"/>
      <w:r w:rsidRPr="004B553A">
        <w:rPr>
          <w:rFonts w:ascii="Trebuchet MS" w:eastAsia="Trebuchet MS" w:hAnsi="Trebuchet MS" w:cs="Trebuchet MS"/>
          <w:color w:val="auto"/>
          <w:sz w:val="22"/>
          <w:szCs w:val="22"/>
        </w:rPr>
        <w:t xml:space="preserve"> cu </w:t>
      </w:r>
      <w:proofErr w:type="spellStart"/>
      <w:r w:rsidRPr="004B553A">
        <w:rPr>
          <w:rFonts w:ascii="Trebuchet MS" w:eastAsia="Trebuchet MS" w:hAnsi="Trebuchet MS" w:cs="Trebuchet MS"/>
          <w:color w:val="auto"/>
          <w:sz w:val="22"/>
          <w:szCs w:val="22"/>
        </w:rPr>
        <w:t>titlul</w:t>
      </w:r>
      <w:proofErr w:type="spellEnd"/>
      <w:r w:rsidRPr="004B553A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</w:t>
      </w:r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„LIVE(RO)4 SUD-MUNTENIA Program regional de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prevenire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, screening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și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diagnostic al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pacienților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cu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boli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hepatice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</w:t>
      </w:r>
      <w:proofErr w:type="spellStart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cronice</w:t>
      </w:r>
      <w:proofErr w:type="spellEnd"/>
      <w:r w:rsidR="000A4972" w:rsidRPr="000A497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“ Cod SMIS 344475</w:t>
      </w:r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denumit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Produs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pe care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livreze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1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2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aprobările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standardele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operațiunile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011EC1C0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13FB86B8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4.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Prețul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336BFB84" w14:textId="20B8800A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b/>
          <w:sz w:val="22"/>
          <w:szCs w:val="22"/>
        </w:rPr>
        <w:t>4.1</w:t>
      </w:r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plătească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total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convenit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3787B" w:rsidRPr="00ED2E29">
        <w:rPr>
          <w:rFonts w:ascii="Trebuchet MS" w:hAnsi="Trebuchet MS" w:cstheme="minorHAnsi"/>
          <w:sz w:val="22"/>
          <w:szCs w:val="22"/>
        </w:rPr>
        <w:t>e</w:t>
      </w:r>
      <w:r w:rsidRPr="00ED2E29">
        <w:rPr>
          <w:rFonts w:ascii="Trebuchet MS" w:hAnsi="Trebuchet MS" w:cstheme="minorHAnsi"/>
          <w:sz w:val="22"/>
          <w:szCs w:val="22"/>
        </w:rPr>
        <w:t>l</w:t>
      </w:r>
      <w:r w:rsidR="00D3787B" w:rsidRPr="00ED2E29">
        <w:rPr>
          <w:rFonts w:ascii="Trebuchet MS" w:hAnsi="Trebuchet MS" w:cstheme="minorHAnsi"/>
          <w:sz w:val="22"/>
          <w:szCs w:val="22"/>
        </w:rPr>
        <w:t>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sumă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………………. lei, la care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adaugă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TVA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valoare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………………. lei, conform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509CBE8C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b/>
          <w:sz w:val="22"/>
          <w:szCs w:val="22"/>
        </w:rPr>
        <w:t xml:space="preserve">4.2.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ajustează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anual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rata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</w:t>
      </w:r>
      <w:proofErr w:type="spellEnd"/>
      <w:r w:rsidRPr="00ED2E29">
        <w:rPr>
          <w:rFonts w:ascii="Trebuchet MS" w:hAnsi="Trebuchet MS" w:cstheme="minorHAnsi"/>
          <w:sz w:val="22"/>
          <w:szCs w:val="22"/>
          <w:lang w:val="ro-RO"/>
        </w:rPr>
        <w:t>ț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comunicată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Institutul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Național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Statistică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: </w:t>
      </w:r>
    </w:p>
    <w:p w14:paraId="2846DCE9" w14:textId="6D861EB6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an: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=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declarat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oferta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financiară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; </w:t>
      </w:r>
    </w:p>
    <w:p w14:paraId="4195A2EC" w14:textId="30A475AA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-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an: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x rata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+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=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an;</w:t>
      </w:r>
    </w:p>
    <w:p w14:paraId="24980E21" w14:textId="0D407E58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-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treilea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an: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x rata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+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 =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produs</w:t>
      </w:r>
      <w:r w:rsidR="00D24A48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treilea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an.</w:t>
      </w:r>
    </w:p>
    <w:p w14:paraId="7862CC05" w14:textId="164D4CC5" w:rsidR="00955D99" w:rsidRPr="00ED2E29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ED2E29">
        <w:rPr>
          <w:rFonts w:ascii="Trebuchet MS" w:hAnsi="Trebuchet MS" w:cstheme="minorHAnsi"/>
          <w:sz w:val="22"/>
          <w:szCs w:val="22"/>
        </w:rPr>
        <w:t>Preţul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ajustat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la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masura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strict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acoperirea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creșterii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costurilor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fundamentat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coeficientul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indicelui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total al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inflației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Institutul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Național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Statistică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r w:rsidRPr="00ED2E29">
        <w:rPr>
          <w:rFonts w:ascii="Trebuchet MS" w:hAnsi="Trebuchet MS" w:cstheme="minorHAnsi"/>
          <w:sz w:val="22"/>
          <w:szCs w:val="22"/>
        </w:rPr>
        <w:lastRenderedPageBreak/>
        <w:t xml:space="preserve">de la data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la data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Ajustarea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susținută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doveditoare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anexate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Solicitarea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actualizare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facută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ăn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aprecierea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deprecierea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leului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raport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euro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mare/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5%,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devreme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1 (un) an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0139D953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2353023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5.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4288F99C" w14:textId="2B6A21F5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5.1.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3</w:t>
      </w:r>
      <w:r w:rsidR="000A4972">
        <w:rPr>
          <w:rFonts w:ascii="Trebuchet MS" w:hAnsi="Trebuchet MS" w:cstheme="minorHAnsi"/>
          <w:sz w:val="22"/>
          <w:szCs w:val="22"/>
        </w:rPr>
        <w:t>7</w:t>
      </w:r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ambele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ultimei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semnături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ordine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cronologică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).</w:t>
      </w:r>
    </w:p>
    <w:p w14:paraId="1BDC9DCB" w14:textId="49A2C81D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5.2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833543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833543">
        <w:rPr>
          <w:rFonts w:ascii="Trebuchet MS" w:hAnsi="Trebuchet MS" w:cstheme="minorHAnsi"/>
          <w:sz w:val="22"/>
          <w:szCs w:val="22"/>
        </w:rPr>
        <w:t>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-un termen de </w:t>
      </w:r>
      <w:r w:rsidRPr="004B553A">
        <w:rPr>
          <w:rFonts w:ascii="Trebuchet MS" w:hAnsi="Trebuchet MS" w:cstheme="minorHAnsi"/>
          <w:sz w:val="22"/>
          <w:szCs w:val="22"/>
          <w:highlight w:val="lightGray"/>
        </w:rPr>
        <w:t>…………….</w:t>
      </w:r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comenzii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9E34E2" w14:textId="666D9294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5.3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folosește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833543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182B20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achiziționat</w:t>
      </w:r>
      <w:r w:rsidR="00833543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r w:rsidRPr="004B553A">
        <w:rPr>
          <w:rFonts w:ascii="Trebuchet MS" w:hAnsi="Trebuchet MS" w:cstheme="minorHAnsi"/>
          <w:b/>
          <w:bCs/>
          <w:sz w:val="22"/>
          <w:szCs w:val="22"/>
        </w:rPr>
        <w:t>3</w:t>
      </w:r>
      <w:r w:rsidR="000A4972">
        <w:rPr>
          <w:rFonts w:ascii="Trebuchet MS" w:hAnsi="Trebuchet MS" w:cstheme="minorHAnsi"/>
          <w:b/>
          <w:bCs/>
          <w:sz w:val="22"/>
          <w:szCs w:val="22"/>
        </w:rPr>
        <w:t>5</w:t>
      </w:r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bCs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de la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predarii-primirii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833543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55FAE86" w14:textId="77777777" w:rsidR="00955D99" w:rsidRPr="004B553A" w:rsidRDefault="00955D99" w:rsidP="00955D99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02B71E3B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6.   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 </w:t>
      </w:r>
    </w:p>
    <w:p w14:paraId="460F5EDA" w14:textId="77777777" w:rsidR="00955D99" w:rsidRPr="004B553A" w:rsidRDefault="00955D99" w:rsidP="00955D99">
      <w:pPr>
        <w:pStyle w:val="Default"/>
        <w:spacing w:after="120"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color w:val="auto"/>
          <w:sz w:val="22"/>
          <w:szCs w:val="22"/>
        </w:rPr>
        <w:t xml:space="preserve">6.1.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Contract sunt: </w:t>
      </w:r>
    </w:p>
    <w:p w14:paraId="56B6AB7C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clarificările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remediere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aduse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depunerea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ofertelor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privesc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aspectele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financiare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1;</w:t>
      </w:r>
    </w:p>
    <w:p w14:paraId="38DDA02B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clarificările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2;</w:t>
      </w:r>
    </w:p>
    <w:p w14:paraId="29566F95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financiară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clarificările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3;</w:t>
      </w:r>
    </w:p>
    <w:p w14:paraId="7403786C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...;</w:t>
      </w:r>
    </w:p>
    <w:p w14:paraId="442FCA82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...;</w:t>
      </w:r>
    </w:p>
    <w:p w14:paraId="7878C00E" w14:textId="77777777" w:rsidR="00955D99" w:rsidRPr="004B553A" w:rsidRDefault="00955D99" w:rsidP="00955D99">
      <w:pPr>
        <w:pStyle w:val="Default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Graficul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plăți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Anexa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nr. ...;</w:t>
      </w:r>
    </w:p>
    <w:p w14:paraId="4B6CC954" w14:textId="77777777" w:rsidR="00955D99" w:rsidRPr="004B553A" w:rsidRDefault="00955D99" w:rsidP="00833543">
      <w:pPr>
        <w:pStyle w:val="Default"/>
        <w:numPr>
          <w:ilvl w:val="0"/>
          <w:numId w:val="18"/>
        </w:numPr>
        <w:spacing w:line="276" w:lineRule="auto"/>
        <w:ind w:left="714" w:hanging="357"/>
        <w:jc w:val="both"/>
        <w:rPr>
          <w:rFonts w:ascii="Trebuchet MS" w:hAnsi="Trebuchet MS" w:cstheme="minorHAnsi"/>
          <w:color w:val="auto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color w:val="auto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color w:val="auto"/>
          <w:sz w:val="22"/>
          <w:szCs w:val="22"/>
        </w:rPr>
        <w:t>.</w:t>
      </w:r>
    </w:p>
    <w:p w14:paraId="27747941" w14:textId="77777777" w:rsidR="00955D99" w:rsidRPr="004B553A" w:rsidRDefault="00955D99" w:rsidP="00833543">
      <w:pPr>
        <w:pStyle w:val="Default"/>
        <w:spacing w:line="276" w:lineRule="auto"/>
        <w:jc w:val="both"/>
        <w:rPr>
          <w:rFonts w:ascii="Trebuchet MS" w:hAnsi="Trebuchet MS" w:cstheme="minorHAnsi"/>
          <w:color w:val="auto"/>
          <w:sz w:val="22"/>
          <w:szCs w:val="22"/>
        </w:rPr>
      </w:pPr>
    </w:p>
    <w:p w14:paraId="3A5C6F0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7.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Ordinea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precedență</w:t>
      </w:r>
      <w:proofErr w:type="spellEnd"/>
    </w:p>
    <w:p w14:paraId="071B62A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7.1.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contradicții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6,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ordinea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precedență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succesiunii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enumerate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sus.</w:t>
      </w:r>
    </w:p>
    <w:p w14:paraId="40A3E8E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7.2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inferioare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prevalează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B2B7A2D" w14:textId="77777777" w:rsidR="00955D99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264E7F3" w14:textId="77777777" w:rsidR="000712D6" w:rsidRDefault="000712D6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4FBA1C2" w14:textId="77777777" w:rsidR="000712D6" w:rsidRDefault="000712D6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392FA06" w14:textId="77777777" w:rsidR="000712D6" w:rsidRPr="004B553A" w:rsidRDefault="000712D6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7DFB056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 xml:space="preserve">8.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Părți</w:t>
      </w:r>
      <w:proofErr w:type="spellEnd"/>
    </w:p>
    <w:p w14:paraId="220A76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8.1</w:t>
      </w:r>
      <w:r w:rsidRPr="004B553A">
        <w:rPr>
          <w:rFonts w:ascii="Trebuchet MS" w:hAnsi="Trebuchet MS" w:cstheme="minorHAnsi"/>
          <w:sz w:val="22"/>
          <w:szCs w:val="22"/>
        </w:rPr>
        <w:t xml:space="preserve">. Orice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redactată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expediată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recomandată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mijloc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669C2B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pot face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fax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e-mail,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25EBBC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expeditorul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indice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expeditorul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sale.</w:t>
      </w:r>
    </w:p>
    <w:p w14:paraId="27573D2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se transmit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4849"/>
        <w:gridCol w:w="4215"/>
      </w:tblGrid>
      <w:tr w:rsidR="00955D99" w:rsidRPr="004B553A" w14:paraId="360E7F3A" w14:textId="77777777" w:rsidTr="001A0D6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0E16B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49" w:type="dxa"/>
            <w:hideMark/>
          </w:tcPr>
          <w:p w14:paraId="6064BC2E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215" w:type="dxa"/>
            <w:hideMark/>
          </w:tcPr>
          <w:p w14:paraId="139429A6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955D99" w:rsidRPr="004B553A" w14:paraId="3BBF201E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39734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9C82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Pentru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Autoritatea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contractantă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: </w:t>
            </w:r>
          </w:p>
          <w:p w14:paraId="3B4CC8F2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5BBB7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Pentru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Contractant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>:</w:t>
            </w:r>
          </w:p>
        </w:tc>
      </w:tr>
      <w:tr w:rsidR="00955D99" w:rsidRPr="004B553A" w14:paraId="0554BF39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FE110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E532" w14:textId="37B3EFF8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i/>
                <w:iCs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Asociația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Română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Anti-Sida</w:t>
            </w:r>
            <w:r w:rsidR="00833543"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</w:t>
            </w:r>
            <w:r w:rsidR="00833543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(</w:t>
            </w:r>
            <w:r w:rsidR="00833543"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ARAS</w:t>
            </w:r>
            <w:r w:rsidR="00833543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AACD3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955D99" w:rsidRPr="004B553A" w14:paraId="482F032C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89366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B718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i/>
                <w:iCs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Adresă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: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București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, Bd.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Eroii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Sanitari, nr. 49, </w:t>
            </w:r>
          </w:p>
          <w:p w14:paraId="12BFB1E6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sector 5, cod </w:t>
            </w:r>
            <w:proofErr w:type="spellStart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poștal</w:t>
            </w:r>
            <w:proofErr w:type="spellEnd"/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 xml:space="preserve"> 050471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7435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Adresă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>:</w:t>
            </w:r>
          </w:p>
        </w:tc>
      </w:tr>
      <w:tr w:rsidR="00955D99" w:rsidRPr="004B553A" w14:paraId="1039A030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99ABB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1D96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Telefon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: </w:t>
            </w:r>
            <w:r w:rsidRPr="004B553A">
              <w:rPr>
                <w:rFonts w:ascii="Trebuchet MS" w:hAnsi="Trebuchet MS" w:cstheme="minorHAnsi"/>
                <w:i/>
                <w:iCs/>
                <w:sz w:val="22"/>
                <w:szCs w:val="22"/>
              </w:rPr>
              <w:t>021 319 07 71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E9D6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Telefon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>/Fax:</w:t>
            </w:r>
          </w:p>
        </w:tc>
      </w:tr>
      <w:tr w:rsidR="00955D99" w:rsidRPr="004B553A" w14:paraId="75E3F455" w14:textId="77777777" w:rsidTr="001A0D6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2F927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D0AFD" w14:textId="77777777" w:rsidR="00955D99" w:rsidRPr="004472F6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de-DE"/>
              </w:rPr>
            </w:pPr>
            <w:r w:rsidRPr="004472F6">
              <w:rPr>
                <w:rFonts w:ascii="Trebuchet MS" w:hAnsi="Trebuchet MS" w:cstheme="minorHAnsi"/>
                <w:sz w:val="22"/>
                <w:szCs w:val="22"/>
                <w:lang w:val="de-DE"/>
              </w:rPr>
              <w:t xml:space="preserve">E-mail: </w:t>
            </w:r>
            <w:r w:rsidRPr="004472F6">
              <w:rPr>
                <w:rFonts w:ascii="Trebuchet MS" w:hAnsi="Trebuchet MS" w:cstheme="minorHAnsi"/>
                <w:i/>
                <w:iCs/>
                <w:sz w:val="22"/>
                <w:szCs w:val="22"/>
                <w:lang w:val="de-DE"/>
              </w:rPr>
              <w:t>aras@arasnet.ro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B39C4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4B553A">
              <w:rPr>
                <w:rFonts w:ascii="Trebuchet MS" w:hAnsi="Trebuchet MS" w:cstheme="minorHAnsi"/>
                <w:sz w:val="22"/>
                <w:szCs w:val="22"/>
              </w:rPr>
              <w:t>E-mail:</w:t>
            </w:r>
          </w:p>
        </w:tc>
      </w:tr>
      <w:tr w:rsidR="00955D99" w:rsidRPr="004B553A" w14:paraId="6C639174" w14:textId="77777777" w:rsidTr="001A0D6F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162CE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8517A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Persoana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de contact: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8A98" w14:textId="77777777" w:rsidR="00955D99" w:rsidRPr="004B553A" w:rsidRDefault="00955D99" w:rsidP="001A0D6F">
            <w:pPr>
              <w:spacing w:after="120" w:line="276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proofErr w:type="spellStart"/>
            <w:r w:rsidRPr="004B553A">
              <w:rPr>
                <w:rFonts w:ascii="Trebuchet MS" w:hAnsi="Trebuchet MS" w:cstheme="minorHAnsi"/>
                <w:sz w:val="22"/>
                <w:szCs w:val="22"/>
              </w:rPr>
              <w:t>Persoana</w:t>
            </w:r>
            <w:proofErr w:type="spellEnd"/>
            <w:r w:rsidRPr="004B553A">
              <w:rPr>
                <w:rFonts w:ascii="Trebuchet MS" w:hAnsi="Trebuchet MS" w:cstheme="minorHAnsi"/>
                <w:sz w:val="22"/>
                <w:szCs w:val="22"/>
              </w:rPr>
              <w:t xml:space="preserve"> de contact:</w:t>
            </w:r>
          </w:p>
        </w:tc>
      </w:tr>
    </w:tbl>
    <w:p w14:paraId="42CFFDB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8.5.</w:t>
      </w:r>
      <w:r w:rsidRPr="004B553A">
        <w:rPr>
          <w:rFonts w:ascii="Trebuchet MS" w:hAnsi="Trebuchet MS" w:cstheme="minorHAnsi"/>
          <w:sz w:val="22"/>
          <w:szCs w:val="22"/>
        </w:rPr>
        <w:t xml:space="preserve"> Orice document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-Verbal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întocmit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citită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reprodusă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0460A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8.6.</w:t>
      </w:r>
      <w:r w:rsidRPr="004B553A">
        <w:rPr>
          <w:rFonts w:ascii="Trebuchet MS" w:hAnsi="Trebuchet MS" w:cstheme="minorHAnsi"/>
          <w:sz w:val="22"/>
          <w:szCs w:val="22"/>
        </w:rPr>
        <w:t xml:space="preserve"> Orice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titlul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menționate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8.4.</w:t>
      </w:r>
    </w:p>
    <w:p w14:paraId="59FEB4D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8.7.</w:t>
      </w:r>
      <w:r w:rsidRPr="004B553A">
        <w:rPr>
          <w:rFonts w:ascii="Trebuchet MS" w:hAnsi="Trebuchet MS" w:cstheme="minorHAnsi"/>
          <w:sz w:val="22"/>
          <w:szCs w:val="22"/>
        </w:rPr>
        <w:t xml:space="preserve"> Orice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1B6C0EF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înmânării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1B88084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(ii)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destinatar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trimiterii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recomandată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4CB27C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(iii)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expeditor,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fax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e-mail (cu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trimiterea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zi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prima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).</w:t>
      </w:r>
    </w:p>
    <w:p w14:paraId="765022B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declară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referitoare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sancționată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inopozabilitatea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B510A4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înștiințări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instrucțiuni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comunicări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redactate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nejustificat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F03C4AB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8.10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opozabilă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E9CB89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D62B5C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9.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2EE35D72" w14:textId="77777777" w:rsidR="00955D99" w:rsidRPr="00D2227E" w:rsidRDefault="00955D99" w:rsidP="00955D99">
      <w:pPr>
        <w:spacing w:after="120" w:line="276" w:lineRule="auto"/>
        <w:jc w:val="both"/>
        <w:rPr>
          <w:rFonts w:ascii="Trebuchet MS" w:hAnsi="Trebuchet MS"/>
          <w:i/>
          <w:sz w:val="22"/>
          <w:szCs w:val="22"/>
          <w:lang w:val="ro-RO" w:eastAsia="ro-RO"/>
        </w:rPr>
      </w:pPr>
      <w:r>
        <w:rPr>
          <w:rFonts w:ascii="Trebuchet MS" w:hAnsi="Trebuchet MS"/>
          <w:b/>
          <w:sz w:val="22"/>
          <w:szCs w:val="22"/>
          <w:lang w:val="ro-RO" w:eastAsia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>.1</w:t>
      </w:r>
      <w:r>
        <w:rPr>
          <w:rFonts w:ascii="Trebuchet MS" w:hAnsi="Trebuchet MS"/>
          <w:b/>
          <w:sz w:val="22"/>
          <w:szCs w:val="22"/>
          <w:lang w:val="ro-RO" w:eastAsia="ro-RO"/>
        </w:rPr>
        <w:t>.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se obligă să constituie garanția de bună execuție a Contractului, în cuantum de ............. lei, reprezentând </w:t>
      </w:r>
      <w:r w:rsidRPr="00D2227E">
        <w:rPr>
          <w:rFonts w:ascii="Trebuchet MS" w:hAnsi="Trebuchet MS"/>
          <w:b/>
          <w:bCs/>
          <w:sz w:val="22"/>
          <w:szCs w:val="22"/>
          <w:lang w:val="ro-RO" w:eastAsia="ro-RO"/>
        </w:rPr>
        <w:t>5%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 din valoarea contractului fără TVA.</w:t>
      </w:r>
    </w:p>
    <w:p w14:paraId="638497F5" w14:textId="77777777" w:rsidR="00955D99" w:rsidRPr="00D2227E" w:rsidRDefault="00955D99" w:rsidP="00955D99">
      <w:pPr>
        <w:spacing w:after="120" w:line="276" w:lineRule="auto"/>
        <w:jc w:val="both"/>
        <w:rPr>
          <w:rFonts w:ascii="Trebuchet MS" w:hAnsi="Trebuchet MS"/>
          <w:noProof/>
          <w:sz w:val="22"/>
          <w:szCs w:val="22"/>
          <w:lang w:val="ro-RO" w:eastAsia="x-none"/>
        </w:rPr>
      </w:pPr>
      <w:r>
        <w:rPr>
          <w:rFonts w:ascii="Trebuchet MS" w:hAnsi="Trebuchet MS"/>
          <w:b/>
          <w:sz w:val="22"/>
          <w:szCs w:val="22"/>
          <w:lang w:val="ro-RO" w:eastAsia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>.2</w:t>
      </w:r>
      <w:r>
        <w:rPr>
          <w:rFonts w:ascii="Trebuchet MS" w:hAnsi="Trebuchet MS"/>
          <w:b/>
          <w:sz w:val="22"/>
          <w:szCs w:val="22"/>
          <w:lang w:val="ro-RO" w:eastAsia="ro-RO"/>
        </w:rPr>
        <w:t>.</w:t>
      </w:r>
      <w:r w:rsidRPr="00D2227E">
        <w:rPr>
          <w:rFonts w:ascii="Trebuchet MS" w:hAnsi="Trebuchet MS"/>
          <w:sz w:val="22"/>
          <w:szCs w:val="22"/>
          <w:lang w:val="ro-RO" w:eastAsia="ro-RO"/>
        </w:rPr>
        <w:tab/>
      </w:r>
      <w:r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noProof/>
          <w:sz w:val="22"/>
          <w:szCs w:val="22"/>
          <w:lang w:val="ro-RO" w:eastAsia="x-none"/>
        </w:rPr>
        <w:t xml:space="preserve">Garanţia de bună execuţie se va constitui de către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 </w:t>
      </w:r>
      <w:r w:rsidRPr="00D2227E">
        <w:rPr>
          <w:rFonts w:ascii="Trebuchet MS" w:hAnsi="Trebuchet MS"/>
          <w:noProof/>
          <w:sz w:val="22"/>
          <w:szCs w:val="22"/>
          <w:lang w:val="ro-RO" w:eastAsia="x-none"/>
        </w:rPr>
        <w:t xml:space="preserve">în termenul prevăzut la art. 39 alin. (3) din Anexa la HG nr. 395/2016, respectiv în maxim 5 zile lucrătoare de la semnarea Contractului de către ambele părţi. Acest termen poate fi prelungit la solicitarea justificată a Contractantului, fără a depăşi 15 zile de la data semnării Contractului. Modalitatea de constituire va fi în conformitate cu prevederile art. 154 alin. (4) </w:t>
      </w:r>
      <w:r>
        <w:rPr>
          <w:rFonts w:ascii="Trebuchet MS" w:hAnsi="Trebuchet MS"/>
          <w:noProof/>
          <w:sz w:val="22"/>
          <w:szCs w:val="22"/>
          <w:lang w:val="ro-RO" w:eastAsia="x-none"/>
        </w:rPr>
        <w:t xml:space="preserve">lit. a), b), c) și e) </w:t>
      </w:r>
      <w:r w:rsidRPr="00D2227E">
        <w:rPr>
          <w:rFonts w:ascii="Trebuchet MS" w:hAnsi="Trebuchet MS"/>
          <w:noProof/>
          <w:sz w:val="22"/>
          <w:szCs w:val="22"/>
          <w:lang w:val="ro-RO" w:eastAsia="x-none"/>
        </w:rPr>
        <w:t xml:space="preserve">din Legea nr. 98/2016 privind achizițiile publice, cu modificările şi completările ulterioare. </w:t>
      </w:r>
    </w:p>
    <w:p w14:paraId="70C67F06" w14:textId="77777777" w:rsidR="00955D99" w:rsidRPr="00D2227E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 w:eastAsia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 w:eastAsia="ro-RO"/>
        </w:rPr>
        <w:t>.</w:t>
      </w:r>
      <w:r>
        <w:rPr>
          <w:rFonts w:ascii="Trebuchet MS" w:hAnsi="Trebuchet MS"/>
          <w:b/>
          <w:sz w:val="22"/>
          <w:szCs w:val="22"/>
          <w:lang w:val="ro-RO" w:eastAsia="ro-RO"/>
        </w:rPr>
        <w:t>3.</w:t>
      </w:r>
      <w:r w:rsidRPr="00D2227E">
        <w:rPr>
          <w:rFonts w:ascii="Trebuchet MS" w:hAnsi="Trebuchet MS"/>
          <w:sz w:val="22"/>
          <w:szCs w:val="22"/>
          <w:lang w:val="ro-RO" w:eastAsia="ro-RO"/>
        </w:rPr>
        <w:tab/>
      </w:r>
      <w:r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În cazul constituirii garanției printr-un instrument de garantare, garanția va trebui să îndeplinească următoarele condiții: </w:t>
      </w:r>
    </w:p>
    <w:p w14:paraId="0A03EE09" w14:textId="77777777" w:rsidR="00955D99" w:rsidRPr="00D2227E" w:rsidRDefault="00955D99" w:rsidP="00955D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2227E">
        <w:rPr>
          <w:rFonts w:ascii="Trebuchet MS" w:hAnsi="Trebuchet MS"/>
          <w:sz w:val="22"/>
          <w:szCs w:val="22"/>
          <w:lang w:val="ro-RO"/>
        </w:rPr>
        <w:t xml:space="preserve">trebuie să fie irevocabilă; </w:t>
      </w:r>
    </w:p>
    <w:p w14:paraId="53CF95A0" w14:textId="77777777" w:rsidR="00955D99" w:rsidRPr="00D2227E" w:rsidRDefault="00955D99" w:rsidP="00955D99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2227E">
        <w:rPr>
          <w:rFonts w:ascii="Trebuchet MS" w:hAnsi="Trebuchet MS"/>
          <w:sz w:val="22"/>
          <w:szCs w:val="22"/>
          <w:lang w:val="ro-RO"/>
        </w:rPr>
        <w:t xml:space="preserve">trebuie să aibă o valabilitate egală cu durata Contractului plus 30 de zile; </w:t>
      </w:r>
    </w:p>
    <w:p w14:paraId="5DAC0A78" w14:textId="77777777" w:rsidR="00955D99" w:rsidRPr="00D2227E" w:rsidRDefault="00955D99" w:rsidP="00955D99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D2227E">
        <w:rPr>
          <w:rFonts w:ascii="Trebuchet MS" w:hAnsi="Trebuchet MS"/>
          <w:sz w:val="22"/>
          <w:szCs w:val="22"/>
          <w:lang w:val="ro-RO"/>
        </w:rPr>
        <w:t>trebuie să prevadă că plata garanției se va executa necondiționat, respectiv la prima cerere a Autorității contractante, pe baza declarației acestuia cu privire la culpa persoanei garantate.</w:t>
      </w:r>
    </w:p>
    <w:p w14:paraId="2C1A744A" w14:textId="77777777" w:rsidR="00955D99" w:rsidRPr="00D2227E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iCs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>4.</w:t>
      </w:r>
      <w:r w:rsidRPr="00D2227E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În cazul în care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nu constituie garanţia de bună execuție în 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termenul </w:t>
      </w:r>
      <w:r w:rsidRPr="00D2227E">
        <w:rPr>
          <w:rFonts w:ascii="Trebuchet MS" w:hAnsi="Trebuchet MS"/>
          <w:noProof/>
          <w:sz w:val="22"/>
          <w:szCs w:val="22"/>
          <w:lang w:val="ro-RO"/>
        </w:rPr>
        <w:t xml:space="preserve">de 15 zile 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>prev</w:t>
      </w:r>
      <w:r w:rsidRPr="00D2227E">
        <w:rPr>
          <w:rFonts w:ascii="Trebuchet MS" w:hAnsi="Trebuchet MS"/>
          <w:sz w:val="22"/>
          <w:szCs w:val="22"/>
          <w:lang w:val="ro-RO"/>
        </w:rPr>
        <w:t>ă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zut la art. 39 alin. (3) din </w:t>
      </w:r>
      <w:r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Anexa la </w:t>
      </w:r>
      <w:r w:rsidRPr="00D2227E">
        <w:rPr>
          <w:rFonts w:ascii="Trebuchet MS" w:hAnsi="Trebuchet MS"/>
          <w:noProof/>
          <w:snapToGrid w:val="0"/>
          <w:sz w:val="22"/>
          <w:szCs w:val="22"/>
          <w:lang w:val="ro-RO" w:eastAsia="x-none"/>
        </w:rPr>
        <w:t xml:space="preserve">HG nr. 395/2016 sau </w:t>
      </w:r>
      <w:r w:rsidRPr="00D2227E">
        <w:rPr>
          <w:rFonts w:ascii="Trebuchet MS" w:hAnsi="Trebuchet MS"/>
          <w:sz w:val="22"/>
          <w:szCs w:val="22"/>
          <w:lang w:val="ro-RO"/>
        </w:rPr>
        <w:t>dacă</w:t>
      </w:r>
      <w:r w:rsidRPr="00D2227E">
        <w:rPr>
          <w:rFonts w:ascii="Trebuchet MS" w:hAnsi="Trebuchet MS"/>
          <w:iCs/>
          <w:sz w:val="22"/>
          <w:szCs w:val="22"/>
          <w:lang w:val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iCs/>
          <w:sz w:val="22"/>
          <w:szCs w:val="22"/>
          <w:lang w:val="ro-RO"/>
        </w:rPr>
        <w:t xml:space="preserve">nu respectă condițiile de formă pentru garanția de bună execuție, prevăzute la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art. </w:t>
      </w:r>
      <w:r>
        <w:rPr>
          <w:rFonts w:ascii="Trebuchet MS" w:hAnsi="Trebuchet MS"/>
          <w:sz w:val="22"/>
          <w:szCs w:val="22"/>
          <w:lang w:val="ro-RO"/>
        </w:rPr>
        <w:t>9</w:t>
      </w:r>
      <w:r w:rsidRPr="00D2227E">
        <w:rPr>
          <w:rFonts w:ascii="Trebuchet MS" w:hAnsi="Trebuchet MS"/>
          <w:sz w:val="22"/>
          <w:szCs w:val="22"/>
          <w:lang w:val="ro-RO"/>
        </w:rPr>
        <w:t>.</w:t>
      </w:r>
      <w:r>
        <w:rPr>
          <w:rFonts w:ascii="Trebuchet MS" w:hAnsi="Trebuchet MS"/>
          <w:sz w:val="22"/>
          <w:szCs w:val="22"/>
          <w:lang w:val="ro-RO"/>
        </w:rPr>
        <w:t>3.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 din Contract, se vor aplica corespunzător, prevederile art. 2</w:t>
      </w:r>
      <w:r>
        <w:rPr>
          <w:rFonts w:ascii="Trebuchet MS" w:hAnsi="Trebuchet MS"/>
          <w:sz w:val="22"/>
          <w:szCs w:val="22"/>
          <w:lang w:val="ro-RO"/>
        </w:rPr>
        <w:t>1</w:t>
      </w:r>
      <w:r w:rsidRPr="00D2227E">
        <w:rPr>
          <w:rFonts w:ascii="Trebuchet MS" w:hAnsi="Trebuchet MS"/>
          <w:sz w:val="22"/>
          <w:szCs w:val="22"/>
          <w:lang w:val="ro-RO"/>
        </w:rPr>
        <w:t>.</w:t>
      </w:r>
      <w:r>
        <w:rPr>
          <w:rFonts w:ascii="Trebuchet MS" w:hAnsi="Trebuchet MS"/>
          <w:sz w:val="22"/>
          <w:szCs w:val="22"/>
          <w:lang w:val="ro-RO"/>
        </w:rPr>
        <w:t>2.</w:t>
      </w:r>
    </w:p>
    <w:p w14:paraId="0DEBF46E" w14:textId="77777777" w:rsidR="00955D99" w:rsidRPr="00D2227E" w:rsidRDefault="00955D99" w:rsidP="00955D99">
      <w:pPr>
        <w:pStyle w:val="DefaultText1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5.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Autoritatea contractantă are dreptul de a emite pretenţii asupra garanţiei de bună execuţie, oricând pe parcursul îndeplinirii Contractului, în limita prejudiciului creat, </w:t>
      </w:r>
      <w:r w:rsidRPr="00D2227E">
        <w:rPr>
          <w:rFonts w:ascii="Trebuchet MS" w:hAnsi="Trebuchet MS"/>
          <w:sz w:val="22"/>
          <w:szCs w:val="22"/>
          <w:lang w:val="ro-RO" w:eastAsia="x-none"/>
        </w:rPr>
        <w:t>în cazul în care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nu îşi îndeplineşte din culpa sa obligaţiile asumate prin Contract. Anterior emiterii unei pretenţii asupra garanţiei de bună execuţie, Autoritatea contractantă are obligaţia de a notifica acest lucru atât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>Contractantul</w:t>
      </w:r>
      <w:r w:rsidRPr="00D2227E">
        <w:rPr>
          <w:rFonts w:ascii="Trebuchet MS" w:hAnsi="Trebuchet MS"/>
          <w:sz w:val="22"/>
          <w:szCs w:val="22"/>
          <w:lang w:val="ro-RO"/>
        </w:rPr>
        <w:t>ui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cât şi, după caz, emitentului instrumentului de garantare, precizând obligaţiile care nu au fost respectate de către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>Contractant</w:t>
      </w:r>
      <w:r w:rsidRPr="00D2227E">
        <w:rPr>
          <w:rFonts w:ascii="Trebuchet MS" w:hAnsi="Trebuchet MS"/>
          <w:sz w:val="22"/>
          <w:szCs w:val="22"/>
          <w:lang w:val="ro-RO"/>
        </w:rPr>
        <w:t>, precum şi modul de calcul al prejudiciului.</w:t>
      </w:r>
    </w:p>
    <w:p w14:paraId="300CE69F" w14:textId="77777777" w:rsidR="00955D99" w:rsidRPr="00D2227E" w:rsidRDefault="00955D99" w:rsidP="00955D99">
      <w:pPr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6.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În situaţia executării garanției de bună execuţie parţial sau total,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 xml:space="preserve">are obligația de a reîntregi garanţia în cauză, raportat la restul ramas de executat din Contract. </w:t>
      </w:r>
    </w:p>
    <w:p w14:paraId="79F82040" w14:textId="77777777" w:rsidR="00955D99" w:rsidRPr="00D2227E" w:rsidRDefault="00955D99" w:rsidP="00955D99">
      <w:pPr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6. </w:t>
      </w:r>
      <w:r w:rsidRPr="00D2227E">
        <w:rPr>
          <w:rFonts w:ascii="Trebuchet MS" w:hAnsi="Trebuchet MS"/>
          <w:sz w:val="22"/>
          <w:szCs w:val="22"/>
          <w:lang w:val="ro-RO"/>
        </w:rPr>
        <w:tab/>
        <w:t xml:space="preserve">În cazul în care, indiferent de motiv, durata Contractului se prelungește, </w:t>
      </w:r>
      <w:r w:rsidRPr="00D2227E">
        <w:rPr>
          <w:rFonts w:ascii="Trebuchet MS" w:hAnsi="Trebuchet MS"/>
          <w:sz w:val="22"/>
          <w:szCs w:val="22"/>
          <w:lang w:val="ro-RO" w:eastAsia="ro-RO"/>
        </w:rPr>
        <w:t xml:space="preserve">Contractantul </w:t>
      </w:r>
      <w:r w:rsidRPr="00D2227E">
        <w:rPr>
          <w:rFonts w:ascii="Trebuchet MS" w:hAnsi="Trebuchet MS"/>
          <w:sz w:val="22"/>
          <w:szCs w:val="22"/>
          <w:lang w:val="ro-RO"/>
        </w:rPr>
        <w:t>va avea obligația să prelungească corespunzător valabilitatea garanţiei de bună execuţie, astfel încât aceasta să acopere toata durata Contractului plus 30 de zile.</w:t>
      </w:r>
    </w:p>
    <w:p w14:paraId="3EFA23D2" w14:textId="77777777" w:rsidR="00955D99" w:rsidRPr="00D2227E" w:rsidRDefault="00955D99" w:rsidP="00955D99">
      <w:pPr>
        <w:pStyle w:val="DefaultText1"/>
        <w:spacing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8. </w:t>
      </w:r>
      <w:r w:rsidRPr="00D2227E">
        <w:rPr>
          <w:rFonts w:ascii="Trebuchet MS" w:hAnsi="Trebuchet MS"/>
          <w:sz w:val="22"/>
          <w:szCs w:val="22"/>
          <w:lang w:val="ro-RO"/>
        </w:rPr>
        <w:tab/>
        <w:t>Autoritatea contractantă va elibera garanţia de bună execuţie în termen de 14 zile de la plata facturii finale.</w:t>
      </w:r>
    </w:p>
    <w:p w14:paraId="1D3D10C6" w14:textId="77777777" w:rsidR="00955D99" w:rsidRPr="00D2227E" w:rsidRDefault="00955D99" w:rsidP="00955D99">
      <w:pPr>
        <w:spacing w:line="276" w:lineRule="auto"/>
        <w:jc w:val="both"/>
        <w:rPr>
          <w:rFonts w:ascii="Trebuchet MS" w:hAnsi="Trebuchet MS"/>
          <w:b/>
          <w:i/>
          <w:sz w:val="22"/>
          <w:szCs w:val="22"/>
          <w:lang w:val="ro-RO" w:eastAsia="ro-RO"/>
        </w:rPr>
      </w:pPr>
      <w:r>
        <w:rPr>
          <w:rFonts w:ascii="Trebuchet MS" w:hAnsi="Trebuchet MS"/>
          <w:b/>
          <w:sz w:val="22"/>
          <w:szCs w:val="22"/>
          <w:lang w:val="ro-RO"/>
        </w:rPr>
        <w:lastRenderedPageBreak/>
        <w:t>9</w:t>
      </w:r>
      <w:r w:rsidRPr="00D2227E">
        <w:rPr>
          <w:rFonts w:ascii="Trebuchet MS" w:hAnsi="Trebuchet MS"/>
          <w:b/>
          <w:sz w:val="22"/>
          <w:szCs w:val="22"/>
          <w:lang w:val="ro-RO"/>
        </w:rPr>
        <w:t>.</w:t>
      </w:r>
      <w:r>
        <w:rPr>
          <w:rFonts w:ascii="Trebuchet MS" w:hAnsi="Trebuchet MS"/>
          <w:b/>
          <w:sz w:val="22"/>
          <w:szCs w:val="22"/>
          <w:lang w:val="ro-RO"/>
        </w:rPr>
        <w:t xml:space="preserve">9. </w:t>
      </w:r>
      <w:r w:rsidRPr="00D2227E">
        <w:rPr>
          <w:rFonts w:ascii="Trebuchet MS" w:hAnsi="Trebuchet MS"/>
          <w:b/>
          <w:sz w:val="22"/>
          <w:szCs w:val="22"/>
          <w:lang w:val="ro-RO"/>
        </w:rPr>
        <w:tab/>
      </w:r>
      <w:r w:rsidRPr="00D2227E">
        <w:rPr>
          <w:rFonts w:ascii="Trebuchet MS" w:hAnsi="Trebuchet MS"/>
          <w:sz w:val="22"/>
          <w:szCs w:val="22"/>
          <w:lang w:val="ro-RO"/>
        </w:rPr>
        <w:t>Garanţia tehnică a Produselor este distinctă de garanţia de bună execuţie a contractului.</w:t>
      </w:r>
    </w:p>
    <w:p w14:paraId="4AB93B78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3F2B45A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10.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Începere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Întârzieri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>, Sistare</w:t>
      </w:r>
    </w:p>
    <w:p w14:paraId="7A1B25EC" w14:textId="14AB9321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10.1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46305C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46305C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b/>
          <w:bCs/>
          <w:sz w:val="22"/>
          <w:szCs w:val="22"/>
        </w:rPr>
        <w:t xml:space="preserve">art. 5.2 </w:t>
      </w:r>
      <w:r w:rsidRPr="004B553A">
        <w:rPr>
          <w:rFonts w:ascii="Trebuchet MS" w:hAnsi="Trebuchet MS" w:cstheme="minorHAnsi"/>
          <w:sz w:val="22"/>
          <w:szCs w:val="22"/>
        </w:rPr>
        <w:t xml:space="preserve">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7E8AD946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10.2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incidenței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predare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un termen care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depăși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încheindu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sens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adițional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FBE4D17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32A02C2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11.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Clauze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revizuire</w:t>
      </w:r>
      <w:proofErr w:type="spellEnd"/>
    </w:p>
    <w:p w14:paraId="45CB4C0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11.1</w:t>
      </w:r>
      <w:r w:rsidRPr="004B553A">
        <w:rPr>
          <w:rFonts w:ascii="Trebuchet MS" w:hAnsi="Trebuchet MS" w:cstheme="minorHAnsi"/>
          <w:sz w:val="22"/>
          <w:szCs w:val="22"/>
        </w:rPr>
        <w:t xml:space="preserve">.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limitele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normative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330A3A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anularea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diminuarea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avantajului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competitiv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declarat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câștigător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C0301D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8 -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puțin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data la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A6AED4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aspect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adițional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31D718B" w14:textId="7048DCFE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11.5.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Revizuirea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performanțelor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revizuire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atingerii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3C66F3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3C66F3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B99B68B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22FCAC3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12.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Evaluarea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Modificărilor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circumstanțelor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cazul</w:t>
      </w:r>
      <w:proofErr w:type="spellEnd"/>
    </w:p>
    <w:p w14:paraId="5266A86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generează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sarcina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ambelor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757074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stipulate la pct. 8 -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a:</w:t>
      </w:r>
    </w:p>
    <w:p w14:paraId="70C0024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determinării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împiedica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obiectivelor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urmărite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obiective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</w:p>
    <w:p w14:paraId="1124D19D" w14:textId="4A304FC9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concluziilor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performanței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stabilesc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consultare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7C7EFB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fac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devin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4C8A29E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</w:p>
    <w:p w14:paraId="6B769A1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4 din Contract.</w:t>
      </w:r>
    </w:p>
    <w:p w14:paraId="4003863B" w14:textId="57DE00F8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cealaltă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pot genera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împiedica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10A8C" w:rsidRPr="004B553A">
        <w:rPr>
          <w:rFonts w:ascii="Trebuchet MS" w:hAnsi="Trebuchet MS" w:cstheme="minorHAnsi"/>
          <w:sz w:val="22"/>
          <w:szCs w:val="22"/>
        </w:rPr>
        <w:t>Produs</w:t>
      </w:r>
      <w:r w:rsidR="00E10A8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="00E10A8C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pot genera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prețului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2415FB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stipulate la pct. 16 -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1021154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12.5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înregistrează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omisiuni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dovedește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imposibilitatea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depista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sesiza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omisiune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75F842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365EA93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13.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Subcontractarea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cazul</w:t>
      </w:r>
      <w:proofErr w:type="spellEnd"/>
    </w:p>
    <w:p w14:paraId="688D588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schimba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189EE7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38E004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moment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motive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renunțarea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nou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însuși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caracteristicile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sectoriale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introducerea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implementării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9AD94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13.4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nou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motivând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respingerii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32ED9C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3765114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13.6</w:t>
      </w:r>
      <w:r w:rsidRPr="004B553A">
        <w:rPr>
          <w:rFonts w:ascii="Trebuchet MS" w:hAnsi="Trebuchet MS" w:cstheme="minorHAnsi"/>
          <w:sz w:val="22"/>
          <w:szCs w:val="22"/>
        </w:rPr>
        <w:t xml:space="preserve">. Niciun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anumite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eliberează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 din Contract.</w:t>
      </w:r>
    </w:p>
    <w:p w14:paraId="3B5428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reușește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execute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un alt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însuși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care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69392D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6740AD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13.9.</w:t>
      </w:r>
      <w:r w:rsidRPr="004B553A">
        <w:rPr>
          <w:rFonts w:ascii="Trebuchet MS" w:hAnsi="Trebuchet MS" w:cstheme="minorHAnsi"/>
          <w:sz w:val="22"/>
          <w:szCs w:val="22"/>
        </w:rPr>
        <w:t xml:space="preserve"> Orice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schimbare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încredințare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îndreptățește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despăgubiri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CD05BF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13.10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moment,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temeiul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5065746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moment,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Lege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F2FE43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13.12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exprimat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plătit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direct,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atunci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cumulativ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4B54014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explicit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70C1EA1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(ii)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include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rândul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explicită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jos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5A3D6FE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specificată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01FA058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concretă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6FB39A8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proporția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sarcina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raportare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așa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detaliate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</w:t>
      </w:r>
    </w:p>
    <w:p w14:paraId="583C48F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materializează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,</w:t>
      </w:r>
    </w:p>
    <w:p w14:paraId="1BC842B7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-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precizează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bancar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CB41A2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45D3D4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14.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Cesiunea</w:t>
      </w:r>
      <w:proofErr w:type="spellEnd"/>
    </w:p>
    <w:p w14:paraId="18050CF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98/2016,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1.566-1.586 Cod Civil.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creanță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Plata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anterior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creanță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opus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creanță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4CFF5D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transfera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total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cu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91802B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exonera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demers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2D01B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obțină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experiența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EA8B90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14.5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exonera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demers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cesionarului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9CE334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369120E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a.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succesiuni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universale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titlu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universal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reorganizare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fuziune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alt operator economic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criteriile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selecție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inițial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presupună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substanțiale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eluda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98/2016;</w:t>
      </w:r>
    </w:p>
    <w:p w14:paraId="78A8F58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b.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derivate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aceștia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sarcina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</w:p>
    <w:p w14:paraId="04E0C05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14.7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anticipate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D3FCAB5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3505A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15.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Confidențialitatea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informațiilor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protecția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personal</w:t>
      </w:r>
    </w:p>
    <w:p w14:paraId="4CA5CA1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strict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confidențiale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F46A71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confidențialitate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divulgarea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(ex: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ANAF,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etc.),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484722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15.3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protecția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limitare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Regulamentului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679/2016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protecția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libera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circulație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abrogare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Directivei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95/46/CE (“GDPR”).</w:t>
      </w:r>
    </w:p>
    <w:p w14:paraId="081AF08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15.4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contextul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date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personal,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prenume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funcția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ocupată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email,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număr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telefon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indirect,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date de contact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administratorilor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directorilor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reprezentanți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convenționali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ducerii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C89EF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15.5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declară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reciproc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articolului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13 din GDPR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adecvată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date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dezvăluite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contextul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22AEB77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15.6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confidențialității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implementa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organizatorice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adecvate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prelucrare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cunosc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politicile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interne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implementate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nivelul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3C11D2F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15.7</w:t>
      </w:r>
      <w:r w:rsidRPr="004B553A">
        <w:rPr>
          <w:rFonts w:ascii="Trebuchet MS" w:hAnsi="Trebuchet MS" w:cstheme="minorHAnsi"/>
          <w:sz w:val="22"/>
          <w:szCs w:val="22"/>
        </w:rPr>
        <w:t>.</w:t>
      </w:r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cealaltă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breșe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securitate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securității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caracter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personal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nejustificată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2895C75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2AACB9D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16.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principale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contractante</w:t>
      </w:r>
      <w:proofErr w:type="spellEnd"/>
    </w:p>
    <w:p w14:paraId="3F613B14" w14:textId="337A3D05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promptitudine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deține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relevante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sarcina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10A8C" w:rsidRPr="004B553A">
        <w:rPr>
          <w:rFonts w:ascii="Trebuchet MS" w:hAnsi="Trebuchet MS" w:cstheme="minorHAnsi"/>
          <w:sz w:val="22"/>
          <w:szCs w:val="22"/>
        </w:rPr>
        <w:t>Produs</w:t>
      </w:r>
      <w:r w:rsidR="00E10A8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="00E10A8C"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prelungesc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02431E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79C2BC3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veridicitatea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corectitudinea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sens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însușite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conducătorul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funcție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D47A97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16.4.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colabora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posibil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13C001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</w:t>
      </w:r>
      <w:r w:rsidRPr="004B553A">
        <w:rPr>
          <w:rFonts w:ascii="Trebuchet MS" w:hAnsi="Trebuchet MS" w:cstheme="minorHAnsi"/>
          <w:b/>
          <w:sz w:val="22"/>
          <w:szCs w:val="22"/>
        </w:rPr>
        <w:t>5 (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cinci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contact.</w:t>
      </w:r>
    </w:p>
    <w:p w14:paraId="55DD048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face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B032DB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imediat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uzanțelor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existenţa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aparente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refuze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despre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lipsa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3FCD52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art. 16.7.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758A7B61" w14:textId="77777777" w:rsidR="00955D99" w:rsidRPr="004B553A" w:rsidRDefault="00955D99" w:rsidP="00955D99">
      <w:pPr>
        <w:pStyle w:val="al"/>
        <w:numPr>
          <w:ilvl w:val="0"/>
          <w:numId w:val="2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integral/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CAC313F" w14:textId="77777777" w:rsidR="00955D99" w:rsidRPr="004B553A" w:rsidRDefault="00955D99" w:rsidP="00955D99">
      <w:pPr>
        <w:pStyle w:val="al"/>
        <w:numPr>
          <w:ilvl w:val="0"/>
          <w:numId w:val="2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ridicat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deficiențele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percepe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cuprinsă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predate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remediate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4EA2536" w14:textId="77777777" w:rsidR="00955D99" w:rsidRPr="004B553A" w:rsidRDefault="00955D99" w:rsidP="00955D99">
      <w:pPr>
        <w:pStyle w:val="al"/>
        <w:numPr>
          <w:ilvl w:val="0"/>
          <w:numId w:val="2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cheltuiala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reîntregească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data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5A274F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16.9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ipoteza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refuzat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făcut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cantități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deficiențele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le-a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46DF43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16.10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existența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ascunse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le-a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descoperit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3F66B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art. 16.7.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1054F1F9" w14:textId="77777777" w:rsidR="00955D99" w:rsidRPr="004B553A" w:rsidRDefault="00955D99" w:rsidP="00955D99">
      <w:pPr>
        <w:pStyle w:val="al"/>
        <w:numPr>
          <w:ilvl w:val="0"/>
          <w:numId w:val="2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integral/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5D38F70" w14:textId="77777777" w:rsidR="00955D99" w:rsidRPr="004B553A" w:rsidRDefault="00955D99" w:rsidP="00955D99">
      <w:pPr>
        <w:pStyle w:val="al"/>
        <w:numPr>
          <w:ilvl w:val="0"/>
          <w:numId w:val="2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ridicat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deficiențele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percepe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cuprinsă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predate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remediate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40327515" w14:textId="77777777" w:rsidR="00955D99" w:rsidRPr="004B553A" w:rsidRDefault="00955D99" w:rsidP="00955D99">
      <w:pPr>
        <w:pStyle w:val="al"/>
        <w:numPr>
          <w:ilvl w:val="0"/>
          <w:numId w:val="2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remedia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cheltuiala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reîntregească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data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descoperite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descoperite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recuperarea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normelor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AC285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16.12.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ipoteza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ascunse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390843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maxim 30de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recepționării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nr. 72/2013.</w:t>
      </w:r>
    </w:p>
    <w:p w14:paraId="1A2CF771" w14:textId="30A8B236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16.14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împreună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justificative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r w:rsidR="004659C5">
        <w:rPr>
          <w:rFonts w:ascii="Trebuchet MS" w:hAnsi="Trebuchet MS" w:cstheme="minorHAnsi"/>
          <w:sz w:val="22"/>
          <w:szCs w:val="22"/>
        </w:rPr>
        <w:t>e</w:t>
      </w:r>
      <w:r w:rsidRPr="004B553A">
        <w:rPr>
          <w:rFonts w:ascii="Trebuchet MS" w:hAnsi="Trebuchet MS" w:cstheme="minorHAnsi"/>
          <w:sz w:val="22"/>
          <w:szCs w:val="22"/>
        </w:rPr>
        <w:t>l</w:t>
      </w:r>
      <w:r w:rsidR="004659C5">
        <w:rPr>
          <w:rFonts w:ascii="Trebuchet MS" w:hAnsi="Trebuchet MS" w:cstheme="minorHAnsi"/>
          <w:sz w:val="22"/>
          <w:szCs w:val="22"/>
        </w:rPr>
        <w:t>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A1D6C23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65CA5C7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17.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operatori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economici,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cazul</w:t>
      </w:r>
      <w:proofErr w:type="spellEnd"/>
    </w:p>
    <w:p w14:paraId="1F4B4F8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individual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individuale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7379EC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Membrii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înțeleg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liderul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BD307D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17.3.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Membrii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înțeleg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confirmă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liderul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9E1A5BF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17.4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opozabile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0A0388D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DA63A7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18.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principale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Contractantului</w:t>
      </w:r>
      <w:proofErr w:type="spellEnd"/>
    </w:p>
    <w:p w14:paraId="3D1E88E7" w14:textId="40FF4058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căreia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776E84C" w14:textId="11E993A9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atenție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eficiență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diligență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standardele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7BA986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maxim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ambele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C759DB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standardele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730E18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alcătuită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mulți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operatori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economici,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aceștia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ținuți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Contract.</w:t>
      </w:r>
    </w:p>
    <w:p w14:paraId="5947F22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colabora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le 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rezonabil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8215EF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18.7.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adopta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echipamentele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eficient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734413C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18.8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desemna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5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cinci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semnarea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contact.</w:t>
      </w:r>
    </w:p>
    <w:p w14:paraId="15B8678E" w14:textId="727BB93F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18.9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bookmarkStart w:id="1" w:name="_Hlk216513085"/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bookmarkEnd w:id="1"/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r w:rsidR="0072091E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recepția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E698288" w14:textId="3A9CDF34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lastRenderedPageBreak/>
        <w:t xml:space="preserve">18.10.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72091E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Totodată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siguranța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operațiunilor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metodelor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folosit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0C19458" w14:textId="11A9C241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18.11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considerat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reglementărilor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aplicabile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="0072091E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D64ADE3" w14:textId="1BC4C8DE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18.12.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FE3B8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face la </w:t>
      </w:r>
      <w:proofErr w:type="spellStart"/>
      <w:r w:rsidR="00FE3B8C">
        <w:rPr>
          <w:rFonts w:ascii="Trebuchet MS" w:hAnsi="Trebuchet MS" w:cstheme="minorHAnsi"/>
          <w:sz w:val="22"/>
          <w:szCs w:val="22"/>
        </w:rPr>
        <w:t>următoarea</w:t>
      </w:r>
      <w:proofErr w:type="spellEnd"/>
      <w:r w:rsidR="00FE3B8C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FE3B8C">
        <w:rPr>
          <w:rFonts w:ascii="Trebuchet MS" w:hAnsi="Trebuchet MS" w:cstheme="minorHAnsi"/>
          <w:sz w:val="22"/>
          <w:szCs w:val="22"/>
        </w:rPr>
        <w:t>adresă</w:t>
      </w:r>
      <w:proofErr w:type="spellEnd"/>
      <w:r w:rsidR="00FE3B8C">
        <w:rPr>
          <w:rFonts w:ascii="Trebuchet MS" w:hAnsi="Trebuchet MS" w:cstheme="minorHAnsi"/>
          <w:sz w:val="22"/>
          <w:szCs w:val="22"/>
        </w:rPr>
        <w:t xml:space="preserve">: </w:t>
      </w:r>
      <w:proofErr w:type="spellStart"/>
      <w:r w:rsidR="0023313C" w:rsidRPr="0023313C">
        <w:rPr>
          <w:rFonts w:ascii="Trebuchet MS" w:hAnsi="Trebuchet MS" w:cstheme="minorHAnsi"/>
          <w:b/>
          <w:bCs/>
          <w:sz w:val="22"/>
          <w:szCs w:val="22"/>
        </w:rPr>
        <w:t>Comuna</w:t>
      </w:r>
      <w:proofErr w:type="spellEnd"/>
      <w:r w:rsidR="0023313C" w:rsidRPr="0023313C">
        <w:rPr>
          <w:rFonts w:ascii="Trebuchet MS" w:hAnsi="Trebuchet MS" w:cstheme="minorHAnsi"/>
          <w:b/>
          <w:bCs/>
          <w:sz w:val="22"/>
          <w:szCs w:val="22"/>
        </w:rPr>
        <w:t xml:space="preserve"> Vladimirescu, Str. Justina, Nr. 23, Jud. Arad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Transportul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responsabilitatea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cheltuiala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A6FC6F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18.13.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tehnică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3D30C1F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18.14.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folosinţa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liniştită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condiţiile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28E824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18.15.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locul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tariful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drumurilor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naționale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rovinieta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verbale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contravenții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neachitării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rovinietei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cuantumul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scăzut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rata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– verbal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contravenție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0283A82" w14:textId="617405C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18.16.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rămâne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proprietar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23313C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r w:rsidR="0023313C">
        <w:rPr>
          <w:rFonts w:ascii="Trebuchet MS" w:hAnsi="Trebuchet MS" w:cstheme="minorHAnsi"/>
          <w:sz w:val="22"/>
          <w:szCs w:val="22"/>
        </w:rPr>
        <w:t>sunt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costul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impozitelor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taxelor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generate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3313C">
        <w:rPr>
          <w:rFonts w:ascii="Trebuchet MS" w:hAnsi="Trebuchet MS" w:cstheme="minorHAnsi"/>
          <w:sz w:val="22"/>
          <w:szCs w:val="22"/>
        </w:rPr>
        <w:t>cele</w:t>
      </w:r>
      <w:proofErr w:type="spellEnd"/>
      <w:r w:rsidR="0023313C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3313C">
        <w:rPr>
          <w:rFonts w:ascii="Trebuchet MS" w:hAnsi="Trebuchet MS" w:cstheme="minorHAnsi"/>
          <w:sz w:val="22"/>
          <w:szCs w:val="22"/>
        </w:rPr>
        <w:t>două</w:t>
      </w:r>
      <w:proofErr w:type="spellEnd"/>
      <w:r w:rsidR="0023313C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autoturism</w:t>
      </w:r>
      <w:r w:rsidR="0023313C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2592B80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1E68FA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19.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Conflictul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interese</w:t>
      </w:r>
      <w:proofErr w:type="spellEnd"/>
    </w:p>
    <w:p w14:paraId="15223D8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19.1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stopa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compromite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imparțială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Conflictele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apărea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special,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economice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afinităților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politice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naționalitate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rudenie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afinitate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Orice conflict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apărut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derulării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D9F5CE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19.2.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 un conflict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imediat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compensație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membru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regăsește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(ex.: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înlocuire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aprobare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deplasare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delegare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/program), cu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minime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45BBE33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19.3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domeniul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evitarea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conflictului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înțelegeri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indirect,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fizice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juridice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implicate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participare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angajați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furnizorului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furnizorul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servicii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relațiile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parcursul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puțin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12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douăsprezece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sub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sancțiunea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4093C0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151B4F7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20.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Conduita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Contractantului</w:t>
      </w:r>
      <w:proofErr w:type="spellEnd"/>
    </w:p>
    <w:p w14:paraId="36980CF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20.1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întotdeauna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loial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imparțial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consilier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încredere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regulilor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codului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conduită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domeniului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activitate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discreția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2366A8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20.2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facilități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comisioane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scopul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determina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recompensa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fapte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favoriza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defavoriza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decide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CA07EB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20.3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secretul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oricărei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42A7154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5B4A6022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21.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Obligații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privind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daunele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b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b/>
          <w:sz w:val="22"/>
          <w:szCs w:val="22"/>
        </w:rPr>
        <w:t>întârziere</w:t>
      </w:r>
      <w:proofErr w:type="spellEnd"/>
    </w:p>
    <w:p w14:paraId="4F56D02B" w14:textId="77777777" w:rsidR="00955D99" w:rsidRPr="00ED2E29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b/>
          <w:sz w:val="22"/>
          <w:szCs w:val="22"/>
        </w:rPr>
        <w:t>21.1</w:t>
      </w:r>
      <w:r w:rsidRPr="00ED2E29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care, din culpa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exclusivă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execută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necorespunzător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valoare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85 Lei/zi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calendaristică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aplicabile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:</w:t>
      </w:r>
    </w:p>
    <w:p w14:paraId="507CD6F7" w14:textId="117549D6" w:rsidR="00955D99" w:rsidRPr="00ED2E29" w:rsidRDefault="00955D99" w:rsidP="00955D99">
      <w:pPr>
        <w:pStyle w:val="al"/>
        <w:numPr>
          <w:ilvl w:val="0"/>
          <w:numId w:val="3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livrarea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autoturism</w:t>
      </w:r>
      <w:r w:rsidR="0023313C" w:rsidRPr="00ED2E29">
        <w:rPr>
          <w:rFonts w:ascii="Trebuchet MS" w:hAnsi="Trebuchet MS" w:cstheme="minorHAnsi"/>
          <w:sz w:val="22"/>
          <w:szCs w:val="22"/>
        </w:rPr>
        <w:t>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față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agreat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începând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cu prima zi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ziua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anterioară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livrării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efective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="0023313C" w:rsidRPr="00ED2E29">
        <w:rPr>
          <w:rFonts w:ascii="Trebuchet MS" w:hAnsi="Trebuchet MS" w:cstheme="minorHAnsi"/>
          <w:sz w:val="22"/>
          <w:szCs w:val="22"/>
        </w:rPr>
        <w:t>autoturismelor</w:t>
      </w:r>
      <w:proofErr w:type="spellEnd"/>
      <w:r w:rsidR="0023313C" w:rsidRPr="00ED2E29">
        <w:rPr>
          <w:rFonts w:ascii="Trebuchet MS" w:hAnsi="Trebuchet MS" w:cstheme="minorHAnsi"/>
          <w:sz w:val="22"/>
          <w:szCs w:val="22"/>
        </w:rPr>
        <w:t xml:space="preserve"> </w:t>
      </w:r>
      <w:r w:rsidRPr="00ED2E29">
        <w:rPr>
          <w:rFonts w:ascii="Trebuchet MS" w:hAnsi="Trebuchet MS" w:cstheme="minorHAnsi"/>
          <w:sz w:val="22"/>
          <w:szCs w:val="22"/>
        </w:rPr>
        <w:t>(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inclusiv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).</w:t>
      </w:r>
    </w:p>
    <w:p w14:paraId="604F974C" w14:textId="77777777" w:rsidR="00955D99" w:rsidRPr="00ED2E29" w:rsidRDefault="00955D99" w:rsidP="00955D99">
      <w:pPr>
        <w:pStyle w:val="al"/>
        <w:numPr>
          <w:ilvl w:val="0"/>
          <w:numId w:val="3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Neasigurarea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autoturism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înlocuire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reparațiilor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depășesc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24 de ore.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zi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lipsită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autoturismul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reparat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cel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înlocuire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686C2915" w14:textId="1F3A40C6" w:rsidR="00955D99" w:rsidRPr="00ED2E29" w:rsidRDefault="00955D99" w:rsidP="00955D99">
      <w:pPr>
        <w:pStyle w:val="al"/>
        <w:numPr>
          <w:ilvl w:val="0"/>
          <w:numId w:val="32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Netransmiterea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obligatorii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deși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B5C6F" w:rsidRPr="00ED2E29">
        <w:rPr>
          <w:rFonts w:ascii="Trebuchet MS" w:hAnsi="Trebuchet MS" w:cstheme="minorHAnsi"/>
          <w:sz w:val="22"/>
          <w:szCs w:val="22"/>
        </w:rPr>
        <w:t>autoturismele</w:t>
      </w:r>
      <w:proofErr w:type="spellEnd"/>
      <w:r w:rsidR="005B5C6F" w:rsidRPr="00ED2E29">
        <w:rPr>
          <w:rFonts w:ascii="Trebuchet MS" w:hAnsi="Trebuchet MS" w:cstheme="minorHAnsi"/>
          <w:sz w:val="22"/>
          <w:szCs w:val="22"/>
        </w:rPr>
        <w:t xml:space="preserve"> </w:t>
      </w:r>
      <w:r w:rsidRPr="00ED2E29">
        <w:rPr>
          <w:rFonts w:ascii="Trebuchet MS" w:hAnsi="Trebuchet MS" w:cstheme="minorHAnsi"/>
          <w:sz w:val="22"/>
          <w:szCs w:val="22"/>
        </w:rPr>
        <w:t>a</w:t>
      </w:r>
      <w:r w:rsidR="005B5C6F" w:rsidRPr="00ED2E29">
        <w:rPr>
          <w:rFonts w:ascii="Trebuchet MS" w:hAnsi="Trebuchet MS" w:cstheme="minorHAnsi"/>
          <w:sz w:val="22"/>
          <w:szCs w:val="22"/>
        </w:rPr>
        <w:t>u</w:t>
      </w:r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livrat</w:t>
      </w:r>
      <w:r w:rsidR="005B5C6F" w:rsidRPr="00ED2E29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la termen.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Aceasta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include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lipsa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transmiterii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copiilor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polițelor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asigurare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(RCA, CASCO)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circulației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drumurile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publice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(ITP).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calculează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zi de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transmiterea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documentelor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ED2E29">
        <w:rPr>
          <w:rFonts w:ascii="Trebuchet MS" w:hAnsi="Trebuchet MS" w:cstheme="minorHAnsi"/>
          <w:sz w:val="22"/>
          <w:szCs w:val="22"/>
        </w:rPr>
        <w:t>menționate</w:t>
      </w:r>
      <w:proofErr w:type="spellEnd"/>
      <w:r w:rsidRPr="00ED2E29">
        <w:rPr>
          <w:rFonts w:ascii="Trebuchet MS" w:hAnsi="Trebuchet MS" w:cstheme="minorHAnsi"/>
          <w:sz w:val="22"/>
          <w:szCs w:val="22"/>
        </w:rPr>
        <w:t>.</w:t>
      </w:r>
    </w:p>
    <w:p w14:paraId="1870E8B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atingere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27.7.,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defectuos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atunci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lastRenderedPageBreak/>
        <w:t xml:space="preserve">cote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procentuale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0,2% pe zi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calculată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începând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prima zi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E9D79E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21.3.</w:t>
      </w:r>
      <w:r w:rsidRPr="004B553A">
        <w:rPr>
          <w:rFonts w:ascii="Trebuchet MS" w:hAnsi="Trebuchet MS" w:cstheme="minorHAnsi"/>
          <w:sz w:val="22"/>
          <w:szCs w:val="22"/>
        </w:rPr>
        <w:t xml:space="preserve"> Prin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excepție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21.1,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factor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evaluare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despăgubească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cuantum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10%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A5A1AD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acoperă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integral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DC54D8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următoarele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053B10B4" w14:textId="77777777" w:rsidR="00955D99" w:rsidRPr="004B553A" w:rsidRDefault="00955D99" w:rsidP="00955D99">
      <w:pPr>
        <w:pStyle w:val="al"/>
        <w:numPr>
          <w:ilvl w:val="0"/>
          <w:numId w:val="24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datele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informațiile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45FC7DC4" w14:textId="77777777" w:rsidR="00955D99" w:rsidRPr="004B553A" w:rsidRDefault="00955D99" w:rsidP="00955D99">
      <w:pPr>
        <w:pStyle w:val="al"/>
        <w:numPr>
          <w:ilvl w:val="0"/>
          <w:numId w:val="24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mod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necorespunzător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culpei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entității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271A0C6" w14:textId="77777777" w:rsidR="00955D99" w:rsidRPr="004B553A" w:rsidRDefault="00955D99" w:rsidP="00955D99">
      <w:pPr>
        <w:pStyle w:val="al"/>
        <w:numPr>
          <w:ilvl w:val="0"/>
          <w:numId w:val="24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imposibilitatea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C3173D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din vina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exclusivă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24.4,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dobânzii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penalizatoare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neefectuate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art. 4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72/2013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combaterea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bani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profesioniști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aceștia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mult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neefectuate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expirarea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036DE5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Penalitățile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scadenței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3FDC160" w14:textId="6EE56A86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21.8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pct. 24.4,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cuvenite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63899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plus,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recuperarea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daunelor-interese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suferite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competente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8F031DA" w14:textId="77777777" w:rsidR="00955D99" w:rsidRPr="004472F6" w:rsidRDefault="00955D9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b/>
          <w:sz w:val="22"/>
          <w:szCs w:val="22"/>
          <w:lang w:val="en-US"/>
        </w:rPr>
      </w:pPr>
    </w:p>
    <w:p w14:paraId="71B557F3" w14:textId="77777777" w:rsidR="00955D99" w:rsidRPr="004472F6" w:rsidRDefault="00955D99" w:rsidP="00955D99">
      <w:pPr>
        <w:pStyle w:val="ListParagraph"/>
        <w:spacing w:before="120" w:after="120" w:line="276" w:lineRule="auto"/>
        <w:ind w:left="0"/>
        <w:contextualSpacing w:val="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22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Obligații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privind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asigurările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securitatea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care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trebuie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respectate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Contractant</w:t>
      </w:r>
      <w:proofErr w:type="spellEnd"/>
    </w:p>
    <w:p w14:paraId="54FC0AB9" w14:textId="77777777" w:rsidR="00955D99" w:rsidRPr="004472F6" w:rsidRDefault="00955D9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22.1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se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obligă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să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respecte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reglementările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referitoare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condițiile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protecția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după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caz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standardele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internaționale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agreate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forța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convențiile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libertatea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asociere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negocierile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colective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eliminarea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forțate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obligatorii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eliminarea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discriminării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privința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angajării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ocupării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forței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abolirea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muncii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minorilor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>.</w:t>
      </w:r>
    </w:p>
    <w:p w14:paraId="64344860" w14:textId="77777777" w:rsidR="00955D99" w:rsidRPr="004472F6" w:rsidRDefault="00955D9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0B63D66B" w14:textId="77777777" w:rsidR="006C22F9" w:rsidRPr="004472F6" w:rsidRDefault="006C22F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0AADC4AB" w14:textId="77777777" w:rsidR="006C22F9" w:rsidRPr="004472F6" w:rsidRDefault="006C22F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44C97DAA" w14:textId="51667FC2" w:rsidR="00955D99" w:rsidRPr="004472F6" w:rsidRDefault="00955D99" w:rsidP="00955D99">
      <w:pPr>
        <w:pStyle w:val="ListParagraph"/>
        <w:spacing w:after="120" w:line="276" w:lineRule="auto"/>
        <w:ind w:left="0"/>
        <w:contextualSpacing w:val="0"/>
        <w:jc w:val="both"/>
        <w:rPr>
          <w:rFonts w:ascii="Trebuchet MS" w:hAnsi="Trebuchet MS"/>
          <w:b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lastRenderedPageBreak/>
        <w:t>23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Obligații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legătură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b/>
          <w:sz w:val="22"/>
          <w:szCs w:val="22"/>
          <w:lang w:val="en-US"/>
        </w:rPr>
        <w:t>calitatea</w:t>
      </w:r>
      <w:proofErr w:type="spellEnd"/>
      <w:r w:rsidRPr="004472F6">
        <w:rPr>
          <w:rFonts w:ascii="Trebuchet MS" w:hAnsi="Trebuchet MS"/>
          <w:b/>
          <w:sz w:val="22"/>
          <w:szCs w:val="22"/>
          <w:lang w:val="en-US"/>
        </w:rPr>
        <w:t xml:space="preserve"> </w:t>
      </w:r>
      <w:proofErr w:type="spellStart"/>
      <w:r w:rsidR="00263899" w:rsidRPr="004472F6">
        <w:rPr>
          <w:rFonts w:ascii="Trebuchet MS" w:hAnsi="Trebuchet MS"/>
          <w:b/>
          <w:sz w:val="22"/>
          <w:szCs w:val="22"/>
          <w:lang w:val="en-US"/>
        </w:rPr>
        <w:t>Produselor</w:t>
      </w:r>
      <w:proofErr w:type="spellEnd"/>
    </w:p>
    <w:p w14:paraId="00E6C717" w14:textId="77777777" w:rsidR="00955D99" w:rsidRPr="004472F6" w:rsidRDefault="00955D9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  <w:r w:rsidRPr="004472F6">
        <w:rPr>
          <w:rFonts w:ascii="Trebuchet MS" w:hAnsi="Trebuchet MS" w:cstheme="minorHAnsi"/>
          <w:b/>
          <w:sz w:val="22"/>
          <w:szCs w:val="22"/>
          <w:lang w:val="en-US"/>
        </w:rPr>
        <w:t>23.1</w:t>
      </w:r>
      <w:r w:rsidRPr="004472F6">
        <w:rPr>
          <w:rFonts w:ascii="Trebuchet MS" w:hAnsi="Trebuchet MS" w:cstheme="minorHAnsi"/>
          <w:sz w:val="22"/>
          <w:szCs w:val="22"/>
          <w:lang w:val="en-US"/>
        </w:rPr>
        <w:t xml:space="preserve">. </w:t>
      </w:r>
      <w:r w:rsidRPr="004472F6">
        <w:rPr>
          <w:rFonts w:ascii="Trebuchet MS" w:hAnsi="Trebuchet MS"/>
          <w:sz w:val="22"/>
          <w:szCs w:val="22"/>
          <w:lang w:val="en-US"/>
        </w:rPr>
        <w:tab/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notifică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fiecare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imediat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acesta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o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identifică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.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Finalizare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notifică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Defectele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/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Neconformitățile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care nu au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fost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remediate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și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comunică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perioada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remediere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acestora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Drepturile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Autorității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privire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orice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Defect /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neidentificat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(ă)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nenotificată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către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pe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perioada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derulare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Contractului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nu sunt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afectate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.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remediază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Defectele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/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Neconformitățile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termenul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comunicat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Autoritatea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72F6">
        <w:rPr>
          <w:rFonts w:ascii="Trebuchet MS" w:hAnsi="Trebuchet MS"/>
          <w:sz w:val="22"/>
          <w:szCs w:val="22"/>
          <w:lang w:val="en-US"/>
        </w:rPr>
        <w:t>contractantă</w:t>
      </w:r>
      <w:proofErr w:type="spellEnd"/>
      <w:r w:rsidRPr="004472F6">
        <w:rPr>
          <w:rFonts w:ascii="Trebuchet MS" w:hAnsi="Trebuchet MS"/>
          <w:sz w:val="22"/>
          <w:szCs w:val="22"/>
          <w:lang w:val="en-US"/>
        </w:rPr>
        <w:t>.</w:t>
      </w:r>
    </w:p>
    <w:p w14:paraId="30707926" w14:textId="77777777" w:rsidR="00955D99" w:rsidRPr="004472F6" w:rsidRDefault="00955D99" w:rsidP="00955D99">
      <w:pPr>
        <w:pStyle w:val="ListParagraph"/>
        <w:spacing w:line="276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en-US"/>
        </w:rPr>
      </w:pPr>
    </w:p>
    <w:p w14:paraId="65E47EB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24.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Facturare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plăți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09DD5A7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24.1</w:t>
      </w:r>
      <w:r w:rsidRPr="004B553A">
        <w:rPr>
          <w:rFonts w:ascii="Trebuchet MS" w:hAnsi="Trebuchet MS" w:cstheme="minorHAnsi"/>
          <w:sz w:val="22"/>
          <w:szCs w:val="22"/>
        </w:rPr>
        <w:t xml:space="preserve">. Plata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face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lunare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sub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rate de leasing,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graficului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plăţi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anexă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BE4DA6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bCs/>
          <w:sz w:val="22"/>
          <w:szCs w:val="22"/>
        </w:rPr>
        <w:t>24.2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cerinţelor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şi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incluse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Caietul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sarcini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integrantă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contract.</w:t>
      </w:r>
    </w:p>
    <w:p w14:paraId="659A8FD5" w14:textId="42F4CB2D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24.3</w:t>
      </w:r>
      <w:r w:rsidRPr="004B553A">
        <w:rPr>
          <w:rFonts w:ascii="Trebuchet MS" w:hAnsi="Trebuchet MS" w:cstheme="minorHAnsi"/>
          <w:sz w:val="22"/>
          <w:szCs w:val="22"/>
        </w:rPr>
        <w:t xml:space="preserve">. Plata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contravalorii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63899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263899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r w:rsidR="00E060DD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face,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virament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bancar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baza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îndreptățit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direct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indicat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58CBAF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24.4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maxim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sus.</w:t>
      </w:r>
    </w:p>
    <w:p w14:paraId="32EE693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24.5</w:t>
      </w:r>
      <w:r w:rsidRPr="004B553A">
        <w:rPr>
          <w:rFonts w:ascii="Trebuchet MS" w:hAnsi="Trebuchet MS" w:cstheme="minorHAnsi"/>
          <w:sz w:val="22"/>
          <w:szCs w:val="22"/>
        </w:rPr>
        <w:t xml:space="preserve">. Moneda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utilizată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Contract: LEU</w:t>
      </w:r>
    </w:p>
    <w:p w14:paraId="7F47D6D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20B0C12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bookmarkStart w:id="2" w:name="_Hlk60759974"/>
      <w:r w:rsidRPr="004B553A">
        <w:rPr>
          <w:rFonts w:ascii="Trebuchet MS" w:hAnsi="Trebuchet MS" w:cstheme="minorHAnsi"/>
          <w:b/>
          <w:sz w:val="22"/>
          <w:szCs w:val="22"/>
        </w:rPr>
        <w:t>24.7.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factura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greșite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greșeli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calcul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identificate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revizuiri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clarificări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suplimentare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documente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suport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30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Repunerea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se face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fond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facturii</w:t>
      </w:r>
      <w:bookmarkEnd w:id="2"/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CDAC71B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răspunzător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corectitudinea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exactitatea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facturi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încasate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plus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foloasele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necuvenit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Sumele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încasate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plus,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cât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foloasele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necuvenite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aferente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(pe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încasare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lor),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verificărilor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Control Intern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Organisme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control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abilitate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0155C55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24.9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onorate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numai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operarea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cesiuni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7E840DA7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2B0CCB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25.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Suspendarea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24EFCB5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25.1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temeinic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justificate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conveni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E58109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25.2.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viciată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esențiale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nereguli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fraudă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3801CE2" w14:textId="1BBA93C4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25.3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sistării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temporare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060DD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durata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automat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sistării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4E0E942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53617D0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26.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majoră</w:t>
      </w:r>
      <w:proofErr w:type="spellEnd"/>
    </w:p>
    <w:p w14:paraId="5E06D05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exonerează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totale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asumate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conformitate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hyperlink r:id="rId8" w:anchor="p-56652187" w:tgtFrame="_blank" w:history="1">
        <w:r w:rsidRPr="004B553A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>art. 1.351</w:t>
        </w:r>
      </w:hyperlink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civil.</w:t>
      </w:r>
    </w:p>
    <w:p w14:paraId="467335B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dovedite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CE018A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invocă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s-a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C1E857A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26.4.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invocat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fortuit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aducă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cunoștința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evenimentul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sfârșit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9F365B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suspendată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li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cuveneau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apariția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199334B8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26.6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majoră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estimează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mare de 15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fiecare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celeilalte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daune-interese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F5A32A3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2556F1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27.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Încetarea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22943B1F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ajungere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termen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sarcina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BACE5B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rezervă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:</w:t>
      </w:r>
    </w:p>
    <w:p w14:paraId="22F5529B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conformează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perioada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timp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emise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remedierea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Neconformității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decurg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386ED5D5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avea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F0E17D6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cesionează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AB51CD9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Are loc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organizațională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implică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schimbare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personalitatea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juridică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natura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controlul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excepția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asemenea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sunt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realizate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Adițional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dispozițiilor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01207BD7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Devin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incidente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incapacități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împiedice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63B93C3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eșuează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menține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prelungi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reîntregi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/completa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asigurările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solicitate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Contract;</w:t>
      </w:r>
    </w:p>
    <w:p w14:paraId="46A08392" w14:textId="272EA3E8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-un 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normativ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modifică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interesul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public 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E060DD">
        <w:rPr>
          <w:rFonts w:ascii="Trebuchet MS" w:hAnsi="Trebuchet MS" w:cstheme="minorHAnsi"/>
          <w:sz w:val="22"/>
          <w:szCs w:val="22"/>
        </w:rPr>
        <w:t>Produsele</w:t>
      </w:r>
      <w:proofErr w:type="spellEnd"/>
      <w:r w:rsidR="00E060DD"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sz w:val="22"/>
          <w:szCs w:val="22"/>
        </w:rPr>
        <w:t xml:space="preserve">care fac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obiectul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6E45447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sz w:val="22"/>
          <w:szCs w:val="22"/>
        </w:rPr>
        <w:t xml:space="preserve">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determinat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excluderea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5081F245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deoarece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încălcate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grav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legislația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europeană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relevantă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această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împrejurarea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constatată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decizie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Curții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Justiție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Europene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2438300A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falimentului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1A97A37C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săvârșit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nereguli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fraude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provocat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vătămare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;</w:t>
      </w:r>
    </w:p>
    <w:p w14:paraId="46679A32" w14:textId="77777777" w:rsidR="00955D99" w:rsidRPr="004B553A" w:rsidRDefault="00955D99" w:rsidP="00955D99">
      <w:pPr>
        <w:pStyle w:val="al"/>
        <w:numPr>
          <w:ilvl w:val="0"/>
          <w:numId w:val="28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Valorificarea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rezultatelor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grav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compromisă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întârzierii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vina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F935B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afectat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pretinde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alte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care:</w:t>
      </w:r>
    </w:p>
    <w:p w14:paraId="2322DC2A" w14:textId="77777777" w:rsidR="00955D99" w:rsidRPr="004B553A" w:rsidRDefault="00955D99" w:rsidP="00955D99">
      <w:pPr>
        <w:pStyle w:val="al"/>
        <w:numPr>
          <w:ilvl w:val="0"/>
          <w:numId w:val="3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erori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esențiale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nereguli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fraude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atribuire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acestuia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provocat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vătămare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B64F168" w14:textId="56CD883A" w:rsidR="00955D99" w:rsidRPr="004B553A" w:rsidRDefault="00955D99" w:rsidP="00955D99">
      <w:pPr>
        <w:pStyle w:val="al"/>
        <w:numPr>
          <w:ilvl w:val="0"/>
          <w:numId w:val="30"/>
        </w:numPr>
        <w:spacing w:after="120" w:line="276" w:lineRule="auto"/>
        <w:rPr>
          <w:rFonts w:ascii="Trebuchet MS" w:hAnsi="Trebuchet MS" w:cstheme="minorHAnsi"/>
          <w:sz w:val="22"/>
          <w:szCs w:val="22"/>
        </w:rPr>
      </w:pP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îndeplinește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plată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="00E060DD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E060DD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3A8DD476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pct. 27.2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pct. 27.3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depline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formalități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prealabile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fără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necesară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intervenția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vreunei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judecătorești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arbitrale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E1C76C0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prevederile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materie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ale </w:t>
      </w:r>
      <w:hyperlink r:id="rId9" w:tgtFrame="_blank" w:history="1">
        <w:proofErr w:type="spellStart"/>
        <w:r w:rsidRPr="004B553A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>Codului</w:t>
        </w:r>
        <w:proofErr w:type="spellEnd"/>
        <w:r w:rsidRPr="004B553A">
          <w:rPr>
            <w:rStyle w:val="Hyperlink"/>
            <w:rFonts w:ascii="Trebuchet MS" w:hAnsi="Trebuchet MS" w:cstheme="minorHAnsi"/>
            <w:color w:val="auto"/>
            <w:sz w:val="22"/>
            <w:szCs w:val="22"/>
            <w:u w:val="none"/>
          </w:rPr>
          <w:t xml:space="preserve"> Civil</w:t>
        </w:r>
      </w:hyperlink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vigoare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5049351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27.6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r w:rsidRPr="004B553A">
        <w:rPr>
          <w:rFonts w:ascii="Trebuchet MS" w:hAnsi="Trebuchet MS" w:cstheme="minorHAnsi"/>
          <w:sz w:val="22"/>
          <w:szCs w:val="22"/>
        </w:rPr>
        <w:tab/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totale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executării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parțiale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datora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daune-interese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titlu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cuantum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egal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valoarea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contractuale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neexecutate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B94761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27.7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bună-execuție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vedere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constituie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bună-execuție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sub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sancțiunea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rezoluțiunii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maximum 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lucrătoare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completează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garanția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bună-execuție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termenul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acordat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rezoluționat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reziliat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983779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lastRenderedPageBreak/>
        <w:t>27.8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rezervă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unilateral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achiziție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publică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produse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mult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15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apariția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circumstanțe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nu au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putut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prevăzute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data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condiția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cel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puțin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înainte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momentul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denunțării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438FEC3E" w14:textId="64300C9E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27.9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pot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ținute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chiar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ulterior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încetării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repararea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prejudiciilor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cauzate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după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restituirea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natură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echivalent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a </w:t>
      </w:r>
      <w:proofErr w:type="spellStart"/>
      <w:r w:rsidR="00D85F57">
        <w:rPr>
          <w:rFonts w:ascii="Trebuchet MS" w:hAnsi="Trebuchet MS" w:cstheme="minorHAnsi"/>
          <w:sz w:val="22"/>
          <w:szCs w:val="22"/>
        </w:rPr>
        <w:t>Produselor</w:t>
      </w:r>
      <w:proofErr w:type="spellEnd"/>
      <w:r w:rsidR="00D85F57"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livrat</w:t>
      </w:r>
      <w:r w:rsidR="00D85F57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furnizat</w:t>
      </w:r>
      <w:r w:rsidR="00D85F57">
        <w:rPr>
          <w:rFonts w:ascii="Trebuchet MS" w:hAnsi="Trebuchet MS" w:cstheme="minorHAnsi"/>
          <w:sz w:val="22"/>
          <w:szCs w:val="22"/>
        </w:rPr>
        <w:t>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prestațiilor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accesorii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primite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încheierii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0366E144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1CDC9FE8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28.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faliment</w:t>
      </w:r>
      <w:proofErr w:type="spellEnd"/>
    </w:p>
    <w:p w14:paraId="56EF5595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3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36B307DA" w14:textId="5E5E9402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30 (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treizeci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)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analiză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detaliată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referitoare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incidența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livrărilor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 un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diligent.</w:t>
      </w:r>
    </w:p>
    <w:p w14:paraId="0D40FE0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deschiderii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proceduri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generale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insolvență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împotriva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Subcontractant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terț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susținător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menționată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capitolul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17 -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Asocierea</w:t>
      </w:r>
      <w:proofErr w:type="spellEnd"/>
      <w:r w:rsidRPr="004B553A">
        <w:rPr>
          <w:rFonts w:ascii="Trebuchet MS" w:hAnsi="Trebuchet MS" w:cstheme="minorHAnsi"/>
          <w:i/>
          <w:iCs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i/>
          <w:iCs/>
          <w:sz w:val="22"/>
          <w:szCs w:val="22"/>
        </w:rPr>
        <w:t>operatori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r w:rsidRPr="004B553A">
        <w:rPr>
          <w:rFonts w:ascii="Trebuchet MS" w:hAnsi="Trebuchet MS" w:cstheme="minorHAnsi"/>
          <w:i/>
          <w:iCs/>
          <w:sz w:val="22"/>
          <w:szCs w:val="22"/>
        </w:rPr>
        <w:t>economici</w:t>
      </w:r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aceleași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stabilite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28.1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28.2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115F19FC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28.4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cazul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stare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faliment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proces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lichidare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află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-o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situație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produce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similare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obligat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acționeze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același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stipulat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28.1, 28.2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28.3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Contract.</w:t>
      </w:r>
    </w:p>
    <w:p w14:paraId="0874832F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28.5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Nicio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măsură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propusă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conform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stipulate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clauzele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28.2, 28.3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28.4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acceptată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Autoritatea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8D9631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46BC1C7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29. Limba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Contractului</w:t>
      </w:r>
      <w:proofErr w:type="spellEnd"/>
    </w:p>
    <w:p w14:paraId="399DAFDE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29.1</w:t>
      </w:r>
      <w:r w:rsidRPr="004B553A">
        <w:rPr>
          <w:rFonts w:ascii="Trebuchet MS" w:hAnsi="Trebuchet MS" w:cstheme="minorHAnsi"/>
          <w:sz w:val="22"/>
          <w:szCs w:val="22"/>
        </w:rPr>
        <w:t xml:space="preserve">. Limba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tuturor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comunicărilor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scrise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oficială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Statului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limba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7170A3EC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94D917E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30.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aplicabilă</w:t>
      </w:r>
      <w:proofErr w:type="spellEnd"/>
    </w:p>
    <w:p w14:paraId="7FD352E1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30.1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aplicabilă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prezentului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Contract,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este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română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urmând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fi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interpretat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91F8636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796CA4D9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b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 xml:space="preserve">31.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Soluționarea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eventualelor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divergențe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b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b/>
          <w:sz w:val="22"/>
          <w:szCs w:val="22"/>
        </w:rPr>
        <w:t>litigiilor</w:t>
      </w:r>
      <w:proofErr w:type="spellEnd"/>
    </w:p>
    <w:p w14:paraId="57FD13DD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31.1.</w:t>
      </w:r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vor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depune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eforturile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rezolva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amiabilă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tratative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directe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negociere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amiabilă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neînțelegere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dispute/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divergențe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care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poate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/pot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ivi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cadrul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22EFE904" w14:textId="77777777" w:rsidR="00955D99" w:rsidRPr="004B553A" w:rsidRDefault="00955D99" w:rsidP="00955D99">
      <w:pPr>
        <w:pStyle w:val="al"/>
        <w:spacing w:after="120"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31.2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disputa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fost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astfel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soluționată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au,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continuare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opinii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divergente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legătură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îndeplinirea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acestea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trebuie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notifice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reciproc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lastRenderedPageBreak/>
        <w:t>scris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privința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poziției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lor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asupra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aspectului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dispută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precum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și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cu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privire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la 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care o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întrevăd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pentru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rezolvarea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68CB0F39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  <w:r w:rsidRPr="004B553A">
        <w:rPr>
          <w:rFonts w:ascii="Trebuchet MS" w:hAnsi="Trebuchet MS" w:cstheme="minorHAnsi"/>
          <w:b/>
          <w:sz w:val="22"/>
          <w:szCs w:val="22"/>
        </w:rPr>
        <w:t>31.3</w:t>
      </w:r>
      <w:r w:rsidRPr="004B553A">
        <w:rPr>
          <w:rFonts w:ascii="Trebuchet MS" w:hAnsi="Trebuchet MS" w:cstheme="minorHAnsi"/>
          <w:sz w:val="22"/>
          <w:szCs w:val="22"/>
        </w:rPr>
        <w:t xml:space="preserve">.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încercarea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soluționare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pe cale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amiabilă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eșuează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sau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dacă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una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dintre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nu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răspunde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în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termen de 10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zile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calendaristice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solicitare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oricare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din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Părți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are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dreptul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a se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adresa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instanțelor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judecată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competente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de la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sediul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Autorității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 w:cstheme="minorHAnsi"/>
          <w:sz w:val="22"/>
          <w:szCs w:val="22"/>
        </w:rPr>
        <w:t>contractante</w:t>
      </w:r>
      <w:proofErr w:type="spellEnd"/>
      <w:r w:rsidRPr="004B553A">
        <w:rPr>
          <w:rFonts w:ascii="Trebuchet MS" w:hAnsi="Trebuchet MS" w:cstheme="minorHAnsi"/>
          <w:sz w:val="22"/>
          <w:szCs w:val="22"/>
        </w:rPr>
        <w:t>.</w:t>
      </w:r>
    </w:p>
    <w:p w14:paraId="5113F691" w14:textId="77777777" w:rsidR="00955D99" w:rsidRPr="004B553A" w:rsidRDefault="00955D99" w:rsidP="00955D99">
      <w:pPr>
        <w:pStyle w:val="al"/>
        <w:spacing w:line="276" w:lineRule="auto"/>
        <w:rPr>
          <w:rFonts w:ascii="Trebuchet MS" w:hAnsi="Trebuchet MS" w:cstheme="minorHAnsi"/>
          <w:sz w:val="22"/>
          <w:szCs w:val="22"/>
        </w:rPr>
      </w:pPr>
    </w:p>
    <w:p w14:paraId="05E6F1FF" w14:textId="77777777" w:rsidR="00955D99" w:rsidRPr="004B553A" w:rsidRDefault="00955D99" w:rsidP="00955D99">
      <w:pPr>
        <w:spacing w:line="276" w:lineRule="auto"/>
        <w:ind w:left="1"/>
        <w:jc w:val="both"/>
        <w:rPr>
          <w:rFonts w:ascii="Trebuchet MS" w:hAnsi="Trebuchet MS"/>
          <w:sz w:val="22"/>
          <w:szCs w:val="22"/>
        </w:rPr>
      </w:pPr>
      <w:r w:rsidRPr="004B553A">
        <w:rPr>
          <w:rFonts w:ascii="Trebuchet MS" w:hAnsi="Trebuchet MS"/>
          <w:sz w:val="22"/>
          <w:szCs w:val="22"/>
        </w:rPr>
        <w:t xml:space="preserve">Drept </w:t>
      </w:r>
      <w:proofErr w:type="spellStart"/>
      <w:r w:rsidRPr="004B553A">
        <w:rPr>
          <w:rFonts w:ascii="Trebuchet MS" w:hAnsi="Trebuchet MS"/>
          <w:sz w:val="22"/>
          <w:szCs w:val="22"/>
        </w:rPr>
        <w:t>pentru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care, </w:t>
      </w:r>
      <w:proofErr w:type="spellStart"/>
      <w:r w:rsidRPr="004B553A">
        <w:rPr>
          <w:rFonts w:ascii="Trebuchet MS" w:hAnsi="Trebuchet MS"/>
          <w:sz w:val="22"/>
          <w:szCs w:val="22"/>
        </w:rPr>
        <w:t>Părțile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4B553A">
        <w:rPr>
          <w:rFonts w:ascii="Trebuchet MS" w:hAnsi="Trebuchet MS"/>
          <w:sz w:val="22"/>
          <w:szCs w:val="22"/>
        </w:rPr>
        <w:t>încheiat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sz w:val="22"/>
          <w:szCs w:val="22"/>
        </w:rPr>
        <w:t>prezentul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Contract </w:t>
      </w:r>
      <w:proofErr w:type="spellStart"/>
      <w:r w:rsidRPr="004B553A">
        <w:rPr>
          <w:rFonts w:ascii="Trebuchet MS" w:hAnsi="Trebuchet MS"/>
          <w:sz w:val="22"/>
          <w:szCs w:val="22"/>
        </w:rPr>
        <w:t>azi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, </w:t>
      </w:r>
      <w:r w:rsidRPr="004B553A">
        <w:rPr>
          <w:rFonts w:ascii="Trebuchet MS" w:hAnsi="Trebuchet MS"/>
          <w:i/>
          <w:sz w:val="22"/>
          <w:szCs w:val="22"/>
        </w:rPr>
        <w:t xml:space="preserve">[data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încheierii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Contractului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r w:rsidRPr="004B553A">
        <w:rPr>
          <w:rFonts w:ascii="Trebuchet MS" w:hAnsi="Trebuchet MS"/>
          <w:i/>
          <w:sz w:val="22"/>
          <w:szCs w:val="22"/>
        </w:rPr>
        <w:t>[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localitatea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4B553A">
        <w:rPr>
          <w:rFonts w:ascii="Trebuchet MS" w:hAnsi="Trebuchet MS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r w:rsidRPr="004B553A">
        <w:rPr>
          <w:rFonts w:ascii="Trebuchet MS" w:hAnsi="Trebuchet MS"/>
          <w:i/>
          <w:sz w:val="22"/>
          <w:szCs w:val="22"/>
        </w:rPr>
        <w:t>[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număr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exemplare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cifre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 (</w:t>
      </w:r>
      <w:r w:rsidRPr="004B553A">
        <w:rPr>
          <w:rFonts w:ascii="Trebuchet MS" w:hAnsi="Trebuchet MS"/>
          <w:i/>
          <w:sz w:val="22"/>
          <w:szCs w:val="22"/>
        </w:rPr>
        <w:t>[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număr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exemplare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i/>
          <w:sz w:val="22"/>
          <w:szCs w:val="22"/>
        </w:rPr>
        <w:t>litere</w:t>
      </w:r>
      <w:proofErr w:type="spellEnd"/>
      <w:r w:rsidRPr="004B553A">
        <w:rPr>
          <w:rFonts w:ascii="Trebuchet MS" w:hAnsi="Trebuchet MS"/>
          <w:i/>
          <w:sz w:val="22"/>
          <w:szCs w:val="22"/>
        </w:rPr>
        <w:t>]</w:t>
      </w:r>
      <w:r w:rsidRPr="004B553A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4B553A">
        <w:rPr>
          <w:rFonts w:ascii="Trebuchet MS" w:hAnsi="Trebuchet MS"/>
          <w:sz w:val="22"/>
          <w:szCs w:val="22"/>
        </w:rPr>
        <w:t>exemplare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B553A">
        <w:rPr>
          <w:rFonts w:ascii="Trebuchet MS" w:hAnsi="Trebuchet MS"/>
          <w:sz w:val="22"/>
          <w:szCs w:val="22"/>
        </w:rPr>
        <w:t>în</w:t>
      </w:r>
      <w:proofErr w:type="spellEnd"/>
      <w:r w:rsidRPr="004B553A">
        <w:rPr>
          <w:rFonts w:ascii="Trebuchet MS" w:hAnsi="Trebuchet MS"/>
          <w:sz w:val="22"/>
          <w:szCs w:val="22"/>
        </w:rPr>
        <w:t xml:space="preserve"> original.</w:t>
      </w:r>
    </w:p>
    <w:p w14:paraId="29FE838C" w14:textId="7C42B1C2" w:rsidR="00D63712" w:rsidRDefault="00D63712" w:rsidP="00470174">
      <w:pPr>
        <w:spacing w:line="240" w:lineRule="atLeast"/>
        <w:rPr>
          <w:rFonts w:ascii="Trebuchet MS" w:hAnsi="Trebuchet MS" w:cstheme="minorHAnsi"/>
          <w:i/>
          <w:sz w:val="22"/>
          <w:szCs w:val="22"/>
          <w:lang w:val="pt-BR"/>
        </w:rPr>
      </w:pPr>
      <w:r w:rsidRPr="002A05D4">
        <w:rPr>
          <w:rFonts w:ascii="Trebuchet MS" w:hAnsi="Trebuchet MS" w:cstheme="minorHAnsi"/>
          <w:i/>
          <w:sz w:val="22"/>
          <w:szCs w:val="22"/>
          <w:lang w:val="pt-BR"/>
        </w:rPr>
        <w:t xml:space="preserve">  </w:t>
      </w:r>
    </w:p>
    <w:p w14:paraId="6EA08FD2" w14:textId="77777777" w:rsidR="00BE2E45" w:rsidRPr="002A05D4" w:rsidRDefault="00BE2E45" w:rsidP="00470174">
      <w:pPr>
        <w:spacing w:line="240" w:lineRule="atLeast"/>
        <w:rPr>
          <w:rFonts w:ascii="Trebuchet MS" w:hAnsi="Trebuchet MS" w:cstheme="minorHAnsi"/>
          <w:i/>
          <w:sz w:val="22"/>
          <w:szCs w:val="22"/>
          <w:lang w:val="pt-BR"/>
        </w:rPr>
      </w:pPr>
    </w:p>
    <w:bookmarkEnd w:id="0"/>
    <w:p w14:paraId="04173E1C" w14:textId="77777777" w:rsidR="00BD63C7" w:rsidRPr="002A05D4" w:rsidRDefault="00BD63C7" w:rsidP="004E5668">
      <w:pPr>
        <w:spacing w:after="120"/>
        <w:rPr>
          <w:rFonts w:ascii="Trebuchet MS" w:eastAsia="Trebuchet MS" w:hAnsi="Trebuchet MS" w:cstheme="minorHAnsi"/>
          <w:b/>
          <w:sz w:val="22"/>
          <w:szCs w:val="22"/>
        </w:rPr>
      </w:pPr>
    </w:p>
    <w:sectPr w:rsidR="00BD63C7" w:rsidRPr="002A05D4" w:rsidSect="009B60A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17" w:right="1417" w:bottom="709" w:left="1417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FC22" w14:textId="77777777" w:rsidR="008B32F5" w:rsidRDefault="008B32F5" w:rsidP="001B7027">
      <w:r>
        <w:separator/>
      </w:r>
    </w:p>
  </w:endnote>
  <w:endnote w:type="continuationSeparator" w:id="0">
    <w:p w14:paraId="6C5F628A" w14:textId="77777777" w:rsidR="008B32F5" w:rsidRDefault="008B32F5" w:rsidP="001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F56" w14:textId="77777777" w:rsidR="00A57BE8" w:rsidRDefault="00A57BE8">
    <w:pPr>
      <w:pStyle w:val="Footer"/>
    </w:pPr>
  </w:p>
  <w:p w14:paraId="607FC271" w14:textId="77777777" w:rsidR="00A57BE8" w:rsidRDefault="00A57B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043227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F82F75C" w14:textId="219330AD" w:rsidR="00FF35AF" w:rsidRPr="00FF35AF" w:rsidRDefault="00FF35AF">
        <w:pPr>
          <w:pStyle w:val="Footer"/>
          <w:jc w:val="center"/>
          <w:rPr>
            <w:rFonts w:ascii="Trebuchet MS" w:hAnsi="Trebuchet MS"/>
          </w:rPr>
        </w:pPr>
        <w:r w:rsidRPr="00FF35AF">
          <w:rPr>
            <w:rFonts w:ascii="Trebuchet MS" w:hAnsi="Trebuchet MS"/>
          </w:rPr>
          <w:fldChar w:fldCharType="begin"/>
        </w:r>
        <w:r w:rsidRPr="00FF35AF">
          <w:rPr>
            <w:rFonts w:ascii="Trebuchet MS" w:hAnsi="Trebuchet MS"/>
          </w:rPr>
          <w:instrText>PAGE   \* MERGEFORMAT</w:instrText>
        </w:r>
        <w:r w:rsidRPr="00FF35AF">
          <w:rPr>
            <w:rFonts w:ascii="Trebuchet MS" w:hAnsi="Trebuchet MS"/>
          </w:rPr>
          <w:fldChar w:fldCharType="separate"/>
        </w:r>
        <w:r w:rsidRPr="00FF35AF">
          <w:rPr>
            <w:rFonts w:ascii="Trebuchet MS" w:hAnsi="Trebuchet MS"/>
            <w:lang w:val="ro-RO"/>
          </w:rPr>
          <w:t>2</w:t>
        </w:r>
        <w:r w:rsidRPr="00FF35AF">
          <w:rPr>
            <w:rFonts w:ascii="Trebuchet MS" w:hAnsi="Trebuchet MS"/>
          </w:rPr>
          <w:fldChar w:fldCharType="end"/>
        </w:r>
      </w:p>
    </w:sdtContent>
  </w:sdt>
  <w:p w14:paraId="063FFA6E" w14:textId="586D7FB2" w:rsidR="00A57BE8" w:rsidRDefault="00A57BE8" w:rsidP="000970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A6A0" w14:textId="77777777" w:rsidR="008B32F5" w:rsidRDefault="008B32F5" w:rsidP="001B7027">
      <w:r>
        <w:separator/>
      </w:r>
    </w:p>
  </w:footnote>
  <w:footnote w:type="continuationSeparator" w:id="0">
    <w:p w14:paraId="41413C0C" w14:textId="77777777" w:rsidR="008B32F5" w:rsidRDefault="008B32F5" w:rsidP="001B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5B8D" w14:textId="77777777" w:rsidR="00A57BE8" w:rsidRDefault="00A57BE8">
    <w:pPr>
      <w:pStyle w:val="Header"/>
    </w:pPr>
  </w:p>
  <w:p w14:paraId="03CB172E" w14:textId="77777777" w:rsidR="00A57BE8" w:rsidRDefault="00A57B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A64D" w14:textId="613D5CBA" w:rsidR="00A57BE8" w:rsidRPr="008E4C17" w:rsidRDefault="0079550F" w:rsidP="0079550F">
    <w:pPr>
      <w:pBdr>
        <w:top w:val="nil"/>
        <w:left w:val="nil"/>
        <w:bottom w:val="nil"/>
        <w:right w:val="nil"/>
        <w:between w:val="nil"/>
      </w:pBdr>
      <w:tabs>
        <w:tab w:val="left" w:pos="1725"/>
        <w:tab w:val="left" w:pos="2840"/>
      </w:tabs>
      <w:rPr>
        <w:color w:val="000000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38E4FE3C" wp14:editId="451D364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9636" cy="1492250"/>
          <wp:effectExtent l="0" t="0" r="0" b="0"/>
          <wp:wrapTopAndBottom/>
          <wp:docPr id="1366108670" name="Picture 2" descr="A blue and white circle with a white and blue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2993" name="Picture 2" descr="A blue and white circle with a white and blue de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62"/>
                  <a:stretch>
                    <a:fillRect/>
                  </a:stretch>
                </pic:blipFill>
                <pic:spPr bwMode="auto">
                  <a:xfrm>
                    <a:off x="0" y="0"/>
                    <a:ext cx="7569636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sdt>
      <w:sdtPr>
        <w:rPr>
          <w:color w:val="000000"/>
        </w:rPr>
        <w:id w:val="2137059295"/>
        <w:docPartObj>
          <w:docPartGallery w:val="Page Numbers (Margins)"/>
          <w:docPartUnique/>
        </w:docPartObj>
      </w:sdtPr>
      <w:sdtContent>
        <w:r w:rsidR="00A57BE8" w:rsidRPr="00C57B52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84864" behindDoc="0" locked="0" layoutInCell="0" allowOverlap="1" wp14:anchorId="502F993A" wp14:editId="6372825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91" name="Dreptunghi 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625E7" w14:textId="3F842A8C" w:rsidR="00A57BE8" w:rsidRPr="0083348D" w:rsidRDefault="00A57BE8">
                              <w:pPr>
                                <w:pStyle w:val="Footer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83348D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  <w:lang w:val="ro-RO"/>
                                </w:rPr>
                                <w:t xml:space="preserve">Pagina </w:t>
                              </w:r>
                              <w:r w:rsidRPr="0083348D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3348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83348D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190C42" w:rsidRPr="00190C42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20"/>
                                  <w:szCs w:val="20"/>
                                  <w:lang w:val="ro-RO"/>
                                </w:rPr>
                                <w:t>2</w:t>
                              </w:r>
                              <w:r w:rsidRPr="0083348D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2F993A" id="Dreptunghi 991" o:spid="_x0000_s1026" style="position:absolute;margin-left:0;margin-top:0;width:40.2pt;height:171.9pt;z-index:2516848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1625E7" w14:textId="3F842A8C" w:rsidR="00A57BE8" w:rsidRPr="0083348D" w:rsidRDefault="00A57BE8">
                        <w:pPr>
                          <w:pStyle w:val="Footer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  <w:r w:rsidRPr="0083348D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  <w:lang w:val="ro-RO"/>
                          </w:rPr>
                          <w:t xml:space="preserve">Pagina </w:t>
                        </w:r>
                        <w:r w:rsidRPr="0083348D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83348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83348D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="00190C42" w:rsidRPr="00190C42">
                          <w:rPr>
                            <w:rFonts w:asciiTheme="minorHAnsi" w:eastAsiaTheme="majorEastAsia" w:hAnsiTheme="minorHAnsi" w:cstheme="minorHAnsi"/>
                            <w:noProof/>
                            <w:sz w:val="20"/>
                            <w:szCs w:val="20"/>
                            <w:lang w:val="ro-RO"/>
                          </w:rPr>
                          <w:t>2</w:t>
                        </w:r>
                        <w:r w:rsidRPr="0083348D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9679" w14:textId="607CF70A" w:rsidR="004472F6" w:rsidRPr="004472F6" w:rsidRDefault="0079550F" w:rsidP="004472F6">
    <w:pPr>
      <w:spacing w:after="60"/>
      <w:jc w:val="both"/>
      <w:rPr>
        <w:rFonts w:ascii="Trebuchet MS" w:hAnsi="Trebuchet MS"/>
        <w:b/>
        <w:bCs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88960" behindDoc="0" locked="0" layoutInCell="1" allowOverlap="1" wp14:anchorId="3321E298" wp14:editId="2CF7D338">
          <wp:simplePos x="0" y="0"/>
          <wp:positionH relativeFrom="page">
            <wp:align>right</wp:align>
          </wp:positionH>
          <wp:positionV relativeFrom="paragraph">
            <wp:posOffset>4445</wp:posOffset>
          </wp:positionV>
          <wp:extent cx="7569636" cy="1492250"/>
          <wp:effectExtent l="0" t="0" r="0" b="0"/>
          <wp:wrapTopAndBottom/>
          <wp:docPr id="1504427142" name="Picture 2" descr="A blue and white circle with a white and blue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2993" name="Picture 2" descr="A blue and white circle with a white and blue de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62"/>
                  <a:stretch>
                    <a:fillRect/>
                  </a:stretch>
                </pic:blipFill>
                <pic:spPr bwMode="auto">
                  <a:xfrm>
                    <a:off x="0" y="0"/>
                    <a:ext cx="7569636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472F6" w:rsidRPr="004472F6">
      <w:rPr>
        <w:rFonts w:ascii="Trebuchet MS" w:hAnsi="Trebuchet MS"/>
        <w:b/>
        <w:bCs/>
        <w:i/>
        <w:iCs/>
        <w:sz w:val="18"/>
        <w:szCs w:val="18"/>
      </w:rPr>
      <w:t>PROGRAMUL SĂNĂTATE</w:t>
    </w:r>
  </w:p>
  <w:p w14:paraId="7D2544E9" w14:textId="77777777" w:rsidR="000A4972" w:rsidRPr="000A4972" w:rsidRDefault="000A4972" w:rsidP="000A4972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Obiectivul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de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politică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4: O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Europă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mai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socială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mai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favorabilă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incluziunii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,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prin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implementarea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Pilonului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european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al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drepturilor</w:t>
    </w:r>
    <w:proofErr w:type="spellEnd"/>
  </w:p>
  <w:p w14:paraId="19D187FF" w14:textId="77777777" w:rsidR="000A4972" w:rsidRPr="000A4972" w:rsidRDefault="000A4972" w:rsidP="000A4972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Prioritatea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1: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Creșterea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calității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serviciilor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de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asistență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medicală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primară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,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comunitară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, a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serviciilor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oferite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în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regim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ambulatoriu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îmbunătățirea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consolidarea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serviciilor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preventive</w:t>
    </w:r>
  </w:p>
  <w:p w14:paraId="165B041A" w14:textId="77777777" w:rsidR="000A4972" w:rsidRPr="000A4972" w:rsidRDefault="000A4972" w:rsidP="000A4972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Obiectiv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specific: ESO4.11.</w:t>
    </w:r>
  </w:p>
  <w:p w14:paraId="3CB91158" w14:textId="77777777" w:rsidR="000A4972" w:rsidRPr="000A4972" w:rsidRDefault="000A4972" w:rsidP="000A4972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Titlul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proiectului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: LIVE(RO)4 SUD-MUNTENIA Program regional de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prevenire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, screening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și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diagnostic al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pacienților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cu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boli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hepatice</w:t>
    </w:r>
    <w:proofErr w:type="spellEnd"/>
    <w:r w:rsidRPr="000A4972">
      <w:rPr>
        <w:rFonts w:ascii="Trebuchet MS" w:hAnsi="Trebuchet MS"/>
        <w:b/>
        <w:bCs/>
        <w:i/>
        <w:iCs/>
        <w:sz w:val="18"/>
        <w:szCs w:val="18"/>
      </w:rPr>
      <w:t xml:space="preserve"> </w:t>
    </w:r>
    <w:proofErr w:type="spellStart"/>
    <w:r w:rsidRPr="000A4972">
      <w:rPr>
        <w:rFonts w:ascii="Trebuchet MS" w:hAnsi="Trebuchet MS"/>
        <w:b/>
        <w:bCs/>
        <w:i/>
        <w:iCs/>
        <w:sz w:val="18"/>
        <w:szCs w:val="18"/>
      </w:rPr>
      <w:t>cronice</w:t>
    </w:r>
    <w:proofErr w:type="spellEnd"/>
  </w:p>
  <w:p w14:paraId="3A24FB0A" w14:textId="22DB23C7" w:rsidR="004472F6" w:rsidRPr="0079550F" w:rsidRDefault="000A4972" w:rsidP="000A4972">
    <w:pPr>
      <w:spacing w:after="60"/>
      <w:ind w:left="-426"/>
      <w:jc w:val="both"/>
      <w:rPr>
        <w:rFonts w:ascii="Trebuchet MS" w:hAnsi="Trebuchet MS"/>
        <w:b/>
        <w:bCs/>
        <w:i/>
        <w:iCs/>
        <w:sz w:val="18"/>
        <w:szCs w:val="18"/>
      </w:rPr>
    </w:pPr>
    <w:r w:rsidRPr="000A4972">
      <w:rPr>
        <w:rFonts w:ascii="Trebuchet MS" w:hAnsi="Trebuchet MS"/>
        <w:b/>
        <w:bCs/>
        <w:i/>
        <w:iCs/>
        <w:sz w:val="18"/>
        <w:szCs w:val="18"/>
      </w:rPr>
      <w:t>Cod SMIS: 344475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9047742"/>
    <w:lvl w:ilvl="0">
      <w:start w:val="1"/>
      <w:numFmt w:val="bullet"/>
      <w:pStyle w:val="ListBullet2"/>
      <w:lvlText w:val=""/>
      <w:lvlJc w:val="left"/>
      <w:pPr>
        <w:tabs>
          <w:tab w:val="num" w:pos="4534"/>
        </w:tabs>
        <w:ind w:left="4534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DFAE350"/>
    <w:lvl w:ilvl="0">
      <w:numFmt w:val="bullet"/>
      <w:lvlText w:val="*"/>
      <w:lvlJc w:val="left"/>
    </w:lvl>
  </w:abstractNum>
  <w:abstractNum w:abstractNumId="2" w15:restartNumberingAfterBreak="0">
    <w:nsid w:val="00206971"/>
    <w:multiLevelType w:val="hybridMultilevel"/>
    <w:tmpl w:val="9F1C79C0"/>
    <w:styleLink w:val="ImportedStyle4"/>
    <w:lvl w:ilvl="0" w:tplc="573AE6C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02099A">
      <w:start w:val="1"/>
      <w:numFmt w:val="lowerLetter"/>
      <w:lvlText w:val="%2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CE4C24">
      <w:start w:val="1"/>
      <w:numFmt w:val="lowerRoman"/>
      <w:lvlText w:val="%3."/>
      <w:lvlJc w:val="left"/>
      <w:pPr>
        <w:ind w:left="1080" w:hanging="27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1A4886">
      <w:start w:val="1"/>
      <w:numFmt w:val="decimal"/>
      <w:lvlText w:val="%4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2DD0">
      <w:start w:val="1"/>
      <w:numFmt w:val="lowerLetter"/>
      <w:lvlText w:val="%5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E28E6E">
      <w:start w:val="1"/>
      <w:numFmt w:val="lowerRoman"/>
      <w:lvlText w:val="%6."/>
      <w:lvlJc w:val="left"/>
      <w:pPr>
        <w:ind w:left="3240" w:hanging="27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68A094">
      <w:start w:val="1"/>
      <w:numFmt w:val="decimal"/>
      <w:lvlText w:val="%7."/>
      <w:lvlJc w:val="left"/>
      <w:pPr>
        <w:ind w:left="39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ACCF7E">
      <w:start w:val="1"/>
      <w:numFmt w:val="lowerLetter"/>
      <w:lvlText w:val="%8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5C649C">
      <w:start w:val="1"/>
      <w:numFmt w:val="lowerRoman"/>
      <w:lvlText w:val="%9."/>
      <w:lvlJc w:val="left"/>
      <w:pPr>
        <w:ind w:left="5400" w:hanging="27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2662555"/>
    <w:multiLevelType w:val="hybridMultilevel"/>
    <w:tmpl w:val="E1C4DEC2"/>
    <w:lvl w:ilvl="0" w:tplc="1FD22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08CD"/>
    <w:multiLevelType w:val="hybridMultilevel"/>
    <w:tmpl w:val="E6F28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D5E9D"/>
    <w:multiLevelType w:val="hybridMultilevel"/>
    <w:tmpl w:val="077EDA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315D"/>
    <w:multiLevelType w:val="hybridMultilevel"/>
    <w:tmpl w:val="A2E47176"/>
    <w:lvl w:ilvl="0" w:tplc="3EB28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22969"/>
    <w:multiLevelType w:val="hybridMultilevel"/>
    <w:tmpl w:val="B3FAF31A"/>
    <w:styleLink w:val="ImportedStyle3"/>
    <w:lvl w:ilvl="0" w:tplc="C4602632">
      <w:start w:val="1"/>
      <w:numFmt w:val="decimal"/>
      <w:lvlText w:val="%1."/>
      <w:lvlJc w:val="left"/>
      <w:pPr>
        <w:ind w:left="567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689780">
      <w:start w:val="1"/>
      <w:numFmt w:val="lowerLetter"/>
      <w:lvlText w:val="%2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EB90A">
      <w:start w:val="1"/>
      <w:numFmt w:val="lowerRoman"/>
      <w:lvlText w:val="%3."/>
      <w:lvlJc w:val="left"/>
      <w:pPr>
        <w:ind w:left="208" w:hanging="2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A0DC6E">
      <w:start w:val="1"/>
      <w:numFmt w:val="decimal"/>
      <w:lvlText w:val="%4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862992">
      <w:start w:val="1"/>
      <w:numFmt w:val="lowerLetter"/>
      <w:lvlText w:val="%5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B62B4C">
      <w:start w:val="1"/>
      <w:numFmt w:val="lowerRoman"/>
      <w:lvlText w:val="%6."/>
      <w:lvlJc w:val="left"/>
      <w:pPr>
        <w:ind w:left="208" w:hanging="2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0CD2D4">
      <w:start w:val="1"/>
      <w:numFmt w:val="decimal"/>
      <w:lvlText w:val="%7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4490E">
      <w:start w:val="1"/>
      <w:numFmt w:val="lowerLetter"/>
      <w:lvlText w:val="%8."/>
      <w:lvlJc w:val="left"/>
      <w:pPr>
        <w:ind w:left="283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8CE9FE">
      <w:start w:val="1"/>
      <w:numFmt w:val="lowerRoman"/>
      <w:lvlText w:val="%9."/>
      <w:lvlJc w:val="left"/>
      <w:pPr>
        <w:ind w:left="208" w:hanging="20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761785"/>
    <w:multiLevelType w:val="hybridMultilevel"/>
    <w:tmpl w:val="10829B82"/>
    <w:styleLink w:val="ImportedStyle5"/>
    <w:lvl w:ilvl="0" w:tplc="6E063F26">
      <w:start w:val="1"/>
      <w:numFmt w:val="decimal"/>
      <w:lvlText w:val="%1."/>
      <w:lvlJc w:val="left"/>
      <w:pPr>
        <w:ind w:left="56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9C082E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DA3B64">
      <w:start w:val="1"/>
      <w:numFmt w:val="lowerRoman"/>
      <w:lvlText w:val="%3."/>
      <w:lvlJc w:val="left"/>
      <w:pPr>
        <w:tabs>
          <w:tab w:val="left" w:pos="567"/>
        </w:tabs>
        <w:ind w:left="200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5C465A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5A6AC6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0CF94">
      <w:start w:val="1"/>
      <w:numFmt w:val="lowerRoman"/>
      <w:lvlText w:val="%6."/>
      <w:lvlJc w:val="left"/>
      <w:pPr>
        <w:tabs>
          <w:tab w:val="left" w:pos="567"/>
        </w:tabs>
        <w:ind w:left="416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AFB1A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E0D824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5E073C">
      <w:start w:val="1"/>
      <w:numFmt w:val="lowerRoman"/>
      <w:lvlText w:val="%9."/>
      <w:lvlJc w:val="left"/>
      <w:pPr>
        <w:tabs>
          <w:tab w:val="left" w:pos="567"/>
        </w:tabs>
        <w:ind w:left="6327" w:hanging="2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2502B0A"/>
    <w:multiLevelType w:val="hybridMultilevel"/>
    <w:tmpl w:val="C54CA706"/>
    <w:styleLink w:val="ImportedStyle2"/>
    <w:lvl w:ilvl="0" w:tplc="FB524102">
      <w:start w:val="1"/>
      <w:numFmt w:val="upperLetter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8EA06C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58EB2E">
      <w:start w:val="1"/>
      <w:numFmt w:val="lowerRoman"/>
      <w:lvlText w:val="%3."/>
      <w:lvlJc w:val="left"/>
      <w:pPr>
        <w:ind w:left="1724" w:hanging="2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0EA0B4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47C40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EEDD5C">
      <w:start w:val="1"/>
      <w:numFmt w:val="lowerRoman"/>
      <w:lvlText w:val="%6."/>
      <w:lvlJc w:val="left"/>
      <w:pPr>
        <w:ind w:left="3884" w:hanging="2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D0BE52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D6AD90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8D2DE">
      <w:start w:val="1"/>
      <w:numFmt w:val="lowerRoman"/>
      <w:lvlText w:val="%9."/>
      <w:lvlJc w:val="left"/>
      <w:pPr>
        <w:ind w:left="6044" w:hanging="20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6667F04"/>
    <w:multiLevelType w:val="hybridMultilevel"/>
    <w:tmpl w:val="333E27FC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94A"/>
    <w:multiLevelType w:val="hybridMultilevel"/>
    <w:tmpl w:val="A55C3E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4443"/>
    <w:multiLevelType w:val="hybridMultilevel"/>
    <w:tmpl w:val="369692F0"/>
    <w:lvl w:ilvl="0" w:tplc="9E7EB0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11DF"/>
    <w:multiLevelType w:val="hybridMultilevel"/>
    <w:tmpl w:val="57282E08"/>
    <w:lvl w:ilvl="0" w:tplc="A9F4A6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371EA"/>
    <w:multiLevelType w:val="hybridMultilevel"/>
    <w:tmpl w:val="F0DCE77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3E7F"/>
    <w:multiLevelType w:val="hybridMultilevel"/>
    <w:tmpl w:val="3CBEB528"/>
    <w:lvl w:ilvl="0" w:tplc="AA82A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02173"/>
    <w:multiLevelType w:val="hybridMultilevel"/>
    <w:tmpl w:val="C090F534"/>
    <w:lvl w:ilvl="0" w:tplc="104CAF8A">
      <w:start w:val="1"/>
      <w:numFmt w:val="decimal"/>
      <w:lvlText w:val="24.%1."/>
      <w:lvlJc w:val="left"/>
      <w:pPr>
        <w:ind w:left="502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567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7C2C8C"/>
    <w:multiLevelType w:val="hybridMultilevel"/>
    <w:tmpl w:val="26FE2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C3C9B"/>
    <w:multiLevelType w:val="hybridMultilevel"/>
    <w:tmpl w:val="8E749B04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33E7"/>
    <w:multiLevelType w:val="hybridMultilevel"/>
    <w:tmpl w:val="C42C60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3743"/>
    <w:multiLevelType w:val="hybridMultilevel"/>
    <w:tmpl w:val="6C9E5D40"/>
    <w:lvl w:ilvl="0" w:tplc="D13441A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A1A34"/>
    <w:multiLevelType w:val="hybridMultilevel"/>
    <w:tmpl w:val="DFE269CC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45DB0"/>
    <w:multiLevelType w:val="hybridMultilevel"/>
    <w:tmpl w:val="E556B0F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916BA"/>
    <w:multiLevelType w:val="hybridMultilevel"/>
    <w:tmpl w:val="A55C3E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E36D3"/>
    <w:multiLevelType w:val="hybridMultilevel"/>
    <w:tmpl w:val="073E380A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B25F6"/>
    <w:multiLevelType w:val="hybridMultilevel"/>
    <w:tmpl w:val="8B6C38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075D4"/>
    <w:multiLevelType w:val="hybridMultilevel"/>
    <w:tmpl w:val="26FE2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83BDF"/>
    <w:multiLevelType w:val="hybridMultilevel"/>
    <w:tmpl w:val="AF0CFD94"/>
    <w:lvl w:ilvl="0" w:tplc="08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E659B"/>
    <w:multiLevelType w:val="hybridMultilevel"/>
    <w:tmpl w:val="5FCCAA18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A070B"/>
    <w:multiLevelType w:val="hybridMultilevel"/>
    <w:tmpl w:val="C1F2FB28"/>
    <w:lvl w:ilvl="0" w:tplc="CACA4F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E3E29"/>
    <w:multiLevelType w:val="hybridMultilevel"/>
    <w:tmpl w:val="CC5A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774D3"/>
    <w:multiLevelType w:val="hybridMultilevel"/>
    <w:tmpl w:val="6ADE3CCA"/>
    <w:lvl w:ilvl="0" w:tplc="829612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F73DB"/>
    <w:multiLevelType w:val="hybridMultilevel"/>
    <w:tmpl w:val="D34493D2"/>
    <w:lvl w:ilvl="0" w:tplc="A4EA4B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6507">
    <w:abstractNumId w:val="9"/>
  </w:num>
  <w:num w:numId="2" w16cid:durableId="1478377328">
    <w:abstractNumId w:val="7"/>
  </w:num>
  <w:num w:numId="3" w16cid:durableId="471795099">
    <w:abstractNumId w:val="2"/>
  </w:num>
  <w:num w:numId="4" w16cid:durableId="223368840">
    <w:abstractNumId w:val="8"/>
  </w:num>
  <w:num w:numId="5" w16cid:durableId="1275482539">
    <w:abstractNumId w:val="0"/>
  </w:num>
  <w:num w:numId="6" w16cid:durableId="78912922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10840323">
    <w:abstractNumId w:val="30"/>
  </w:num>
  <w:num w:numId="8" w16cid:durableId="1218207687">
    <w:abstractNumId w:val="4"/>
  </w:num>
  <w:num w:numId="9" w16cid:durableId="476532570">
    <w:abstractNumId w:val="26"/>
  </w:num>
  <w:num w:numId="10" w16cid:durableId="192110764">
    <w:abstractNumId w:val="5"/>
  </w:num>
  <w:num w:numId="11" w16cid:durableId="481698290">
    <w:abstractNumId w:val="17"/>
  </w:num>
  <w:num w:numId="12" w16cid:durableId="1123188714">
    <w:abstractNumId w:val="11"/>
  </w:num>
  <w:num w:numId="13" w16cid:durableId="1748763597">
    <w:abstractNumId w:val="23"/>
  </w:num>
  <w:num w:numId="14" w16cid:durableId="278681340">
    <w:abstractNumId w:val="25"/>
  </w:num>
  <w:num w:numId="15" w16cid:durableId="220098967">
    <w:abstractNumId w:val="15"/>
  </w:num>
  <w:num w:numId="16" w16cid:durableId="309943557">
    <w:abstractNumId w:val="12"/>
  </w:num>
  <w:num w:numId="17" w16cid:durableId="769543043">
    <w:abstractNumId w:val="20"/>
  </w:num>
  <w:num w:numId="18" w16cid:durableId="2060006074">
    <w:abstractNumId w:val="21"/>
  </w:num>
  <w:num w:numId="19" w16cid:durableId="1320380096">
    <w:abstractNumId w:val="3"/>
  </w:num>
  <w:num w:numId="20" w16cid:durableId="1681544448">
    <w:abstractNumId w:val="10"/>
  </w:num>
  <w:num w:numId="21" w16cid:durableId="1830176067">
    <w:abstractNumId w:val="13"/>
  </w:num>
  <w:num w:numId="22" w16cid:durableId="1234387102">
    <w:abstractNumId w:val="18"/>
  </w:num>
  <w:num w:numId="23" w16cid:durableId="1566377705">
    <w:abstractNumId w:val="32"/>
  </w:num>
  <w:num w:numId="24" w16cid:durableId="2040932088">
    <w:abstractNumId w:val="14"/>
  </w:num>
  <w:num w:numId="25" w16cid:durableId="546379569">
    <w:abstractNumId w:val="19"/>
  </w:num>
  <w:num w:numId="26" w16cid:durableId="1816531367">
    <w:abstractNumId w:val="16"/>
  </w:num>
  <w:num w:numId="27" w16cid:durableId="412166956">
    <w:abstractNumId w:val="27"/>
  </w:num>
  <w:num w:numId="28" w16cid:durableId="1278760774">
    <w:abstractNumId w:val="24"/>
  </w:num>
  <w:num w:numId="29" w16cid:durableId="678125005">
    <w:abstractNumId w:val="31"/>
  </w:num>
  <w:num w:numId="30" w16cid:durableId="287586797">
    <w:abstractNumId w:val="29"/>
  </w:num>
  <w:num w:numId="31" w16cid:durableId="379672762">
    <w:abstractNumId w:val="6"/>
  </w:num>
  <w:num w:numId="32" w16cid:durableId="693188900">
    <w:abstractNumId w:val="28"/>
  </w:num>
  <w:num w:numId="33" w16cid:durableId="7408573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E9"/>
    <w:rsid w:val="00000FFF"/>
    <w:rsid w:val="00001712"/>
    <w:rsid w:val="00001CCD"/>
    <w:rsid w:val="00007750"/>
    <w:rsid w:val="00007F13"/>
    <w:rsid w:val="00011CFD"/>
    <w:rsid w:val="00012E26"/>
    <w:rsid w:val="00013652"/>
    <w:rsid w:val="0002208E"/>
    <w:rsid w:val="00022B2E"/>
    <w:rsid w:val="000243D7"/>
    <w:rsid w:val="00025888"/>
    <w:rsid w:val="00027A1E"/>
    <w:rsid w:val="00027FA5"/>
    <w:rsid w:val="0003051E"/>
    <w:rsid w:val="00030FBE"/>
    <w:rsid w:val="000337F5"/>
    <w:rsid w:val="00034FF7"/>
    <w:rsid w:val="00035836"/>
    <w:rsid w:val="0004443B"/>
    <w:rsid w:val="00046F1F"/>
    <w:rsid w:val="00050093"/>
    <w:rsid w:val="00050876"/>
    <w:rsid w:val="000527B8"/>
    <w:rsid w:val="00053E94"/>
    <w:rsid w:val="00055DFC"/>
    <w:rsid w:val="00060579"/>
    <w:rsid w:val="00060DA8"/>
    <w:rsid w:val="000615F3"/>
    <w:rsid w:val="00062994"/>
    <w:rsid w:val="00062AE4"/>
    <w:rsid w:val="0006320D"/>
    <w:rsid w:val="00065590"/>
    <w:rsid w:val="0007043D"/>
    <w:rsid w:val="000712D6"/>
    <w:rsid w:val="00072C4A"/>
    <w:rsid w:val="00075AE2"/>
    <w:rsid w:val="00075F4F"/>
    <w:rsid w:val="00076E05"/>
    <w:rsid w:val="00077058"/>
    <w:rsid w:val="00077CD4"/>
    <w:rsid w:val="0008103D"/>
    <w:rsid w:val="00081414"/>
    <w:rsid w:val="00083454"/>
    <w:rsid w:val="00083C7E"/>
    <w:rsid w:val="000841A2"/>
    <w:rsid w:val="000849CE"/>
    <w:rsid w:val="00085EF2"/>
    <w:rsid w:val="000863E8"/>
    <w:rsid w:val="000873D2"/>
    <w:rsid w:val="00090552"/>
    <w:rsid w:val="000910CA"/>
    <w:rsid w:val="00092B34"/>
    <w:rsid w:val="0009566D"/>
    <w:rsid w:val="000970F4"/>
    <w:rsid w:val="000A03C7"/>
    <w:rsid w:val="000A1DA3"/>
    <w:rsid w:val="000A4655"/>
    <w:rsid w:val="000A4972"/>
    <w:rsid w:val="000B1081"/>
    <w:rsid w:val="000B242A"/>
    <w:rsid w:val="000B48F2"/>
    <w:rsid w:val="000B4EC5"/>
    <w:rsid w:val="000C2FE6"/>
    <w:rsid w:val="000C448D"/>
    <w:rsid w:val="000C61EC"/>
    <w:rsid w:val="000D14EE"/>
    <w:rsid w:val="000D4D64"/>
    <w:rsid w:val="000D52A4"/>
    <w:rsid w:val="000D6567"/>
    <w:rsid w:val="000D6FD2"/>
    <w:rsid w:val="000D7AFD"/>
    <w:rsid w:val="000E4E64"/>
    <w:rsid w:val="000E57EE"/>
    <w:rsid w:val="000E681A"/>
    <w:rsid w:val="000E749F"/>
    <w:rsid w:val="000E7B31"/>
    <w:rsid w:val="000F1D06"/>
    <w:rsid w:val="000F5E1C"/>
    <w:rsid w:val="000F7A18"/>
    <w:rsid w:val="00103E1B"/>
    <w:rsid w:val="00106101"/>
    <w:rsid w:val="00106A3F"/>
    <w:rsid w:val="00107FE2"/>
    <w:rsid w:val="001104D0"/>
    <w:rsid w:val="00113046"/>
    <w:rsid w:val="0011322C"/>
    <w:rsid w:val="00113E50"/>
    <w:rsid w:val="00113F20"/>
    <w:rsid w:val="001159A3"/>
    <w:rsid w:val="00115F81"/>
    <w:rsid w:val="00121EE6"/>
    <w:rsid w:val="001220E7"/>
    <w:rsid w:val="001224C4"/>
    <w:rsid w:val="00122511"/>
    <w:rsid w:val="00126C20"/>
    <w:rsid w:val="001344B9"/>
    <w:rsid w:val="00134539"/>
    <w:rsid w:val="00134B45"/>
    <w:rsid w:val="00134B85"/>
    <w:rsid w:val="001365F0"/>
    <w:rsid w:val="00136E41"/>
    <w:rsid w:val="00136FA2"/>
    <w:rsid w:val="001417F9"/>
    <w:rsid w:val="0014436D"/>
    <w:rsid w:val="00144736"/>
    <w:rsid w:val="0014507D"/>
    <w:rsid w:val="001458C4"/>
    <w:rsid w:val="00145BA7"/>
    <w:rsid w:val="00152851"/>
    <w:rsid w:val="00153B84"/>
    <w:rsid w:val="0015464B"/>
    <w:rsid w:val="001550BD"/>
    <w:rsid w:val="00155AEA"/>
    <w:rsid w:val="00156589"/>
    <w:rsid w:val="00161089"/>
    <w:rsid w:val="00161106"/>
    <w:rsid w:val="00161566"/>
    <w:rsid w:val="00161DB2"/>
    <w:rsid w:val="001627D0"/>
    <w:rsid w:val="001640C1"/>
    <w:rsid w:val="0016568F"/>
    <w:rsid w:val="00166EA1"/>
    <w:rsid w:val="00173D25"/>
    <w:rsid w:val="00173D3D"/>
    <w:rsid w:val="00173EBD"/>
    <w:rsid w:val="001742F4"/>
    <w:rsid w:val="001750BB"/>
    <w:rsid w:val="00180A1E"/>
    <w:rsid w:val="0018188E"/>
    <w:rsid w:val="00182899"/>
    <w:rsid w:val="00182B20"/>
    <w:rsid w:val="001830A3"/>
    <w:rsid w:val="00186EEA"/>
    <w:rsid w:val="00190470"/>
    <w:rsid w:val="00190C42"/>
    <w:rsid w:val="00193703"/>
    <w:rsid w:val="00193763"/>
    <w:rsid w:val="001963C6"/>
    <w:rsid w:val="001A08D3"/>
    <w:rsid w:val="001A18B5"/>
    <w:rsid w:val="001A332E"/>
    <w:rsid w:val="001A33EB"/>
    <w:rsid w:val="001A37F1"/>
    <w:rsid w:val="001B0BEF"/>
    <w:rsid w:val="001B0E83"/>
    <w:rsid w:val="001B1001"/>
    <w:rsid w:val="001B4681"/>
    <w:rsid w:val="001B4830"/>
    <w:rsid w:val="001B7027"/>
    <w:rsid w:val="001C2A8A"/>
    <w:rsid w:val="001C3A5E"/>
    <w:rsid w:val="001D22A7"/>
    <w:rsid w:val="001D2DD3"/>
    <w:rsid w:val="001D5A2E"/>
    <w:rsid w:val="001D75A0"/>
    <w:rsid w:val="001E09F3"/>
    <w:rsid w:val="001E1432"/>
    <w:rsid w:val="001E34B1"/>
    <w:rsid w:val="001E383C"/>
    <w:rsid w:val="001F2C0D"/>
    <w:rsid w:val="001F688D"/>
    <w:rsid w:val="001F7DF8"/>
    <w:rsid w:val="002008D7"/>
    <w:rsid w:val="00201E91"/>
    <w:rsid w:val="00205213"/>
    <w:rsid w:val="0020716F"/>
    <w:rsid w:val="00207FF2"/>
    <w:rsid w:val="002144D0"/>
    <w:rsid w:val="00214A90"/>
    <w:rsid w:val="002164BB"/>
    <w:rsid w:val="00216D3C"/>
    <w:rsid w:val="00221CEF"/>
    <w:rsid w:val="00222600"/>
    <w:rsid w:val="00224114"/>
    <w:rsid w:val="00227265"/>
    <w:rsid w:val="0023166C"/>
    <w:rsid w:val="00231769"/>
    <w:rsid w:val="00233069"/>
    <w:rsid w:val="0023313C"/>
    <w:rsid w:val="002333D8"/>
    <w:rsid w:val="00233D63"/>
    <w:rsid w:val="00234C43"/>
    <w:rsid w:val="00235C47"/>
    <w:rsid w:val="00240576"/>
    <w:rsid w:val="002407DD"/>
    <w:rsid w:val="002426B6"/>
    <w:rsid w:val="002433AE"/>
    <w:rsid w:val="0024578A"/>
    <w:rsid w:val="00245A61"/>
    <w:rsid w:val="00245F43"/>
    <w:rsid w:val="00245FAF"/>
    <w:rsid w:val="0024686B"/>
    <w:rsid w:val="00250835"/>
    <w:rsid w:val="002521E0"/>
    <w:rsid w:val="00255036"/>
    <w:rsid w:val="00257B0A"/>
    <w:rsid w:val="002613B2"/>
    <w:rsid w:val="002617BF"/>
    <w:rsid w:val="0026377B"/>
    <w:rsid w:val="00263899"/>
    <w:rsid w:val="0026392E"/>
    <w:rsid w:val="0026642D"/>
    <w:rsid w:val="00267F89"/>
    <w:rsid w:val="00270514"/>
    <w:rsid w:val="00270808"/>
    <w:rsid w:val="002708C3"/>
    <w:rsid w:val="0027199C"/>
    <w:rsid w:val="00273116"/>
    <w:rsid w:val="002738C6"/>
    <w:rsid w:val="0027519F"/>
    <w:rsid w:val="002759D5"/>
    <w:rsid w:val="00277FF1"/>
    <w:rsid w:val="00280D2D"/>
    <w:rsid w:val="00285BAB"/>
    <w:rsid w:val="00286E44"/>
    <w:rsid w:val="00286F56"/>
    <w:rsid w:val="00287008"/>
    <w:rsid w:val="0028739A"/>
    <w:rsid w:val="002878CF"/>
    <w:rsid w:val="00287E4E"/>
    <w:rsid w:val="002930CB"/>
    <w:rsid w:val="002933F0"/>
    <w:rsid w:val="00294AA5"/>
    <w:rsid w:val="002967BE"/>
    <w:rsid w:val="002A05D4"/>
    <w:rsid w:val="002A0B02"/>
    <w:rsid w:val="002A2C3F"/>
    <w:rsid w:val="002A41CF"/>
    <w:rsid w:val="002B0634"/>
    <w:rsid w:val="002B14B5"/>
    <w:rsid w:val="002B4C22"/>
    <w:rsid w:val="002B6318"/>
    <w:rsid w:val="002B7AD1"/>
    <w:rsid w:val="002B7B05"/>
    <w:rsid w:val="002B7C72"/>
    <w:rsid w:val="002C0251"/>
    <w:rsid w:val="002C22F7"/>
    <w:rsid w:val="002C2E8C"/>
    <w:rsid w:val="002C5201"/>
    <w:rsid w:val="002C63E5"/>
    <w:rsid w:val="002C7FCB"/>
    <w:rsid w:val="002D1989"/>
    <w:rsid w:val="002D24D8"/>
    <w:rsid w:val="002D37FB"/>
    <w:rsid w:val="002D40F6"/>
    <w:rsid w:val="002D4A58"/>
    <w:rsid w:val="002D7816"/>
    <w:rsid w:val="002E2783"/>
    <w:rsid w:val="002E4C52"/>
    <w:rsid w:val="002E6728"/>
    <w:rsid w:val="002E67FB"/>
    <w:rsid w:val="002E7A65"/>
    <w:rsid w:val="002F49E5"/>
    <w:rsid w:val="002F52A6"/>
    <w:rsid w:val="003025EA"/>
    <w:rsid w:val="00302DC9"/>
    <w:rsid w:val="00310D54"/>
    <w:rsid w:val="00312A0A"/>
    <w:rsid w:val="00313609"/>
    <w:rsid w:val="0031409C"/>
    <w:rsid w:val="00314B1D"/>
    <w:rsid w:val="0031591B"/>
    <w:rsid w:val="003160B2"/>
    <w:rsid w:val="00316933"/>
    <w:rsid w:val="0031733D"/>
    <w:rsid w:val="003176EC"/>
    <w:rsid w:val="00317849"/>
    <w:rsid w:val="00317950"/>
    <w:rsid w:val="003207DF"/>
    <w:rsid w:val="0032139C"/>
    <w:rsid w:val="0032182C"/>
    <w:rsid w:val="003232F0"/>
    <w:rsid w:val="003261F3"/>
    <w:rsid w:val="003303A2"/>
    <w:rsid w:val="00335A02"/>
    <w:rsid w:val="003364FE"/>
    <w:rsid w:val="0033660E"/>
    <w:rsid w:val="0033755B"/>
    <w:rsid w:val="00342CDB"/>
    <w:rsid w:val="00344646"/>
    <w:rsid w:val="00344A83"/>
    <w:rsid w:val="00344CF5"/>
    <w:rsid w:val="0034662A"/>
    <w:rsid w:val="00350264"/>
    <w:rsid w:val="00351088"/>
    <w:rsid w:val="003514C0"/>
    <w:rsid w:val="003547FA"/>
    <w:rsid w:val="00354A43"/>
    <w:rsid w:val="00355E33"/>
    <w:rsid w:val="003607F5"/>
    <w:rsid w:val="0036301A"/>
    <w:rsid w:val="00365F22"/>
    <w:rsid w:val="003706F9"/>
    <w:rsid w:val="00370D0E"/>
    <w:rsid w:val="003712AE"/>
    <w:rsid w:val="003739AF"/>
    <w:rsid w:val="003739BB"/>
    <w:rsid w:val="00373BF5"/>
    <w:rsid w:val="00374DF8"/>
    <w:rsid w:val="003772B5"/>
    <w:rsid w:val="00385107"/>
    <w:rsid w:val="00385F51"/>
    <w:rsid w:val="00390986"/>
    <w:rsid w:val="00390F5E"/>
    <w:rsid w:val="00393258"/>
    <w:rsid w:val="00393857"/>
    <w:rsid w:val="00395D3C"/>
    <w:rsid w:val="00396394"/>
    <w:rsid w:val="003A2AB6"/>
    <w:rsid w:val="003A38D0"/>
    <w:rsid w:val="003A4646"/>
    <w:rsid w:val="003A48B0"/>
    <w:rsid w:val="003A5682"/>
    <w:rsid w:val="003A59E8"/>
    <w:rsid w:val="003A6E26"/>
    <w:rsid w:val="003A6E87"/>
    <w:rsid w:val="003B07D0"/>
    <w:rsid w:val="003B1965"/>
    <w:rsid w:val="003B332C"/>
    <w:rsid w:val="003B724E"/>
    <w:rsid w:val="003C0287"/>
    <w:rsid w:val="003C38DB"/>
    <w:rsid w:val="003C66F3"/>
    <w:rsid w:val="003C757B"/>
    <w:rsid w:val="003C758F"/>
    <w:rsid w:val="003D1EE3"/>
    <w:rsid w:val="003D2C37"/>
    <w:rsid w:val="003D45C7"/>
    <w:rsid w:val="003E02B8"/>
    <w:rsid w:val="003E20A2"/>
    <w:rsid w:val="003E3943"/>
    <w:rsid w:val="003E5800"/>
    <w:rsid w:val="003E79F5"/>
    <w:rsid w:val="003F024E"/>
    <w:rsid w:val="003F1781"/>
    <w:rsid w:val="003F2DAA"/>
    <w:rsid w:val="003F497D"/>
    <w:rsid w:val="004010F4"/>
    <w:rsid w:val="0040165C"/>
    <w:rsid w:val="00401E91"/>
    <w:rsid w:val="0040304F"/>
    <w:rsid w:val="00403E2B"/>
    <w:rsid w:val="00407CEB"/>
    <w:rsid w:val="004120B6"/>
    <w:rsid w:val="00416339"/>
    <w:rsid w:val="0041657B"/>
    <w:rsid w:val="00416CDD"/>
    <w:rsid w:val="00416CE9"/>
    <w:rsid w:val="004178F1"/>
    <w:rsid w:val="0042385C"/>
    <w:rsid w:val="004240F8"/>
    <w:rsid w:val="00424595"/>
    <w:rsid w:val="004305C1"/>
    <w:rsid w:val="004325F2"/>
    <w:rsid w:val="0043344B"/>
    <w:rsid w:val="00434722"/>
    <w:rsid w:val="0043787A"/>
    <w:rsid w:val="00440061"/>
    <w:rsid w:val="00440090"/>
    <w:rsid w:val="004403EA"/>
    <w:rsid w:val="00441520"/>
    <w:rsid w:val="00441935"/>
    <w:rsid w:val="004451ED"/>
    <w:rsid w:val="00446E26"/>
    <w:rsid w:val="004472F6"/>
    <w:rsid w:val="004511CC"/>
    <w:rsid w:val="004512F0"/>
    <w:rsid w:val="00451B94"/>
    <w:rsid w:val="00452220"/>
    <w:rsid w:val="004542AE"/>
    <w:rsid w:val="00454CF0"/>
    <w:rsid w:val="00454F76"/>
    <w:rsid w:val="004561F6"/>
    <w:rsid w:val="00456CD6"/>
    <w:rsid w:val="004575A2"/>
    <w:rsid w:val="0046048D"/>
    <w:rsid w:val="004604F3"/>
    <w:rsid w:val="00460B0A"/>
    <w:rsid w:val="00460B0F"/>
    <w:rsid w:val="0046211E"/>
    <w:rsid w:val="0046222B"/>
    <w:rsid w:val="0046305C"/>
    <w:rsid w:val="00463B10"/>
    <w:rsid w:val="00464300"/>
    <w:rsid w:val="004659A1"/>
    <w:rsid w:val="004659C5"/>
    <w:rsid w:val="00470174"/>
    <w:rsid w:val="00471EDF"/>
    <w:rsid w:val="004769A8"/>
    <w:rsid w:val="00476A43"/>
    <w:rsid w:val="004813C2"/>
    <w:rsid w:val="00483243"/>
    <w:rsid w:val="004841E1"/>
    <w:rsid w:val="004848A4"/>
    <w:rsid w:val="004854B8"/>
    <w:rsid w:val="00485C74"/>
    <w:rsid w:val="00486E75"/>
    <w:rsid w:val="004872F9"/>
    <w:rsid w:val="00487BBF"/>
    <w:rsid w:val="00493E69"/>
    <w:rsid w:val="00494A6F"/>
    <w:rsid w:val="00495680"/>
    <w:rsid w:val="0049755F"/>
    <w:rsid w:val="004A41E9"/>
    <w:rsid w:val="004A51D0"/>
    <w:rsid w:val="004A5A8E"/>
    <w:rsid w:val="004A5E60"/>
    <w:rsid w:val="004A701D"/>
    <w:rsid w:val="004A786C"/>
    <w:rsid w:val="004B1153"/>
    <w:rsid w:val="004B23FD"/>
    <w:rsid w:val="004B25BD"/>
    <w:rsid w:val="004B2E74"/>
    <w:rsid w:val="004B4396"/>
    <w:rsid w:val="004B6410"/>
    <w:rsid w:val="004C146A"/>
    <w:rsid w:val="004C5847"/>
    <w:rsid w:val="004C7B66"/>
    <w:rsid w:val="004D26AC"/>
    <w:rsid w:val="004D2800"/>
    <w:rsid w:val="004D3E47"/>
    <w:rsid w:val="004D4B5A"/>
    <w:rsid w:val="004D504B"/>
    <w:rsid w:val="004D54E3"/>
    <w:rsid w:val="004D6540"/>
    <w:rsid w:val="004E0A06"/>
    <w:rsid w:val="004E3D15"/>
    <w:rsid w:val="004E5668"/>
    <w:rsid w:val="004F04A4"/>
    <w:rsid w:val="004F1197"/>
    <w:rsid w:val="004F3AFB"/>
    <w:rsid w:val="004F5123"/>
    <w:rsid w:val="004F7750"/>
    <w:rsid w:val="00502501"/>
    <w:rsid w:val="00504163"/>
    <w:rsid w:val="005058AA"/>
    <w:rsid w:val="00505AF4"/>
    <w:rsid w:val="0050748C"/>
    <w:rsid w:val="0050769F"/>
    <w:rsid w:val="00511962"/>
    <w:rsid w:val="005133F3"/>
    <w:rsid w:val="00514C0D"/>
    <w:rsid w:val="00517F2E"/>
    <w:rsid w:val="005206D6"/>
    <w:rsid w:val="00521C95"/>
    <w:rsid w:val="00524971"/>
    <w:rsid w:val="00525047"/>
    <w:rsid w:val="00525065"/>
    <w:rsid w:val="005255B4"/>
    <w:rsid w:val="00525C4F"/>
    <w:rsid w:val="00531DF0"/>
    <w:rsid w:val="005322D3"/>
    <w:rsid w:val="005342F7"/>
    <w:rsid w:val="00540973"/>
    <w:rsid w:val="00540E34"/>
    <w:rsid w:val="00544119"/>
    <w:rsid w:val="00544EAA"/>
    <w:rsid w:val="00546F11"/>
    <w:rsid w:val="0055096C"/>
    <w:rsid w:val="0055184C"/>
    <w:rsid w:val="00556C37"/>
    <w:rsid w:val="00557050"/>
    <w:rsid w:val="0056402A"/>
    <w:rsid w:val="00570669"/>
    <w:rsid w:val="00570E14"/>
    <w:rsid w:val="00571168"/>
    <w:rsid w:val="0057172B"/>
    <w:rsid w:val="00574B39"/>
    <w:rsid w:val="00574B92"/>
    <w:rsid w:val="00576E7C"/>
    <w:rsid w:val="005777B6"/>
    <w:rsid w:val="00581AD6"/>
    <w:rsid w:val="00584EDB"/>
    <w:rsid w:val="005859BC"/>
    <w:rsid w:val="00586F00"/>
    <w:rsid w:val="005909DB"/>
    <w:rsid w:val="00593C31"/>
    <w:rsid w:val="005962C9"/>
    <w:rsid w:val="005965A7"/>
    <w:rsid w:val="005A0641"/>
    <w:rsid w:val="005A7575"/>
    <w:rsid w:val="005B3438"/>
    <w:rsid w:val="005B534B"/>
    <w:rsid w:val="005B5C6F"/>
    <w:rsid w:val="005B5CC7"/>
    <w:rsid w:val="005B693D"/>
    <w:rsid w:val="005B7AE8"/>
    <w:rsid w:val="005C116A"/>
    <w:rsid w:val="005C263F"/>
    <w:rsid w:val="005C2FCA"/>
    <w:rsid w:val="005C304E"/>
    <w:rsid w:val="005C3D38"/>
    <w:rsid w:val="005C5156"/>
    <w:rsid w:val="005C6BD0"/>
    <w:rsid w:val="005C7E0E"/>
    <w:rsid w:val="005D09E7"/>
    <w:rsid w:val="005D0B7C"/>
    <w:rsid w:val="005D275B"/>
    <w:rsid w:val="005D4731"/>
    <w:rsid w:val="005E164F"/>
    <w:rsid w:val="005E29A3"/>
    <w:rsid w:val="005E3227"/>
    <w:rsid w:val="005E6B88"/>
    <w:rsid w:val="005E6F5D"/>
    <w:rsid w:val="005F0DFC"/>
    <w:rsid w:val="005F2019"/>
    <w:rsid w:val="005F5D0B"/>
    <w:rsid w:val="005F76BF"/>
    <w:rsid w:val="005F7961"/>
    <w:rsid w:val="005F7A27"/>
    <w:rsid w:val="00604D9B"/>
    <w:rsid w:val="006102FF"/>
    <w:rsid w:val="00610DF9"/>
    <w:rsid w:val="006117A1"/>
    <w:rsid w:val="006120F7"/>
    <w:rsid w:val="00614C5D"/>
    <w:rsid w:val="006168D4"/>
    <w:rsid w:val="00620E21"/>
    <w:rsid w:val="006211D0"/>
    <w:rsid w:val="00624617"/>
    <w:rsid w:val="00626308"/>
    <w:rsid w:val="0063043A"/>
    <w:rsid w:val="00631479"/>
    <w:rsid w:val="00633071"/>
    <w:rsid w:val="0063566F"/>
    <w:rsid w:val="00635E24"/>
    <w:rsid w:val="006365EC"/>
    <w:rsid w:val="00637C20"/>
    <w:rsid w:val="00643DE1"/>
    <w:rsid w:val="0064636E"/>
    <w:rsid w:val="00654D69"/>
    <w:rsid w:val="006569FF"/>
    <w:rsid w:val="00661CAB"/>
    <w:rsid w:val="0066393A"/>
    <w:rsid w:val="00665254"/>
    <w:rsid w:val="00667EC5"/>
    <w:rsid w:val="0067055B"/>
    <w:rsid w:val="006812BC"/>
    <w:rsid w:val="00682EC1"/>
    <w:rsid w:val="00683FF8"/>
    <w:rsid w:val="00686D67"/>
    <w:rsid w:val="00687C9A"/>
    <w:rsid w:val="0069404C"/>
    <w:rsid w:val="00697711"/>
    <w:rsid w:val="006978E2"/>
    <w:rsid w:val="006A171A"/>
    <w:rsid w:val="006A21D3"/>
    <w:rsid w:val="006A2AED"/>
    <w:rsid w:val="006A47A5"/>
    <w:rsid w:val="006A490E"/>
    <w:rsid w:val="006A555C"/>
    <w:rsid w:val="006A73FD"/>
    <w:rsid w:val="006B11DA"/>
    <w:rsid w:val="006B278C"/>
    <w:rsid w:val="006B2ABD"/>
    <w:rsid w:val="006B4105"/>
    <w:rsid w:val="006B67C7"/>
    <w:rsid w:val="006B7646"/>
    <w:rsid w:val="006B783D"/>
    <w:rsid w:val="006C22F9"/>
    <w:rsid w:val="006C2DB5"/>
    <w:rsid w:val="006C34F3"/>
    <w:rsid w:val="006C4087"/>
    <w:rsid w:val="006C447D"/>
    <w:rsid w:val="006C4560"/>
    <w:rsid w:val="006C46AA"/>
    <w:rsid w:val="006C4A5A"/>
    <w:rsid w:val="006C7A4E"/>
    <w:rsid w:val="006D0C3A"/>
    <w:rsid w:val="006D2311"/>
    <w:rsid w:val="006D3136"/>
    <w:rsid w:val="006D3892"/>
    <w:rsid w:val="006D3DAF"/>
    <w:rsid w:val="006D5351"/>
    <w:rsid w:val="006D664D"/>
    <w:rsid w:val="006E0A00"/>
    <w:rsid w:val="006E1A45"/>
    <w:rsid w:val="006E2B5E"/>
    <w:rsid w:val="006E2E90"/>
    <w:rsid w:val="006E3D85"/>
    <w:rsid w:val="006F0398"/>
    <w:rsid w:val="006F0FC1"/>
    <w:rsid w:val="006F19D9"/>
    <w:rsid w:val="006F5C60"/>
    <w:rsid w:val="006F7046"/>
    <w:rsid w:val="0070113F"/>
    <w:rsid w:val="00701F4E"/>
    <w:rsid w:val="00703135"/>
    <w:rsid w:val="0070368B"/>
    <w:rsid w:val="00705FF5"/>
    <w:rsid w:val="00705FFD"/>
    <w:rsid w:val="0070677D"/>
    <w:rsid w:val="00710149"/>
    <w:rsid w:val="0071378F"/>
    <w:rsid w:val="0071663D"/>
    <w:rsid w:val="00717458"/>
    <w:rsid w:val="0072091E"/>
    <w:rsid w:val="00721F10"/>
    <w:rsid w:val="00722E22"/>
    <w:rsid w:val="00726388"/>
    <w:rsid w:val="00726B4B"/>
    <w:rsid w:val="00726E42"/>
    <w:rsid w:val="007310FC"/>
    <w:rsid w:val="00735480"/>
    <w:rsid w:val="00737CEA"/>
    <w:rsid w:val="00740B7A"/>
    <w:rsid w:val="007436A7"/>
    <w:rsid w:val="00747824"/>
    <w:rsid w:val="00757833"/>
    <w:rsid w:val="00760C63"/>
    <w:rsid w:val="00760C94"/>
    <w:rsid w:val="0076166A"/>
    <w:rsid w:val="00762279"/>
    <w:rsid w:val="00764788"/>
    <w:rsid w:val="00771564"/>
    <w:rsid w:val="00773245"/>
    <w:rsid w:val="00773E11"/>
    <w:rsid w:val="007745AC"/>
    <w:rsid w:val="00781930"/>
    <w:rsid w:val="00781B57"/>
    <w:rsid w:val="007827C2"/>
    <w:rsid w:val="00787575"/>
    <w:rsid w:val="0079049E"/>
    <w:rsid w:val="007912C2"/>
    <w:rsid w:val="007922C5"/>
    <w:rsid w:val="00794DAD"/>
    <w:rsid w:val="0079550F"/>
    <w:rsid w:val="007A009D"/>
    <w:rsid w:val="007A35BA"/>
    <w:rsid w:val="007A45DD"/>
    <w:rsid w:val="007A4F8D"/>
    <w:rsid w:val="007A6D11"/>
    <w:rsid w:val="007B01CF"/>
    <w:rsid w:val="007B1445"/>
    <w:rsid w:val="007B6C39"/>
    <w:rsid w:val="007B7828"/>
    <w:rsid w:val="007C0C00"/>
    <w:rsid w:val="007C0F1F"/>
    <w:rsid w:val="007C5A60"/>
    <w:rsid w:val="007C5CC1"/>
    <w:rsid w:val="007C6864"/>
    <w:rsid w:val="007C7062"/>
    <w:rsid w:val="007C79E0"/>
    <w:rsid w:val="007C7EFB"/>
    <w:rsid w:val="007D031D"/>
    <w:rsid w:val="007D0585"/>
    <w:rsid w:val="007D0933"/>
    <w:rsid w:val="007D0A46"/>
    <w:rsid w:val="007D28BE"/>
    <w:rsid w:val="007D29D7"/>
    <w:rsid w:val="007D386D"/>
    <w:rsid w:val="007D6FE7"/>
    <w:rsid w:val="007D77F3"/>
    <w:rsid w:val="007F0086"/>
    <w:rsid w:val="007F63C4"/>
    <w:rsid w:val="007F7DB4"/>
    <w:rsid w:val="00800750"/>
    <w:rsid w:val="008035C6"/>
    <w:rsid w:val="008037DD"/>
    <w:rsid w:val="00804306"/>
    <w:rsid w:val="008045AF"/>
    <w:rsid w:val="00804D50"/>
    <w:rsid w:val="00805D56"/>
    <w:rsid w:val="00806066"/>
    <w:rsid w:val="008063E5"/>
    <w:rsid w:val="008064CB"/>
    <w:rsid w:val="00807D1D"/>
    <w:rsid w:val="00811613"/>
    <w:rsid w:val="00812BAA"/>
    <w:rsid w:val="00816134"/>
    <w:rsid w:val="0081644D"/>
    <w:rsid w:val="0082021C"/>
    <w:rsid w:val="00820A1D"/>
    <w:rsid w:val="00820E11"/>
    <w:rsid w:val="008218C2"/>
    <w:rsid w:val="00821FB5"/>
    <w:rsid w:val="00823915"/>
    <w:rsid w:val="00824794"/>
    <w:rsid w:val="00826C04"/>
    <w:rsid w:val="00827B1E"/>
    <w:rsid w:val="00827B34"/>
    <w:rsid w:val="0083093D"/>
    <w:rsid w:val="00830E95"/>
    <w:rsid w:val="008320F0"/>
    <w:rsid w:val="00832AD6"/>
    <w:rsid w:val="0083348D"/>
    <w:rsid w:val="00833543"/>
    <w:rsid w:val="008353F5"/>
    <w:rsid w:val="00836818"/>
    <w:rsid w:val="0084012D"/>
    <w:rsid w:val="00840721"/>
    <w:rsid w:val="008447D9"/>
    <w:rsid w:val="00847DD5"/>
    <w:rsid w:val="00851143"/>
    <w:rsid w:val="0085572A"/>
    <w:rsid w:val="00855FA3"/>
    <w:rsid w:val="008560F0"/>
    <w:rsid w:val="00857F57"/>
    <w:rsid w:val="0086404C"/>
    <w:rsid w:val="0086488F"/>
    <w:rsid w:val="00865241"/>
    <w:rsid w:val="00866129"/>
    <w:rsid w:val="008664B0"/>
    <w:rsid w:val="00866DE8"/>
    <w:rsid w:val="00867478"/>
    <w:rsid w:val="0087147D"/>
    <w:rsid w:val="008721C8"/>
    <w:rsid w:val="0087393C"/>
    <w:rsid w:val="008757C8"/>
    <w:rsid w:val="0087698D"/>
    <w:rsid w:val="00876E8D"/>
    <w:rsid w:val="0087705C"/>
    <w:rsid w:val="00882365"/>
    <w:rsid w:val="00883DF3"/>
    <w:rsid w:val="008858AF"/>
    <w:rsid w:val="0088634C"/>
    <w:rsid w:val="008906F1"/>
    <w:rsid w:val="00891B90"/>
    <w:rsid w:val="00892DD5"/>
    <w:rsid w:val="00893191"/>
    <w:rsid w:val="00894783"/>
    <w:rsid w:val="00894C4A"/>
    <w:rsid w:val="008951CD"/>
    <w:rsid w:val="0089689F"/>
    <w:rsid w:val="00897423"/>
    <w:rsid w:val="008A13A6"/>
    <w:rsid w:val="008A29EB"/>
    <w:rsid w:val="008A2E24"/>
    <w:rsid w:val="008A37D7"/>
    <w:rsid w:val="008A4D3D"/>
    <w:rsid w:val="008B32F5"/>
    <w:rsid w:val="008B3E51"/>
    <w:rsid w:val="008B56ED"/>
    <w:rsid w:val="008B6B64"/>
    <w:rsid w:val="008C5F82"/>
    <w:rsid w:val="008C6458"/>
    <w:rsid w:val="008C7479"/>
    <w:rsid w:val="008D6BD4"/>
    <w:rsid w:val="008E0707"/>
    <w:rsid w:val="008E1350"/>
    <w:rsid w:val="008E1ABA"/>
    <w:rsid w:val="008E22E5"/>
    <w:rsid w:val="008E45D3"/>
    <w:rsid w:val="008E4AB5"/>
    <w:rsid w:val="008E4C17"/>
    <w:rsid w:val="008E6A69"/>
    <w:rsid w:val="008E6D4E"/>
    <w:rsid w:val="008E770A"/>
    <w:rsid w:val="008F02CC"/>
    <w:rsid w:val="008F302B"/>
    <w:rsid w:val="008F61B9"/>
    <w:rsid w:val="008F7FAF"/>
    <w:rsid w:val="009005A5"/>
    <w:rsid w:val="0090122F"/>
    <w:rsid w:val="00901876"/>
    <w:rsid w:val="00904F64"/>
    <w:rsid w:val="00905764"/>
    <w:rsid w:val="0090582B"/>
    <w:rsid w:val="00906FA2"/>
    <w:rsid w:val="0091029F"/>
    <w:rsid w:val="00910881"/>
    <w:rsid w:val="00910E65"/>
    <w:rsid w:val="0091114F"/>
    <w:rsid w:val="00913161"/>
    <w:rsid w:val="00917AF6"/>
    <w:rsid w:val="009214E4"/>
    <w:rsid w:val="0092173D"/>
    <w:rsid w:val="00921B06"/>
    <w:rsid w:val="009226F9"/>
    <w:rsid w:val="009260FF"/>
    <w:rsid w:val="009276BD"/>
    <w:rsid w:val="00930822"/>
    <w:rsid w:val="009320B0"/>
    <w:rsid w:val="009345D5"/>
    <w:rsid w:val="0093746D"/>
    <w:rsid w:val="00940DFF"/>
    <w:rsid w:val="00943AF1"/>
    <w:rsid w:val="009448A6"/>
    <w:rsid w:val="009454DF"/>
    <w:rsid w:val="0094614F"/>
    <w:rsid w:val="009468D5"/>
    <w:rsid w:val="00947189"/>
    <w:rsid w:val="00947DA8"/>
    <w:rsid w:val="00953B5D"/>
    <w:rsid w:val="00954F61"/>
    <w:rsid w:val="00955D99"/>
    <w:rsid w:val="00960BC8"/>
    <w:rsid w:val="0096191C"/>
    <w:rsid w:val="00961B0F"/>
    <w:rsid w:val="009625F1"/>
    <w:rsid w:val="00965489"/>
    <w:rsid w:val="00972175"/>
    <w:rsid w:val="0097237E"/>
    <w:rsid w:val="009730FB"/>
    <w:rsid w:val="009762A6"/>
    <w:rsid w:val="00976D0D"/>
    <w:rsid w:val="0097706B"/>
    <w:rsid w:val="009773B2"/>
    <w:rsid w:val="00977C38"/>
    <w:rsid w:val="00985784"/>
    <w:rsid w:val="0098775F"/>
    <w:rsid w:val="00987989"/>
    <w:rsid w:val="00987D27"/>
    <w:rsid w:val="009925ED"/>
    <w:rsid w:val="00993F1C"/>
    <w:rsid w:val="00994FD2"/>
    <w:rsid w:val="009A1384"/>
    <w:rsid w:val="009A2C65"/>
    <w:rsid w:val="009B1430"/>
    <w:rsid w:val="009B3FEA"/>
    <w:rsid w:val="009B3FF0"/>
    <w:rsid w:val="009B60A4"/>
    <w:rsid w:val="009C03E0"/>
    <w:rsid w:val="009C185C"/>
    <w:rsid w:val="009C280C"/>
    <w:rsid w:val="009C3FB5"/>
    <w:rsid w:val="009D090B"/>
    <w:rsid w:val="009D26A2"/>
    <w:rsid w:val="009D3A85"/>
    <w:rsid w:val="009D3B8B"/>
    <w:rsid w:val="009D3D9E"/>
    <w:rsid w:val="009E4A1D"/>
    <w:rsid w:val="009E53A1"/>
    <w:rsid w:val="009E58F5"/>
    <w:rsid w:val="009E69AA"/>
    <w:rsid w:val="009E70D5"/>
    <w:rsid w:val="009E7FB1"/>
    <w:rsid w:val="009F097A"/>
    <w:rsid w:val="009F2101"/>
    <w:rsid w:val="009F3282"/>
    <w:rsid w:val="009F4C79"/>
    <w:rsid w:val="009F58E0"/>
    <w:rsid w:val="009F6F39"/>
    <w:rsid w:val="00A04AD1"/>
    <w:rsid w:val="00A05177"/>
    <w:rsid w:val="00A1200B"/>
    <w:rsid w:val="00A124BE"/>
    <w:rsid w:val="00A165F5"/>
    <w:rsid w:val="00A20A42"/>
    <w:rsid w:val="00A26A8E"/>
    <w:rsid w:val="00A279B0"/>
    <w:rsid w:val="00A32202"/>
    <w:rsid w:val="00A33E47"/>
    <w:rsid w:val="00A343E3"/>
    <w:rsid w:val="00A35676"/>
    <w:rsid w:val="00A35EE9"/>
    <w:rsid w:val="00A401EC"/>
    <w:rsid w:val="00A42B9D"/>
    <w:rsid w:val="00A439B9"/>
    <w:rsid w:val="00A45B3B"/>
    <w:rsid w:val="00A51928"/>
    <w:rsid w:val="00A53BD5"/>
    <w:rsid w:val="00A546D0"/>
    <w:rsid w:val="00A54F65"/>
    <w:rsid w:val="00A55C9D"/>
    <w:rsid w:val="00A57BE8"/>
    <w:rsid w:val="00A60260"/>
    <w:rsid w:val="00A64992"/>
    <w:rsid w:val="00A65257"/>
    <w:rsid w:val="00A6728F"/>
    <w:rsid w:val="00A676A6"/>
    <w:rsid w:val="00A70276"/>
    <w:rsid w:val="00A70586"/>
    <w:rsid w:val="00A737B3"/>
    <w:rsid w:val="00A73989"/>
    <w:rsid w:val="00A74757"/>
    <w:rsid w:val="00A75954"/>
    <w:rsid w:val="00A769DA"/>
    <w:rsid w:val="00A847F8"/>
    <w:rsid w:val="00A86CCE"/>
    <w:rsid w:val="00A87447"/>
    <w:rsid w:val="00A87F1C"/>
    <w:rsid w:val="00A96002"/>
    <w:rsid w:val="00A976CA"/>
    <w:rsid w:val="00AA01C1"/>
    <w:rsid w:val="00AA2E5B"/>
    <w:rsid w:val="00AA3D84"/>
    <w:rsid w:val="00AA3DE1"/>
    <w:rsid w:val="00AA5E0D"/>
    <w:rsid w:val="00AB09E7"/>
    <w:rsid w:val="00AB29CB"/>
    <w:rsid w:val="00AB2BA0"/>
    <w:rsid w:val="00AB47F8"/>
    <w:rsid w:val="00AB79F6"/>
    <w:rsid w:val="00AB7AEE"/>
    <w:rsid w:val="00AC32AA"/>
    <w:rsid w:val="00AC61BE"/>
    <w:rsid w:val="00AC7C4D"/>
    <w:rsid w:val="00AD047C"/>
    <w:rsid w:val="00AD1EB6"/>
    <w:rsid w:val="00AD2EA3"/>
    <w:rsid w:val="00AD3ED2"/>
    <w:rsid w:val="00AD5E56"/>
    <w:rsid w:val="00AE0E30"/>
    <w:rsid w:val="00AE1859"/>
    <w:rsid w:val="00AE2FB5"/>
    <w:rsid w:val="00AE3773"/>
    <w:rsid w:val="00AE3E15"/>
    <w:rsid w:val="00AE7991"/>
    <w:rsid w:val="00AE7AE7"/>
    <w:rsid w:val="00AF1FA1"/>
    <w:rsid w:val="00AF4162"/>
    <w:rsid w:val="00AF4702"/>
    <w:rsid w:val="00AF6CDB"/>
    <w:rsid w:val="00AF7E9F"/>
    <w:rsid w:val="00B001A6"/>
    <w:rsid w:val="00B01764"/>
    <w:rsid w:val="00B02886"/>
    <w:rsid w:val="00B02CD2"/>
    <w:rsid w:val="00B04799"/>
    <w:rsid w:val="00B06778"/>
    <w:rsid w:val="00B072B3"/>
    <w:rsid w:val="00B07524"/>
    <w:rsid w:val="00B076A2"/>
    <w:rsid w:val="00B1041A"/>
    <w:rsid w:val="00B11BDB"/>
    <w:rsid w:val="00B13730"/>
    <w:rsid w:val="00B14166"/>
    <w:rsid w:val="00B20A35"/>
    <w:rsid w:val="00B222A0"/>
    <w:rsid w:val="00B238E0"/>
    <w:rsid w:val="00B23F8A"/>
    <w:rsid w:val="00B25200"/>
    <w:rsid w:val="00B25449"/>
    <w:rsid w:val="00B262BD"/>
    <w:rsid w:val="00B317C0"/>
    <w:rsid w:val="00B32968"/>
    <w:rsid w:val="00B334F7"/>
    <w:rsid w:val="00B360B8"/>
    <w:rsid w:val="00B36968"/>
    <w:rsid w:val="00B40FD2"/>
    <w:rsid w:val="00B41FC8"/>
    <w:rsid w:val="00B4776F"/>
    <w:rsid w:val="00B514A6"/>
    <w:rsid w:val="00B52F2D"/>
    <w:rsid w:val="00B538CC"/>
    <w:rsid w:val="00B570D2"/>
    <w:rsid w:val="00B602FA"/>
    <w:rsid w:val="00B60ACF"/>
    <w:rsid w:val="00B64A39"/>
    <w:rsid w:val="00B64B25"/>
    <w:rsid w:val="00B675AD"/>
    <w:rsid w:val="00B714FA"/>
    <w:rsid w:val="00B77D31"/>
    <w:rsid w:val="00B77E36"/>
    <w:rsid w:val="00B801CB"/>
    <w:rsid w:val="00B809E2"/>
    <w:rsid w:val="00B80C1C"/>
    <w:rsid w:val="00B833CF"/>
    <w:rsid w:val="00B83726"/>
    <w:rsid w:val="00B83B15"/>
    <w:rsid w:val="00B849E9"/>
    <w:rsid w:val="00B85EBA"/>
    <w:rsid w:val="00B9173E"/>
    <w:rsid w:val="00B91978"/>
    <w:rsid w:val="00B93073"/>
    <w:rsid w:val="00B941B9"/>
    <w:rsid w:val="00B9505B"/>
    <w:rsid w:val="00B95331"/>
    <w:rsid w:val="00B9674A"/>
    <w:rsid w:val="00B971A3"/>
    <w:rsid w:val="00BA0FE4"/>
    <w:rsid w:val="00BA1237"/>
    <w:rsid w:val="00BA1F51"/>
    <w:rsid w:val="00BA2DB6"/>
    <w:rsid w:val="00BA3420"/>
    <w:rsid w:val="00BA4DC7"/>
    <w:rsid w:val="00BA569B"/>
    <w:rsid w:val="00BA5F40"/>
    <w:rsid w:val="00BA6203"/>
    <w:rsid w:val="00BA6D3B"/>
    <w:rsid w:val="00BA7A5B"/>
    <w:rsid w:val="00BA7F4E"/>
    <w:rsid w:val="00BB4E66"/>
    <w:rsid w:val="00BB6C75"/>
    <w:rsid w:val="00BB729F"/>
    <w:rsid w:val="00BC147A"/>
    <w:rsid w:val="00BC6FC9"/>
    <w:rsid w:val="00BD0164"/>
    <w:rsid w:val="00BD0A8C"/>
    <w:rsid w:val="00BD4E0F"/>
    <w:rsid w:val="00BD510B"/>
    <w:rsid w:val="00BD63C7"/>
    <w:rsid w:val="00BE078B"/>
    <w:rsid w:val="00BE0C3F"/>
    <w:rsid w:val="00BE2E45"/>
    <w:rsid w:val="00BE3698"/>
    <w:rsid w:val="00BE4A55"/>
    <w:rsid w:val="00BE4C7C"/>
    <w:rsid w:val="00BE7EE8"/>
    <w:rsid w:val="00BF109B"/>
    <w:rsid w:val="00BF17E9"/>
    <w:rsid w:val="00BF2990"/>
    <w:rsid w:val="00BF4CAE"/>
    <w:rsid w:val="00C021B1"/>
    <w:rsid w:val="00C033EA"/>
    <w:rsid w:val="00C0679F"/>
    <w:rsid w:val="00C06E18"/>
    <w:rsid w:val="00C11E11"/>
    <w:rsid w:val="00C12086"/>
    <w:rsid w:val="00C127E5"/>
    <w:rsid w:val="00C15056"/>
    <w:rsid w:val="00C20427"/>
    <w:rsid w:val="00C206FF"/>
    <w:rsid w:val="00C23956"/>
    <w:rsid w:val="00C24DBC"/>
    <w:rsid w:val="00C27773"/>
    <w:rsid w:val="00C353CF"/>
    <w:rsid w:val="00C35573"/>
    <w:rsid w:val="00C357A9"/>
    <w:rsid w:val="00C36870"/>
    <w:rsid w:val="00C40CFC"/>
    <w:rsid w:val="00C4304D"/>
    <w:rsid w:val="00C44A97"/>
    <w:rsid w:val="00C44D24"/>
    <w:rsid w:val="00C50F0E"/>
    <w:rsid w:val="00C558FC"/>
    <w:rsid w:val="00C55AF4"/>
    <w:rsid w:val="00C575FE"/>
    <w:rsid w:val="00C57B52"/>
    <w:rsid w:val="00C57D22"/>
    <w:rsid w:val="00C6226D"/>
    <w:rsid w:val="00C62A04"/>
    <w:rsid w:val="00C73178"/>
    <w:rsid w:val="00C73235"/>
    <w:rsid w:val="00C73DA8"/>
    <w:rsid w:val="00C74BAE"/>
    <w:rsid w:val="00C7687D"/>
    <w:rsid w:val="00C86B56"/>
    <w:rsid w:val="00C87CB7"/>
    <w:rsid w:val="00C918AB"/>
    <w:rsid w:val="00C96E34"/>
    <w:rsid w:val="00CA1B53"/>
    <w:rsid w:val="00CA637B"/>
    <w:rsid w:val="00CA6C40"/>
    <w:rsid w:val="00CA7799"/>
    <w:rsid w:val="00CA7A42"/>
    <w:rsid w:val="00CB0368"/>
    <w:rsid w:val="00CC63DF"/>
    <w:rsid w:val="00CC7F08"/>
    <w:rsid w:val="00CD19F7"/>
    <w:rsid w:val="00CD63EB"/>
    <w:rsid w:val="00CD6715"/>
    <w:rsid w:val="00CD7B8C"/>
    <w:rsid w:val="00CE30DF"/>
    <w:rsid w:val="00CE4D4F"/>
    <w:rsid w:val="00CE4E00"/>
    <w:rsid w:val="00CE5805"/>
    <w:rsid w:val="00CE5A58"/>
    <w:rsid w:val="00CE6BA0"/>
    <w:rsid w:val="00CE7D35"/>
    <w:rsid w:val="00CF0578"/>
    <w:rsid w:val="00CF1C10"/>
    <w:rsid w:val="00CF414E"/>
    <w:rsid w:val="00CF6E2D"/>
    <w:rsid w:val="00D00A20"/>
    <w:rsid w:val="00D04409"/>
    <w:rsid w:val="00D056F6"/>
    <w:rsid w:val="00D06B18"/>
    <w:rsid w:val="00D1184B"/>
    <w:rsid w:val="00D14744"/>
    <w:rsid w:val="00D163E3"/>
    <w:rsid w:val="00D16D7B"/>
    <w:rsid w:val="00D20C36"/>
    <w:rsid w:val="00D20F3F"/>
    <w:rsid w:val="00D23F42"/>
    <w:rsid w:val="00D24A48"/>
    <w:rsid w:val="00D2740A"/>
    <w:rsid w:val="00D27BCB"/>
    <w:rsid w:val="00D301BB"/>
    <w:rsid w:val="00D30585"/>
    <w:rsid w:val="00D30707"/>
    <w:rsid w:val="00D33E94"/>
    <w:rsid w:val="00D36F08"/>
    <w:rsid w:val="00D3787B"/>
    <w:rsid w:val="00D402DA"/>
    <w:rsid w:val="00D4077A"/>
    <w:rsid w:val="00D42C22"/>
    <w:rsid w:val="00D43558"/>
    <w:rsid w:val="00D467EE"/>
    <w:rsid w:val="00D4790F"/>
    <w:rsid w:val="00D50434"/>
    <w:rsid w:val="00D511C7"/>
    <w:rsid w:val="00D51CFF"/>
    <w:rsid w:val="00D51F91"/>
    <w:rsid w:val="00D53402"/>
    <w:rsid w:val="00D53855"/>
    <w:rsid w:val="00D56CD7"/>
    <w:rsid w:val="00D60D09"/>
    <w:rsid w:val="00D616D5"/>
    <w:rsid w:val="00D61AD1"/>
    <w:rsid w:val="00D61DDC"/>
    <w:rsid w:val="00D61EFB"/>
    <w:rsid w:val="00D63712"/>
    <w:rsid w:val="00D64550"/>
    <w:rsid w:val="00D6469A"/>
    <w:rsid w:val="00D65C74"/>
    <w:rsid w:val="00D6774A"/>
    <w:rsid w:val="00D70108"/>
    <w:rsid w:val="00D72B79"/>
    <w:rsid w:val="00D73EB2"/>
    <w:rsid w:val="00D73F10"/>
    <w:rsid w:val="00D74164"/>
    <w:rsid w:val="00D7444B"/>
    <w:rsid w:val="00D765B6"/>
    <w:rsid w:val="00D77806"/>
    <w:rsid w:val="00D77C8F"/>
    <w:rsid w:val="00D82E97"/>
    <w:rsid w:val="00D84659"/>
    <w:rsid w:val="00D85F57"/>
    <w:rsid w:val="00D86D94"/>
    <w:rsid w:val="00D87285"/>
    <w:rsid w:val="00D914F1"/>
    <w:rsid w:val="00D9364B"/>
    <w:rsid w:val="00D938C4"/>
    <w:rsid w:val="00D93E42"/>
    <w:rsid w:val="00D941C9"/>
    <w:rsid w:val="00D95DE3"/>
    <w:rsid w:val="00D96A48"/>
    <w:rsid w:val="00D972C8"/>
    <w:rsid w:val="00D979CB"/>
    <w:rsid w:val="00D97DD9"/>
    <w:rsid w:val="00DA16DD"/>
    <w:rsid w:val="00DA171C"/>
    <w:rsid w:val="00DA3854"/>
    <w:rsid w:val="00DA668F"/>
    <w:rsid w:val="00DB0A1E"/>
    <w:rsid w:val="00DB17F6"/>
    <w:rsid w:val="00DB27A4"/>
    <w:rsid w:val="00DB3EF4"/>
    <w:rsid w:val="00DB4A3D"/>
    <w:rsid w:val="00DB4B10"/>
    <w:rsid w:val="00DB61E0"/>
    <w:rsid w:val="00DC040A"/>
    <w:rsid w:val="00DC08BC"/>
    <w:rsid w:val="00DC0B86"/>
    <w:rsid w:val="00DC2692"/>
    <w:rsid w:val="00DC590C"/>
    <w:rsid w:val="00DD0F0A"/>
    <w:rsid w:val="00DD2E9F"/>
    <w:rsid w:val="00DD5222"/>
    <w:rsid w:val="00DD7797"/>
    <w:rsid w:val="00DD7ED7"/>
    <w:rsid w:val="00DE0675"/>
    <w:rsid w:val="00DE095F"/>
    <w:rsid w:val="00DE3D65"/>
    <w:rsid w:val="00DE3FB9"/>
    <w:rsid w:val="00DE48EB"/>
    <w:rsid w:val="00DE4EF1"/>
    <w:rsid w:val="00DE63F9"/>
    <w:rsid w:val="00DE6507"/>
    <w:rsid w:val="00DE68D6"/>
    <w:rsid w:val="00DE796A"/>
    <w:rsid w:val="00DF6B6C"/>
    <w:rsid w:val="00DF70FF"/>
    <w:rsid w:val="00DF7C29"/>
    <w:rsid w:val="00E009E1"/>
    <w:rsid w:val="00E02B1D"/>
    <w:rsid w:val="00E02F00"/>
    <w:rsid w:val="00E02FE7"/>
    <w:rsid w:val="00E0377F"/>
    <w:rsid w:val="00E060DD"/>
    <w:rsid w:val="00E105D6"/>
    <w:rsid w:val="00E10A8C"/>
    <w:rsid w:val="00E10ADB"/>
    <w:rsid w:val="00E1409D"/>
    <w:rsid w:val="00E15F6D"/>
    <w:rsid w:val="00E16629"/>
    <w:rsid w:val="00E167B3"/>
    <w:rsid w:val="00E17567"/>
    <w:rsid w:val="00E20150"/>
    <w:rsid w:val="00E219C5"/>
    <w:rsid w:val="00E25707"/>
    <w:rsid w:val="00E318AB"/>
    <w:rsid w:val="00E33223"/>
    <w:rsid w:val="00E36028"/>
    <w:rsid w:val="00E36D66"/>
    <w:rsid w:val="00E416B0"/>
    <w:rsid w:val="00E47E7B"/>
    <w:rsid w:val="00E500F3"/>
    <w:rsid w:val="00E5122F"/>
    <w:rsid w:val="00E51B81"/>
    <w:rsid w:val="00E55E8B"/>
    <w:rsid w:val="00E564C1"/>
    <w:rsid w:val="00E56B68"/>
    <w:rsid w:val="00E56CC4"/>
    <w:rsid w:val="00E57C98"/>
    <w:rsid w:val="00E6013C"/>
    <w:rsid w:val="00E64864"/>
    <w:rsid w:val="00E70ED2"/>
    <w:rsid w:val="00E7280B"/>
    <w:rsid w:val="00E745E4"/>
    <w:rsid w:val="00E74C15"/>
    <w:rsid w:val="00E7540F"/>
    <w:rsid w:val="00E76A26"/>
    <w:rsid w:val="00E8048B"/>
    <w:rsid w:val="00E80CF5"/>
    <w:rsid w:val="00E81798"/>
    <w:rsid w:val="00E8222C"/>
    <w:rsid w:val="00E852EB"/>
    <w:rsid w:val="00E877D2"/>
    <w:rsid w:val="00E90159"/>
    <w:rsid w:val="00E932F6"/>
    <w:rsid w:val="00EA58AD"/>
    <w:rsid w:val="00EA6823"/>
    <w:rsid w:val="00EB05B3"/>
    <w:rsid w:val="00EB4BBA"/>
    <w:rsid w:val="00EB559C"/>
    <w:rsid w:val="00EB636A"/>
    <w:rsid w:val="00EB6A15"/>
    <w:rsid w:val="00EB76ED"/>
    <w:rsid w:val="00EC5EB1"/>
    <w:rsid w:val="00EC74F2"/>
    <w:rsid w:val="00EC7A6F"/>
    <w:rsid w:val="00ED1E12"/>
    <w:rsid w:val="00ED2E29"/>
    <w:rsid w:val="00ED5DC6"/>
    <w:rsid w:val="00ED66B1"/>
    <w:rsid w:val="00EE165F"/>
    <w:rsid w:val="00EE7356"/>
    <w:rsid w:val="00EF0C50"/>
    <w:rsid w:val="00EF22C6"/>
    <w:rsid w:val="00EF3A42"/>
    <w:rsid w:val="00EF57ED"/>
    <w:rsid w:val="00EF7967"/>
    <w:rsid w:val="00F02A14"/>
    <w:rsid w:val="00F0309F"/>
    <w:rsid w:val="00F0464A"/>
    <w:rsid w:val="00F061A1"/>
    <w:rsid w:val="00F06C1A"/>
    <w:rsid w:val="00F079B0"/>
    <w:rsid w:val="00F11525"/>
    <w:rsid w:val="00F1270F"/>
    <w:rsid w:val="00F137D4"/>
    <w:rsid w:val="00F17117"/>
    <w:rsid w:val="00F1798F"/>
    <w:rsid w:val="00F24EF2"/>
    <w:rsid w:val="00F27CE1"/>
    <w:rsid w:val="00F302D6"/>
    <w:rsid w:val="00F31E82"/>
    <w:rsid w:val="00F3298E"/>
    <w:rsid w:val="00F343A7"/>
    <w:rsid w:val="00F34E0D"/>
    <w:rsid w:val="00F354EA"/>
    <w:rsid w:val="00F47B9D"/>
    <w:rsid w:val="00F509E8"/>
    <w:rsid w:val="00F5137E"/>
    <w:rsid w:val="00F551EB"/>
    <w:rsid w:val="00F55C45"/>
    <w:rsid w:val="00F56119"/>
    <w:rsid w:val="00F57D91"/>
    <w:rsid w:val="00F628ED"/>
    <w:rsid w:val="00F62D39"/>
    <w:rsid w:val="00F66FB4"/>
    <w:rsid w:val="00F72813"/>
    <w:rsid w:val="00F756F6"/>
    <w:rsid w:val="00F761A6"/>
    <w:rsid w:val="00F76983"/>
    <w:rsid w:val="00F76F8A"/>
    <w:rsid w:val="00F77A58"/>
    <w:rsid w:val="00F77F64"/>
    <w:rsid w:val="00F801D1"/>
    <w:rsid w:val="00F83DB2"/>
    <w:rsid w:val="00F84FED"/>
    <w:rsid w:val="00F860DA"/>
    <w:rsid w:val="00F910D7"/>
    <w:rsid w:val="00F936B9"/>
    <w:rsid w:val="00F947CA"/>
    <w:rsid w:val="00F956A9"/>
    <w:rsid w:val="00F95C3E"/>
    <w:rsid w:val="00F97BE3"/>
    <w:rsid w:val="00FA09EA"/>
    <w:rsid w:val="00FA1BC1"/>
    <w:rsid w:val="00FA35DB"/>
    <w:rsid w:val="00FA3CE8"/>
    <w:rsid w:val="00FB407F"/>
    <w:rsid w:val="00FC0C8B"/>
    <w:rsid w:val="00FC5ACE"/>
    <w:rsid w:val="00FC705D"/>
    <w:rsid w:val="00FD0646"/>
    <w:rsid w:val="00FD4AF2"/>
    <w:rsid w:val="00FD6050"/>
    <w:rsid w:val="00FD672A"/>
    <w:rsid w:val="00FD7599"/>
    <w:rsid w:val="00FE172F"/>
    <w:rsid w:val="00FE2E4F"/>
    <w:rsid w:val="00FE3B8C"/>
    <w:rsid w:val="00FF0DA6"/>
    <w:rsid w:val="00FF112F"/>
    <w:rsid w:val="00FF2950"/>
    <w:rsid w:val="00FF2F5D"/>
    <w:rsid w:val="00FF2F82"/>
    <w:rsid w:val="00FF32D8"/>
    <w:rsid w:val="00FF35AF"/>
    <w:rsid w:val="00FF37CC"/>
    <w:rsid w:val="00FF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8E5CB"/>
  <w15:docId w15:val="{FA88436C-494E-4DA9-9BD1-CA3B50BA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514C0"/>
    <w:pPr>
      <w:keepNext/>
      <w:outlineLvl w:val="0"/>
    </w:pPr>
    <w:rPr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3514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14B5"/>
    <w:pPr>
      <w:keepNext/>
      <w:jc w:val="center"/>
      <w:outlineLvl w:val="2"/>
    </w:pPr>
    <w:rPr>
      <w:sz w:val="32"/>
      <w:szCs w:val="20"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D402DA"/>
    <w:pPr>
      <w:keepNext/>
      <w:keepLines/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2B14B5"/>
    <w:pPr>
      <w:keepNext/>
      <w:outlineLvl w:val="4"/>
    </w:pPr>
    <w:rPr>
      <w:b/>
      <w:snapToGrid w:val="0"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14B5"/>
    <w:pPr>
      <w:keepNext/>
      <w:jc w:val="center"/>
      <w:outlineLvl w:val="5"/>
    </w:pPr>
    <w:rPr>
      <w:rFonts w:ascii="Arial" w:hAnsi="Arial"/>
      <w:b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14B5"/>
    <w:pPr>
      <w:keepNext/>
      <w:outlineLvl w:val="6"/>
    </w:pPr>
    <w:rPr>
      <w:rFonts w:ascii="Arial" w:hAnsi="Arial"/>
      <w:b/>
      <w:snapToGrid w:val="0"/>
      <w:sz w:val="22"/>
      <w:szCs w:val="20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14B5"/>
    <w:pPr>
      <w:keepNext/>
      <w:outlineLvl w:val="7"/>
    </w:pPr>
    <w:rPr>
      <w:rFonts w:ascii="Arial" w:hAnsi="Arial"/>
      <w:b/>
      <w:sz w:val="22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827B34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rsid w:val="003514C0"/>
    <w:rPr>
      <w:rFonts w:ascii="Arial" w:hAnsi="Arial" w:cs="Arial" w:hint="default"/>
      <w:color w:val="000000"/>
      <w:sz w:val="26"/>
      <w:szCs w:val="26"/>
    </w:rPr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rsid w:val="003514C0"/>
    <w:rPr>
      <w:rFonts w:ascii="Arial" w:hAnsi="Arial"/>
      <w:lang w:val="pl-PL" w:eastAsia="pl-PL"/>
    </w:rPr>
  </w:style>
  <w:style w:type="character" w:customStyle="1" w:styleId="yiv679653513labeldatatext">
    <w:name w:val="yiv679653513labeldatatext"/>
    <w:basedOn w:val="DefaultParagraphFont"/>
    <w:rsid w:val="003514C0"/>
  </w:style>
  <w:style w:type="paragraph" w:customStyle="1" w:styleId="DefaultText">
    <w:name w:val="Default Text"/>
    <w:basedOn w:val="Normal"/>
    <w:rsid w:val="003514C0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DefaultTextCaracter">
    <w:name w:val="Default Text Caracter"/>
    <w:rsid w:val="003514C0"/>
    <w:rPr>
      <w:sz w:val="24"/>
      <w:lang w:val="ro-RO" w:bidi="ar-SA"/>
    </w:rPr>
  </w:style>
  <w:style w:type="paragraph" w:customStyle="1" w:styleId="Default">
    <w:name w:val="Default"/>
    <w:rsid w:val="003514C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DefaultText1">
    <w:name w:val="Default Text:1"/>
    <w:basedOn w:val="Normal"/>
    <w:uiPriority w:val="99"/>
    <w:rsid w:val="003514C0"/>
    <w:rPr>
      <w:lang w:val="en-AU"/>
    </w:rPr>
  </w:style>
  <w:style w:type="character" w:customStyle="1" w:styleId="DefaultText1Char">
    <w:name w:val="Default Text:1 Char"/>
    <w:locked/>
    <w:rsid w:val="003514C0"/>
    <w:rPr>
      <w:sz w:val="24"/>
      <w:szCs w:val="24"/>
      <w:lang w:val="en-AU" w:eastAsia="en-US" w:bidi="ar-SA"/>
    </w:rPr>
  </w:style>
  <w:style w:type="paragraph" w:customStyle="1" w:styleId="Headingform">
    <w:name w:val="Heading form"/>
    <w:basedOn w:val="Heading2"/>
    <w:rsid w:val="003514C0"/>
    <w:pPr>
      <w:keepNext w:val="0"/>
      <w:suppressAutoHyphens/>
      <w:jc w:val="center"/>
    </w:pPr>
    <w:rPr>
      <w:rFonts w:ascii="Arial Narrow" w:hAnsi="Arial Narrow"/>
      <w:i w:val="0"/>
      <w:lang w:val="ro-RO" w:eastAsia="ar-SA"/>
    </w:rPr>
  </w:style>
  <w:style w:type="character" w:customStyle="1" w:styleId="tpa1">
    <w:name w:val="tpa1"/>
    <w:basedOn w:val="DefaultParagraphFont"/>
    <w:rsid w:val="003514C0"/>
  </w:style>
  <w:style w:type="character" w:customStyle="1" w:styleId="CharChar26">
    <w:name w:val="Char Char26"/>
    <w:rsid w:val="003514C0"/>
    <w:rPr>
      <w:b/>
      <w:sz w:val="24"/>
      <w:szCs w:val="24"/>
      <w:lang w:val="ro-RO" w:eastAsia="en-US" w:bidi="ar-SA"/>
    </w:rPr>
  </w:style>
  <w:style w:type="character" w:customStyle="1" w:styleId="DefaultTextChar">
    <w:name w:val="Default Text Char"/>
    <w:rsid w:val="003514C0"/>
    <w:rPr>
      <w:lang w:val="en-US" w:eastAsia="en-US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3514C0"/>
    <w:rPr>
      <w:rFonts w:ascii="Arial" w:hAnsi="Arial" w:cs="Arial"/>
      <w:lang w:val="pl-PL" w:eastAsia="pl-PL"/>
    </w:rPr>
  </w:style>
  <w:style w:type="paragraph" w:customStyle="1" w:styleId="CharCharCharCharCharCharCharCharCharCharChar1Char">
    <w:name w:val="Char Char Char Char Char Char Char Char Char Char Char1 Char"/>
    <w:basedOn w:val="Normal"/>
    <w:rsid w:val="003514C0"/>
    <w:rPr>
      <w:rFonts w:eastAsia="MS Mincho"/>
      <w:lang w:val="pl-PL" w:eastAsia="pl-PL"/>
    </w:rPr>
  </w:style>
  <w:style w:type="paragraph" w:customStyle="1" w:styleId="rezumat">
    <w:name w:val="rezumat"/>
    <w:basedOn w:val="Normal"/>
    <w:rsid w:val="003514C0"/>
    <w:pPr>
      <w:spacing w:before="150" w:after="150"/>
    </w:pPr>
    <w:rPr>
      <w:lang w:val="ro-RO" w:eastAsia="ro-RO"/>
    </w:rPr>
  </w:style>
  <w:style w:type="paragraph" w:customStyle="1" w:styleId="DefaultText2">
    <w:name w:val="Default Text:2"/>
    <w:basedOn w:val="Normal"/>
    <w:rsid w:val="003514C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rsid w:val="003514C0"/>
    <w:rPr>
      <w:rFonts w:ascii="Arial" w:hAnsi="Arial" w:cs="Arial"/>
      <w:lang w:val="pl-PL" w:eastAsia="pl-PL"/>
    </w:rPr>
  </w:style>
  <w:style w:type="character" w:customStyle="1" w:styleId="CharChar">
    <w:name w:val="Char Char"/>
    <w:semiHidden/>
    <w:rsid w:val="003514C0"/>
    <w:rPr>
      <w:lang w:val="en-GB" w:eastAsia="en-US" w:bidi="ar-SA"/>
    </w:rPr>
  </w:style>
  <w:style w:type="character" w:customStyle="1" w:styleId="CharChar0">
    <w:name w:val="Char Char"/>
    <w:semiHidden/>
    <w:locked/>
    <w:rsid w:val="003514C0"/>
    <w:rPr>
      <w:lang w:val="en-GB" w:eastAsia="en-US" w:bidi="ar-SA"/>
    </w:rPr>
  </w:style>
  <w:style w:type="paragraph" w:styleId="BodyText">
    <w:name w:val="Body Text"/>
    <w:basedOn w:val="Normal"/>
    <w:link w:val="BodyTextChar"/>
    <w:rsid w:val="003514C0"/>
    <w:pPr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3514C0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paragraph" w:styleId="FootnoteText">
    <w:name w:val="footnote text"/>
    <w:basedOn w:val="Normal"/>
    <w:semiHidden/>
    <w:rsid w:val="003514C0"/>
    <w:rPr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rsid w:val="00E80CF5"/>
    <w:rPr>
      <w:rFonts w:ascii="Arial" w:hAnsi="Arial"/>
      <w:sz w:val="24"/>
      <w:lang w:val="en-GB"/>
    </w:rPr>
  </w:style>
  <w:style w:type="character" w:customStyle="1" w:styleId="noticetext">
    <w:name w:val="noticetext"/>
    <w:rsid w:val="002C22F7"/>
  </w:style>
  <w:style w:type="table" w:styleId="TableGrid">
    <w:name w:val="Table Grid"/>
    <w:basedOn w:val="TableNormal"/>
    <w:uiPriority w:val="39"/>
    <w:rsid w:val="005C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qFormat/>
    <w:rsid w:val="00E167B3"/>
    <w:pPr>
      <w:spacing w:after="120"/>
      <w:ind w:left="360"/>
    </w:pPr>
  </w:style>
  <w:style w:type="character" w:customStyle="1" w:styleId="BodyTextIndentChar">
    <w:name w:val="Body Text Indent Char"/>
    <w:link w:val="BodyTextIndent"/>
    <w:qFormat/>
    <w:rsid w:val="00E167B3"/>
    <w:rPr>
      <w:sz w:val="24"/>
      <w:szCs w:val="24"/>
    </w:rPr>
  </w:style>
  <w:style w:type="character" w:customStyle="1" w:styleId="Heading9Char">
    <w:name w:val="Heading 9 Char"/>
    <w:link w:val="Heading9"/>
    <w:rsid w:val="00827B34"/>
    <w:rPr>
      <w:rFonts w:ascii="Calibri" w:eastAsia="MS Gothic" w:hAnsi="Calibri" w:cs="Times New Roman"/>
      <w:sz w:val="22"/>
      <w:szCs w:val="22"/>
    </w:rPr>
  </w:style>
  <w:style w:type="paragraph" w:styleId="EndnoteText">
    <w:name w:val="endnote text"/>
    <w:basedOn w:val="Normal"/>
    <w:link w:val="EndnoteTextChar"/>
    <w:rsid w:val="00917AF6"/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rsid w:val="00917AF6"/>
    <w:rPr>
      <w:rFonts w:ascii="Courier New" w:hAnsi="Courier New"/>
      <w:sz w:val="24"/>
    </w:rPr>
  </w:style>
  <w:style w:type="paragraph" w:styleId="BodyText3">
    <w:name w:val="Body Text 3"/>
    <w:basedOn w:val="Normal"/>
    <w:link w:val="BodyText3Char"/>
    <w:rsid w:val="00917AF6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917AF6"/>
    <w:rPr>
      <w:sz w:val="16"/>
      <w:szCs w:val="16"/>
      <w:lang w:val="ro-RO"/>
    </w:rPr>
  </w:style>
  <w:style w:type="paragraph" w:styleId="ListParagraph">
    <w:name w:val="List Paragraph"/>
    <w:aliases w:val="List Paragraph1,List1,Списък на абзаци,Akapit z listą BS,Outlines a.b.c.,List_Paragraph,Multilevel para_II,Akapit z lista BS,Forth level,Bullet1,References,Numbered List Paragraph,Numbered Paragraph,Main numbered paragraph,lp1,Heading x1"/>
    <w:basedOn w:val="Normal"/>
    <w:link w:val="ListParagraphChar"/>
    <w:uiPriority w:val="34"/>
    <w:qFormat/>
    <w:rsid w:val="0091029F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91029F"/>
    <w:pPr>
      <w:widowControl w:val="0"/>
      <w:autoSpaceDE w:val="0"/>
      <w:autoSpaceDN w:val="0"/>
      <w:spacing w:line="384" w:lineRule="atLeast"/>
    </w:pPr>
  </w:style>
  <w:style w:type="paragraph" w:customStyle="1" w:styleId="Style1">
    <w:name w:val="Style1"/>
    <w:basedOn w:val="Normal"/>
    <w:rsid w:val="004A5E60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semiHidden/>
    <w:unhideWhenUsed/>
    <w:rsid w:val="00CC6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63D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1 Char,List1 Char,Списък на абзаци Char,Akapit z listą BS Char,Outlines a.b.c. Char,List_Paragraph Char,Multilevel para_II Char,Akapit z lista BS Char,Forth level Char,Bullet1 Char,References Char,lp1 Char"/>
    <w:link w:val="ListParagraph"/>
    <w:uiPriority w:val="34"/>
    <w:qFormat/>
    <w:locked/>
    <w:rsid w:val="000A03C7"/>
    <w:rPr>
      <w:rFonts w:ascii="Arial" w:hAnsi="Arial"/>
      <w:szCs w:val="24"/>
      <w:lang w:val="de-DE" w:eastAsia="de-DE"/>
    </w:rPr>
  </w:style>
  <w:style w:type="character" w:customStyle="1" w:styleId="InternetLink">
    <w:name w:val="Internet Link"/>
    <w:uiPriority w:val="99"/>
    <w:qFormat/>
    <w:locked/>
    <w:rsid w:val="000A03C7"/>
    <w:rPr>
      <w:color w:val="0563C1"/>
      <w:u w:val="single"/>
    </w:rPr>
  </w:style>
  <w:style w:type="character" w:styleId="Hyperlink">
    <w:name w:val="Hyperlink"/>
    <w:uiPriority w:val="99"/>
    <w:unhideWhenUsed/>
    <w:rsid w:val="0045222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70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link w:val="Footer"/>
    <w:uiPriority w:val="99"/>
    <w:rsid w:val="001B7027"/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0090"/>
    <w:rPr>
      <w:sz w:val="16"/>
      <w:szCs w:val="16"/>
    </w:rPr>
  </w:style>
  <w:style w:type="character" w:styleId="Strong">
    <w:name w:val="Strong"/>
    <w:uiPriority w:val="99"/>
    <w:qFormat/>
    <w:rsid w:val="00440090"/>
    <w:rPr>
      <w:b/>
      <w:bCs/>
    </w:rPr>
  </w:style>
  <w:style w:type="paragraph" w:styleId="NoSpacing">
    <w:name w:val="No Spacing"/>
    <w:uiPriority w:val="99"/>
    <w:qFormat/>
    <w:rsid w:val="006C4560"/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402D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2B14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14B5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B14B5"/>
    <w:rPr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2B14B5"/>
    <w:rPr>
      <w:b/>
      <w:snapToGrid w:val="0"/>
      <w:sz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B14B5"/>
    <w:rPr>
      <w:rFonts w:ascii="Arial" w:hAnsi="Arial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B14B5"/>
    <w:rPr>
      <w:rFonts w:ascii="Arial" w:hAnsi="Arial"/>
      <w:b/>
      <w:snapToGrid w:val="0"/>
      <w:sz w:val="22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B14B5"/>
    <w:rPr>
      <w:rFonts w:ascii="Arial" w:hAnsi="Arial"/>
      <w:b/>
      <w:sz w:val="22"/>
      <w:lang w:val="en-GB" w:eastAsia="en-US"/>
    </w:rPr>
  </w:style>
  <w:style w:type="paragraph" w:customStyle="1" w:styleId="Body">
    <w:name w:val="Body"/>
    <w:uiPriority w:val="99"/>
    <w:rsid w:val="002B14B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4"/>
      <w:szCs w:val="24"/>
      <w:u w:color="000000"/>
      <w:lang w:val="it-IT" w:eastAsia="en-US"/>
    </w:rPr>
  </w:style>
  <w:style w:type="character" w:customStyle="1" w:styleId="tli1">
    <w:name w:val="tli1"/>
    <w:uiPriority w:val="99"/>
    <w:rsid w:val="002B14B5"/>
    <w:rPr>
      <w:lang w:val="it-IT"/>
    </w:rPr>
  </w:style>
  <w:style w:type="character" w:customStyle="1" w:styleId="Bodytext0">
    <w:name w:val="Body text_"/>
    <w:link w:val="Bodytext1"/>
    <w:uiPriority w:val="99"/>
    <w:locked/>
    <w:rsid w:val="002B14B5"/>
    <w:rPr>
      <w:sz w:val="19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2B14B5"/>
    <w:rPr>
      <w:i/>
      <w:sz w:val="19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2B14B5"/>
    <w:pPr>
      <w:widowControl w:val="0"/>
      <w:shd w:val="clear" w:color="auto" w:fill="FFFFFF"/>
      <w:spacing w:before="300" w:line="240" w:lineRule="atLeast"/>
      <w:ind w:hanging="460"/>
    </w:pPr>
    <w:rPr>
      <w:sz w:val="19"/>
      <w:szCs w:val="20"/>
      <w:lang w:val="ro-RO" w:eastAsia="ro-RO"/>
    </w:rPr>
  </w:style>
  <w:style w:type="paragraph" w:customStyle="1" w:styleId="Bodytext60">
    <w:name w:val="Body text (6)"/>
    <w:basedOn w:val="Normal"/>
    <w:link w:val="Bodytext6"/>
    <w:uiPriority w:val="99"/>
    <w:rsid w:val="002B14B5"/>
    <w:pPr>
      <w:widowControl w:val="0"/>
      <w:shd w:val="clear" w:color="auto" w:fill="FFFFFF"/>
      <w:spacing w:line="250" w:lineRule="exact"/>
      <w:jc w:val="center"/>
    </w:pPr>
    <w:rPr>
      <w:i/>
      <w:sz w:val="19"/>
      <w:szCs w:val="20"/>
      <w:lang w:val="ro-RO" w:eastAsia="ro-RO"/>
    </w:rPr>
  </w:style>
  <w:style w:type="paragraph" w:customStyle="1" w:styleId="rvps1">
    <w:name w:val="rvps1"/>
    <w:basedOn w:val="Normal"/>
    <w:uiPriority w:val="99"/>
    <w:rsid w:val="002B14B5"/>
    <w:pPr>
      <w:jc w:val="center"/>
    </w:pPr>
  </w:style>
  <w:style w:type="paragraph" w:customStyle="1" w:styleId="CM1">
    <w:name w:val="CM1"/>
    <w:basedOn w:val="Default"/>
    <w:next w:val="Default"/>
    <w:uiPriority w:val="99"/>
    <w:rsid w:val="002B14B5"/>
    <w:rPr>
      <w:rFonts w:ascii="EUAlbertina" w:eastAsia="Calibri" w:hAnsi="EUAlbertina"/>
      <w:color w:val="auto"/>
    </w:rPr>
  </w:style>
  <w:style w:type="numbering" w:customStyle="1" w:styleId="ImportedStyle4">
    <w:name w:val="Imported Style 4"/>
    <w:rsid w:val="002B14B5"/>
    <w:pPr>
      <w:numPr>
        <w:numId w:val="3"/>
      </w:numPr>
    </w:pPr>
  </w:style>
  <w:style w:type="numbering" w:customStyle="1" w:styleId="ImportedStyle3">
    <w:name w:val="Imported Style 3"/>
    <w:rsid w:val="002B14B5"/>
    <w:pPr>
      <w:numPr>
        <w:numId w:val="2"/>
      </w:numPr>
    </w:pPr>
  </w:style>
  <w:style w:type="numbering" w:customStyle="1" w:styleId="ImportedStyle5">
    <w:name w:val="Imported Style 5"/>
    <w:rsid w:val="002B14B5"/>
    <w:pPr>
      <w:numPr>
        <w:numId w:val="4"/>
      </w:numPr>
    </w:pPr>
  </w:style>
  <w:style w:type="numbering" w:customStyle="1" w:styleId="ImportedStyle2">
    <w:name w:val="Imported Style 2"/>
    <w:rsid w:val="002B14B5"/>
    <w:pPr>
      <w:numPr>
        <w:numId w:val="1"/>
      </w:numPr>
    </w:pPr>
  </w:style>
  <w:style w:type="character" w:customStyle="1" w:styleId="def1">
    <w:name w:val="def1"/>
    <w:basedOn w:val="DefaultParagraphFont"/>
    <w:rsid w:val="002B14B5"/>
    <w:rPr>
      <w:color w:val="000000"/>
    </w:rPr>
  </w:style>
  <w:style w:type="paragraph" w:styleId="ListBullet2">
    <w:name w:val="List Bullet 2"/>
    <w:basedOn w:val="Normal"/>
    <w:rsid w:val="002B14B5"/>
    <w:pPr>
      <w:numPr>
        <w:numId w:val="5"/>
      </w:numPr>
      <w:contextualSpacing/>
    </w:pPr>
    <w:rPr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4B5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B5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B5"/>
    <w:rPr>
      <w:rFonts w:ascii="Calibri" w:eastAsia="Calibri" w:hAnsi="Calibri"/>
      <w:b/>
      <w:bCs/>
      <w:lang w:val="en-US" w:eastAsia="en-US"/>
    </w:rPr>
  </w:style>
  <w:style w:type="paragraph" w:customStyle="1" w:styleId="table0020normal">
    <w:name w:val="table_0020normal"/>
    <w:basedOn w:val="Normal"/>
    <w:rsid w:val="002B14B5"/>
    <w:pPr>
      <w:spacing w:before="100" w:beforeAutospacing="1" w:after="100" w:afterAutospacing="1"/>
    </w:pPr>
  </w:style>
  <w:style w:type="character" w:customStyle="1" w:styleId="table0020normalchar">
    <w:name w:val="table_0020normal__char"/>
    <w:basedOn w:val="DefaultParagraphFont"/>
    <w:rsid w:val="002B14B5"/>
  </w:style>
  <w:style w:type="character" w:customStyle="1" w:styleId="normalchar">
    <w:name w:val="normal__char"/>
    <w:basedOn w:val="DefaultParagraphFont"/>
    <w:rsid w:val="002B14B5"/>
  </w:style>
  <w:style w:type="character" w:styleId="FollowedHyperlink">
    <w:name w:val="FollowedHyperlink"/>
    <w:basedOn w:val="DefaultParagraphFont"/>
    <w:uiPriority w:val="99"/>
    <w:semiHidden/>
    <w:unhideWhenUsed/>
    <w:rsid w:val="002B14B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B14B5"/>
    <w:rPr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B14B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B14B5"/>
    <w:pPr>
      <w:spacing w:line="360" w:lineRule="auto"/>
      <w:jc w:val="center"/>
    </w:pPr>
    <w:rPr>
      <w:rFonts w:ascii="Arial" w:hAnsi="Arial"/>
      <w:b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2B14B5"/>
    <w:rPr>
      <w:rFonts w:ascii="Arial" w:hAnsi="Arial"/>
      <w:b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B14B5"/>
    <w:rPr>
      <w:rFonts w:ascii="Arial" w:hAnsi="Arial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2B14B5"/>
    <w:pPr>
      <w:jc w:val="center"/>
    </w:pPr>
    <w:rPr>
      <w:b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B14B5"/>
    <w:rPr>
      <w:b/>
      <w:sz w:val="32"/>
      <w:lang w:val="en-GB" w:eastAsia="en-US"/>
    </w:rPr>
  </w:style>
  <w:style w:type="character" w:customStyle="1" w:styleId="EmailStyle76">
    <w:name w:val="EmailStyle76"/>
    <w:semiHidden/>
    <w:rsid w:val="002B14B5"/>
    <w:rPr>
      <w:rFonts w:ascii="Arial" w:hAnsi="Arial" w:cs="Arial"/>
      <w:color w:val="000080"/>
      <w:sz w:val="20"/>
      <w:szCs w:val="20"/>
    </w:rPr>
  </w:style>
  <w:style w:type="character" w:customStyle="1" w:styleId="tsp1">
    <w:name w:val="tsp1"/>
    <w:uiPriority w:val="99"/>
    <w:rsid w:val="002B14B5"/>
    <w:rPr>
      <w:rFonts w:cs="Times New Roman"/>
    </w:rPr>
  </w:style>
  <w:style w:type="character" w:customStyle="1" w:styleId="saln">
    <w:name w:val="s_aln"/>
    <w:rsid w:val="002B14B5"/>
  </w:style>
  <w:style w:type="character" w:customStyle="1" w:styleId="salnttl">
    <w:name w:val="s_aln_ttl"/>
    <w:rsid w:val="002B14B5"/>
  </w:style>
  <w:style w:type="character" w:customStyle="1" w:styleId="salnbdy">
    <w:name w:val="s_aln_bdy"/>
    <w:rsid w:val="002B14B5"/>
  </w:style>
  <w:style w:type="character" w:customStyle="1" w:styleId="slgi">
    <w:name w:val="s_lgi"/>
    <w:rsid w:val="002B14B5"/>
  </w:style>
  <w:style w:type="character" w:styleId="PlaceholderText">
    <w:name w:val="Placeholder Text"/>
    <w:basedOn w:val="DefaultParagraphFont"/>
    <w:uiPriority w:val="99"/>
    <w:semiHidden/>
    <w:rsid w:val="002B14B5"/>
    <w:rPr>
      <w:color w:val="808080"/>
    </w:rPr>
  </w:style>
  <w:style w:type="character" w:styleId="Emphasis">
    <w:name w:val="Emphasis"/>
    <w:uiPriority w:val="20"/>
    <w:qFormat/>
    <w:rsid w:val="002B14B5"/>
    <w:rPr>
      <w:b/>
      <w:bCs/>
      <w:i w:val="0"/>
      <w:iCs w:val="0"/>
    </w:rPr>
  </w:style>
  <w:style w:type="character" w:customStyle="1" w:styleId="st1">
    <w:name w:val="st1"/>
    <w:rsid w:val="002B14B5"/>
  </w:style>
  <w:style w:type="character" w:customStyle="1" w:styleId="apple-converted-space">
    <w:name w:val="apple-converted-space"/>
    <w:uiPriority w:val="99"/>
    <w:rsid w:val="002B14B5"/>
    <w:rPr>
      <w:rFonts w:cs="Times New Roman"/>
    </w:rPr>
  </w:style>
  <w:style w:type="character" w:customStyle="1" w:styleId="padding-left-5">
    <w:name w:val="padding-left-5"/>
    <w:basedOn w:val="DefaultParagraphFont"/>
    <w:rsid w:val="008F302B"/>
  </w:style>
  <w:style w:type="character" w:customStyle="1" w:styleId="red">
    <w:name w:val="red"/>
    <w:basedOn w:val="DefaultParagraphFont"/>
    <w:rsid w:val="008F302B"/>
  </w:style>
  <w:style w:type="character" w:customStyle="1" w:styleId="ng-binding">
    <w:name w:val="ng-binding"/>
    <w:basedOn w:val="DefaultParagraphFont"/>
    <w:rsid w:val="008F302B"/>
  </w:style>
  <w:style w:type="paragraph" w:styleId="NormalWeb">
    <w:name w:val="Normal (Web)"/>
    <w:basedOn w:val="Normal"/>
    <w:uiPriority w:val="99"/>
    <w:rsid w:val="00EE7356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l">
    <w:name w:val="a_l"/>
    <w:basedOn w:val="Normal"/>
    <w:rsid w:val="004542AE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01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4913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3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101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43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i2tsmbqhe/codul-civil-din-2009?pid=56652187&amp;d=2019-05-2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e5.ro/App/Document/gi2tsmbqhe/codul-civil-din-2009?d=2019-05-2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CA78-9CFA-460F-8B03-9E723EB8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9497</Words>
  <Characters>58316</Characters>
  <Application>Microsoft Office Word</Application>
  <DocSecurity>0</DocSecurity>
  <Lines>1190</Lines>
  <Paragraphs>600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Declaratie privind neincadrarea in situatiile prevazute la art</vt:lpstr>
      <vt:lpstr>Declaratie privind neincadrarea in situatiile prevazute la art</vt:lpstr>
    </vt:vector>
  </TitlesOfParts>
  <Company>RADET</Company>
  <LinksUpToDate>false</LinksUpToDate>
  <CharactersWithSpaces>67213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privind neincadrarea in situatiile prevazute la art</dc:title>
  <dc:subject/>
  <dc:creator>User</dc:creator>
  <cp:keywords/>
  <dc:description/>
  <cp:lastModifiedBy>musat cosmin</cp:lastModifiedBy>
  <cp:revision>60</cp:revision>
  <cp:lastPrinted>2020-03-30T08:14:00Z</cp:lastPrinted>
  <dcterms:created xsi:type="dcterms:W3CDTF">2025-11-29T12:45:00Z</dcterms:created>
  <dcterms:modified xsi:type="dcterms:W3CDTF">2025-12-31T14:09:00Z</dcterms:modified>
</cp:coreProperties>
</file>