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6652" w14:textId="77777777" w:rsidR="00C92248" w:rsidRDefault="00C92248" w:rsidP="009B4023">
      <w:pPr>
        <w:keepNext/>
        <w:keepLines/>
        <w:spacing w:after="0" w:line="240" w:lineRule="auto"/>
        <w:ind w:right="101" w:firstLine="90"/>
        <w:jc w:val="center"/>
        <w:rPr>
          <w:rFonts w:ascii="Trebuchet MS" w:eastAsia="Calibri" w:hAnsi="Trebuchet MS" w:cs="Arial"/>
          <w:b/>
          <w:color w:val="000000"/>
          <w:sz w:val="24"/>
          <w:szCs w:val="24"/>
        </w:rPr>
      </w:pPr>
    </w:p>
    <w:p w14:paraId="44EE7FD3" w14:textId="77777777" w:rsidR="00C92248" w:rsidRDefault="00C92248" w:rsidP="009B4023">
      <w:pPr>
        <w:keepNext/>
        <w:keepLines/>
        <w:spacing w:after="0" w:line="240" w:lineRule="auto"/>
        <w:ind w:right="101" w:firstLine="90"/>
        <w:jc w:val="center"/>
        <w:rPr>
          <w:rFonts w:ascii="Trebuchet MS" w:eastAsia="Calibri" w:hAnsi="Trebuchet MS" w:cs="Arial"/>
          <w:b/>
          <w:color w:val="000000"/>
          <w:sz w:val="24"/>
          <w:szCs w:val="24"/>
        </w:rPr>
      </w:pPr>
    </w:p>
    <w:p w14:paraId="0661565E" w14:textId="77777777" w:rsidR="00C92248" w:rsidRDefault="00C92248" w:rsidP="009B4023">
      <w:pPr>
        <w:keepNext/>
        <w:keepLines/>
        <w:spacing w:after="0" w:line="240" w:lineRule="auto"/>
        <w:ind w:right="101" w:firstLine="90"/>
        <w:jc w:val="center"/>
        <w:rPr>
          <w:rFonts w:ascii="Trebuchet MS" w:eastAsia="Calibri" w:hAnsi="Trebuchet MS" w:cs="Arial"/>
          <w:b/>
          <w:color w:val="000000"/>
          <w:sz w:val="24"/>
          <w:szCs w:val="24"/>
        </w:rPr>
      </w:pPr>
    </w:p>
    <w:p w14:paraId="5D44D4E9" w14:textId="0CAA8FF5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center"/>
        <w:rPr>
          <w:rFonts w:ascii="Trebuchet MS" w:eastAsia="Calibri" w:hAnsi="Trebuchet MS" w:cs="Arial"/>
          <w:b/>
          <w:color w:val="000000"/>
          <w:sz w:val="24"/>
          <w:szCs w:val="24"/>
        </w:rPr>
      </w:pPr>
      <w:bookmarkStart w:id="0" w:name="_GoBack"/>
      <w:bookmarkEnd w:id="0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 xml:space="preserve">ANEXA - DETALIERE FACTORI DE EVALUARE SI  PUNCTAJUL ACORDAT </w:t>
      </w:r>
    </w:p>
    <w:p w14:paraId="34A8DAB1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color w:val="000000"/>
          <w:sz w:val="24"/>
          <w:szCs w:val="24"/>
        </w:rPr>
      </w:pPr>
    </w:p>
    <w:p w14:paraId="4CDA8F4B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color w:val="000000"/>
          <w:sz w:val="24"/>
          <w:szCs w:val="24"/>
        </w:rPr>
      </w:pPr>
      <w:r w:rsidRPr="009B4023">
        <w:rPr>
          <w:rFonts w:ascii="Trebuchet MS" w:eastAsia="Calibri" w:hAnsi="Trebuchet MS" w:cs="Arial"/>
          <w:color w:val="000000"/>
          <w:sz w:val="24"/>
          <w:szCs w:val="24"/>
        </w:rPr>
        <w:t xml:space="preserve">Criteriul de atribuire </w:t>
      </w:r>
      <w:r w:rsidRPr="009B4023">
        <w:rPr>
          <w:rFonts w:ascii="Trebuchet MS" w:eastAsia="Calibri" w:hAnsi="Trebuchet MS" w:cs="Arial"/>
          <w:b/>
          <w:i/>
          <w:color w:val="000000"/>
          <w:sz w:val="24"/>
          <w:szCs w:val="24"/>
        </w:rPr>
        <w:t>CEL MAI BUN RAPORT CALITATE – PRET</w:t>
      </w:r>
      <w:r w:rsidRPr="009B4023">
        <w:rPr>
          <w:rFonts w:ascii="Trebuchet MS" w:eastAsia="Calibri" w:hAnsi="Trebuchet MS" w:cs="Arial"/>
          <w:color w:val="000000"/>
          <w:sz w:val="24"/>
          <w:szCs w:val="24"/>
        </w:rPr>
        <w:t xml:space="preserve">, </w:t>
      </w:r>
    </w:p>
    <w:p w14:paraId="77B805A9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color w:val="000000"/>
          <w:sz w:val="24"/>
          <w:szCs w:val="24"/>
        </w:rPr>
      </w:pPr>
    </w:p>
    <w:p w14:paraId="69BE274B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sz w:val="24"/>
          <w:szCs w:val="24"/>
        </w:rPr>
      </w:pPr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Factorii de evaluare sunt:  </w:t>
      </w:r>
    </w:p>
    <w:p w14:paraId="3EF64EAC" w14:textId="77777777" w:rsidR="009B4023" w:rsidRPr="009B4023" w:rsidRDefault="009B4023" w:rsidP="009B4023">
      <w:pPr>
        <w:keepNext/>
        <w:keepLines/>
        <w:numPr>
          <w:ilvl w:val="0"/>
          <w:numId w:val="2"/>
        </w:numPr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sz w:val="24"/>
          <w:szCs w:val="24"/>
        </w:rPr>
      </w:pPr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Factor de evaluare 1 = punctaj financiar - </w:t>
      </w:r>
      <w:proofErr w:type="spellStart"/>
      <w:r w:rsidRPr="009B4023">
        <w:rPr>
          <w:rFonts w:ascii="Trebuchet MS" w:eastAsia="Calibri" w:hAnsi="Trebuchet MS" w:cs="Arial"/>
          <w:b/>
          <w:sz w:val="24"/>
          <w:szCs w:val="24"/>
        </w:rPr>
        <w:t>pretul</w:t>
      </w:r>
      <w:proofErr w:type="spellEnd"/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 ofertei  = maxim 85 puncte (85%)</w:t>
      </w:r>
    </w:p>
    <w:p w14:paraId="0A3501F1" w14:textId="77777777" w:rsidR="009B4023" w:rsidRPr="009B4023" w:rsidRDefault="009B4023" w:rsidP="009B4023">
      <w:pPr>
        <w:keepNext/>
        <w:keepLines/>
        <w:numPr>
          <w:ilvl w:val="0"/>
          <w:numId w:val="2"/>
        </w:numPr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sz w:val="24"/>
          <w:szCs w:val="24"/>
        </w:rPr>
      </w:pPr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Factor de evaluare 2 = componenta tehnica = maxim 15 puncte (15%), </w:t>
      </w:r>
      <w:r w:rsidRPr="009B4023">
        <w:rPr>
          <w:rFonts w:ascii="Trebuchet MS" w:eastAsia="Calibri" w:hAnsi="Trebuchet MS" w:cs="Arial"/>
          <w:sz w:val="24"/>
          <w:szCs w:val="24"/>
        </w:rPr>
        <w:t>respectiv:</w:t>
      </w:r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   </w:t>
      </w:r>
    </w:p>
    <w:p w14:paraId="2E982BC8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bCs/>
          <w:sz w:val="24"/>
          <w:szCs w:val="24"/>
        </w:rPr>
      </w:pPr>
      <w:r w:rsidRPr="009B4023">
        <w:rPr>
          <w:rFonts w:ascii="Trebuchet MS" w:eastAsia="Calibri" w:hAnsi="Trebuchet MS" w:cs="Arial"/>
          <w:b/>
          <w:bCs/>
          <w:sz w:val="24"/>
          <w:szCs w:val="24"/>
        </w:rPr>
        <w:t xml:space="preserve">                    </w:t>
      </w:r>
      <w:bookmarkStart w:id="1" w:name="_Hlk146783877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 xml:space="preserve">Demonstrarea unei metodologii </w:t>
      </w:r>
      <w:proofErr w:type="spellStart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>corespunzatoare</w:t>
      </w:r>
      <w:proofErr w:type="spellEnd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 xml:space="preserve"> pentru </w:t>
      </w:r>
      <w:proofErr w:type="spellStart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>obtinerea</w:t>
      </w:r>
      <w:proofErr w:type="spellEnd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 xml:space="preserve"> </w:t>
      </w:r>
      <w:proofErr w:type="spellStart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>asigurarii</w:t>
      </w:r>
      <w:proofErr w:type="spellEnd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 xml:space="preserve"> ca </w:t>
      </w:r>
      <w:proofErr w:type="spellStart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>lucrarile</w:t>
      </w:r>
      <w:proofErr w:type="spellEnd"/>
      <w:r w:rsidRPr="009B4023">
        <w:rPr>
          <w:rFonts w:ascii="Trebuchet MS" w:eastAsia="Calibri" w:hAnsi="Trebuchet MS" w:cs="Arial"/>
          <w:b/>
          <w:bCs/>
          <w:sz w:val="24"/>
          <w:szCs w:val="24"/>
        </w:rPr>
        <w:t xml:space="preserve"> sunt realizate la parametrii </w:t>
      </w:r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</w:t>
      </w:r>
      <w:r w:rsidRPr="009B4023">
        <w:rPr>
          <w:rFonts w:ascii="Trebuchet MS" w:eastAsia="Calibri" w:hAnsi="Trebuchet MS" w:cs="Arial"/>
          <w:b/>
          <w:bCs/>
          <w:sz w:val="24"/>
          <w:szCs w:val="24"/>
        </w:rPr>
        <w:t>calitativi solicitați</w:t>
      </w:r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(Planul de management al calității lucrărilor executate)</w:t>
      </w:r>
    </w:p>
    <w:bookmarkEnd w:id="1"/>
    <w:p w14:paraId="1ED45819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sz w:val="24"/>
          <w:szCs w:val="24"/>
        </w:rPr>
      </w:pPr>
    </w:p>
    <w:p w14:paraId="534472A6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sz w:val="24"/>
          <w:szCs w:val="24"/>
        </w:rPr>
      </w:pPr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Punctajul total: </w:t>
      </w:r>
    </w:p>
    <w:p w14:paraId="03EF33A8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color w:val="000000"/>
          <w:sz w:val="24"/>
          <w:szCs w:val="24"/>
        </w:rPr>
      </w:pPr>
    </w:p>
    <w:p w14:paraId="0A9D7659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color w:val="000000"/>
          <w:sz w:val="24"/>
          <w:szCs w:val="24"/>
        </w:rPr>
      </w:pPr>
      <w:r w:rsidRPr="009B4023">
        <w:rPr>
          <w:rFonts w:ascii="Trebuchet MS" w:eastAsia="Calibri" w:hAnsi="Trebuchet MS" w:cs="Arial"/>
          <w:color w:val="000000"/>
          <w:sz w:val="24"/>
          <w:szCs w:val="24"/>
        </w:rPr>
        <w:t xml:space="preserve">Punctajul total:   </w:t>
      </w:r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 xml:space="preserve">P = Pf + Pt = </w:t>
      </w:r>
      <w:proofErr w:type="spellStart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>pretul</w:t>
      </w:r>
      <w:proofErr w:type="spellEnd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 xml:space="preserve"> ofertei  + punctaj tehnic = maxim 85 puncte + maxim 15 puncte = maxim 100 puncte,              </w:t>
      </w:r>
      <w:r w:rsidRPr="009B4023">
        <w:rPr>
          <w:rFonts w:ascii="Trebuchet MS" w:eastAsia="Calibri" w:hAnsi="Trebuchet MS" w:cs="Arial"/>
          <w:color w:val="000000"/>
          <w:sz w:val="24"/>
          <w:szCs w:val="24"/>
        </w:rPr>
        <w:t>unde:</w:t>
      </w:r>
    </w:p>
    <w:p w14:paraId="55D1DE4A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color w:val="000000"/>
          <w:sz w:val="24"/>
          <w:szCs w:val="24"/>
        </w:rPr>
      </w:pPr>
    </w:p>
    <w:p w14:paraId="6F49B24B" w14:textId="77777777" w:rsidR="009B4023" w:rsidRPr="009B4023" w:rsidRDefault="009B4023" w:rsidP="009B4023">
      <w:pPr>
        <w:keepNext/>
        <w:keepLines/>
        <w:numPr>
          <w:ilvl w:val="0"/>
          <w:numId w:val="6"/>
        </w:numPr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sz w:val="24"/>
          <w:szCs w:val="24"/>
        </w:rPr>
      </w:pPr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 xml:space="preserve">Factor de evaluare 1 – </w:t>
      </w:r>
      <w:proofErr w:type="spellStart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>Pretul</w:t>
      </w:r>
      <w:proofErr w:type="spellEnd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 xml:space="preserve"> ofertei </w:t>
      </w:r>
      <w:proofErr w:type="spellStart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>fara</w:t>
      </w:r>
      <w:proofErr w:type="spellEnd"/>
      <w:r w:rsidRPr="009B4023">
        <w:rPr>
          <w:rFonts w:ascii="Trebuchet MS" w:eastAsia="Calibri" w:hAnsi="Trebuchet MS" w:cs="Arial"/>
          <w:b/>
          <w:color w:val="000000"/>
          <w:sz w:val="24"/>
          <w:szCs w:val="24"/>
        </w:rPr>
        <w:t xml:space="preserve"> TVA  = Pf = maxim 85 puncte</w:t>
      </w:r>
    </w:p>
    <w:p w14:paraId="7949D949" w14:textId="77777777" w:rsidR="009B4023" w:rsidRPr="009B4023" w:rsidRDefault="009B4023" w:rsidP="009B4023">
      <w:pPr>
        <w:keepNext/>
        <w:keepLines/>
        <w:spacing w:after="0" w:line="240" w:lineRule="auto"/>
        <w:ind w:firstLine="90"/>
        <w:jc w:val="both"/>
        <w:rPr>
          <w:rFonts w:ascii="Trebuchet MS" w:eastAsia="Calibri" w:hAnsi="Trebuchet MS" w:cs="Arial"/>
          <w:b/>
          <w:sz w:val="24"/>
          <w:szCs w:val="24"/>
          <w:lang w:eastAsia="ro-RO"/>
        </w:rPr>
      </w:pPr>
    </w:p>
    <w:p w14:paraId="2121B10B" w14:textId="77777777" w:rsidR="009B4023" w:rsidRPr="009B4023" w:rsidRDefault="009B4023" w:rsidP="009B4023">
      <w:pPr>
        <w:keepNext/>
        <w:keepLines/>
        <w:spacing w:after="0" w:line="240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ro-RO"/>
        </w:rPr>
      </w:pPr>
      <w:r w:rsidRPr="009B4023">
        <w:rPr>
          <w:rFonts w:ascii="Trebuchet MS" w:eastAsia="Calibri" w:hAnsi="Trebuchet MS" w:cs="Arial"/>
          <w:b/>
          <w:sz w:val="24"/>
          <w:szCs w:val="24"/>
          <w:lang w:eastAsia="ro-RO"/>
        </w:rPr>
        <w:t xml:space="preserve">Descriere: </w:t>
      </w:r>
      <w:r w:rsidRPr="009B4023">
        <w:rPr>
          <w:rFonts w:ascii="Trebuchet MS" w:eastAsia="Calibri" w:hAnsi="Trebuchet MS" w:cs="Arial"/>
          <w:sz w:val="24"/>
          <w:szCs w:val="24"/>
          <w:lang w:eastAsia="ro-RO"/>
        </w:rPr>
        <w:t>Componenta financiara</w:t>
      </w:r>
    </w:p>
    <w:p w14:paraId="2491BFA6" w14:textId="77777777" w:rsidR="009B4023" w:rsidRPr="009B4023" w:rsidRDefault="009B4023" w:rsidP="009B4023">
      <w:pPr>
        <w:keepNext/>
        <w:keepLines/>
        <w:spacing w:after="0" w:line="240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ro-RO"/>
        </w:rPr>
      </w:pPr>
      <w:r w:rsidRPr="009B4023">
        <w:rPr>
          <w:rFonts w:ascii="Trebuchet MS" w:eastAsia="Calibri" w:hAnsi="Trebuchet MS" w:cs="Arial"/>
          <w:sz w:val="24"/>
          <w:szCs w:val="24"/>
          <w:lang w:eastAsia="ro-RO"/>
        </w:rPr>
        <w:t xml:space="preserve">Algoritm de calcul: </w:t>
      </w:r>
    </w:p>
    <w:p w14:paraId="0672162E" w14:textId="77777777" w:rsidR="009B4023" w:rsidRPr="009B4023" w:rsidRDefault="009B4023" w:rsidP="009B402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da-DK"/>
        </w:rPr>
      </w:pPr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pentru cel mai </w:t>
      </w:r>
      <w:proofErr w:type="spellStart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>scazut</w:t>
      </w:r>
      <w:proofErr w:type="spellEnd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 dintre preturile ofertelor se acorda punctajul maxim alocat factorului de evaluare respectiv: 85 puncte</w:t>
      </w:r>
    </w:p>
    <w:p w14:paraId="61C99224" w14:textId="77777777" w:rsidR="009B4023" w:rsidRPr="009B4023" w:rsidRDefault="009B4023" w:rsidP="009B402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da-DK"/>
        </w:rPr>
      </w:pPr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pentru alt </w:t>
      </w:r>
      <w:proofErr w:type="spellStart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>pret</w:t>
      </w:r>
      <w:proofErr w:type="spellEnd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 decât cel </w:t>
      </w:r>
      <w:proofErr w:type="spellStart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>prevazut</w:t>
      </w:r>
      <w:proofErr w:type="spellEnd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 la </w:t>
      </w:r>
      <w:proofErr w:type="spellStart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>lit</w:t>
      </w:r>
      <w:proofErr w:type="spellEnd"/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 a), punctajul se acorda aplicând formula: </w:t>
      </w:r>
    </w:p>
    <w:p w14:paraId="0CF84819" w14:textId="77777777" w:rsidR="009B4023" w:rsidRPr="009B4023" w:rsidRDefault="009B4023" w:rsidP="009B4023">
      <w:pPr>
        <w:keepNext/>
        <w:keepLines/>
        <w:spacing w:after="0" w:line="240" w:lineRule="auto"/>
        <w:ind w:firstLine="90"/>
        <w:contextualSpacing/>
        <w:jc w:val="both"/>
        <w:rPr>
          <w:rFonts w:ascii="Trebuchet MS" w:eastAsia="Calibri" w:hAnsi="Trebuchet MS" w:cs="Arial"/>
          <w:b/>
          <w:sz w:val="24"/>
          <w:szCs w:val="24"/>
          <w:lang w:eastAsia="da-DK"/>
        </w:rPr>
      </w:pPr>
      <w:r w:rsidRPr="009B4023">
        <w:rPr>
          <w:rFonts w:ascii="Trebuchet MS" w:eastAsia="Calibri" w:hAnsi="Trebuchet MS" w:cs="Arial"/>
          <w:b/>
          <w:sz w:val="24"/>
          <w:szCs w:val="24"/>
          <w:lang w:eastAsia="da-DK"/>
        </w:rPr>
        <w:t>punctaj oferta = (</w:t>
      </w:r>
      <w:proofErr w:type="spellStart"/>
      <w:r w:rsidRPr="009B4023">
        <w:rPr>
          <w:rFonts w:ascii="Trebuchet MS" w:eastAsia="Calibri" w:hAnsi="Trebuchet MS" w:cs="Arial"/>
          <w:b/>
          <w:sz w:val="24"/>
          <w:szCs w:val="24"/>
          <w:lang w:eastAsia="da-DK"/>
        </w:rPr>
        <w:t>pret</w:t>
      </w:r>
      <w:proofErr w:type="spellEnd"/>
      <w:r w:rsidRPr="009B4023">
        <w:rPr>
          <w:rFonts w:ascii="Trebuchet MS" w:eastAsia="Calibri" w:hAnsi="Trebuchet MS" w:cs="Arial"/>
          <w:b/>
          <w:sz w:val="24"/>
          <w:szCs w:val="24"/>
          <w:lang w:eastAsia="da-DK"/>
        </w:rPr>
        <w:t xml:space="preserve"> minim / </w:t>
      </w:r>
      <w:proofErr w:type="spellStart"/>
      <w:r w:rsidRPr="009B4023">
        <w:rPr>
          <w:rFonts w:ascii="Trebuchet MS" w:eastAsia="Calibri" w:hAnsi="Trebuchet MS" w:cs="Arial"/>
          <w:b/>
          <w:sz w:val="24"/>
          <w:szCs w:val="24"/>
          <w:lang w:eastAsia="da-DK"/>
        </w:rPr>
        <w:t>pret</w:t>
      </w:r>
      <w:proofErr w:type="spellEnd"/>
      <w:r w:rsidRPr="009B4023">
        <w:rPr>
          <w:rFonts w:ascii="Trebuchet MS" w:eastAsia="Calibri" w:hAnsi="Trebuchet MS" w:cs="Arial"/>
          <w:b/>
          <w:sz w:val="24"/>
          <w:szCs w:val="24"/>
          <w:lang w:eastAsia="da-DK"/>
        </w:rPr>
        <w:t xml:space="preserve"> ofertat) x 85</w:t>
      </w:r>
    </w:p>
    <w:p w14:paraId="2BF29278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sz w:val="24"/>
          <w:szCs w:val="24"/>
        </w:rPr>
      </w:pPr>
    </w:p>
    <w:p w14:paraId="13E9BF97" w14:textId="77777777" w:rsidR="009B4023" w:rsidRPr="009B4023" w:rsidRDefault="009B4023" w:rsidP="009B4023">
      <w:pPr>
        <w:keepNext/>
        <w:keepLines/>
        <w:spacing w:after="0" w:line="240" w:lineRule="auto"/>
        <w:ind w:right="101" w:firstLine="90"/>
        <w:jc w:val="both"/>
        <w:rPr>
          <w:rFonts w:ascii="Trebuchet MS" w:eastAsia="Calibri" w:hAnsi="Trebuchet MS" w:cs="Arial"/>
          <w:sz w:val="24"/>
          <w:szCs w:val="24"/>
        </w:rPr>
      </w:pPr>
      <w:r w:rsidRPr="009B4023">
        <w:rPr>
          <w:rFonts w:ascii="Trebuchet MS" w:eastAsia="Calibri" w:hAnsi="Trebuchet MS" w:cs="Arial"/>
          <w:sz w:val="24"/>
          <w:szCs w:val="24"/>
        </w:rPr>
        <w:t xml:space="preserve">unde: </w:t>
      </w:r>
    </w:p>
    <w:p w14:paraId="0967CDF7" w14:textId="77777777" w:rsidR="009B4023" w:rsidRPr="009B4023" w:rsidRDefault="009B4023" w:rsidP="009B402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da-DK"/>
        </w:rPr>
      </w:pPr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 xml:space="preserve">preț minim este prețul cel mai scăzut din ofertele considerate admisibile și i se va acorda maximul de puncte, respectiv 85 de puncte; </w:t>
      </w:r>
    </w:p>
    <w:p w14:paraId="6E55227E" w14:textId="77777777" w:rsidR="009B4023" w:rsidRPr="009B4023" w:rsidRDefault="009B4023" w:rsidP="009B402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da-DK"/>
        </w:rPr>
      </w:pPr>
      <w:r w:rsidRPr="009B4023">
        <w:rPr>
          <w:rFonts w:ascii="Trebuchet MS" w:eastAsia="Calibri" w:hAnsi="Trebuchet MS" w:cs="Arial"/>
          <w:sz w:val="24"/>
          <w:szCs w:val="24"/>
          <w:lang w:eastAsia="da-DK"/>
        </w:rPr>
        <w:t>preț ofertat este prețul ofertei evaluate.</w:t>
      </w:r>
    </w:p>
    <w:p w14:paraId="53192A97" w14:textId="77777777" w:rsidR="009B4023" w:rsidRPr="009B4023" w:rsidRDefault="009B4023" w:rsidP="009B4023">
      <w:pPr>
        <w:keepNext/>
        <w:keepLines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</w:p>
    <w:p w14:paraId="0783D593" w14:textId="77777777" w:rsidR="009B4023" w:rsidRPr="009B4023" w:rsidRDefault="009B4023" w:rsidP="009B4023">
      <w:pPr>
        <w:keepNext/>
        <w:keepLines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  <w:r w:rsidRPr="009B4023">
        <w:rPr>
          <w:rFonts w:ascii="Trebuchet MS" w:eastAsia="Lucida Sans Unicode" w:hAnsi="Trebuchet MS" w:cs="Arial"/>
          <w:b/>
          <w:color w:val="000000"/>
          <w:sz w:val="24"/>
          <w:szCs w:val="24"/>
        </w:rPr>
        <w:t>Note</w:t>
      </w:r>
      <w:r w:rsidRPr="009B4023">
        <w:rPr>
          <w:rFonts w:ascii="Trebuchet MS" w:eastAsia="Lucida Sans Unicode" w:hAnsi="Trebuchet MS" w:cs="Arial"/>
          <w:color w:val="000000"/>
          <w:sz w:val="24"/>
          <w:szCs w:val="24"/>
        </w:rPr>
        <w:t xml:space="preserve">: </w:t>
      </w:r>
    </w:p>
    <w:p w14:paraId="67A51F66" w14:textId="77777777" w:rsidR="009B4023" w:rsidRPr="009B4023" w:rsidRDefault="009B4023" w:rsidP="009B4023">
      <w:pPr>
        <w:keepNext/>
        <w:keepLines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  <w:r w:rsidRPr="009B4023">
        <w:rPr>
          <w:rFonts w:ascii="Trebuchet MS" w:eastAsia="Lucida Sans Unicode" w:hAnsi="Trebuchet MS" w:cs="Arial"/>
          <w:color w:val="000000"/>
          <w:sz w:val="24"/>
          <w:szCs w:val="24"/>
        </w:rPr>
        <w:t xml:space="preserve">1) Ofertele care depășesc bugetul maxim disponibil pentru lucrare vor fi respinse. </w:t>
      </w:r>
    </w:p>
    <w:p w14:paraId="44B27255" w14:textId="77777777" w:rsidR="009B4023" w:rsidRPr="009B4023" w:rsidRDefault="009B4023" w:rsidP="009B4023">
      <w:pPr>
        <w:keepNext/>
        <w:keepLines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  <w:r w:rsidRPr="009B4023">
        <w:rPr>
          <w:rFonts w:ascii="Trebuchet MS" w:eastAsia="Lucida Sans Unicode" w:hAnsi="Trebuchet MS" w:cs="Arial"/>
          <w:color w:val="000000"/>
          <w:sz w:val="24"/>
          <w:szCs w:val="24"/>
        </w:rPr>
        <w:t xml:space="preserve">2) Orice erori aritmetice vor fi corectate conform legislației în vigoare </w:t>
      </w:r>
    </w:p>
    <w:p w14:paraId="0CD8FE66" w14:textId="77777777" w:rsidR="009B4023" w:rsidRPr="009B4023" w:rsidRDefault="009B4023" w:rsidP="009B4023">
      <w:pPr>
        <w:keepNext/>
        <w:keepLines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</w:p>
    <w:p w14:paraId="7BA44885" w14:textId="77777777" w:rsidR="009B4023" w:rsidRPr="009B4023" w:rsidRDefault="009B4023" w:rsidP="009B4023">
      <w:pPr>
        <w:keepNext/>
        <w:keepLines/>
        <w:numPr>
          <w:ilvl w:val="0"/>
          <w:numId w:val="6"/>
        </w:numPr>
        <w:spacing w:after="0" w:line="240" w:lineRule="auto"/>
        <w:ind w:right="101" w:firstLine="90"/>
        <w:jc w:val="both"/>
        <w:rPr>
          <w:rFonts w:ascii="Trebuchet MS" w:eastAsia="Calibri" w:hAnsi="Trebuchet MS" w:cs="Arial"/>
          <w:b/>
          <w:bCs/>
          <w:sz w:val="24"/>
          <w:szCs w:val="24"/>
        </w:rPr>
      </w:pPr>
      <w:r w:rsidRPr="009B4023">
        <w:rPr>
          <w:rFonts w:ascii="Trebuchet MS" w:eastAsia="Calibri" w:hAnsi="Trebuchet MS" w:cs="Arial"/>
          <w:b/>
          <w:sz w:val="24"/>
          <w:szCs w:val="24"/>
        </w:rPr>
        <w:t xml:space="preserve">Factor de evaluare 2 – </w:t>
      </w:r>
      <w:bookmarkStart w:id="2" w:name="_Hlk146786283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Demonstrarea unei metodologii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corespunzatoare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pentru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obtinerea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asigurarii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ca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lucrarile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sunt realizate</w:t>
      </w:r>
      <w:r w:rsidRPr="009B4023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9B4023">
        <w:rPr>
          <w:rFonts w:ascii="Trebuchet MS" w:eastAsia="Calibri" w:hAnsi="Trebuchet MS" w:cs="Arial"/>
          <w:bCs/>
          <w:sz w:val="24"/>
          <w:szCs w:val="24"/>
        </w:rPr>
        <w:t>la parametrii calitativi solicitați (Planul de management al calității lucrărilor executate)</w:t>
      </w:r>
      <w:r w:rsidRPr="009B4023">
        <w:rPr>
          <w:rFonts w:ascii="Trebuchet MS" w:eastAsia="Calibri" w:hAnsi="Trebuchet MS" w:cs="Times New Roman"/>
          <w:sz w:val="24"/>
          <w:szCs w:val="24"/>
        </w:rPr>
        <w:t xml:space="preserve"> </w:t>
      </w:r>
      <w:bookmarkEnd w:id="2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=  </w:t>
      </w:r>
      <w:r w:rsidRPr="009B4023">
        <w:rPr>
          <w:rFonts w:ascii="Trebuchet MS" w:eastAsia="Calibri" w:hAnsi="Trebuchet MS" w:cs="Arial"/>
          <w:b/>
          <w:bCs/>
          <w:sz w:val="24"/>
          <w:szCs w:val="24"/>
        </w:rPr>
        <w:t>maxim 15 puncte</w:t>
      </w:r>
    </w:p>
    <w:p w14:paraId="687F22BB" w14:textId="77777777" w:rsidR="009B4023" w:rsidRPr="009B4023" w:rsidRDefault="009B4023" w:rsidP="009B4023">
      <w:pPr>
        <w:keepNext/>
        <w:keepLines/>
        <w:spacing w:after="0" w:line="276" w:lineRule="auto"/>
        <w:ind w:firstLine="90"/>
        <w:jc w:val="both"/>
        <w:rPr>
          <w:rFonts w:ascii="Trebuchet MS" w:eastAsia="Calibri" w:hAnsi="Trebuchet MS" w:cs="Arial"/>
          <w:b/>
          <w:sz w:val="24"/>
          <w:szCs w:val="24"/>
          <w:lang w:eastAsia="ro-RO"/>
        </w:rPr>
      </w:pPr>
    </w:p>
    <w:p w14:paraId="7064490E" w14:textId="77777777" w:rsidR="009B4023" w:rsidRPr="009B4023" w:rsidRDefault="009B4023" w:rsidP="009B4023">
      <w:pPr>
        <w:keepNext/>
        <w:keepLines/>
        <w:spacing w:after="0" w:line="276" w:lineRule="auto"/>
        <w:ind w:firstLine="90"/>
        <w:jc w:val="both"/>
        <w:rPr>
          <w:rFonts w:ascii="Trebuchet MS" w:eastAsia="Calibri" w:hAnsi="Trebuchet MS" w:cs="Arial"/>
          <w:sz w:val="24"/>
          <w:szCs w:val="24"/>
          <w:lang w:eastAsia="ro-RO"/>
        </w:rPr>
      </w:pPr>
      <w:r w:rsidRPr="009B4023">
        <w:rPr>
          <w:rFonts w:ascii="Trebuchet MS" w:eastAsia="Calibri" w:hAnsi="Trebuchet MS" w:cs="Arial"/>
          <w:b/>
          <w:sz w:val="24"/>
          <w:szCs w:val="24"/>
          <w:lang w:eastAsia="ro-RO"/>
        </w:rPr>
        <w:t xml:space="preserve">Descriere: </w:t>
      </w:r>
      <w:r w:rsidRPr="009B4023">
        <w:rPr>
          <w:rFonts w:ascii="Trebuchet MS" w:eastAsia="Calibri" w:hAnsi="Trebuchet MS" w:cs="Arial"/>
          <w:sz w:val="24"/>
          <w:szCs w:val="24"/>
          <w:lang w:eastAsia="ro-RO"/>
        </w:rPr>
        <w:t xml:space="preserve">Componenta tehnica. </w:t>
      </w:r>
    </w:p>
    <w:p w14:paraId="52539838" w14:textId="77777777" w:rsidR="009B4023" w:rsidRPr="009B4023" w:rsidRDefault="009B4023" w:rsidP="009B4023">
      <w:pPr>
        <w:keepNext/>
        <w:keepLines/>
        <w:suppressAutoHyphens/>
        <w:spacing w:after="0" w:line="240" w:lineRule="auto"/>
        <w:ind w:firstLine="90"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lastRenderedPageBreak/>
        <w:t xml:space="preserve">Algoritmul de calcul este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urmatorul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: </w:t>
      </w:r>
    </w:p>
    <w:p w14:paraId="6C03792D" w14:textId="77777777" w:rsidR="009B4023" w:rsidRPr="009B4023" w:rsidRDefault="009B4023" w:rsidP="009B4023">
      <w:pPr>
        <w:keepNext/>
        <w:keepLines/>
        <w:widowControl w:val="0"/>
        <w:numPr>
          <w:ilvl w:val="0"/>
          <w:numId w:val="5"/>
        </w:numPr>
        <w:suppressAutoHyphens/>
        <w:spacing w:after="0" w:line="240" w:lineRule="auto"/>
        <w:ind w:firstLine="90"/>
        <w:contextualSpacing/>
        <w:jc w:val="both"/>
        <w:rPr>
          <w:rFonts w:ascii="Trebuchet MS" w:eastAsia="Lucida Sans Unicode" w:hAnsi="Trebuchet MS" w:cs="Arial"/>
          <w:b/>
          <w:kern w:val="1"/>
          <w:sz w:val="24"/>
          <w:szCs w:val="24"/>
          <w:lang w:eastAsia="hi-IN" w:bidi="hi-IN"/>
        </w:rPr>
      </w:pPr>
      <w:r w:rsidRPr="009B4023">
        <w:rPr>
          <w:rFonts w:ascii="Trebuchet MS" w:eastAsia="Lucida Sans Unicode" w:hAnsi="Trebuchet MS" w:cs="Arial"/>
          <w:b/>
          <w:kern w:val="1"/>
          <w:sz w:val="24"/>
          <w:szCs w:val="24"/>
          <w:lang w:eastAsia="ro-RO" w:bidi="hi-IN"/>
        </w:rPr>
        <w:t>Pt</w:t>
      </w: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= </w:t>
      </w:r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Demonstrarea unei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metodologiicorespunzatoare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pentru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obtinerea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</w:t>
      </w:r>
      <w:proofErr w:type="spellStart"/>
      <w:r w:rsidRPr="009B4023">
        <w:rPr>
          <w:rFonts w:ascii="Trebuchet MS" w:eastAsia="Calibri" w:hAnsi="Trebuchet MS" w:cs="Arial"/>
          <w:bCs/>
          <w:sz w:val="24"/>
          <w:szCs w:val="24"/>
        </w:rPr>
        <w:t>asigurarii</w:t>
      </w:r>
      <w:proofErr w:type="spellEnd"/>
      <w:r w:rsidRPr="009B4023">
        <w:rPr>
          <w:rFonts w:ascii="Trebuchet MS" w:eastAsia="Calibri" w:hAnsi="Trebuchet MS" w:cs="Arial"/>
          <w:bCs/>
          <w:sz w:val="24"/>
          <w:szCs w:val="24"/>
        </w:rPr>
        <w:t xml:space="preserve"> ca sunt realizate la parametrii calitativi solicitați (Planul de management al calității lucrărilor executate)   = </w:t>
      </w:r>
      <w:r w:rsidRPr="009B4023">
        <w:rPr>
          <w:rFonts w:ascii="Trebuchet MS" w:eastAsia="Lucida Sans Unicode" w:hAnsi="Trebuchet MS" w:cs="Arial"/>
          <w:b/>
          <w:kern w:val="1"/>
          <w:sz w:val="24"/>
          <w:szCs w:val="24"/>
          <w:lang w:eastAsia="hi-IN" w:bidi="hi-IN"/>
        </w:rPr>
        <w:t>maxim 15 puncte.</w:t>
      </w:r>
    </w:p>
    <w:p w14:paraId="5C4CB592" w14:textId="77777777" w:rsidR="009B4023" w:rsidRPr="009B4023" w:rsidRDefault="009B4023" w:rsidP="009B4023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rebuchet MS" w:eastAsia="Lucida Sans Unicode" w:hAnsi="Trebuchet MS" w:cs="Arial"/>
          <w:sz w:val="24"/>
          <w:szCs w:val="24"/>
        </w:rPr>
      </w:pPr>
    </w:p>
    <w:p w14:paraId="05DE968E" w14:textId="77777777" w:rsidR="009B4023" w:rsidRPr="009B4023" w:rsidRDefault="009B4023" w:rsidP="009B4023">
      <w:pPr>
        <w:keepNext/>
        <w:keepLines/>
        <w:suppressAutoHyphens/>
        <w:spacing w:after="0" w:line="240" w:lineRule="auto"/>
        <w:ind w:firstLine="90"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Pentru factorul de evaluare „</w:t>
      </w:r>
      <w:r w:rsidRPr="009B4023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Demonstrarea unei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metodologiicorespunzatoare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pentru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obtinerea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asigurarii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ca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lucrarile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sunt realizate la parametrii calitativi solicitați (Planul de management al calității lucrărilor executate), a fost stabilit un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numar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de 3 repere majore, care vor fi 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utilizati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de comisia de evaluare in aprecierea ofertei tehnice. </w:t>
      </w:r>
    </w:p>
    <w:p w14:paraId="47428A5F" w14:textId="77777777" w:rsidR="009B4023" w:rsidRPr="009B4023" w:rsidRDefault="009B4023" w:rsidP="009B4023">
      <w:pPr>
        <w:keepNext/>
        <w:keepLines/>
        <w:suppressAutoHyphens/>
        <w:spacing w:after="0" w:line="240" w:lineRule="auto"/>
        <w:ind w:firstLine="90"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Fiecarui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reper major ii corespunde un calificativ, respectiv:</w:t>
      </w:r>
    </w:p>
    <w:p w14:paraId="5EC32E9C" w14:textId="77777777" w:rsidR="009B4023" w:rsidRPr="009B4023" w:rsidRDefault="009B4023" w:rsidP="009B4023">
      <w:pPr>
        <w:keepNext/>
        <w:keepLines/>
        <w:numPr>
          <w:ilvl w:val="0"/>
          <w:numId w:val="5"/>
        </w:numPr>
        <w:suppressAutoHyphens/>
        <w:spacing w:after="0" w:line="240" w:lineRule="auto"/>
        <w:ind w:right="101" w:firstLine="90"/>
        <w:contextualSpacing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  <w:r w:rsidRPr="009B4023">
        <w:rPr>
          <w:rFonts w:ascii="Trebuchet MS" w:eastAsia="Lucida Sans Unicode" w:hAnsi="Trebuchet MS" w:cs="Arial"/>
          <w:color w:val="000000"/>
          <w:sz w:val="24"/>
          <w:szCs w:val="24"/>
        </w:rPr>
        <w:t>Foarte bine</w:t>
      </w:r>
    </w:p>
    <w:p w14:paraId="00DFF72F" w14:textId="77777777" w:rsidR="009B4023" w:rsidRPr="009B4023" w:rsidRDefault="009B4023" w:rsidP="009B4023">
      <w:pPr>
        <w:keepNext/>
        <w:keepLines/>
        <w:numPr>
          <w:ilvl w:val="0"/>
          <w:numId w:val="5"/>
        </w:numPr>
        <w:suppressAutoHyphens/>
        <w:spacing w:after="0" w:line="240" w:lineRule="auto"/>
        <w:ind w:right="101" w:firstLine="90"/>
        <w:contextualSpacing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  <w:r w:rsidRPr="009B4023">
        <w:rPr>
          <w:rFonts w:ascii="Trebuchet MS" w:eastAsia="Lucida Sans Unicode" w:hAnsi="Trebuchet MS" w:cs="Arial"/>
          <w:color w:val="000000"/>
          <w:sz w:val="24"/>
          <w:szCs w:val="24"/>
        </w:rPr>
        <w:t>Bine</w:t>
      </w:r>
    </w:p>
    <w:p w14:paraId="2B1A77C1" w14:textId="77777777" w:rsidR="009B4023" w:rsidRPr="009B4023" w:rsidRDefault="009B4023" w:rsidP="009B4023">
      <w:pPr>
        <w:keepNext/>
        <w:keepLines/>
        <w:numPr>
          <w:ilvl w:val="0"/>
          <w:numId w:val="5"/>
        </w:numPr>
        <w:suppressAutoHyphens/>
        <w:spacing w:after="0" w:line="240" w:lineRule="auto"/>
        <w:ind w:right="101" w:firstLine="90"/>
        <w:contextualSpacing/>
        <w:jc w:val="both"/>
        <w:rPr>
          <w:rFonts w:ascii="Trebuchet MS" w:eastAsia="Lucida Sans Unicode" w:hAnsi="Trebuchet MS" w:cs="Arial"/>
          <w:color w:val="000000"/>
          <w:sz w:val="24"/>
          <w:szCs w:val="24"/>
        </w:rPr>
      </w:pPr>
      <w:proofErr w:type="spellStart"/>
      <w:r w:rsidRPr="009B4023">
        <w:rPr>
          <w:rFonts w:ascii="Trebuchet MS" w:eastAsia="Lucida Sans Unicode" w:hAnsi="Trebuchet MS" w:cs="Arial"/>
          <w:color w:val="000000"/>
          <w:sz w:val="24"/>
          <w:szCs w:val="24"/>
        </w:rPr>
        <w:t>Satisfacator</w:t>
      </w:r>
      <w:proofErr w:type="spellEnd"/>
    </w:p>
    <w:p w14:paraId="3170EB00" w14:textId="77777777" w:rsidR="009B4023" w:rsidRPr="009B4023" w:rsidRDefault="009B4023" w:rsidP="009B4023">
      <w:pPr>
        <w:keepNext/>
        <w:keepLines/>
        <w:suppressAutoHyphens/>
        <w:spacing w:after="0" w:line="240" w:lineRule="auto"/>
        <w:ind w:firstLine="90"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</w:p>
    <w:p w14:paraId="53F433B5" w14:textId="77777777" w:rsidR="009B4023" w:rsidRPr="009B4023" w:rsidRDefault="009B4023" w:rsidP="009B4023">
      <w:pPr>
        <w:keepNext/>
        <w:keepLines/>
        <w:suppressAutoHyphens/>
        <w:spacing w:after="0" w:line="240" w:lineRule="auto"/>
        <w:ind w:firstLine="90"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Entitatea contractanta va acorda calificative, astfel:</w:t>
      </w:r>
    </w:p>
    <w:p w14:paraId="5A707AA3" w14:textId="77777777" w:rsidR="009B4023" w:rsidRPr="009B4023" w:rsidRDefault="009B4023" w:rsidP="009B4023">
      <w:pPr>
        <w:keepNext/>
        <w:keepLines/>
        <w:numPr>
          <w:ilvl w:val="0"/>
          <w:numId w:val="5"/>
        </w:numPr>
        <w:suppressAutoHyphens/>
        <w:spacing w:after="0" w:line="240" w:lineRule="auto"/>
        <w:ind w:firstLine="90"/>
        <w:contextualSpacing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Reper major 1: calificativ „foarte bine/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exceptional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”, respectiv maxim 15 puncte, </w:t>
      </w:r>
    </w:p>
    <w:p w14:paraId="281D9323" w14:textId="77777777" w:rsidR="009B4023" w:rsidRPr="009B4023" w:rsidRDefault="009B4023" w:rsidP="009B4023">
      <w:pPr>
        <w:keepNext/>
        <w:keepLines/>
        <w:numPr>
          <w:ilvl w:val="0"/>
          <w:numId w:val="5"/>
        </w:numPr>
        <w:suppressAutoHyphens/>
        <w:spacing w:after="0" w:line="240" w:lineRule="auto"/>
        <w:ind w:firstLine="90"/>
        <w:contextualSpacing/>
        <w:jc w:val="both"/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</w:pP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Reper major 2: calificativ „bine/adecvat”, respectiv maxim 10 puncte, ,</w:t>
      </w:r>
    </w:p>
    <w:p w14:paraId="11A269FA" w14:textId="77777777" w:rsidR="009B4023" w:rsidRPr="009B4023" w:rsidRDefault="009B4023" w:rsidP="009B4023">
      <w:pPr>
        <w:keepNext/>
        <w:keepLines/>
        <w:numPr>
          <w:ilvl w:val="0"/>
          <w:numId w:val="5"/>
        </w:numPr>
        <w:suppressAutoHyphens/>
        <w:spacing w:after="0" w:line="240" w:lineRule="auto"/>
        <w:ind w:firstLine="90"/>
        <w:contextualSpacing/>
        <w:jc w:val="both"/>
        <w:rPr>
          <w:rFonts w:ascii="Trebuchet MS" w:eastAsia="Calibri" w:hAnsi="Trebuchet MS" w:cs="Times New Roman"/>
          <w:color w:val="FF0000"/>
          <w:sz w:val="24"/>
          <w:szCs w:val="24"/>
        </w:rPr>
      </w:pPr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Reper major 3: calificativ „acceptabil/</w:t>
      </w:r>
      <w:proofErr w:type="spellStart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>satisfacator</w:t>
      </w:r>
      <w:proofErr w:type="spellEnd"/>
      <w:r w:rsidRPr="009B4023">
        <w:rPr>
          <w:rFonts w:ascii="Trebuchet MS" w:eastAsia="Lucida Sans Unicode" w:hAnsi="Trebuchet MS" w:cs="Arial"/>
          <w:kern w:val="1"/>
          <w:sz w:val="24"/>
          <w:szCs w:val="24"/>
          <w:lang w:eastAsia="ro-RO" w:bidi="hi-IN"/>
        </w:rPr>
        <w:t xml:space="preserve"> ”, maxim 5 puncte, </w:t>
      </w:r>
    </w:p>
    <w:p w14:paraId="1EC86182" w14:textId="77777777" w:rsidR="009B4023" w:rsidRPr="009B4023" w:rsidRDefault="009B4023" w:rsidP="009B4023">
      <w:pPr>
        <w:spacing w:after="0" w:line="276" w:lineRule="auto"/>
        <w:ind w:firstLine="90"/>
        <w:jc w:val="both"/>
        <w:rPr>
          <w:rFonts w:ascii="Trebuchet MS" w:eastAsia="Calibri" w:hAnsi="Trebuchet MS" w:cs="Times New Roman"/>
          <w:color w:val="FF0000"/>
          <w:sz w:val="24"/>
          <w:szCs w:val="24"/>
        </w:rPr>
      </w:pPr>
    </w:p>
    <w:tbl>
      <w:tblPr>
        <w:tblStyle w:val="TableGrid1"/>
        <w:tblW w:w="9249" w:type="dxa"/>
        <w:jc w:val="center"/>
        <w:tblLook w:val="04A0" w:firstRow="1" w:lastRow="0" w:firstColumn="1" w:lastColumn="0" w:noHBand="0" w:noVBand="1"/>
      </w:tblPr>
      <w:tblGrid>
        <w:gridCol w:w="715"/>
        <w:gridCol w:w="85"/>
        <w:gridCol w:w="5537"/>
        <w:gridCol w:w="1747"/>
        <w:gridCol w:w="1165"/>
      </w:tblGrid>
      <w:tr w:rsidR="009B4023" w:rsidRPr="009B4023" w14:paraId="61C2B0C7" w14:textId="77777777" w:rsidTr="00A21B53">
        <w:trPr>
          <w:trHeight w:val="260"/>
          <w:jc w:val="center"/>
        </w:trPr>
        <w:tc>
          <w:tcPr>
            <w:tcW w:w="563" w:type="dxa"/>
            <w:shd w:val="clear" w:color="auto" w:fill="FABF8F"/>
          </w:tcPr>
          <w:p w14:paraId="085168DC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lastRenderedPageBreak/>
              <w:t>Nr.</w:t>
            </w:r>
          </w:p>
          <w:p w14:paraId="36306EF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crt.</w:t>
            </w:r>
          </w:p>
        </w:tc>
        <w:tc>
          <w:tcPr>
            <w:tcW w:w="6641" w:type="dxa"/>
            <w:gridSpan w:val="2"/>
            <w:shd w:val="clear" w:color="auto" w:fill="FABF8F"/>
          </w:tcPr>
          <w:p w14:paraId="7B1E495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Criterii</w:t>
            </w:r>
          </w:p>
        </w:tc>
        <w:tc>
          <w:tcPr>
            <w:tcW w:w="2045" w:type="dxa"/>
            <w:gridSpan w:val="2"/>
            <w:shd w:val="clear" w:color="auto" w:fill="FABF8F"/>
          </w:tcPr>
          <w:p w14:paraId="53F10E69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Punctaj</w:t>
            </w:r>
          </w:p>
        </w:tc>
      </w:tr>
      <w:tr w:rsidR="009B4023" w:rsidRPr="009B4023" w14:paraId="4FBAF750" w14:textId="77777777" w:rsidTr="00A21B53">
        <w:trPr>
          <w:trHeight w:val="1304"/>
          <w:jc w:val="center"/>
        </w:trPr>
        <w:tc>
          <w:tcPr>
            <w:tcW w:w="563" w:type="dxa"/>
            <w:shd w:val="clear" w:color="auto" w:fill="ACB9CA"/>
          </w:tcPr>
          <w:p w14:paraId="0504ABF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1</w:t>
            </w:r>
          </w:p>
        </w:tc>
        <w:tc>
          <w:tcPr>
            <w:tcW w:w="6641" w:type="dxa"/>
            <w:gridSpan w:val="2"/>
            <w:shd w:val="clear" w:color="auto" w:fill="ACB9CA"/>
          </w:tcPr>
          <w:p w14:paraId="1F451AB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Factor de evaluare nr. 2 </w:t>
            </w:r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 xml:space="preserve">Demonstrarea unei metodologii </w:t>
            </w:r>
            <w:proofErr w:type="spellStart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>corespunzatoare</w:t>
            </w:r>
            <w:proofErr w:type="spellEnd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 xml:space="preserve"> pentru </w:t>
            </w:r>
            <w:proofErr w:type="spellStart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>obtinerea</w:t>
            </w:r>
            <w:proofErr w:type="spellEnd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 xml:space="preserve"> </w:t>
            </w:r>
            <w:proofErr w:type="spellStart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>asigurarii</w:t>
            </w:r>
            <w:proofErr w:type="spellEnd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 xml:space="preserve"> ca </w:t>
            </w:r>
            <w:proofErr w:type="spellStart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>lucrarile</w:t>
            </w:r>
            <w:proofErr w:type="spellEnd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 xml:space="preserve"> sunt realizate la parametrii calitativi solicitați (Planul de management al calității lucrărilor executate), a fost stabilit un </w:t>
            </w:r>
            <w:proofErr w:type="spellStart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>numar</w:t>
            </w:r>
            <w:proofErr w:type="spellEnd"/>
            <w:r w:rsidRPr="009B4023">
              <w:rPr>
                <w:rFonts w:ascii="Trebuchet MS" w:eastAsia="Lucida Sans Unicode" w:hAnsi="Trebuchet MS" w:cs="Arial"/>
                <w:kern w:val="1"/>
                <w:sz w:val="24"/>
                <w:szCs w:val="24"/>
                <w:lang w:eastAsia="ro-RO" w:bidi="hi-IN"/>
              </w:rPr>
              <w:t xml:space="preserve"> de 3 repere majore </w:t>
            </w: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15 puncte.</w:t>
            </w:r>
          </w:p>
        </w:tc>
        <w:tc>
          <w:tcPr>
            <w:tcW w:w="2045" w:type="dxa"/>
            <w:gridSpan w:val="2"/>
            <w:shd w:val="clear" w:color="auto" w:fill="ACB9CA"/>
          </w:tcPr>
          <w:p w14:paraId="391F8480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</w:p>
          <w:p w14:paraId="092AF30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15 puncte</w:t>
            </w:r>
          </w:p>
        </w:tc>
      </w:tr>
      <w:tr w:rsidR="009B4023" w:rsidRPr="009B4023" w14:paraId="0FE64829" w14:textId="77777777" w:rsidTr="00A21B53">
        <w:trPr>
          <w:jc w:val="center"/>
        </w:trPr>
        <w:tc>
          <w:tcPr>
            <w:tcW w:w="9249" w:type="dxa"/>
            <w:gridSpan w:val="5"/>
          </w:tcPr>
          <w:p w14:paraId="52AE9DB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Descriere: componentă tehnică</w:t>
            </w:r>
          </w:p>
        </w:tc>
      </w:tr>
      <w:tr w:rsidR="009B4023" w:rsidRPr="009B4023" w14:paraId="6D3F7014" w14:textId="77777777" w:rsidTr="00A21B53">
        <w:trPr>
          <w:jc w:val="center"/>
        </w:trPr>
        <w:tc>
          <w:tcPr>
            <w:tcW w:w="9249" w:type="dxa"/>
            <w:gridSpan w:val="5"/>
          </w:tcPr>
          <w:p w14:paraId="106B00F9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Informațiile analizate în Ofertă - </w:t>
            </w: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Informațiile prezentate în Propunerea Tehnică în secțiunile:</w:t>
            </w:r>
          </w:p>
          <w:p w14:paraId="74110D25" w14:textId="77777777" w:rsidR="009B4023" w:rsidRPr="009B4023" w:rsidRDefault="009B4023" w:rsidP="009B4023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Metodologia de executare a lucrărilor</w:t>
            </w:r>
          </w:p>
          <w:p w14:paraId="4D324997" w14:textId="77777777" w:rsidR="009B4023" w:rsidRPr="009B4023" w:rsidRDefault="009B4023" w:rsidP="009B4023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9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Personalul propus și managementul contractului pentru execuția lucrărilor</w:t>
            </w:r>
          </w:p>
          <w:p w14:paraId="1D3DF728" w14:textId="77777777" w:rsidR="009B4023" w:rsidRPr="009B4023" w:rsidRDefault="009B4023" w:rsidP="009B4023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Cs/>
                <w:sz w:val="24"/>
                <w:szCs w:val="24"/>
              </w:rPr>
              <w:t>Infrastructura (resursele) care va fi utilizată în realizarea activităților Contractului</w:t>
            </w:r>
          </w:p>
        </w:tc>
      </w:tr>
      <w:tr w:rsidR="009B4023" w:rsidRPr="009B4023" w14:paraId="25410380" w14:textId="77777777" w:rsidTr="00A21B53">
        <w:trPr>
          <w:jc w:val="center"/>
        </w:trPr>
        <w:tc>
          <w:tcPr>
            <w:tcW w:w="7204" w:type="dxa"/>
            <w:gridSpan w:val="3"/>
            <w:shd w:val="clear" w:color="auto" w:fill="C6D9F1"/>
          </w:tcPr>
          <w:p w14:paraId="35BB9219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Raționament utilizat în evaluarea conținutului ofertelor</w:t>
            </w:r>
          </w:p>
        </w:tc>
        <w:tc>
          <w:tcPr>
            <w:tcW w:w="1067" w:type="dxa"/>
            <w:shd w:val="clear" w:color="auto" w:fill="C6D9F1"/>
          </w:tcPr>
          <w:p w14:paraId="77E0930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Calificativ</w:t>
            </w:r>
          </w:p>
        </w:tc>
        <w:tc>
          <w:tcPr>
            <w:tcW w:w="978" w:type="dxa"/>
            <w:shd w:val="clear" w:color="auto" w:fill="C6D9F1"/>
          </w:tcPr>
          <w:p w14:paraId="7D75A4D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Punctaj</w:t>
            </w:r>
          </w:p>
        </w:tc>
      </w:tr>
      <w:tr w:rsidR="009B4023" w:rsidRPr="009B4023" w14:paraId="2575D0EC" w14:textId="77777777" w:rsidTr="00A21B53">
        <w:trPr>
          <w:trHeight w:val="242"/>
          <w:jc w:val="center"/>
        </w:trPr>
        <w:tc>
          <w:tcPr>
            <w:tcW w:w="665" w:type="dxa"/>
            <w:gridSpan w:val="2"/>
            <w:shd w:val="clear" w:color="auto" w:fill="C2D69B"/>
          </w:tcPr>
          <w:p w14:paraId="4A301F0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a)</w:t>
            </w:r>
          </w:p>
        </w:tc>
        <w:tc>
          <w:tcPr>
            <w:tcW w:w="6539" w:type="dxa"/>
            <w:shd w:val="clear" w:color="auto" w:fill="C2D69B"/>
          </w:tcPr>
          <w:p w14:paraId="33239ECC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Reper major 1</w:t>
            </w: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ab/>
            </w:r>
          </w:p>
          <w:p w14:paraId="788FBB9E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right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C2D69B"/>
          </w:tcPr>
          <w:p w14:paraId="3D1D8F7D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C2D69B"/>
          </w:tcPr>
          <w:p w14:paraId="32168840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Punctaj 15 puncte</w:t>
            </w:r>
          </w:p>
        </w:tc>
      </w:tr>
      <w:tr w:rsidR="009B4023" w:rsidRPr="009B4023" w14:paraId="5CB59917" w14:textId="77777777" w:rsidTr="00A21B53">
        <w:trPr>
          <w:jc w:val="center"/>
        </w:trPr>
        <w:tc>
          <w:tcPr>
            <w:tcW w:w="7204" w:type="dxa"/>
            <w:gridSpan w:val="3"/>
          </w:tcPr>
          <w:p w14:paraId="33DCC720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1.1  În plus față de informațiile enumerate mai jos, în cadrul calificativului "Bine", activitățile/etapele realizate, responsabilitățile pentru execuția/gestionarea/controlul calității și resursele utilizate sunt foarte bine definite, Ofertantul demonstrând optimizarea resurselor.; </w:t>
            </w:r>
          </w:p>
        </w:tc>
        <w:tc>
          <w:tcPr>
            <w:tcW w:w="1067" w:type="dxa"/>
            <w:vMerge w:val="restart"/>
          </w:tcPr>
          <w:p w14:paraId="37CFE4D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D8B4AF3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23C7184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Foarte bine/</w:t>
            </w:r>
          </w:p>
          <w:p w14:paraId="27FA567F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proofErr w:type="spellStart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exceptional</w:t>
            </w:r>
            <w:proofErr w:type="spellEnd"/>
          </w:p>
          <w:p w14:paraId="49D51AA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0F6C74A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</w:tcPr>
          <w:p w14:paraId="4EC4DBE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7135ED15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CD5449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15 puncte</w:t>
            </w:r>
          </w:p>
        </w:tc>
      </w:tr>
      <w:tr w:rsidR="009B4023" w:rsidRPr="009B4023" w14:paraId="5973ABFE" w14:textId="77777777" w:rsidTr="00A21B53">
        <w:trPr>
          <w:jc w:val="center"/>
        </w:trPr>
        <w:tc>
          <w:tcPr>
            <w:tcW w:w="7204" w:type="dxa"/>
            <w:gridSpan w:val="3"/>
          </w:tcPr>
          <w:p w14:paraId="3DBEFCB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1.2 nivelul și modalitatea de implicare a responsabililor în realizarea controlului calității sunt realiste și foarte clar definite</w:t>
            </w:r>
          </w:p>
        </w:tc>
        <w:tc>
          <w:tcPr>
            <w:tcW w:w="1067" w:type="dxa"/>
            <w:vMerge/>
          </w:tcPr>
          <w:p w14:paraId="62F0FD5F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52351501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46C81C91" w14:textId="77777777" w:rsidTr="00A21B53">
        <w:trPr>
          <w:jc w:val="center"/>
        </w:trPr>
        <w:tc>
          <w:tcPr>
            <w:tcW w:w="665" w:type="dxa"/>
            <w:gridSpan w:val="2"/>
            <w:shd w:val="clear" w:color="auto" w:fill="C2D69B"/>
          </w:tcPr>
          <w:p w14:paraId="459A06F1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6539" w:type="dxa"/>
            <w:shd w:val="clear" w:color="auto" w:fill="C2D69B"/>
          </w:tcPr>
          <w:p w14:paraId="410912F5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Reper major 2</w:t>
            </w:r>
          </w:p>
          <w:p w14:paraId="14291ED1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C2D69B"/>
          </w:tcPr>
          <w:p w14:paraId="088FFB4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Calificativ</w:t>
            </w:r>
          </w:p>
        </w:tc>
        <w:tc>
          <w:tcPr>
            <w:tcW w:w="978" w:type="dxa"/>
            <w:shd w:val="clear" w:color="auto" w:fill="C2D69B"/>
          </w:tcPr>
          <w:p w14:paraId="16A804A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Punctaj 10 puncte</w:t>
            </w:r>
          </w:p>
        </w:tc>
      </w:tr>
      <w:tr w:rsidR="009B4023" w:rsidRPr="009B4023" w14:paraId="5299A4E1" w14:textId="77777777" w:rsidTr="00A21B53">
        <w:trPr>
          <w:trHeight w:val="485"/>
          <w:jc w:val="center"/>
        </w:trPr>
        <w:tc>
          <w:tcPr>
            <w:tcW w:w="7204" w:type="dxa"/>
            <w:gridSpan w:val="3"/>
          </w:tcPr>
          <w:p w14:paraId="05FCB79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1.1 este adaptat la caracteristicile specifice ale contractului de lucrări și corelat cu metodologia de executare a lucrărilor</w:t>
            </w:r>
          </w:p>
        </w:tc>
        <w:tc>
          <w:tcPr>
            <w:tcW w:w="1067" w:type="dxa"/>
            <w:vMerge w:val="restart"/>
          </w:tcPr>
          <w:p w14:paraId="4B1C4904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1729EF87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ED6D60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52DE798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BEA055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Bine/adecvat</w:t>
            </w:r>
          </w:p>
          <w:p w14:paraId="1BDBC2C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</w:tcPr>
          <w:p w14:paraId="58CB526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0B246580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0E56A88F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2D8D2D3F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1C0DA5AD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10 puncte</w:t>
            </w:r>
          </w:p>
        </w:tc>
      </w:tr>
      <w:tr w:rsidR="009B4023" w:rsidRPr="009B4023" w14:paraId="370DAB82" w14:textId="77777777" w:rsidTr="00A21B53">
        <w:trPr>
          <w:jc w:val="center"/>
        </w:trPr>
        <w:tc>
          <w:tcPr>
            <w:tcW w:w="7204" w:type="dxa"/>
            <w:gridSpan w:val="3"/>
          </w:tcPr>
          <w:p w14:paraId="6B572D11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1.2 evidențiază adecvat nivelul de implicare al responsabililor din structura organizațională a Ofertantului și contribuția individuală pentru realizarea controlului calității</w:t>
            </w:r>
          </w:p>
        </w:tc>
        <w:tc>
          <w:tcPr>
            <w:tcW w:w="1067" w:type="dxa"/>
            <w:vMerge/>
          </w:tcPr>
          <w:p w14:paraId="0A68E38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74ECAF4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7433A113" w14:textId="77777777" w:rsidTr="00A21B53">
        <w:trPr>
          <w:jc w:val="center"/>
        </w:trPr>
        <w:tc>
          <w:tcPr>
            <w:tcW w:w="7204" w:type="dxa"/>
            <w:gridSpan w:val="3"/>
          </w:tcPr>
          <w:p w14:paraId="22797D5C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1.3. evidențiază adecvat nivelul de implicare al responsabililor din structura organizațională a Ofertantului și contribuția individuală pentru realizarea controlului calității.</w:t>
            </w:r>
          </w:p>
        </w:tc>
        <w:tc>
          <w:tcPr>
            <w:tcW w:w="1067" w:type="dxa"/>
            <w:vMerge/>
          </w:tcPr>
          <w:p w14:paraId="29CAF1D0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69AB85A9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3418FE07" w14:textId="77777777" w:rsidTr="00A21B53">
        <w:trPr>
          <w:jc w:val="center"/>
        </w:trPr>
        <w:tc>
          <w:tcPr>
            <w:tcW w:w="7204" w:type="dxa"/>
            <w:gridSpan w:val="3"/>
          </w:tcPr>
          <w:p w14:paraId="7BB73954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1.4 relația dintre graficul general de realizare a investiției publice/etapele realizate, responsabilitățile pentru execuția/gestionarea/controlul calității și resursele utilizate este realistă și în conformitate cu metodologia propusă; </w:t>
            </w:r>
          </w:p>
        </w:tc>
        <w:tc>
          <w:tcPr>
            <w:tcW w:w="1067" w:type="dxa"/>
            <w:vMerge/>
          </w:tcPr>
          <w:p w14:paraId="3F1F4D3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2EE22101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55E64406" w14:textId="77777777" w:rsidTr="00A21B53">
        <w:trPr>
          <w:jc w:val="center"/>
        </w:trPr>
        <w:tc>
          <w:tcPr>
            <w:tcW w:w="563" w:type="dxa"/>
            <w:shd w:val="clear" w:color="auto" w:fill="C2D69B"/>
          </w:tcPr>
          <w:p w14:paraId="3DD62424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lastRenderedPageBreak/>
              <w:t>c)</w:t>
            </w:r>
          </w:p>
        </w:tc>
        <w:tc>
          <w:tcPr>
            <w:tcW w:w="6641" w:type="dxa"/>
            <w:gridSpan w:val="2"/>
            <w:shd w:val="clear" w:color="auto" w:fill="C2D69B"/>
          </w:tcPr>
          <w:p w14:paraId="5B354B7F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Reper major  </w:t>
            </w:r>
          </w:p>
          <w:p w14:paraId="269E3FD9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C2D69B"/>
          </w:tcPr>
          <w:p w14:paraId="20043336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Calificativ</w:t>
            </w:r>
          </w:p>
        </w:tc>
        <w:tc>
          <w:tcPr>
            <w:tcW w:w="978" w:type="dxa"/>
            <w:shd w:val="clear" w:color="auto" w:fill="C2D69B"/>
          </w:tcPr>
          <w:p w14:paraId="5C2D6E1D" w14:textId="77777777" w:rsidR="009B4023" w:rsidRPr="009B4023" w:rsidRDefault="009B4023" w:rsidP="009B4023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ind w:firstLine="90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Punctaj 5 puncte</w:t>
            </w:r>
          </w:p>
        </w:tc>
      </w:tr>
      <w:tr w:rsidR="009B4023" w:rsidRPr="009B4023" w14:paraId="7E621AD6" w14:textId="77777777" w:rsidTr="00A21B53">
        <w:trPr>
          <w:jc w:val="center"/>
        </w:trPr>
        <w:tc>
          <w:tcPr>
            <w:tcW w:w="7204" w:type="dxa"/>
            <w:gridSpan w:val="3"/>
          </w:tcPr>
          <w:p w14:paraId="7DCC6CD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1.1 este prezentat la modul general și nu reflectă caracteristicile specifice ale Contractului de lucrări, nefiind în totalitate corelat cu metodologia de executare a lucrărilor; </w:t>
            </w:r>
          </w:p>
        </w:tc>
        <w:tc>
          <w:tcPr>
            <w:tcW w:w="1067" w:type="dxa"/>
            <w:vMerge w:val="restart"/>
          </w:tcPr>
          <w:p w14:paraId="2677C1E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5B56A07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255613F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Acceptabil/</w:t>
            </w:r>
          </w:p>
          <w:p w14:paraId="72491A23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acceptabil</w:t>
            </w:r>
          </w:p>
          <w:p w14:paraId="797C9305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</w:tcPr>
          <w:p w14:paraId="3B210CA5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7DEEEA15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5197272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2EC6095E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5 puncte</w:t>
            </w:r>
          </w:p>
        </w:tc>
      </w:tr>
      <w:tr w:rsidR="009B4023" w:rsidRPr="009B4023" w14:paraId="0CF42A5D" w14:textId="77777777" w:rsidTr="00A21B53">
        <w:trPr>
          <w:jc w:val="center"/>
        </w:trPr>
        <w:tc>
          <w:tcPr>
            <w:tcW w:w="7204" w:type="dxa"/>
            <w:gridSpan w:val="3"/>
          </w:tcPr>
          <w:p w14:paraId="14AC6CB8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1.2 este identificat nivelul de implicare al responsabililor din structura organizațională a Ofertantului cu controlul calității lucrărilor însă nu este detaliat; </w:t>
            </w:r>
          </w:p>
        </w:tc>
        <w:tc>
          <w:tcPr>
            <w:tcW w:w="1067" w:type="dxa"/>
            <w:vMerge/>
          </w:tcPr>
          <w:p w14:paraId="35D394C1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10FE75A6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19E80841" w14:textId="77777777" w:rsidTr="00A21B53">
        <w:trPr>
          <w:jc w:val="center"/>
        </w:trPr>
        <w:tc>
          <w:tcPr>
            <w:tcW w:w="7204" w:type="dxa"/>
            <w:gridSpan w:val="3"/>
          </w:tcPr>
          <w:p w14:paraId="0E09E916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1.3 indică faptul că se realizează controlul calității la toate stadiile de punere în operă a documentației</w:t>
            </w:r>
          </w:p>
        </w:tc>
        <w:tc>
          <w:tcPr>
            <w:tcW w:w="1067" w:type="dxa"/>
            <w:vMerge/>
          </w:tcPr>
          <w:p w14:paraId="2D3FA66B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7DE01DE6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62712BEC" w14:textId="77777777" w:rsidTr="00A21B53">
        <w:trPr>
          <w:jc w:val="center"/>
        </w:trPr>
        <w:tc>
          <w:tcPr>
            <w:tcW w:w="7204" w:type="dxa"/>
            <w:gridSpan w:val="3"/>
          </w:tcPr>
          <w:p w14:paraId="7591574A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1.4 există neconcordanțe minore între graficul general de realizare a investiției publice, activitățile/etapele realizate, responsabilitățile pentru execuția/gestionarea/controlul calității și resursele; </w:t>
            </w:r>
          </w:p>
        </w:tc>
        <w:tc>
          <w:tcPr>
            <w:tcW w:w="1067" w:type="dxa"/>
            <w:vMerge/>
          </w:tcPr>
          <w:p w14:paraId="63CE9C21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08488DB6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9B4023" w:rsidRPr="009B4023" w14:paraId="67631DB7" w14:textId="77777777" w:rsidTr="00A21B53">
        <w:trPr>
          <w:jc w:val="center"/>
        </w:trPr>
        <w:tc>
          <w:tcPr>
            <w:tcW w:w="9249" w:type="dxa"/>
            <w:gridSpan w:val="5"/>
          </w:tcPr>
          <w:p w14:paraId="2AAEEE67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Note:</w:t>
            </w:r>
          </w:p>
          <w:p w14:paraId="13FCADF4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1) Oferta tehnică va fi evaluată în conformitate cu cerințele </w:t>
            </w:r>
            <w:proofErr w:type="spellStart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specificatiilor</w:t>
            </w:r>
            <w:proofErr w:type="spellEnd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 tehnice.  </w:t>
            </w:r>
          </w:p>
          <w:p w14:paraId="5FAA1685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2) Informațiile din cadrul Propunerii Tehnice trebuie să fie corelate. In cazul în care în urma evaluării se observă că :</w:t>
            </w:r>
          </w:p>
          <w:p w14:paraId="1B2EE4F4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- (1) există neconcordanțe între </w:t>
            </w:r>
            <w:proofErr w:type="spellStart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cerintele</w:t>
            </w:r>
            <w:proofErr w:type="spellEnd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 solicitate si </w:t>
            </w:r>
            <w:proofErr w:type="spellStart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informatiile</w:t>
            </w:r>
            <w:proofErr w:type="spellEnd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 prezentate de </w:t>
            </w:r>
            <w:proofErr w:type="spellStart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ofertanti</w:t>
            </w:r>
            <w:proofErr w:type="spellEnd"/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 xml:space="preserve">        </w:t>
            </w: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sau că</w:t>
            </w:r>
          </w:p>
          <w:p w14:paraId="7112290C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- (2) Propunerea Tehnică nu prezintă toate informațiile solicitate în mod minim a fi prezentate,</w:t>
            </w:r>
          </w:p>
          <w:p w14:paraId="60BDAB57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sz w:val="24"/>
                <w:szCs w:val="24"/>
              </w:rPr>
              <w:t>atunci Entitatea Contractantă va considera Propunerea Tehnică ca neconformă conform prevederilor Legii 98/2016.</w:t>
            </w:r>
          </w:p>
        </w:tc>
      </w:tr>
      <w:tr w:rsidR="009B4023" w:rsidRPr="009B4023" w14:paraId="0047EFD4" w14:textId="77777777" w:rsidTr="00A21B53">
        <w:trPr>
          <w:jc w:val="center"/>
        </w:trPr>
        <w:tc>
          <w:tcPr>
            <w:tcW w:w="9249" w:type="dxa"/>
            <w:gridSpan w:val="5"/>
          </w:tcPr>
          <w:p w14:paraId="6077F202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Formula de calcul punctaj total:</w:t>
            </w:r>
          </w:p>
          <w:p w14:paraId="748C3295" w14:textId="77777777" w:rsidR="009B4023" w:rsidRPr="009B4023" w:rsidRDefault="009B4023" w:rsidP="009B4023">
            <w:pPr>
              <w:keepNext/>
              <w:keepLines/>
              <w:autoSpaceDE w:val="0"/>
              <w:autoSpaceDN w:val="0"/>
              <w:adjustRightInd w:val="0"/>
              <w:ind w:firstLine="9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Punctaj total = P = Pf + Pt = maxim 85 puncte + maxim 15 puncte = maxim 100 puncte</w:t>
            </w:r>
          </w:p>
          <w:p w14:paraId="417D61A2" w14:textId="77777777" w:rsidR="009B4023" w:rsidRPr="009B4023" w:rsidRDefault="009B4023" w:rsidP="009B4023">
            <w:pPr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="90"/>
              <w:contextualSpacing/>
              <w:jc w:val="both"/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</w:pPr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 xml:space="preserve">Oferta </w:t>
            </w:r>
            <w:proofErr w:type="spellStart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>castigatoare</w:t>
            </w:r>
            <w:proofErr w:type="spellEnd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 xml:space="preserve"> va fi cea care va </w:t>
            </w:r>
            <w:proofErr w:type="spellStart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>indeplini</w:t>
            </w:r>
            <w:proofErr w:type="spellEnd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>urmatoarele</w:t>
            </w:r>
            <w:proofErr w:type="spellEnd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>conditii</w:t>
            </w:r>
            <w:proofErr w:type="spellEnd"/>
            <w:r w:rsidRPr="009B4023">
              <w:rPr>
                <w:rFonts w:ascii="Trebuchet MS" w:hAnsi="Trebuchet MS" w:cs="Arial"/>
                <w:b/>
                <w:iCs/>
                <w:sz w:val="24"/>
                <w:szCs w:val="24"/>
                <w:u w:val="single"/>
              </w:rPr>
              <w:t>:</w:t>
            </w:r>
          </w:p>
          <w:p w14:paraId="02176616" w14:textId="77777777" w:rsidR="009B4023" w:rsidRPr="009B4023" w:rsidRDefault="009B4023" w:rsidP="009B4023">
            <w:pPr>
              <w:keepNext/>
              <w:keepLines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90"/>
              <w:contextualSpacing/>
              <w:jc w:val="both"/>
              <w:rPr>
                <w:rFonts w:ascii="Trebuchet MS" w:hAnsi="Trebuchet MS" w:cs="Arial"/>
                <w:iCs/>
                <w:sz w:val="24"/>
                <w:szCs w:val="24"/>
              </w:rPr>
            </w:pP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Indeplineste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toate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cerintele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de calificare solicitate prin Fisa de date a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achizitiei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, respectiv este acceptabila</w:t>
            </w:r>
          </w:p>
          <w:p w14:paraId="56B4127D" w14:textId="77777777" w:rsidR="009B4023" w:rsidRPr="009B4023" w:rsidRDefault="009B4023" w:rsidP="009B4023">
            <w:pPr>
              <w:keepNext/>
              <w:keepLines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90"/>
              <w:contextualSpacing/>
              <w:jc w:val="both"/>
              <w:rPr>
                <w:rFonts w:ascii="Trebuchet MS" w:hAnsi="Trebuchet MS" w:cs="Arial"/>
                <w:iCs/>
                <w:sz w:val="24"/>
                <w:szCs w:val="24"/>
              </w:rPr>
            </w:pPr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A depus oferta conforma si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indeplineste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toate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cerintele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specificate in caietul de sarcini.</w:t>
            </w:r>
          </w:p>
          <w:p w14:paraId="55361D9A" w14:textId="77777777" w:rsidR="009B4023" w:rsidRPr="009B4023" w:rsidRDefault="009B4023" w:rsidP="009B4023">
            <w:pPr>
              <w:keepNext/>
              <w:keepLines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90"/>
              <w:contextualSpacing/>
              <w:jc w:val="both"/>
              <w:rPr>
                <w:rFonts w:ascii="Trebuchet MS" w:hAnsi="Trebuchet MS" w:cs="Arial"/>
                <w:iCs/>
                <w:sz w:val="24"/>
                <w:szCs w:val="24"/>
              </w:rPr>
            </w:pPr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In cazul in care o oferta nu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indeplineste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cerintele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specificate in caietul de sarcini, va fi respinsa ca fiind neconforma</w:t>
            </w:r>
          </w:p>
          <w:p w14:paraId="181A85C6" w14:textId="77777777" w:rsidR="009B4023" w:rsidRPr="009B4023" w:rsidRDefault="009B4023" w:rsidP="009B4023">
            <w:pPr>
              <w:keepNext/>
              <w:keepLines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90"/>
              <w:contextualSpacing/>
              <w:jc w:val="both"/>
              <w:rPr>
                <w:rFonts w:ascii="Trebuchet MS" w:hAnsi="Trebuchet MS" w:cs="Arial"/>
                <w:iCs/>
                <w:sz w:val="24"/>
                <w:szCs w:val="24"/>
              </w:rPr>
            </w:pPr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Este cea care va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obtine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punctajul maxim si se va clasa pe primul loc in ordinea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descrescatoare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a punctajelor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obtinute</w:t>
            </w:r>
            <w:proofErr w:type="spellEnd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 xml:space="preserve"> prin aplicarea criteriului de atribuire si a algoritmului de calcul </w:t>
            </w:r>
            <w:proofErr w:type="spellStart"/>
            <w:r w:rsidRPr="009B4023">
              <w:rPr>
                <w:rFonts w:ascii="Trebuchet MS" w:hAnsi="Trebuchet MS" w:cs="Arial"/>
                <w:iCs/>
                <w:sz w:val="24"/>
                <w:szCs w:val="24"/>
              </w:rPr>
              <w:t>mentiona</w:t>
            </w:r>
            <w:proofErr w:type="spellEnd"/>
          </w:p>
          <w:p w14:paraId="4C8AB4D3" w14:textId="77777777" w:rsidR="009B4023" w:rsidRPr="009B4023" w:rsidRDefault="009B4023" w:rsidP="009B4023">
            <w:pPr>
              <w:keepNext/>
              <w:keepLines/>
              <w:ind w:firstLine="90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În cazul în care două sau mai multe oferte sunt clasate pe primul loc, cu punctaje egale, departajarea se va face având în vedere punctajul </w:t>
            </w:r>
            <w:proofErr w:type="spellStart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obţinut</w:t>
            </w:r>
            <w:proofErr w:type="spellEnd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la factorii de evaluare în ordinea descrescătoare a ponderilor acestora. În </w:t>
            </w:r>
            <w:proofErr w:type="spellStart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situaţia</w:t>
            </w:r>
            <w:proofErr w:type="spellEnd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în care egalitatea se </w:t>
            </w:r>
            <w:proofErr w:type="spellStart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menţine</w:t>
            </w:r>
            <w:proofErr w:type="spellEnd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, autoritatea contractantă are dreptul să solicite noi propuneri financiare, </w:t>
            </w:r>
            <w:proofErr w:type="spellStart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oferta </w:t>
            </w:r>
            <w:proofErr w:type="spellStart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>câştigătoare</w:t>
            </w:r>
            <w:proofErr w:type="spellEnd"/>
            <w:r w:rsidRPr="009B4023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va fi desemnată cea cu propunerea financiară cea mai mica.</w:t>
            </w:r>
          </w:p>
        </w:tc>
      </w:tr>
    </w:tbl>
    <w:p w14:paraId="62C83E14" w14:textId="77777777" w:rsidR="009B4023" w:rsidRPr="009B4023" w:rsidRDefault="009B4023" w:rsidP="009B4023">
      <w:pPr>
        <w:keepNext/>
        <w:keepLines/>
        <w:spacing w:after="0" w:line="240" w:lineRule="auto"/>
        <w:jc w:val="both"/>
        <w:rPr>
          <w:rFonts w:ascii="Trebuchet MS" w:eastAsia="Calibri" w:hAnsi="Trebuchet MS" w:cs="Arial"/>
          <w:sz w:val="24"/>
          <w:szCs w:val="24"/>
        </w:rPr>
      </w:pPr>
    </w:p>
    <w:p w14:paraId="37026999" w14:textId="77777777" w:rsidR="009B4023" w:rsidRPr="009B4023" w:rsidRDefault="009B4023" w:rsidP="009B4023">
      <w:pPr>
        <w:tabs>
          <w:tab w:val="left" w:pos="3980"/>
        </w:tabs>
        <w:jc w:val="center"/>
        <w:rPr>
          <w:rFonts w:ascii="Trebuchet MS" w:eastAsia="Calibri" w:hAnsi="Trebuchet MS" w:cs="Times New Roman"/>
          <w:sz w:val="24"/>
          <w:szCs w:val="24"/>
        </w:rPr>
      </w:pPr>
    </w:p>
    <w:p w14:paraId="784E4186" w14:textId="77777777" w:rsidR="009F0AB4" w:rsidRDefault="009F0AB4"/>
    <w:sectPr w:rsidR="009F0AB4" w:rsidSect="009B4023">
      <w:footerReference w:type="default" r:id="rId7"/>
      <w:headerReference w:type="first" r:id="rId8"/>
      <w:footerReference w:type="first" r:id="rId9"/>
      <w:pgSz w:w="11907" w:h="16840" w:code="9"/>
      <w:pgMar w:top="850" w:right="851" w:bottom="1800" w:left="850" w:header="85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61D3" w14:textId="77777777" w:rsidR="00CF3DC2" w:rsidRDefault="00CF3DC2">
      <w:pPr>
        <w:spacing w:after="0" w:line="240" w:lineRule="auto"/>
      </w:pPr>
      <w:r>
        <w:separator/>
      </w:r>
    </w:p>
  </w:endnote>
  <w:endnote w:type="continuationSeparator" w:id="0">
    <w:p w14:paraId="2E376F29" w14:textId="77777777" w:rsidR="00CF3DC2" w:rsidRDefault="00CF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2CCA0" w14:textId="77777777" w:rsidR="00F57A38" w:rsidRDefault="009B4023" w:rsidP="00F57A38">
    <w:pPr>
      <w:pStyle w:val="Subsol"/>
      <w:pBdr>
        <w:bottom w:val="single" w:sz="6" w:space="1" w:color="auto"/>
      </w:pBdr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0850E2A1" w14:textId="77777777" w:rsidR="00F57A38" w:rsidRDefault="009B4023" w:rsidP="00F57A38">
    <w:pPr>
      <w:pStyle w:val="Subsol"/>
      <w:rPr>
        <w:lang w:val="ro-RO"/>
      </w:rPr>
    </w:pPr>
    <w:r>
      <w:t>AGEN</w:t>
    </w:r>
    <w:r>
      <w:rPr>
        <w:lang w:val="ro-RO"/>
      </w:rPr>
      <w:t>ȚIA NAȚIONALĂ DE ÎMBUNĂTĂȚIRI FUNCIARE</w:t>
    </w:r>
  </w:p>
  <w:p w14:paraId="2212FF6D" w14:textId="77777777" w:rsidR="00F57A38" w:rsidRDefault="009B4023" w:rsidP="00F57A38">
    <w:pPr>
      <w:pStyle w:val="Subsol"/>
      <w:rPr>
        <w:lang w:val="ro-RO"/>
      </w:rPr>
    </w:pPr>
    <w:r>
      <w:rPr>
        <w:lang w:val="ro-RO"/>
      </w:rPr>
      <w:t>Șos. Olteniței 35-37, Sector 4, București</w:t>
    </w:r>
  </w:p>
  <w:p w14:paraId="4DDDB045" w14:textId="77777777" w:rsidR="00F57A38" w:rsidRDefault="009B4023" w:rsidP="00F57A38">
    <w:pPr>
      <w:pStyle w:val="Subsol"/>
      <w:rPr>
        <w:lang w:val="ro-RO"/>
      </w:rPr>
    </w:pPr>
    <w:r>
      <w:rPr>
        <w:lang w:val="ro-RO"/>
      </w:rPr>
      <w:t>Tel: 021.332.28.24 / 021.332.67.97</w:t>
    </w:r>
  </w:p>
  <w:p w14:paraId="4CC01F55" w14:textId="77777777" w:rsidR="00F57A38" w:rsidRPr="00F57A38" w:rsidRDefault="009B4023">
    <w:pPr>
      <w:pStyle w:val="Subsol"/>
      <w:rPr>
        <w:lang w:val="ro-RO"/>
      </w:rPr>
    </w:pPr>
    <w:r>
      <w:rPr>
        <w:lang w:val="ro-RO"/>
      </w:rPr>
      <w:t>Fax: 021.332.21.83; E-mail: centrala@anif.ro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EDAB4" w14:textId="77777777" w:rsidR="00F57A38" w:rsidRDefault="009B4023" w:rsidP="00F57A38">
    <w:pPr>
      <w:pStyle w:val="Subsol"/>
      <w:pBdr>
        <w:bottom w:val="single" w:sz="6" w:space="1" w:color="auto"/>
      </w:pBdr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9C918B5" w14:textId="77777777" w:rsidR="00F57A38" w:rsidRPr="00A91F6B" w:rsidRDefault="009B4023">
    <w:pPr>
      <w:pStyle w:val="Subsol"/>
      <w:rPr>
        <w:rFonts w:ascii="Trebuchet MS" w:hAnsi="Trebuchet MS"/>
        <w:sz w:val="20"/>
        <w:szCs w:val="20"/>
        <w:lang w:val="ro-RO"/>
      </w:rPr>
    </w:pPr>
    <w:r w:rsidRPr="00A91F6B">
      <w:rPr>
        <w:rFonts w:ascii="Trebuchet MS" w:hAnsi="Trebuchet MS"/>
        <w:sz w:val="20"/>
        <w:szCs w:val="20"/>
      </w:rPr>
      <w:t>AGEN</w:t>
    </w:r>
    <w:r w:rsidRPr="00A91F6B">
      <w:rPr>
        <w:rFonts w:ascii="Trebuchet MS" w:hAnsi="Trebuchet MS"/>
        <w:sz w:val="20"/>
        <w:szCs w:val="20"/>
        <w:lang w:val="ro-RO"/>
      </w:rPr>
      <w:t>ȚIA NAȚIONALĂ DE ÎMBUNĂTĂȚIRI FUNCIARE</w:t>
    </w:r>
  </w:p>
  <w:p w14:paraId="62C5D87B" w14:textId="77777777" w:rsidR="00F57A38" w:rsidRPr="00A91F6B" w:rsidRDefault="009B4023">
    <w:pPr>
      <w:pStyle w:val="Subsol"/>
      <w:rPr>
        <w:rFonts w:ascii="Trebuchet MS" w:hAnsi="Trebuchet MS"/>
        <w:sz w:val="20"/>
        <w:szCs w:val="20"/>
        <w:lang w:val="ro-RO"/>
      </w:rPr>
    </w:pPr>
    <w:r w:rsidRPr="00A91F6B">
      <w:rPr>
        <w:rFonts w:ascii="Trebuchet MS" w:hAnsi="Trebuchet MS"/>
        <w:sz w:val="20"/>
        <w:szCs w:val="20"/>
        <w:lang w:val="ro-RO"/>
      </w:rPr>
      <w:t>Șos. Olteniței 35-37, Sector 4, București</w:t>
    </w:r>
  </w:p>
  <w:p w14:paraId="5B0EC2C5" w14:textId="77777777" w:rsidR="00F57A38" w:rsidRPr="00A91F6B" w:rsidRDefault="009B4023">
    <w:pPr>
      <w:pStyle w:val="Subsol"/>
      <w:rPr>
        <w:rFonts w:ascii="Trebuchet MS" w:hAnsi="Trebuchet MS"/>
        <w:sz w:val="20"/>
        <w:szCs w:val="20"/>
        <w:lang w:val="ro-RO"/>
      </w:rPr>
    </w:pPr>
    <w:r w:rsidRPr="00A91F6B">
      <w:rPr>
        <w:rFonts w:ascii="Trebuchet MS" w:hAnsi="Trebuchet MS"/>
        <w:sz w:val="20"/>
        <w:szCs w:val="20"/>
        <w:lang w:val="ro-RO"/>
      </w:rPr>
      <w:t>Tel: 021.332.28.24 / 021.332.67.97</w:t>
    </w:r>
  </w:p>
  <w:p w14:paraId="6052E278" w14:textId="77777777" w:rsidR="00F57A38" w:rsidRPr="00A91F6B" w:rsidRDefault="009B4023">
    <w:pPr>
      <w:pStyle w:val="Subsol"/>
      <w:rPr>
        <w:rFonts w:ascii="Trebuchet MS" w:hAnsi="Trebuchet MS"/>
        <w:sz w:val="20"/>
        <w:szCs w:val="20"/>
        <w:lang w:val="ro-RO"/>
      </w:rPr>
    </w:pPr>
    <w:r w:rsidRPr="00A91F6B">
      <w:rPr>
        <w:rFonts w:ascii="Trebuchet MS" w:hAnsi="Trebuchet MS"/>
        <w:sz w:val="20"/>
        <w:szCs w:val="20"/>
        <w:lang w:val="ro-RO"/>
      </w:rPr>
      <w:t>Fax: 021.332.21.83; E-mail: centrala@anif.ro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FD82" w14:textId="77777777" w:rsidR="00CF3DC2" w:rsidRDefault="00CF3DC2">
      <w:pPr>
        <w:spacing w:after="0" w:line="240" w:lineRule="auto"/>
      </w:pPr>
      <w:r>
        <w:separator/>
      </w:r>
    </w:p>
  </w:footnote>
  <w:footnote w:type="continuationSeparator" w:id="0">
    <w:p w14:paraId="37BF71C2" w14:textId="77777777" w:rsidR="00CF3DC2" w:rsidRDefault="00CF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FB53" w14:textId="77777777" w:rsidR="00973697" w:rsidRDefault="009B4023" w:rsidP="00973697">
    <w:pPr>
      <w:pStyle w:val="Antet"/>
      <w:tabs>
        <w:tab w:val="clear" w:pos="9360"/>
      </w:tabs>
      <w:ind w:right="-154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43144C" wp14:editId="116EA32B">
              <wp:simplePos x="0" y="0"/>
              <wp:positionH relativeFrom="column">
                <wp:posOffset>3705225</wp:posOffset>
              </wp:positionH>
              <wp:positionV relativeFrom="paragraph">
                <wp:posOffset>224790</wp:posOffset>
              </wp:positionV>
              <wp:extent cx="1952625" cy="523875"/>
              <wp:effectExtent l="0" t="0" r="0" b="0"/>
              <wp:wrapSquare wrapText="bothSides"/>
              <wp:docPr id="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9DCC2" w14:textId="77777777" w:rsidR="00973697" w:rsidRPr="008610E1" w:rsidRDefault="009B4023" w:rsidP="00973697">
                          <w:pPr>
                            <w:spacing w:after="0"/>
                            <w:jc w:val="right"/>
                            <w:rPr>
                              <w:rFonts w:ascii="Trebuchet MS" w:hAnsi="Trebuchet MS"/>
                              <w:color w:val="034FA1"/>
                              <w:spacing w:val="4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4"/>
                              <w:sz w:val="14"/>
                              <w:szCs w:val="14"/>
                            </w:rPr>
                            <w:t>Tel. 021.332.28.24</w:t>
                          </w:r>
                        </w:p>
                        <w:p w14:paraId="13B6F7F0" w14:textId="77777777" w:rsidR="00973697" w:rsidRPr="008610E1" w:rsidRDefault="009B4023" w:rsidP="00973697">
                          <w:pPr>
                            <w:spacing w:after="0"/>
                            <w:jc w:val="right"/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  <w:t>021.332.67.97</w:t>
                          </w:r>
                        </w:p>
                        <w:p w14:paraId="6D527698" w14:textId="77777777" w:rsidR="00973697" w:rsidRPr="008610E1" w:rsidRDefault="009B4023" w:rsidP="00973697">
                          <w:pPr>
                            <w:spacing w:after="0"/>
                            <w:jc w:val="right"/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  <w:t>Fax. 021.332.21.83</w:t>
                          </w:r>
                        </w:p>
                        <w:p w14:paraId="0F9C9F35" w14:textId="77777777" w:rsidR="00973697" w:rsidRPr="008610E1" w:rsidRDefault="009B4023" w:rsidP="00973697">
                          <w:pPr>
                            <w:spacing w:after="0"/>
                            <w:jc w:val="right"/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  <w:t>centrala@anif.ro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314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17.7pt;width:153.75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" filled="f" stroked="f">
              <v:textbox>
                <w:txbxContent>
                  <w:p w14:paraId="7299DCC2" w14:textId="77777777" w:rsidR="00973697" w:rsidRPr="008610E1" w:rsidRDefault="009B4023" w:rsidP="00973697">
                    <w:pPr>
                      <w:spacing w:after="0"/>
                      <w:jc w:val="right"/>
                      <w:rPr>
                        <w:rFonts w:ascii="Trebuchet MS" w:hAnsi="Trebuchet MS"/>
                        <w:color w:val="034FA1"/>
                        <w:spacing w:val="4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4"/>
                        <w:sz w:val="14"/>
                        <w:szCs w:val="14"/>
                      </w:rPr>
                      <w:t>Tel. 021.332.28.24</w:t>
                    </w:r>
                  </w:p>
                  <w:p w14:paraId="13B6F7F0" w14:textId="77777777" w:rsidR="00973697" w:rsidRPr="008610E1" w:rsidRDefault="009B4023" w:rsidP="00973697">
                    <w:pPr>
                      <w:spacing w:after="0"/>
                      <w:jc w:val="right"/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  <w:t>021.332.67.97</w:t>
                    </w:r>
                  </w:p>
                  <w:p w14:paraId="6D527698" w14:textId="77777777" w:rsidR="00973697" w:rsidRPr="008610E1" w:rsidRDefault="009B4023" w:rsidP="00973697">
                    <w:pPr>
                      <w:spacing w:after="0"/>
                      <w:jc w:val="right"/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  <w:t>Fax. 021.332.21.83</w:t>
                    </w:r>
                  </w:p>
                  <w:p w14:paraId="0F9C9F35" w14:textId="77777777" w:rsidR="00973697" w:rsidRPr="008610E1" w:rsidRDefault="009B4023" w:rsidP="00973697">
                    <w:pPr>
                      <w:spacing w:after="0"/>
                      <w:jc w:val="right"/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  <w:t>centrala@anif.ro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C767053" wp14:editId="46C019D6">
              <wp:simplePos x="0" y="0"/>
              <wp:positionH relativeFrom="column">
                <wp:posOffset>1895475</wp:posOffset>
              </wp:positionH>
              <wp:positionV relativeFrom="paragraph">
                <wp:posOffset>229235</wp:posOffset>
              </wp:positionV>
              <wp:extent cx="1952625" cy="523875"/>
              <wp:effectExtent l="0" t="0" r="0" b="0"/>
              <wp:wrapSquare wrapText="bothSides"/>
              <wp:docPr id="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D5C0" w14:textId="77777777" w:rsidR="00973697" w:rsidRPr="008610E1" w:rsidRDefault="009B4023" w:rsidP="00973697">
                          <w:pPr>
                            <w:spacing w:after="0"/>
                            <w:rPr>
                              <w:rFonts w:ascii="Trebuchet MS" w:hAnsi="Trebuchet MS"/>
                              <w:color w:val="034FA1"/>
                              <w:spacing w:val="4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4"/>
                              <w:sz w:val="14"/>
                              <w:szCs w:val="14"/>
                            </w:rPr>
                            <w:t>Șos. Olteniței 35-37, Sector 4,</w:t>
                          </w:r>
                        </w:p>
                        <w:p w14:paraId="5BBED5E1" w14:textId="77777777" w:rsidR="00973697" w:rsidRPr="008610E1" w:rsidRDefault="009B4023" w:rsidP="00973697">
                          <w:pPr>
                            <w:spacing w:after="0"/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  <w:t>București, România</w:t>
                          </w:r>
                        </w:p>
                        <w:p w14:paraId="431FFC3E" w14:textId="77777777" w:rsidR="00973697" w:rsidRPr="008610E1" w:rsidRDefault="009B4023" w:rsidP="00973697">
                          <w:pPr>
                            <w:spacing w:after="0"/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  <w:t>CIF 29275212</w:t>
                          </w:r>
                        </w:p>
                        <w:p w14:paraId="3D1CB8C1" w14:textId="77777777" w:rsidR="00973697" w:rsidRPr="008610E1" w:rsidRDefault="009B4023" w:rsidP="00973697">
                          <w:pPr>
                            <w:spacing w:after="0"/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color w:val="034FA1"/>
                              <w:spacing w:val="8"/>
                              <w:sz w:val="14"/>
                              <w:szCs w:val="14"/>
                            </w:rPr>
                            <w:t>www.anif.ro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67053" id="_x0000_s1027" type="#_x0000_t202" style="position:absolute;margin-left:149.25pt;margin-top:18.05pt;width:153.75pt;height:4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" filled="f" stroked="f">
              <v:textbox>
                <w:txbxContent>
                  <w:p w14:paraId="04B2D5C0" w14:textId="77777777" w:rsidR="00973697" w:rsidRPr="008610E1" w:rsidRDefault="009B4023" w:rsidP="00973697">
                    <w:pPr>
                      <w:spacing w:after="0"/>
                      <w:rPr>
                        <w:rFonts w:ascii="Trebuchet MS" w:hAnsi="Trebuchet MS"/>
                        <w:color w:val="034FA1"/>
                        <w:spacing w:val="4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4"/>
                        <w:sz w:val="14"/>
                        <w:szCs w:val="14"/>
                      </w:rPr>
                      <w:t>Ș</w:t>
                    </w:r>
                    <w:r w:rsidRPr="008610E1">
                      <w:rPr>
                        <w:rFonts w:ascii="Trebuchet MS" w:hAnsi="Trebuchet MS"/>
                        <w:color w:val="034FA1"/>
                        <w:spacing w:val="4"/>
                        <w:sz w:val="14"/>
                        <w:szCs w:val="14"/>
                      </w:rPr>
                      <w:t>os. Olteniței 35-37, Sector 4,</w:t>
                    </w:r>
                  </w:p>
                  <w:p w14:paraId="5BBED5E1" w14:textId="77777777" w:rsidR="00973697" w:rsidRPr="008610E1" w:rsidRDefault="009B4023" w:rsidP="00973697">
                    <w:pPr>
                      <w:spacing w:after="0"/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  <w:t>București, România</w:t>
                    </w:r>
                  </w:p>
                  <w:p w14:paraId="431FFC3E" w14:textId="77777777" w:rsidR="00973697" w:rsidRPr="008610E1" w:rsidRDefault="009B4023" w:rsidP="00973697">
                    <w:pPr>
                      <w:spacing w:after="0"/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  <w:t>CIF 29275212</w:t>
                    </w:r>
                  </w:p>
                  <w:p w14:paraId="3D1CB8C1" w14:textId="77777777" w:rsidR="00973697" w:rsidRPr="008610E1" w:rsidRDefault="009B4023" w:rsidP="00973697">
                    <w:pPr>
                      <w:spacing w:after="0"/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</w:pPr>
                    <w:r w:rsidRPr="008610E1">
                      <w:rPr>
                        <w:rFonts w:ascii="Trebuchet MS" w:hAnsi="Trebuchet MS"/>
                        <w:color w:val="034FA1"/>
                        <w:spacing w:val="8"/>
                        <w:sz w:val="14"/>
                        <w:szCs w:val="14"/>
                      </w:rPr>
                      <w:t>www.anif.ro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ABFFFB" wp14:editId="2B8826D6">
              <wp:simplePos x="0" y="0"/>
              <wp:positionH relativeFrom="column">
                <wp:posOffset>1891665</wp:posOffset>
              </wp:positionH>
              <wp:positionV relativeFrom="paragraph">
                <wp:posOffset>-260985</wp:posOffset>
              </wp:positionV>
              <wp:extent cx="3766185" cy="1404620"/>
              <wp:effectExtent l="0" t="0" r="0" b="6350"/>
              <wp:wrapSquare wrapText="bothSides"/>
              <wp:docPr id="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61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102A6" w14:textId="77777777" w:rsidR="00973697" w:rsidRPr="008610E1" w:rsidRDefault="009B4023" w:rsidP="00973697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b/>
                              <w:color w:val="034FA1"/>
                              <w:spacing w:val="18"/>
                              <w:sz w:val="20"/>
                              <w:szCs w:val="20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b/>
                              <w:color w:val="034FA1"/>
                              <w:spacing w:val="18"/>
                              <w:sz w:val="20"/>
                              <w:szCs w:val="20"/>
                            </w:rPr>
                            <w:t>MINISTERUL AGRICULTURII ȘI DEZVOLTĂRII RURALE</w:t>
                          </w:r>
                        </w:p>
                        <w:p w14:paraId="1B8F6C21" w14:textId="77777777" w:rsidR="00973697" w:rsidRPr="00CF1176" w:rsidRDefault="009B4023" w:rsidP="00CF1176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b/>
                              <w:color w:val="034FA1"/>
                              <w:spacing w:val="22"/>
                              <w:sz w:val="20"/>
                              <w:szCs w:val="20"/>
                            </w:rPr>
                          </w:pPr>
                          <w:r w:rsidRPr="008610E1">
                            <w:rPr>
                              <w:rFonts w:ascii="Trebuchet MS" w:hAnsi="Trebuchet MS"/>
                              <w:b/>
                              <w:color w:val="034FA1"/>
                              <w:spacing w:val="22"/>
                              <w:sz w:val="20"/>
                              <w:szCs w:val="20"/>
                            </w:rPr>
                            <w:t>AGENȚIA NAȚIONALĂ DE ÎMBUNĂTĂȚIRI FUNCIARE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ABFFFB" id="_x0000_s1028" type="#_x0000_t202" style="position:absolute;margin-left:148.95pt;margin-top:-20.55pt;width:29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" filled="f" stroked="f">
              <v:textbox style="mso-fit-shape-to-text:t">
                <w:txbxContent>
                  <w:p w14:paraId="24C102A6" w14:textId="77777777" w:rsidR="00973697" w:rsidRPr="008610E1" w:rsidRDefault="009B4023" w:rsidP="00973697">
                    <w:pPr>
                      <w:spacing w:after="0"/>
                      <w:jc w:val="center"/>
                      <w:rPr>
                        <w:rFonts w:ascii="Trebuchet MS" w:hAnsi="Trebuchet MS"/>
                        <w:b/>
                        <w:color w:val="034FA1"/>
                        <w:spacing w:val="18"/>
                        <w:sz w:val="20"/>
                        <w:szCs w:val="20"/>
                      </w:rPr>
                    </w:pPr>
                    <w:r w:rsidRPr="008610E1">
                      <w:rPr>
                        <w:rFonts w:ascii="Trebuchet MS" w:hAnsi="Trebuchet MS"/>
                        <w:b/>
                        <w:color w:val="034FA1"/>
                        <w:spacing w:val="18"/>
                        <w:sz w:val="20"/>
                        <w:szCs w:val="20"/>
                      </w:rPr>
                      <w:t xml:space="preserve">MINISTERUL AGRICULTURII </w:t>
                    </w:r>
                    <w:r w:rsidRPr="008610E1">
                      <w:rPr>
                        <w:rFonts w:ascii="Trebuchet MS" w:hAnsi="Trebuchet MS"/>
                        <w:b/>
                        <w:color w:val="034FA1"/>
                        <w:spacing w:val="18"/>
                        <w:sz w:val="20"/>
                        <w:szCs w:val="20"/>
                      </w:rPr>
                      <w:t>Ș</w:t>
                    </w:r>
                    <w:r w:rsidRPr="008610E1">
                      <w:rPr>
                        <w:rFonts w:ascii="Trebuchet MS" w:hAnsi="Trebuchet MS"/>
                        <w:b/>
                        <w:color w:val="034FA1"/>
                        <w:spacing w:val="18"/>
                        <w:sz w:val="20"/>
                        <w:szCs w:val="20"/>
                      </w:rPr>
                      <w:t>I DEZVOLTĂRII RURALE</w:t>
                    </w:r>
                  </w:p>
                  <w:p w14:paraId="1B8F6C21" w14:textId="77777777" w:rsidR="00973697" w:rsidRPr="00CF1176" w:rsidRDefault="009B4023" w:rsidP="00CF1176">
                    <w:pPr>
                      <w:spacing w:after="0"/>
                      <w:jc w:val="center"/>
                      <w:rPr>
                        <w:rFonts w:ascii="Trebuchet MS" w:hAnsi="Trebuchet MS"/>
                        <w:b/>
                        <w:color w:val="034FA1"/>
                        <w:spacing w:val="22"/>
                        <w:sz w:val="20"/>
                        <w:szCs w:val="20"/>
                      </w:rPr>
                    </w:pPr>
                    <w:r w:rsidRPr="008610E1">
                      <w:rPr>
                        <w:rFonts w:ascii="Trebuchet MS" w:hAnsi="Trebuchet MS"/>
                        <w:b/>
                        <w:color w:val="034FA1"/>
                        <w:spacing w:val="22"/>
                        <w:sz w:val="20"/>
                        <w:szCs w:val="20"/>
                      </w:rPr>
                      <w:t>AGENȚIA NAȚIONALĂ DE ÎMBUNĂTĂȚIRI FUNCIARE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146B3BD" wp14:editId="306A24E4">
          <wp:simplePos x="0" y="0"/>
          <wp:positionH relativeFrom="column">
            <wp:posOffset>5657850</wp:posOffset>
          </wp:positionH>
          <wp:positionV relativeFrom="page">
            <wp:posOffset>342900</wp:posOffset>
          </wp:positionV>
          <wp:extent cx="840740" cy="899795"/>
          <wp:effectExtent l="0" t="0" r="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160063" wp14:editId="2E19D3B2">
          <wp:simplePos x="0" y="0"/>
          <wp:positionH relativeFrom="column">
            <wp:posOffset>-19050</wp:posOffset>
          </wp:positionH>
          <wp:positionV relativeFrom="page">
            <wp:posOffset>342900</wp:posOffset>
          </wp:positionV>
          <wp:extent cx="1910715" cy="899795"/>
          <wp:effectExtent l="0" t="0" r="0" b="0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988BE0" w14:textId="77777777" w:rsidR="00E46B20" w:rsidRPr="00973697" w:rsidRDefault="00CF3DC2" w:rsidP="0097369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2102C"/>
    <w:multiLevelType w:val="hybridMultilevel"/>
    <w:tmpl w:val="E7B24254"/>
    <w:lvl w:ilvl="0" w:tplc="8A58E2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D7630"/>
    <w:multiLevelType w:val="hybridMultilevel"/>
    <w:tmpl w:val="1A5E0798"/>
    <w:lvl w:ilvl="0" w:tplc="DA0C7D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03BB"/>
    <w:multiLevelType w:val="hybridMultilevel"/>
    <w:tmpl w:val="B3C62838"/>
    <w:lvl w:ilvl="0" w:tplc="8124A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5980"/>
    <w:multiLevelType w:val="hybridMultilevel"/>
    <w:tmpl w:val="0B3EA3FE"/>
    <w:lvl w:ilvl="0" w:tplc="04090017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A741B"/>
    <w:multiLevelType w:val="hybridMultilevel"/>
    <w:tmpl w:val="6CB02FE8"/>
    <w:lvl w:ilvl="0" w:tplc="4A2276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76FD"/>
    <w:multiLevelType w:val="hybridMultilevel"/>
    <w:tmpl w:val="2C58B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93"/>
    <w:rsid w:val="00331993"/>
    <w:rsid w:val="007420FC"/>
    <w:rsid w:val="009B4023"/>
    <w:rsid w:val="009F0AB4"/>
    <w:rsid w:val="00C92248"/>
    <w:rsid w:val="00C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49FB"/>
  <w15:chartTrackingRefBased/>
  <w15:docId w15:val="{5E146CC4-C657-4FAB-BA48-8AE70894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B40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9B4023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9B40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9B4023"/>
    <w:rPr>
      <w:rFonts w:ascii="Calibri" w:eastAsia="Calibri" w:hAnsi="Calibri" w:cs="Times New Roman"/>
    </w:rPr>
  </w:style>
  <w:style w:type="table" w:customStyle="1" w:styleId="TableGrid1">
    <w:name w:val="Table Grid1"/>
    <w:basedOn w:val="TabelNormal"/>
    <w:next w:val="Tabelgril"/>
    <w:uiPriority w:val="59"/>
    <w:rsid w:val="009B40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39"/>
    <w:rsid w:val="009B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6071</Characters>
  <Application>Microsoft Office Word</Application>
  <DocSecurity>0</DocSecurity>
  <Lines>50</Lines>
  <Paragraphs>14</Paragraphs>
  <ScaleCrop>false</ScaleCrop>
  <Company>ANIF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florentina.iosub@anif.ro</dc:creator>
  <cp:keywords/>
  <dc:description/>
  <cp:lastModifiedBy>florentina.iosub@anif.ro</cp:lastModifiedBy>
  <cp:revision>3</cp:revision>
  <dcterms:created xsi:type="dcterms:W3CDTF">2023-10-26T06:54:00Z</dcterms:created>
  <dcterms:modified xsi:type="dcterms:W3CDTF">2023-10-26T06:55:00Z</dcterms:modified>
</cp:coreProperties>
</file>