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85C1" w14:textId="276475A9" w:rsidR="00F5727B" w:rsidRPr="00804D0D" w:rsidRDefault="006420AB" w:rsidP="000C24FA">
      <w:p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SECTIUNEA II</w:t>
      </w:r>
    </w:p>
    <w:p w14:paraId="363EE00D" w14:textId="250F9820" w:rsidR="000C24FA" w:rsidRPr="00804D0D" w:rsidRDefault="00F5727B" w:rsidP="000C24FA">
      <w:pPr>
        <w:spacing w:after="0"/>
        <w:jc w:val="both"/>
        <w:rPr>
          <w:rFonts w:ascii="Times New Roman" w:hAnsi="Times New Roman" w:cs="Times New Roman"/>
          <w:b/>
          <w:sz w:val="24"/>
          <w:szCs w:val="24"/>
          <w:lang w:val="ro-RO"/>
        </w:rPr>
      </w:pPr>
      <w:r w:rsidRPr="00804D0D">
        <w:rPr>
          <w:rFonts w:ascii="Times New Roman" w:hAnsi="Times New Roman" w:cs="Times New Roman"/>
          <w:b/>
          <w:sz w:val="24"/>
          <w:szCs w:val="24"/>
          <w:lang w:val="ro-RO"/>
        </w:rPr>
        <w:t>METODOLOGIA DE EVALUARE A OFERTELOR PREZENTATE</w:t>
      </w:r>
    </w:p>
    <w:p w14:paraId="2526211A" w14:textId="77777777" w:rsidR="000C24FA" w:rsidRPr="00804D0D" w:rsidRDefault="000C24FA" w:rsidP="000C24FA">
      <w:pPr>
        <w:spacing w:after="0"/>
        <w:ind w:firstLine="90"/>
        <w:jc w:val="both"/>
        <w:rPr>
          <w:rFonts w:ascii="Times New Roman" w:hAnsi="Times New Roman" w:cs="Times New Roman"/>
          <w:b/>
          <w:sz w:val="24"/>
          <w:szCs w:val="24"/>
          <w:lang w:val="ro-RO"/>
        </w:rPr>
      </w:pPr>
    </w:p>
    <w:p w14:paraId="42D095C5" w14:textId="77777777" w:rsidR="000C24FA" w:rsidRPr="00804D0D" w:rsidRDefault="000C24FA" w:rsidP="000C24FA">
      <w:pPr>
        <w:spacing w:after="0"/>
        <w:jc w:val="both"/>
        <w:rPr>
          <w:rFonts w:ascii="Times New Roman" w:hAnsi="Times New Roman" w:cs="Times New Roman"/>
          <w:b/>
          <w:bCs/>
          <w:sz w:val="24"/>
          <w:szCs w:val="24"/>
          <w:lang w:val="ro-RO"/>
        </w:rPr>
      </w:pPr>
      <w:r w:rsidRPr="00804D0D">
        <w:rPr>
          <w:rFonts w:ascii="Times New Roman" w:hAnsi="Times New Roman" w:cs="Times New Roman"/>
          <w:b/>
          <w:bCs/>
          <w:sz w:val="24"/>
          <w:szCs w:val="24"/>
          <w:lang w:val="ro-RO"/>
        </w:rPr>
        <w:t>Stabilirea criteriului de atribuire</w:t>
      </w:r>
    </w:p>
    <w:p w14:paraId="66915908" w14:textId="724A1258" w:rsidR="00415075" w:rsidRDefault="00B611C4" w:rsidP="000C24FA">
      <w:pPr>
        <w:spacing w:after="0"/>
        <w:jc w:val="both"/>
        <w:rPr>
          <w:rFonts w:ascii="Times New Roman" w:hAnsi="Times New Roman" w:cs="Times New Roman"/>
          <w:sz w:val="24"/>
          <w:szCs w:val="24"/>
          <w:lang w:val="ro-RO"/>
        </w:rPr>
      </w:pPr>
      <w:r w:rsidRPr="00B611C4">
        <w:rPr>
          <w:rFonts w:ascii="Times New Roman" w:hAnsi="Times New Roman" w:cs="Times New Roman"/>
          <w:sz w:val="24"/>
          <w:szCs w:val="24"/>
          <w:lang w:val="ro-RO"/>
        </w:rPr>
        <w:t xml:space="preserve">Având în vedere caracterul operațional al serviciilor de deszăpezire, impactul direct asupra siguranței circulației și necesitatea asigurării unui nivel adecvat de intervenție, autoritatea contractantă a stabilit </w:t>
      </w:r>
      <w:r w:rsidR="00415075" w:rsidRPr="00B611C4">
        <w:rPr>
          <w:rFonts w:ascii="Times New Roman" w:hAnsi="Times New Roman" w:cs="Times New Roman"/>
          <w:sz w:val="24"/>
          <w:szCs w:val="24"/>
          <w:lang w:val="ro-RO"/>
        </w:rPr>
        <w:t>în vederea selectării unui operator economic capabil să asigure atât eficiența costurilor, cât și performanța serviciului</w:t>
      </w:r>
      <w:r w:rsidR="00415075">
        <w:rPr>
          <w:rFonts w:ascii="Times New Roman" w:hAnsi="Times New Roman" w:cs="Times New Roman"/>
          <w:sz w:val="24"/>
          <w:szCs w:val="24"/>
          <w:lang w:val="ro-RO"/>
        </w:rPr>
        <w:t xml:space="preserve"> urm</w:t>
      </w:r>
      <w:r w:rsidR="00624200">
        <w:rPr>
          <w:rFonts w:ascii="Times New Roman" w:hAnsi="Times New Roman" w:cs="Times New Roman"/>
          <w:sz w:val="24"/>
          <w:szCs w:val="24"/>
          <w:lang w:val="ro-RO"/>
        </w:rPr>
        <w:t>ă</w:t>
      </w:r>
      <w:r w:rsidR="00415075">
        <w:rPr>
          <w:rFonts w:ascii="Times New Roman" w:hAnsi="Times New Roman" w:cs="Times New Roman"/>
          <w:sz w:val="24"/>
          <w:szCs w:val="24"/>
          <w:lang w:val="ro-RO"/>
        </w:rPr>
        <w:t xml:space="preserve">torul </w:t>
      </w:r>
      <w:r w:rsidRPr="00B611C4">
        <w:rPr>
          <w:rFonts w:ascii="Times New Roman" w:hAnsi="Times New Roman" w:cs="Times New Roman"/>
          <w:sz w:val="24"/>
          <w:szCs w:val="24"/>
          <w:lang w:val="ro-RO"/>
        </w:rPr>
        <w:t>criteriu de atribuire</w:t>
      </w:r>
      <w:r w:rsidR="00415075">
        <w:rPr>
          <w:rFonts w:ascii="Times New Roman" w:hAnsi="Times New Roman" w:cs="Times New Roman"/>
          <w:sz w:val="24"/>
          <w:szCs w:val="24"/>
          <w:lang w:val="ro-RO"/>
        </w:rPr>
        <w:t>:</w:t>
      </w:r>
    </w:p>
    <w:p w14:paraId="570E90AA" w14:textId="71116AF5" w:rsidR="000C24FA" w:rsidRPr="00804D0D" w:rsidRDefault="00B611C4" w:rsidP="000C24FA">
      <w:pPr>
        <w:spacing w:after="0"/>
        <w:jc w:val="both"/>
        <w:rPr>
          <w:rFonts w:ascii="Times New Roman" w:hAnsi="Times New Roman" w:cs="Times New Roman"/>
          <w:sz w:val="24"/>
          <w:szCs w:val="24"/>
          <w:lang w:val="ro-RO"/>
        </w:rPr>
      </w:pPr>
      <w:r w:rsidRPr="00B611C4">
        <w:rPr>
          <w:rFonts w:ascii="Times New Roman" w:hAnsi="Times New Roman" w:cs="Times New Roman"/>
          <w:sz w:val="24"/>
          <w:szCs w:val="24"/>
          <w:lang w:val="ro-RO"/>
        </w:rPr>
        <w:t xml:space="preserve"> </w:t>
      </w:r>
      <w:r w:rsidR="000C24FA" w:rsidRPr="00804D0D">
        <w:rPr>
          <w:rFonts w:ascii="Times New Roman" w:hAnsi="Times New Roman" w:cs="Times New Roman"/>
          <w:sz w:val="24"/>
          <w:szCs w:val="24"/>
          <w:lang w:val="ro-RO"/>
        </w:rPr>
        <w:t>“</w:t>
      </w:r>
      <w:r w:rsidR="000C24FA" w:rsidRPr="00804D0D">
        <w:rPr>
          <w:rFonts w:ascii="Times New Roman" w:hAnsi="Times New Roman" w:cs="Times New Roman"/>
          <w:b/>
          <w:bCs/>
          <w:sz w:val="24"/>
          <w:szCs w:val="24"/>
          <w:lang w:val="ro-RO"/>
        </w:rPr>
        <w:t>cel mai bun raport calitate - preț</w:t>
      </w:r>
      <w:r w:rsidR="000C24FA" w:rsidRPr="00804D0D">
        <w:rPr>
          <w:rFonts w:ascii="Times New Roman" w:hAnsi="Times New Roman" w:cs="Times New Roman"/>
          <w:sz w:val="24"/>
          <w:szCs w:val="24"/>
          <w:lang w:val="ro-RO"/>
        </w:rPr>
        <w:t xml:space="preserve">”. </w:t>
      </w:r>
    </w:p>
    <w:p w14:paraId="64D0AB63" w14:textId="77777777" w:rsidR="000C24FA" w:rsidRPr="00804D0D" w:rsidRDefault="000C24FA" w:rsidP="000C24FA">
      <w:pPr>
        <w:spacing w:after="0"/>
        <w:jc w:val="both"/>
        <w:rPr>
          <w:rFonts w:ascii="Times New Roman" w:hAnsi="Times New Roman" w:cs="Times New Roman"/>
          <w:sz w:val="24"/>
          <w:szCs w:val="24"/>
          <w:lang w:val="ro-RO"/>
        </w:rPr>
      </w:pPr>
    </w:p>
    <w:p w14:paraId="344BE8CE" w14:textId="77777777" w:rsidR="000C24FA" w:rsidRPr="00804D0D" w:rsidRDefault="000C24FA" w:rsidP="000C24FA">
      <w:pPr>
        <w:spacing w:after="0"/>
        <w:jc w:val="both"/>
        <w:rPr>
          <w:rFonts w:ascii="Times New Roman" w:hAnsi="Times New Roman" w:cs="Times New Roman"/>
          <w:b/>
          <w:bCs/>
          <w:sz w:val="24"/>
          <w:szCs w:val="24"/>
          <w:lang w:val="ro-RO"/>
        </w:rPr>
      </w:pPr>
      <w:r w:rsidRPr="00804D0D">
        <w:rPr>
          <w:rFonts w:ascii="Times New Roman" w:hAnsi="Times New Roman" w:cs="Times New Roman"/>
          <w:b/>
          <w:bCs/>
          <w:sz w:val="24"/>
          <w:szCs w:val="24"/>
          <w:lang w:val="ro-RO"/>
        </w:rPr>
        <w:t>Stabilirea factorilor de evaluare</w:t>
      </w:r>
    </w:p>
    <w:p w14:paraId="5F2EF9A1" w14:textId="1EAEAC16" w:rsidR="000C24FA" w:rsidRPr="00804D0D" w:rsidRDefault="000C24FA" w:rsidP="000C24FA">
      <w:pPr>
        <w:spacing w:after="0"/>
        <w:jc w:val="both"/>
        <w:rPr>
          <w:rFonts w:ascii="Times New Roman" w:hAnsi="Times New Roman" w:cs="Times New Roman"/>
          <w:sz w:val="24"/>
          <w:szCs w:val="24"/>
          <w:lang w:val="ro-RO"/>
        </w:rPr>
      </w:pPr>
    </w:p>
    <w:p w14:paraId="282B8AAE" w14:textId="77777777" w:rsidR="000C24FA" w:rsidRPr="00804D0D" w:rsidRDefault="000C24FA" w:rsidP="00F5727B">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Factorii de evaluare utilizați pentru aplicarea criteriului cel mai bun raport calitate preț sunt:</w:t>
      </w:r>
    </w:p>
    <w:p w14:paraId="131194B1" w14:textId="77777777" w:rsidR="00F5727B" w:rsidRPr="00804D0D" w:rsidRDefault="00F5727B" w:rsidP="000C24FA">
      <w:pPr>
        <w:spacing w:after="0"/>
        <w:jc w:val="both"/>
        <w:rPr>
          <w:rFonts w:ascii="Times New Roman" w:hAnsi="Times New Roman" w:cs="Times New Roman"/>
          <w:b/>
          <w:bCs/>
          <w:sz w:val="24"/>
          <w:szCs w:val="24"/>
          <w:lang w:val="ro-RO"/>
        </w:rPr>
      </w:pPr>
    </w:p>
    <w:p w14:paraId="2973EBFC" w14:textId="624BDAB1" w:rsidR="000C24FA" w:rsidRPr="00804D0D" w:rsidRDefault="000C24FA" w:rsidP="000C24FA">
      <w:pPr>
        <w:spacing w:after="0"/>
        <w:jc w:val="both"/>
        <w:rPr>
          <w:rFonts w:ascii="Times New Roman" w:hAnsi="Times New Roman" w:cs="Times New Roman"/>
          <w:sz w:val="24"/>
          <w:szCs w:val="24"/>
          <w:lang w:val="ro-RO"/>
        </w:rPr>
      </w:pPr>
      <w:r w:rsidRPr="00804D0D">
        <w:rPr>
          <w:rFonts w:ascii="Times New Roman" w:hAnsi="Times New Roman" w:cs="Times New Roman"/>
          <w:b/>
          <w:bCs/>
          <w:sz w:val="24"/>
          <w:szCs w:val="24"/>
          <w:lang w:val="ro-RO"/>
        </w:rPr>
        <w:t>P(n) = Componenta financiara(n) + Componenta tehnică(n</w:t>
      </w:r>
      <w:r w:rsidRPr="00804D0D">
        <w:rPr>
          <w:rFonts w:ascii="Times New Roman" w:hAnsi="Times New Roman" w:cs="Times New Roman"/>
          <w:sz w:val="24"/>
          <w:szCs w:val="24"/>
          <w:lang w:val="ro-RO"/>
        </w:rPr>
        <w:t>) = maxim 100 puncte</w:t>
      </w:r>
    </w:p>
    <w:p w14:paraId="29BAEF6C" w14:textId="77777777" w:rsidR="00F5727B" w:rsidRPr="00804D0D" w:rsidRDefault="00F5727B" w:rsidP="000C24FA">
      <w:pPr>
        <w:spacing w:after="0"/>
        <w:jc w:val="both"/>
        <w:rPr>
          <w:rFonts w:ascii="Times New Roman" w:hAnsi="Times New Roman" w:cs="Times New Roman"/>
          <w:sz w:val="24"/>
          <w:szCs w:val="24"/>
          <w:lang w:val="ro-RO"/>
        </w:rPr>
      </w:pPr>
    </w:p>
    <w:p w14:paraId="5F30F3EB" w14:textId="2481FC5B" w:rsidR="000C24FA" w:rsidRPr="00804D0D" w:rsidRDefault="000C24FA" w:rsidP="000C24FA">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unde:</w:t>
      </w:r>
    </w:p>
    <w:p w14:paraId="740A623F" w14:textId="59B3A882" w:rsidR="000C24FA" w:rsidRPr="00804D0D" w:rsidRDefault="000C24FA" w:rsidP="000C24FA">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 xml:space="preserve">P = punctaj oferta </w:t>
      </w:r>
      <w:r w:rsidR="00F16F53">
        <w:rPr>
          <w:rFonts w:ascii="Times New Roman" w:hAnsi="Times New Roman" w:cs="Times New Roman"/>
          <w:sz w:val="24"/>
          <w:szCs w:val="24"/>
          <w:lang w:val="ro-RO"/>
        </w:rPr>
        <w:t>(</w:t>
      </w:r>
      <w:r w:rsidRPr="00804D0D">
        <w:rPr>
          <w:rFonts w:ascii="Times New Roman" w:hAnsi="Times New Roman" w:cs="Times New Roman"/>
          <w:sz w:val="24"/>
          <w:szCs w:val="24"/>
          <w:lang w:val="ro-RO"/>
        </w:rPr>
        <w:t>n</w:t>
      </w:r>
      <w:r w:rsidR="00F16F53">
        <w:rPr>
          <w:rFonts w:ascii="Times New Roman" w:hAnsi="Times New Roman" w:cs="Times New Roman"/>
          <w:sz w:val="24"/>
          <w:szCs w:val="24"/>
          <w:lang w:val="ro-RO"/>
        </w:rPr>
        <w:t>)</w:t>
      </w:r>
    </w:p>
    <w:p w14:paraId="4D680FF5" w14:textId="4B7B3619" w:rsidR="000C24FA" w:rsidRPr="00804D0D" w:rsidRDefault="000C24FA" w:rsidP="000C24FA">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Componenta financiara (n) = punctaj obținut de ofertantul n pentru componenta financiara</w:t>
      </w:r>
    </w:p>
    <w:p w14:paraId="2C391A9F" w14:textId="6D3A3832" w:rsidR="000C24FA" w:rsidRPr="00804D0D" w:rsidRDefault="000C24FA" w:rsidP="000C24FA">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Componenta tehnică(n) = punctaj obținut de oferta n pentru componenta tehnică</w:t>
      </w:r>
    </w:p>
    <w:p w14:paraId="25BF1FD4" w14:textId="77777777" w:rsidR="000C24FA" w:rsidRPr="00804D0D" w:rsidRDefault="000C24FA" w:rsidP="000C24FA">
      <w:pPr>
        <w:spacing w:after="0"/>
        <w:jc w:val="both"/>
        <w:rPr>
          <w:rFonts w:ascii="Times New Roman" w:hAnsi="Times New Roman" w:cs="Times New Roman"/>
          <w:sz w:val="24"/>
          <w:szCs w:val="24"/>
          <w:lang w:val="ro-RO"/>
        </w:rPr>
      </w:pPr>
    </w:p>
    <w:p w14:paraId="3034C83B" w14:textId="32917424" w:rsidR="000C24FA" w:rsidRPr="00804D0D" w:rsidRDefault="000C24FA" w:rsidP="000C24FA">
      <w:pPr>
        <w:pStyle w:val="ListParagraph"/>
        <w:numPr>
          <w:ilvl w:val="0"/>
          <w:numId w:val="1"/>
        </w:numPr>
        <w:spacing w:after="0"/>
        <w:ind w:left="36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 xml:space="preserve">Componenta financiara - are o pondere de </w:t>
      </w:r>
      <w:r w:rsidR="00DE6A1C">
        <w:rPr>
          <w:rFonts w:ascii="Times New Roman" w:hAnsi="Times New Roman" w:cs="Times New Roman"/>
          <w:sz w:val="24"/>
          <w:szCs w:val="24"/>
          <w:lang w:val="ro-RO"/>
        </w:rPr>
        <w:t>6</w:t>
      </w:r>
      <w:r w:rsidRPr="00804D0D">
        <w:rPr>
          <w:rFonts w:ascii="Times New Roman" w:hAnsi="Times New Roman" w:cs="Times New Roman"/>
          <w:sz w:val="24"/>
          <w:szCs w:val="24"/>
          <w:lang w:val="ro-RO"/>
        </w:rPr>
        <w:t xml:space="preserve">0%, în totalul criteriului de atribuire, căruia îi corespunde un maximum de </w:t>
      </w:r>
      <w:r w:rsidR="00624200">
        <w:rPr>
          <w:rFonts w:ascii="Times New Roman" w:hAnsi="Times New Roman" w:cs="Times New Roman"/>
          <w:sz w:val="24"/>
          <w:szCs w:val="24"/>
          <w:lang w:val="ro-RO"/>
        </w:rPr>
        <w:t>6</w:t>
      </w:r>
      <w:r w:rsidRPr="00804D0D">
        <w:rPr>
          <w:rFonts w:ascii="Times New Roman" w:hAnsi="Times New Roman" w:cs="Times New Roman"/>
          <w:sz w:val="24"/>
          <w:szCs w:val="24"/>
          <w:lang w:val="ro-RO"/>
        </w:rPr>
        <w:t>0</w:t>
      </w:r>
      <w:r w:rsidRPr="00804D0D">
        <w:rPr>
          <w:rFonts w:ascii="Times New Roman" w:hAnsi="Times New Roman" w:cs="Times New Roman"/>
          <w:i/>
          <w:sz w:val="24"/>
          <w:szCs w:val="24"/>
          <w:lang w:val="ro-RO"/>
        </w:rPr>
        <w:t xml:space="preserve"> </w:t>
      </w:r>
      <w:r w:rsidRPr="00804D0D">
        <w:rPr>
          <w:rFonts w:ascii="Times New Roman" w:hAnsi="Times New Roman" w:cs="Times New Roman"/>
          <w:sz w:val="24"/>
          <w:szCs w:val="24"/>
          <w:lang w:val="ro-RO"/>
        </w:rPr>
        <w:t>puncte,</w:t>
      </w:r>
    </w:p>
    <w:p w14:paraId="73F24C75" w14:textId="44C6521E" w:rsidR="000C24FA" w:rsidRPr="00804D0D" w:rsidRDefault="000C24FA" w:rsidP="000C24FA">
      <w:pPr>
        <w:pStyle w:val="ListParagraph"/>
        <w:numPr>
          <w:ilvl w:val="0"/>
          <w:numId w:val="1"/>
        </w:numPr>
        <w:spacing w:after="0"/>
        <w:ind w:left="36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 xml:space="preserve">Componenta tehnica - are o pondere de </w:t>
      </w:r>
      <w:r w:rsidR="00DE6A1C">
        <w:rPr>
          <w:rFonts w:ascii="Times New Roman" w:hAnsi="Times New Roman" w:cs="Times New Roman"/>
          <w:sz w:val="24"/>
          <w:szCs w:val="24"/>
          <w:lang w:val="ro-RO"/>
        </w:rPr>
        <w:t>4</w:t>
      </w:r>
      <w:r w:rsidRPr="00804D0D">
        <w:rPr>
          <w:rFonts w:ascii="Times New Roman" w:hAnsi="Times New Roman" w:cs="Times New Roman"/>
          <w:sz w:val="24"/>
          <w:szCs w:val="24"/>
          <w:lang w:val="ro-RO"/>
        </w:rPr>
        <w:t xml:space="preserve">0%, în totalul criteriului de atribuire, căruia îi corespunde un maximum de </w:t>
      </w:r>
      <w:r w:rsidR="00624200">
        <w:rPr>
          <w:rFonts w:ascii="Times New Roman" w:hAnsi="Times New Roman" w:cs="Times New Roman"/>
          <w:sz w:val="24"/>
          <w:szCs w:val="24"/>
          <w:lang w:val="ro-RO"/>
        </w:rPr>
        <w:t>4</w:t>
      </w:r>
      <w:r w:rsidRPr="00804D0D">
        <w:rPr>
          <w:rFonts w:ascii="Times New Roman" w:hAnsi="Times New Roman" w:cs="Times New Roman"/>
          <w:sz w:val="24"/>
          <w:szCs w:val="24"/>
          <w:lang w:val="ro-RO"/>
        </w:rPr>
        <w:t>0</w:t>
      </w:r>
      <w:r w:rsidRPr="00804D0D">
        <w:rPr>
          <w:rFonts w:ascii="Times New Roman" w:hAnsi="Times New Roman" w:cs="Times New Roman"/>
          <w:i/>
          <w:sz w:val="24"/>
          <w:szCs w:val="24"/>
          <w:lang w:val="ro-RO"/>
        </w:rPr>
        <w:t xml:space="preserve"> </w:t>
      </w:r>
      <w:r w:rsidRPr="00804D0D">
        <w:rPr>
          <w:rFonts w:ascii="Times New Roman" w:hAnsi="Times New Roman" w:cs="Times New Roman"/>
          <w:sz w:val="24"/>
          <w:szCs w:val="24"/>
          <w:lang w:val="ro-RO"/>
        </w:rPr>
        <w:t>puncte,</w:t>
      </w:r>
    </w:p>
    <w:p w14:paraId="316C1A38" w14:textId="77777777" w:rsidR="000C24FA" w:rsidRPr="00804D0D" w:rsidRDefault="000C24FA" w:rsidP="000C24FA">
      <w:pPr>
        <w:spacing w:after="0"/>
        <w:jc w:val="both"/>
        <w:rPr>
          <w:rFonts w:ascii="Times New Roman" w:hAnsi="Times New Roman" w:cs="Times New Roman"/>
          <w:sz w:val="24"/>
          <w:szCs w:val="24"/>
          <w:lang w:val="ro-RO"/>
        </w:rPr>
      </w:pPr>
    </w:p>
    <w:p w14:paraId="1B36979C" w14:textId="77777777" w:rsidR="000C24FA" w:rsidRPr="00804D0D" w:rsidRDefault="000C24FA" w:rsidP="000C24FA">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 xml:space="preserve">Ierarhia ofertelor este stabilită pe baza obținerii celui mai mare punctaj total. O ofertă poate obține un număr maxim de 100 de puncte. Oferta cu valoare P cea mai mare va fi declarata câștigătoare. </w:t>
      </w:r>
    </w:p>
    <w:p w14:paraId="1862F72B" w14:textId="77777777" w:rsidR="000C24FA" w:rsidRPr="00804D0D" w:rsidRDefault="000C24FA" w:rsidP="000C24FA">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Punctajul maxim ce poate fi obținut de către un ofertant este de 100 de puncte. Punctajul total va fi calculat cu acuratețe de doua zecimale.</w:t>
      </w:r>
    </w:p>
    <w:p w14:paraId="27B0E8A4" w14:textId="77777777" w:rsidR="000C24FA" w:rsidRPr="00804D0D" w:rsidRDefault="000C24FA" w:rsidP="000C24FA">
      <w:pPr>
        <w:spacing w:after="0"/>
        <w:jc w:val="both"/>
        <w:rPr>
          <w:rFonts w:ascii="Times New Roman" w:hAnsi="Times New Roman" w:cs="Times New Roman"/>
          <w:sz w:val="24"/>
          <w:szCs w:val="24"/>
          <w:lang w:val="ro-RO"/>
        </w:rPr>
      </w:pPr>
    </w:p>
    <w:p w14:paraId="60291D09" w14:textId="6C74667D" w:rsidR="000C24FA" w:rsidRDefault="000C24FA" w:rsidP="000C24FA">
      <w:pPr>
        <w:spacing w:after="0"/>
        <w:jc w:val="both"/>
        <w:rPr>
          <w:rFonts w:ascii="Times New Roman" w:hAnsi="Times New Roman" w:cs="Times New Roman"/>
          <w:sz w:val="24"/>
          <w:szCs w:val="24"/>
          <w:lang w:val="ro-RO"/>
        </w:rPr>
      </w:pPr>
      <w:r w:rsidRPr="00DA0848">
        <w:rPr>
          <w:rFonts w:ascii="Times New Roman" w:hAnsi="Times New Roman" w:cs="Times New Roman"/>
          <w:sz w:val="24"/>
          <w:szCs w:val="24"/>
          <w:lang w:val="ro-RO"/>
        </w:rPr>
        <w:t>Potrivit prevederilor art. 139 alin. (3) din HG nr. 395/2016 ”În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w:t>
      </w:r>
    </w:p>
    <w:p w14:paraId="584B29F5" w14:textId="77777777" w:rsidR="00682F1B" w:rsidRPr="00DA0848" w:rsidRDefault="00682F1B" w:rsidP="000C24FA">
      <w:pPr>
        <w:spacing w:after="0"/>
        <w:jc w:val="both"/>
        <w:rPr>
          <w:rFonts w:ascii="Times New Roman" w:hAnsi="Times New Roman" w:cs="Times New Roman"/>
          <w:sz w:val="24"/>
          <w:szCs w:val="24"/>
          <w:lang w:val="ro-RO"/>
        </w:rPr>
      </w:pPr>
    </w:p>
    <w:p w14:paraId="244BDB35" w14:textId="6C47353D" w:rsidR="000C24FA" w:rsidRPr="00804D0D" w:rsidRDefault="000C24FA" w:rsidP="000C24FA">
      <w:pPr>
        <w:spacing w:after="0"/>
        <w:jc w:val="both"/>
        <w:rPr>
          <w:rFonts w:ascii="Times New Roman" w:hAnsi="Times New Roman" w:cs="Times New Roman"/>
          <w:sz w:val="24"/>
          <w:szCs w:val="24"/>
          <w:lang w:val="ro-RO"/>
        </w:rPr>
      </w:pPr>
      <w:r w:rsidRPr="00DA0848">
        <w:rPr>
          <w:rFonts w:ascii="Times New Roman" w:hAnsi="Times New Roman" w:cs="Times New Roman"/>
          <w:sz w:val="24"/>
          <w:szCs w:val="24"/>
          <w:lang w:val="ro-RO"/>
        </w:rPr>
        <w:t xml:space="preserve"> </w:t>
      </w:r>
      <w:r w:rsidRPr="00C6544C">
        <w:rPr>
          <w:rFonts w:ascii="Times New Roman" w:hAnsi="Times New Roman" w:cs="Times New Roman"/>
          <w:sz w:val="24"/>
          <w:szCs w:val="24"/>
          <w:lang w:val="ro-RO"/>
        </w:rPr>
        <w:t>În cazul factorilor de evaluare “</w:t>
      </w:r>
      <w:r w:rsidR="006E1660" w:rsidRPr="00C6544C">
        <w:rPr>
          <w:rFonts w:ascii="Times New Roman" w:hAnsi="Times New Roman" w:cs="Times New Roman"/>
          <w:sz w:val="24"/>
          <w:szCs w:val="24"/>
          <w:lang w:val="ro-RO"/>
        </w:rPr>
        <w:t>Durata de mobilizare privind intervenția utilajelor la cerere (D)</w:t>
      </w:r>
      <w:r w:rsidRPr="00C6544C">
        <w:rPr>
          <w:rFonts w:ascii="Times New Roman" w:hAnsi="Times New Roman" w:cs="Times New Roman"/>
          <w:sz w:val="24"/>
          <w:szCs w:val="24"/>
          <w:lang w:val="ro-RO"/>
        </w:rPr>
        <w:t>” și “</w:t>
      </w:r>
      <w:r w:rsidR="006E1660" w:rsidRPr="00C6544C">
        <w:rPr>
          <w:rFonts w:ascii="Times New Roman" w:hAnsi="Times New Roman" w:cs="Times New Roman"/>
          <w:sz w:val="24"/>
          <w:szCs w:val="24"/>
          <w:lang w:val="ro-RO"/>
        </w:rPr>
        <w:t>Norma de poluare privind intervenția utilajelor permanen</w:t>
      </w:r>
      <w:r w:rsidR="00E04DE6">
        <w:rPr>
          <w:rFonts w:ascii="Times New Roman" w:hAnsi="Times New Roman" w:cs="Times New Roman"/>
          <w:sz w:val="24"/>
          <w:szCs w:val="24"/>
          <w:lang w:val="ro-RO"/>
        </w:rPr>
        <w:t>te</w:t>
      </w:r>
      <w:r w:rsidR="006E1660" w:rsidRPr="00C6544C">
        <w:rPr>
          <w:rFonts w:ascii="Times New Roman" w:hAnsi="Times New Roman" w:cs="Times New Roman"/>
          <w:sz w:val="24"/>
          <w:szCs w:val="24"/>
          <w:lang w:val="ro-RO"/>
        </w:rPr>
        <w:t xml:space="preserve"> (N)</w:t>
      </w:r>
      <w:r w:rsidRPr="00C6544C">
        <w:rPr>
          <w:rFonts w:ascii="Times New Roman" w:hAnsi="Times New Roman" w:cs="Times New Roman"/>
          <w:sz w:val="24"/>
          <w:szCs w:val="24"/>
          <w:lang w:val="ro-RO"/>
        </w:rPr>
        <w:t xml:space="preserve">” (ambii cu o pondere de </w:t>
      </w:r>
      <w:r w:rsidR="006E1660" w:rsidRPr="00C6544C">
        <w:rPr>
          <w:rFonts w:ascii="Times New Roman" w:hAnsi="Times New Roman" w:cs="Times New Roman"/>
          <w:sz w:val="24"/>
          <w:szCs w:val="24"/>
          <w:lang w:val="ro-RO"/>
        </w:rPr>
        <w:t>1</w:t>
      </w:r>
      <w:r w:rsidRPr="00C6544C">
        <w:rPr>
          <w:rFonts w:ascii="Times New Roman" w:hAnsi="Times New Roman" w:cs="Times New Roman"/>
          <w:sz w:val="24"/>
          <w:szCs w:val="24"/>
          <w:lang w:val="ro-RO"/>
        </w:rPr>
        <w:t>0%), primul care va fi aplicat pentru departajarea a două sau mai multe oferte este factorul “</w:t>
      </w:r>
      <w:r w:rsidR="006E1660" w:rsidRPr="00C6544C">
        <w:rPr>
          <w:rFonts w:ascii="Times New Roman" w:hAnsi="Times New Roman" w:cs="Times New Roman"/>
          <w:sz w:val="24"/>
          <w:szCs w:val="24"/>
          <w:lang w:val="ro-RO"/>
        </w:rPr>
        <w:t>Durata de mobilizare privind intervenția utilajelor la cerere (D)</w:t>
      </w:r>
      <w:r w:rsidRPr="00C6544C">
        <w:rPr>
          <w:rFonts w:ascii="Times New Roman" w:hAnsi="Times New Roman" w:cs="Times New Roman"/>
          <w:sz w:val="24"/>
          <w:szCs w:val="24"/>
          <w:lang w:val="ro-RO"/>
        </w:rPr>
        <w:t>”.</w:t>
      </w:r>
    </w:p>
    <w:p w14:paraId="29C7FF6A" w14:textId="77777777" w:rsidR="00D25067" w:rsidRPr="00804D0D" w:rsidRDefault="00D25067" w:rsidP="000C24FA">
      <w:pPr>
        <w:spacing w:after="0"/>
        <w:jc w:val="both"/>
        <w:rPr>
          <w:rFonts w:ascii="Times New Roman" w:hAnsi="Times New Roman" w:cs="Times New Roman"/>
          <w:sz w:val="24"/>
          <w:szCs w:val="24"/>
          <w:lang w:val="ro-RO"/>
        </w:rPr>
      </w:pPr>
    </w:p>
    <w:p w14:paraId="05F4998E" w14:textId="77777777" w:rsidR="00D25067" w:rsidRPr="00804D0D" w:rsidRDefault="00D25067" w:rsidP="00D25067">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Acordarea punctajului componentei pret se va realiza doar asupra ofertelor declarate admisibile</w:t>
      </w:r>
    </w:p>
    <w:p w14:paraId="6BF6AAF2" w14:textId="13B3A113" w:rsidR="00D25067" w:rsidRPr="00804D0D" w:rsidRDefault="00D25067" w:rsidP="00D25067">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în urma evaluării documentelor aferente propunerii financiare.</w:t>
      </w:r>
    </w:p>
    <w:p w14:paraId="0D253A2D" w14:textId="77777777" w:rsidR="000C24FA" w:rsidRPr="00804D0D" w:rsidRDefault="000C24FA" w:rsidP="000C24FA">
      <w:pPr>
        <w:spacing w:after="0"/>
        <w:jc w:val="both"/>
        <w:rPr>
          <w:rFonts w:ascii="Times New Roman" w:hAnsi="Times New Roman" w:cs="Times New Roman"/>
          <w:sz w:val="24"/>
          <w:szCs w:val="24"/>
          <w:lang w:val="ro-RO"/>
        </w:rPr>
      </w:pPr>
    </w:p>
    <w:p w14:paraId="6835937B" w14:textId="04927566" w:rsidR="000C24FA" w:rsidRDefault="00182416" w:rsidP="000C24FA">
      <w:pPr>
        <w:spacing w:after="0"/>
        <w:jc w:val="both"/>
        <w:rPr>
          <w:rFonts w:ascii="Times New Roman" w:hAnsi="Times New Roman" w:cs="Times New Roman"/>
          <w:sz w:val="24"/>
          <w:szCs w:val="24"/>
          <w:lang w:val="ro-RO"/>
        </w:rPr>
      </w:pPr>
      <w:r w:rsidRPr="00182416">
        <w:rPr>
          <w:rFonts w:ascii="Times New Roman" w:hAnsi="Times New Roman" w:cs="Times New Roman"/>
          <w:sz w:val="24"/>
          <w:szCs w:val="24"/>
          <w:lang w:val="ro-RO"/>
        </w:rPr>
        <w:lastRenderedPageBreak/>
        <w:t>Este declarata câștigătoare oferta care îndeplinește cel mai mare punctaj in urma aplicării criteriului de atribuire „ cel mai bun raport calitate - preț”.</w:t>
      </w:r>
    </w:p>
    <w:p w14:paraId="5A90EAF4" w14:textId="77777777" w:rsidR="00F1752D" w:rsidRPr="00804D0D" w:rsidRDefault="00F1752D" w:rsidP="000C24FA">
      <w:pPr>
        <w:spacing w:after="0"/>
        <w:jc w:val="both"/>
        <w:rPr>
          <w:rFonts w:ascii="Times New Roman" w:hAnsi="Times New Roman" w:cs="Times New Roman"/>
          <w:sz w:val="24"/>
          <w:szCs w:val="24"/>
          <w:lang w:val="ro-RO"/>
        </w:rPr>
      </w:pPr>
    </w:p>
    <w:p w14:paraId="2B1547B1" w14:textId="77777777" w:rsidR="000C24FA" w:rsidRPr="00804D0D" w:rsidRDefault="000C24FA" w:rsidP="000C24FA">
      <w:pPr>
        <w:widowControl w:val="0"/>
        <w:tabs>
          <w:tab w:val="left" w:pos="2460"/>
        </w:tabs>
        <w:spacing w:after="0"/>
        <w:jc w:val="both"/>
        <w:rPr>
          <w:rFonts w:ascii="Times New Roman" w:hAnsi="Times New Roman" w:cs="Times New Roman"/>
          <w:sz w:val="24"/>
          <w:szCs w:val="24"/>
          <w:lang w:val="ro-RO" w:eastAsia="de-AT"/>
        </w:rPr>
      </w:pPr>
      <w:r w:rsidRPr="00804D0D">
        <w:rPr>
          <w:rFonts w:ascii="Times New Roman" w:hAnsi="Times New Roman" w:cs="Times New Roman"/>
          <w:sz w:val="24"/>
          <w:szCs w:val="24"/>
          <w:lang w:val="ro-RO" w:eastAsia="de-AT"/>
        </w:rPr>
        <w:t>Punctajul total obținut de o ofertă se va calcula după cum urmează:</w:t>
      </w:r>
    </w:p>
    <w:p w14:paraId="6A6C2119" w14:textId="77777777" w:rsidR="000C24FA" w:rsidRPr="00804D0D" w:rsidRDefault="000C24FA" w:rsidP="000C24FA">
      <w:pPr>
        <w:widowControl w:val="0"/>
        <w:tabs>
          <w:tab w:val="left" w:pos="2460"/>
        </w:tabs>
        <w:spacing w:after="0"/>
        <w:jc w:val="both"/>
        <w:rPr>
          <w:rFonts w:ascii="Times New Roman" w:hAnsi="Times New Roman" w:cs="Times New Roman"/>
          <w:sz w:val="24"/>
          <w:szCs w:val="24"/>
          <w:lang w:val="ro-RO" w:eastAsia="de-AT"/>
        </w:rPr>
      </w:pPr>
    </w:p>
    <w:p w14:paraId="513EA714" w14:textId="77777777" w:rsidR="000C24FA" w:rsidRPr="00804D0D" w:rsidRDefault="000C24FA" w:rsidP="000C24FA">
      <w:pPr>
        <w:pStyle w:val="ListParagraph"/>
        <w:numPr>
          <w:ilvl w:val="0"/>
          <w:numId w:val="3"/>
        </w:numPr>
        <w:spacing w:after="0"/>
        <w:ind w:left="426" w:hanging="426"/>
        <w:jc w:val="both"/>
        <w:rPr>
          <w:rFonts w:ascii="Times New Roman" w:hAnsi="Times New Roman" w:cs="Times New Roman"/>
          <w:b/>
          <w:sz w:val="24"/>
          <w:szCs w:val="24"/>
          <w:lang w:val="ro-RO" w:eastAsia="de-AT"/>
        </w:rPr>
      </w:pPr>
      <w:r w:rsidRPr="00804D0D">
        <w:rPr>
          <w:rFonts w:ascii="Times New Roman" w:hAnsi="Times New Roman" w:cs="Times New Roman"/>
          <w:b/>
          <w:sz w:val="24"/>
          <w:szCs w:val="24"/>
          <w:lang w:val="ro-RO" w:eastAsia="de-AT"/>
        </w:rPr>
        <w:t xml:space="preserve">COMPONENTA FINANCIARA </w:t>
      </w:r>
    </w:p>
    <w:p w14:paraId="6B9C92CA" w14:textId="77777777" w:rsidR="000C24FA" w:rsidRPr="00804D0D" w:rsidRDefault="000C24FA" w:rsidP="000C24FA">
      <w:pPr>
        <w:pStyle w:val="ListParagraph"/>
        <w:spacing w:after="0"/>
        <w:ind w:left="426"/>
        <w:jc w:val="both"/>
        <w:rPr>
          <w:rFonts w:ascii="Times New Roman" w:hAnsi="Times New Roman" w:cs="Times New Roman"/>
          <w:b/>
          <w:sz w:val="24"/>
          <w:szCs w:val="24"/>
          <w:lang w:val="ro-RO" w:eastAsia="de-AT"/>
        </w:rPr>
      </w:pPr>
    </w:p>
    <w:p w14:paraId="70B83821" w14:textId="77C399CB" w:rsidR="000C24FA" w:rsidRPr="00804D0D" w:rsidRDefault="000C24FA" w:rsidP="000C24FA">
      <w:pPr>
        <w:pStyle w:val="ListParagraph"/>
        <w:spacing w:after="0"/>
        <w:ind w:left="426"/>
        <w:jc w:val="both"/>
        <w:rPr>
          <w:rFonts w:ascii="Times New Roman" w:hAnsi="Times New Roman" w:cs="Times New Roman"/>
          <w:b/>
          <w:sz w:val="24"/>
          <w:szCs w:val="24"/>
          <w:lang w:val="ro-RO" w:eastAsia="de-AT"/>
        </w:rPr>
      </w:pPr>
      <w:r w:rsidRPr="00804D0D">
        <w:rPr>
          <w:rFonts w:ascii="Times New Roman" w:hAnsi="Times New Roman" w:cs="Times New Roman"/>
          <w:b/>
          <w:sz w:val="24"/>
          <w:szCs w:val="24"/>
          <w:lang w:val="ro-RO" w:eastAsia="de-AT"/>
        </w:rPr>
        <w:t xml:space="preserve">1.1. FACTORUL DE EVALUARE </w:t>
      </w:r>
      <w:r w:rsidR="00E6229D" w:rsidRPr="00804D0D">
        <w:rPr>
          <w:rFonts w:ascii="Times New Roman" w:hAnsi="Times New Roman" w:cs="Times New Roman"/>
          <w:b/>
          <w:sz w:val="24"/>
          <w:szCs w:val="24"/>
          <w:lang w:val="ro-RO" w:eastAsia="de-AT"/>
        </w:rPr>
        <w:t xml:space="preserve"> </w:t>
      </w:r>
      <w:r w:rsidR="005D78AB" w:rsidRPr="00804D0D">
        <w:rPr>
          <w:rFonts w:ascii="Times New Roman" w:hAnsi="Times New Roman" w:cs="Times New Roman"/>
          <w:b/>
          <w:bCs/>
          <w:sz w:val="24"/>
          <w:szCs w:val="24"/>
          <w:lang w:val="ro-RO" w:eastAsia="de-AT"/>
        </w:rPr>
        <w:t>„PREŢUL OFERTEI”</w:t>
      </w:r>
      <w:r w:rsidR="005D78AB" w:rsidRPr="00804D0D">
        <w:rPr>
          <w:rFonts w:ascii="Times New Roman" w:hAnsi="Times New Roman" w:cs="Times New Roman"/>
          <w:sz w:val="24"/>
          <w:szCs w:val="24"/>
          <w:lang w:val="ro-RO" w:eastAsia="de-AT"/>
        </w:rPr>
        <w:t xml:space="preserve"> </w:t>
      </w:r>
      <w:r w:rsidRPr="00804D0D">
        <w:rPr>
          <w:rFonts w:ascii="Times New Roman" w:hAnsi="Times New Roman" w:cs="Times New Roman"/>
          <w:b/>
          <w:sz w:val="24"/>
          <w:szCs w:val="24"/>
          <w:lang w:val="ro-RO" w:eastAsia="de-AT"/>
        </w:rPr>
        <w:t xml:space="preserve"> (P)</w:t>
      </w:r>
    </w:p>
    <w:p w14:paraId="664E47CA" w14:textId="77777777" w:rsidR="000C24FA" w:rsidRPr="00804D0D" w:rsidRDefault="000C24FA" w:rsidP="000C24FA">
      <w:pPr>
        <w:widowControl w:val="0"/>
        <w:autoSpaceDE w:val="0"/>
        <w:autoSpaceDN w:val="0"/>
        <w:spacing w:after="0"/>
        <w:jc w:val="both"/>
        <w:rPr>
          <w:rFonts w:ascii="Times New Roman" w:hAnsi="Times New Roman" w:cs="Times New Roman"/>
          <w:sz w:val="24"/>
          <w:szCs w:val="24"/>
          <w:lang w:val="ro-RO" w:eastAsia="de-AT"/>
        </w:rPr>
      </w:pPr>
    </w:p>
    <w:p w14:paraId="64250FAF" w14:textId="77777777" w:rsidR="000C24FA" w:rsidRPr="00804D0D" w:rsidRDefault="000C24FA" w:rsidP="000C24FA">
      <w:pPr>
        <w:widowControl w:val="0"/>
        <w:autoSpaceDE w:val="0"/>
        <w:autoSpaceDN w:val="0"/>
        <w:spacing w:after="0"/>
        <w:jc w:val="both"/>
        <w:rPr>
          <w:rFonts w:ascii="Times New Roman" w:hAnsi="Times New Roman" w:cs="Times New Roman"/>
          <w:sz w:val="24"/>
          <w:szCs w:val="24"/>
          <w:lang w:val="ro-RO" w:eastAsia="de-AT"/>
        </w:rPr>
      </w:pPr>
      <w:r w:rsidRPr="00804D0D">
        <w:rPr>
          <w:rFonts w:ascii="Times New Roman" w:hAnsi="Times New Roman" w:cs="Times New Roman"/>
          <w:sz w:val="24"/>
          <w:szCs w:val="24"/>
          <w:lang w:val="ro-RO" w:eastAsia="de-AT"/>
        </w:rPr>
        <w:t xml:space="preserve">Punctajul pentru factorul de evaluare „preţul ofertei” se acordă astfel: </w:t>
      </w:r>
    </w:p>
    <w:p w14:paraId="7CD79DB6" w14:textId="77777777" w:rsidR="000C24FA" w:rsidRPr="00804D0D" w:rsidRDefault="000C24FA" w:rsidP="000C24FA">
      <w:pPr>
        <w:widowControl w:val="0"/>
        <w:numPr>
          <w:ilvl w:val="0"/>
          <w:numId w:val="2"/>
        </w:numPr>
        <w:tabs>
          <w:tab w:val="left" w:pos="786"/>
          <w:tab w:val="left" w:pos="851"/>
        </w:tabs>
        <w:suppressAutoHyphens/>
        <w:spacing w:after="0"/>
        <w:ind w:left="360"/>
        <w:jc w:val="both"/>
        <w:rPr>
          <w:rFonts w:ascii="Times New Roman" w:hAnsi="Times New Roman" w:cs="Times New Roman"/>
          <w:sz w:val="24"/>
          <w:szCs w:val="24"/>
          <w:lang w:val="ro-RO" w:eastAsia="de-AT"/>
        </w:rPr>
      </w:pPr>
      <w:r w:rsidRPr="00804D0D">
        <w:rPr>
          <w:rFonts w:ascii="Times New Roman" w:hAnsi="Times New Roman" w:cs="Times New Roman"/>
          <w:sz w:val="24"/>
          <w:szCs w:val="24"/>
          <w:lang w:val="ro-RO" w:eastAsia="de-AT"/>
        </w:rPr>
        <w:t>Pentru cel mai scăzut dintre preţurile ofertelor se acordă punctajul maxim alocat factorului de evaluare respectiv;</w:t>
      </w:r>
    </w:p>
    <w:p w14:paraId="76CA59F5" w14:textId="77777777" w:rsidR="000C24FA" w:rsidRPr="00804D0D" w:rsidRDefault="000C24FA" w:rsidP="000C24FA">
      <w:pPr>
        <w:widowControl w:val="0"/>
        <w:numPr>
          <w:ilvl w:val="0"/>
          <w:numId w:val="2"/>
        </w:numPr>
        <w:tabs>
          <w:tab w:val="left" w:pos="786"/>
          <w:tab w:val="left" w:pos="851"/>
        </w:tabs>
        <w:suppressAutoHyphens/>
        <w:spacing w:after="0"/>
        <w:ind w:left="360"/>
        <w:jc w:val="both"/>
        <w:rPr>
          <w:rFonts w:ascii="Times New Roman" w:hAnsi="Times New Roman" w:cs="Times New Roman"/>
          <w:sz w:val="24"/>
          <w:szCs w:val="24"/>
          <w:lang w:val="ro-RO" w:eastAsia="de-AT"/>
        </w:rPr>
      </w:pPr>
      <w:r w:rsidRPr="00804D0D">
        <w:rPr>
          <w:rFonts w:ascii="Times New Roman" w:hAnsi="Times New Roman" w:cs="Times New Roman"/>
          <w:sz w:val="24"/>
          <w:szCs w:val="24"/>
          <w:lang w:val="ro-RO" w:eastAsia="de-AT"/>
        </w:rPr>
        <w:t>Pentru alt preţ decât cel prevăzut la pct. 1. se acordă punctajul astfel:</w:t>
      </w:r>
    </w:p>
    <w:p w14:paraId="4BE9FC2C" w14:textId="77777777" w:rsidR="000C24FA" w:rsidRPr="00804D0D" w:rsidRDefault="000C24FA" w:rsidP="000C24FA">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 xml:space="preserve">P(n) = (pret minim/pret(n)) x punctajul maxim alocat, </w:t>
      </w:r>
    </w:p>
    <w:p w14:paraId="6A7BFAAD" w14:textId="77777777" w:rsidR="000C24FA" w:rsidRPr="00804D0D" w:rsidRDefault="000C24FA" w:rsidP="000C24FA">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unde:</w:t>
      </w:r>
    </w:p>
    <w:p w14:paraId="314C9EC2" w14:textId="77777777" w:rsidR="000C24FA" w:rsidRPr="00804D0D" w:rsidRDefault="000C24FA" w:rsidP="000C24FA">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 xml:space="preserve">P(n) = reprezintă punctajul acordat pentru alt preț decât cea mai mică valoare ofertată în cadrul procedurii de atribuire. </w:t>
      </w:r>
    </w:p>
    <w:p w14:paraId="63733F22" w14:textId="77777777" w:rsidR="000C24FA" w:rsidRPr="00804D0D" w:rsidRDefault="000C24FA" w:rsidP="000C24FA">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Preț(n) = reprezintă alt preț decât cea mai mică valoare ofertată în cadrul procedurii de atribuire.</w:t>
      </w:r>
    </w:p>
    <w:p w14:paraId="5749E034" w14:textId="77777777" w:rsidR="000C24FA" w:rsidRPr="00804D0D" w:rsidRDefault="000C24FA" w:rsidP="000C24FA">
      <w:pPr>
        <w:spacing w:after="0"/>
        <w:jc w:val="both"/>
        <w:rPr>
          <w:rFonts w:ascii="Times New Roman" w:hAnsi="Times New Roman" w:cs="Times New Roman"/>
          <w:sz w:val="24"/>
          <w:szCs w:val="24"/>
          <w:lang w:val="ro-RO"/>
        </w:rPr>
      </w:pPr>
    </w:p>
    <w:p w14:paraId="00284112" w14:textId="57397928" w:rsidR="005D78AB" w:rsidRPr="00DA0848" w:rsidRDefault="000C24FA" w:rsidP="005D78AB">
      <w:pPr>
        <w:widowControl w:val="0"/>
        <w:spacing w:after="0"/>
        <w:ind w:firstLine="720"/>
        <w:jc w:val="both"/>
        <w:rPr>
          <w:rFonts w:ascii="Times New Roman" w:hAnsi="Times New Roman" w:cs="Times New Roman"/>
          <w:sz w:val="24"/>
          <w:szCs w:val="24"/>
          <w:lang w:val="ro-RO" w:eastAsia="de-AT"/>
        </w:rPr>
      </w:pPr>
      <w:r w:rsidRPr="00DA0848">
        <w:rPr>
          <w:rFonts w:ascii="Times New Roman" w:hAnsi="Times New Roman" w:cs="Times New Roman"/>
          <w:sz w:val="24"/>
          <w:szCs w:val="24"/>
          <w:lang w:val="ro-RO" w:eastAsia="de-AT"/>
        </w:rPr>
        <w:t xml:space="preserve">Prețurile ofertate sunt ierarhizate în funcție de nivelul acestora, cel mai mic preț obținând cel mai mare punctaj, adică </w:t>
      </w:r>
      <w:r w:rsidR="00C6544C">
        <w:rPr>
          <w:rFonts w:ascii="Times New Roman" w:hAnsi="Times New Roman" w:cs="Times New Roman"/>
          <w:sz w:val="24"/>
          <w:szCs w:val="24"/>
          <w:lang w:val="ro-RO" w:eastAsia="de-AT"/>
        </w:rPr>
        <w:t>60</w:t>
      </w:r>
      <w:r w:rsidRPr="00DA0848">
        <w:rPr>
          <w:rFonts w:ascii="Times New Roman" w:hAnsi="Times New Roman" w:cs="Times New Roman"/>
          <w:sz w:val="24"/>
          <w:szCs w:val="24"/>
          <w:lang w:val="ro-RO" w:eastAsia="de-AT"/>
        </w:rPr>
        <w:t xml:space="preserve"> de puncte. </w:t>
      </w:r>
    </w:p>
    <w:p w14:paraId="482B1776" w14:textId="25EFEB72" w:rsidR="000C24FA" w:rsidRPr="00804D0D" w:rsidRDefault="000C24FA" w:rsidP="005D78AB">
      <w:pPr>
        <w:widowControl w:val="0"/>
        <w:spacing w:after="0"/>
        <w:ind w:firstLine="720"/>
        <w:jc w:val="both"/>
        <w:rPr>
          <w:rFonts w:ascii="Times New Roman" w:hAnsi="Times New Roman" w:cs="Times New Roman"/>
          <w:sz w:val="24"/>
          <w:szCs w:val="24"/>
          <w:lang w:val="ro-RO" w:eastAsia="de-AT"/>
        </w:rPr>
      </w:pPr>
      <w:r w:rsidRPr="00804D0D">
        <w:rPr>
          <w:rFonts w:ascii="Times New Roman" w:hAnsi="Times New Roman" w:cs="Times New Roman"/>
          <w:sz w:val="24"/>
          <w:szCs w:val="24"/>
          <w:lang w:val="ro-RO" w:eastAsia="de-AT"/>
        </w:rPr>
        <w:t>Celelalte prețuri ofertate obțin punctaje prin raportare cu cel mai mic preț. Acordarea punctajului componentei pret se va realiza doar asupra ofertelor declarate admisibile în urma evaluării documentelor aferente propunerii financiare.</w:t>
      </w:r>
    </w:p>
    <w:p w14:paraId="382FEB46" w14:textId="77777777" w:rsidR="000C24FA" w:rsidRPr="00804D0D" w:rsidRDefault="000C24FA" w:rsidP="000C24FA">
      <w:pPr>
        <w:spacing w:after="0"/>
        <w:jc w:val="both"/>
        <w:rPr>
          <w:rFonts w:ascii="Times New Roman" w:hAnsi="Times New Roman" w:cs="Times New Roman"/>
          <w:b/>
          <w:sz w:val="24"/>
          <w:szCs w:val="24"/>
          <w:lang w:val="ro-RO" w:eastAsia="de-AT"/>
        </w:rPr>
      </w:pPr>
    </w:p>
    <w:p w14:paraId="2161BB5E" w14:textId="7B78037F" w:rsidR="000C24FA" w:rsidRPr="00804D0D" w:rsidRDefault="000C24FA" w:rsidP="000C24FA">
      <w:pPr>
        <w:spacing w:after="0"/>
        <w:jc w:val="both"/>
        <w:rPr>
          <w:rFonts w:ascii="Times New Roman" w:hAnsi="Times New Roman" w:cs="Times New Roman"/>
          <w:b/>
          <w:sz w:val="24"/>
          <w:szCs w:val="24"/>
          <w:lang w:val="ro-RO" w:eastAsia="de-AT"/>
        </w:rPr>
      </w:pPr>
      <w:r w:rsidRPr="0039543E">
        <w:rPr>
          <w:rFonts w:ascii="Times New Roman" w:hAnsi="Times New Roman" w:cs="Times New Roman"/>
          <w:b/>
          <w:sz w:val="24"/>
          <w:szCs w:val="24"/>
          <w:lang w:val="ro-RO" w:eastAsia="de-AT"/>
        </w:rPr>
        <w:t xml:space="preserve">Valoarea evaluată a Prețului Contractului, reprezentând total cheltuieli fără TVA din Anexa </w:t>
      </w:r>
      <w:r w:rsidR="00AB0707" w:rsidRPr="0039543E">
        <w:rPr>
          <w:rFonts w:ascii="Times New Roman" w:hAnsi="Times New Roman" w:cs="Times New Roman"/>
          <w:b/>
          <w:sz w:val="24"/>
          <w:szCs w:val="24"/>
          <w:lang w:val="ro-RO" w:eastAsia="de-AT"/>
        </w:rPr>
        <w:t>2 la formularul de propunere financiar</w:t>
      </w:r>
      <w:r w:rsidR="00A75BB3" w:rsidRPr="0039543E">
        <w:rPr>
          <w:rFonts w:ascii="Times New Roman" w:hAnsi="Times New Roman" w:cs="Times New Roman"/>
          <w:b/>
          <w:sz w:val="24"/>
          <w:szCs w:val="24"/>
          <w:lang w:val="ro-RO" w:eastAsia="de-AT"/>
        </w:rPr>
        <w:t>ă</w:t>
      </w:r>
      <w:r w:rsidRPr="0039543E">
        <w:rPr>
          <w:rFonts w:ascii="Times New Roman" w:hAnsi="Times New Roman" w:cs="Times New Roman"/>
          <w:b/>
          <w:sz w:val="24"/>
          <w:szCs w:val="24"/>
          <w:lang w:val="ro-RO" w:eastAsia="de-AT"/>
        </w:rPr>
        <w:t xml:space="preserve"> - </w:t>
      </w:r>
      <w:r w:rsidR="006301D3" w:rsidRPr="0039543E">
        <w:rPr>
          <w:rFonts w:ascii="Times New Roman" w:hAnsi="Times New Roman" w:cs="Times New Roman"/>
          <w:b/>
          <w:sz w:val="24"/>
          <w:szCs w:val="24"/>
          <w:lang w:val="ro-RO" w:eastAsia="de-AT"/>
        </w:rPr>
        <w:t>Formular Centralizator cantitati minim - maxim pentru iarna 1-12 luni, 13-24 luni, 25-36 luni, 37-48 luni</w:t>
      </w:r>
      <w:r w:rsidRPr="0039543E">
        <w:rPr>
          <w:rFonts w:ascii="Times New Roman" w:hAnsi="Times New Roman" w:cs="Times New Roman"/>
          <w:b/>
          <w:sz w:val="24"/>
          <w:szCs w:val="24"/>
          <w:lang w:val="ro-RO" w:eastAsia="de-AT"/>
        </w:rPr>
        <w:t xml:space="preserve">, trebuie să fie identică cu cea regăsită pe </w:t>
      </w:r>
      <w:r w:rsidR="008F6919" w:rsidRPr="0039543E">
        <w:rPr>
          <w:rFonts w:ascii="Times New Roman" w:hAnsi="Times New Roman" w:cs="Times New Roman"/>
          <w:b/>
          <w:sz w:val="24"/>
          <w:szCs w:val="24"/>
          <w:lang w:val="ro-RO" w:eastAsia="de-AT"/>
        </w:rPr>
        <w:t>Formularul 1</w:t>
      </w:r>
      <w:r w:rsidR="00E97B09" w:rsidRPr="0039543E">
        <w:rPr>
          <w:rFonts w:ascii="Times New Roman" w:hAnsi="Times New Roman" w:cs="Times New Roman"/>
          <w:b/>
          <w:sz w:val="24"/>
          <w:szCs w:val="24"/>
          <w:lang w:val="ro-RO" w:eastAsia="de-AT"/>
        </w:rPr>
        <w:t>5</w:t>
      </w:r>
      <w:r w:rsidR="00F07262" w:rsidRPr="0039543E">
        <w:rPr>
          <w:rFonts w:ascii="Times New Roman" w:hAnsi="Times New Roman" w:cs="Times New Roman"/>
          <w:b/>
          <w:sz w:val="24"/>
          <w:szCs w:val="24"/>
          <w:lang w:val="ro-RO" w:eastAsia="de-AT"/>
        </w:rPr>
        <w:t xml:space="preserve"> </w:t>
      </w:r>
      <w:r w:rsidRPr="0039543E">
        <w:rPr>
          <w:rFonts w:ascii="Times New Roman" w:hAnsi="Times New Roman" w:cs="Times New Roman"/>
          <w:b/>
          <w:sz w:val="24"/>
          <w:szCs w:val="24"/>
          <w:lang w:val="ro-RO" w:eastAsia="de-AT"/>
        </w:rPr>
        <w:t xml:space="preserve"> - Formular de </w:t>
      </w:r>
      <w:r w:rsidR="00094791" w:rsidRPr="0039543E">
        <w:rPr>
          <w:rFonts w:ascii="Times New Roman" w:hAnsi="Times New Roman" w:cs="Times New Roman"/>
          <w:b/>
          <w:sz w:val="24"/>
          <w:szCs w:val="24"/>
          <w:lang w:val="ro-RO" w:eastAsia="de-AT"/>
        </w:rPr>
        <w:t>propunere financiară</w:t>
      </w:r>
      <w:r w:rsidRPr="0039543E">
        <w:rPr>
          <w:rFonts w:ascii="Times New Roman" w:hAnsi="Times New Roman" w:cs="Times New Roman"/>
          <w:b/>
          <w:sz w:val="24"/>
          <w:szCs w:val="24"/>
          <w:lang w:val="ro-RO" w:eastAsia="de-AT"/>
        </w:rPr>
        <w:t>, la Prețul Contractului, și va fi valoarea care sa va înscrie în Acordul Contractual punctul 4 Prețul contractului.</w:t>
      </w:r>
    </w:p>
    <w:p w14:paraId="3D5DBDF2" w14:textId="77777777" w:rsidR="000C24FA" w:rsidRPr="00804D0D" w:rsidRDefault="000C24FA" w:rsidP="000C24FA">
      <w:pPr>
        <w:spacing w:after="0"/>
        <w:jc w:val="both"/>
        <w:rPr>
          <w:rFonts w:ascii="Times New Roman" w:hAnsi="Times New Roman" w:cs="Times New Roman"/>
          <w:b/>
          <w:sz w:val="24"/>
          <w:szCs w:val="24"/>
          <w:lang w:val="ro-RO" w:eastAsia="de-AT"/>
        </w:rPr>
      </w:pPr>
    </w:p>
    <w:p w14:paraId="504CBA9D" w14:textId="58E0D88D" w:rsidR="000C24FA" w:rsidRPr="00804D0D" w:rsidRDefault="000C24FA" w:rsidP="000C24FA">
      <w:pPr>
        <w:spacing w:after="0"/>
        <w:jc w:val="both"/>
        <w:rPr>
          <w:rFonts w:ascii="Times New Roman" w:hAnsi="Times New Roman" w:cs="Times New Roman"/>
          <w:bCs/>
          <w:sz w:val="24"/>
          <w:szCs w:val="24"/>
          <w:lang w:val="ro-RO" w:eastAsia="de-AT"/>
        </w:rPr>
      </w:pPr>
      <w:r w:rsidRPr="00804D0D">
        <w:rPr>
          <w:rFonts w:ascii="Times New Roman" w:hAnsi="Times New Roman" w:cs="Times New Roman"/>
          <w:bCs/>
          <w:sz w:val="24"/>
          <w:szCs w:val="24"/>
          <w:lang w:val="ro-RO" w:eastAsia="de-AT"/>
        </w:rPr>
        <w:t xml:space="preserve">Prețul Contractului va include toate cheltuielile necesare pentru realizarea tuturor </w:t>
      </w:r>
      <w:r w:rsidR="00C6544C">
        <w:rPr>
          <w:rFonts w:ascii="Times New Roman" w:hAnsi="Times New Roman" w:cs="Times New Roman"/>
          <w:bCs/>
          <w:sz w:val="24"/>
          <w:szCs w:val="24"/>
          <w:lang w:val="ro-RO" w:eastAsia="de-AT"/>
        </w:rPr>
        <w:t xml:space="preserve">serviciilor de deszapezire </w:t>
      </w:r>
      <w:r w:rsidRPr="00804D0D">
        <w:rPr>
          <w:rFonts w:ascii="Times New Roman" w:hAnsi="Times New Roman" w:cs="Times New Roman"/>
          <w:bCs/>
          <w:sz w:val="24"/>
          <w:szCs w:val="24"/>
          <w:lang w:val="ro-RO" w:eastAsia="de-AT"/>
        </w:rPr>
        <w:t>identificate în documentația tehnică și dotărilor cuprinse în prezenta procedură, conform listelor ce cantități.</w:t>
      </w:r>
    </w:p>
    <w:p w14:paraId="2AA000BD" w14:textId="77777777" w:rsidR="000C24FA" w:rsidRPr="00804D0D" w:rsidRDefault="000C24FA" w:rsidP="000C24FA">
      <w:pPr>
        <w:spacing w:after="0"/>
        <w:jc w:val="both"/>
        <w:rPr>
          <w:rFonts w:ascii="Times New Roman" w:hAnsi="Times New Roman" w:cs="Times New Roman"/>
          <w:b/>
          <w:sz w:val="24"/>
          <w:szCs w:val="24"/>
          <w:lang w:val="ro-RO" w:eastAsia="de-AT"/>
        </w:rPr>
      </w:pPr>
    </w:p>
    <w:p w14:paraId="31D1EF7D" w14:textId="1D0373E9" w:rsidR="000C24FA" w:rsidRPr="0096321F" w:rsidRDefault="000C24FA" w:rsidP="000C24FA">
      <w:pPr>
        <w:spacing w:after="0"/>
        <w:jc w:val="both"/>
        <w:rPr>
          <w:rFonts w:ascii="Times New Roman" w:hAnsi="Times New Roman" w:cs="Times New Roman"/>
          <w:b/>
          <w:sz w:val="24"/>
          <w:szCs w:val="24"/>
          <w:lang w:val="ro-RO" w:eastAsia="de-AT"/>
        </w:rPr>
      </w:pPr>
      <w:r w:rsidRPr="0096321F">
        <w:rPr>
          <w:rFonts w:ascii="Times New Roman" w:hAnsi="Times New Roman" w:cs="Times New Roman"/>
          <w:b/>
          <w:sz w:val="24"/>
          <w:szCs w:val="24"/>
          <w:lang w:val="ro-RO" w:eastAsia="de-AT"/>
        </w:rPr>
        <w:t xml:space="preserve">2. COMPONENTA CALITATE – TEHNIC </w:t>
      </w:r>
    </w:p>
    <w:p w14:paraId="5DDD5AD6" w14:textId="77777777" w:rsidR="000C24FA" w:rsidRPr="0096321F" w:rsidRDefault="000C24FA" w:rsidP="000C24FA">
      <w:pPr>
        <w:spacing w:after="0"/>
        <w:jc w:val="both"/>
        <w:rPr>
          <w:rFonts w:ascii="Times New Roman" w:hAnsi="Times New Roman" w:cs="Times New Roman"/>
          <w:b/>
          <w:sz w:val="24"/>
          <w:szCs w:val="24"/>
          <w:lang w:val="ro-RO" w:eastAsia="de-AT"/>
        </w:rPr>
      </w:pPr>
    </w:p>
    <w:p w14:paraId="6B269CB1" w14:textId="3C59F1E9" w:rsidR="000C24FA" w:rsidRPr="0096321F" w:rsidRDefault="000C24FA" w:rsidP="000C24FA">
      <w:pPr>
        <w:spacing w:after="0"/>
        <w:jc w:val="both"/>
        <w:rPr>
          <w:rFonts w:ascii="Times New Roman" w:hAnsi="Times New Roman" w:cs="Times New Roman"/>
          <w:bCs/>
          <w:sz w:val="24"/>
          <w:szCs w:val="24"/>
          <w:lang w:val="ro-RO" w:eastAsia="de-AT"/>
        </w:rPr>
      </w:pPr>
      <w:r w:rsidRPr="0096321F">
        <w:rPr>
          <w:rFonts w:ascii="Times New Roman" w:hAnsi="Times New Roman" w:cs="Times New Roman"/>
          <w:bCs/>
          <w:sz w:val="24"/>
          <w:szCs w:val="24"/>
          <w:lang w:val="ro-RO" w:eastAsia="de-AT"/>
        </w:rPr>
        <w:t xml:space="preserve">Factorul de evaluare „Componenta calitate – Tehnic (n)” – cu o valoare totală de </w:t>
      </w:r>
      <w:r w:rsidR="00AB6B1E">
        <w:rPr>
          <w:rFonts w:ascii="Times New Roman" w:hAnsi="Times New Roman" w:cs="Times New Roman"/>
          <w:bCs/>
          <w:sz w:val="24"/>
          <w:szCs w:val="24"/>
          <w:lang w:val="ro-RO" w:eastAsia="de-AT"/>
        </w:rPr>
        <w:t>4</w:t>
      </w:r>
      <w:r w:rsidR="001720AE">
        <w:rPr>
          <w:rFonts w:ascii="Times New Roman" w:hAnsi="Times New Roman" w:cs="Times New Roman"/>
          <w:bCs/>
          <w:sz w:val="24"/>
          <w:szCs w:val="24"/>
          <w:lang w:val="ro-RO" w:eastAsia="de-AT"/>
        </w:rPr>
        <w:t>0</w:t>
      </w:r>
      <w:r w:rsidRPr="0096321F">
        <w:rPr>
          <w:rFonts w:ascii="Times New Roman" w:hAnsi="Times New Roman" w:cs="Times New Roman"/>
          <w:bCs/>
          <w:sz w:val="24"/>
          <w:szCs w:val="24"/>
          <w:lang w:val="ro-RO" w:eastAsia="de-AT"/>
        </w:rPr>
        <w:t xml:space="preserve"> de puncte și cu o pondere de </w:t>
      </w:r>
      <w:r w:rsidR="00AB6B1E">
        <w:rPr>
          <w:rFonts w:ascii="Times New Roman" w:hAnsi="Times New Roman" w:cs="Times New Roman"/>
          <w:bCs/>
          <w:sz w:val="24"/>
          <w:szCs w:val="24"/>
          <w:lang w:val="ro-RO" w:eastAsia="de-AT"/>
        </w:rPr>
        <w:t>4</w:t>
      </w:r>
      <w:r w:rsidR="00B416C9">
        <w:rPr>
          <w:rFonts w:ascii="Times New Roman" w:hAnsi="Times New Roman" w:cs="Times New Roman"/>
          <w:bCs/>
          <w:sz w:val="24"/>
          <w:szCs w:val="24"/>
          <w:lang w:val="ro-RO" w:eastAsia="de-AT"/>
        </w:rPr>
        <w:t>0</w:t>
      </w:r>
      <w:r w:rsidRPr="0096321F">
        <w:rPr>
          <w:rFonts w:ascii="Times New Roman" w:hAnsi="Times New Roman" w:cs="Times New Roman"/>
          <w:bCs/>
          <w:sz w:val="24"/>
          <w:szCs w:val="24"/>
          <w:lang w:val="ro-RO" w:eastAsia="de-AT"/>
        </w:rPr>
        <w:t>% în totalul criteriului de atribuire va fi acordat pe baza aplicării sub-factorilor:</w:t>
      </w:r>
    </w:p>
    <w:tbl>
      <w:tblPr>
        <w:tblStyle w:val="TableGrid"/>
        <w:tblW w:w="10058" w:type="dxa"/>
        <w:tblLook w:val="04A0" w:firstRow="1" w:lastRow="0" w:firstColumn="1" w:lastColumn="0" w:noHBand="0" w:noVBand="1"/>
      </w:tblPr>
      <w:tblGrid>
        <w:gridCol w:w="610"/>
        <w:gridCol w:w="7175"/>
        <w:gridCol w:w="1270"/>
        <w:gridCol w:w="1003"/>
      </w:tblGrid>
      <w:tr w:rsidR="000C24FA" w:rsidRPr="0096321F" w14:paraId="479BE19F" w14:textId="77777777" w:rsidTr="00830BCD">
        <w:tc>
          <w:tcPr>
            <w:tcW w:w="0" w:type="auto"/>
          </w:tcPr>
          <w:p w14:paraId="4356308E" w14:textId="77777777" w:rsidR="000C24FA" w:rsidRPr="0096321F" w:rsidRDefault="000C24FA" w:rsidP="00CA76E3">
            <w:pPr>
              <w:spacing w:after="0"/>
              <w:jc w:val="center"/>
              <w:rPr>
                <w:rFonts w:ascii="Times New Roman" w:hAnsi="Times New Roman" w:cs="Times New Roman"/>
                <w:bCs/>
                <w:sz w:val="24"/>
                <w:szCs w:val="24"/>
                <w:lang w:val="ro-RO" w:eastAsia="de-AT"/>
              </w:rPr>
            </w:pPr>
            <w:r w:rsidRPr="0096321F">
              <w:rPr>
                <w:rFonts w:ascii="Times New Roman" w:hAnsi="Times New Roman" w:cs="Times New Roman"/>
                <w:bCs/>
                <w:sz w:val="24"/>
                <w:szCs w:val="24"/>
                <w:lang w:val="ro-RO" w:eastAsia="de-AT"/>
              </w:rPr>
              <w:t>NR.</w:t>
            </w:r>
          </w:p>
        </w:tc>
        <w:tc>
          <w:tcPr>
            <w:tcW w:w="0" w:type="auto"/>
          </w:tcPr>
          <w:p w14:paraId="5C9193F9" w14:textId="77777777" w:rsidR="000C24FA" w:rsidRPr="0096321F" w:rsidRDefault="000C24FA" w:rsidP="00CA76E3">
            <w:pPr>
              <w:spacing w:after="0"/>
              <w:jc w:val="center"/>
              <w:rPr>
                <w:rFonts w:ascii="Times New Roman" w:hAnsi="Times New Roman" w:cs="Times New Roman"/>
                <w:bCs/>
                <w:sz w:val="24"/>
                <w:szCs w:val="24"/>
                <w:lang w:val="ro-RO" w:eastAsia="de-AT"/>
              </w:rPr>
            </w:pPr>
            <w:r w:rsidRPr="0096321F">
              <w:rPr>
                <w:rFonts w:ascii="Times New Roman" w:hAnsi="Times New Roman" w:cs="Times New Roman"/>
                <w:bCs/>
                <w:sz w:val="24"/>
                <w:szCs w:val="24"/>
                <w:lang w:val="ro-RO" w:eastAsia="de-AT"/>
              </w:rPr>
              <w:t>SUBFACTOR</w:t>
            </w:r>
          </w:p>
        </w:tc>
        <w:tc>
          <w:tcPr>
            <w:tcW w:w="0" w:type="auto"/>
          </w:tcPr>
          <w:p w14:paraId="57E68FDF" w14:textId="77777777" w:rsidR="000C24FA" w:rsidRPr="0096321F" w:rsidRDefault="000C24FA" w:rsidP="00CA76E3">
            <w:pPr>
              <w:spacing w:after="0"/>
              <w:jc w:val="center"/>
              <w:rPr>
                <w:rFonts w:ascii="Times New Roman" w:hAnsi="Times New Roman" w:cs="Times New Roman"/>
                <w:bCs/>
                <w:sz w:val="24"/>
                <w:szCs w:val="24"/>
                <w:lang w:val="ro-RO" w:eastAsia="de-AT"/>
              </w:rPr>
            </w:pPr>
            <w:r w:rsidRPr="0096321F">
              <w:rPr>
                <w:rFonts w:ascii="Times New Roman" w:hAnsi="Times New Roman" w:cs="Times New Roman"/>
                <w:bCs/>
                <w:sz w:val="24"/>
                <w:szCs w:val="24"/>
                <w:lang w:val="ro-RO" w:eastAsia="de-AT"/>
              </w:rPr>
              <w:t>PUNCTAJ</w:t>
            </w:r>
          </w:p>
        </w:tc>
        <w:tc>
          <w:tcPr>
            <w:tcW w:w="0" w:type="auto"/>
          </w:tcPr>
          <w:p w14:paraId="432A44BD" w14:textId="77777777" w:rsidR="000C24FA" w:rsidRPr="0096321F" w:rsidRDefault="000C24FA" w:rsidP="00CA76E3">
            <w:pPr>
              <w:spacing w:after="0"/>
              <w:jc w:val="center"/>
              <w:rPr>
                <w:rFonts w:ascii="Times New Roman" w:hAnsi="Times New Roman" w:cs="Times New Roman"/>
                <w:bCs/>
                <w:sz w:val="24"/>
                <w:szCs w:val="24"/>
                <w:lang w:val="ro-RO" w:eastAsia="de-AT"/>
              </w:rPr>
            </w:pPr>
            <w:r w:rsidRPr="0096321F">
              <w:rPr>
                <w:rFonts w:ascii="Times New Roman" w:hAnsi="Times New Roman" w:cs="Times New Roman"/>
                <w:bCs/>
                <w:sz w:val="24"/>
                <w:szCs w:val="24"/>
                <w:lang w:val="ro-RO" w:eastAsia="de-AT"/>
              </w:rPr>
              <w:t>Pondere</w:t>
            </w:r>
          </w:p>
        </w:tc>
      </w:tr>
      <w:tr w:rsidR="000C24FA" w:rsidRPr="0096321F" w14:paraId="7686B719" w14:textId="77777777" w:rsidTr="00830BCD">
        <w:tc>
          <w:tcPr>
            <w:tcW w:w="0" w:type="auto"/>
          </w:tcPr>
          <w:p w14:paraId="422B7E3B" w14:textId="77777777" w:rsidR="000C24FA" w:rsidRPr="0096321F" w:rsidRDefault="000C24FA" w:rsidP="00CA76E3">
            <w:pPr>
              <w:spacing w:after="0"/>
              <w:jc w:val="center"/>
              <w:rPr>
                <w:rFonts w:ascii="Times New Roman" w:hAnsi="Times New Roman" w:cs="Times New Roman"/>
                <w:bCs/>
                <w:sz w:val="24"/>
                <w:szCs w:val="24"/>
                <w:lang w:val="ro-RO" w:eastAsia="de-AT"/>
              </w:rPr>
            </w:pPr>
            <w:r w:rsidRPr="0096321F">
              <w:rPr>
                <w:rFonts w:ascii="Times New Roman" w:hAnsi="Times New Roman" w:cs="Times New Roman"/>
                <w:bCs/>
                <w:sz w:val="24"/>
                <w:szCs w:val="24"/>
                <w:lang w:val="ro-RO" w:eastAsia="de-AT"/>
              </w:rPr>
              <w:t>1</w:t>
            </w:r>
          </w:p>
        </w:tc>
        <w:tc>
          <w:tcPr>
            <w:tcW w:w="0" w:type="auto"/>
          </w:tcPr>
          <w:p w14:paraId="199685BD" w14:textId="06C3764B" w:rsidR="000C24FA" w:rsidRPr="0096321F" w:rsidRDefault="00E6428F" w:rsidP="00CA76E3">
            <w:pPr>
              <w:spacing w:after="0"/>
              <w:jc w:val="both"/>
              <w:rPr>
                <w:rFonts w:ascii="Times New Roman" w:hAnsi="Times New Roman" w:cs="Times New Roman"/>
                <w:bCs/>
                <w:sz w:val="24"/>
                <w:szCs w:val="24"/>
                <w:lang w:val="ro-RO" w:eastAsia="de-AT"/>
              </w:rPr>
            </w:pPr>
            <w:r w:rsidRPr="00E6428F">
              <w:rPr>
                <w:rFonts w:ascii="Times New Roman" w:hAnsi="Times New Roman" w:cs="Times New Roman"/>
                <w:bCs/>
                <w:sz w:val="24"/>
                <w:szCs w:val="24"/>
                <w:lang w:val="ro-RO" w:eastAsia="de-AT"/>
              </w:rPr>
              <w:t>Durata de mobilizare privind intervenția utilajelor la cerere</w:t>
            </w:r>
            <w:r w:rsidR="00150969">
              <w:rPr>
                <w:rFonts w:ascii="Times New Roman" w:hAnsi="Times New Roman" w:cs="Times New Roman"/>
                <w:bCs/>
                <w:sz w:val="24"/>
                <w:szCs w:val="24"/>
                <w:lang w:val="ro-RO" w:eastAsia="de-AT"/>
              </w:rPr>
              <w:t xml:space="preserve"> (D)</w:t>
            </w:r>
          </w:p>
        </w:tc>
        <w:tc>
          <w:tcPr>
            <w:tcW w:w="0" w:type="auto"/>
          </w:tcPr>
          <w:p w14:paraId="3E955124" w14:textId="4747A676" w:rsidR="000C24FA" w:rsidRPr="0096321F" w:rsidRDefault="00E6428F" w:rsidP="00CA76E3">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10</w:t>
            </w:r>
            <w:r w:rsidR="000C24FA" w:rsidRPr="0096321F">
              <w:rPr>
                <w:rFonts w:ascii="Times New Roman" w:hAnsi="Times New Roman" w:cs="Times New Roman"/>
                <w:bCs/>
                <w:sz w:val="24"/>
                <w:szCs w:val="24"/>
                <w:lang w:val="ro-RO" w:eastAsia="de-AT"/>
              </w:rPr>
              <w:t xml:space="preserve"> puncte</w:t>
            </w:r>
          </w:p>
        </w:tc>
        <w:tc>
          <w:tcPr>
            <w:tcW w:w="0" w:type="auto"/>
          </w:tcPr>
          <w:p w14:paraId="0156B5BD" w14:textId="7945031D" w:rsidR="000C24FA" w:rsidRPr="0096321F" w:rsidRDefault="00E6428F" w:rsidP="00CA76E3">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10</w:t>
            </w:r>
            <w:r w:rsidR="000C24FA" w:rsidRPr="0096321F">
              <w:rPr>
                <w:rFonts w:ascii="Times New Roman" w:hAnsi="Times New Roman" w:cs="Times New Roman"/>
                <w:bCs/>
                <w:sz w:val="24"/>
                <w:szCs w:val="24"/>
                <w:lang w:val="ro-RO" w:eastAsia="de-AT"/>
              </w:rPr>
              <w:t xml:space="preserve"> %</w:t>
            </w:r>
          </w:p>
        </w:tc>
      </w:tr>
      <w:tr w:rsidR="000C24FA" w:rsidRPr="0096321F" w14:paraId="459655BB" w14:textId="77777777" w:rsidTr="00830BCD">
        <w:tc>
          <w:tcPr>
            <w:tcW w:w="0" w:type="auto"/>
          </w:tcPr>
          <w:p w14:paraId="292B3711" w14:textId="77777777" w:rsidR="000C24FA" w:rsidRPr="0096321F" w:rsidRDefault="000C24FA" w:rsidP="00CA76E3">
            <w:pPr>
              <w:spacing w:after="0"/>
              <w:jc w:val="center"/>
              <w:rPr>
                <w:rFonts w:ascii="Times New Roman" w:hAnsi="Times New Roman" w:cs="Times New Roman"/>
                <w:bCs/>
                <w:sz w:val="24"/>
                <w:szCs w:val="24"/>
                <w:lang w:val="ro-RO" w:eastAsia="de-AT"/>
              </w:rPr>
            </w:pPr>
            <w:r w:rsidRPr="0096321F">
              <w:rPr>
                <w:rFonts w:ascii="Times New Roman" w:hAnsi="Times New Roman" w:cs="Times New Roman"/>
                <w:bCs/>
                <w:sz w:val="24"/>
                <w:szCs w:val="24"/>
                <w:lang w:val="ro-RO" w:eastAsia="de-AT"/>
              </w:rPr>
              <w:t>2</w:t>
            </w:r>
          </w:p>
        </w:tc>
        <w:tc>
          <w:tcPr>
            <w:tcW w:w="0" w:type="auto"/>
          </w:tcPr>
          <w:p w14:paraId="79EC454A" w14:textId="58AAC98B" w:rsidR="000C24FA" w:rsidRPr="00B416C9" w:rsidRDefault="002241DD" w:rsidP="002241DD">
            <w:pPr>
              <w:spacing w:after="0"/>
              <w:jc w:val="both"/>
              <w:rPr>
                <w:rFonts w:ascii="Times New Roman" w:hAnsi="Times New Roman" w:cs="Times New Roman"/>
                <w:bCs/>
                <w:sz w:val="24"/>
                <w:szCs w:val="24"/>
                <w:lang w:val="ro-RO" w:eastAsia="de-AT"/>
              </w:rPr>
            </w:pPr>
            <w:r w:rsidRPr="00704749">
              <w:rPr>
                <w:rFonts w:ascii="Times New Roman" w:hAnsi="Times New Roman" w:cs="Times New Roman"/>
                <w:bCs/>
                <w:sz w:val="24"/>
                <w:szCs w:val="24"/>
                <w:lang w:val="ro-RO" w:eastAsia="de-AT"/>
              </w:rPr>
              <w:t xml:space="preserve">Norma de poluare </w:t>
            </w:r>
            <w:r w:rsidR="006B0862" w:rsidRPr="00704749">
              <w:rPr>
                <w:rFonts w:ascii="Times New Roman" w:hAnsi="Times New Roman" w:cs="Times New Roman"/>
                <w:bCs/>
                <w:sz w:val="24"/>
                <w:szCs w:val="24"/>
                <w:lang w:val="ro-RO" w:eastAsia="de-AT"/>
              </w:rPr>
              <w:t>a</w:t>
            </w:r>
            <w:r w:rsidRPr="00704749">
              <w:rPr>
                <w:rFonts w:ascii="Times New Roman" w:hAnsi="Times New Roman" w:cs="Times New Roman"/>
                <w:bCs/>
                <w:sz w:val="24"/>
                <w:szCs w:val="24"/>
                <w:lang w:val="ro-RO" w:eastAsia="de-AT"/>
              </w:rPr>
              <w:t xml:space="preserve"> utilajelor permanen</w:t>
            </w:r>
            <w:r w:rsidR="00ED43EC" w:rsidRPr="00704749">
              <w:rPr>
                <w:rFonts w:ascii="Times New Roman" w:hAnsi="Times New Roman" w:cs="Times New Roman"/>
                <w:bCs/>
                <w:sz w:val="24"/>
                <w:szCs w:val="24"/>
                <w:lang w:val="ro-RO" w:eastAsia="de-AT"/>
              </w:rPr>
              <w:t>te</w:t>
            </w:r>
            <w:r w:rsidR="00150969" w:rsidRPr="00704749">
              <w:rPr>
                <w:rFonts w:ascii="Times New Roman" w:hAnsi="Times New Roman" w:cs="Times New Roman"/>
                <w:bCs/>
                <w:sz w:val="24"/>
                <w:szCs w:val="24"/>
                <w:lang w:val="ro-RO" w:eastAsia="de-AT"/>
              </w:rPr>
              <w:t xml:space="preserve"> (N)</w:t>
            </w:r>
          </w:p>
        </w:tc>
        <w:tc>
          <w:tcPr>
            <w:tcW w:w="0" w:type="auto"/>
          </w:tcPr>
          <w:p w14:paraId="782B17F9" w14:textId="21BE40BA" w:rsidR="000C24FA" w:rsidRPr="00B416C9" w:rsidRDefault="002241DD" w:rsidP="00CA76E3">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1</w:t>
            </w:r>
            <w:r w:rsidR="000C24FA" w:rsidRPr="00B416C9">
              <w:rPr>
                <w:rFonts w:ascii="Times New Roman" w:hAnsi="Times New Roman" w:cs="Times New Roman"/>
                <w:bCs/>
                <w:sz w:val="24"/>
                <w:szCs w:val="24"/>
                <w:lang w:val="ro-RO" w:eastAsia="de-AT"/>
              </w:rPr>
              <w:t>0 puncte</w:t>
            </w:r>
          </w:p>
        </w:tc>
        <w:tc>
          <w:tcPr>
            <w:tcW w:w="0" w:type="auto"/>
          </w:tcPr>
          <w:p w14:paraId="2843A179" w14:textId="3765A9AC" w:rsidR="000C24FA" w:rsidRPr="0096321F" w:rsidRDefault="002241DD" w:rsidP="00CA76E3">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1</w:t>
            </w:r>
            <w:r w:rsidR="000C24FA" w:rsidRPr="0096321F">
              <w:rPr>
                <w:rFonts w:ascii="Times New Roman" w:hAnsi="Times New Roman" w:cs="Times New Roman"/>
                <w:bCs/>
                <w:sz w:val="24"/>
                <w:szCs w:val="24"/>
                <w:lang w:val="ro-RO" w:eastAsia="de-AT"/>
              </w:rPr>
              <w:t>0 %</w:t>
            </w:r>
          </w:p>
        </w:tc>
      </w:tr>
      <w:tr w:rsidR="00CF5E41" w:rsidRPr="0096321F" w14:paraId="4C206978" w14:textId="77777777" w:rsidTr="00830BCD">
        <w:tc>
          <w:tcPr>
            <w:tcW w:w="0" w:type="auto"/>
          </w:tcPr>
          <w:p w14:paraId="3EF93D33" w14:textId="3F122A46" w:rsidR="00CF5E41" w:rsidRPr="0096321F" w:rsidRDefault="00CF5E41" w:rsidP="00CA76E3">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3</w:t>
            </w:r>
          </w:p>
        </w:tc>
        <w:tc>
          <w:tcPr>
            <w:tcW w:w="0" w:type="auto"/>
          </w:tcPr>
          <w:p w14:paraId="7AAD9EE5" w14:textId="4C5A4535" w:rsidR="00CF5E41" w:rsidRPr="002241DD" w:rsidRDefault="00FE01A9" w:rsidP="002241DD">
            <w:pPr>
              <w:spacing w:after="0"/>
              <w:jc w:val="both"/>
              <w:rPr>
                <w:rFonts w:ascii="Times New Roman" w:hAnsi="Times New Roman" w:cs="Times New Roman"/>
                <w:bCs/>
                <w:sz w:val="24"/>
                <w:szCs w:val="24"/>
                <w:lang w:val="ro-RO" w:eastAsia="de-AT"/>
              </w:rPr>
            </w:pPr>
            <w:r w:rsidRPr="00FE01A9">
              <w:rPr>
                <w:rFonts w:ascii="Times New Roman" w:hAnsi="Times New Roman" w:cs="Times New Roman"/>
                <w:bCs/>
                <w:sz w:val="24"/>
                <w:szCs w:val="24"/>
                <w:lang w:val="ro-RO" w:eastAsia="de-AT"/>
              </w:rPr>
              <w:t>Gradul de adecvare al Planului de Operare (P)</w:t>
            </w:r>
          </w:p>
        </w:tc>
        <w:tc>
          <w:tcPr>
            <w:tcW w:w="0" w:type="auto"/>
          </w:tcPr>
          <w:p w14:paraId="71B5C16E" w14:textId="0240523C" w:rsidR="00CF5E41" w:rsidRDefault="00CF5E41" w:rsidP="00CA76E3">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20 puncte</w:t>
            </w:r>
          </w:p>
        </w:tc>
        <w:tc>
          <w:tcPr>
            <w:tcW w:w="0" w:type="auto"/>
          </w:tcPr>
          <w:p w14:paraId="64CA9E1B" w14:textId="77022651" w:rsidR="00CF5E41" w:rsidRDefault="00CF5E41" w:rsidP="00CA76E3">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20%</w:t>
            </w:r>
          </w:p>
        </w:tc>
      </w:tr>
      <w:tr w:rsidR="00CF5E41" w:rsidRPr="0096321F" w14:paraId="1EE48013" w14:textId="77777777" w:rsidTr="00830BCD">
        <w:tc>
          <w:tcPr>
            <w:tcW w:w="0" w:type="auto"/>
          </w:tcPr>
          <w:p w14:paraId="22C80EFC" w14:textId="48674B71" w:rsidR="00CF5E41" w:rsidRPr="0096321F" w:rsidRDefault="00CF5E41" w:rsidP="00CA76E3">
            <w:pPr>
              <w:spacing w:after="0"/>
              <w:jc w:val="center"/>
              <w:rPr>
                <w:rFonts w:ascii="Times New Roman" w:hAnsi="Times New Roman" w:cs="Times New Roman"/>
                <w:bCs/>
                <w:sz w:val="24"/>
                <w:szCs w:val="24"/>
                <w:lang w:val="ro-RO" w:eastAsia="de-AT"/>
              </w:rPr>
            </w:pPr>
          </w:p>
        </w:tc>
        <w:tc>
          <w:tcPr>
            <w:tcW w:w="0" w:type="auto"/>
          </w:tcPr>
          <w:p w14:paraId="6FF3ABE4" w14:textId="72F4E8C3" w:rsidR="00CF5E41" w:rsidRDefault="00CF5E41" w:rsidP="002241DD">
            <w:pPr>
              <w:spacing w:after="0"/>
              <w:jc w:val="both"/>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3.1</w:t>
            </w:r>
            <w:r w:rsidR="00F73FF5">
              <w:rPr>
                <w:rFonts w:ascii="Times New Roman" w:hAnsi="Times New Roman" w:cs="Times New Roman"/>
                <w:bCs/>
                <w:sz w:val="24"/>
                <w:szCs w:val="24"/>
                <w:lang w:val="ro-RO" w:eastAsia="de-AT"/>
              </w:rPr>
              <w:t xml:space="preserve"> </w:t>
            </w:r>
            <w:r w:rsidR="00F73FF5" w:rsidRPr="00F73FF5">
              <w:rPr>
                <w:rFonts w:ascii="Times New Roman" w:hAnsi="Times New Roman" w:cs="Times New Roman"/>
                <w:bCs/>
                <w:sz w:val="24"/>
                <w:szCs w:val="24"/>
                <w:lang w:val="ro-RO" w:eastAsia="de-AT"/>
              </w:rPr>
              <w:t>Descrierea metodologiei de intervenție</w:t>
            </w:r>
            <w:r w:rsidR="006E1660">
              <w:rPr>
                <w:rFonts w:ascii="Times New Roman" w:hAnsi="Times New Roman" w:cs="Times New Roman"/>
                <w:bCs/>
                <w:sz w:val="24"/>
                <w:szCs w:val="24"/>
                <w:lang w:val="ro-RO" w:eastAsia="de-AT"/>
              </w:rPr>
              <w:t xml:space="preserve"> (P1)</w:t>
            </w:r>
          </w:p>
        </w:tc>
        <w:tc>
          <w:tcPr>
            <w:tcW w:w="0" w:type="auto"/>
          </w:tcPr>
          <w:p w14:paraId="72163B91" w14:textId="4E92A7E6" w:rsidR="00CF5E41" w:rsidRDefault="00F73FF5" w:rsidP="00CA76E3">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6 puncte</w:t>
            </w:r>
          </w:p>
        </w:tc>
        <w:tc>
          <w:tcPr>
            <w:tcW w:w="0" w:type="auto"/>
          </w:tcPr>
          <w:p w14:paraId="59F81FB0" w14:textId="0ED6F67B" w:rsidR="00CF5E41" w:rsidRDefault="00F73FF5" w:rsidP="00CA76E3">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6%</w:t>
            </w:r>
          </w:p>
        </w:tc>
      </w:tr>
      <w:tr w:rsidR="00F73FF5" w:rsidRPr="0096321F" w14:paraId="5E252A9A" w14:textId="77777777" w:rsidTr="00830BCD">
        <w:tc>
          <w:tcPr>
            <w:tcW w:w="0" w:type="auto"/>
          </w:tcPr>
          <w:p w14:paraId="616CD9D6" w14:textId="3DC6027F" w:rsidR="00F73FF5" w:rsidRDefault="00F73FF5" w:rsidP="00F73FF5">
            <w:pPr>
              <w:spacing w:after="0"/>
              <w:jc w:val="center"/>
              <w:rPr>
                <w:rFonts w:ascii="Times New Roman" w:hAnsi="Times New Roman" w:cs="Times New Roman"/>
                <w:bCs/>
                <w:sz w:val="24"/>
                <w:szCs w:val="24"/>
                <w:lang w:val="ro-RO" w:eastAsia="de-AT"/>
              </w:rPr>
            </w:pPr>
          </w:p>
        </w:tc>
        <w:tc>
          <w:tcPr>
            <w:tcW w:w="0" w:type="auto"/>
          </w:tcPr>
          <w:p w14:paraId="27EDCDEC" w14:textId="65E42056" w:rsidR="00F73FF5" w:rsidRDefault="00F73FF5" w:rsidP="00F73FF5">
            <w:pPr>
              <w:spacing w:after="0"/>
              <w:jc w:val="both"/>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3.2</w:t>
            </w:r>
            <w:r w:rsidR="003A4A66">
              <w:rPr>
                <w:rFonts w:ascii="Times New Roman" w:hAnsi="Times New Roman" w:cs="Times New Roman"/>
                <w:bCs/>
                <w:sz w:val="24"/>
                <w:szCs w:val="24"/>
                <w:lang w:val="ro-RO" w:eastAsia="de-AT"/>
              </w:rPr>
              <w:t xml:space="preserve"> </w:t>
            </w:r>
            <w:r w:rsidR="003A4A66" w:rsidRPr="003A4A66">
              <w:rPr>
                <w:rFonts w:ascii="Times New Roman" w:hAnsi="Times New Roman" w:cs="Times New Roman"/>
                <w:bCs/>
                <w:sz w:val="24"/>
                <w:szCs w:val="24"/>
                <w:lang w:val="ro-RO" w:eastAsia="de-AT"/>
              </w:rPr>
              <w:t>Planificarea și gestionarea resurselor umane și tehnice</w:t>
            </w:r>
            <w:r w:rsidR="006E1660">
              <w:rPr>
                <w:rFonts w:ascii="Times New Roman" w:hAnsi="Times New Roman" w:cs="Times New Roman"/>
                <w:bCs/>
                <w:sz w:val="24"/>
                <w:szCs w:val="24"/>
                <w:lang w:val="ro-RO" w:eastAsia="de-AT"/>
              </w:rPr>
              <w:t xml:space="preserve"> (P2)</w:t>
            </w:r>
          </w:p>
        </w:tc>
        <w:tc>
          <w:tcPr>
            <w:tcW w:w="0" w:type="auto"/>
          </w:tcPr>
          <w:p w14:paraId="69018EC7" w14:textId="4BE0D9B2" w:rsidR="00F73FF5" w:rsidRDefault="00F73FF5" w:rsidP="00F73FF5">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5 puncte</w:t>
            </w:r>
          </w:p>
        </w:tc>
        <w:tc>
          <w:tcPr>
            <w:tcW w:w="0" w:type="auto"/>
          </w:tcPr>
          <w:p w14:paraId="7BCF6366" w14:textId="521C2A27" w:rsidR="00F73FF5" w:rsidRDefault="00F73FF5" w:rsidP="00F73FF5">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5%</w:t>
            </w:r>
          </w:p>
        </w:tc>
      </w:tr>
      <w:tr w:rsidR="00F73FF5" w:rsidRPr="0096321F" w14:paraId="77CC5191" w14:textId="77777777" w:rsidTr="00830BCD">
        <w:tc>
          <w:tcPr>
            <w:tcW w:w="0" w:type="auto"/>
          </w:tcPr>
          <w:p w14:paraId="05CEF3C8" w14:textId="705A90CF" w:rsidR="00F73FF5" w:rsidRDefault="00F73FF5" w:rsidP="00F73FF5">
            <w:pPr>
              <w:spacing w:after="0"/>
              <w:jc w:val="center"/>
              <w:rPr>
                <w:rFonts w:ascii="Times New Roman" w:hAnsi="Times New Roman" w:cs="Times New Roman"/>
                <w:bCs/>
                <w:sz w:val="24"/>
                <w:szCs w:val="24"/>
                <w:lang w:val="ro-RO" w:eastAsia="de-AT"/>
              </w:rPr>
            </w:pPr>
          </w:p>
        </w:tc>
        <w:tc>
          <w:tcPr>
            <w:tcW w:w="0" w:type="auto"/>
          </w:tcPr>
          <w:p w14:paraId="6F6AF587" w14:textId="220B84C0" w:rsidR="00F73FF5" w:rsidRDefault="00F73FF5" w:rsidP="00F73FF5">
            <w:pPr>
              <w:spacing w:after="0"/>
              <w:jc w:val="both"/>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3.3</w:t>
            </w:r>
            <w:r w:rsidR="003A4A66">
              <w:rPr>
                <w:rFonts w:ascii="Times New Roman" w:hAnsi="Times New Roman" w:cs="Times New Roman"/>
                <w:bCs/>
                <w:sz w:val="24"/>
                <w:szCs w:val="24"/>
                <w:lang w:val="ro-RO" w:eastAsia="de-AT"/>
              </w:rPr>
              <w:t xml:space="preserve"> </w:t>
            </w:r>
            <w:r w:rsidR="003A4A66" w:rsidRPr="003A4A66">
              <w:rPr>
                <w:rFonts w:ascii="Times New Roman" w:hAnsi="Times New Roman" w:cs="Times New Roman"/>
                <w:bCs/>
                <w:sz w:val="24"/>
                <w:szCs w:val="24"/>
                <w:lang w:val="ro-RO" w:eastAsia="de-AT"/>
              </w:rPr>
              <w:t>Managementul situațiilor de urgență și al condițiilor meteo extreme</w:t>
            </w:r>
            <w:r w:rsidR="006E1660">
              <w:rPr>
                <w:rFonts w:ascii="Times New Roman" w:hAnsi="Times New Roman" w:cs="Times New Roman"/>
                <w:bCs/>
                <w:sz w:val="24"/>
                <w:szCs w:val="24"/>
                <w:lang w:val="ro-RO" w:eastAsia="de-AT"/>
              </w:rPr>
              <w:t xml:space="preserve"> (P3)</w:t>
            </w:r>
          </w:p>
        </w:tc>
        <w:tc>
          <w:tcPr>
            <w:tcW w:w="0" w:type="auto"/>
          </w:tcPr>
          <w:p w14:paraId="755A2CE2" w14:textId="27624AA8" w:rsidR="00F73FF5" w:rsidRDefault="00F73FF5" w:rsidP="00F73FF5">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5 puncte</w:t>
            </w:r>
          </w:p>
        </w:tc>
        <w:tc>
          <w:tcPr>
            <w:tcW w:w="0" w:type="auto"/>
          </w:tcPr>
          <w:p w14:paraId="1F78C939" w14:textId="00D6D385" w:rsidR="00F73FF5" w:rsidRDefault="00F73FF5" w:rsidP="00F73FF5">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5%</w:t>
            </w:r>
          </w:p>
        </w:tc>
      </w:tr>
      <w:tr w:rsidR="00F73FF5" w:rsidRPr="0096321F" w14:paraId="217B4A24" w14:textId="77777777" w:rsidTr="00830BCD">
        <w:tc>
          <w:tcPr>
            <w:tcW w:w="0" w:type="auto"/>
          </w:tcPr>
          <w:p w14:paraId="3564A0C0" w14:textId="5D724AC3" w:rsidR="00F73FF5" w:rsidRDefault="00F73FF5" w:rsidP="00F73FF5">
            <w:pPr>
              <w:spacing w:after="0"/>
              <w:jc w:val="center"/>
              <w:rPr>
                <w:rFonts w:ascii="Times New Roman" w:hAnsi="Times New Roman" w:cs="Times New Roman"/>
                <w:bCs/>
                <w:sz w:val="24"/>
                <w:szCs w:val="24"/>
                <w:lang w:val="ro-RO" w:eastAsia="de-AT"/>
              </w:rPr>
            </w:pPr>
          </w:p>
        </w:tc>
        <w:tc>
          <w:tcPr>
            <w:tcW w:w="0" w:type="auto"/>
          </w:tcPr>
          <w:p w14:paraId="7077C2CF" w14:textId="2DCA84CF" w:rsidR="00F73FF5" w:rsidRDefault="00F73FF5" w:rsidP="00F73FF5">
            <w:pPr>
              <w:spacing w:after="0"/>
              <w:jc w:val="both"/>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3.4</w:t>
            </w:r>
            <w:r w:rsidR="001669C1">
              <w:rPr>
                <w:rFonts w:ascii="Times New Roman" w:hAnsi="Times New Roman" w:cs="Times New Roman"/>
                <w:bCs/>
                <w:sz w:val="24"/>
                <w:szCs w:val="24"/>
                <w:lang w:val="ro-RO" w:eastAsia="de-AT"/>
              </w:rPr>
              <w:t xml:space="preserve"> </w:t>
            </w:r>
            <w:r w:rsidR="001669C1" w:rsidRPr="001669C1">
              <w:rPr>
                <w:rFonts w:ascii="Times New Roman" w:hAnsi="Times New Roman" w:cs="Times New Roman"/>
                <w:bCs/>
                <w:sz w:val="24"/>
                <w:szCs w:val="24"/>
                <w:lang w:val="ro-RO" w:eastAsia="de-AT"/>
              </w:rPr>
              <w:t>Măsuri de monitorizare și raportare a intervențiilor</w:t>
            </w:r>
            <w:r w:rsidR="006E1660">
              <w:rPr>
                <w:rFonts w:ascii="Times New Roman" w:hAnsi="Times New Roman" w:cs="Times New Roman"/>
                <w:bCs/>
                <w:sz w:val="24"/>
                <w:szCs w:val="24"/>
                <w:lang w:val="ro-RO" w:eastAsia="de-AT"/>
              </w:rPr>
              <w:t xml:space="preserve"> (</w:t>
            </w:r>
            <w:r w:rsidR="004D1247">
              <w:rPr>
                <w:rFonts w:ascii="Times New Roman" w:hAnsi="Times New Roman" w:cs="Times New Roman"/>
                <w:bCs/>
                <w:sz w:val="24"/>
                <w:szCs w:val="24"/>
                <w:lang w:val="ro-RO" w:eastAsia="de-AT"/>
              </w:rPr>
              <w:t>P4)</w:t>
            </w:r>
          </w:p>
        </w:tc>
        <w:tc>
          <w:tcPr>
            <w:tcW w:w="0" w:type="auto"/>
          </w:tcPr>
          <w:p w14:paraId="3D796FF7" w14:textId="7C1DA9C4" w:rsidR="00F73FF5" w:rsidRDefault="00F73FF5" w:rsidP="00F73FF5">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4 puncte</w:t>
            </w:r>
          </w:p>
        </w:tc>
        <w:tc>
          <w:tcPr>
            <w:tcW w:w="0" w:type="auto"/>
          </w:tcPr>
          <w:p w14:paraId="76C93ECE" w14:textId="306DC0C6" w:rsidR="00F73FF5" w:rsidRDefault="00F73FF5" w:rsidP="00F73FF5">
            <w:pPr>
              <w:spacing w:after="0"/>
              <w:jc w:val="center"/>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4%</w:t>
            </w:r>
          </w:p>
        </w:tc>
      </w:tr>
    </w:tbl>
    <w:p w14:paraId="433FA85D" w14:textId="55485BD4" w:rsidR="00132258" w:rsidRPr="00804D0D" w:rsidRDefault="00132258" w:rsidP="00132258">
      <w:pPr>
        <w:spacing w:after="0"/>
        <w:ind w:firstLine="720"/>
        <w:jc w:val="both"/>
        <w:rPr>
          <w:rFonts w:ascii="Times New Roman" w:hAnsi="Times New Roman" w:cs="Times New Roman"/>
          <w:bCs/>
          <w:sz w:val="24"/>
          <w:szCs w:val="24"/>
          <w:lang w:val="ro-RO" w:eastAsia="de-AT"/>
        </w:rPr>
      </w:pPr>
      <w:r w:rsidRPr="00804D0D">
        <w:rPr>
          <w:rFonts w:ascii="Times New Roman" w:hAnsi="Times New Roman" w:cs="Times New Roman"/>
          <w:bCs/>
          <w:sz w:val="24"/>
          <w:szCs w:val="24"/>
          <w:lang w:val="ro-RO" w:eastAsia="de-AT"/>
        </w:rPr>
        <w:t>Punctele acordate pentru factorul de evaluare „Componenta calitate tehnică” în punctajul total vor fi calculate după cum urmează:</w:t>
      </w:r>
    </w:p>
    <w:p w14:paraId="7D3D3AE7" w14:textId="77777777" w:rsidR="009A46FC" w:rsidRDefault="009A46FC" w:rsidP="00132258">
      <w:pPr>
        <w:spacing w:after="0"/>
        <w:jc w:val="both"/>
        <w:rPr>
          <w:rFonts w:ascii="Times New Roman" w:hAnsi="Times New Roman" w:cs="Times New Roman"/>
          <w:b/>
          <w:sz w:val="24"/>
          <w:szCs w:val="24"/>
          <w:lang w:val="ro-RO" w:eastAsia="de-AT"/>
        </w:rPr>
      </w:pPr>
    </w:p>
    <w:p w14:paraId="7C2ABE84" w14:textId="02484B2C" w:rsidR="00132258" w:rsidRPr="00804D0D" w:rsidRDefault="00132258" w:rsidP="009A46FC">
      <w:pPr>
        <w:spacing w:after="0"/>
        <w:jc w:val="center"/>
        <w:rPr>
          <w:rFonts w:ascii="Times New Roman" w:hAnsi="Times New Roman" w:cs="Times New Roman"/>
          <w:b/>
          <w:sz w:val="24"/>
          <w:szCs w:val="24"/>
          <w:lang w:val="ro-RO" w:eastAsia="de-AT"/>
        </w:rPr>
      </w:pPr>
      <w:r w:rsidRPr="00804D0D">
        <w:rPr>
          <w:rFonts w:ascii="Times New Roman" w:hAnsi="Times New Roman" w:cs="Times New Roman"/>
          <w:b/>
          <w:sz w:val="24"/>
          <w:szCs w:val="24"/>
          <w:lang w:val="ro-RO" w:eastAsia="de-AT"/>
        </w:rPr>
        <w:t xml:space="preserve">Tehnic(n)= </w:t>
      </w:r>
      <w:r w:rsidR="002241DD">
        <w:rPr>
          <w:rFonts w:ascii="Times New Roman" w:hAnsi="Times New Roman" w:cs="Times New Roman"/>
          <w:b/>
          <w:sz w:val="24"/>
          <w:szCs w:val="24"/>
          <w:lang w:val="ro-RO" w:eastAsia="de-AT"/>
        </w:rPr>
        <w:t>D</w:t>
      </w:r>
      <w:r w:rsidR="009603E8" w:rsidRPr="00804D0D">
        <w:rPr>
          <w:rFonts w:ascii="Times New Roman" w:hAnsi="Times New Roman" w:cs="Times New Roman"/>
          <w:b/>
          <w:sz w:val="24"/>
          <w:szCs w:val="24"/>
          <w:lang w:val="ro-RO" w:eastAsia="de-AT"/>
        </w:rPr>
        <w:t>(n)+</w:t>
      </w:r>
      <w:r w:rsidR="009A46FC">
        <w:rPr>
          <w:rFonts w:ascii="Times New Roman" w:hAnsi="Times New Roman" w:cs="Times New Roman"/>
          <w:b/>
          <w:sz w:val="24"/>
          <w:szCs w:val="24"/>
          <w:lang w:val="ro-RO" w:eastAsia="de-AT"/>
        </w:rPr>
        <w:t>N</w:t>
      </w:r>
      <w:r w:rsidRPr="00804D0D">
        <w:rPr>
          <w:rFonts w:ascii="Times New Roman" w:hAnsi="Times New Roman" w:cs="Times New Roman"/>
          <w:b/>
          <w:sz w:val="24"/>
          <w:szCs w:val="24"/>
          <w:lang w:val="ro-RO" w:eastAsia="de-AT"/>
        </w:rPr>
        <w:t>(n)</w:t>
      </w:r>
      <w:r w:rsidR="00FE01A9">
        <w:rPr>
          <w:rFonts w:ascii="Times New Roman" w:hAnsi="Times New Roman" w:cs="Times New Roman"/>
          <w:b/>
          <w:sz w:val="24"/>
          <w:szCs w:val="24"/>
          <w:lang w:val="ro-RO" w:eastAsia="de-AT"/>
        </w:rPr>
        <w:t>+P(n)</w:t>
      </w:r>
      <w:r w:rsidRPr="00804D0D">
        <w:rPr>
          <w:rFonts w:ascii="Times New Roman" w:hAnsi="Times New Roman" w:cs="Times New Roman"/>
          <w:b/>
          <w:sz w:val="24"/>
          <w:szCs w:val="24"/>
          <w:lang w:val="ro-RO" w:eastAsia="de-AT"/>
        </w:rPr>
        <w:t xml:space="preserve"> = maxim </w:t>
      </w:r>
      <w:r w:rsidR="009E03F7">
        <w:rPr>
          <w:rFonts w:ascii="Times New Roman" w:hAnsi="Times New Roman" w:cs="Times New Roman"/>
          <w:b/>
          <w:sz w:val="24"/>
          <w:szCs w:val="24"/>
          <w:lang w:val="ro-RO" w:eastAsia="de-AT"/>
        </w:rPr>
        <w:t>4</w:t>
      </w:r>
      <w:r w:rsidRPr="00804D0D">
        <w:rPr>
          <w:rFonts w:ascii="Times New Roman" w:hAnsi="Times New Roman" w:cs="Times New Roman"/>
          <w:b/>
          <w:sz w:val="24"/>
          <w:szCs w:val="24"/>
          <w:lang w:val="ro-RO" w:eastAsia="de-AT"/>
        </w:rPr>
        <w:t>0 puncte</w:t>
      </w:r>
    </w:p>
    <w:p w14:paraId="5BAAE786" w14:textId="77777777" w:rsidR="009A46FC" w:rsidRDefault="009A46FC" w:rsidP="00132258">
      <w:pPr>
        <w:spacing w:after="0"/>
        <w:jc w:val="both"/>
        <w:rPr>
          <w:rFonts w:ascii="Times New Roman" w:hAnsi="Times New Roman" w:cs="Times New Roman"/>
          <w:bCs/>
          <w:sz w:val="24"/>
          <w:szCs w:val="24"/>
          <w:lang w:val="ro-RO" w:eastAsia="de-AT"/>
        </w:rPr>
      </w:pPr>
    </w:p>
    <w:p w14:paraId="320776C9" w14:textId="3109AFD2" w:rsidR="000C24FA" w:rsidRDefault="00132258" w:rsidP="00132258">
      <w:pPr>
        <w:spacing w:after="0"/>
        <w:jc w:val="both"/>
        <w:rPr>
          <w:rFonts w:ascii="Times New Roman" w:hAnsi="Times New Roman" w:cs="Times New Roman"/>
          <w:bCs/>
          <w:sz w:val="24"/>
          <w:szCs w:val="24"/>
          <w:lang w:val="ro-RO" w:eastAsia="de-AT"/>
        </w:rPr>
      </w:pPr>
      <w:r w:rsidRPr="00804D0D">
        <w:rPr>
          <w:rFonts w:ascii="Times New Roman" w:hAnsi="Times New Roman" w:cs="Times New Roman"/>
          <w:bCs/>
          <w:sz w:val="24"/>
          <w:szCs w:val="24"/>
          <w:lang w:val="ro-RO" w:eastAsia="de-AT"/>
        </w:rPr>
        <w:t>Unde (n) reprezintă ofertantul a cărui ofertă este evaluată.</w:t>
      </w:r>
    </w:p>
    <w:p w14:paraId="1754856C" w14:textId="77777777" w:rsidR="00182416" w:rsidRPr="00804D0D" w:rsidRDefault="00182416" w:rsidP="00132258">
      <w:pPr>
        <w:spacing w:after="0"/>
        <w:jc w:val="both"/>
        <w:rPr>
          <w:rFonts w:ascii="Times New Roman" w:hAnsi="Times New Roman" w:cs="Times New Roman"/>
          <w:bCs/>
          <w:sz w:val="24"/>
          <w:szCs w:val="24"/>
          <w:lang w:val="ro-RO" w:eastAsia="de-AT"/>
        </w:rPr>
      </w:pPr>
    </w:p>
    <w:p w14:paraId="2DBED12A" w14:textId="3A9BBFF3" w:rsidR="000C24FA" w:rsidRPr="0096321F" w:rsidRDefault="000C24FA" w:rsidP="000C24FA">
      <w:pPr>
        <w:spacing w:after="0"/>
        <w:jc w:val="both"/>
        <w:rPr>
          <w:rFonts w:ascii="Times New Roman" w:hAnsi="Times New Roman" w:cs="Times New Roman"/>
          <w:b/>
          <w:sz w:val="24"/>
          <w:szCs w:val="24"/>
          <w:lang w:val="ro-RO" w:eastAsia="de-AT"/>
        </w:rPr>
      </w:pPr>
      <w:r w:rsidRPr="0096321F">
        <w:rPr>
          <w:rFonts w:ascii="Times New Roman" w:hAnsi="Times New Roman" w:cs="Times New Roman"/>
          <w:b/>
          <w:sz w:val="24"/>
          <w:szCs w:val="24"/>
          <w:lang w:val="ro-RO" w:eastAsia="de-AT"/>
        </w:rPr>
        <w:t xml:space="preserve">1. FACTORUL </w:t>
      </w:r>
      <w:r w:rsidR="000559B0" w:rsidRPr="000559B0">
        <w:rPr>
          <w:rFonts w:ascii="Times New Roman" w:hAnsi="Times New Roman" w:cs="Times New Roman"/>
          <w:b/>
          <w:sz w:val="24"/>
          <w:szCs w:val="24"/>
          <w:lang w:val="ro-RO" w:eastAsia="de-AT"/>
        </w:rPr>
        <w:t xml:space="preserve">Durata de mobilizare privind intervenția utilajelor la cerere </w:t>
      </w:r>
      <w:r w:rsidR="00DD033A" w:rsidRPr="0096321F">
        <w:rPr>
          <w:rFonts w:ascii="Times New Roman" w:hAnsi="Times New Roman" w:cs="Times New Roman"/>
          <w:b/>
          <w:sz w:val="24"/>
          <w:szCs w:val="24"/>
          <w:lang w:val="ro-RO" w:eastAsia="de-AT"/>
        </w:rPr>
        <w:t>(</w:t>
      </w:r>
      <w:r w:rsidR="000559B0">
        <w:rPr>
          <w:rFonts w:ascii="Times New Roman" w:hAnsi="Times New Roman" w:cs="Times New Roman"/>
          <w:b/>
          <w:sz w:val="24"/>
          <w:szCs w:val="24"/>
          <w:lang w:val="ro-RO" w:eastAsia="de-AT"/>
        </w:rPr>
        <w:t>D</w:t>
      </w:r>
      <w:r w:rsidR="00DD033A" w:rsidRPr="0096321F">
        <w:rPr>
          <w:rFonts w:ascii="Times New Roman" w:hAnsi="Times New Roman" w:cs="Times New Roman"/>
          <w:b/>
          <w:sz w:val="24"/>
          <w:szCs w:val="24"/>
          <w:lang w:val="ro-RO" w:eastAsia="de-AT"/>
        </w:rPr>
        <w:t>)</w:t>
      </w:r>
      <w:r w:rsidR="00D3118B">
        <w:rPr>
          <w:rFonts w:ascii="Times New Roman" w:hAnsi="Times New Roman" w:cs="Times New Roman"/>
          <w:b/>
          <w:sz w:val="24"/>
          <w:szCs w:val="24"/>
          <w:lang w:val="ro-RO" w:eastAsia="de-AT"/>
        </w:rPr>
        <w:t xml:space="preserve"> – (utilaje pentru mobilizare rapidă)</w:t>
      </w:r>
    </w:p>
    <w:p w14:paraId="0CBD1950" w14:textId="509D9586" w:rsidR="004676F7" w:rsidRPr="004676F7" w:rsidRDefault="00D368A7" w:rsidP="004676F7">
      <w:pPr>
        <w:spacing w:after="0"/>
        <w:ind w:firstLine="720"/>
        <w:jc w:val="both"/>
        <w:rPr>
          <w:rFonts w:ascii="Times New Roman" w:hAnsi="Times New Roman" w:cs="Times New Roman"/>
          <w:bCs/>
          <w:sz w:val="24"/>
          <w:szCs w:val="24"/>
          <w:lang w:val="ro-RO" w:eastAsia="de-AT"/>
        </w:rPr>
      </w:pPr>
      <w:r>
        <w:rPr>
          <w:rFonts w:ascii="Times New Roman" w:hAnsi="Times New Roman" w:cs="Times New Roman"/>
          <w:bCs/>
          <w:sz w:val="24"/>
          <w:szCs w:val="24"/>
          <w:lang w:val="ro-RO" w:eastAsia="de-AT"/>
        </w:rPr>
        <w:t xml:space="preserve"> </w:t>
      </w:r>
      <w:r w:rsidR="004676F7" w:rsidRPr="004676F7">
        <w:rPr>
          <w:rFonts w:ascii="Times New Roman" w:hAnsi="Times New Roman" w:cs="Times New Roman"/>
          <w:bCs/>
          <w:sz w:val="24"/>
          <w:szCs w:val="24"/>
          <w:lang w:val="ro-RO" w:eastAsia="de-AT"/>
        </w:rPr>
        <w:t xml:space="preserve">Pentru acest factor de evaluare achizitorul a stabilit o pondere de 10 % din punctajul total. </w:t>
      </w:r>
    </w:p>
    <w:p w14:paraId="4D80BBDF" w14:textId="4F1A0185" w:rsidR="004676F7" w:rsidRPr="004676F7" w:rsidRDefault="004676F7" w:rsidP="004676F7">
      <w:pPr>
        <w:spacing w:after="0"/>
        <w:ind w:firstLine="720"/>
        <w:jc w:val="both"/>
        <w:rPr>
          <w:rFonts w:ascii="Times New Roman" w:hAnsi="Times New Roman" w:cs="Times New Roman"/>
          <w:bCs/>
          <w:sz w:val="24"/>
          <w:szCs w:val="24"/>
          <w:lang w:val="ro-RO" w:eastAsia="de-AT"/>
        </w:rPr>
      </w:pPr>
      <w:r w:rsidRPr="006F043F">
        <w:rPr>
          <w:rFonts w:ascii="Times New Roman" w:hAnsi="Times New Roman" w:cs="Times New Roman"/>
          <w:bCs/>
          <w:sz w:val="24"/>
          <w:szCs w:val="24"/>
          <w:lang w:val="ro-RO" w:eastAsia="de-AT"/>
        </w:rPr>
        <w:t xml:space="preserve">Durata de mobilizare </w:t>
      </w:r>
      <w:r w:rsidR="006F043F" w:rsidRPr="006F043F">
        <w:rPr>
          <w:rFonts w:ascii="Times New Roman" w:hAnsi="Times New Roman" w:cs="Times New Roman"/>
          <w:bCs/>
          <w:sz w:val="24"/>
          <w:szCs w:val="24"/>
          <w:lang w:val="ro-RO" w:eastAsia="de-AT"/>
        </w:rPr>
        <w:t xml:space="preserve">rapidă </w:t>
      </w:r>
      <w:r w:rsidRPr="006F043F">
        <w:rPr>
          <w:rFonts w:ascii="Times New Roman" w:hAnsi="Times New Roman" w:cs="Times New Roman"/>
          <w:bCs/>
          <w:sz w:val="24"/>
          <w:szCs w:val="24"/>
          <w:lang w:val="ro-RO" w:eastAsia="de-AT"/>
        </w:rPr>
        <w:t xml:space="preserve">este de minim </w:t>
      </w:r>
      <w:r w:rsidR="00794D03" w:rsidRPr="006F043F">
        <w:rPr>
          <w:rFonts w:ascii="Times New Roman" w:hAnsi="Times New Roman" w:cs="Times New Roman"/>
          <w:bCs/>
          <w:sz w:val="24"/>
          <w:szCs w:val="24"/>
          <w:lang w:val="ro-RO" w:eastAsia="de-AT"/>
        </w:rPr>
        <w:t>1</w:t>
      </w:r>
      <w:r w:rsidRPr="006F043F">
        <w:rPr>
          <w:rFonts w:ascii="Times New Roman" w:hAnsi="Times New Roman" w:cs="Times New Roman"/>
          <w:bCs/>
          <w:sz w:val="24"/>
          <w:szCs w:val="24"/>
          <w:lang w:val="ro-RO" w:eastAsia="de-AT"/>
        </w:rPr>
        <w:t>or</w:t>
      </w:r>
      <w:r w:rsidR="00794D03" w:rsidRPr="006F043F">
        <w:rPr>
          <w:rFonts w:ascii="Times New Roman" w:hAnsi="Times New Roman" w:cs="Times New Roman"/>
          <w:bCs/>
          <w:sz w:val="24"/>
          <w:szCs w:val="24"/>
          <w:lang w:val="ro-RO" w:eastAsia="de-AT"/>
        </w:rPr>
        <w:t>ă</w:t>
      </w:r>
      <w:r w:rsidRPr="006F043F">
        <w:rPr>
          <w:rFonts w:ascii="Times New Roman" w:hAnsi="Times New Roman" w:cs="Times New Roman"/>
          <w:bCs/>
          <w:sz w:val="24"/>
          <w:szCs w:val="24"/>
          <w:lang w:val="ro-RO" w:eastAsia="de-AT"/>
        </w:rPr>
        <w:t xml:space="preserve"> şi maxim </w:t>
      </w:r>
      <w:r w:rsidR="00794D03" w:rsidRPr="006F043F">
        <w:rPr>
          <w:rFonts w:ascii="Times New Roman" w:hAnsi="Times New Roman" w:cs="Times New Roman"/>
          <w:bCs/>
          <w:sz w:val="24"/>
          <w:szCs w:val="24"/>
          <w:lang w:val="ro-RO" w:eastAsia="de-AT"/>
        </w:rPr>
        <w:t>3</w:t>
      </w:r>
      <w:r w:rsidRPr="006F043F">
        <w:rPr>
          <w:rFonts w:ascii="Times New Roman" w:hAnsi="Times New Roman" w:cs="Times New Roman"/>
          <w:bCs/>
          <w:sz w:val="24"/>
          <w:szCs w:val="24"/>
          <w:lang w:val="ro-RO" w:eastAsia="de-AT"/>
        </w:rPr>
        <w:t xml:space="preserve"> ore de la emiterea ordinului de începere a fenomenului</w:t>
      </w:r>
      <w:r w:rsidR="00794D03" w:rsidRPr="006F043F">
        <w:rPr>
          <w:rFonts w:ascii="Times New Roman" w:hAnsi="Times New Roman" w:cs="Times New Roman"/>
          <w:bCs/>
          <w:sz w:val="24"/>
          <w:szCs w:val="24"/>
          <w:lang w:val="ro-RO" w:eastAsia="de-AT"/>
        </w:rPr>
        <w:t>/mobilizare rapidă</w:t>
      </w:r>
      <w:r w:rsidRPr="006F043F">
        <w:rPr>
          <w:rFonts w:ascii="Times New Roman" w:hAnsi="Times New Roman" w:cs="Times New Roman"/>
          <w:bCs/>
          <w:sz w:val="24"/>
          <w:szCs w:val="24"/>
          <w:lang w:val="ro-RO" w:eastAsia="de-AT"/>
        </w:rPr>
        <w:t xml:space="preserve"> , cu pondere de 10%, punctaj maxim 10 puncte, care se referă exclusiv, la intervenția utilajelor la cerere </w:t>
      </w:r>
      <w:r w:rsidR="006F043F" w:rsidRPr="006F043F">
        <w:rPr>
          <w:rFonts w:ascii="Times New Roman" w:hAnsi="Times New Roman" w:cs="Times New Roman"/>
          <w:bCs/>
          <w:sz w:val="24"/>
          <w:szCs w:val="24"/>
          <w:lang w:val="ro-RO" w:eastAsia="de-AT"/>
        </w:rPr>
        <w:t xml:space="preserve">pentru mobilizare rapidă </w:t>
      </w:r>
      <w:r w:rsidRPr="006F043F">
        <w:rPr>
          <w:rFonts w:ascii="Times New Roman" w:hAnsi="Times New Roman" w:cs="Times New Roman"/>
          <w:bCs/>
          <w:sz w:val="24"/>
          <w:szCs w:val="24"/>
          <w:lang w:val="ro-RO" w:eastAsia="de-AT"/>
        </w:rPr>
        <w:t>prevăzute in caietul de sarcini.</w:t>
      </w:r>
    </w:p>
    <w:p w14:paraId="5EB4417C" w14:textId="36FB6C0E" w:rsidR="004676F7" w:rsidRPr="004676F7" w:rsidRDefault="004676F7" w:rsidP="004676F7">
      <w:pPr>
        <w:spacing w:after="0"/>
        <w:ind w:firstLine="720"/>
        <w:jc w:val="both"/>
        <w:rPr>
          <w:rFonts w:ascii="Times New Roman" w:hAnsi="Times New Roman" w:cs="Times New Roman"/>
          <w:bCs/>
          <w:sz w:val="24"/>
          <w:szCs w:val="24"/>
          <w:lang w:val="ro-RO" w:eastAsia="de-AT"/>
        </w:rPr>
      </w:pPr>
      <w:r w:rsidRPr="004676F7">
        <w:rPr>
          <w:rFonts w:ascii="Times New Roman" w:hAnsi="Times New Roman" w:cs="Times New Roman"/>
          <w:bCs/>
          <w:sz w:val="24"/>
          <w:szCs w:val="24"/>
          <w:lang w:val="ro-RO" w:eastAsia="de-AT"/>
        </w:rPr>
        <w:t xml:space="preserve">   Conform prevederilor AND 525-2013, aprobat prin Ordinul Ministrului Transporturilor nr. 289/2013 si Ordinului Ministrului Administrației si Internelor nr. 2170/2013 si a caietului de sarcini capitolul 3.2. Cerințe pentru asigurarea viabilității pe timp de iarna, combaterea poleiului si deszăpezire,  răspândirea pentru combaterea poleiului se face cu maxim 5 ore înainte de începerea fenomenului si de aceea s-a stabilit raportarea la o durată  maximă de intervenție de </w:t>
      </w:r>
      <w:r w:rsidR="00E847FC">
        <w:rPr>
          <w:rFonts w:ascii="Times New Roman" w:hAnsi="Times New Roman" w:cs="Times New Roman"/>
          <w:bCs/>
          <w:sz w:val="24"/>
          <w:szCs w:val="24"/>
          <w:lang w:val="ro-RO" w:eastAsia="de-AT"/>
        </w:rPr>
        <w:t>3</w:t>
      </w:r>
      <w:r w:rsidRPr="004676F7">
        <w:rPr>
          <w:rFonts w:ascii="Times New Roman" w:hAnsi="Times New Roman" w:cs="Times New Roman"/>
          <w:bCs/>
          <w:sz w:val="24"/>
          <w:szCs w:val="24"/>
          <w:lang w:val="ro-RO" w:eastAsia="de-AT"/>
        </w:rPr>
        <w:t xml:space="preserve"> ore</w:t>
      </w:r>
      <w:r w:rsidR="00E847FC">
        <w:rPr>
          <w:rFonts w:ascii="Times New Roman" w:hAnsi="Times New Roman" w:cs="Times New Roman"/>
          <w:bCs/>
          <w:sz w:val="24"/>
          <w:szCs w:val="24"/>
          <w:lang w:val="ro-RO" w:eastAsia="de-AT"/>
        </w:rPr>
        <w:t xml:space="preserve"> pentru ca sa existe un interval de timp in care utilajele pot efectua efectiv serviciul.</w:t>
      </w:r>
    </w:p>
    <w:p w14:paraId="44412C54" w14:textId="77777777" w:rsidR="004676F7" w:rsidRPr="00DC0CBB" w:rsidRDefault="004676F7" w:rsidP="004676F7">
      <w:pPr>
        <w:spacing w:after="0"/>
        <w:ind w:firstLine="720"/>
        <w:jc w:val="both"/>
        <w:rPr>
          <w:rFonts w:ascii="Times New Roman" w:hAnsi="Times New Roman" w:cs="Times New Roman"/>
          <w:bCs/>
          <w:sz w:val="24"/>
          <w:szCs w:val="24"/>
          <w:lang w:val="ro-RO" w:eastAsia="de-AT"/>
        </w:rPr>
      </w:pPr>
      <w:r w:rsidRPr="00DC0CBB">
        <w:rPr>
          <w:rFonts w:ascii="Times New Roman" w:hAnsi="Times New Roman" w:cs="Times New Roman"/>
          <w:bCs/>
          <w:sz w:val="24"/>
          <w:szCs w:val="24"/>
          <w:lang w:val="ro-RO" w:eastAsia="de-AT"/>
        </w:rPr>
        <w:t>Din acest motiv punctarea se face astfel :</w:t>
      </w:r>
    </w:p>
    <w:p w14:paraId="134E7D24" w14:textId="03B89BF8" w:rsidR="004676F7" w:rsidRPr="00DC0CBB" w:rsidRDefault="004676F7" w:rsidP="004676F7">
      <w:pPr>
        <w:spacing w:after="0"/>
        <w:ind w:firstLine="720"/>
        <w:jc w:val="both"/>
        <w:rPr>
          <w:rFonts w:ascii="Times New Roman" w:hAnsi="Times New Roman" w:cs="Times New Roman"/>
          <w:bCs/>
          <w:sz w:val="24"/>
          <w:szCs w:val="24"/>
          <w:lang w:val="ro-RO" w:eastAsia="de-AT"/>
        </w:rPr>
      </w:pPr>
      <w:r w:rsidRPr="00DC0CBB">
        <w:rPr>
          <w:rFonts w:ascii="Times New Roman" w:hAnsi="Times New Roman" w:cs="Times New Roman"/>
          <w:bCs/>
          <w:sz w:val="24"/>
          <w:szCs w:val="24"/>
          <w:lang w:val="ro-RO" w:eastAsia="de-AT"/>
        </w:rPr>
        <w:t>-</w:t>
      </w:r>
      <w:r w:rsidRPr="00DC0CBB">
        <w:rPr>
          <w:rFonts w:ascii="Times New Roman" w:hAnsi="Times New Roman" w:cs="Times New Roman"/>
          <w:b/>
          <w:sz w:val="24"/>
          <w:szCs w:val="24"/>
          <w:lang w:val="ro-RO" w:eastAsia="de-AT"/>
        </w:rPr>
        <w:t xml:space="preserve">10 puncte </w:t>
      </w:r>
      <w:r w:rsidRPr="00DC0CBB">
        <w:rPr>
          <w:rFonts w:ascii="Times New Roman" w:hAnsi="Times New Roman" w:cs="Times New Roman"/>
          <w:bCs/>
          <w:sz w:val="24"/>
          <w:szCs w:val="24"/>
          <w:lang w:val="ro-RO" w:eastAsia="de-AT"/>
        </w:rPr>
        <w:t xml:space="preserve">pentru o durata de mobilizare de </w:t>
      </w:r>
      <w:r w:rsidR="00794D03" w:rsidRPr="00DC0CBB">
        <w:rPr>
          <w:rFonts w:ascii="Times New Roman" w:hAnsi="Times New Roman" w:cs="Times New Roman"/>
          <w:b/>
          <w:sz w:val="24"/>
          <w:szCs w:val="24"/>
          <w:lang w:val="ro-RO" w:eastAsia="de-AT"/>
        </w:rPr>
        <w:t>1</w:t>
      </w:r>
      <w:r w:rsidRPr="00DC0CBB">
        <w:rPr>
          <w:rFonts w:ascii="Times New Roman" w:hAnsi="Times New Roman" w:cs="Times New Roman"/>
          <w:b/>
          <w:sz w:val="24"/>
          <w:szCs w:val="24"/>
          <w:lang w:val="ro-RO" w:eastAsia="de-AT"/>
        </w:rPr>
        <w:t xml:space="preserve"> ore</w:t>
      </w:r>
      <w:r w:rsidRPr="00DC0CBB">
        <w:rPr>
          <w:rFonts w:ascii="Times New Roman" w:hAnsi="Times New Roman" w:cs="Times New Roman"/>
          <w:bCs/>
          <w:sz w:val="24"/>
          <w:szCs w:val="24"/>
          <w:lang w:val="ro-RO" w:eastAsia="de-AT"/>
        </w:rPr>
        <w:t xml:space="preserve"> de la emiterea ordinului de începere a fenomenului</w:t>
      </w:r>
      <w:r w:rsidR="00E847FC" w:rsidRPr="00DC0CBB">
        <w:rPr>
          <w:rFonts w:ascii="Times New Roman" w:hAnsi="Times New Roman" w:cs="Times New Roman"/>
          <w:bCs/>
          <w:sz w:val="24"/>
          <w:szCs w:val="24"/>
          <w:lang w:val="ro-RO" w:eastAsia="de-AT"/>
        </w:rPr>
        <w:t>/de mobilizare rapidă</w:t>
      </w:r>
      <w:r w:rsidRPr="00DC0CBB">
        <w:rPr>
          <w:rFonts w:ascii="Times New Roman" w:hAnsi="Times New Roman" w:cs="Times New Roman"/>
          <w:bCs/>
          <w:sz w:val="24"/>
          <w:szCs w:val="24"/>
          <w:lang w:val="ro-RO" w:eastAsia="de-AT"/>
        </w:rPr>
        <w:t xml:space="preserve">,  considerând-se necesar un interval de timp de </w:t>
      </w:r>
      <w:r w:rsidR="00E847FC" w:rsidRPr="00DC0CBB">
        <w:rPr>
          <w:rFonts w:ascii="Times New Roman" w:hAnsi="Times New Roman" w:cs="Times New Roman"/>
          <w:bCs/>
          <w:sz w:val="24"/>
          <w:szCs w:val="24"/>
          <w:lang w:val="ro-RO" w:eastAsia="de-AT"/>
        </w:rPr>
        <w:t>1</w:t>
      </w:r>
      <w:r w:rsidRPr="00DC0CBB">
        <w:rPr>
          <w:rFonts w:ascii="Times New Roman" w:hAnsi="Times New Roman" w:cs="Times New Roman"/>
          <w:bCs/>
          <w:sz w:val="24"/>
          <w:szCs w:val="24"/>
          <w:lang w:val="ro-RO" w:eastAsia="de-AT"/>
        </w:rPr>
        <w:t xml:space="preserve"> ore pentru anunțarea prestatorului si emiterea ordinului de începere pentru ca acesta sa poată sa-si mobilizeze personalul si implicit utilajele cerute. Punctarea se face deoarece interesul administratorului drumurilor este de a menține rețeaua rutiera in stare buna de circulație si de a preveni producerea de evenimente rutiere, iar acest fapt se poate realiza doar printr-o durata mica de mobilizare a prestatorului serviciului de combatere a poleiului si deszăpezire.</w:t>
      </w:r>
    </w:p>
    <w:p w14:paraId="452393C3" w14:textId="1346FBC7" w:rsidR="004676F7" w:rsidRPr="00DC0CBB" w:rsidRDefault="004676F7" w:rsidP="004676F7">
      <w:pPr>
        <w:spacing w:after="0"/>
        <w:ind w:firstLine="720"/>
        <w:jc w:val="both"/>
        <w:rPr>
          <w:rFonts w:ascii="Times New Roman" w:hAnsi="Times New Roman" w:cs="Times New Roman"/>
          <w:bCs/>
          <w:sz w:val="24"/>
          <w:szCs w:val="24"/>
          <w:lang w:val="ro-RO" w:eastAsia="de-AT"/>
        </w:rPr>
      </w:pPr>
      <w:r w:rsidRPr="00DC0CBB">
        <w:rPr>
          <w:rFonts w:ascii="Times New Roman" w:hAnsi="Times New Roman" w:cs="Times New Roman"/>
          <w:bCs/>
          <w:sz w:val="24"/>
          <w:szCs w:val="24"/>
          <w:lang w:val="ro-RO" w:eastAsia="de-AT"/>
        </w:rPr>
        <w:t>-</w:t>
      </w:r>
      <w:r w:rsidRPr="00F1752D">
        <w:rPr>
          <w:rFonts w:ascii="Times New Roman" w:hAnsi="Times New Roman" w:cs="Times New Roman"/>
          <w:b/>
          <w:sz w:val="24"/>
          <w:szCs w:val="24"/>
          <w:lang w:val="ro-RO" w:eastAsia="de-AT"/>
        </w:rPr>
        <w:t>5 puncte</w:t>
      </w:r>
      <w:r w:rsidRPr="00DC0CBB">
        <w:rPr>
          <w:rFonts w:ascii="Times New Roman" w:hAnsi="Times New Roman" w:cs="Times New Roman"/>
          <w:bCs/>
          <w:sz w:val="24"/>
          <w:szCs w:val="24"/>
          <w:lang w:val="ro-RO" w:eastAsia="de-AT"/>
        </w:rPr>
        <w:t xml:space="preserve"> pentru o durata de mobilizare de </w:t>
      </w:r>
      <w:r w:rsidR="00DC0CBB" w:rsidRPr="00F1752D">
        <w:rPr>
          <w:rFonts w:ascii="Times New Roman" w:hAnsi="Times New Roman" w:cs="Times New Roman"/>
          <w:b/>
          <w:sz w:val="24"/>
          <w:szCs w:val="24"/>
          <w:lang w:val="ro-RO" w:eastAsia="de-AT"/>
        </w:rPr>
        <w:t>2</w:t>
      </w:r>
      <w:r w:rsidRPr="00F1752D">
        <w:rPr>
          <w:rFonts w:ascii="Times New Roman" w:hAnsi="Times New Roman" w:cs="Times New Roman"/>
          <w:b/>
          <w:sz w:val="24"/>
          <w:szCs w:val="24"/>
          <w:lang w:val="ro-RO" w:eastAsia="de-AT"/>
        </w:rPr>
        <w:t xml:space="preserve"> ore</w:t>
      </w:r>
      <w:r w:rsidRPr="00DC0CBB">
        <w:rPr>
          <w:rFonts w:ascii="Times New Roman" w:hAnsi="Times New Roman" w:cs="Times New Roman"/>
          <w:bCs/>
          <w:sz w:val="24"/>
          <w:szCs w:val="24"/>
          <w:lang w:val="ro-RO" w:eastAsia="de-AT"/>
        </w:rPr>
        <w:t xml:space="preserve"> de la emiterea ordinului de începere a fenomenului</w:t>
      </w:r>
    </w:p>
    <w:p w14:paraId="00E876D6" w14:textId="12BDD73A" w:rsidR="004676F7" w:rsidRPr="004676F7" w:rsidRDefault="004676F7" w:rsidP="004676F7">
      <w:pPr>
        <w:spacing w:after="0"/>
        <w:ind w:firstLine="720"/>
        <w:jc w:val="both"/>
        <w:rPr>
          <w:rFonts w:ascii="Times New Roman" w:hAnsi="Times New Roman" w:cs="Times New Roman"/>
          <w:bCs/>
          <w:sz w:val="24"/>
          <w:szCs w:val="24"/>
          <w:lang w:val="ro-RO" w:eastAsia="de-AT"/>
        </w:rPr>
      </w:pPr>
      <w:r w:rsidRPr="00DC0CBB">
        <w:rPr>
          <w:rFonts w:ascii="Times New Roman" w:hAnsi="Times New Roman" w:cs="Times New Roman"/>
          <w:bCs/>
          <w:sz w:val="24"/>
          <w:szCs w:val="24"/>
          <w:lang w:val="ro-RO" w:eastAsia="de-AT"/>
        </w:rPr>
        <w:t>-</w:t>
      </w:r>
      <w:r w:rsidRPr="00F1752D">
        <w:rPr>
          <w:rFonts w:ascii="Times New Roman" w:hAnsi="Times New Roman" w:cs="Times New Roman"/>
          <w:b/>
          <w:sz w:val="24"/>
          <w:szCs w:val="24"/>
          <w:lang w:val="ro-RO" w:eastAsia="de-AT"/>
        </w:rPr>
        <w:t>0 puncte</w:t>
      </w:r>
      <w:r w:rsidRPr="00DC0CBB">
        <w:rPr>
          <w:rFonts w:ascii="Times New Roman" w:hAnsi="Times New Roman" w:cs="Times New Roman"/>
          <w:bCs/>
          <w:sz w:val="24"/>
          <w:szCs w:val="24"/>
          <w:lang w:val="ro-RO" w:eastAsia="de-AT"/>
        </w:rPr>
        <w:t xml:space="preserve"> durata de mobilizare de </w:t>
      </w:r>
      <w:r w:rsidR="00794D03" w:rsidRPr="00F1752D">
        <w:rPr>
          <w:rFonts w:ascii="Times New Roman" w:hAnsi="Times New Roman" w:cs="Times New Roman"/>
          <w:b/>
          <w:sz w:val="24"/>
          <w:szCs w:val="24"/>
          <w:lang w:val="ro-RO" w:eastAsia="de-AT"/>
        </w:rPr>
        <w:t>3</w:t>
      </w:r>
      <w:r w:rsidRPr="00F1752D">
        <w:rPr>
          <w:rFonts w:ascii="Times New Roman" w:hAnsi="Times New Roman" w:cs="Times New Roman"/>
          <w:b/>
          <w:sz w:val="24"/>
          <w:szCs w:val="24"/>
          <w:lang w:val="ro-RO" w:eastAsia="de-AT"/>
        </w:rPr>
        <w:t xml:space="preserve"> ore</w:t>
      </w:r>
      <w:r w:rsidRPr="00DC0CBB">
        <w:rPr>
          <w:rFonts w:ascii="Times New Roman" w:hAnsi="Times New Roman" w:cs="Times New Roman"/>
          <w:bCs/>
          <w:sz w:val="24"/>
          <w:szCs w:val="24"/>
          <w:lang w:val="ro-RO" w:eastAsia="de-AT"/>
        </w:rPr>
        <w:t xml:space="preserve"> de la emiterea ordinului de începere a fenomenului, considerând-se că orice ofertant trebuie să respecte în prestarea serviciilor durata maximă de 5 ore dată de prevederile AND 525-2013, aprobat prin Ordinul Ministrului Transporturilor nr. 289/2013 si Ordinului Ministrului Administrației si Internelor nr. 2170/2013.</w:t>
      </w:r>
    </w:p>
    <w:p w14:paraId="71239ECB" w14:textId="3E5CACF1" w:rsidR="004676F7" w:rsidRPr="004676F7" w:rsidRDefault="004676F7" w:rsidP="004676F7">
      <w:pPr>
        <w:spacing w:after="0"/>
        <w:ind w:firstLine="720"/>
        <w:jc w:val="both"/>
        <w:rPr>
          <w:rFonts w:ascii="Times New Roman" w:hAnsi="Times New Roman" w:cs="Times New Roman"/>
          <w:bCs/>
          <w:sz w:val="24"/>
          <w:szCs w:val="24"/>
          <w:lang w:val="ro-RO" w:eastAsia="de-AT"/>
        </w:rPr>
      </w:pPr>
      <w:r w:rsidRPr="004676F7">
        <w:rPr>
          <w:rFonts w:ascii="Times New Roman" w:hAnsi="Times New Roman" w:cs="Times New Roman"/>
          <w:bCs/>
          <w:sz w:val="24"/>
          <w:szCs w:val="24"/>
          <w:lang w:val="ro-RO" w:eastAsia="de-AT"/>
        </w:rPr>
        <w:t xml:space="preserve">-Ofertele cu o durata de  mobilizare peste termenul  de </w:t>
      </w:r>
      <w:r w:rsidR="00182416">
        <w:rPr>
          <w:rFonts w:ascii="Times New Roman" w:hAnsi="Times New Roman" w:cs="Times New Roman"/>
          <w:bCs/>
          <w:sz w:val="24"/>
          <w:szCs w:val="24"/>
          <w:lang w:val="ro-RO" w:eastAsia="de-AT"/>
        </w:rPr>
        <w:t>3</w:t>
      </w:r>
      <w:r w:rsidRPr="004676F7">
        <w:rPr>
          <w:rFonts w:ascii="Times New Roman" w:hAnsi="Times New Roman" w:cs="Times New Roman"/>
          <w:bCs/>
          <w:sz w:val="24"/>
          <w:szCs w:val="24"/>
          <w:lang w:val="ro-RO" w:eastAsia="de-AT"/>
        </w:rPr>
        <w:t xml:space="preserve"> ore vor fi considerate neconforme, iar sub termenul de </w:t>
      </w:r>
      <w:r w:rsidR="00182416">
        <w:rPr>
          <w:rFonts w:ascii="Times New Roman" w:hAnsi="Times New Roman" w:cs="Times New Roman"/>
          <w:bCs/>
          <w:sz w:val="24"/>
          <w:szCs w:val="24"/>
          <w:lang w:val="ro-RO" w:eastAsia="de-AT"/>
        </w:rPr>
        <w:t>1</w:t>
      </w:r>
      <w:r w:rsidRPr="004676F7">
        <w:rPr>
          <w:rFonts w:ascii="Times New Roman" w:hAnsi="Times New Roman" w:cs="Times New Roman"/>
          <w:bCs/>
          <w:sz w:val="24"/>
          <w:szCs w:val="24"/>
          <w:lang w:val="ro-RO" w:eastAsia="de-AT"/>
        </w:rPr>
        <w:t xml:space="preserve"> or</w:t>
      </w:r>
      <w:r w:rsidR="00182416">
        <w:rPr>
          <w:rFonts w:ascii="Times New Roman" w:hAnsi="Times New Roman" w:cs="Times New Roman"/>
          <w:bCs/>
          <w:sz w:val="24"/>
          <w:szCs w:val="24"/>
          <w:lang w:val="ro-RO" w:eastAsia="de-AT"/>
        </w:rPr>
        <w:t>ă</w:t>
      </w:r>
      <w:r w:rsidRPr="004676F7">
        <w:rPr>
          <w:rFonts w:ascii="Times New Roman" w:hAnsi="Times New Roman" w:cs="Times New Roman"/>
          <w:bCs/>
          <w:sz w:val="24"/>
          <w:szCs w:val="24"/>
          <w:lang w:val="ro-RO" w:eastAsia="de-AT"/>
        </w:rPr>
        <w:t xml:space="preserve"> nu  vor fi punctate suplimentar.</w:t>
      </w:r>
    </w:p>
    <w:p w14:paraId="7E8FD4A5" w14:textId="77777777" w:rsidR="004676F7" w:rsidRPr="004676F7" w:rsidRDefault="004676F7" w:rsidP="004676F7">
      <w:pPr>
        <w:spacing w:after="0"/>
        <w:ind w:firstLine="720"/>
        <w:jc w:val="both"/>
        <w:rPr>
          <w:rFonts w:ascii="Times New Roman" w:hAnsi="Times New Roman" w:cs="Times New Roman"/>
          <w:bCs/>
          <w:sz w:val="24"/>
          <w:szCs w:val="24"/>
          <w:lang w:val="ro-RO" w:eastAsia="de-AT"/>
        </w:rPr>
      </w:pPr>
    </w:p>
    <w:p w14:paraId="6EDDAFE8" w14:textId="77777777" w:rsidR="004676F7" w:rsidRPr="004676F7" w:rsidRDefault="004676F7" w:rsidP="004676F7">
      <w:pPr>
        <w:spacing w:after="0"/>
        <w:ind w:firstLine="720"/>
        <w:jc w:val="both"/>
        <w:rPr>
          <w:rFonts w:ascii="Times New Roman" w:hAnsi="Times New Roman" w:cs="Times New Roman"/>
          <w:bCs/>
          <w:sz w:val="24"/>
          <w:szCs w:val="24"/>
          <w:lang w:val="ro-RO" w:eastAsia="de-AT"/>
        </w:rPr>
      </w:pPr>
      <w:r w:rsidRPr="004676F7">
        <w:rPr>
          <w:rFonts w:ascii="Times New Roman" w:hAnsi="Times New Roman" w:cs="Times New Roman"/>
          <w:bCs/>
          <w:sz w:val="24"/>
          <w:szCs w:val="24"/>
          <w:lang w:val="ro-RO" w:eastAsia="de-AT"/>
        </w:rPr>
        <w:t xml:space="preserve"> Durata de mobilizare privind interventia utilajelor la cerere este cea declarată de ofertant in Formularul </w:t>
      </w:r>
      <w:r w:rsidRPr="00182416">
        <w:rPr>
          <w:rFonts w:ascii="Times New Roman" w:hAnsi="Times New Roman" w:cs="Times New Roman"/>
          <w:b/>
          <w:sz w:val="24"/>
          <w:szCs w:val="24"/>
          <w:lang w:val="ro-RO" w:eastAsia="de-AT"/>
        </w:rPr>
        <w:t>DECLARAŢIE privind durata de mobilizare privind interventia utilajelor la cerere</w:t>
      </w:r>
      <w:r w:rsidRPr="004676F7">
        <w:rPr>
          <w:rFonts w:ascii="Times New Roman" w:hAnsi="Times New Roman" w:cs="Times New Roman"/>
          <w:bCs/>
          <w:sz w:val="24"/>
          <w:szCs w:val="24"/>
          <w:lang w:val="ro-RO" w:eastAsia="de-AT"/>
        </w:rPr>
        <w:t xml:space="preserve"> de la sectiunea Formulare.</w:t>
      </w:r>
    </w:p>
    <w:p w14:paraId="49B23BC3" w14:textId="44BD8550" w:rsidR="004676F7" w:rsidRDefault="004676F7" w:rsidP="00D43402">
      <w:pPr>
        <w:spacing w:after="0"/>
        <w:jc w:val="both"/>
        <w:rPr>
          <w:rFonts w:ascii="Times New Roman" w:hAnsi="Times New Roman" w:cs="Times New Roman"/>
          <w:bCs/>
          <w:sz w:val="24"/>
          <w:szCs w:val="24"/>
          <w:lang w:val="ro-RO" w:eastAsia="de-AT"/>
        </w:rPr>
      </w:pPr>
    </w:p>
    <w:p w14:paraId="1831ACC3" w14:textId="77777777" w:rsidR="00D43402" w:rsidRDefault="00D43402" w:rsidP="004676F7">
      <w:pPr>
        <w:spacing w:after="0"/>
        <w:ind w:firstLine="720"/>
        <w:jc w:val="both"/>
        <w:rPr>
          <w:rFonts w:ascii="Times New Roman" w:hAnsi="Times New Roman" w:cs="Times New Roman"/>
          <w:bCs/>
          <w:sz w:val="24"/>
          <w:szCs w:val="24"/>
          <w:lang w:val="ro-RO" w:eastAsia="de-AT"/>
        </w:rPr>
      </w:pPr>
    </w:p>
    <w:p w14:paraId="38221BC3" w14:textId="77777777" w:rsidR="00704749" w:rsidRPr="004676F7" w:rsidRDefault="00704749" w:rsidP="004676F7">
      <w:pPr>
        <w:spacing w:after="0"/>
        <w:ind w:firstLine="720"/>
        <w:jc w:val="both"/>
        <w:rPr>
          <w:rFonts w:ascii="Times New Roman" w:hAnsi="Times New Roman" w:cs="Times New Roman"/>
          <w:bCs/>
          <w:sz w:val="24"/>
          <w:szCs w:val="24"/>
          <w:lang w:val="ro-RO" w:eastAsia="de-AT"/>
        </w:rPr>
      </w:pPr>
    </w:p>
    <w:p w14:paraId="39D19D71" w14:textId="5C23C732" w:rsidR="000C24FA" w:rsidRPr="00804D0D" w:rsidRDefault="00150969" w:rsidP="00182416">
      <w:pPr>
        <w:spacing w:after="0"/>
        <w:jc w:val="both"/>
        <w:rPr>
          <w:rFonts w:ascii="Times New Roman" w:hAnsi="Times New Roman" w:cs="Times New Roman"/>
          <w:b/>
          <w:sz w:val="24"/>
          <w:szCs w:val="24"/>
          <w:lang w:val="ro-RO" w:eastAsia="de-AT"/>
        </w:rPr>
      </w:pPr>
      <w:r>
        <w:rPr>
          <w:rFonts w:ascii="Times New Roman" w:hAnsi="Times New Roman" w:cs="Times New Roman"/>
          <w:b/>
          <w:sz w:val="24"/>
          <w:szCs w:val="24"/>
          <w:lang w:val="ro-RO" w:eastAsia="de-AT"/>
        </w:rPr>
        <w:t>2</w:t>
      </w:r>
      <w:r w:rsidR="000C24FA" w:rsidRPr="00804D0D">
        <w:rPr>
          <w:rFonts w:ascii="Times New Roman" w:hAnsi="Times New Roman" w:cs="Times New Roman"/>
          <w:b/>
          <w:sz w:val="24"/>
          <w:szCs w:val="24"/>
          <w:lang w:val="ro-RO" w:eastAsia="de-AT"/>
        </w:rPr>
        <w:t xml:space="preserve">. FACTORUL </w:t>
      </w:r>
      <w:r w:rsidRPr="00150969">
        <w:rPr>
          <w:rFonts w:ascii="Times New Roman" w:hAnsi="Times New Roman" w:cs="Times New Roman"/>
          <w:b/>
          <w:bCs/>
          <w:sz w:val="24"/>
          <w:szCs w:val="24"/>
          <w:lang w:val="ro-RO"/>
        </w:rPr>
        <w:t>de mediu – Norma de</w:t>
      </w:r>
      <w:r>
        <w:rPr>
          <w:rFonts w:ascii="Times New Roman" w:hAnsi="Times New Roman" w:cs="Times New Roman"/>
          <w:b/>
          <w:bCs/>
          <w:sz w:val="24"/>
          <w:szCs w:val="24"/>
          <w:lang w:val="ro-RO"/>
        </w:rPr>
        <w:t xml:space="preserve"> </w:t>
      </w:r>
      <w:r w:rsidRPr="00150969">
        <w:rPr>
          <w:rFonts w:ascii="Times New Roman" w:hAnsi="Times New Roman" w:cs="Times New Roman"/>
          <w:b/>
          <w:bCs/>
          <w:sz w:val="24"/>
          <w:szCs w:val="24"/>
          <w:lang w:val="ro-RO"/>
        </w:rPr>
        <w:t xml:space="preserve">poluare </w:t>
      </w:r>
      <w:r w:rsidR="009402E5">
        <w:rPr>
          <w:rFonts w:ascii="Times New Roman" w:hAnsi="Times New Roman" w:cs="Times New Roman"/>
          <w:b/>
          <w:bCs/>
          <w:sz w:val="24"/>
          <w:szCs w:val="24"/>
          <w:lang w:val="ro-RO"/>
        </w:rPr>
        <w:t>a</w:t>
      </w:r>
      <w:r>
        <w:rPr>
          <w:rFonts w:ascii="Times New Roman" w:hAnsi="Times New Roman" w:cs="Times New Roman"/>
          <w:b/>
          <w:bCs/>
          <w:sz w:val="24"/>
          <w:szCs w:val="24"/>
          <w:lang w:val="ro-RO"/>
        </w:rPr>
        <w:t xml:space="preserve"> </w:t>
      </w:r>
      <w:r w:rsidRPr="00150969">
        <w:rPr>
          <w:rFonts w:ascii="Times New Roman" w:hAnsi="Times New Roman" w:cs="Times New Roman"/>
          <w:b/>
          <w:bCs/>
          <w:sz w:val="24"/>
          <w:szCs w:val="24"/>
          <w:lang w:val="ro-RO"/>
        </w:rPr>
        <w:t>utilajelor permanen</w:t>
      </w:r>
      <w:r w:rsidR="009402E5">
        <w:rPr>
          <w:rFonts w:ascii="Times New Roman" w:hAnsi="Times New Roman" w:cs="Times New Roman"/>
          <w:b/>
          <w:bCs/>
          <w:sz w:val="24"/>
          <w:szCs w:val="24"/>
          <w:lang w:val="ro-RO"/>
        </w:rPr>
        <w:t>te</w:t>
      </w:r>
    </w:p>
    <w:p w14:paraId="29873101" w14:textId="410450DA" w:rsidR="000C24FA" w:rsidRPr="00804D0D" w:rsidRDefault="000C24FA" w:rsidP="000C24FA">
      <w:pPr>
        <w:spacing w:after="0"/>
        <w:jc w:val="both"/>
        <w:rPr>
          <w:rFonts w:ascii="Times New Roman" w:eastAsia="Times New Roman" w:hAnsi="Times New Roman" w:cs="Times New Roman"/>
          <w:sz w:val="24"/>
          <w:szCs w:val="24"/>
          <w:lang w:val="ro-RO" w:eastAsia="en-GB"/>
        </w:rPr>
      </w:pPr>
      <w:r w:rsidRPr="00804D0D">
        <w:rPr>
          <w:rFonts w:ascii="Times New Roman" w:eastAsia="Times New Roman" w:hAnsi="Times New Roman" w:cs="Times New Roman"/>
          <w:sz w:val="24"/>
          <w:szCs w:val="24"/>
          <w:lang w:val="ro-RO" w:eastAsia="en-GB"/>
        </w:rPr>
        <w:t xml:space="preserve">Punctajul maxim acordat pentru acest factor de evaluare este </w:t>
      </w:r>
      <w:r w:rsidR="00D368A7">
        <w:rPr>
          <w:rFonts w:ascii="Times New Roman" w:eastAsia="Times New Roman" w:hAnsi="Times New Roman" w:cs="Times New Roman"/>
          <w:sz w:val="24"/>
          <w:szCs w:val="24"/>
          <w:lang w:val="ro-RO" w:eastAsia="en-GB"/>
        </w:rPr>
        <w:t>10</w:t>
      </w:r>
      <w:r w:rsidRPr="00804D0D">
        <w:rPr>
          <w:rFonts w:ascii="Times New Roman" w:eastAsia="Times New Roman" w:hAnsi="Times New Roman" w:cs="Times New Roman"/>
          <w:sz w:val="24"/>
          <w:szCs w:val="24"/>
          <w:lang w:val="ro-RO" w:eastAsia="en-GB"/>
        </w:rPr>
        <w:t xml:space="preserve"> puncte din totalul de 100 de puncte și cu o pondere de </w:t>
      </w:r>
      <w:r w:rsidR="00D368A7">
        <w:rPr>
          <w:rFonts w:ascii="Times New Roman" w:eastAsia="Times New Roman" w:hAnsi="Times New Roman" w:cs="Times New Roman"/>
          <w:sz w:val="24"/>
          <w:szCs w:val="24"/>
          <w:lang w:val="ro-RO" w:eastAsia="en-GB"/>
        </w:rPr>
        <w:t>10</w:t>
      </w:r>
      <w:r w:rsidRPr="00804D0D">
        <w:rPr>
          <w:rFonts w:ascii="Times New Roman" w:eastAsia="Times New Roman" w:hAnsi="Times New Roman" w:cs="Times New Roman"/>
          <w:sz w:val="24"/>
          <w:szCs w:val="24"/>
          <w:lang w:val="ro-RO" w:eastAsia="en-GB"/>
        </w:rPr>
        <w:t>% în totalul criteriului de atribuire.</w:t>
      </w:r>
    </w:p>
    <w:p w14:paraId="1B9A8CD0" w14:textId="3C8F2615" w:rsidR="005A1067" w:rsidRDefault="009F7C7A" w:rsidP="000C24FA">
      <w:pPr>
        <w:spacing w:after="0"/>
        <w:jc w:val="both"/>
        <w:rPr>
          <w:rFonts w:ascii="Times New Roman" w:eastAsia="Times New Roman" w:hAnsi="Times New Roman" w:cs="Times New Roman"/>
          <w:sz w:val="24"/>
          <w:szCs w:val="24"/>
          <w:lang w:val="ro-RO" w:eastAsia="en-GB"/>
        </w:rPr>
      </w:pPr>
      <w:r w:rsidRPr="009F7C7A">
        <w:rPr>
          <w:rFonts w:ascii="Times New Roman" w:eastAsia="Times New Roman" w:hAnsi="Times New Roman" w:cs="Times New Roman"/>
          <w:sz w:val="24"/>
          <w:szCs w:val="24"/>
          <w:lang w:val="ro-RO" w:eastAsia="en-GB"/>
        </w:rPr>
        <w:t>Introducerea criteriilor de mediu este justificată de prevederile art. 187 din Legea nr. 98/2016, coroborate cu Directiva 2014/24/UE privind achizițiile publice, care permit includerea caracteristicilor de mediu în evaluarea ofertelor, precum și de politica Uniunii Europene privind achizițiile publice verzi (GPP), aplicabilă în special contractelor cu impact asupra mediului, cum este cazul serviciilor de deszăpezire</w:t>
      </w:r>
    </w:p>
    <w:p w14:paraId="30097944" w14:textId="77777777" w:rsidR="009F7C7A" w:rsidRDefault="009F7C7A" w:rsidP="000C24FA">
      <w:pPr>
        <w:spacing w:after="0"/>
        <w:jc w:val="both"/>
        <w:rPr>
          <w:rFonts w:ascii="Times New Roman" w:eastAsia="Times New Roman" w:hAnsi="Times New Roman" w:cs="Times New Roman"/>
          <w:sz w:val="24"/>
          <w:szCs w:val="24"/>
          <w:lang w:val="ro-RO" w:eastAsia="en-GB"/>
        </w:rPr>
      </w:pPr>
    </w:p>
    <w:p w14:paraId="26D3F6F0" w14:textId="77777777" w:rsidR="00D368A7" w:rsidRDefault="005A1067" w:rsidP="005A1067">
      <w:p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 xml:space="preserve">Algoritm de calcul: </w:t>
      </w:r>
    </w:p>
    <w:p w14:paraId="21D7BB90" w14:textId="0A2BA9CF" w:rsidR="00FD4E9C" w:rsidRDefault="005A1067" w:rsidP="005A1067">
      <w:p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Norma de poluare se referă, exclusiv, la utilajel</w:t>
      </w:r>
      <w:r w:rsidR="00081D60">
        <w:rPr>
          <w:rFonts w:ascii="Times New Roman" w:eastAsia="Times New Roman" w:hAnsi="Times New Roman" w:cs="Times New Roman"/>
          <w:sz w:val="24"/>
          <w:szCs w:val="24"/>
          <w:lang w:val="ro-RO" w:eastAsia="en-GB"/>
        </w:rPr>
        <w:t>e</w:t>
      </w:r>
      <w:r w:rsidRPr="005A1067">
        <w:rPr>
          <w:rFonts w:ascii="Times New Roman" w:eastAsia="Times New Roman" w:hAnsi="Times New Roman" w:cs="Times New Roman"/>
          <w:sz w:val="24"/>
          <w:szCs w:val="24"/>
          <w:lang w:val="ro-RO" w:eastAsia="en-GB"/>
        </w:rPr>
        <w:t xml:space="preserve"> permanen</w:t>
      </w:r>
      <w:r w:rsidR="00081D60">
        <w:rPr>
          <w:rFonts w:ascii="Times New Roman" w:eastAsia="Times New Roman" w:hAnsi="Times New Roman" w:cs="Times New Roman"/>
          <w:sz w:val="24"/>
          <w:szCs w:val="24"/>
          <w:lang w:val="ro-RO" w:eastAsia="en-GB"/>
        </w:rPr>
        <w:t>te</w:t>
      </w:r>
      <w:r w:rsidRPr="005A1067">
        <w:rPr>
          <w:rFonts w:ascii="Times New Roman" w:eastAsia="Times New Roman" w:hAnsi="Times New Roman" w:cs="Times New Roman"/>
          <w:sz w:val="24"/>
          <w:szCs w:val="24"/>
          <w:lang w:val="ro-RO" w:eastAsia="en-GB"/>
        </w:rPr>
        <w:t xml:space="preserve">, prevăzute la cap. </w:t>
      </w:r>
      <w:r w:rsidR="000A757E" w:rsidRPr="00CA17D4">
        <w:rPr>
          <w:rFonts w:ascii="Times New Roman" w:eastAsia="Times New Roman" w:hAnsi="Times New Roman" w:cs="Times New Roman"/>
          <w:i/>
          <w:iCs/>
          <w:sz w:val="24"/>
          <w:szCs w:val="24"/>
          <w:lang w:eastAsia="en-GB"/>
        </w:rPr>
        <w:t>7.4.Resurse materiale necesare contractantului</w:t>
      </w:r>
      <w:r w:rsidR="000A757E" w:rsidRPr="005A1067">
        <w:rPr>
          <w:rFonts w:ascii="Times New Roman" w:eastAsia="Times New Roman" w:hAnsi="Times New Roman" w:cs="Times New Roman"/>
          <w:sz w:val="24"/>
          <w:szCs w:val="24"/>
          <w:lang w:val="ro-RO" w:eastAsia="en-GB"/>
        </w:rPr>
        <w:t xml:space="preserve"> </w:t>
      </w:r>
      <w:r w:rsidR="000E69F5" w:rsidRPr="00D95C26">
        <w:rPr>
          <w:rFonts w:ascii="Times New Roman" w:eastAsia="Times New Roman" w:hAnsi="Times New Roman" w:cs="Times New Roman"/>
          <w:i/>
          <w:iCs/>
          <w:sz w:val="24"/>
          <w:szCs w:val="24"/>
          <w:lang w:eastAsia="en-GB"/>
        </w:rPr>
        <w:t>pentru realizarea contractului</w:t>
      </w:r>
      <w:r w:rsidR="000E69F5">
        <w:rPr>
          <w:rFonts w:ascii="Times New Roman" w:eastAsia="Times New Roman" w:hAnsi="Times New Roman" w:cs="Times New Roman"/>
          <w:sz w:val="24"/>
          <w:szCs w:val="24"/>
          <w:lang w:eastAsia="en-GB"/>
        </w:rPr>
        <w:t xml:space="preserve"> </w:t>
      </w:r>
      <w:r w:rsidRPr="005A1067">
        <w:rPr>
          <w:rFonts w:ascii="Times New Roman" w:eastAsia="Times New Roman" w:hAnsi="Times New Roman" w:cs="Times New Roman"/>
          <w:sz w:val="24"/>
          <w:szCs w:val="24"/>
          <w:lang w:val="ro-RO" w:eastAsia="en-GB"/>
        </w:rPr>
        <w:t>din caietul de</w:t>
      </w:r>
      <w:r w:rsidR="00D368A7">
        <w:rPr>
          <w:rFonts w:ascii="Times New Roman" w:eastAsia="Times New Roman" w:hAnsi="Times New Roman" w:cs="Times New Roman"/>
          <w:sz w:val="24"/>
          <w:szCs w:val="24"/>
          <w:lang w:val="ro-RO" w:eastAsia="en-GB"/>
        </w:rPr>
        <w:t xml:space="preserve"> </w:t>
      </w:r>
      <w:r w:rsidRPr="005A1067">
        <w:rPr>
          <w:rFonts w:ascii="Times New Roman" w:eastAsia="Times New Roman" w:hAnsi="Times New Roman" w:cs="Times New Roman"/>
          <w:sz w:val="24"/>
          <w:szCs w:val="24"/>
          <w:lang w:val="ro-RO" w:eastAsia="en-GB"/>
        </w:rPr>
        <w:t>sarcini, respectiv, “Utilaje permanen</w:t>
      </w:r>
      <w:r w:rsidR="00ED4A8F">
        <w:rPr>
          <w:rFonts w:ascii="Times New Roman" w:eastAsia="Times New Roman" w:hAnsi="Times New Roman" w:cs="Times New Roman"/>
          <w:sz w:val="24"/>
          <w:szCs w:val="24"/>
          <w:lang w:val="ro-RO" w:eastAsia="en-GB"/>
        </w:rPr>
        <w:t>te</w:t>
      </w:r>
      <w:r w:rsidRPr="005A1067">
        <w:rPr>
          <w:rFonts w:ascii="Times New Roman" w:eastAsia="Times New Roman" w:hAnsi="Times New Roman" w:cs="Times New Roman"/>
          <w:sz w:val="24"/>
          <w:szCs w:val="24"/>
          <w:lang w:val="ro-RO" w:eastAsia="en-GB"/>
        </w:rPr>
        <w:t xml:space="preserve">: </w:t>
      </w:r>
      <w:r w:rsidR="0048435D" w:rsidRPr="0048435D">
        <w:rPr>
          <w:rFonts w:ascii="Times New Roman" w:eastAsia="Times New Roman" w:hAnsi="Times New Roman" w:cs="Times New Roman"/>
          <w:sz w:val="24"/>
          <w:szCs w:val="24"/>
          <w:lang w:val="ro-RO" w:eastAsia="en-GB"/>
        </w:rPr>
        <w:t>Autoraspânditor echipat cu lamă</w:t>
      </w:r>
      <w:r w:rsidR="000E69F5">
        <w:rPr>
          <w:rFonts w:ascii="Times New Roman" w:eastAsia="Times New Roman" w:hAnsi="Times New Roman" w:cs="Times New Roman"/>
          <w:sz w:val="24"/>
          <w:szCs w:val="24"/>
          <w:lang w:val="ro-RO" w:eastAsia="en-GB"/>
        </w:rPr>
        <w:t xml:space="preserve"> - </w:t>
      </w:r>
      <w:r w:rsidR="0048435D">
        <w:rPr>
          <w:rFonts w:ascii="Times New Roman" w:eastAsia="Times New Roman" w:hAnsi="Times New Roman" w:cs="Times New Roman"/>
          <w:sz w:val="24"/>
          <w:szCs w:val="24"/>
          <w:lang w:val="ro-RO" w:eastAsia="en-GB"/>
        </w:rPr>
        <w:t>4</w:t>
      </w:r>
      <w:r w:rsidRPr="005A1067">
        <w:rPr>
          <w:rFonts w:ascii="Times New Roman" w:eastAsia="Times New Roman" w:hAnsi="Times New Roman" w:cs="Times New Roman"/>
          <w:sz w:val="24"/>
          <w:szCs w:val="24"/>
          <w:lang w:val="ro-RO" w:eastAsia="en-GB"/>
        </w:rPr>
        <w:t>buc</w:t>
      </w:r>
      <w:r w:rsidR="0048435D" w:rsidRPr="005A1067">
        <w:rPr>
          <w:rFonts w:ascii="Times New Roman" w:eastAsia="Times New Roman" w:hAnsi="Times New Roman" w:cs="Times New Roman"/>
          <w:sz w:val="24"/>
          <w:szCs w:val="24"/>
          <w:lang w:val="ro-RO" w:eastAsia="en-GB"/>
        </w:rPr>
        <w:t>”</w:t>
      </w:r>
      <w:r w:rsidRPr="005A1067">
        <w:rPr>
          <w:rFonts w:ascii="Times New Roman" w:eastAsia="Times New Roman" w:hAnsi="Times New Roman" w:cs="Times New Roman"/>
          <w:sz w:val="24"/>
          <w:szCs w:val="24"/>
          <w:lang w:val="ro-RO" w:eastAsia="en-GB"/>
        </w:rPr>
        <w:t xml:space="preserve"> </w:t>
      </w:r>
      <w:r w:rsidR="00852B12">
        <w:rPr>
          <w:rFonts w:ascii="Times New Roman" w:eastAsia="Times New Roman" w:hAnsi="Times New Roman" w:cs="Times New Roman"/>
          <w:sz w:val="24"/>
          <w:szCs w:val="24"/>
          <w:lang w:val="ro-RO" w:eastAsia="en-GB"/>
        </w:rPr>
        <w:t xml:space="preserve">mai exact utilajele de tip </w:t>
      </w:r>
      <w:r w:rsidR="00D664B1" w:rsidRPr="00D664B1">
        <w:rPr>
          <w:rFonts w:ascii="Times New Roman" w:eastAsia="Times New Roman" w:hAnsi="Times New Roman" w:cs="Times New Roman"/>
          <w:sz w:val="24"/>
          <w:szCs w:val="24"/>
          <w:lang w:val="ro-RO" w:eastAsia="en-GB"/>
        </w:rPr>
        <w:t>“</w:t>
      </w:r>
      <w:r w:rsidRPr="005A1067">
        <w:rPr>
          <w:rFonts w:ascii="Times New Roman" w:eastAsia="Times New Roman" w:hAnsi="Times New Roman" w:cs="Times New Roman"/>
          <w:sz w:val="24"/>
          <w:szCs w:val="24"/>
          <w:lang w:val="ro-RO" w:eastAsia="en-GB"/>
        </w:rPr>
        <w:t>ATB (camioane)</w:t>
      </w:r>
      <w:r w:rsidR="00852B12">
        <w:rPr>
          <w:rFonts w:ascii="Times New Roman" w:eastAsia="Times New Roman" w:hAnsi="Times New Roman" w:cs="Times New Roman"/>
          <w:sz w:val="24"/>
          <w:szCs w:val="24"/>
          <w:lang w:val="ro-RO" w:eastAsia="en-GB"/>
        </w:rPr>
        <w:t>”</w:t>
      </w:r>
      <w:r w:rsidRPr="005A1067">
        <w:rPr>
          <w:rFonts w:ascii="Times New Roman" w:eastAsia="Times New Roman" w:hAnsi="Times New Roman" w:cs="Times New Roman"/>
          <w:sz w:val="24"/>
          <w:szCs w:val="24"/>
          <w:lang w:val="ro-RO" w:eastAsia="en-GB"/>
        </w:rPr>
        <w:t>.</w:t>
      </w:r>
      <w:r w:rsidR="00FD4E9C">
        <w:rPr>
          <w:rFonts w:ascii="Times New Roman" w:eastAsia="Times New Roman" w:hAnsi="Times New Roman" w:cs="Times New Roman"/>
          <w:sz w:val="24"/>
          <w:szCs w:val="24"/>
          <w:lang w:val="ro-RO" w:eastAsia="en-GB"/>
        </w:rPr>
        <w:t xml:space="preserve"> </w:t>
      </w:r>
    </w:p>
    <w:p w14:paraId="50FEDEFE" w14:textId="2824AB98" w:rsidR="005A1067" w:rsidRDefault="00FD4E9C" w:rsidP="005A1067">
      <w:pPr>
        <w:spacing w:after="0"/>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Cerinta minimă pentru norma de poluare este EURO 1.</w:t>
      </w:r>
    </w:p>
    <w:p w14:paraId="0ADA9116" w14:textId="77777777" w:rsidR="00326A26" w:rsidRPr="005A1067" w:rsidRDefault="00326A26" w:rsidP="005A1067">
      <w:pPr>
        <w:spacing w:after="0"/>
        <w:jc w:val="both"/>
        <w:rPr>
          <w:rFonts w:ascii="Times New Roman" w:eastAsia="Times New Roman" w:hAnsi="Times New Roman" w:cs="Times New Roman"/>
          <w:sz w:val="24"/>
          <w:szCs w:val="24"/>
          <w:lang w:val="ro-RO" w:eastAsia="en-GB"/>
        </w:rPr>
      </w:pPr>
    </w:p>
    <w:p w14:paraId="5CBDA35E" w14:textId="77777777" w:rsidR="005A1067" w:rsidRPr="005A1067" w:rsidRDefault="005A1067" w:rsidP="005A1067">
      <w:p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Acest factor de evaluare va avea următorul algoritm de calcul:</w:t>
      </w:r>
    </w:p>
    <w:p w14:paraId="53BC3B4F" w14:textId="77777777" w:rsidR="00761F3B" w:rsidRDefault="00761F3B" w:rsidP="005A1067">
      <w:pPr>
        <w:spacing w:after="0"/>
        <w:jc w:val="both"/>
        <w:rPr>
          <w:rFonts w:ascii="Times New Roman" w:eastAsia="Times New Roman" w:hAnsi="Times New Roman" w:cs="Times New Roman"/>
          <w:sz w:val="24"/>
          <w:szCs w:val="24"/>
          <w:lang w:val="ro-RO" w:eastAsia="en-GB"/>
        </w:rPr>
      </w:pPr>
    </w:p>
    <w:p w14:paraId="31CA1951" w14:textId="69352A06" w:rsidR="00F02E65" w:rsidRDefault="00E23B39" w:rsidP="005A1067">
      <w:pPr>
        <w:spacing w:after="0"/>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N</w:t>
      </w:r>
      <w:r w:rsidR="005A1067" w:rsidRPr="005A1067">
        <w:rPr>
          <w:rFonts w:ascii="Times New Roman" w:eastAsia="Times New Roman" w:hAnsi="Times New Roman" w:cs="Times New Roman"/>
          <w:sz w:val="24"/>
          <w:szCs w:val="24"/>
          <w:lang w:val="ro-RO" w:eastAsia="en-GB"/>
        </w:rPr>
        <w:t xml:space="preserve"> = (n x punctaj Euro1 + n x punctaj Euro2 + n x punctaj Euro3 + n x punctaj Euro4 + n x punctaj Euro5 + n</w:t>
      </w:r>
      <w:r w:rsidR="00FF46CD">
        <w:rPr>
          <w:rFonts w:ascii="Times New Roman" w:eastAsia="Times New Roman" w:hAnsi="Times New Roman" w:cs="Times New Roman"/>
          <w:sz w:val="24"/>
          <w:szCs w:val="24"/>
          <w:lang w:val="ro-RO" w:eastAsia="en-GB"/>
        </w:rPr>
        <w:t xml:space="preserve"> </w:t>
      </w:r>
      <w:r w:rsidR="005A1067" w:rsidRPr="005A1067">
        <w:rPr>
          <w:rFonts w:ascii="Times New Roman" w:eastAsia="Times New Roman" w:hAnsi="Times New Roman" w:cs="Times New Roman"/>
          <w:sz w:val="24"/>
          <w:szCs w:val="24"/>
          <w:lang w:val="ro-RO" w:eastAsia="en-GB"/>
        </w:rPr>
        <w:t xml:space="preserve">x punctaj Euro6) / </w:t>
      </w:r>
      <w:r w:rsidR="000B50D8">
        <w:rPr>
          <w:rFonts w:ascii="Times New Roman" w:eastAsia="Times New Roman" w:hAnsi="Times New Roman" w:cs="Times New Roman"/>
          <w:sz w:val="24"/>
          <w:szCs w:val="24"/>
          <w:lang w:val="ro-RO" w:eastAsia="en-GB"/>
        </w:rPr>
        <w:t xml:space="preserve">NP </w:t>
      </w:r>
    </w:p>
    <w:p w14:paraId="7B787218" w14:textId="77777777" w:rsidR="00761F3B" w:rsidRDefault="00761F3B" w:rsidP="005A1067">
      <w:pPr>
        <w:spacing w:after="0"/>
        <w:jc w:val="both"/>
        <w:rPr>
          <w:rFonts w:ascii="Times New Roman" w:eastAsia="Times New Roman" w:hAnsi="Times New Roman" w:cs="Times New Roman"/>
          <w:sz w:val="24"/>
          <w:szCs w:val="24"/>
          <w:lang w:val="ro-RO" w:eastAsia="en-GB"/>
        </w:rPr>
      </w:pPr>
    </w:p>
    <w:p w14:paraId="671B36C1" w14:textId="5322DCAB" w:rsidR="005A1067" w:rsidRPr="005A1067" w:rsidRDefault="005A1067" w:rsidP="005A1067">
      <w:p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unde</w:t>
      </w:r>
    </w:p>
    <w:p w14:paraId="1A1081A0" w14:textId="56AABAB4" w:rsidR="005A1067" w:rsidRPr="005A1067" w:rsidRDefault="005A1067" w:rsidP="005A1067">
      <w:p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n = numărul de utilaje la permanen</w:t>
      </w:r>
      <w:r w:rsidR="00593C66">
        <w:rPr>
          <w:rFonts w:ascii="Times New Roman" w:eastAsia="Times New Roman" w:hAnsi="Times New Roman" w:cs="Times New Roman"/>
          <w:sz w:val="24"/>
          <w:szCs w:val="24"/>
          <w:lang w:val="ro-RO" w:eastAsia="en-GB"/>
        </w:rPr>
        <w:t>te</w:t>
      </w:r>
      <w:r w:rsidRPr="005A1067">
        <w:rPr>
          <w:rFonts w:ascii="Times New Roman" w:eastAsia="Times New Roman" w:hAnsi="Times New Roman" w:cs="Times New Roman"/>
          <w:sz w:val="24"/>
          <w:szCs w:val="24"/>
          <w:lang w:val="ro-RO" w:eastAsia="en-GB"/>
        </w:rPr>
        <w:t xml:space="preserve"> care corespund normei de poluare Euro 1, 2, 3, 4, 5, 6</w:t>
      </w:r>
    </w:p>
    <w:p w14:paraId="7D90153C" w14:textId="4E3AFA07" w:rsidR="00C319EA" w:rsidRDefault="000B50D8" w:rsidP="005A1067">
      <w:pPr>
        <w:spacing w:after="0"/>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NP = </w:t>
      </w:r>
      <w:r w:rsidRPr="000B50D8">
        <w:rPr>
          <w:rFonts w:ascii="Times New Roman" w:eastAsia="Times New Roman" w:hAnsi="Times New Roman" w:cs="Times New Roman"/>
          <w:sz w:val="24"/>
          <w:szCs w:val="24"/>
          <w:lang w:val="ro-RO" w:eastAsia="en-GB"/>
        </w:rPr>
        <w:t>numărul total de utilaje la permanen</w:t>
      </w:r>
      <w:r w:rsidR="00593C66">
        <w:rPr>
          <w:rFonts w:ascii="Times New Roman" w:eastAsia="Times New Roman" w:hAnsi="Times New Roman" w:cs="Times New Roman"/>
          <w:sz w:val="24"/>
          <w:szCs w:val="24"/>
          <w:lang w:val="ro-RO" w:eastAsia="en-GB"/>
        </w:rPr>
        <w:t>te</w:t>
      </w:r>
      <w:r w:rsidRPr="000B50D8">
        <w:rPr>
          <w:rFonts w:ascii="Times New Roman" w:eastAsia="Times New Roman" w:hAnsi="Times New Roman" w:cs="Times New Roman"/>
          <w:sz w:val="24"/>
          <w:szCs w:val="24"/>
          <w:lang w:val="ro-RO" w:eastAsia="en-GB"/>
        </w:rPr>
        <w:t xml:space="preserve"> </w:t>
      </w:r>
      <w:r>
        <w:rPr>
          <w:rFonts w:ascii="Times New Roman" w:eastAsia="Times New Roman" w:hAnsi="Times New Roman" w:cs="Times New Roman"/>
          <w:sz w:val="24"/>
          <w:szCs w:val="24"/>
          <w:lang w:val="ro-RO" w:eastAsia="en-GB"/>
        </w:rPr>
        <w:t xml:space="preserve">- </w:t>
      </w:r>
      <w:r w:rsidRPr="000B50D8">
        <w:rPr>
          <w:rFonts w:ascii="Times New Roman" w:eastAsia="Times New Roman" w:hAnsi="Times New Roman" w:cs="Times New Roman"/>
          <w:sz w:val="24"/>
          <w:szCs w:val="24"/>
          <w:lang w:val="ro-RO" w:eastAsia="en-GB"/>
        </w:rPr>
        <w:t>4 buc. Autoraspanditor echipat cu lama  - ATB (camioane),</w:t>
      </w:r>
    </w:p>
    <w:p w14:paraId="62138E26" w14:textId="77777777" w:rsidR="000B50D8" w:rsidRDefault="000B50D8" w:rsidP="005A1067">
      <w:pPr>
        <w:spacing w:after="0"/>
        <w:jc w:val="both"/>
        <w:rPr>
          <w:rFonts w:ascii="Times New Roman" w:eastAsia="Times New Roman" w:hAnsi="Times New Roman" w:cs="Times New Roman"/>
          <w:sz w:val="24"/>
          <w:szCs w:val="24"/>
          <w:lang w:val="ro-RO" w:eastAsia="en-GB"/>
        </w:rPr>
      </w:pPr>
    </w:p>
    <w:p w14:paraId="0649A61A" w14:textId="27583258" w:rsidR="005A1067" w:rsidRPr="005A1067" w:rsidRDefault="005A1067" w:rsidP="005A1067">
      <w:p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Descriere:</w:t>
      </w:r>
    </w:p>
    <w:p w14:paraId="5275F827" w14:textId="77777777" w:rsidR="005A1067" w:rsidRPr="005A1067" w:rsidRDefault="005A1067" w:rsidP="005A1067">
      <w:p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 xml:space="preserve">Pentru </w:t>
      </w:r>
      <w:r w:rsidRPr="004A16F3">
        <w:rPr>
          <w:rFonts w:ascii="Times New Roman" w:eastAsia="Times New Roman" w:hAnsi="Times New Roman" w:cs="Times New Roman"/>
          <w:sz w:val="24"/>
          <w:szCs w:val="24"/>
          <w:u w:val="single"/>
          <w:lang w:val="ro-RO" w:eastAsia="en-GB"/>
        </w:rPr>
        <w:t>Norma de poluare Euro 1</w:t>
      </w:r>
      <w:r w:rsidRPr="005A1067">
        <w:rPr>
          <w:rFonts w:ascii="Times New Roman" w:eastAsia="Times New Roman" w:hAnsi="Times New Roman" w:cs="Times New Roman"/>
          <w:sz w:val="24"/>
          <w:szCs w:val="24"/>
          <w:lang w:val="ro-RO" w:eastAsia="en-GB"/>
        </w:rPr>
        <w:t xml:space="preserve"> (denumire tehnică – EC93) – se acordă 0 puncte</w:t>
      </w:r>
    </w:p>
    <w:p w14:paraId="655213AD" w14:textId="254DF581" w:rsidR="00B76F1C" w:rsidRPr="00B76F1C" w:rsidRDefault="005A1067" w:rsidP="00B76F1C">
      <w:pPr>
        <w:pStyle w:val="ListParagraph"/>
        <w:numPr>
          <w:ilvl w:val="0"/>
          <w:numId w:val="15"/>
        </w:numPr>
        <w:spacing w:after="0"/>
        <w:jc w:val="both"/>
        <w:rPr>
          <w:rFonts w:ascii="Times New Roman" w:eastAsia="Times New Roman" w:hAnsi="Times New Roman" w:cs="Times New Roman"/>
          <w:sz w:val="24"/>
          <w:szCs w:val="24"/>
          <w:lang w:val="ro-RO" w:eastAsia="en-GB"/>
        </w:rPr>
      </w:pPr>
      <w:r w:rsidRPr="00B76F1C">
        <w:rPr>
          <w:rFonts w:ascii="Times New Roman" w:eastAsia="Times New Roman" w:hAnsi="Times New Roman" w:cs="Times New Roman"/>
          <w:sz w:val="24"/>
          <w:szCs w:val="24"/>
          <w:lang w:val="ro-RO" w:eastAsia="en-GB"/>
        </w:rPr>
        <w:t xml:space="preserve">limite emisii Euro 1 (benzină) </w:t>
      </w:r>
    </w:p>
    <w:p w14:paraId="35ABC562" w14:textId="77777777" w:rsidR="003417AC" w:rsidRPr="003417AC" w:rsidRDefault="003417AC" w:rsidP="003417AC">
      <w:pPr>
        <w:pStyle w:val="ListParagraph"/>
        <w:numPr>
          <w:ilvl w:val="1"/>
          <w:numId w:val="15"/>
        </w:numPr>
        <w:spacing w:after="0"/>
        <w:jc w:val="both"/>
        <w:rPr>
          <w:rFonts w:ascii="Times New Roman" w:eastAsia="Times New Roman" w:hAnsi="Times New Roman" w:cs="Times New Roman"/>
          <w:sz w:val="24"/>
          <w:szCs w:val="24"/>
          <w:lang w:val="ro-RO" w:eastAsia="en-GB"/>
        </w:rPr>
      </w:pPr>
      <w:r w:rsidRPr="003417AC">
        <w:rPr>
          <w:rFonts w:ascii="Times New Roman" w:eastAsia="Times New Roman" w:hAnsi="Times New Roman" w:cs="Times New Roman"/>
          <w:sz w:val="24"/>
          <w:szCs w:val="24"/>
          <w:lang w:val="ro-RO" w:eastAsia="en-GB"/>
        </w:rPr>
        <w:t>CO (monoxid de carbon): 2,72 g/km</w:t>
      </w:r>
    </w:p>
    <w:p w14:paraId="19C0108D" w14:textId="77777777" w:rsidR="003417AC" w:rsidRPr="003417AC" w:rsidRDefault="003417AC" w:rsidP="003417AC">
      <w:pPr>
        <w:pStyle w:val="ListParagraph"/>
        <w:numPr>
          <w:ilvl w:val="1"/>
          <w:numId w:val="15"/>
        </w:numPr>
        <w:spacing w:after="0"/>
        <w:jc w:val="both"/>
        <w:rPr>
          <w:rFonts w:ascii="Times New Roman" w:eastAsia="Times New Roman" w:hAnsi="Times New Roman" w:cs="Times New Roman"/>
          <w:sz w:val="24"/>
          <w:szCs w:val="24"/>
          <w:lang w:val="ro-RO" w:eastAsia="en-GB"/>
        </w:rPr>
      </w:pPr>
      <w:r w:rsidRPr="003417AC">
        <w:rPr>
          <w:rFonts w:ascii="Times New Roman" w:eastAsia="Times New Roman" w:hAnsi="Times New Roman" w:cs="Times New Roman"/>
          <w:sz w:val="24"/>
          <w:szCs w:val="24"/>
          <w:lang w:val="ro-RO" w:eastAsia="en-GB"/>
        </w:rPr>
        <w:t>HC + NOx (combinate): 0,97 g/km</w:t>
      </w:r>
    </w:p>
    <w:p w14:paraId="32130C78" w14:textId="77777777" w:rsidR="00B76F1C" w:rsidRDefault="005A1067" w:rsidP="00B76F1C">
      <w:pPr>
        <w:pStyle w:val="ListParagraph"/>
        <w:numPr>
          <w:ilvl w:val="0"/>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 xml:space="preserve">limite emisii Euro 1 (diesel) </w:t>
      </w:r>
    </w:p>
    <w:p w14:paraId="138CD28D" w14:textId="77777777" w:rsidR="00861ED3" w:rsidRPr="00861ED3" w:rsidRDefault="00861ED3" w:rsidP="00861ED3">
      <w:pPr>
        <w:pStyle w:val="ListParagraph"/>
        <w:numPr>
          <w:ilvl w:val="1"/>
          <w:numId w:val="15"/>
        </w:numPr>
        <w:spacing w:after="0"/>
        <w:jc w:val="both"/>
        <w:rPr>
          <w:rFonts w:ascii="Times New Roman" w:eastAsia="Times New Roman" w:hAnsi="Times New Roman" w:cs="Times New Roman"/>
          <w:sz w:val="24"/>
          <w:szCs w:val="24"/>
          <w:lang w:val="ro-RO" w:eastAsia="en-GB"/>
        </w:rPr>
      </w:pPr>
      <w:r w:rsidRPr="00861ED3">
        <w:rPr>
          <w:rFonts w:ascii="Times New Roman" w:eastAsia="Times New Roman" w:hAnsi="Times New Roman" w:cs="Times New Roman"/>
          <w:sz w:val="24"/>
          <w:szCs w:val="24"/>
          <w:lang w:val="ro-RO" w:eastAsia="en-GB"/>
        </w:rPr>
        <w:t>CO (monoxid de carbon): 2,72 g/km</w:t>
      </w:r>
    </w:p>
    <w:p w14:paraId="1C7619E8" w14:textId="77777777" w:rsidR="00861ED3" w:rsidRPr="00861ED3" w:rsidRDefault="00861ED3" w:rsidP="00861ED3">
      <w:pPr>
        <w:pStyle w:val="ListParagraph"/>
        <w:numPr>
          <w:ilvl w:val="1"/>
          <w:numId w:val="15"/>
        </w:numPr>
        <w:spacing w:after="0"/>
        <w:jc w:val="both"/>
        <w:rPr>
          <w:rFonts w:ascii="Times New Roman" w:eastAsia="Times New Roman" w:hAnsi="Times New Roman" w:cs="Times New Roman"/>
          <w:sz w:val="24"/>
          <w:szCs w:val="24"/>
          <w:lang w:val="ro-RO" w:eastAsia="en-GB"/>
        </w:rPr>
      </w:pPr>
      <w:r w:rsidRPr="00861ED3">
        <w:rPr>
          <w:rFonts w:ascii="Times New Roman" w:eastAsia="Times New Roman" w:hAnsi="Times New Roman" w:cs="Times New Roman"/>
          <w:sz w:val="24"/>
          <w:szCs w:val="24"/>
          <w:lang w:val="ro-RO" w:eastAsia="en-GB"/>
        </w:rPr>
        <w:t>HC + NOx (combinate): 0,97 g/km</w:t>
      </w:r>
    </w:p>
    <w:p w14:paraId="7C12F7AB" w14:textId="77777777" w:rsidR="004A16F3" w:rsidRDefault="004A16F3" w:rsidP="00B76F1C">
      <w:pPr>
        <w:spacing w:after="0"/>
        <w:jc w:val="both"/>
        <w:rPr>
          <w:rFonts w:ascii="Times New Roman" w:eastAsia="Times New Roman" w:hAnsi="Times New Roman" w:cs="Times New Roman"/>
          <w:sz w:val="24"/>
          <w:szCs w:val="24"/>
          <w:lang w:val="ro-RO" w:eastAsia="en-GB"/>
        </w:rPr>
      </w:pPr>
    </w:p>
    <w:p w14:paraId="69F72CD8" w14:textId="1B147D2D" w:rsidR="005A1067" w:rsidRPr="00B76F1C" w:rsidRDefault="005A1067" w:rsidP="00B76F1C">
      <w:pPr>
        <w:spacing w:after="0"/>
        <w:jc w:val="both"/>
        <w:rPr>
          <w:rFonts w:ascii="Times New Roman" w:eastAsia="Times New Roman" w:hAnsi="Times New Roman" w:cs="Times New Roman"/>
          <w:sz w:val="24"/>
          <w:szCs w:val="24"/>
          <w:lang w:val="ro-RO" w:eastAsia="en-GB"/>
        </w:rPr>
      </w:pPr>
      <w:r w:rsidRPr="00B76F1C">
        <w:rPr>
          <w:rFonts w:ascii="Times New Roman" w:eastAsia="Times New Roman" w:hAnsi="Times New Roman" w:cs="Times New Roman"/>
          <w:sz w:val="24"/>
          <w:szCs w:val="24"/>
          <w:lang w:val="ro-RO" w:eastAsia="en-GB"/>
        </w:rPr>
        <w:t xml:space="preserve">Pentru </w:t>
      </w:r>
      <w:r w:rsidRPr="004A16F3">
        <w:rPr>
          <w:rFonts w:ascii="Times New Roman" w:eastAsia="Times New Roman" w:hAnsi="Times New Roman" w:cs="Times New Roman"/>
          <w:sz w:val="24"/>
          <w:szCs w:val="24"/>
          <w:u w:val="single"/>
          <w:lang w:val="ro-RO" w:eastAsia="en-GB"/>
        </w:rPr>
        <w:t>Norma de poluare Euro 2</w:t>
      </w:r>
      <w:r w:rsidRPr="00B76F1C">
        <w:rPr>
          <w:rFonts w:ascii="Times New Roman" w:eastAsia="Times New Roman" w:hAnsi="Times New Roman" w:cs="Times New Roman"/>
          <w:sz w:val="24"/>
          <w:szCs w:val="24"/>
          <w:lang w:val="ro-RO" w:eastAsia="en-GB"/>
        </w:rPr>
        <w:t xml:space="preserve"> (denumire tehnică – EC96) – se acordă 2 puncte</w:t>
      </w:r>
    </w:p>
    <w:p w14:paraId="35BC4EA1" w14:textId="77777777" w:rsidR="009D1CA9" w:rsidRDefault="005A1067" w:rsidP="00B76F1C">
      <w:pPr>
        <w:pStyle w:val="ListParagraph"/>
        <w:numPr>
          <w:ilvl w:val="0"/>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 xml:space="preserve">limite emisii Euro 2 (benzină) </w:t>
      </w:r>
    </w:p>
    <w:p w14:paraId="229BECED" w14:textId="77777777" w:rsidR="00337394" w:rsidRPr="00337394" w:rsidRDefault="00337394" w:rsidP="00337394">
      <w:pPr>
        <w:pStyle w:val="ListParagraph"/>
        <w:numPr>
          <w:ilvl w:val="1"/>
          <w:numId w:val="15"/>
        </w:numPr>
        <w:spacing w:after="0"/>
        <w:jc w:val="both"/>
        <w:rPr>
          <w:rFonts w:ascii="Times New Roman" w:eastAsia="Times New Roman" w:hAnsi="Times New Roman" w:cs="Times New Roman"/>
          <w:sz w:val="24"/>
          <w:szCs w:val="24"/>
          <w:lang w:val="ro-RO" w:eastAsia="en-GB"/>
        </w:rPr>
      </w:pPr>
      <w:r w:rsidRPr="00337394">
        <w:rPr>
          <w:rFonts w:ascii="Times New Roman" w:eastAsia="Times New Roman" w:hAnsi="Times New Roman" w:cs="Times New Roman"/>
          <w:sz w:val="24"/>
          <w:szCs w:val="24"/>
          <w:lang w:val="ro-RO" w:eastAsia="en-GB"/>
        </w:rPr>
        <w:t>CO (monoxid de carbon): 2,20 g/km</w:t>
      </w:r>
    </w:p>
    <w:p w14:paraId="52DCF539" w14:textId="77777777" w:rsidR="00337394" w:rsidRPr="00337394" w:rsidRDefault="00337394" w:rsidP="00337394">
      <w:pPr>
        <w:pStyle w:val="ListParagraph"/>
        <w:numPr>
          <w:ilvl w:val="1"/>
          <w:numId w:val="15"/>
        </w:numPr>
        <w:spacing w:after="0"/>
        <w:jc w:val="both"/>
        <w:rPr>
          <w:rFonts w:ascii="Times New Roman" w:eastAsia="Times New Roman" w:hAnsi="Times New Roman" w:cs="Times New Roman"/>
          <w:sz w:val="24"/>
          <w:szCs w:val="24"/>
          <w:lang w:val="ro-RO" w:eastAsia="en-GB"/>
        </w:rPr>
      </w:pPr>
      <w:r w:rsidRPr="00337394">
        <w:rPr>
          <w:rFonts w:ascii="Times New Roman" w:eastAsia="Times New Roman" w:hAnsi="Times New Roman" w:cs="Times New Roman"/>
          <w:sz w:val="24"/>
          <w:szCs w:val="24"/>
          <w:lang w:val="ro-RO" w:eastAsia="en-GB"/>
        </w:rPr>
        <w:t>HC + NOx (combinate): 0,50 g/km</w:t>
      </w:r>
    </w:p>
    <w:p w14:paraId="07857DAF" w14:textId="77777777" w:rsidR="009D1CA9" w:rsidRDefault="005A1067" w:rsidP="00B76F1C">
      <w:pPr>
        <w:pStyle w:val="ListParagraph"/>
        <w:numPr>
          <w:ilvl w:val="0"/>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 xml:space="preserve">limite emisii Euro 2 (diesel) </w:t>
      </w:r>
    </w:p>
    <w:p w14:paraId="6F3A4D75" w14:textId="77777777" w:rsidR="00676DEC" w:rsidRPr="00676DEC" w:rsidRDefault="00676DEC" w:rsidP="00676DEC">
      <w:pPr>
        <w:pStyle w:val="ListParagraph"/>
        <w:numPr>
          <w:ilvl w:val="1"/>
          <w:numId w:val="15"/>
        </w:numPr>
        <w:spacing w:after="0"/>
        <w:jc w:val="both"/>
        <w:rPr>
          <w:rFonts w:ascii="Times New Roman" w:eastAsia="Times New Roman" w:hAnsi="Times New Roman" w:cs="Times New Roman"/>
          <w:sz w:val="24"/>
          <w:szCs w:val="24"/>
          <w:lang w:val="ro-RO" w:eastAsia="en-GB"/>
        </w:rPr>
      </w:pPr>
      <w:r w:rsidRPr="00676DEC">
        <w:rPr>
          <w:rFonts w:ascii="Times New Roman" w:eastAsia="Times New Roman" w:hAnsi="Times New Roman" w:cs="Times New Roman"/>
          <w:sz w:val="24"/>
          <w:szCs w:val="24"/>
          <w:lang w:val="ro-RO" w:eastAsia="en-GB"/>
        </w:rPr>
        <w:t>CO (monoxid de carbon): 1,00 g/km</w:t>
      </w:r>
    </w:p>
    <w:p w14:paraId="2ABA8155" w14:textId="77777777" w:rsidR="00676DEC" w:rsidRPr="00676DEC" w:rsidRDefault="00676DEC" w:rsidP="00676DEC">
      <w:pPr>
        <w:pStyle w:val="ListParagraph"/>
        <w:numPr>
          <w:ilvl w:val="1"/>
          <w:numId w:val="15"/>
        </w:numPr>
        <w:spacing w:after="0"/>
        <w:jc w:val="both"/>
        <w:rPr>
          <w:rFonts w:ascii="Times New Roman" w:eastAsia="Times New Roman" w:hAnsi="Times New Roman" w:cs="Times New Roman"/>
          <w:sz w:val="24"/>
          <w:szCs w:val="24"/>
          <w:lang w:val="ro-RO" w:eastAsia="en-GB"/>
        </w:rPr>
      </w:pPr>
      <w:r w:rsidRPr="00676DEC">
        <w:rPr>
          <w:rFonts w:ascii="Times New Roman" w:eastAsia="Times New Roman" w:hAnsi="Times New Roman" w:cs="Times New Roman"/>
          <w:sz w:val="24"/>
          <w:szCs w:val="24"/>
          <w:lang w:val="ro-RO" w:eastAsia="en-GB"/>
        </w:rPr>
        <w:t>HC + NOx (combinate): 0,70 g/km</w:t>
      </w:r>
    </w:p>
    <w:p w14:paraId="3BB7B347" w14:textId="77777777" w:rsidR="00676DEC" w:rsidRPr="00676DEC" w:rsidRDefault="00676DEC" w:rsidP="00676DEC">
      <w:pPr>
        <w:pStyle w:val="ListParagraph"/>
        <w:numPr>
          <w:ilvl w:val="1"/>
          <w:numId w:val="15"/>
        </w:numPr>
        <w:spacing w:after="0"/>
        <w:jc w:val="both"/>
        <w:rPr>
          <w:rFonts w:ascii="Times New Roman" w:eastAsia="Times New Roman" w:hAnsi="Times New Roman" w:cs="Times New Roman"/>
          <w:sz w:val="24"/>
          <w:szCs w:val="24"/>
          <w:lang w:val="ro-RO" w:eastAsia="en-GB"/>
        </w:rPr>
      </w:pPr>
      <w:r w:rsidRPr="00676DEC">
        <w:rPr>
          <w:rFonts w:ascii="Times New Roman" w:eastAsia="Times New Roman" w:hAnsi="Times New Roman" w:cs="Times New Roman"/>
          <w:sz w:val="24"/>
          <w:szCs w:val="24"/>
          <w:lang w:val="ro-RO" w:eastAsia="en-GB"/>
        </w:rPr>
        <w:t>PM (particule): 0,08 g/km</w:t>
      </w:r>
    </w:p>
    <w:p w14:paraId="13B06DF6" w14:textId="77777777" w:rsidR="00877147" w:rsidRDefault="00877147" w:rsidP="009D1CA9">
      <w:pPr>
        <w:spacing w:after="0"/>
        <w:jc w:val="both"/>
        <w:rPr>
          <w:rFonts w:ascii="Times New Roman" w:eastAsia="Times New Roman" w:hAnsi="Times New Roman" w:cs="Times New Roman"/>
          <w:sz w:val="24"/>
          <w:szCs w:val="24"/>
          <w:lang w:val="ro-RO" w:eastAsia="en-GB"/>
        </w:rPr>
      </w:pPr>
    </w:p>
    <w:p w14:paraId="2236F8D2" w14:textId="7EB45088" w:rsidR="005A1067" w:rsidRPr="009D1CA9" w:rsidRDefault="005A1067" w:rsidP="009D1CA9">
      <w:pPr>
        <w:spacing w:after="0"/>
        <w:jc w:val="both"/>
        <w:rPr>
          <w:rFonts w:ascii="Times New Roman" w:eastAsia="Times New Roman" w:hAnsi="Times New Roman" w:cs="Times New Roman"/>
          <w:sz w:val="24"/>
          <w:szCs w:val="24"/>
          <w:lang w:val="ro-RO" w:eastAsia="en-GB"/>
        </w:rPr>
      </w:pPr>
      <w:r w:rsidRPr="009D1CA9">
        <w:rPr>
          <w:rFonts w:ascii="Times New Roman" w:eastAsia="Times New Roman" w:hAnsi="Times New Roman" w:cs="Times New Roman"/>
          <w:sz w:val="24"/>
          <w:szCs w:val="24"/>
          <w:lang w:val="ro-RO" w:eastAsia="en-GB"/>
        </w:rPr>
        <w:lastRenderedPageBreak/>
        <w:t xml:space="preserve">Pentru </w:t>
      </w:r>
      <w:r w:rsidRPr="004A16F3">
        <w:rPr>
          <w:rFonts w:ascii="Times New Roman" w:eastAsia="Times New Roman" w:hAnsi="Times New Roman" w:cs="Times New Roman"/>
          <w:sz w:val="24"/>
          <w:szCs w:val="24"/>
          <w:u w:val="single"/>
          <w:lang w:val="ro-RO" w:eastAsia="en-GB"/>
        </w:rPr>
        <w:t>Norma de poluare Euro 3</w:t>
      </w:r>
      <w:r w:rsidRPr="009D1CA9">
        <w:rPr>
          <w:rFonts w:ascii="Times New Roman" w:eastAsia="Times New Roman" w:hAnsi="Times New Roman" w:cs="Times New Roman"/>
          <w:sz w:val="24"/>
          <w:szCs w:val="24"/>
          <w:lang w:val="ro-RO" w:eastAsia="en-GB"/>
        </w:rPr>
        <w:t xml:space="preserve"> (denumire tehnică – EC2000) – se acordă 4 puncte</w:t>
      </w:r>
    </w:p>
    <w:p w14:paraId="5D193D8B" w14:textId="77777777" w:rsidR="009D1CA9" w:rsidRDefault="005A1067" w:rsidP="00B76F1C">
      <w:pPr>
        <w:pStyle w:val="ListParagraph"/>
        <w:numPr>
          <w:ilvl w:val="0"/>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 xml:space="preserve">limite emisii Euro 3 (benzină) </w:t>
      </w:r>
    </w:p>
    <w:p w14:paraId="4F1FD912" w14:textId="77777777" w:rsidR="00D43402" w:rsidRPr="00D43402" w:rsidRDefault="00D43402" w:rsidP="00D43402">
      <w:pPr>
        <w:pStyle w:val="ListParagraph"/>
        <w:numPr>
          <w:ilvl w:val="1"/>
          <w:numId w:val="15"/>
        </w:numPr>
        <w:spacing w:after="0"/>
        <w:jc w:val="both"/>
        <w:rPr>
          <w:rFonts w:ascii="Times New Roman" w:eastAsia="Times New Roman" w:hAnsi="Times New Roman" w:cs="Times New Roman"/>
          <w:sz w:val="24"/>
          <w:szCs w:val="24"/>
          <w:lang w:val="ro-RO" w:eastAsia="en-GB"/>
        </w:rPr>
      </w:pPr>
      <w:r w:rsidRPr="00D43402">
        <w:rPr>
          <w:rFonts w:ascii="Times New Roman" w:eastAsia="Times New Roman" w:hAnsi="Times New Roman" w:cs="Times New Roman"/>
          <w:sz w:val="24"/>
          <w:szCs w:val="24"/>
          <w:lang w:val="ro-RO" w:eastAsia="en-GB"/>
        </w:rPr>
        <w:t>CO (monoxid de carbon): 2,30 g/km</w:t>
      </w:r>
    </w:p>
    <w:p w14:paraId="13D75F82" w14:textId="77777777" w:rsidR="00D43402" w:rsidRPr="00D43402" w:rsidRDefault="00D43402" w:rsidP="00D43402">
      <w:pPr>
        <w:pStyle w:val="ListParagraph"/>
        <w:numPr>
          <w:ilvl w:val="1"/>
          <w:numId w:val="15"/>
        </w:numPr>
        <w:spacing w:after="0"/>
        <w:jc w:val="both"/>
        <w:rPr>
          <w:rFonts w:ascii="Times New Roman" w:eastAsia="Times New Roman" w:hAnsi="Times New Roman" w:cs="Times New Roman"/>
          <w:sz w:val="24"/>
          <w:szCs w:val="24"/>
          <w:lang w:val="ro-RO" w:eastAsia="en-GB"/>
        </w:rPr>
      </w:pPr>
      <w:r w:rsidRPr="00D43402">
        <w:rPr>
          <w:rFonts w:ascii="Times New Roman" w:eastAsia="Times New Roman" w:hAnsi="Times New Roman" w:cs="Times New Roman"/>
          <w:sz w:val="24"/>
          <w:szCs w:val="24"/>
          <w:lang w:val="ro-RO" w:eastAsia="en-GB"/>
        </w:rPr>
        <w:t>HC (hidrocarburi totale): 0,20 g/km</w:t>
      </w:r>
    </w:p>
    <w:p w14:paraId="4877BB25" w14:textId="77777777" w:rsidR="00D43402" w:rsidRPr="00D43402" w:rsidRDefault="00D43402" w:rsidP="00D43402">
      <w:pPr>
        <w:pStyle w:val="ListParagraph"/>
        <w:numPr>
          <w:ilvl w:val="1"/>
          <w:numId w:val="15"/>
        </w:numPr>
        <w:spacing w:after="0"/>
        <w:jc w:val="both"/>
        <w:rPr>
          <w:rFonts w:ascii="Times New Roman" w:eastAsia="Times New Roman" w:hAnsi="Times New Roman" w:cs="Times New Roman"/>
          <w:sz w:val="24"/>
          <w:szCs w:val="24"/>
          <w:lang w:val="ro-RO" w:eastAsia="en-GB"/>
        </w:rPr>
      </w:pPr>
      <w:r w:rsidRPr="00D43402">
        <w:rPr>
          <w:rFonts w:ascii="Times New Roman" w:eastAsia="Times New Roman" w:hAnsi="Times New Roman" w:cs="Times New Roman"/>
          <w:sz w:val="24"/>
          <w:szCs w:val="24"/>
          <w:lang w:val="ro-RO" w:eastAsia="en-GB"/>
        </w:rPr>
        <w:t>NOx (oxizi de azot): 0,15 g/km</w:t>
      </w:r>
    </w:p>
    <w:p w14:paraId="22B1DD33" w14:textId="6F7C6854" w:rsidR="009D1CA9" w:rsidRDefault="005A1067" w:rsidP="009D1CA9">
      <w:pPr>
        <w:pStyle w:val="ListParagraph"/>
        <w:numPr>
          <w:ilvl w:val="0"/>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 xml:space="preserve">limite emisii Euro 3 (diesel) </w:t>
      </w:r>
    </w:p>
    <w:p w14:paraId="7F1A57AB" w14:textId="77777777" w:rsidR="00E67F40" w:rsidRPr="00E67F40" w:rsidRDefault="00E67F40" w:rsidP="00E67F40">
      <w:pPr>
        <w:pStyle w:val="ListParagraph"/>
        <w:numPr>
          <w:ilvl w:val="1"/>
          <w:numId w:val="15"/>
        </w:numPr>
        <w:spacing w:after="0"/>
        <w:jc w:val="both"/>
        <w:rPr>
          <w:rFonts w:ascii="Times New Roman" w:eastAsia="Times New Roman" w:hAnsi="Times New Roman" w:cs="Times New Roman"/>
          <w:sz w:val="24"/>
          <w:szCs w:val="24"/>
          <w:lang w:val="ro-RO" w:eastAsia="en-GB"/>
        </w:rPr>
      </w:pPr>
      <w:r w:rsidRPr="00E67F40">
        <w:rPr>
          <w:rFonts w:ascii="Times New Roman" w:eastAsia="Times New Roman" w:hAnsi="Times New Roman" w:cs="Times New Roman"/>
          <w:sz w:val="24"/>
          <w:szCs w:val="24"/>
          <w:lang w:val="ro-RO" w:eastAsia="en-GB"/>
        </w:rPr>
        <w:t>CO (monoxid de carbon): 0,64 g/km</w:t>
      </w:r>
    </w:p>
    <w:p w14:paraId="30A24238" w14:textId="77777777" w:rsidR="00E67F40" w:rsidRPr="00E67F40" w:rsidRDefault="00E67F40" w:rsidP="00E67F40">
      <w:pPr>
        <w:pStyle w:val="ListParagraph"/>
        <w:numPr>
          <w:ilvl w:val="1"/>
          <w:numId w:val="15"/>
        </w:numPr>
        <w:spacing w:after="0"/>
        <w:jc w:val="both"/>
        <w:rPr>
          <w:rFonts w:ascii="Times New Roman" w:eastAsia="Times New Roman" w:hAnsi="Times New Roman" w:cs="Times New Roman"/>
          <w:sz w:val="24"/>
          <w:szCs w:val="24"/>
          <w:lang w:val="ro-RO" w:eastAsia="en-GB"/>
        </w:rPr>
      </w:pPr>
      <w:r w:rsidRPr="00E67F40">
        <w:rPr>
          <w:rFonts w:ascii="Times New Roman" w:eastAsia="Times New Roman" w:hAnsi="Times New Roman" w:cs="Times New Roman"/>
          <w:sz w:val="24"/>
          <w:szCs w:val="24"/>
          <w:lang w:val="ro-RO" w:eastAsia="en-GB"/>
        </w:rPr>
        <w:t>HC + NOx (combinate): 0,56 g/km</w:t>
      </w:r>
    </w:p>
    <w:p w14:paraId="5BD32500" w14:textId="792185D7" w:rsidR="00E67F40" w:rsidRPr="00E67F40" w:rsidRDefault="00E67F40" w:rsidP="00E67F40">
      <w:pPr>
        <w:pStyle w:val="ListParagraph"/>
        <w:numPr>
          <w:ilvl w:val="1"/>
          <w:numId w:val="15"/>
        </w:numPr>
        <w:spacing w:after="0"/>
        <w:jc w:val="both"/>
        <w:rPr>
          <w:rFonts w:ascii="Times New Roman" w:eastAsia="Times New Roman" w:hAnsi="Times New Roman" w:cs="Times New Roman"/>
          <w:sz w:val="24"/>
          <w:szCs w:val="24"/>
          <w:lang w:val="ro-RO" w:eastAsia="en-GB"/>
        </w:rPr>
      </w:pPr>
      <w:r w:rsidRPr="00E67F40">
        <w:rPr>
          <w:rFonts w:ascii="Times New Roman" w:eastAsia="Times New Roman" w:hAnsi="Times New Roman" w:cs="Times New Roman"/>
          <w:sz w:val="24"/>
          <w:szCs w:val="24"/>
          <w:lang w:val="ro-RO" w:eastAsia="en-GB"/>
        </w:rPr>
        <w:t xml:space="preserve">NOx (oxizi de azot): 0,50 g/km </w:t>
      </w:r>
    </w:p>
    <w:p w14:paraId="73D108C8" w14:textId="402DAC02" w:rsidR="004A16F3" w:rsidRDefault="00E67F40" w:rsidP="005A1067">
      <w:pPr>
        <w:pStyle w:val="ListParagraph"/>
        <w:numPr>
          <w:ilvl w:val="1"/>
          <w:numId w:val="15"/>
        </w:numPr>
        <w:spacing w:after="0"/>
        <w:jc w:val="both"/>
        <w:rPr>
          <w:rFonts w:ascii="Times New Roman" w:eastAsia="Times New Roman" w:hAnsi="Times New Roman" w:cs="Times New Roman"/>
          <w:sz w:val="24"/>
          <w:szCs w:val="24"/>
          <w:lang w:val="ro-RO" w:eastAsia="en-GB"/>
        </w:rPr>
      </w:pPr>
      <w:r w:rsidRPr="00E67F40">
        <w:rPr>
          <w:rFonts w:ascii="Times New Roman" w:eastAsia="Times New Roman" w:hAnsi="Times New Roman" w:cs="Times New Roman"/>
          <w:sz w:val="24"/>
          <w:szCs w:val="24"/>
          <w:lang w:val="ro-RO" w:eastAsia="en-GB"/>
        </w:rPr>
        <w:t>PM (particule): 0,05 g/km</w:t>
      </w:r>
    </w:p>
    <w:p w14:paraId="60595778" w14:textId="77777777" w:rsidR="00877147" w:rsidRPr="00E00B45" w:rsidRDefault="00877147" w:rsidP="00877147">
      <w:pPr>
        <w:pStyle w:val="ListParagraph"/>
        <w:spacing w:after="0"/>
        <w:ind w:left="1440"/>
        <w:jc w:val="both"/>
        <w:rPr>
          <w:rFonts w:ascii="Times New Roman" w:eastAsia="Times New Roman" w:hAnsi="Times New Roman" w:cs="Times New Roman"/>
          <w:sz w:val="24"/>
          <w:szCs w:val="24"/>
          <w:lang w:val="ro-RO" w:eastAsia="en-GB"/>
        </w:rPr>
      </w:pPr>
    </w:p>
    <w:p w14:paraId="5369EB41" w14:textId="3330D7BC" w:rsidR="005A1067" w:rsidRPr="005A1067" w:rsidRDefault="005A1067" w:rsidP="005A1067">
      <w:p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 xml:space="preserve">Pentru </w:t>
      </w:r>
      <w:r w:rsidRPr="004A16F3">
        <w:rPr>
          <w:rFonts w:ascii="Times New Roman" w:eastAsia="Times New Roman" w:hAnsi="Times New Roman" w:cs="Times New Roman"/>
          <w:sz w:val="24"/>
          <w:szCs w:val="24"/>
          <w:u w:val="single"/>
          <w:lang w:val="ro-RO" w:eastAsia="en-GB"/>
        </w:rPr>
        <w:t>Norma de poluare Euro 4</w:t>
      </w:r>
      <w:r w:rsidRPr="005A1067">
        <w:rPr>
          <w:rFonts w:ascii="Times New Roman" w:eastAsia="Times New Roman" w:hAnsi="Times New Roman" w:cs="Times New Roman"/>
          <w:sz w:val="24"/>
          <w:szCs w:val="24"/>
          <w:lang w:val="ro-RO" w:eastAsia="en-GB"/>
        </w:rPr>
        <w:t xml:space="preserve"> </w:t>
      </w:r>
      <w:r w:rsidRPr="004A16F3">
        <w:rPr>
          <w:rFonts w:ascii="Times New Roman" w:eastAsia="Times New Roman" w:hAnsi="Times New Roman" w:cs="Times New Roman"/>
          <w:sz w:val="24"/>
          <w:szCs w:val="24"/>
          <w:lang w:val="ro-RO" w:eastAsia="en-GB"/>
        </w:rPr>
        <w:t xml:space="preserve">(denumire tehnică – EC2005) </w:t>
      </w:r>
      <w:r w:rsidRPr="005A1067">
        <w:rPr>
          <w:rFonts w:ascii="Times New Roman" w:eastAsia="Times New Roman" w:hAnsi="Times New Roman" w:cs="Times New Roman"/>
          <w:sz w:val="24"/>
          <w:szCs w:val="24"/>
          <w:lang w:val="ro-RO" w:eastAsia="en-GB"/>
        </w:rPr>
        <w:t>– se acordă 6 puncte</w:t>
      </w:r>
    </w:p>
    <w:p w14:paraId="25123BA6" w14:textId="070268D0" w:rsidR="00C319EA" w:rsidRDefault="005A1067" w:rsidP="009D1CA9">
      <w:pPr>
        <w:pStyle w:val="ListParagraph"/>
        <w:numPr>
          <w:ilvl w:val="0"/>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limite emisii Euro 4 (benzină)</w:t>
      </w:r>
      <w:r w:rsidR="00C319EA">
        <w:rPr>
          <w:rFonts w:ascii="Times New Roman" w:eastAsia="Times New Roman" w:hAnsi="Times New Roman" w:cs="Times New Roman"/>
          <w:sz w:val="24"/>
          <w:szCs w:val="24"/>
          <w:lang w:val="ro-RO" w:eastAsia="en-GB"/>
        </w:rPr>
        <w:t>:</w:t>
      </w:r>
    </w:p>
    <w:p w14:paraId="33EC75CA" w14:textId="77777777" w:rsidR="0029088C" w:rsidRPr="0029088C" w:rsidRDefault="0029088C" w:rsidP="0029088C">
      <w:pPr>
        <w:pStyle w:val="ListParagraph"/>
        <w:numPr>
          <w:ilvl w:val="1"/>
          <w:numId w:val="15"/>
        </w:numPr>
        <w:spacing w:after="0"/>
        <w:jc w:val="both"/>
        <w:rPr>
          <w:rFonts w:ascii="Times New Roman" w:eastAsia="Times New Roman" w:hAnsi="Times New Roman" w:cs="Times New Roman"/>
          <w:sz w:val="24"/>
          <w:szCs w:val="24"/>
          <w:lang w:val="ro-RO" w:eastAsia="en-GB"/>
        </w:rPr>
      </w:pPr>
      <w:r w:rsidRPr="0029088C">
        <w:rPr>
          <w:rFonts w:ascii="Times New Roman" w:eastAsia="Times New Roman" w:hAnsi="Times New Roman" w:cs="Times New Roman"/>
          <w:sz w:val="24"/>
          <w:szCs w:val="24"/>
          <w:lang w:val="ro-RO" w:eastAsia="en-GB"/>
        </w:rPr>
        <w:t>CO (monoxid de carbon): 1,00 g/km</w:t>
      </w:r>
    </w:p>
    <w:p w14:paraId="116FA0E6" w14:textId="77777777" w:rsidR="0029088C" w:rsidRPr="0029088C" w:rsidRDefault="0029088C" w:rsidP="0029088C">
      <w:pPr>
        <w:pStyle w:val="ListParagraph"/>
        <w:numPr>
          <w:ilvl w:val="1"/>
          <w:numId w:val="15"/>
        </w:numPr>
        <w:spacing w:after="0"/>
        <w:jc w:val="both"/>
        <w:rPr>
          <w:rFonts w:ascii="Times New Roman" w:eastAsia="Times New Roman" w:hAnsi="Times New Roman" w:cs="Times New Roman"/>
          <w:sz w:val="24"/>
          <w:szCs w:val="24"/>
          <w:lang w:val="ro-RO" w:eastAsia="en-GB"/>
        </w:rPr>
      </w:pPr>
      <w:r w:rsidRPr="0029088C">
        <w:rPr>
          <w:rFonts w:ascii="Times New Roman" w:eastAsia="Times New Roman" w:hAnsi="Times New Roman" w:cs="Times New Roman"/>
          <w:sz w:val="24"/>
          <w:szCs w:val="24"/>
          <w:lang w:val="ro-RO" w:eastAsia="en-GB"/>
        </w:rPr>
        <w:t>HC (hidrocarburi totale): 0,10 g/km</w:t>
      </w:r>
    </w:p>
    <w:p w14:paraId="027C5B38" w14:textId="77777777" w:rsidR="0029088C" w:rsidRPr="0029088C" w:rsidRDefault="0029088C" w:rsidP="0029088C">
      <w:pPr>
        <w:pStyle w:val="ListParagraph"/>
        <w:numPr>
          <w:ilvl w:val="1"/>
          <w:numId w:val="15"/>
        </w:numPr>
        <w:spacing w:after="0"/>
        <w:jc w:val="both"/>
        <w:rPr>
          <w:rFonts w:ascii="Times New Roman" w:eastAsia="Times New Roman" w:hAnsi="Times New Roman" w:cs="Times New Roman"/>
          <w:sz w:val="24"/>
          <w:szCs w:val="24"/>
          <w:lang w:val="ro-RO" w:eastAsia="en-GB"/>
        </w:rPr>
      </w:pPr>
      <w:r w:rsidRPr="0029088C">
        <w:rPr>
          <w:rFonts w:ascii="Times New Roman" w:eastAsia="Times New Roman" w:hAnsi="Times New Roman" w:cs="Times New Roman"/>
          <w:sz w:val="24"/>
          <w:szCs w:val="24"/>
          <w:lang w:val="ro-RO" w:eastAsia="en-GB"/>
        </w:rPr>
        <w:t>NOx (oxizi de azot): 0,08 g/km</w:t>
      </w:r>
    </w:p>
    <w:p w14:paraId="4346AC4F" w14:textId="5F7C37B4" w:rsidR="004F02E9" w:rsidRDefault="005A1067" w:rsidP="009D1CA9">
      <w:pPr>
        <w:pStyle w:val="ListParagraph"/>
        <w:numPr>
          <w:ilvl w:val="0"/>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 xml:space="preserve">limite emisii Euro 4 (diesel) </w:t>
      </w:r>
    </w:p>
    <w:p w14:paraId="7CA0E1C8" w14:textId="77777777" w:rsidR="00E31B34" w:rsidRPr="00E31B34" w:rsidRDefault="00E31B34" w:rsidP="00E31B34">
      <w:pPr>
        <w:pStyle w:val="ListParagraph"/>
        <w:numPr>
          <w:ilvl w:val="1"/>
          <w:numId w:val="15"/>
        </w:numPr>
        <w:spacing w:after="0"/>
        <w:jc w:val="both"/>
        <w:rPr>
          <w:rFonts w:ascii="Times New Roman" w:eastAsia="Times New Roman" w:hAnsi="Times New Roman" w:cs="Times New Roman"/>
          <w:sz w:val="24"/>
          <w:szCs w:val="24"/>
          <w:lang w:val="ro-RO" w:eastAsia="en-GB"/>
        </w:rPr>
      </w:pPr>
      <w:r w:rsidRPr="00E31B34">
        <w:rPr>
          <w:rFonts w:ascii="Times New Roman" w:eastAsia="Times New Roman" w:hAnsi="Times New Roman" w:cs="Times New Roman"/>
          <w:sz w:val="24"/>
          <w:szCs w:val="24"/>
          <w:lang w:val="ro-RO" w:eastAsia="en-GB"/>
        </w:rPr>
        <w:t>CO (monoxid de carbon): 0,50 g/km</w:t>
      </w:r>
    </w:p>
    <w:p w14:paraId="43029F9B" w14:textId="77777777" w:rsidR="00E31B34" w:rsidRPr="00E31B34" w:rsidRDefault="00E31B34" w:rsidP="00E31B34">
      <w:pPr>
        <w:pStyle w:val="ListParagraph"/>
        <w:numPr>
          <w:ilvl w:val="1"/>
          <w:numId w:val="15"/>
        </w:numPr>
        <w:spacing w:after="0"/>
        <w:jc w:val="both"/>
        <w:rPr>
          <w:rFonts w:ascii="Times New Roman" w:eastAsia="Times New Roman" w:hAnsi="Times New Roman" w:cs="Times New Roman"/>
          <w:sz w:val="24"/>
          <w:szCs w:val="24"/>
          <w:lang w:val="ro-RO" w:eastAsia="en-GB"/>
        </w:rPr>
      </w:pPr>
      <w:r w:rsidRPr="00E31B34">
        <w:rPr>
          <w:rFonts w:ascii="Times New Roman" w:eastAsia="Times New Roman" w:hAnsi="Times New Roman" w:cs="Times New Roman"/>
          <w:sz w:val="24"/>
          <w:szCs w:val="24"/>
          <w:lang w:val="ro-RO" w:eastAsia="en-GB"/>
        </w:rPr>
        <w:t>HC + NOx (combinate): 0,30 g/km</w:t>
      </w:r>
    </w:p>
    <w:p w14:paraId="56B1D127" w14:textId="77777777" w:rsidR="00E31B34" w:rsidRPr="00E31B34" w:rsidRDefault="00E31B34" w:rsidP="00E31B34">
      <w:pPr>
        <w:pStyle w:val="ListParagraph"/>
        <w:numPr>
          <w:ilvl w:val="1"/>
          <w:numId w:val="15"/>
        </w:numPr>
        <w:spacing w:after="0"/>
        <w:jc w:val="both"/>
        <w:rPr>
          <w:rFonts w:ascii="Times New Roman" w:eastAsia="Times New Roman" w:hAnsi="Times New Roman" w:cs="Times New Roman"/>
          <w:sz w:val="24"/>
          <w:szCs w:val="24"/>
          <w:lang w:val="ro-RO" w:eastAsia="en-GB"/>
        </w:rPr>
      </w:pPr>
      <w:r w:rsidRPr="00E31B34">
        <w:rPr>
          <w:rFonts w:ascii="Times New Roman" w:eastAsia="Times New Roman" w:hAnsi="Times New Roman" w:cs="Times New Roman"/>
          <w:sz w:val="24"/>
          <w:szCs w:val="24"/>
          <w:lang w:val="ro-RO" w:eastAsia="en-GB"/>
        </w:rPr>
        <w:t>NOx (oxizi de azot): 0,25 g/km</w:t>
      </w:r>
    </w:p>
    <w:p w14:paraId="1336F9F7" w14:textId="45563179" w:rsidR="004A16F3" w:rsidRPr="00E31B34" w:rsidRDefault="00E31B34" w:rsidP="009D1CA9">
      <w:pPr>
        <w:pStyle w:val="ListParagraph"/>
        <w:numPr>
          <w:ilvl w:val="1"/>
          <w:numId w:val="15"/>
        </w:numPr>
        <w:spacing w:after="0"/>
        <w:jc w:val="both"/>
        <w:rPr>
          <w:rFonts w:ascii="Times New Roman" w:eastAsia="Times New Roman" w:hAnsi="Times New Roman" w:cs="Times New Roman"/>
          <w:sz w:val="24"/>
          <w:szCs w:val="24"/>
          <w:lang w:val="ro-RO" w:eastAsia="en-GB"/>
        </w:rPr>
      </w:pPr>
      <w:r w:rsidRPr="00E31B34">
        <w:rPr>
          <w:rFonts w:ascii="Times New Roman" w:eastAsia="Times New Roman" w:hAnsi="Times New Roman" w:cs="Times New Roman"/>
          <w:sz w:val="24"/>
          <w:szCs w:val="24"/>
          <w:lang w:val="ro-RO" w:eastAsia="en-GB"/>
        </w:rPr>
        <w:t>PM (particule): 0,025 g/km</w:t>
      </w:r>
    </w:p>
    <w:p w14:paraId="0CDC292C" w14:textId="77777777" w:rsidR="00877147" w:rsidRDefault="00877147" w:rsidP="009D1CA9">
      <w:pPr>
        <w:spacing w:after="0"/>
        <w:jc w:val="both"/>
        <w:rPr>
          <w:rFonts w:ascii="Times New Roman" w:eastAsia="Times New Roman" w:hAnsi="Times New Roman" w:cs="Times New Roman"/>
          <w:sz w:val="24"/>
          <w:szCs w:val="24"/>
          <w:lang w:val="ro-RO" w:eastAsia="en-GB"/>
        </w:rPr>
      </w:pPr>
    </w:p>
    <w:p w14:paraId="05CC1856" w14:textId="5E7D6D6F" w:rsidR="005A1067" w:rsidRPr="009D1CA9" w:rsidRDefault="005A1067" w:rsidP="009D1CA9">
      <w:pPr>
        <w:spacing w:after="0"/>
        <w:jc w:val="both"/>
        <w:rPr>
          <w:rFonts w:ascii="Times New Roman" w:eastAsia="Times New Roman" w:hAnsi="Times New Roman" w:cs="Times New Roman"/>
          <w:sz w:val="24"/>
          <w:szCs w:val="24"/>
          <w:lang w:val="ro-RO" w:eastAsia="en-GB"/>
        </w:rPr>
      </w:pPr>
      <w:r w:rsidRPr="009D1CA9">
        <w:rPr>
          <w:rFonts w:ascii="Times New Roman" w:eastAsia="Times New Roman" w:hAnsi="Times New Roman" w:cs="Times New Roman"/>
          <w:sz w:val="24"/>
          <w:szCs w:val="24"/>
          <w:lang w:val="ro-RO" w:eastAsia="en-GB"/>
        </w:rPr>
        <w:t xml:space="preserve">Pentru </w:t>
      </w:r>
      <w:r w:rsidRPr="004A16F3">
        <w:rPr>
          <w:rFonts w:ascii="Times New Roman" w:eastAsia="Times New Roman" w:hAnsi="Times New Roman" w:cs="Times New Roman"/>
          <w:sz w:val="24"/>
          <w:szCs w:val="24"/>
          <w:u w:val="single"/>
          <w:lang w:val="ro-RO" w:eastAsia="en-GB"/>
        </w:rPr>
        <w:t>Norma de poluare Euro 5</w:t>
      </w:r>
      <w:r w:rsidRPr="009D1CA9">
        <w:rPr>
          <w:rFonts w:ascii="Times New Roman" w:eastAsia="Times New Roman" w:hAnsi="Times New Roman" w:cs="Times New Roman"/>
          <w:sz w:val="24"/>
          <w:szCs w:val="24"/>
          <w:lang w:val="ro-RO" w:eastAsia="en-GB"/>
        </w:rPr>
        <w:t xml:space="preserve"> – se acordă 8 puncte</w:t>
      </w:r>
    </w:p>
    <w:p w14:paraId="2591CF32" w14:textId="77777777" w:rsidR="009D1CA9" w:rsidRDefault="005A1067" w:rsidP="00B76F1C">
      <w:pPr>
        <w:pStyle w:val="ListParagraph"/>
        <w:numPr>
          <w:ilvl w:val="0"/>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 xml:space="preserve">limite emisii Euro 5 (benzină) </w:t>
      </w:r>
    </w:p>
    <w:p w14:paraId="161390BE" w14:textId="77777777" w:rsidR="00812D39" w:rsidRPr="00812D39" w:rsidRDefault="00812D39" w:rsidP="00812D39">
      <w:pPr>
        <w:pStyle w:val="ListParagraph"/>
        <w:numPr>
          <w:ilvl w:val="1"/>
          <w:numId w:val="15"/>
        </w:numPr>
        <w:spacing w:after="0"/>
        <w:jc w:val="both"/>
        <w:rPr>
          <w:rFonts w:ascii="Times New Roman" w:eastAsia="Times New Roman" w:hAnsi="Times New Roman" w:cs="Times New Roman"/>
          <w:sz w:val="24"/>
          <w:szCs w:val="24"/>
          <w:lang w:val="ro-RO" w:eastAsia="en-GB"/>
        </w:rPr>
      </w:pPr>
      <w:r w:rsidRPr="00812D39">
        <w:rPr>
          <w:rFonts w:ascii="Times New Roman" w:eastAsia="Times New Roman" w:hAnsi="Times New Roman" w:cs="Times New Roman"/>
          <w:sz w:val="24"/>
          <w:szCs w:val="24"/>
          <w:lang w:val="ro-RO" w:eastAsia="en-GB"/>
        </w:rPr>
        <w:t>CO (monoxid de carbon): 1,00 g/km</w:t>
      </w:r>
    </w:p>
    <w:p w14:paraId="07A47828" w14:textId="77777777" w:rsidR="00812D39" w:rsidRPr="00812D39" w:rsidRDefault="00812D39" w:rsidP="00812D39">
      <w:pPr>
        <w:pStyle w:val="ListParagraph"/>
        <w:numPr>
          <w:ilvl w:val="1"/>
          <w:numId w:val="15"/>
        </w:numPr>
        <w:spacing w:after="0"/>
        <w:jc w:val="both"/>
        <w:rPr>
          <w:rFonts w:ascii="Times New Roman" w:eastAsia="Times New Roman" w:hAnsi="Times New Roman" w:cs="Times New Roman"/>
          <w:sz w:val="24"/>
          <w:szCs w:val="24"/>
          <w:lang w:val="ro-RO" w:eastAsia="en-GB"/>
        </w:rPr>
      </w:pPr>
      <w:r w:rsidRPr="00812D39">
        <w:rPr>
          <w:rFonts w:ascii="Times New Roman" w:eastAsia="Times New Roman" w:hAnsi="Times New Roman" w:cs="Times New Roman"/>
          <w:sz w:val="24"/>
          <w:szCs w:val="24"/>
          <w:lang w:val="ro-RO" w:eastAsia="en-GB"/>
        </w:rPr>
        <w:t>HC (hidrocarburi totale): 0,10 g/km</w:t>
      </w:r>
    </w:p>
    <w:p w14:paraId="4BA253AC" w14:textId="77777777" w:rsidR="00812D39" w:rsidRPr="00812D39" w:rsidRDefault="00812D39" w:rsidP="00812D39">
      <w:pPr>
        <w:pStyle w:val="ListParagraph"/>
        <w:numPr>
          <w:ilvl w:val="1"/>
          <w:numId w:val="15"/>
        </w:numPr>
        <w:spacing w:after="0"/>
        <w:jc w:val="both"/>
        <w:rPr>
          <w:rFonts w:ascii="Times New Roman" w:eastAsia="Times New Roman" w:hAnsi="Times New Roman" w:cs="Times New Roman"/>
          <w:sz w:val="24"/>
          <w:szCs w:val="24"/>
          <w:lang w:val="ro-RO" w:eastAsia="en-GB"/>
        </w:rPr>
      </w:pPr>
      <w:r w:rsidRPr="00812D39">
        <w:rPr>
          <w:rFonts w:ascii="Times New Roman" w:eastAsia="Times New Roman" w:hAnsi="Times New Roman" w:cs="Times New Roman"/>
          <w:sz w:val="24"/>
          <w:szCs w:val="24"/>
          <w:lang w:val="ro-RO" w:eastAsia="en-GB"/>
        </w:rPr>
        <w:t>NOx (oxizi de azot): 0,06 g/km</w:t>
      </w:r>
    </w:p>
    <w:p w14:paraId="2D70CFB8" w14:textId="77777777" w:rsidR="00812D39" w:rsidRPr="00812D39" w:rsidRDefault="00812D39" w:rsidP="00812D39">
      <w:pPr>
        <w:pStyle w:val="ListParagraph"/>
        <w:numPr>
          <w:ilvl w:val="1"/>
          <w:numId w:val="15"/>
        </w:numPr>
        <w:spacing w:after="0"/>
        <w:jc w:val="both"/>
        <w:rPr>
          <w:rFonts w:ascii="Times New Roman" w:eastAsia="Times New Roman" w:hAnsi="Times New Roman" w:cs="Times New Roman"/>
          <w:sz w:val="24"/>
          <w:szCs w:val="24"/>
          <w:lang w:val="ro-RO" w:eastAsia="en-GB"/>
        </w:rPr>
      </w:pPr>
      <w:r w:rsidRPr="00812D39">
        <w:rPr>
          <w:rFonts w:ascii="Times New Roman" w:eastAsia="Times New Roman" w:hAnsi="Times New Roman" w:cs="Times New Roman"/>
          <w:sz w:val="24"/>
          <w:szCs w:val="24"/>
          <w:lang w:val="ro-RO" w:eastAsia="en-GB"/>
        </w:rPr>
        <w:t>HC + NOx: nu se aplică (sunt reglementate separat)</w:t>
      </w:r>
    </w:p>
    <w:p w14:paraId="5BDD7E57" w14:textId="77777777" w:rsidR="00812D39" w:rsidRPr="00812D39" w:rsidRDefault="00812D39" w:rsidP="00812D39">
      <w:pPr>
        <w:pStyle w:val="ListParagraph"/>
        <w:numPr>
          <w:ilvl w:val="1"/>
          <w:numId w:val="15"/>
        </w:numPr>
        <w:spacing w:after="0"/>
        <w:jc w:val="both"/>
        <w:rPr>
          <w:rFonts w:ascii="Times New Roman" w:eastAsia="Times New Roman" w:hAnsi="Times New Roman" w:cs="Times New Roman"/>
          <w:sz w:val="24"/>
          <w:szCs w:val="24"/>
          <w:lang w:val="ro-RO" w:eastAsia="en-GB"/>
        </w:rPr>
      </w:pPr>
      <w:r w:rsidRPr="00812D39">
        <w:rPr>
          <w:rFonts w:ascii="Times New Roman" w:eastAsia="Times New Roman" w:hAnsi="Times New Roman" w:cs="Times New Roman"/>
          <w:sz w:val="24"/>
          <w:szCs w:val="24"/>
          <w:lang w:val="ro-RO" w:eastAsia="en-GB"/>
        </w:rPr>
        <w:t>PM (particule): 0,005 g/km (doar pentru motoare cu injecție directă)</w:t>
      </w:r>
    </w:p>
    <w:p w14:paraId="5D71E781" w14:textId="77777777" w:rsidR="009D1CA9" w:rsidRDefault="005A1067" w:rsidP="00B76F1C">
      <w:pPr>
        <w:pStyle w:val="ListParagraph"/>
        <w:numPr>
          <w:ilvl w:val="0"/>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 xml:space="preserve">limite emisii Euro 5 (diesel) </w:t>
      </w:r>
    </w:p>
    <w:p w14:paraId="0D57EC8A" w14:textId="57B66D67" w:rsidR="009D1CA9" w:rsidRDefault="005A1067" w:rsidP="001A5776">
      <w:pPr>
        <w:pStyle w:val="ListParagraph"/>
        <w:numPr>
          <w:ilvl w:val="1"/>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CO</w:t>
      </w:r>
      <w:r w:rsidR="00824C1A">
        <w:rPr>
          <w:rFonts w:ascii="Times New Roman" w:eastAsia="Times New Roman" w:hAnsi="Times New Roman" w:cs="Times New Roman"/>
          <w:sz w:val="24"/>
          <w:szCs w:val="24"/>
          <w:lang w:val="ro-RO" w:eastAsia="en-GB"/>
        </w:rPr>
        <w:t xml:space="preserve"> </w:t>
      </w:r>
      <w:r w:rsidR="00824C1A" w:rsidRPr="00674985">
        <w:rPr>
          <w:rFonts w:ascii="Times New Roman" w:eastAsia="Times New Roman" w:hAnsi="Times New Roman" w:cs="Times New Roman"/>
          <w:sz w:val="24"/>
          <w:szCs w:val="24"/>
          <w:lang w:val="ro-RO" w:eastAsia="en-GB"/>
        </w:rPr>
        <w:t xml:space="preserve">(monoxid de carbon): </w:t>
      </w:r>
      <w:r w:rsidRPr="005A1067">
        <w:rPr>
          <w:rFonts w:ascii="Times New Roman" w:eastAsia="Times New Roman" w:hAnsi="Times New Roman" w:cs="Times New Roman"/>
          <w:sz w:val="24"/>
          <w:szCs w:val="24"/>
          <w:lang w:val="ro-RO" w:eastAsia="en-GB"/>
        </w:rPr>
        <w:t xml:space="preserve"> 0,50 g/km </w:t>
      </w:r>
    </w:p>
    <w:p w14:paraId="609B8A9A" w14:textId="6B64B0DA" w:rsidR="009D1CA9" w:rsidRDefault="005A1067" w:rsidP="001A5776">
      <w:pPr>
        <w:pStyle w:val="ListParagraph"/>
        <w:numPr>
          <w:ilvl w:val="1"/>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HC + N</w:t>
      </w:r>
      <w:r w:rsidR="00824C1A" w:rsidRPr="005A1067">
        <w:rPr>
          <w:rFonts w:ascii="Times New Roman" w:eastAsia="Times New Roman" w:hAnsi="Times New Roman" w:cs="Times New Roman"/>
          <w:sz w:val="24"/>
          <w:szCs w:val="24"/>
          <w:lang w:val="ro-RO" w:eastAsia="en-GB"/>
        </w:rPr>
        <w:t>o</w:t>
      </w:r>
      <w:r w:rsidRPr="005A1067">
        <w:rPr>
          <w:rFonts w:ascii="Times New Roman" w:eastAsia="Times New Roman" w:hAnsi="Times New Roman" w:cs="Times New Roman"/>
          <w:sz w:val="24"/>
          <w:szCs w:val="24"/>
          <w:lang w:val="ro-RO" w:eastAsia="en-GB"/>
        </w:rPr>
        <w:t>x</w:t>
      </w:r>
      <w:r w:rsidR="00824C1A">
        <w:rPr>
          <w:rFonts w:ascii="Times New Roman" w:eastAsia="Times New Roman" w:hAnsi="Times New Roman" w:cs="Times New Roman"/>
          <w:sz w:val="24"/>
          <w:szCs w:val="24"/>
          <w:lang w:val="ro-RO" w:eastAsia="en-GB"/>
        </w:rPr>
        <w:t xml:space="preserve"> </w:t>
      </w:r>
      <w:r w:rsidR="00824C1A" w:rsidRPr="00674985">
        <w:rPr>
          <w:rFonts w:ascii="Times New Roman" w:eastAsia="Times New Roman" w:hAnsi="Times New Roman" w:cs="Times New Roman"/>
          <w:sz w:val="24"/>
          <w:szCs w:val="24"/>
          <w:lang w:val="ro-RO" w:eastAsia="en-GB"/>
        </w:rPr>
        <w:t>(combinate):</w:t>
      </w:r>
      <w:r w:rsidRPr="005A1067">
        <w:rPr>
          <w:rFonts w:ascii="Times New Roman" w:eastAsia="Times New Roman" w:hAnsi="Times New Roman" w:cs="Times New Roman"/>
          <w:sz w:val="24"/>
          <w:szCs w:val="24"/>
          <w:lang w:val="ro-RO" w:eastAsia="en-GB"/>
        </w:rPr>
        <w:t xml:space="preserve">: 0,23 g/km </w:t>
      </w:r>
    </w:p>
    <w:p w14:paraId="7538C32F" w14:textId="7808B543" w:rsidR="009D1CA9" w:rsidRDefault="005A1067" w:rsidP="001A5776">
      <w:pPr>
        <w:pStyle w:val="ListParagraph"/>
        <w:numPr>
          <w:ilvl w:val="1"/>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N</w:t>
      </w:r>
      <w:r w:rsidR="00824C1A" w:rsidRPr="005A1067">
        <w:rPr>
          <w:rFonts w:ascii="Times New Roman" w:eastAsia="Times New Roman" w:hAnsi="Times New Roman" w:cs="Times New Roman"/>
          <w:sz w:val="24"/>
          <w:szCs w:val="24"/>
          <w:lang w:val="ro-RO" w:eastAsia="en-GB"/>
        </w:rPr>
        <w:t>o</w:t>
      </w:r>
      <w:r w:rsidRPr="005A1067">
        <w:rPr>
          <w:rFonts w:ascii="Times New Roman" w:eastAsia="Times New Roman" w:hAnsi="Times New Roman" w:cs="Times New Roman"/>
          <w:sz w:val="24"/>
          <w:szCs w:val="24"/>
          <w:lang w:val="ro-RO" w:eastAsia="en-GB"/>
        </w:rPr>
        <w:t>x</w:t>
      </w:r>
      <w:r w:rsidR="00824C1A">
        <w:rPr>
          <w:rFonts w:ascii="Times New Roman" w:eastAsia="Times New Roman" w:hAnsi="Times New Roman" w:cs="Times New Roman"/>
          <w:sz w:val="24"/>
          <w:szCs w:val="24"/>
          <w:lang w:val="ro-RO" w:eastAsia="en-GB"/>
        </w:rPr>
        <w:t xml:space="preserve"> </w:t>
      </w:r>
      <w:r w:rsidR="00824C1A" w:rsidRPr="00674985">
        <w:rPr>
          <w:rFonts w:ascii="Times New Roman" w:eastAsia="Times New Roman" w:hAnsi="Times New Roman" w:cs="Times New Roman"/>
          <w:sz w:val="24"/>
          <w:szCs w:val="24"/>
          <w:lang w:val="ro-RO" w:eastAsia="en-GB"/>
        </w:rPr>
        <w:t>(oxizi de azot):</w:t>
      </w:r>
      <w:r w:rsidRPr="005A1067">
        <w:rPr>
          <w:rFonts w:ascii="Times New Roman" w:eastAsia="Times New Roman" w:hAnsi="Times New Roman" w:cs="Times New Roman"/>
          <w:sz w:val="24"/>
          <w:szCs w:val="24"/>
          <w:lang w:val="ro-RO" w:eastAsia="en-GB"/>
        </w:rPr>
        <w:t>: 0,1</w:t>
      </w:r>
      <w:r w:rsidR="00B6464A">
        <w:rPr>
          <w:rFonts w:ascii="Times New Roman" w:eastAsia="Times New Roman" w:hAnsi="Times New Roman" w:cs="Times New Roman"/>
          <w:sz w:val="24"/>
          <w:szCs w:val="24"/>
          <w:lang w:val="ro-RO" w:eastAsia="en-GB"/>
        </w:rPr>
        <w:t>8</w:t>
      </w:r>
      <w:r w:rsidRPr="005A1067">
        <w:rPr>
          <w:rFonts w:ascii="Times New Roman" w:eastAsia="Times New Roman" w:hAnsi="Times New Roman" w:cs="Times New Roman"/>
          <w:sz w:val="24"/>
          <w:szCs w:val="24"/>
          <w:lang w:val="ro-RO" w:eastAsia="en-GB"/>
        </w:rPr>
        <w:t xml:space="preserve"> g/km </w:t>
      </w:r>
    </w:p>
    <w:p w14:paraId="554260E3" w14:textId="48D2C063" w:rsidR="009D1CA9" w:rsidRDefault="005A1067" w:rsidP="001A5776">
      <w:pPr>
        <w:pStyle w:val="ListParagraph"/>
        <w:numPr>
          <w:ilvl w:val="1"/>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 xml:space="preserve">PM </w:t>
      </w:r>
      <w:r w:rsidR="00B73479" w:rsidRPr="00674985">
        <w:rPr>
          <w:rFonts w:ascii="Times New Roman" w:eastAsia="Times New Roman" w:hAnsi="Times New Roman" w:cs="Times New Roman"/>
          <w:sz w:val="24"/>
          <w:szCs w:val="24"/>
          <w:lang w:val="ro-RO" w:eastAsia="en-GB"/>
        </w:rPr>
        <w:t>(particule): 0,005 g/km</w:t>
      </w:r>
    </w:p>
    <w:p w14:paraId="1BC64E2B" w14:textId="1105D9EF" w:rsidR="005A1067" w:rsidRPr="009D1CA9" w:rsidRDefault="005A1067" w:rsidP="001A5776">
      <w:pPr>
        <w:pStyle w:val="ListParagraph"/>
        <w:numPr>
          <w:ilvl w:val="1"/>
          <w:numId w:val="15"/>
        </w:numPr>
        <w:spacing w:after="0"/>
        <w:jc w:val="both"/>
        <w:rPr>
          <w:rFonts w:ascii="Times New Roman" w:eastAsia="Times New Roman" w:hAnsi="Times New Roman" w:cs="Times New Roman"/>
          <w:sz w:val="24"/>
          <w:szCs w:val="24"/>
          <w:lang w:val="ro-RO" w:eastAsia="en-GB"/>
        </w:rPr>
      </w:pPr>
      <w:r w:rsidRPr="009D1CA9">
        <w:rPr>
          <w:rFonts w:ascii="Times New Roman" w:eastAsia="Times New Roman" w:hAnsi="Times New Roman" w:cs="Times New Roman"/>
          <w:sz w:val="24"/>
          <w:szCs w:val="24"/>
          <w:lang w:val="ro-RO" w:eastAsia="en-GB"/>
        </w:rPr>
        <w:t>P</w:t>
      </w:r>
      <w:r w:rsidR="00B73479">
        <w:rPr>
          <w:rFonts w:ascii="Times New Roman" w:eastAsia="Times New Roman" w:hAnsi="Times New Roman" w:cs="Times New Roman"/>
          <w:sz w:val="24"/>
          <w:szCs w:val="24"/>
          <w:lang w:val="ro-RO" w:eastAsia="en-GB"/>
        </w:rPr>
        <w:t xml:space="preserve">N </w:t>
      </w:r>
      <w:r w:rsidR="00B73479" w:rsidRPr="00674985">
        <w:rPr>
          <w:rFonts w:ascii="Times New Roman" w:eastAsia="Times New Roman" w:hAnsi="Times New Roman" w:cs="Times New Roman"/>
          <w:sz w:val="24"/>
          <w:szCs w:val="24"/>
          <w:lang w:val="ro-RO" w:eastAsia="en-GB"/>
        </w:rPr>
        <w:t>(număr de particule):</w:t>
      </w:r>
      <w:r w:rsidRPr="009D1CA9">
        <w:rPr>
          <w:rFonts w:ascii="Times New Roman" w:eastAsia="Times New Roman" w:hAnsi="Times New Roman" w:cs="Times New Roman"/>
          <w:sz w:val="24"/>
          <w:szCs w:val="24"/>
          <w:lang w:val="ro-RO" w:eastAsia="en-GB"/>
        </w:rPr>
        <w:t>6,0x10</w:t>
      </w:r>
      <w:r w:rsidRPr="00674985">
        <w:rPr>
          <w:rFonts w:ascii="Times New Roman" w:eastAsia="Times New Roman" w:hAnsi="Times New Roman" w:cs="Times New Roman"/>
          <w:sz w:val="24"/>
          <w:szCs w:val="24"/>
          <w:vertAlign w:val="superscript"/>
          <w:lang w:val="ro-RO" w:eastAsia="en-GB"/>
        </w:rPr>
        <w:t>11</w:t>
      </w:r>
      <w:r w:rsidR="00674985" w:rsidRPr="00674985">
        <w:rPr>
          <w:rFonts w:ascii="Times New Roman" w:eastAsia="Times New Roman" w:hAnsi="Times New Roman" w:cs="Times New Roman"/>
          <w:sz w:val="24"/>
          <w:szCs w:val="24"/>
          <w:lang w:val="ro-RO" w:eastAsia="en-GB"/>
        </w:rPr>
        <w:t xml:space="preserve"> particule/km</w:t>
      </w:r>
    </w:p>
    <w:p w14:paraId="0A079DA9" w14:textId="77777777" w:rsidR="00877147" w:rsidRDefault="00877147" w:rsidP="004A16F3">
      <w:pPr>
        <w:spacing w:after="0"/>
        <w:jc w:val="both"/>
        <w:rPr>
          <w:rFonts w:ascii="Times New Roman" w:eastAsia="Times New Roman" w:hAnsi="Times New Roman" w:cs="Times New Roman"/>
          <w:sz w:val="24"/>
          <w:szCs w:val="24"/>
          <w:lang w:val="ro-RO" w:eastAsia="en-GB"/>
        </w:rPr>
      </w:pPr>
    </w:p>
    <w:p w14:paraId="21B17E2C" w14:textId="75243B66" w:rsidR="005A1067" w:rsidRPr="001A5776" w:rsidRDefault="005A1067" w:rsidP="004A16F3">
      <w:pPr>
        <w:spacing w:after="0"/>
        <w:jc w:val="both"/>
        <w:rPr>
          <w:rFonts w:ascii="Times New Roman" w:eastAsia="Times New Roman" w:hAnsi="Times New Roman" w:cs="Times New Roman"/>
          <w:sz w:val="24"/>
          <w:szCs w:val="24"/>
          <w:lang w:val="ro-RO" w:eastAsia="en-GB"/>
        </w:rPr>
      </w:pPr>
      <w:r w:rsidRPr="001A5776">
        <w:rPr>
          <w:rFonts w:ascii="Times New Roman" w:eastAsia="Times New Roman" w:hAnsi="Times New Roman" w:cs="Times New Roman"/>
          <w:sz w:val="24"/>
          <w:szCs w:val="24"/>
          <w:lang w:val="ro-RO" w:eastAsia="en-GB"/>
        </w:rPr>
        <w:t xml:space="preserve">Pentru </w:t>
      </w:r>
      <w:r w:rsidRPr="004A16F3">
        <w:rPr>
          <w:rFonts w:ascii="Times New Roman" w:eastAsia="Times New Roman" w:hAnsi="Times New Roman" w:cs="Times New Roman"/>
          <w:sz w:val="24"/>
          <w:szCs w:val="24"/>
          <w:u w:val="single"/>
          <w:lang w:val="ro-RO" w:eastAsia="en-GB"/>
        </w:rPr>
        <w:t>Norma de poluare Euro 6</w:t>
      </w:r>
      <w:r w:rsidRPr="001A5776">
        <w:rPr>
          <w:rFonts w:ascii="Times New Roman" w:eastAsia="Times New Roman" w:hAnsi="Times New Roman" w:cs="Times New Roman"/>
          <w:sz w:val="24"/>
          <w:szCs w:val="24"/>
          <w:lang w:val="ro-RO" w:eastAsia="en-GB"/>
        </w:rPr>
        <w:t xml:space="preserve"> (ultima introdusă) – se acordă 10 puncte</w:t>
      </w:r>
    </w:p>
    <w:p w14:paraId="71FDCFC8" w14:textId="77777777" w:rsidR="001A5776" w:rsidRDefault="005A1067" w:rsidP="00B76F1C">
      <w:pPr>
        <w:pStyle w:val="ListParagraph"/>
        <w:numPr>
          <w:ilvl w:val="0"/>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 xml:space="preserve">limite emisii Euro 6 (benzină) </w:t>
      </w:r>
    </w:p>
    <w:p w14:paraId="4191299C" w14:textId="77777777" w:rsidR="001F0689" w:rsidRPr="001F0689" w:rsidRDefault="001F0689" w:rsidP="001F0689">
      <w:pPr>
        <w:pStyle w:val="ListParagraph"/>
        <w:numPr>
          <w:ilvl w:val="1"/>
          <w:numId w:val="15"/>
        </w:numPr>
        <w:spacing w:after="0"/>
        <w:jc w:val="both"/>
        <w:rPr>
          <w:rFonts w:ascii="Times New Roman" w:eastAsia="Times New Roman" w:hAnsi="Times New Roman" w:cs="Times New Roman"/>
          <w:sz w:val="24"/>
          <w:szCs w:val="24"/>
          <w:lang w:val="ro-RO" w:eastAsia="en-GB"/>
        </w:rPr>
      </w:pPr>
      <w:r w:rsidRPr="001F0689">
        <w:rPr>
          <w:rFonts w:ascii="Times New Roman" w:eastAsia="Times New Roman" w:hAnsi="Times New Roman" w:cs="Times New Roman"/>
          <w:sz w:val="24"/>
          <w:szCs w:val="24"/>
          <w:lang w:val="ro-RO" w:eastAsia="en-GB"/>
        </w:rPr>
        <w:t>CO (monoxid de carbon): 1,00 g/km</w:t>
      </w:r>
    </w:p>
    <w:p w14:paraId="78F615D8" w14:textId="77777777" w:rsidR="001F0689" w:rsidRPr="001F0689" w:rsidRDefault="001F0689" w:rsidP="001F0689">
      <w:pPr>
        <w:pStyle w:val="ListParagraph"/>
        <w:numPr>
          <w:ilvl w:val="1"/>
          <w:numId w:val="15"/>
        </w:numPr>
        <w:spacing w:after="0"/>
        <w:jc w:val="both"/>
        <w:rPr>
          <w:rFonts w:ascii="Times New Roman" w:eastAsia="Times New Roman" w:hAnsi="Times New Roman" w:cs="Times New Roman"/>
          <w:sz w:val="24"/>
          <w:szCs w:val="24"/>
          <w:lang w:val="ro-RO" w:eastAsia="en-GB"/>
        </w:rPr>
      </w:pPr>
      <w:r w:rsidRPr="001F0689">
        <w:rPr>
          <w:rFonts w:ascii="Times New Roman" w:eastAsia="Times New Roman" w:hAnsi="Times New Roman" w:cs="Times New Roman"/>
          <w:sz w:val="24"/>
          <w:szCs w:val="24"/>
          <w:lang w:val="ro-RO" w:eastAsia="en-GB"/>
        </w:rPr>
        <w:t>HC (hidrocarburi): 0,10 g/km</w:t>
      </w:r>
    </w:p>
    <w:p w14:paraId="13B0E6F3" w14:textId="77777777" w:rsidR="001F0689" w:rsidRPr="001F0689" w:rsidRDefault="001F0689" w:rsidP="001F0689">
      <w:pPr>
        <w:pStyle w:val="ListParagraph"/>
        <w:numPr>
          <w:ilvl w:val="1"/>
          <w:numId w:val="15"/>
        </w:numPr>
        <w:spacing w:after="0"/>
        <w:jc w:val="both"/>
        <w:rPr>
          <w:rFonts w:ascii="Times New Roman" w:eastAsia="Times New Roman" w:hAnsi="Times New Roman" w:cs="Times New Roman"/>
          <w:sz w:val="24"/>
          <w:szCs w:val="24"/>
          <w:lang w:val="ro-RO" w:eastAsia="en-GB"/>
        </w:rPr>
      </w:pPr>
      <w:r w:rsidRPr="001F0689">
        <w:rPr>
          <w:rFonts w:ascii="Times New Roman" w:eastAsia="Times New Roman" w:hAnsi="Times New Roman" w:cs="Times New Roman"/>
          <w:sz w:val="24"/>
          <w:szCs w:val="24"/>
          <w:lang w:val="ro-RO" w:eastAsia="en-GB"/>
        </w:rPr>
        <w:t>NOx (oxizi de azot): 0,06 g/km</w:t>
      </w:r>
    </w:p>
    <w:p w14:paraId="0498A5EA" w14:textId="77777777" w:rsidR="001F0689" w:rsidRPr="001F0689" w:rsidRDefault="001F0689" w:rsidP="001F0689">
      <w:pPr>
        <w:pStyle w:val="ListParagraph"/>
        <w:numPr>
          <w:ilvl w:val="1"/>
          <w:numId w:val="15"/>
        </w:numPr>
        <w:spacing w:after="0"/>
        <w:jc w:val="both"/>
        <w:rPr>
          <w:rFonts w:ascii="Times New Roman" w:eastAsia="Times New Roman" w:hAnsi="Times New Roman" w:cs="Times New Roman"/>
          <w:sz w:val="24"/>
          <w:szCs w:val="24"/>
          <w:lang w:val="ro-RO" w:eastAsia="en-GB"/>
        </w:rPr>
      </w:pPr>
      <w:r w:rsidRPr="001F0689">
        <w:rPr>
          <w:rFonts w:ascii="Times New Roman" w:eastAsia="Times New Roman" w:hAnsi="Times New Roman" w:cs="Times New Roman"/>
          <w:sz w:val="24"/>
          <w:szCs w:val="24"/>
          <w:lang w:val="ro-RO" w:eastAsia="en-GB"/>
        </w:rPr>
        <w:t>HC + NOx: nu se aplică (se dau separat)</w:t>
      </w:r>
    </w:p>
    <w:p w14:paraId="6F21A6DF" w14:textId="77777777" w:rsidR="001F0689" w:rsidRPr="001F0689" w:rsidRDefault="001F0689" w:rsidP="001F0689">
      <w:pPr>
        <w:pStyle w:val="ListParagraph"/>
        <w:numPr>
          <w:ilvl w:val="1"/>
          <w:numId w:val="15"/>
        </w:numPr>
        <w:spacing w:after="0"/>
        <w:jc w:val="both"/>
        <w:rPr>
          <w:rFonts w:ascii="Times New Roman" w:eastAsia="Times New Roman" w:hAnsi="Times New Roman" w:cs="Times New Roman"/>
          <w:sz w:val="24"/>
          <w:szCs w:val="24"/>
          <w:lang w:val="ro-RO" w:eastAsia="en-GB"/>
        </w:rPr>
      </w:pPr>
      <w:r w:rsidRPr="001F0689">
        <w:rPr>
          <w:rFonts w:ascii="Times New Roman" w:eastAsia="Times New Roman" w:hAnsi="Times New Roman" w:cs="Times New Roman"/>
          <w:sz w:val="24"/>
          <w:szCs w:val="24"/>
          <w:lang w:val="ro-RO" w:eastAsia="en-GB"/>
        </w:rPr>
        <w:t>PM (particule): 0,005 g/km (doar pentru motoare cu injecție directă)</w:t>
      </w:r>
    </w:p>
    <w:p w14:paraId="0ABF4923" w14:textId="790BA0EF" w:rsidR="001F0689" w:rsidRPr="005A1067" w:rsidRDefault="001F0689" w:rsidP="001F0689">
      <w:pPr>
        <w:pStyle w:val="ListParagraph"/>
        <w:numPr>
          <w:ilvl w:val="1"/>
          <w:numId w:val="15"/>
        </w:numPr>
        <w:spacing w:after="0"/>
        <w:jc w:val="both"/>
        <w:rPr>
          <w:rFonts w:ascii="Times New Roman" w:eastAsia="Times New Roman" w:hAnsi="Times New Roman" w:cs="Times New Roman"/>
          <w:sz w:val="24"/>
          <w:szCs w:val="24"/>
          <w:lang w:val="ro-RO" w:eastAsia="en-GB"/>
        </w:rPr>
      </w:pPr>
      <w:r w:rsidRPr="001F0689">
        <w:rPr>
          <w:rFonts w:ascii="Times New Roman" w:eastAsia="Times New Roman" w:hAnsi="Times New Roman" w:cs="Times New Roman"/>
          <w:sz w:val="24"/>
          <w:szCs w:val="24"/>
          <w:lang w:val="ro-RO" w:eastAsia="en-GB"/>
        </w:rPr>
        <w:t>PN (număr de particule): 6,0 × 10¹¹ particule/km (doar pentru injecție directă)</w:t>
      </w:r>
    </w:p>
    <w:p w14:paraId="03CC9FB7" w14:textId="77777777" w:rsidR="001A5776" w:rsidRDefault="005A1067" w:rsidP="00B76F1C">
      <w:pPr>
        <w:pStyle w:val="ListParagraph"/>
        <w:numPr>
          <w:ilvl w:val="0"/>
          <w:numId w:val="15"/>
        </w:num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 xml:space="preserve">limite emisii Euro 6 (diesel) </w:t>
      </w:r>
    </w:p>
    <w:p w14:paraId="4F601577" w14:textId="77777777" w:rsidR="00B6464A" w:rsidRPr="00B6464A" w:rsidRDefault="00B6464A" w:rsidP="00B6464A">
      <w:pPr>
        <w:pStyle w:val="ListParagraph"/>
        <w:numPr>
          <w:ilvl w:val="1"/>
          <w:numId w:val="15"/>
        </w:numPr>
        <w:spacing w:after="0"/>
        <w:jc w:val="both"/>
        <w:rPr>
          <w:rFonts w:ascii="Times New Roman" w:eastAsia="Times New Roman" w:hAnsi="Times New Roman" w:cs="Times New Roman"/>
          <w:sz w:val="24"/>
          <w:szCs w:val="24"/>
          <w:lang w:val="ro-RO" w:eastAsia="en-GB"/>
        </w:rPr>
      </w:pPr>
      <w:r w:rsidRPr="00B6464A">
        <w:rPr>
          <w:rFonts w:ascii="Times New Roman" w:eastAsia="Times New Roman" w:hAnsi="Times New Roman" w:cs="Times New Roman"/>
          <w:sz w:val="24"/>
          <w:szCs w:val="24"/>
          <w:lang w:val="ro-RO" w:eastAsia="en-GB"/>
        </w:rPr>
        <w:lastRenderedPageBreak/>
        <w:t>CO (monoxid de carbon): 0,50 g/km</w:t>
      </w:r>
    </w:p>
    <w:p w14:paraId="3424552A" w14:textId="77777777" w:rsidR="00B6464A" w:rsidRPr="00B6464A" w:rsidRDefault="00B6464A" w:rsidP="00B6464A">
      <w:pPr>
        <w:pStyle w:val="ListParagraph"/>
        <w:numPr>
          <w:ilvl w:val="1"/>
          <w:numId w:val="15"/>
        </w:numPr>
        <w:spacing w:after="0"/>
        <w:jc w:val="both"/>
        <w:rPr>
          <w:rFonts w:ascii="Times New Roman" w:eastAsia="Times New Roman" w:hAnsi="Times New Roman" w:cs="Times New Roman"/>
          <w:sz w:val="24"/>
          <w:szCs w:val="24"/>
          <w:lang w:val="ro-RO" w:eastAsia="en-GB"/>
        </w:rPr>
      </w:pPr>
      <w:r w:rsidRPr="00B6464A">
        <w:rPr>
          <w:rFonts w:ascii="Times New Roman" w:eastAsia="Times New Roman" w:hAnsi="Times New Roman" w:cs="Times New Roman"/>
          <w:sz w:val="24"/>
          <w:szCs w:val="24"/>
          <w:lang w:val="ro-RO" w:eastAsia="en-GB"/>
        </w:rPr>
        <w:t>HC + NOx (combinate): 0,17 g/km</w:t>
      </w:r>
    </w:p>
    <w:p w14:paraId="70E40B6A" w14:textId="77777777" w:rsidR="00B6464A" w:rsidRPr="00B6464A" w:rsidRDefault="00B6464A" w:rsidP="00B6464A">
      <w:pPr>
        <w:pStyle w:val="ListParagraph"/>
        <w:numPr>
          <w:ilvl w:val="1"/>
          <w:numId w:val="15"/>
        </w:numPr>
        <w:spacing w:after="0"/>
        <w:jc w:val="both"/>
        <w:rPr>
          <w:rFonts w:ascii="Times New Roman" w:eastAsia="Times New Roman" w:hAnsi="Times New Roman" w:cs="Times New Roman"/>
          <w:sz w:val="24"/>
          <w:szCs w:val="24"/>
          <w:lang w:val="ro-RO" w:eastAsia="en-GB"/>
        </w:rPr>
      </w:pPr>
      <w:r w:rsidRPr="00B6464A">
        <w:rPr>
          <w:rFonts w:ascii="Times New Roman" w:eastAsia="Times New Roman" w:hAnsi="Times New Roman" w:cs="Times New Roman"/>
          <w:sz w:val="24"/>
          <w:szCs w:val="24"/>
          <w:lang w:val="ro-RO" w:eastAsia="en-GB"/>
        </w:rPr>
        <w:t>NOx (oxizi de azot): 0,08 g/km</w:t>
      </w:r>
    </w:p>
    <w:p w14:paraId="7796D592" w14:textId="77777777" w:rsidR="00B6464A" w:rsidRPr="00B6464A" w:rsidRDefault="00B6464A" w:rsidP="00B6464A">
      <w:pPr>
        <w:pStyle w:val="ListParagraph"/>
        <w:numPr>
          <w:ilvl w:val="1"/>
          <w:numId w:val="15"/>
        </w:numPr>
        <w:spacing w:after="0"/>
        <w:jc w:val="both"/>
        <w:rPr>
          <w:rFonts w:ascii="Times New Roman" w:eastAsia="Times New Roman" w:hAnsi="Times New Roman" w:cs="Times New Roman"/>
          <w:sz w:val="24"/>
          <w:szCs w:val="24"/>
          <w:lang w:val="ro-RO" w:eastAsia="en-GB"/>
        </w:rPr>
      </w:pPr>
      <w:r w:rsidRPr="00B6464A">
        <w:rPr>
          <w:rFonts w:ascii="Times New Roman" w:eastAsia="Times New Roman" w:hAnsi="Times New Roman" w:cs="Times New Roman"/>
          <w:sz w:val="24"/>
          <w:szCs w:val="24"/>
          <w:lang w:val="ro-RO" w:eastAsia="en-GB"/>
        </w:rPr>
        <w:t>PM (particule): 0,005 g/km</w:t>
      </w:r>
    </w:p>
    <w:p w14:paraId="40C750AD" w14:textId="708C29D0" w:rsidR="00B6464A" w:rsidRDefault="00B6464A" w:rsidP="00B6464A">
      <w:pPr>
        <w:pStyle w:val="ListParagraph"/>
        <w:numPr>
          <w:ilvl w:val="1"/>
          <w:numId w:val="15"/>
        </w:numPr>
        <w:spacing w:after="0"/>
        <w:jc w:val="both"/>
        <w:rPr>
          <w:rFonts w:ascii="Times New Roman" w:eastAsia="Times New Roman" w:hAnsi="Times New Roman" w:cs="Times New Roman"/>
          <w:sz w:val="24"/>
          <w:szCs w:val="24"/>
          <w:lang w:val="ro-RO" w:eastAsia="en-GB"/>
        </w:rPr>
      </w:pPr>
      <w:r w:rsidRPr="00B6464A">
        <w:rPr>
          <w:rFonts w:ascii="Times New Roman" w:eastAsia="Times New Roman" w:hAnsi="Times New Roman" w:cs="Times New Roman"/>
          <w:sz w:val="24"/>
          <w:szCs w:val="24"/>
          <w:lang w:val="ro-RO" w:eastAsia="en-GB"/>
        </w:rPr>
        <w:t>PN (număr de particule): 6,0 × 10¹¹ particule/km</w:t>
      </w:r>
    </w:p>
    <w:p w14:paraId="016FFE51" w14:textId="3F14FAC6" w:rsidR="005A1067" w:rsidRPr="005A1067" w:rsidRDefault="005A1067" w:rsidP="005A1067">
      <w:p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Pentru acordarea punctajului se vor prezenta documente doveditoare din care să reiasă norma de poluare,</w:t>
      </w:r>
      <w:r w:rsidR="001A5776">
        <w:rPr>
          <w:rFonts w:ascii="Times New Roman" w:eastAsia="Times New Roman" w:hAnsi="Times New Roman" w:cs="Times New Roman"/>
          <w:sz w:val="24"/>
          <w:szCs w:val="24"/>
          <w:lang w:val="ro-RO" w:eastAsia="en-GB"/>
        </w:rPr>
        <w:t xml:space="preserve"> </w:t>
      </w:r>
      <w:r w:rsidR="00C91FBE">
        <w:rPr>
          <w:rFonts w:ascii="Times New Roman" w:eastAsia="Times New Roman" w:hAnsi="Times New Roman" w:cs="Times New Roman"/>
          <w:sz w:val="24"/>
          <w:szCs w:val="24"/>
          <w:lang w:val="ro-RO" w:eastAsia="en-GB"/>
        </w:rPr>
        <w:t>cum ar fi</w:t>
      </w:r>
      <w:r w:rsidR="0002760C">
        <w:rPr>
          <w:rFonts w:ascii="Times New Roman" w:eastAsia="Times New Roman" w:hAnsi="Times New Roman" w:cs="Times New Roman"/>
          <w:sz w:val="24"/>
          <w:szCs w:val="24"/>
          <w:lang w:val="ro-RO" w:eastAsia="en-GB"/>
        </w:rPr>
        <w:t xml:space="preserve">, dar fără a se limita la </w:t>
      </w:r>
      <w:r w:rsidR="00C842DB">
        <w:rPr>
          <w:rFonts w:ascii="Times New Roman" w:eastAsia="Times New Roman" w:hAnsi="Times New Roman" w:cs="Times New Roman"/>
          <w:sz w:val="24"/>
          <w:szCs w:val="24"/>
          <w:lang w:val="ro-RO" w:eastAsia="en-GB"/>
        </w:rPr>
        <w:t>cartea de</w:t>
      </w:r>
      <w:r w:rsidR="00B0452C">
        <w:rPr>
          <w:rFonts w:ascii="Times New Roman" w:eastAsia="Times New Roman" w:hAnsi="Times New Roman" w:cs="Times New Roman"/>
          <w:sz w:val="24"/>
          <w:szCs w:val="24"/>
          <w:lang w:val="ro-RO" w:eastAsia="en-GB"/>
        </w:rPr>
        <w:t xml:space="preserve"> </w:t>
      </w:r>
      <w:r w:rsidR="00C842DB">
        <w:rPr>
          <w:rFonts w:ascii="Times New Roman" w:eastAsia="Times New Roman" w:hAnsi="Times New Roman" w:cs="Times New Roman"/>
          <w:sz w:val="24"/>
          <w:szCs w:val="24"/>
          <w:lang w:val="ro-RO" w:eastAsia="en-GB"/>
        </w:rPr>
        <w:t xml:space="preserve">indentitate a vehiculului </w:t>
      </w:r>
      <w:r w:rsidRPr="005A1067">
        <w:rPr>
          <w:rFonts w:ascii="Times New Roman" w:eastAsia="Times New Roman" w:hAnsi="Times New Roman" w:cs="Times New Roman"/>
          <w:sz w:val="24"/>
          <w:szCs w:val="24"/>
          <w:lang w:val="ro-RO" w:eastAsia="en-GB"/>
        </w:rPr>
        <w:t>și certificatul de înmatriculare ale utilajelor.</w:t>
      </w:r>
    </w:p>
    <w:p w14:paraId="603E79F3" w14:textId="77777777" w:rsidR="001A5776" w:rsidRDefault="001A5776" w:rsidP="005A1067">
      <w:pPr>
        <w:spacing w:after="0"/>
        <w:jc w:val="both"/>
        <w:rPr>
          <w:rFonts w:ascii="Times New Roman" w:eastAsia="Times New Roman" w:hAnsi="Times New Roman" w:cs="Times New Roman"/>
          <w:sz w:val="24"/>
          <w:szCs w:val="24"/>
          <w:lang w:val="ro-RO" w:eastAsia="en-GB"/>
        </w:rPr>
      </w:pPr>
    </w:p>
    <w:p w14:paraId="3A195A49" w14:textId="75E0DCCE" w:rsidR="005A1067" w:rsidRDefault="005A1067" w:rsidP="005A1067">
      <w:pPr>
        <w:spacing w:after="0"/>
        <w:jc w:val="both"/>
        <w:rPr>
          <w:rFonts w:ascii="Times New Roman" w:eastAsia="Times New Roman" w:hAnsi="Times New Roman" w:cs="Times New Roman"/>
          <w:sz w:val="24"/>
          <w:szCs w:val="24"/>
          <w:lang w:val="ro-RO" w:eastAsia="en-GB"/>
        </w:rPr>
      </w:pPr>
      <w:r w:rsidRPr="005A1067">
        <w:rPr>
          <w:rFonts w:ascii="Times New Roman" w:eastAsia="Times New Roman" w:hAnsi="Times New Roman" w:cs="Times New Roman"/>
          <w:sz w:val="24"/>
          <w:szCs w:val="24"/>
          <w:lang w:val="ro-RO" w:eastAsia="en-GB"/>
        </w:rPr>
        <w:t>Factorul de mediu – Norma de poluare privind utilajel</w:t>
      </w:r>
      <w:r w:rsidR="00211222">
        <w:rPr>
          <w:rFonts w:ascii="Times New Roman" w:eastAsia="Times New Roman" w:hAnsi="Times New Roman" w:cs="Times New Roman"/>
          <w:sz w:val="24"/>
          <w:szCs w:val="24"/>
          <w:lang w:val="ro-RO" w:eastAsia="en-GB"/>
        </w:rPr>
        <w:t>e</w:t>
      </w:r>
      <w:r w:rsidRPr="005A1067">
        <w:rPr>
          <w:rFonts w:ascii="Times New Roman" w:eastAsia="Times New Roman" w:hAnsi="Times New Roman" w:cs="Times New Roman"/>
          <w:sz w:val="24"/>
          <w:szCs w:val="24"/>
          <w:lang w:val="ro-RO" w:eastAsia="en-GB"/>
        </w:rPr>
        <w:t xml:space="preserve"> permanen</w:t>
      </w:r>
      <w:r w:rsidR="00211222">
        <w:rPr>
          <w:rFonts w:ascii="Times New Roman" w:eastAsia="Times New Roman" w:hAnsi="Times New Roman" w:cs="Times New Roman"/>
          <w:sz w:val="24"/>
          <w:szCs w:val="24"/>
          <w:lang w:val="ro-RO" w:eastAsia="en-GB"/>
        </w:rPr>
        <w:t>te</w:t>
      </w:r>
      <w:r w:rsidRPr="005A1067">
        <w:rPr>
          <w:rFonts w:ascii="Times New Roman" w:eastAsia="Times New Roman" w:hAnsi="Times New Roman" w:cs="Times New Roman"/>
          <w:sz w:val="24"/>
          <w:szCs w:val="24"/>
          <w:lang w:val="ro-RO" w:eastAsia="en-GB"/>
        </w:rPr>
        <w:t xml:space="preserve"> se va oferta în cadrul</w:t>
      </w:r>
      <w:r>
        <w:rPr>
          <w:rFonts w:ascii="Times New Roman" w:eastAsia="Times New Roman" w:hAnsi="Times New Roman" w:cs="Times New Roman"/>
          <w:sz w:val="24"/>
          <w:szCs w:val="24"/>
          <w:lang w:val="ro-RO" w:eastAsia="en-GB"/>
        </w:rPr>
        <w:t xml:space="preserve"> </w:t>
      </w:r>
      <w:r w:rsidRPr="005A1067">
        <w:rPr>
          <w:rFonts w:ascii="Times New Roman" w:eastAsia="Times New Roman" w:hAnsi="Times New Roman" w:cs="Times New Roman"/>
          <w:sz w:val="24"/>
          <w:szCs w:val="24"/>
          <w:lang w:val="ro-RO" w:eastAsia="en-GB"/>
        </w:rPr>
        <w:t>propunerii tehnice și în câmpul destinat în SEAP.</w:t>
      </w:r>
    </w:p>
    <w:p w14:paraId="72AACE68" w14:textId="77777777" w:rsidR="005A1067" w:rsidRDefault="005A1067" w:rsidP="000C24FA">
      <w:pPr>
        <w:spacing w:after="0"/>
        <w:jc w:val="both"/>
        <w:rPr>
          <w:rFonts w:ascii="Times New Roman" w:eastAsia="Times New Roman" w:hAnsi="Times New Roman" w:cs="Times New Roman"/>
          <w:sz w:val="24"/>
          <w:szCs w:val="24"/>
          <w:lang w:val="ro-RO" w:eastAsia="en-GB"/>
        </w:rPr>
      </w:pPr>
    </w:p>
    <w:p w14:paraId="2FD56857" w14:textId="1B5D478E" w:rsidR="00CF5E41" w:rsidRPr="002719C9" w:rsidRDefault="00CF5E41" w:rsidP="002719C9">
      <w:pPr>
        <w:spacing w:after="0"/>
        <w:ind w:left="360"/>
        <w:jc w:val="both"/>
        <w:rPr>
          <w:rFonts w:ascii="Times New Roman" w:hAnsi="Times New Roman" w:cs="Times New Roman"/>
          <w:b/>
          <w:sz w:val="24"/>
          <w:szCs w:val="24"/>
          <w:lang w:val="ro-RO" w:eastAsia="de-AT"/>
        </w:rPr>
      </w:pPr>
      <w:r w:rsidRPr="002719C9">
        <w:rPr>
          <w:rFonts w:ascii="Times New Roman" w:hAnsi="Times New Roman" w:cs="Times New Roman"/>
          <w:b/>
          <w:sz w:val="24"/>
          <w:szCs w:val="24"/>
          <w:lang w:val="ro-RO" w:eastAsia="de-AT"/>
        </w:rPr>
        <w:t>3. FACTORUL „Gradul de adecvare al Planului de Operare (P)</w:t>
      </w:r>
      <w:r w:rsidR="005C52F1">
        <w:rPr>
          <w:rFonts w:ascii="Times New Roman" w:hAnsi="Times New Roman" w:cs="Times New Roman"/>
          <w:b/>
          <w:sz w:val="24"/>
          <w:szCs w:val="24"/>
          <w:lang w:val="ro-RO" w:eastAsia="de-AT"/>
        </w:rPr>
        <w:t>”</w:t>
      </w:r>
    </w:p>
    <w:p w14:paraId="2910A753" w14:textId="77777777" w:rsidR="00CF5E41" w:rsidRPr="00CF5E41" w:rsidRDefault="00CF5E41"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Punctajul maxim acordat pentru acest factor de evaluare este 20 de puncte din totalul de 100 de puncte și cu o pondere de 20% în totalul criteriului de atribuire.</w:t>
      </w:r>
    </w:p>
    <w:p w14:paraId="7EEFED32" w14:textId="77777777" w:rsidR="00CF5E41" w:rsidRDefault="00CF5E41"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Acest factor de evaluare vizează capacitatea ofertantului de a demonstra o abordare metodologică clară, realistă și adecvată specificului serviciilor de deszăpezire și combatere a poleiului pe drumurile județene, prin prezentarea unui Plan de Operare care să reflecte înțelegerea cerințelor caietului de sarcini și a condițiilor specifice de intervenție.</w:t>
      </w:r>
    </w:p>
    <w:p w14:paraId="489B3A43" w14:textId="77777777" w:rsidR="00CC77E9" w:rsidRPr="00CF5E41" w:rsidRDefault="00CC77E9" w:rsidP="00CF5E41">
      <w:pPr>
        <w:spacing w:after="0"/>
        <w:ind w:right="-203"/>
        <w:jc w:val="both"/>
        <w:rPr>
          <w:rFonts w:ascii="Times New Roman" w:hAnsi="Times New Roman" w:cs="Times New Roman"/>
          <w:sz w:val="24"/>
          <w:szCs w:val="24"/>
          <w:lang w:val="ro-RO"/>
        </w:rPr>
      </w:pPr>
    </w:p>
    <w:p w14:paraId="556B9365" w14:textId="77777777" w:rsidR="00CF5E41" w:rsidRPr="00CF5E41" w:rsidRDefault="00CF5E41"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Algoritmul de calcul:</w:t>
      </w:r>
    </w:p>
    <w:p w14:paraId="1B0269D4" w14:textId="77777777" w:rsidR="00CF5E41" w:rsidRPr="00CF5E41" w:rsidRDefault="00CF5E41"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Punctajul se acordă pe baza evaluării calitative a Planului de Operare prezentat de ofertant în cadrul propunerii tehnice, conform sub-criteriilor detaliate mai jos. Comisia de evaluare va analiza conținutul Planului de Operare și va acorda punctajul corespunzător nivelului de detaliere și adecvare demonstrat, după cum urmează:</w:t>
      </w:r>
    </w:p>
    <w:p w14:paraId="46A29F37" w14:textId="06170146" w:rsidR="00CF5E41" w:rsidRPr="00D85F89" w:rsidRDefault="00CF5E41" w:rsidP="00CC77E9">
      <w:pPr>
        <w:spacing w:after="0"/>
        <w:ind w:right="-203"/>
        <w:jc w:val="center"/>
        <w:rPr>
          <w:rFonts w:ascii="Times New Roman" w:hAnsi="Times New Roman" w:cs="Times New Roman"/>
          <w:b/>
          <w:bCs/>
          <w:sz w:val="24"/>
          <w:szCs w:val="24"/>
          <w:lang w:val="ro-RO"/>
        </w:rPr>
      </w:pPr>
      <w:r w:rsidRPr="00D85F89">
        <w:rPr>
          <w:rFonts w:ascii="Times New Roman" w:hAnsi="Times New Roman" w:cs="Times New Roman"/>
          <w:b/>
          <w:bCs/>
          <w:sz w:val="24"/>
          <w:szCs w:val="24"/>
          <w:lang w:val="ro-RO"/>
        </w:rPr>
        <w:t>P(n) = P1(n) + P2(n) + P3(n) + P4(n) = maxim 20 puncte</w:t>
      </w:r>
    </w:p>
    <w:p w14:paraId="67C2D978" w14:textId="64A304CF" w:rsidR="00CF5E41" w:rsidRDefault="00CF5E41"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unde:</w:t>
      </w:r>
    </w:p>
    <w:tbl>
      <w:tblPr>
        <w:tblStyle w:val="TableGrid"/>
        <w:tblW w:w="0" w:type="auto"/>
        <w:tblLook w:val="04A0" w:firstRow="1" w:lastRow="0" w:firstColumn="1" w:lastColumn="0" w:noHBand="0" w:noVBand="1"/>
      </w:tblPr>
      <w:tblGrid>
        <w:gridCol w:w="1335"/>
        <w:gridCol w:w="6740"/>
        <w:gridCol w:w="1269"/>
      </w:tblGrid>
      <w:tr w:rsidR="003579EC" w14:paraId="2A2B38D3" w14:textId="77777777" w:rsidTr="00F01658">
        <w:tc>
          <w:tcPr>
            <w:tcW w:w="0" w:type="auto"/>
          </w:tcPr>
          <w:p w14:paraId="19FCACD0" w14:textId="099430FA" w:rsidR="003579EC" w:rsidRDefault="00F01658"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Sub-criteriu</w:t>
            </w:r>
          </w:p>
        </w:tc>
        <w:tc>
          <w:tcPr>
            <w:tcW w:w="6740" w:type="dxa"/>
          </w:tcPr>
          <w:p w14:paraId="0D7E63E2" w14:textId="4940DD2D" w:rsidR="003579EC" w:rsidRDefault="00F01658"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Descriere</w:t>
            </w:r>
          </w:p>
        </w:tc>
        <w:tc>
          <w:tcPr>
            <w:tcW w:w="1269" w:type="dxa"/>
          </w:tcPr>
          <w:p w14:paraId="44CA910B" w14:textId="529AFB66" w:rsidR="003579EC" w:rsidRDefault="00F01658"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 xml:space="preserve">Punctaj </w:t>
            </w:r>
            <w:r>
              <w:rPr>
                <w:rFonts w:ascii="Times New Roman" w:hAnsi="Times New Roman" w:cs="Times New Roman"/>
                <w:sz w:val="24"/>
                <w:szCs w:val="24"/>
                <w:lang w:val="ro-RO"/>
              </w:rPr>
              <w:t>m</w:t>
            </w:r>
            <w:r w:rsidRPr="00CF5E41">
              <w:rPr>
                <w:rFonts w:ascii="Times New Roman" w:hAnsi="Times New Roman" w:cs="Times New Roman"/>
                <w:sz w:val="24"/>
                <w:szCs w:val="24"/>
                <w:lang w:val="ro-RO"/>
              </w:rPr>
              <w:t>axim</w:t>
            </w:r>
          </w:p>
        </w:tc>
      </w:tr>
      <w:tr w:rsidR="003579EC" w14:paraId="26E49E73" w14:textId="77777777" w:rsidTr="00F01658">
        <w:tc>
          <w:tcPr>
            <w:tcW w:w="0" w:type="auto"/>
          </w:tcPr>
          <w:p w14:paraId="572FCAB9" w14:textId="22C182AB" w:rsidR="003579EC" w:rsidRDefault="00F01658"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P1</w:t>
            </w:r>
          </w:p>
        </w:tc>
        <w:tc>
          <w:tcPr>
            <w:tcW w:w="6740" w:type="dxa"/>
          </w:tcPr>
          <w:p w14:paraId="5F80ED67" w14:textId="44FE8A7D" w:rsidR="003579EC" w:rsidRDefault="00F01658" w:rsidP="00F01658">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Descrierea metodologiei de intervenție</w:t>
            </w:r>
          </w:p>
        </w:tc>
        <w:tc>
          <w:tcPr>
            <w:tcW w:w="1269" w:type="dxa"/>
          </w:tcPr>
          <w:p w14:paraId="70206C38" w14:textId="06403C4B" w:rsidR="003579EC" w:rsidRDefault="00F01658"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6 puncte</w:t>
            </w:r>
          </w:p>
        </w:tc>
      </w:tr>
      <w:tr w:rsidR="003579EC" w14:paraId="1EC876DE" w14:textId="77777777" w:rsidTr="00F01658">
        <w:tc>
          <w:tcPr>
            <w:tcW w:w="0" w:type="auto"/>
          </w:tcPr>
          <w:p w14:paraId="2B9F703B" w14:textId="25C9405C" w:rsidR="003579EC" w:rsidRDefault="00F01658"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P2</w:t>
            </w:r>
          </w:p>
        </w:tc>
        <w:tc>
          <w:tcPr>
            <w:tcW w:w="6740" w:type="dxa"/>
          </w:tcPr>
          <w:p w14:paraId="1EA141BB" w14:textId="2782B4F8" w:rsidR="003579EC" w:rsidRDefault="00F01658"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Planificarea și gestionarea resurselor umane și tehnice</w:t>
            </w:r>
          </w:p>
        </w:tc>
        <w:tc>
          <w:tcPr>
            <w:tcW w:w="1269" w:type="dxa"/>
          </w:tcPr>
          <w:p w14:paraId="2B63628D" w14:textId="30BACF09" w:rsidR="003579EC" w:rsidRDefault="00F01658"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5 puncte</w:t>
            </w:r>
          </w:p>
        </w:tc>
      </w:tr>
      <w:tr w:rsidR="003579EC" w14:paraId="30DC670E" w14:textId="77777777" w:rsidTr="00F01658">
        <w:tc>
          <w:tcPr>
            <w:tcW w:w="0" w:type="auto"/>
          </w:tcPr>
          <w:p w14:paraId="0B84EC9B" w14:textId="28221196" w:rsidR="003579EC" w:rsidRDefault="00F01658" w:rsidP="00F01658">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P3</w:t>
            </w:r>
          </w:p>
        </w:tc>
        <w:tc>
          <w:tcPr>
            <w:tcW w:w="6740" w:type="dxa"/>
          </w:tcPr>
          <w:p w14:paraId="0575B481" w14:textId="2463B83B" w:rsidR="003579EC" w:rsidRDefault="00F01658" w:rsidP="00F01658">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Managementul situațiilor de urgență și al condițiilor meteo extreme</w:t>
            </w:r>
          </w:p>
        </w:tc>
        <w:tc>
          <w:tcPr>
            <w:tcW w:w="1269" w:type="dxa"/>
          </w:tcPr>
          <w:p w14:paraId="0F9A6333" w14:textId="0761491A" w:rsidR="003579EC" w:rsidRDefault="00F01658" w:rsidP="00F01658">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5 puncte</w:t>
            </w:r>
          </w:p>
        </w:tc>
      </w:tr>
      <w:tr w:rsidR="003579EC" w14:paraId="704842F6" w14:textId="77777777" w:rsidTr="00F01658">
        <w:tc>
          <w:tcPr>
            <w:tcW w:w="0" w:type="auto"/>
          </w:tcPr>
          <w:p w14:paraId="126A6186" w14:textId="71F97FC4" w:rsidR="003579EC" w:rsidRDefault="00F01658" w:rsidP="00F01658">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P4</w:t>
            </w:r>
          </w:p>
        </w:tc>
        <w:tc>
          <w:tcPr>
            <w:tcW w:w="6740" w:type="dxa"/>
          </w:tcPr>
          <w:p w14:paraId="162C1891" w14:textId="6D90E480" w:rsidR="003579EC" w:rsidRDefault="00F01658" w:rsidP="00F01658">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Măsuri de monitorizare și raportare a intervențiilor</w:t>
            </w:r>
            <w:r>
              <w:rPr>
                <w:rFonts w:ascii="Times New Roman" w:hAnsi="Times New Roman" w:cs="Times New Roman"/>
                <w:sz w:val="24"/>
                <w:szCs w:val="24"/>
                <w:lang w:val="ro-RO"/>
              </w:rPr>
              <w:t xml:space="preserve"> </w:t>
            </w:r>
          </w:p>
        </w:tc>
        <w:tc>
          <w:tcPr>
            <w:tcW w:w="1269" w:type="dxa"/>
          </w:tcPr>
          <w:p w14:paraId="34B71FB5" w14:textId="76B1F44A" w:rsidR="003579EC" w:rsidRDefault="00F01658"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4 puncte</w:t>
            </w:r>
          </w:p>
        </w:tc>
      </w:tr>
    </w:tbl>
    <w:p w14:paraId="49B1C728" w14:textId="77777777" w:rsidR="003579EC" w:rsidRPr="00CF5E41" w:rsidRDefault="003579EC" w:rsidP="00CF5E41">
      <w:pPr>
        <w:spacing w:after="0"/>
        <w:ind w:right="-203"/>
        <w:jc w:val="both"/>
        <w:rPr>
          <w:rFonts w:ascii="Times New Roman" w:hAnsi="Times New Roman" w:cs="Times New Roman"/>
          <w:sz w:val="24"/>
          <w:szCs w:val="24"/>
          <w:lang w:val="ro-RO"/>
        </w:rPr>
      </w:pPr>
    </w:p>
    <w:tbl>
      <w:tblPr>
        <w:tblStyle w:val="Tabelgril5"/>
        <w:tblW w:w="5000" w:type="pct"/>
        <w:tblLook w:val="04A0" w:firstRow="1" w:lastRow="0" w:firstColumn="1" w:lastColumn="0" w:noHBand="0" w:noVBand="1"/>
      </w:tblPr>
      <w:tblGrid>
        <w:gridCol w:w="6765"/>
        <w:gridCol w:w="1389"/>
        <w:gridCol w:w="1190"/>
      </w:tblGrid>
      <w:tr w:rsidR="00FF0BE7" w:rsidRPr="00804D0D" w14:paraId="557279D1" w14:textId="77777777" w:rsidTr="000B4EC4">
        <w:tc>
          <w:tcPr>
            <w:tcW w:w="3620" w:type="pct"/>
          </w:tcPr>
          <w:p w14:paraId="402C4F6F" w14:textId="77777777" w:rsidR="00FF0BE7" w:rsidRPr="00804D0D" w:rsidRDefault="00FF0BE7" w:rsidP="00E82762">
            <w:pPr>
              <w:jc w:val="both"/>
              <w:rPr>
                <w:rFonts w:ascii="Times New Roman" w:hAnsi="Times New Roman" w:cs="Times New Roman"/>
                <w:sz w:val="24"/>
                <w:szCs w:val="24"/>
                <w:lang w:val="ro-RO"/>
              </w:rPr>
            </w:pPr>
            <w:r w:rsidRPr="00804D0D">
              <w:rPr>
                <w:rFonts w:ascii="Times New Roman" w:hAnsi="Times New Roman" w:cs="Times New Roman"/>
                <w:b/>
                <w:bCs/>
                <w:sz w:val="24"/>
                <w:szCs w:val="24"/>
                <w:lang w:val="ro-RO"/>
              </w:rPr>
              <w:t xml:space="preserve">Subfactor / Criterii </w:t>
            </w:r>
          </w:p>
        </w:tc>
        <w:tc>
          <w:tcPr>
            <w:tcW w:w="743" w:type="pct"/>
          </w:tcPr>
          <w:p w14:paraId="7EF03408" w14:textId="77777777" w:rsidR="00FF0BE7" w:rsidRPr="00804D0D" w:rsidRDefault="00FF0BE7" w:rsidP="00E82762">
            <w:pPr>
              <w:jc w:val="both"/>
              <w:rPr>
                <w:rFonts w:ascii="Times New Roman" w:hAnsi="Times New Roman" w:cs="Times New Roman"/>
                <w:sz w:val="24"/>
                <w:szCs w:val="24"/>
                <w:lang w:val="ro-RO"/>
              </w:rPr>
            </w:pPr>
            <w:r w:rsidRPr="00804D0D">
              <w:rPr>
                <w:rFonts w:ascii="Times New Roman" w:hAnsi="Times New Roman" w:cs="Times New Roman"/>
                <w:b/>
                <w:bCs/>
                <w:sz w:val="24"/>
                <w:szCs w:val="24"/>
                <w:lang w:val="ro-RO"/>
              </w:rPr>
              <w:t xml:space="preserve">Calificative </w:t>
            </w:r>
          </w:p>
        </w:tc>
        <w:tc>
          <w:tcPr>
            <w:tcW w:w="637" w:type="pct"/>
          </w:tcPr>
          <w:p w14:paraId="60090786" w14:textId="77777777" w:rsidR="00FF0BE7" w:rsidRPr="00804D0D" w:rsidRDefault="00FF0BE7" w:rsidP="00E82762">
            <w:pPr>
              <w:jc w:val="center"/>
              <w:rPr>
                <w:rFonts w:ascii="Times New Roman" w:hAnsi="Times New Roman" w:cs="Times New Roman"/>
                <w:sz w:val="24"/>
                <w:szCs w:val="24"/>
                <w:lang w:val="ro-RO"/>
              </w:rPr>
            </w:pPr>
            <w:r w:rsidRPr="00804D0D">
              <w:rPr>
                <w:rFonts w:ascii="Times New Roman" w:hAnsi="Times New Roman" w:cs="Times New Roman"/>
                <w:b/>
                <w:bCs/>
                <w:sz w:val="24"/>
                <w:szCs w:val="24"/>
                <w:lang w:val="ro-RO"/>
              </w:rPr>
              <w:t>Punctaj pe subfactor</w:t>
            </w:r>
          </w:p>
        </w:tc>
      </w:tr>
      <w:tr w:rsidR="00FF0BE7" w:rsidRPr="00804D0D" w14:paraId="1128F701" w14:textId="77777777" w:rsidTr="00E82762">
        <w:tc>
          <w:tcPr>
            <w:tcW w:w="5000" w:type="pct"/>
            <w:gridSpan w:val="3"/>
          </w:tcPr>
          <w:p w14:paraId="23B83479" w14:textId="38B5179E" w:rsidR="00FF0BE7" w:rsidRPr="00804D0D" w:rsidRDefault="000B4EC4" w:rsidP="000B4EC4">
            <w:pPr>
              <w:spacing w:after="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3</w:t>
            </w:r>
            <w:r w:rsidR="00FF0BE7" w:rsidRPr="00804D0D">
              <w:rPr>
                <w:rFonts w:ascii="Times New Roman" w:hAnsi="Times New Roman" w:cs="Times New Roman"/>
                <w:b/>
                <w:bCs/>
                <w:sz w:val="24"/>
                <w:szCs w:val="24"/>
                <w:lang w:val="ro-RO"/>
              </w:rPr>
              <w:t>.</w:t>
            </w:r>
            <w:r w:rsidR="00FF0BE7">
              <w:rPr>
                <w:rFonts w:ascii="Times New Roman" w:hAnsi="Times New Roman" w:cs="Times New Roman"/>
                <w:b/>
                <w:bCs/>
                <w:sz w:val="24"/>
                <w:szCs w:val="24"/>
                <w:lang w:val="ro-RO"/>
              </w:rPr>
              <w:t>1</w:t>
            </w:r>
            <w:r w:rsidR="00FF0BE7" w:rsidRPr="00804D0D">
              <w:rPr>
                <w:rFonts w:ascii="Times New Roman" w:hAnsi="Times New Roman" w:cs="Times New Roman"/>
                <w:b/>
                <w:bCs/>
                <w:sz w:val="24"/>
                <w:szCs w:val="24"/>
                <w:lang w:val="ro-RO"/>
              </w:rPr>
              <w:t xml:space="preserve"> </w:t>
            </w:r>
            <w:r w:rsidRPr="000B4EC4">
              <w:rPr>
                <w:rFonts w:ascii="Times New Roman" w:hAnsi="Times New Roman" w:cs="Times New Roman"/>
                <w:b/>
                <w:bCs/>
                <w:sz w:val="24"/>
                <w:szCs w:val="24"/>
                <w:lang w:val="ro-RO"/>
              </w:rPr>
              <w:t>Descrierea metodologiei de intervenție</w:t>
            </w:r>
            <w:r>
              <w:rPr>
                <w:rFonts w:ascii="Times New Roman" w:hAnsi="Times New Roman" w:cs="Times New Roman"/>
                <w:b/>
                <w:bCs/>
                <w:sz w:val="24"/>
                <w:szCs w:val="24"/>
                <w:lang w:val="ro-RO"/>
              </w:rPr>
              <w:t xml:space="preserve"> </w:t>
            </w:r>
            <w:r w:rsidRPr="000B4EC4">
              <w:rPr>
                <w:rFonts w:ascii="Times New Roman" w:hAnsi="Times New Roman" w:cs="Times New Roman"/>
                <w:sz w:val="24"/>
                <w:szCs w:val="24"/>
                <w:lang w:val="ro-RO"/>
              </w:rPr>
              <w:t>P (1) maxim 6 puncte</w:t>
            </w:r>
          </w:p>
          <w:p w14:paraId="08932CC3" w14:textId="02AB8955" w:rsidR="002F4529" w:rsidRPr="00804D0D" w:rsidRDefault="008D6251" w:rsidP="000B4EC4">
            <w:pPr>
              <w:spacing w:after="0"/>
              <w:jc w:val="both"/>
              <w:rPr>
                <w:rFonts w:ascii="Times New Roman" w:hAnsi="Times New Roman" w:cs="Times New Roman"/>
                <w:sz w:val="24"/>
                <w:szCs w:val="24"/>
                <w:lang w:val="ro-RO"/>
              </w:rPr>
            </w:pPr>
            <w:r w:rsidRPr="008D6251">
              <w:rPr>
                <w:rFonts w:ascii="Times New Roman" w:hAnsi="Times New Roman" w:cs="Times New Roman"/>
                <w:b/>
                <w:bCs/>
                <w:sz w:val="24"/>
                <w:szCs w:val="24"/>
                <w:lang w:val="ro-RO"/>
              </w:rPr>
              <w:t>Acest sub-criteriu evaluează măsura în care ofertantul descrie clar și complet modul concret de desfășurare a activităților de deszăpezire și combatere a poleiului, respectiv:</w:t>
            </w:r>
          </w:p>
        </w:tc>
      </w:tr>
      <w:tr w:rsidR="00FF0BE7" w:rsidRPr="00804D0D" w14:paraId="2DBED48A" w14:textId="77777777" w:rsidTr="000B4EC4">
        <w:tc>
          <w:tcPr>
            <w:tcW w:w="3620" w:type="pct"/>
          </w:tcPr>
          <w:p w14:paraId="1F76278C" w14:textId="41218C3F" w:rsidR="00FF0BE7" w:rsidRPr="00804D0D" w:rsidRDefault="000B4EC4" w:rsidP="00E82762">
            <w:pPr>
              <w:spacing w:after="0"/>
              <w:jc w:val="both"/>
              <w:rPr>
                <w:rFonts w:ascii="Times New Roman" w:hAnsi="Times New Roman" w:cs="Times New Roman"/>
                <w:sz w:val="24"/>
                <w:szCs w:val="24"/>
                <w:lang w:val="ro-RO"/>
              </w:rPr>
            </w:pPr>
            <w:r w:rsidRPr="000B4EC4">
              <w:rPr>
                <w:rFonts w:ascii="Times New Roman" w:hAnsi="Times New Roman" w:cs="Times New Roman"/>
                <w:sz w:val="24"/>
                <w:szCs w:val="24"/>
                <w:lang w:val="ro-RO"/>
              </w:rPr>
              <w:t xml:space="preserve">Planul de Operare descrie detaliat și complet metodologia de intervenție, incluzând: traseele de intervenție prioritizate în funcție de importanța drumului și intensitatea fenomenului meteorologic, tehnologia de răspândire a materialelor antiderapante, coordonarea </w:t>
            </w:r>
            <w:r w:rsidRPr="000B4EC4">
              <w:rPr>
                <w:rFonts w:ascii="Times New Roman" w:hAnsi="Times New Roman" w:cs="Times New Roman"/>
                <w:sz w:val="24"/>
                <w:szCs w:val="24"/>
                <w:lang w:val="ro-RO"/>
              </w:rPr>
              <w:lastRenderedPageBreak/>
              <w:t>între utilajele permanen</w:t>
            </w:r>
            <w:r w:rsidR="00593C66">
              <w:rPr>
                <w:rFonts w:ascii="Times New Roman" w:hAnsi="Times New Roman" w:cs="Times New Roman"/>
                <w:sz w:val="24"/>
                <w:szCs w:val="24"/>
                <w:lang w:val="ro-RO"/>
              </w:rPr>
              <w:t>te</w:t>
            </w:r>
            <w:r w:rsidRPr="000B4EC4">
              <w:rPr>
                <w:rFonts w:ascii="Times New Roman" w:hAnsi="Times New Roman" w:cs="Times New Roman"/>
                <w:sz w:val="24"/>
                <w:szCs w:val="24"/>
                <w:lang w:val="ro-RO"/>
              </w:rPr>
              <w:t xml:space="preserve"> și cele la cerere, modalitatea de adaptare a intervenției în funcție de tipul fenomenului (ninsoare, polei, viscol), precum și măsurile de prevenție anterioare producerii fenomenului. Metodologia este pe deplin adecvată cerințelor caietului de sarcini.</w:t>
            </w:r>
          </w:p>
        </w:tc>
        <w:tc>
          <w:tcPr>
            <w:tcW w:w="743" w:type="pct"/>
          </w:tcPr>
          <w:p w14:paraId="12D7F6B6" w14:textId="77777777" w:rsidR="00FF0BE7" w:rsidRPr="00804D0D" w:rsidRDefault="00FF0BE7" w:rsidP="00E82762">
            <w:pPr>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lastRenderedPageBreak/>
              <w:t>Foarte bine</w:t>
            </w:r>
          </w:p>
        </w:tc>
        <w:tc>
          <w:tcPr>
            <w:tcW w:w="637" w:type="pct"/>
          </w:tcPr>
          <w:p w14:paraId="02205739" w14:textId="26AE7C1D" w:rsidR="00FF0BE7" w:rsidRPr="006B7BBC" w:rsidRDefault="000B4EC4" w:rsidP="00E82762">
            <w:pPr>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FF0BE7" w:rsidRPr="006B7BBC">
              <w:rPr>
                <w:rFonts w:ascii="Times New Roman" w:hAnsi="Times New Roman" w:cs="Times New Roman"/>
                <w:sz w:val="24"/>
                <w:szCs w:val="24"/>
                <w:lang w:val="ro-RO"/>
              </w:rPr>
              <w:t xml:space="preserve"> puncte</w:t>
            </w:r>
          </w:p>
        </w:tc>
      </w:tr>
      <w:tr w:rsidR="00FF0BE7" w:rsidRPr="00804D0D" w14:paraId="0B625AA1" w14:textId="77777777" w:rsidTr="000B4EC4">
        <w:tc>
          <w:tcPr>
            <w:tcW w:w="3620" w:type="pct"/>
          </w:tcPr>
          <w:p w14:paraId="0CEC79C5" w14:textId="25ABDC18" w:rsidR="00FF0BE7" w:rsidRPr="00804D0D" w:rsidRDefault="000B4EC4" w:rsidP="00E82762">
            <w:pPr>
              <w:spacing w:after="0"/>
              <w:jc w:val="both"/>
              <w:rPr>
                <w:rFonts w:ascii="Times New Roman" w:hAnsi="Times New Roman" w:cs="Times New Roman"/>
                <w:sz w:val="24"/>
                <w:szCs w:val="24"/>
                <w:lang w:val="ro-RO"/>
              </w:rPr>
            </w:pPr>
            <w:r w:rsidRPr="000B4EC4">
              <w:rPr>
                <w:rFonts w:ascii="Times New Roman" w:hAnsi="Times New Roman" w:cs="Times New Roman"/>
                <w:sz w:val="24"/>
                <w:szCs w:val="24"/>
                <w:lang w:val="ro-RO"/>
              </w:rPr>
              <w:t>Planul de Operare descrie metodologia de intervenție în mod general, fără a detalia prioritizarea traseelor sau coordonarea dintre categoriile de utilaje. Metodologia este parțial adecvată cerințelor caietului de sarcini.</w:t>
            </w:r>
          </w:p>
        </w:tc>
        <w:tc>
          <w:tcPr>
            <w:tcW w:w="743" w:type="pct"/>
          </w:tcPr>
          <w:p w14:paraId="6708378E" w14:textId="77777777" w:rsidR="00FF0BE7" w:rsidRPr="00804D0D" w:rsidRDefault="00FF0BE7" w:rsidP="00E82762">
            <w:pPr>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Bine</w:t>
            </w:r>
          </w:p>
        </w:tc>
        <w:tc>
          <w:tcPr>
            <w:tcW w:w="637" w:type="pct"/>
          </w:tcPr>
          <w:p w14:paraId="41483D3E" w14:textId="047C0A82" w:rsidR="00FF0BE7" w:rsidRPr="006B7BBC" w:rsidRDefault="000B4EC4" w:rsidP="00E82762">
            <w:pPr>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FF0BE7" w:rsidRPr="006B7BBC">
              <w:rPr>
                <w:rFonts w:ascii="Times New Roman" w:hAnsi="Times New Roman" w:cs="Times New Roman"/>
                <w:sz w:val="24"/>
                <w:szCs w:val="24"/>
                <w:lang w:val="ro-RO"/>
              </w:rPr>
              <w:t xml:space="preserve"> puncte</w:t>
            </w:r>
          </w:p>
        </w:tc>
      </w:tr>
      <w:tr w:rsidR="00FF0BE7" w:rsidRPr="00804D0D" w14:paraId="200ACAF0" w14:textId="77777777" w:rsidTr="000B4EC4">
        <w:tc>
          <w:tcPr>
            <w:tcW w:w="3620" w:type="pct"/>
          </w:tcPr>
          <w:p w14:paraId="573B8391" w14:textId="0AD87F9A" w:rsidR="00FF0BE7" w:rsidRPr="00804D0D" w:rsidRDefault="000B4EC4" w:rsidP="00E82762">
            <w:pPr>
              <w:spacing w:after="0"/>
              <w:jc w:val="both"/>
              <w:rPr>
                <w:rFonts w:ascii="Times New Roman" w:hAnsi="Times New Roman" w:cs="Times New Roman"/>
                <w:sz w:val="24"/>
                <w:szCs w:val="24"/>
                <w:lang w:val="ro-RO"/>
              </w:rPr>
            </w:pPr>
            <w:r w:rsidRPr="000B4EC4">
              <w:rPr>
                <w:rFonts w:ascii="Times New Roman" w:hAnsi="Times New Roman" w:cs="Times New Roman"/>
                <w:sz w:val="24"/>
                <w:szCs w:val="24"/>
                <w:lang w:val="ro-RO"/>
              </w:rPr>
              <w:t>Planul de Operare nu conține o descriere a metodologiei de intervenție sau aceasta este insuficientă pentru a demonstra înțelegerea cerințelor, limitându-se la preluarea textului caietului de sarcini fără nicio valoare adăugată.</w:t>
            </w:r>
          </w:p>
        </w:tc>
        <w:tc>
          <w:tcPr>
            <w:tcW w:w="743" w:type="pct"/>
          </w:tcPr>
          <w:p w14:paraId="21332A8B" w14:textId="77777777" w:rsidR="00FF0BE7" w:rsidRPr="00804D0D" w:rsidRDefault="00FF0BE7" w:rsidP="00E82762">
            <w:pPr>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 xml:space="preserve">Acceptabil </w:t>
            </w:r>
          </w:p>
        </w:tc>
        <w:tc>
          <w:tcPr>
            <w:tcW w:w="637" w:type="pct"/>
          </w:tcPr>
          <w:p w14:paraId="42F3DA4E" w14:textId="01B2AD2C" w:rsidR="00FF0BE7" w:rsidRPr="006B7BBC" w:rsidRDefault="000B4EC4" w:rsidP="00E82762">
            <w:pPr>
              <w:jc w:val="both"/>
              <w:rPr>
                <w:rFonts w:ascii="Times New Roman" w:hAnsi="Times New Roman" w:cs="Times New Roman"/>
                <w:sz w:val="24"/>
                <w:szCs w:val="24"/>
                <w:lang w:val="ro-RO"/>
              </w:rPr>
            </w:pPr>
            <w:r>
              <w:rPr>
                <w:rFonts w:ascii="Times New Roman" w:hAnsi="Times New Roman" w:cs="Times New Roman"/>
                <w:sz w:val="24"/>
                <w:szCs w:val="24"/>
                <w:lang w:val="ro-RO"/>
              </w:rPr>
              <w:t>0</w:t>
            </w:r>
            <w:r w:rsidR="00FF0BE7" w:rsidRPr="006B7BBC">
              <w:rPr>
                <w:rFonts w:ascii="Times New Roman" w:hAnsi="Times New Roman" w:cs="Times New Roman"/>
                <w:sz w:val="24"/>
                <w:szCs w:val="24"/>
                <w:lang w:val="ro-RO"/>
              </w:rPr>
              <w:t xml:space="preserve"> punct</w:t>
            </w:r>
          </w:p>
        </w:tc>
      </w:tr>
      <w:tr w:rsidR="00FF0BE7" w:rsidRPr="00804D0D" w14:paraId="08B3C622" w14:textId="77777777" w:rsidTr="00E82762">
        <w:tc>
          <w:tcPr>
            <w:tcW w:w="5000" w:type="pct"/>
            <w:gridSpan w:val="3"/>
          </w:tcPr>
          <w:p w14:paraId="60D7FB61" w14:textId="3D0D0F92" w:rsidR="000B4EC4" w:rsidRPr="000B4EC4" w:rsidRDefault="000B4EC4" w:rsidP="000B4EC4">
            <w:pPr>
              <w:spacing w:after="0"/>
              <w:jc w:val="both"/>
              <w:rPr>
                <w:rFonts w:ascii="Times New Roman" w:hAnsi="Times New Roman" w:cs="Times New Roman"/>
                <w:sz w:val="24"/>
                <w:szCs w:val="24"/>
                <w:lang w:val="ro-RO"/>
              </w:rPr>
            </w:pPr>
            <w:r>
              <w:rPr>
                <w:rFonts w:ascii="Times New Roman" w:hAnsi="Times New Roman" w:cs="Times New Roman"/>
                <w:b/>
                <w:bCs/>
                <w:sz w:val="24"/>
                <w:szCs w:val="24"/>
                <w:lang w:val="ro-RO"/>
              </w:rPr>
              <w:t>3</w:t>
            </w:r>
            <w:r w:rsidR="00FF0BE7">
              <w:rPr>
                <w:rFonts w:ascii="Times New Roman" w:hAnsi="Times New Roman" w:cs="Times New Roman"/>
                <w:b/>
                <w:bCs/>
                <w:sz w:val="24"/>
                <w:szCs w:val="24"/>
                <w:lang w:val="ro-RO"/>
              </w:rPr>
              <w:t>.</w:t>
            </w:r>
            <w:r w:rsidR="00FF0BE7" w:rsidRPr="00804D0D">
              <w:rPr>
                <w:rFonts w:ascii="Times New Roman" w:hAnsi="Times New Roman" w:cs="Times New Roman"/>
                <w:b/>
                <w:bCs/>
                <w:sz w:val="24"/>
                <w:szCs w:val="24"/>
                <w:lang w:val="ro-RO"/>
              </w:rPr>
              <w:t xml:space="preserve">2. </w:t>
            </w:r>
            <w:r w:rsidRPr="000B4EC4">
              <w:rPr>
                <w:rFonts w:ascii="Times New Roman" w:hAnsi="Times New Roman" w:cs="Times New Roman"/>
                <w:b/>
                <w:bCs/>
                <w:sz w:val="24"/>
                <w:szCs w:val="24"/>
                <w:lang w:val="ro-RO"/>
              </w:rPr>
              <w:t>Planificarea și gestionarea resurselor umane și tehnice</w:t>
            </w:r>
            <w:r>
              <w:rPr>
                <w:rFonts w:ascii="Times New Roman" w:hAnsi="Times New Roman" w:cs="Times New Roman"/>
                <w:b/>
                <w:bCs/>
                <w:sz w:val="24"/>
                <w:szCs w:val="24"/>
                <w:lang w:val="ro-RO"/>
              </w:rPr>
              <w:t xml:space="preserve">  </w:t>
            </w:r>
            <w:r w:rsidRPr="000B4EC4">
              <w:rPr>
                <w:rFonts w:ascii="Times New Roman" w:hAnsi="Times New Roman" w:cs="Times New Roman"/>
                <w:sz w:val="24"/>
                <w:szCs w:val="24"/>
                <w:lang w:val="ro-RO"/>
              </w:rPr>
              <w:t>P2 – (maxim 5 puncte)</w:t>
            </w:r>
          </w:p>
          <w:p w14:paraId="1836C86D" w14:textId="32D09310" w:rsidR="00FF0BE7" w:rsidRPr="00804D0D" w:rsidRDefault="000B4EC4" w:rsidP="000B4EC4">
            <w:pPr>
              <w:spacing w:after="0"/>
              <w:jc w:val="both"/>
              <w:rPr>
                <w:rFonts w:ascii="Times New Roman" w:hAnsi="Times New Roman" w:cs="Times New Roman"/>
                <w:sz w:val="24"/>
                <w:szCs w:val="24"/>
                <w:lang w:val="ro-RO"/>
              </w:rPr>
            </w:pPr>
            <w:r w:rsidRPr="000B4EC4">
              <w:rPr>
                <w:rFonts w:ascii="Times New Roman" w:hAnsi="Times New Roman" w:cs="Times New Roman"/>
                <w:sz w:val="24"/>
                <w:szCs w:val="24"/>
                <w:lang w:val="ro-RO"/>
              </w:rPr>
              <w:t>Acest sub-criteriu evaluează modul în care ofertantul planifică alocarea și gestionarea personalului și a utilajelor pe toată durata contractului, respectiv:</w:t>
            </w:r>
          </w:p>
        </w:tc>
      </w:tr>
      <w:tr w:rsidR="00FF0BE7" w:rsidRPr="00804D0D" w14:paraId="64771C15" w14:textId="77777777" w:rsidTr="000B4EC4">
        <w:tc>
          <w:tcPr>
            <w:tcW w:w="3620" w:type="pct"/>
          </w:tcPr>
          <w:p w14:paraId="5C1CD711" w14:textId="3573A86C" w:rsidR="00FF0BE7" w:rsidRPr="00804D0D" w:rsidRDefault="000B4EC4" w:rsidP="000B4EC4">
            <w:pPr>
              <w:spacing w:after="0"/>
              <w:jc w:val="both"/>
              <w:rPr>
                <w:rFonts w:ascii="Times New Roman" w:hAnsi="Times New Roman" w:cs="Times New Roman"/>
                <w:sz w:val="24"/>
                <w:szCs w:val="24"/>
                <w:lang w:val="ro-RO"/>
              </w:rPr>
            </w:pPr>
            <w:r w:rsidRPr="000B4EC4">
              <w:rPr>
                <w:rFonts w:ascii="Times New Roman" w:hAnsi="Times New Roman" w:cs="Times New Roman"/>
                <w:sz w:val="24"/>
                <w:szCs w:val="24"/>
                <w:lang w:val="ro-RO"/>
              </w:rPr>
              <w:t>Planul de Operare include o planificare detaliată a resurselor umane (număr de operatori, ture, responsabilități) și tehnice (repartizarea utilajelor pe sectoare de drum, modalitatea de asigurare a rezervei operative, planul de mentenanță preventivă a utilajelor), demonstrând capacitatea de a asigura continuitatea serviciului pe toată durata sezonului de iarnă, inclusiv în perioadele cu fenomene meteo simultane pe mai multe sectoare.</w:t>
            </w:r>
          </w:p>
        </w:tc>
        <w:tc>
          <w:tcPr>
            <w:tcW w:w="743" w:type="pct"/>
          </w:tcPr>
          <w:p w14:paraId="59739219" w14:textId="77777777" w:rsidR="00FF0BE7" w:rsidRPr="00804D0D" w:rsidRDefault="00FF0BE7" w:rsidP="000B4EC4">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Foarte bine</w:t>
            </w:r>
          </w:p>
        </w:tc>
        <w:tc>
          <w:tcPr>
            <w:tcW w:w="637" w:type="pct"/>
          </w:tcPr>
          <w:p w14:paraId="41B8AAA4" w14:textId="434A3E72" w:rsidR="00FF0BE7" w:rsidRPr="006B7BBC" w:rsidRDefault="000B4EC4" w:rsidP="000B4EC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FF0BE7" w:rsidRPr="006B7BBC">
              <w:rPr>
                <w:rFonts w:ascii="Times New Roman" w:hAnsi="Times New Roman" w:cs="Times New Roman"/>
                <w:sz w:val="24"/>
                <w:szCs w:val="24"/>
                <w:lang w:val="ro-RO"/>
              </w:rPr>
              <w:t xml:space="preserve"> puncte</w:t>
            </w:r>
          </w:p>
        </w:tc>
      </w:tr>
      <w:tr w:rsidR="00FF0BE7" w:rsidRPr="00804D0D" w14:paraId="55300133" w14:textId="77777777" w:rsidTr="000B4EC4">
        <w:tc>
          <w:tcPr>
            <w:tcW w:w="3620" w:type="pct"/>
          </w:tcPr>
          <w:p w14:paraId="0A490F19" w14:textId="14CE9443" w:rsidR="00FF0BE7" w:rsidRPr="00804D0D" w:rsidRDefault="000B4EC4" w:rsidP="000B4EC4">
            <w:pPr>
              <w:spacing w:after="0"/>
              <w:jc w:val="both"/>
              <w:rPr>
                <w:rFonts w:ascii="Times New Roman" w:hAnsi="Times New Roman" w:cs="Times New Roman"/>
                <w:sz w:val="24"/>
                <w:szCs w:val="24"/>
                <w:lang w:val="ro-RO"/>
              </w:rPr>
            </w:pPr>
            <w:r w:rsidRPr="000B4EC4">
              <w:rPr>
                <w:rFonts w:ascii="Times New Roman" w:hAnsi="Times New Roman" w:cs="Times New Roman"/>
                <w:sz w:val="24"/>
                <w:szCs w:val="24"/>
                <w:lang w:val="ro-RO"/>
              </w:rPr>
              <w:t>Planul de Operare descrie resursele umane și tehnice disponibile, fără a prezenta o planificare detaliată a alocării acestora pe sectoare sau a modului de gestionare a situațiilor în care resursele trebuie redistribuite.</w:t>
            </w:r>
          </w:p>
        </w:tc>
        <w:tc>
          <w:tcPr>
            <w:tcW w:w="743" w:type="pct"/>
          </w:tcPr>
          <w:p w14:paraId="2FD4EC61" w14:textId="77777777" w:rsidR="00FF0BE7" w:rsidRPr="00804D0D" w:rsidRDefault="00FF0BE7" w:rsidP="000B4EC4">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Bine</w:t>
            </w:r>
          </w:p>
        </w:tc>
        <w:tc>
          <w:tcPr>
            <w:tcW w:w="637" w:type="pct"/>
          </w:tcPr>
          <w:p w14:paraId="167D04DB" w14:textId="4E3BE7E1" w:rsidR="00FF0BE7" w:rsidRPr="006B7BBC" w:rsidRDefault="000B4EC4" w:rsidP="000B4EC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FF0BE7" w:rsidRPr="006B7BBC">
              <w:rPr>
                <w:rFonts w:ascii="Times New Roman" w:hAnsi="Times New Roman" w:cs="Times New Roman"/>
                <w:sz w:val="24"/>
                <w:szCs w:val="24"/>
                <w:lang w:val="ro-RO"/>
              </w:rPr>
              <w:t xml:space="preserve"> puncte</w:t>
            </w:r>
          </w:p>
        </w:tc>
      </w:tr>
      <w:tr w:rsidR="00FF0BE7" w:rsidRPr="00804D0D" w14:paraId="56509B23" w14:textId="77777777" w:rsidTr="000B4EC4">
        <w:tc>
          <w:tcPr>
            <w:tcW w:w="3620" w:type="pct"/>
          </w:tcPr>
          <w:p w14:paraId="120CD007" w14:textId="08A96FED" w:rsidR="00FF0BE7" w:rsidRPr="00804D0D" w:rsidRDefault="000B4EC4" w:rsidP="000B4EC4">
            <w:pPr>
              <w:spacing w:after="0"/>
              <w:jc w:val="both"/>
              <w:rPr>
                <w:rFonts w:ascii="Times New Roman" w:hAnsi="Times New Roman" w:cs="Times New Roman"/>
                <w:sz w:val="24"/>
                <w:szCs w:val="24"/>
                <w:lang w:val="ro-RO"/>
              </w:rPr>
            </w:pPr>
            <w:r w:rsidRPr="000B4EC4">
              <w:rPr>
                <w:rFonts w:ascii="Times New Roman" w:hAnsi="Times New Roman" w:cs="Times New Roman"/>
                <w:sz w:val="24"/>
                <w:szCs w:val="24"/>
                <w:lang w:val="ro-RO"/>
              </w:rPr>
              <w:t>Planul de Operare nu conține informații privind planificarea resurselor umane și tehnice sau se limitează la enumerarea acestora fără nicio corelare cu cerințele operaționale ale contractului.</w:t>
            </w:r>
          </w:p>
        </w:tc>
        <w:tc>
          <w:tcPr>
            <w:tcW w:w="743" w:type="pct"/>
          </w:tcPr>
          <w:p w14:paraId="109546E1" w14:textId="77777777" w:rsidR="00FF0BE7" w:rsidRPr="00804D0D" w:rsidRDefault="00FF0BE7" w:rsidP="000B4EC4">
            <w:pPr>
              <w:spacing w:after="0"/>
              <w:jc w:val="both"/>
              <w:rPr>
                <w:rFonts w:ascii="Times New Roman" w:hAnsi="Times New Roman" w:cs="Times New Roman"/>
                <w:sz w:val="24"/>
                <w:szCs w:val="24"/>
                <w:lang w:val="ro-RO"/>
              </w:rPr>
            </w:pPr>
            <w:r w:rsidRPr="00804D0D">
              <w:rPr>
                <w:rFonts w:ascii="Times New Roman" w:hAnsi="Times New Roman" w:cs="Times New Roman"/>
                <w:sz w:val="24"/>
                <w:szCs w:val="24"/>
                <w:lang w:val="ro-RO"/>
              </w:rPr>
              <w:t xml:space="preserve">Acceptabil </w:t>
            </w:r>
          </w:p>
        </w:tc>
        <w:tc>
          <w:tcPr>
            <w:tcW w:w="637" w:type="pct"/>
          </w:tcPr>
          <w:p w14:paraId="49CCF144" w14:textId="642FAB0C" w:rsidR="00FF0BE7" w:rsidRPr="006B7BBC" w:rsidRDefault="000B4EC4" w:rsidP="000B4EC4">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0</w:t>
            </w:r>
            <w:r w:rsidR="00FF0BE7" w:rsidRPr="006B7BBC">
              <w:rPr>
                <w:rFonts w:ascii="Times New Roman" w:hAnsi="Times New Roman" w:cs="Times New Roman"/>
                <w:sz w:val="24"/>
                <w:szCs w:val="24"/>
                <w:lang w:val="ro-RO"/>
              </w:rPr>
              <w:t xml:space="preserve"> punct</w:t>
            </w:r>
          </w:p>
        </w:tc>
      </w:tr>
      <w:tr w:rsidR="00FF0BE7" w:rsidRPr="00804D0D" w14:paraId="022435C4" w14:textId="77777777" w:rsidTr="00E82762">
        <w:tc>
          <w:tcPr>
            <w:tcW w:w="5000" w:type="pct"/>
            <w:gridSpan w:val="3"/>
          </w:tcPr>
          <w:p w14:paraId="479D1344" w14:textId="31688E1F" w:rsidR="00260606" w:rsidRPr="00EF78FA" w:rsidRDefault="00404267" w:rsidP="00404267">
            <w:pPr>
              <w:spacing w:after="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3</w:t>
            </w:r>
            <w:r w:rsidR="00FF0BE7">
              <w:rPr>
                <w:rFonts w:ascii="Times New Roman" w:hAnsi="Times New Roman" w:cs="Times New Roman"/>
                <w:b/>
                <w:bCs/>
                <w:sz w:val="24"/>
                <w:szCs w:val="24"/>
                <w:lang w:val="ro-RO"/>
              </w:rPr>
              <w:t>.</w:t>
            </w:r>
            <w:r w:rsidR="00FF0BE7" w:rsidRPr="00804D0D">
              <w:rPr>
                <w:rFonts w:ascii="Times New Roman" w:hAnsi="Times New Roman" w:cs="Times New Roman"/>
                <w:b/>
                <w:bCs/>
                <w:sz w:val="24"/>
                <w:szCs w:val="24"/>
                <w:lang w:val="ro-RO"/>
              </w:rPr>
              <w:t xml:space="preserve">3. </w:t>
            </w:r>
            <w:r w:rsidR="00260606" w:rsidRPr="00260606">
              <w:rPr>
                <w:rFonts w:ascii="Times New Roman" w:hAnsi="Times New Roman" w:cs="Times New Roman"/>
                <w:b/>
                <w:bCs/>
                <w:sz w:val="24"/>
                <w:szCs w:val="24"/>
                <w:lang w:val="ro-RO"/>
              </w:rPr>
              <w:t>Managementul situațiilor de urgență și al condițiilor meteo extreme</w:t>
            </w:r>
            <w:r w:rsidR="00EF78FA">
              <w:rPr>
                <w:rFonts w:ascii="Times New Roman" w:hAnsi="Times New Roman" w:cs="Times New Roman"/>
                <w:b/>
                <w:bCs/>
                <w:sz w:val="24"/>
                <w:szCs w:val="24"/>
                <w:lang w:val="ro-RO"/>
              </w:rPr>
              <w:t xml:space="preserve">  </w:t>
            </w:r>
            <w:r w:rsidR="00260606" w:rsidRPr="00260606">
              <w:rPr>
                <w:rFonts w:ascii="Times New Roman" w:hAnsi="Times New Roman" w:cs="Times New Roman"/>
                <w:sz w:val="24"/>
                <w:szCs w:val="24"/>
                <w:lang w:val="ro-RO"/>
              </w:rPr>
              <w:t>P3 – maxim 5 puncte</w:t>
            </w:r>
          </w:p>
          <w:p w14:paraId="0604D320" w14:textId="510BEB49" w:rsidR="00FF0BE7" w:rsidRPr="00804D0D" w:rsidRDefault="00260606" w:rsidP="00404267">
            <w:pPr>
              <w:spacing w:after="0"/>
              <w:jc w:val="both"/>
              <w:rPr>
                <w:rFonts w:ascii="Times New Roman" w:hAnsi="Times New Roman" w:cs="Times New Roman"/>
                <w:sz w:val="24"/>
                <w:szCs w:val="24"/>
                <w:lang w:val="ro-RO"/>
              </w:rPr>
            </w:pPr>
            <w:r w:rsidRPr="00260606">
              <w:rPr>
                <w:rFonts w:ascii="Times New Roman" w:hAnsi="Times New Roman" w:cs="Times New Roman"/>
                <w:sz w:val="24"/>
                <w:szCs w:val="24"/>
                <w:lang w:val="ro-RO"/>
              </w:rPr>
              <w:t>Acest sub-criteriu evaluează măsura în care ofertantul demonstrează că dispune de un plan clar de răspuns pentru situații de urgență și condiții meteorologice deosebite (viscol puternic, blocaje, ninsori abundente de lungă durată), respectiv:</w:t>
            </w:r>
          </w:p>
        </w:tc>
      </w:tr>
      <w:tr w:rsidR="00FF0BE7" w:rsidRPr="00804D0D" w14:paraId="65BCD300" w14:textId="77777777" w:rsidTr="000B4EC4">
        <w:tc>
          <w:tcPr>
            <w:tcW w:w="3620" w:type="pct"/>
          </w:tcPr>
          <w:p w14:paraId="3E67EF08" w14:textId="5862DD78" w:rsidR="00FF0BE7" w:rsidRPr="00804D0D" w:rsidRDefault="00EF78FA" w:rsidP="00404267">
            <w:pPr>
              <w:spacing w:after="0"/>
              <w:jc w:val="both"/>
              <w:rPr>
                <w:rFonts w:ascii="Times New Roman" w:hAnsi="Times New Roman" w:cs="Times New Roman"/>
                <w:sz w:val="24"/>
                <w:szCs w:val="24"/>
                <w:lang w:val="ro-RO"/>
              </w:rPr>
            </w:pPr>
            <w:r w:rsidRPr="00260606">
              <w:rPr>
                <w:rFonts w:ascii="Times New Roman" w:hAnsi="Times New Roman" w:cs="Times New Roman"/>
                <w:sz w:val="24"/>
                <w:szCs w:val="24"/>
                <w:lang w:val="ro-RO"/>
              </w:rPr>
              <w:t>5 puncte – Planul de Operare include proceduri clare și detaliate pentru gestionarea situațiilor de urgență, cu indicarea modului de suplimentare rapidă a resurselor, a protocoalelor de comunicare cu beneficiarul și cu autoritățile relevante (ISU, Poliție Rutieră, DRDP), a modului de prioritizare a intervențiilor în caz de resurse limitate și a măsurilor de deblocare a sectoarelor critice. Sunt identificate explicit riscurile specifice rețelei de drumuri județene din zona de implementare a contractului.</w:t>
            </w:r>
          </w:p>
        </w:tc>
        <w:tc>
          <w:tcPr>
            <w:tcW w:w="743" w:type="pct"/>
          </w:tcPr>
          <w:p w14:paraId="3449CF30" w14:textId="77777777" w:rsidR="00FF0BE7" w:rsidRPr="00804D0D" w:rsidRDefault="00FF0BE7" w:rsidP="00404267">
            <w:pPr>
              <w:spacing w:after="0"/>
              <w:jc w:val="center"/>
              <w:rPr>
                <w:rFonts w:ascii="Times New Roman" w:hAnsi="Times New Roman" w:cs="Times New Roman"/>
                <w:sz w:val="24"/>
                <w:szCs w:val="24"/>
                <w:lang w:val="ro-RO"/>
              </w:rPr>
            </w:pPr>
            <w:r w:rsidRPr="00804D0D">
              <w:rPr>
                <w:rFonts w:ascii="Times New Roman" w:hAnsi="Times New Roman" w:cs="Times New Roman"/>
                <w:sz w:val="24"/>
                <w:szCs w:val="24"/>
                <w:lang w:val="ro-RO"/>
              </w:rPr>
              <w:t>Foarte bine</w:t>
            </w:r>
          </w:p>
        </w:tc>
        <w:tc>
          <w:tcPr>
            <w:tcW w:w="637" w:type="pct"/>
          </w:tcPr>
          <w:p w14:paraId="0E9E30A5" w14:textId="01DC655A" w:rsidR="00FF0BE7" w:rsidRPr="006B7BBC" w:rsidRDefault="00EF78FA" w:rsidP="0040426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5</w:t>
            </w:r>
            <w:r w:rsidR="00FF0BE7" w:rsidRPr="006B7BBC">
              <w:rPr>
                <w:rFonts w:ascii="Times New Roman" w:hAnsi="Times New Roman" w:cs="Times New Roman"/>
                <w:sz w:val="24"/>
                <w:szCs w:val="24"/>
                <w:lang w:val="ro-RO"/>
              </w:rPr>
              <w:t xml:space="preserve"> puncte</w:t>
            </w:r>
          </w:p>
        </w:tc>
      </w:tr>
      <w:tr w:rsidR="00FF0BE7" w:rsidRPr="00804D0D" w14:paraId="67ACF0B5" w14:textId="77777777" w:rsidTr="000B4EC4">
        <w:tc>
          <w:tcPr>
            <w:tcW w:w="3620" w:type="pct"/>
          </w:tcPr>
          <w:p w14:paraId="1A033112" w14:textId="29D2B8C8" w:rsidR="00FF0BE7" w:rsidRPr="00804D0D" w:rsidRDefault="00EF78FA" w:rsidP="00404267">
            <w:pPr>
              <w:spacing w:after="0"/>
              <w:jc w:val="both"/>
              <w:rPr>
                <w:rFonts w:ascii="Times New Roman" w:hAnsi="Times New Roman" w:cs="Times New Roman"/>
                <w:sz w:val="24"/>
                <w:szCs w:val="24"/>
                <w:lang w:val="ro-RO"/>
              </w:rPr>
            </w:pPr>
            <w:r w:rsidRPr="00260606">
              <w:rPr>
                <w:rFonts w:ascii="Times New Roman" w:hAnsi="Times New Roman" w:cs="Times New Roman"/>
                <w:sz w:val="24"/>
                <w:szCs w:val="24"/>
                <w:lang w:val="ro-RO"/>
              </w:rPr>
              <w:t>3 puncte – Planul de Operare descrie în termeni generali modul de răspuns la situații de urgență, fără proceduri detaliate sau fără identificarea riscurilor specifice rețelei de drumuri vizate de contract.</w:t>
            </w:r>
          </w:p>
        </w:tc>
        <w:tc>
          <w:tcPr>
            <w:tcW w:w="743" w:type="pct"/>
          </w:tcPr>
          <w:p w14:paraId="077E424E" w14:textId="77777777" w:rsidR="00FF0BE7" w:rsidRPr="00804D0D" w:rsidRDefault="00FF0BE7" w:rsidP="00404267">
            <w:pPr>
              <w:spacing w:after="0"/>
              <w:jc w:val="center"/>
              <w:rPr>
                <w:rFonts w:ascii="Times New Roman" w:hAnsi="Times New Roman" w:cs="Times New Roman"/>
                <w:sz w:val="24"/>
                <w:szCs w:val="24"/>
                <w:lang w:val="ro-RO"/>
              </w:rPr>
            </w:pPr>
            <w:r w:rsidRPr="00804D0D">
              <w:rPr>
                <w:rFonts w:ascii="Times New Roman" w:hAnsi="Times New Roman" w:cs="Times New Roman"/>
                <w:sz w:val="24"/>
                <w:szCs w:val="24"/>
                <w:lang w:val="ro-RO"/>
              </w:rPr>
              <w:t>Bine</w:t>
            </w:r>
          </w:p>
        </w:tc>
        <w:tc>
          <w:tcPr>
            <w:tcW w:w="637" w:type="pct"/>
          </w:tcPr>
          <w:p w14:paraId="11C257BF" w14:textId="1AF4F522" w:rsidR="00FF0BE7" w:rsidRPr="006B7BBC" w:rsidRDefault="00EF78FA" w:rsidP="0040426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3</w:t>
            </w:r>
            <w:r w:rsidR="00FF0BE7" w:rsidRPr="006B7BBC">
              <w:rPr>
                <w:rFonts w:ascii="Times New Roman" w:hAnsi="Times New Roman" w:cs="Times New Roman"/>
                <w:sz w:val="24"/>
                <w:szCs w:val="24"/>
                <w:lang w:val="ro-RO"/>
              </w:rPr>
              <w:t xml:space="preserve"> puncte</w:t>
            </w:r>
          </w:p>
        </w:tc>
      </w:tr>
      <w:tr w:rsidR="00FF0BE7" w:rsidRPr="00804D0D" w14:paraId="36FB65FC" w14:textId="77777777" w:rsidTr="000B4EC4">
        <w:tc>
          <w:tcPr>
            <w:tcW w:w="3620" w:type="pct"/>
          </w:tcPr>
          <w:p w14:paraId="36394304" w14:textId="014663F3" w:rsidR="00FF0BE7" w:rsidRPr="00804D0D" w:rsidRDefault="00EF78FA" w:rsidP="00404267">
            <w:pPr>
              <w:spacing w:after="0"/>
              <w:jc w:val="both"/>
              <w:rPr>
                <w:rFonts w:ascii="Times New Roman" w:hAnsi="Times New Roman" w:cs="Times New Roman"/>
                <w:sz w:val="24"/>
                <w:szCs w:val="24"/>
                <w:lang w:val="ro-RO"/>
              </w:rPr>
            </w:pPr>
            <w:r w:rsidRPr="00260606">
              <w:rPr>
                <w:rFonts w:ascii="Times New Roman" w:hAnsi="Times New Roman" w:cs="Times New Roman"/>
                <w:sz w:val="24"/>
                <w:szCs w:val="24"/>
                <w:lang w:val="ro-RO"/>
              </w:rPr>
              <w:lastRenderedPageBreak/>
              <w:t>0 puncte – Planul de Operare nu conține referiri la managementul situațiilor de urgență sau condițiilor meteo extreme.</w:t>
            </w:r>
          </w:p>
        </w:tc>
        <w:tc>
          <w:tcPr>
            <w:tcW w:w="743" w:type="pct"/>
          </w:tcPr>
          <w:p w14:paraId="4DCCCEF0" w14:textId="77777777" w:rsidR="00FF0BE7" w:rsidRPr="00804D0D" w:rsidRDefault="00FF0BE7" w:rsidP="00404267">
            <w:pPr>
              <w:spacing w:after="0"/>
              <w:jc w:val="center"/>
              <w:rPr>
                <w:rFonts w:ascii="Times New Roman" w:hAnsi="Times New Roman" w:cs="Times New Roman"/>
                <w:sz w:val="24"/>
                <w:szCs w:val="24"/>
                <w:lang w:val="ro-RO"/>
              </w:rPr>
            </w:pPr>
            <w:r w:rsidRPr="00804D0D">
              <w:rPr>
                <w:rFonts w:ascii="Times New Roman" w:hAnsi="Times New Roman" w:cs="Times New Roman"/>
                <w:sz w:val="24"/>
                <w:szCs w:val="24"/>
                <w:lang w:val="ro-RO"/>
              </w:rPr>
              <w:t>Acceptabil</w:t>
            </w:r>
          </w:p>
        </w:tc>
        <w:tc>
          <w:tcPr>
            <w:tcW w:w="637" w:type="pct"/>
          </w:tcPr>
          <w:p w14:paraId="452BA8E6" w14:textId="63622E08" w:rsidR="00FF0BE7" w:rsidRPr="006B7BBC" w:rsidRDefault="00EF78FA" w:rsidP="00404267">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0</w:t>
            </w:r>
            <w:r w:rsidR="00FF0BE7" w:rsidRPr="006B7BBC">
              <w:rPr>
                <w:rFonts w:ascii="Times New Roman" w:hAnsi="Times New Roman" w:cs="Times New Roman"/>
                <w:sz w:val="24"/>
                <w:szCs w:val="24"/>
                <w:lang w:val="ro-RO"/>
              </w:rPr>
              <w:t xml:space="preserve"> punct</w:t>
            </w:r>
          </w:p>
        </w:tc>
      </w:tr>
      <w:tr w:rsidR="00FF0BE7" w:rsidRPr="00804D0D" w14:paraId="4475CBCA" w14:textId="77777777" w:rsidTr="00E82762">
        <w:tc>
          <w:tcPr>
            <w:tcW w:w="5000" w:type="pct"/>
            <w:gridSpan w:val="3"/>
          </w:tcPr>
          <w:p w14:paraId="6A5C2A85" w14:textId="53A329F1" w:rsidR="00C32DE0" w:rsidRDefault="00404267" w:rsidP="003E1022">
            <w:pPr>
              <w:spacing w:after="0"/>
              <w:jc w:val="both"/>
              <w:rPr>
                <w:rFonts w:ascii="Times New Roman" w:hAnsi="Times New Roman" w:cs="Times New Roman"/>
                <w:sz w:val="24"/>
                <w:szCs w:val="24"/>
                <w:lang w:val="ro-RO"/>
              </w:rPr>
            </w:pPr>
            <w:r>
              <w:rPr>
                <w:rFonts w:ascii="Times New Roman" w:hAnsi="Times New Roman" w:cs="Times New Roman"/>
                <w:b/>
                <w:bCs/>
                <w:sz w:val="24"/>
                <w:szCs w:val="24"/>
                <w:lang w:val="ro-RO"/>
              </w:rPr>
              <w:t>3.4</w:t>
            </w:r>
            <w:r w:rsidRPr="00804D0D">
              <w:rPr>
                <w:rFonts w:ascii="Times New Roman" w:hAnsi="Times New Roman" w:cs="Times New Roman"/>
                <w:b/>
                <w:bCs/>
                <w:sz w:val="24"/>
                <w:szCs w:val="24"/>
                <w:lang w:val="ro-RO"/>
              </w:rPr>
              <w:t xml:space="preserve">. </w:t>
            </w:r>
            <w:r w:rsidR="003E1022" w:rsidRPr="003E1022">
              <w:rPr>
                <w:rFonts w:ascii="Times New Roman" w:hAnsi="Times New Roman" w:cs="Times New Roman"/>
                <w:b/>
                <w:bCs/>
                <w:sz w:val="24"/>
                <w:szCs w:val="24"/>
                <w:lang w:val="ro-RO"/>
              </w:rPr>
              <w:t>Măsuri de monitorizare și raportare a intervențiilor</w:t>
            </w:r>
            <w:r>
              <w:rPr>
                <w:rFonts w:ascii="Times New Roman" w:hAnsi="Times New Roman" w:cs="Times New Roman"/>
                <w:b/>
                <w:bCs/>
                <w:sz w:val="24"/>
                <w:szCs w:val="24"/>
                <w:lang w:val="ro-RO"/>
              </w:rPr>
              <w:t xml:space="preserve">  </w:t>
            </w:r>
            <w:r w:rsidRPr="00260606">
              <w:rPr>
                <w:rFonts w:ascii="Times New Roman" w:hAnsi="Times New Roman" w:cs="Times New Roman"/>
                <w:sz w:val="24"/>
                <w:szCs w:val="24"/>
                <w:lang w:val="ro-RO"/>
              </w:rPr>
              <w:t>P</w:t>
            </w:r>
            <w:r w:rsidR="00C32DE0">
              <w:rPr>
                <w:rFonts w:ascii="Times New Roman" w:hAnsi="Times New Roman" w:cs="Times New Roman"/>
                <w:sz w:val="24"/>
                <w:szCs w:val="24"/>
                <w:lang w:val="ro-RO"/>
              </w:rPr>
              <w:t>4</w:t>
            </w:r>
            <w:r w:rsidRPr="00260606">
              <w:rPr>
                <w:rFonts w:ascii="Times New Roman" w:hAnsi="Times New Roman" w:cs="Times New Roman"/>
                <w:sz w:val="24"/>
                <w:szCs w:val="24"/>
                <w:lang w:val="ro-RO"/>
              </w:rPr>
              <w:t xml:space="preserve"> – maxim 5 puncte</w:t>
            </w:r>
          </w:p>
          <w:p w14:paraId="552D4325" w14:textId="11F11FC3" w:rsidR="003E1022" w:rsidRPr="00804D0D" w:rsidRDefault="003E1022" w:rsidP="003E1022">
            <w:pPr>
              <w:spacing w:after="0"/>
              <w:jc w:val="both"/>
              <w:rPr>
                <w:rFonts w:ascii="Times New Roman" w:hAnsi="Times New Roman" w:cs="Times New Roman"/>
                <w:sz w:val="24"/>
                <w:szCs w:val="24"/>
                <w:lang w:val="ro-RO"/>
              </w:rPr>
            </w:pPr>
            <w:r w:rsidRPr="003E1022">
              <w:rPr>
                <w:rFonts w:ascii="Times New Roman" w:hAnsi="Times New Roman" w:cs="Times New Roman"/>
                <w:sz w:val="24"/>
                <w:szCs w:val="24"/>
                <w:lang w:val="ro-RO"/>
              </w:rPr>
              <w:t>Acest sub-criteriu evaluează capacitatea ofertantului de a asigura trasabilitatea și controlul calității intervențiilor efectuate, respectiv:</w:t>
            </w:r>
          </w:p>
        </w:tc>
      </w:tr>
      <w:tr w:rsidR="00731A79" w:rsidRPr="00804D0D" w14:paraId="00403D4C" w14:textId="77777777" w:rsidTr="000B4EC4">
        <w:tc>
          <w:tcPr>
            <w:tcW w:w="3620" w:type="pct"/>
          </w:tcPr>
          <w:p w14:paraId="0EEE28C7" w14:textId="1E75046A" w:rsidR="00731A79" w:rsidRPr="00804D0D" w:rsidRDefault="00731A79" w:rsidP="00731A79">
            <w:pPr>
              <w:spacing w:after="0"/>
              <w:jc w:val="both"/>
              <w:rPr>
                <w:rFonts w:ascii="Times New Roman" w:hAnsi="Times New Roman" w:cs="Times New Roman"/>
                <w:sz w:val="24"/>
                <w:szCs w:val="24"/>
                <w:lang w:val="ro-RO"/>
              </w:rPr>
            </w:pPr>
            <w:r w:rsidRPr="003E1022">
              <w:rPr>
                <w:rFonts w:ascii="Times New Roman" w:hAnsi="Times New Roman" w:cs="Times New Roman"/>
                <w:sz w:val="24"/>
                <w:szCs w:val="24"/>
                <w:lang w:val="ro-RO"/>
              </w:rPr>
              <w:t>Planul de Operare descrie un sistem clar de monitorizare a intervențiilor (inclusiv utilizarea de mijloace GPS pentru urmărirea în timp real a utilajelor), modalitatea de întocmire a foilor de parcurs și a rapoartelor de intervenție, frecvența și conținutul raportărilor către beneficiar, precum și modalitatea de rectificare operativă în cazul în care intervențiile nu s-au realizat conform parametrilor asumați.</w:t>
            </w:r>
          </w:p>
        </w:tc>
        <w:tc>
          <w:tcPr>
            <w:tcW w:w="743" w:type="pct"/>
          </w:tcPr>
          <w:p w14:paraId="619F02FA" w14:textId="73385130" w:rsidR="00731A79" w:rsidRPr="00804D0D" w:rsidRDefault="00731A79" w:rsidP="00731A79">
            <w:pPr>
              <w:spacing w:after="0"/>
              <w:jc w:val="center"/>
              <w:rPr>
                <w:rFonts w:ascii="Times New Roman" w:hAnsi="Times New Roman" w:cs="Times New Roman"/>
                <w:sz w:val="24"/>
                <w:szCs w:val="24"/>
                <w:lang w:val="ro-RO"/>
              </w:rPr>
            </w:pPr>
            <w:r w:rsidRPr="00804D0D">
              <w:rPr>
                <w:rFonts w:ascii="Times New Roman" w:hAnsi="Times New Roman" w:cs="Times New Roman"/>
                <w:sz w:val="24"/>
                <w:szCs w:val="24"/>
                <w:lang w:val="ro-RO"/>
              </w:rPr>
              <w:t>Foarte bine</w:t>
            </w:r>
          </w:p>
        </w:tc>
        <w:tc>
          <w:tcPr>
            <w:tcW w:w="637" w:type="pct"/>
          </w:tcPr>
          <w:p w14:paraId="2C4222DD" w14:textId="0909A0A6" w:rsidR="00731A79" w:rsidRPr="006B7BBC" w:rsidRDefault="00731A79" w:rsidP="00731A79">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4</w:t>
            </w:r>
            <w:r w:rsidRPr="006B7BBC">
              <w:rPr>
                <w:rFonts w:ascii="Times New Roman" w:hAnsi="Times New Roman" w:cs="Times New Roman"/>
                <w:sz w:val="24"/>
                <w:szCs w:val="24"/>
                <w:lang w:val="ro-RO"/>
              </w:rPr>
              <w:t xml:space="preserve"> puncte</w:t>
            </w:r>
          </w:p>
        </w:tc>
      </w:tr>
      <w:tr w:rsidR="00731A79" w:rsidRPr="00804D0D" w14:paraId="7028895C" w14:textId="77777777" w:rsidTr="000B4EC4">
        <w:tc>
          <w:tcPr>
            <w:tcW w:w="3620" w:type="pct"/>
          </w:tcPr>
          <w:p w14:paraId="3318CC3E" w14:textId="0A372BEE" w:rsidR="00731A79" w:rsidRPr="00804D0D" w:rsidRDefault="00731A79" w:rsidP="00731A79">
            <w:pPr>
              <w:spacing w:after="0"/>
              <w:jc w:val="both"/>
              <w:rPr>
                <w:rFonts w:ascii="Times New Roman" w:hAnsi="Times New Roman" w:cs="Times New Roman"/>
                <w:sz w:val="24"/>
                <w:szCs w:val="24"/>
                <w:lang w:val="ro-RO"/>
              </w:rPr>
            </w:pPr>
            <w:r w:rsidRPr="003E1022">
              <w:rPr>
                <w:rFonts w:ascii="Times New Roman" w:hAnsi="Times New Roman" w:cs="Times New Roman"/>
                <w:sz w:val="24"/>
                <w:szCs w:val="24"/>
                <w:lang w:val="ro-RO"/>
              </w:rPr>
              <w:t>Planul de Operare menționează existența unui sistem de monitorizare și raportare, fără a detalia conținutul rapoartelor, frecvența acestora sau mecanismele de corecție.</w:t>
            </w:r>
          </w:p>
        </w:tc>
        <w:tc>
          <w:tcPr>
            <w:tcW w:w="743" w:type="pct"/>
          </w:tcPr>
          <w:p w14:paraId="59604169" w14:textId="6AD9EA7E" w:rsidR="00731A79" w:rsidRPr="00804D0D" w:rsidRDefault="00731A79" w:rsidP="00731A79">
            <w:pPr>
              <w:spacing w:after="0"/>
              <w:jc w:val="center"/>
              <w:rPr>
                <w:rFonts w:ascii="Times New Roman" w:hAnsi="Times New Roman" w:cs="Times New Roman"/>
                <w:b/>
                <w:bCs/>
                <w:sz w:val="24"/>
                <w:szCs w:val="24"/>
                <w:lang w:val="ro-RO"/>
              </w:rPr>
            </w:pPr>
            <w:r w:rsidRPr="00804D0D">
              <w:rPr>
                <w:rFonts w:ascii="Times New Roman" w:hAnsi="Times New Roman" w:cs="Times New Roman"/>
                <w:sz w:val="24"/>
                <w:szCs w:val="24"/>
                <w:lang w:val="ro-RO"/>
              </w:rPr>
              <w:t>Bine</w:t>
            </w:r>
          </w:p>
        </w:tc>
        <w:tc>
          <w:tcPr>
            <w:tcW w:w="637" w:type="pct"/>
          </w:tcPr>
          <w:p w14:paraId="5CBA3FA5" w14:textId="21D5B45C" w:rsidR="00731A79" w:rsidRPr="006B7BBC" w:rsidRDefault="00731A79" w:rsidP="00731A79">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2</w:t>
            </w:r>
            <w:r w:rsidRPr="006B7BBC">
              <w:rPr>
                <w:rFonts w:ascii="Times New Roman" w:hAnsi="Times New Roman" w:cs="Times New Roman"/>
                <w:sz w:val="24"/>
                <w:szCs w:val="24"/>
                <w:lang w:val="ro-RO"/>
              </w:rPr>
              <w:t xml:space="preserve"> puncte</w:t>
            </w:r>
          </w:p>
        </w:tc>
      </w:tr>
      <w:tr w:rsidR="00731A79" w:rsidRPr="00804D0D" w14:paraId="5F8CF6D2" w14:textId="77777777" w:rsidTr="000B4EC4">
        <w:tc>
          <w:tcPr>
            <w:tcW w:w="3620" w:type="pct"/>
          </w:tcPr>
          <w:p w14:paraId="1C8F3F89" w14:textId="019CFFA3" w:rsidR="00731A79" w:rsidRPr="00804D0D" w:rsidRDefault="00731A79" w:rsidP="00731A79">
            <w:pPr>
              <w:spacing w:after="0"/>
              <w:jc w:val="both"/>
              <w:rPr>
                <w:rFonts w:ascii="Times New Roman" w:hAnsi="Times New Roman" w:cs="Times New Roman"/>
                <w:sz w:val="24"/>
                <w:szCs w:val="24"/>
                <w:lang w:val="ro-RO"/>
              </w:rPr>
            </w:pPr>
            <w:r w:rsidRPr="003E1022">
              <w:rPr>
                <w:rFonts w:ascii="Times New Roman" w:hAnsi="Times New Roman" w:cs="Times New Roman"/>
                <w:sz w:val="24"/>
                <w:szCs w:val="24"/>
                <w:lang w:val="ro-RO"/>
              </w:rPr>
              <w:t>Planul de Operare nu conține referiri la monitorizarea și raportarea intervențiilor.</w:t>
            </w:r>
          </w:p>
        </w:tc>
        <w:tc>
          <w:tcPr>
            <w:tcW w:w="743" w:type="pct"/>
          </w:tcPr>
          <w:p w14:paraId="3E853746" w14:textId="0BED1252" w:rsidR="00731A79" w:rsidRPr="00804D0D" w:rsidRDefault="00731A79" w:rsidP="00731A79">
            <w:pPr>
              <w:jc w:val="center"/>
              <w:rPr>
                <w:rFonts w:ascii="Times New Roman" w:hAnsi="Times New Roman" w:cs="Times New Roman"/>
                <w:sz w:val="24"/>
                <w:szCs w:val="24"/>
                <w:lang w:val="ro-RO"/>
              </w:rPr>
            </w:pPr>
            <w:r w:rsidRPr="00804D0D">
              <w:rPr>
                <w:rFonts w:ascii="Times New Roman" w:hAnsi="Times New Roman" w:cs="Times New Roman"/>
                <w:sz w:val="24"/>
                <w:szCs w:val="24"/>
                <w:lang w:val="ro-RO"/>
              </w:rPr>
              <w:t>Acceptabil</w:t>
            </w:r>
          </w:p>
        </w:tc>
        <w:tc>
          <w:tcPr>
            <w:tcW w:w="637" w:type="pct"/>
          </w:tcPr>
          <w:p w14:paraId="17A63D5E" w14:textId="7CE92D8F" w:rsidR="00731A79" w:rsidRPr="00804D0D" w:rsidRDefault="00731A79" w:rsidP="00731A79">
            <w:pPr>
              <w:jc w:val="center"/>
              <w:rPr>
                <w:rFonts w:ascii="Times New Roman" w:hAnsi="Times New Roman" w:cs="Times New Roman"/>
                <w:sz w:val="24"/>
                <w:szCs w:val="24"/>
                <w:highlight w:val="yellow"/>
                <w:lang w:val="ro-RO"/>
              </w:rPr>
            </w:pPr>
            <w:r>
              <w:rPr>
                <w:rFonts w:ascii="Times New Roman" w:hAnsi="Times New Roman" w:cs="Times New Roman"/>
                <w:sz w:val="24"/>
                <w:szCs w:val="24"/>
                <w:lang w:val="ro-RO"/>
              </w:rPr>
              <w:t>0</w:t>
            </w:r>
            <w:r w:rsidRPr="006B7BBC">
              <w:rPr>
                <w:rFonts w:ascii="Times New Roman" w:hAnsi="Times New Roman" w:cs="Times New Roman"/>
                <w:sz w:val="24"/>
                <w:szCs w:val="24"/>
                <w:lang w:val="ro-RO"/>
              </w:rPr>
              <w:t xml:space="preserve"> punct</w:t>
            </w:r>
          </w:p>
        </w:tc>
      </w:tr>
    </w:tbl>
    <w:p w14:paraId="47A1D934" w14:textId="77777777" w:rsidR="00FF0BE7" w:rsidRDefault="00FF0BE7" w:rsidP="00CF5E41">
      <w:pPr>
        <w:spacing w:after="0"/>
        <w:ind w:right="-203"/>
        <w:jc w:val="both"/>
        <w:rPr>
          <w:rFonts w:ascii="Times New Roman" w:hAnsi="Times New Roman" w:cs="Times New Roman"/>
          <w:sz w:val="24"/>
          <w:szCs w:val="24"/>
          <w:lang w:val="ro-RO"/>
        </w:rPr>
      </w:pPr>
    </w:p>
    <w:p w14:paraId="42410F07" w14:textId="77777777" w:rsidR="00CF5E41" w:rsidRPr="00CF5E41" w:rsidRDefault="00CF5E41"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Mod de evaluare și acordare a punctajului</w:t>
      </w:r>
    </w:p>
    <w:p w14:paraId="54EA68E4" w14:textId="77777777" w:rsidR="00CF5E41" w:rsidRPr="00CF5E41" w:rsidRDefault="00CF5E41"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Evaluarea Planului de Operare se realizează de către comisia de evaluare exclusiv pe baza informațiilor prezentate de ofertant în propunerea tehnică. Nu se iau în considerare informații sau documente depuse ulterior termenului-limită de depunere a ofertelor.</w:t>
      </w:r>
    </w:p>
    <w:p w14:paraId="6634C2D1" w14:textId="4ADFB430" w:rsidR="00CF5E41" w:rsidRDefault="00CF5E41" w:rsidP="00CF5E41">
      <w:pPr>
        <w:spacing w:after="0"/>
        <w:ind w:right="-203"/>
        <w:jc w:val="both"/>
        <w:rPr>
          <w:rFonts w:ascii="Times New Roman" w:hAnsi="Times New Roman" w:cs="Times New Roman"/>
          <w:sz w:val="24"/>
          <w:szCs w:val="24"/>
          <w:lang w:val="ro-RO"/>
        </w:rPr>
      </w:pPr>
      <w:r w:rsidRPr="00CF5E41">
        <w:rPr>
          <w:rFonts w:ascii="Times New Roman" w:hAnsi="Times New Roman" w:cs="Times New Roman"/>
          <w:sz w:val="24"/>
          <w:szCs w:val="24"/>
          <w:lang w:val="ro-RO"/>
        </w:rPr>
        <w:t>Planul de Operare trebuie să fie elaborat specific pentru obiectul prezentului contract și să nu se rezume la reproducerea cerințelor din caietul de sarcini. Ofertele care prezintă un Plan de Operare generic, fără corelare cu specificul rețelei de drumuri județene și al cerințelor contractului, vor fi punctate cu 0 puncte pentru sub-criteriile aferente.</w:t>
      </w:r>
    </w:p>
    <w:sectPr w:rsidR="00CF5E41" w:rsidSect="003F1A0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B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D2E3E"/>
    <w:multiLevelType w:val="hybridMultilevel"/>
    <w:tmpl w:val="7654088C"/>
    <w:lvl w:ilvl="0" w:tplc="0409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2" w15:restartNumberingAfterBreak="0">
    <w:nsid w:val="1A0C7804"/>
    <w:multiLevelType w:val="hybridMultilevel"/>
    <w:tmpl w:val="F72E48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86064"/>
    <w:multiLevelType w:val="hybridMultilevel"/>
    <w:tmpl w:val="412CA54C"/>
    <w:lvl w:ilvl="0" w:tplc="F664074A">
      <w:start w:val="1"/>
      <w:numFmt w:val="decimal"/>
      <w:lvlText w:val="%1."/>
      <w:lvlJc w:val="left"/>
      <w:pPr>
        <w:ind w:left="389" w:hanging="197"/>
      </w:pPr>
      <w:rPr>
        <w:rFonts w:ascii="Calibri" w:eastAsia="Calibri" w:hAnsi="Calibri" w:hint="default"/>
        <w:w w:val="99"/>
        <w:sz w:val="20"/>
        <w:szCs w:val="20"/>
      </w:rPr>
    </w:lvl>
    <w:lvl w:ilvl="1" w:tplc="1E9C8E8A">
      <w:start w:val="1"/>
      <w:numFmt w:val="bullet"/>
      <w:lvlText w:val="•"/>
      <w:lvlJc w:val="left"/>
      <w:pPr>
        <w:ind w:left="798" w:hanging="197"/>
      </w:pPr>
      <w:rPr>
        <w:rFonts w:hint="default"/>
      </w:rPr>
    </w:lvl>
    <w:lvl w:ilvl="2" w:tplc="D77AF78A">
      <w:start w:val="1"/>
      <w:numFmt w:val="bullet"/>
      <w:lvlText w:val="•"/>
      <w:lvlJc w:val="left"/>
      <w:pPr>
        <w:ind w:left="1206" w:hanging="197"/>
      </w:pPr>
      <w:rPr>
        <w:rFonts w:hint="default"/>
      </w:rPr>
    </w:lvl>
    <w:lvl w:ilvl="3" w:tplc="11A8AAD8">
      <w:start w:val="1"/>
      <w:numFmt w:val="bullet"/>
      <w:lvlText w:val="•"/>
      <w:lvlJc w:val="left"/>
      <w:pPr>
        <w:ind w:left="1615" w:hanging="197"/>
      </w:pPr>
      <w:rPr>
        <w:rFonts w:hint="default"/>
      </w:rPr>
    </w:lvl>
    <w:lvl w:ilvl="4" w:tplc="D024AD98">
      <w:start w:val="1"/>
      <w:numFmt w:val="bullet"/>
      <w:lvlText w:val="•"/>
      <w:lvlJc w:val="left"/>
      <w:pPr>
        <w:ind w:left="2023" w:hanging="197"/>
      </w:pPr>
      <w:rPr>
        <w:rFonts w:hint="default"/>
      </w:rPr>
    </w:lvl>
    <w:lvl w:ilvl="5" w:tplc="2A043354">
      <w:start w:val="1"/>
      <w:numFmt w:val="bullet"/>
      <w:lvlText w:val="•"/>
      <w:lvlJc w:val="left"/>
      <w:pPr>
        <w:ind w:left="2432" w:hanging="197"/>
      </w:pPr>
      <w:rPr>
        <w:rFonts w:hint="default"/>
      </w:rPr>
    </w:lvl>
    <w:lvl w:ilvl="6" w:tplc="84BC7F10">
      <w:start w:val="1"/>
      <w:numFmt w:val="bullet"/>
      <w:lvlText w:val="•"/>
      <w:lvlJc w:val="left"/>
      <w:pPr>
        <w:ind w:left="2840" w:hanging="197"/>
      </w:pPr>
      <w:rPr>
        <w:rFonts w:hint="default"/>
      </w:rPr>
    </w:lvl>
    <w:lvl w:ilvl="7" w:tplc="31420C48">
      <w:start w:val="1"/>
      <w:numFmt w:val="bullet"/>
      <w:lvlText w:val="•"/>
      <w:lvlJc w:val="left"/>
      <w:pPr>
        <w:ind w:left="3249" w:hanging="197"/>
      </w:pPr>
      <w:rPr>
        <w:rFonts w:hint="default"/>
      </w:rPr>
    </w:lvl>
    <w:lvl w:ilvl="8" w:tplc="A7B4122E">
      <w:start w:val="1"/>
      <w:numFmt w:val="bullet"/>
      <w:lvlText w:val="•"/>
      <w:lvlJc w:val="left"/>
      <w:pPr>
        <w:ind w:left="3657" w:hanging="197"/>
      </w:pPr>
      <w:rPr>
        <w:rFonts w:hint="default"/>
      </w:rPr>
    </w:lvl>
  </w:abstractNum>
  <w:abstractNum w:abstractNumId="4" w15:restartNumberingAfterBreak="0">
    <w:nsid w:val="34B301E9"/>
    <w:multiLevelType w:val="hybridMultilevel"/>
    <w:tmpl w:val="25F215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6C19A2"/>
    <w:multiLevelType w:val="hybridMultilevel"/>
    <w:tmpl w:val="1AA20CF2"/>
    <w:lvl w:ilvl="0" w:tplc="1D22EDD8">
      <w:start w:val="3"/>
      <w:numFmt w:val="decimal"/>
      <w:lvlText w:val="%1."/>
      <w:lvlJc w:val="left"/>
      <w:pPr>
        <w:ind w:left="389" w:hanging="197"/>
      </w:pPr>
      <w:rPr>
        <w:rFonts w:ascii="Calibri" w:eastAsia="Calibri" w:hAnsi="Calibri" w:hint="default"/>
        <w:w w:val="99"/>
        <w:sz w:val="20"/>
        <w:szCs w:val="20"/>
      </w:rPr>
    </w:lvl>
    <w:lvl w:ilvl="1" w:tplc="3D5099AA">
      <w:start w:val="1"/>
      <w:numFmt w:val="bullet"/>
      <w:lvlText w:val="•"/>
      <w:lvlJc w:val="left"/>
      <w:pPr>
        <w:ind w:left="798" w:hanging="197"/>
      </w:pPr>
      <w:rPr>
        <w:rFonts w:hint="default"/>
      </w:rPr>
    </w:lvl>
    <w:lvl w:ilvl="2" w:tplc="8946B508">
      <w:start w:val="1"/>
      <w:numFmt w:val="bullet"/>
      <w:lvlText w:val="•"/>
      <w:lvlJc w:val="left"/>
      <w:pPr>
        <w:ind w:left="1206" w:hanging="197"/>
      </w:pPr>
      <w:rPr>
        <w:rFonts w:hint="default"/>
      </w:rPr>
    </w:lvl>
    <w:lvl w:ilvl="3" w:tplc="7D4EA638">
      <w:start w:val="1"/>
      <w:numFmt w:val="bullet"/>
      <w:lvlText w:val="•"/>
      <w:lvlJc w:val="left"/>
      <w:pPr>
        <w:ind w:left="1615" w:hanging="197"/>
      </w:pPr>
      <w:rPr>
        <w:rFonts w:hint="default"/>
      </w:rPr>
    </w:lvl>
    <w:lvl w:ilvl="4" w:tplc="4650BF7C">
      <w:start w:val="1"/>
      <w:numFmt w:val="bullet"/>
      <w:lvlText w:val="•"/>
      <w:lvlJc w:val="left"/>
      <w:pPr>
        <w:ind w:left="2023" w:hanging="197"/>
      </w:pPr>
      <w:rPr>
        <w:rFonts w:hint="default"/>
      </w:rPr>
    </w:lvl>
    <w:lvl w:ilvl="5" w:tplc="78B67B9A">
      <w:start w:val="1"/>
      <w:numFmt w:val="bullet"/>
      <w:lvlText w:val="•"/>
      <w:lvlJc w:val="left"/>
      <w:pPr>
        <w:ind w:left="2432" w:hanging="197"/>
      </w:pPr>
      <w:rPr>
        <w:rFonts w:hint="default"/>
      </w:rPr>
    </w:lvl>
    <w:lvl w:ilvl="6" w:tplc="46C091A6">
      <w:start w:val="1"/>
      <w:numFmt w:val="bullet"/>
      <w:lvlText w:val="•"/>
      <w:lvlJc w:val="left"/>
      <w:pPr>
        <w:ind w:left="2840" w:hanging="197"/>
      </w:pPr>
      <w:rPr>
        <w:rFonts w:hint="default"/>
      </w:rPr>
    </w:lvl>
    <w:lvl w:ilvl="7" w:tplc="2A72B99A">
      <w:start w:val="1"/>
      <w:numFmt w:val="bullet"/>
      <w:lvlText w:val="•"/>
      <w:lvlJc w:val="left"/>
      <w:pPr>
        <w:ind w:left="3249" w:hanging="197"/>
      </w:pPr>
      <w:rPr>
        <w:rFonts w:hint="default"/>
      </w:rPr>
    </w:lvl>
    <w:lvl w:ilvl="8" w:tplc="F9500D7E">
      <w:start w:val="1"/>
      <w:numFmt w:val="bullet"/>
      <w:lvlText w:val="•"/>
      <w:lvlJc w:val="left"/>
      <w:pPr>
        <w:ind w:left="3657" w:hanging="197"/>
      </w:pPr>
      <w:rPr>
        <w:rFonts w:hint="default"/>
      </w:rPr>
    </w:lvl>
  </w:abstractNum>
  <w:abstractNum w:abstractNumId="6" w15:restartNumberingAfterBreak="0">
    <w:nsid w:val="3BFC6BAE"/>
    <w:multiLevelType w:val="hybridMultilevel"/>
    <w:tmpl w:val="5C26706A"/>
    <w:lvl w:ilvl="0" w:tplc="0AACD5CC">
      <w:start w:val="4"/>
      <w:numFmt w:val="decimal"/>
      <w:lvlText w:val="%1."/>
      <w:lvlJc w:val="left"/>
      <w:pPr>
        <w:ind w:left="384" w:hanging="197"/>
      </w:pPr>
      <w:rPr>
        <w:rFonts w:ascii="Calibri" w:eastAsia="Calibri" w:hAnsi="Calibri" w:hint="default"/>
        <w:w w:val="99"/>
        <w:sz w:val="20"/>
        <w:szCs w:val="20"/>
      </w:rPr>
    </w:lvl>
    <w:lvl w:ilvl="1" w:tplc="ADE0150C">
      <w:start w:val="1"/>
      <w:numFmt w:val="bullet"/>
      <w:lvlText w:val="•"/>
      <w:lvlJc w:val="left"/>
      <w:pPr>
        <w:ind w:left="793" w:hanging="197"/>
      </w:pPr>
      <w:rPr>
        <w:rFonts w:hint="default"/>
      </w:rPr>
    </w:lvl>
    <w:lvl w:ilvl="2" w:tplc="EF60D1EC">
      <w:start w:val="1"/>
      <w:numFmt w:val="bullet"/>
      <w:lvlText w:val="•"/>
      <w:lvlJc w:val="left"/>
      <w:pPr>
        <w:ind w:left="1202" w:hanging="197"/>
      </w:pPr>
      <w:rPr>
        <w:rFonts w:hint="default"/>
      </w:rPr>
    </w:lvl>
    <w:lvl w:ilvl="3" w:tplc="EFEA81C8">
      <w:start w:val="1"/>
      <w:numFmt w:val="bullet"/>
      <w:lvlText w:val="•"/>
      <w:lvlJc w:val="left"/>
      <w:pPr>
        <w:ind w:left="1611" w:hanging="197"/>
      </w:pPr>
      <w:rPr>
        <w:rFonts w:hint="default"/>
      </w:rPr>
    </w:lvl>
    <w:lvl w:ilvl="4" w:tplc="71BA8180">
      <w:start w:val="1"/>
      <w:numFmt w:val="bullet"/>
      <w:lvlText w:val="•"/>
      <w:lvlJc w:val="left"/>
      <w:pPr>
        <w:ind w:left="2020" w:hanging="197"/>
      </w:pPr>
      <w:rPr>
        <w:rFonts w:hint="default"/>
      </w:rPr>
    </w:lvl>
    <w:lvl w:ilvl="5" w:tplc="7E1C6776">
      <w:start w:val="1"/>
      <w:numFmt w:val="bullet"/>
      <w:lvlText w:val="•"/>
      <w:lvlJc w:val="left"/>
      <w:pPr>
        <w:ind w:left="2429" w:hanging="197"/>
      </w:pPr>
      <w:rPr>
        <w:rFonts w:hint="default"/>
      </w:rPr>
    </w:lvl>
    <w:lvl w:ilvl="6" w:tplc="AF4A577E">
      <w:start w:val="1"/>
      <w:numFmt w:val="bullet"/>
      <w:lvlText w:val="•"/>
      <w:lvlJc w:val="left"/>
      <w:pPr>
        <w:ind w:left="2838" w:hanging="197"/>
      </w:pPr>
      <w:rPr>
        <w:rFonts w:hint="default"/>
      </w:rPr>
    </w:lvl>
    <w:lvl w:ilvl="7" w:tplc="DD7EBF22">
      <w:start w:val="1"/>
      <w:numFmt w:val="bullet"/>
      <w:lvlText w:val="•"/>
      <w:lvlJc w:val="left"/>
      <w:pPr>
        <w:ind w:left="3247" w:hanging="197"/>
      </w:pPr>
      <w:rPr>
        <w:rFonts w:hint="default"/>
      </w:rPr>
    </w:lvl>
    <w:lvl w:ilvl="8" w:tplc="1FC41B42">
      <w:start w:val="1"/>
      <w:numFmt w:val="bullet"/>
      <w:lvlText w:val="•"/>
      <w:lvlJc w:val="left"/>
      <w:pPr>
        <w:ind w:left="3656" w:hanging="197"/>
      </w:pPr>
      <w:rPr>
        <w:rFonts w:hint="default"/>
      </w:rPr>
    </w:lvl>
  </w:abstractNum>
  <w:abstractNum w:abstractNumId="7" w15:restartNumberingAfterBreak="0">
    <w:nsid w:val="44B7578B"/>
    <w:multiLevelType w:val="hybridMultilevel"/>
    <w:tmpl w:val="7BFABF68"/>
    <w:lvl w:ilvl="0" w:tplc="9088317A">
      <w:start w:val="3"/>
      <w:numFmt w:val="bullet"/>
      <w:lvlText w:val="-"/>
      <w:lvlJc w:val="left"/>
      <w:pPr>
        <w:ind w:left="420" w:hanging="360"/>
      </w:pPr>
      <w:rPr>
        <w:rFonts w:ascii="Times New Roman" w:eastAsiaTheme="minorEastAsia"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46DE07FB"/>
    <w:multiLevelType w:val="hybridMultilevel"/>
    <w:tmpl w:val="14EA919A"/>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9000E3"/>
    <w:multiLevelType w:val="hybridMultilevel"/>
    <w:tmpl w:val="2700A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18464B"/>
    <w:multiLevelType w:val="hybridMultilevel"/>
    <w:tmpl w:val="C97E6DBC"/>
    <w:lvl w:ilvl="0" w:tplc="413C1348">
      <w:start w:val="2"/>
      <w:numFmt w:val="decimal"/>
      <w:lvlText w:val="%1."/>
      <w:lvlJc w:val="left"/>
      <w:pPr>
        <w:ind w:left="384" w:hanging="197"/>
      </w:pPr>
      <w:rPr>
        <w:rFonts w:ascii="Calibri" w:eastAsia="Calibri" w:hAnsi="Calibri" w:hint="default"/>
        <w:w w:val="99"/>
        <w:sz w:val="20"/>
        <w:szCs w:val="20"/>
      </w:rPr>
    </w:lvl>
    <w:lvl w:ilvl="1" w:tplc="0994DD4E">
      <w:start w:val="1"/>
      <w:numFmt w:val="bullet"/>
      <w:lvlText w:val="•"/>
      <w:lvlJc w:val="left"/>
      <w:pPr>
        <w:ind w:left="793" w:hanging="197"/>
      </w:pPr>
      <w:rPr>
        <w:rFonts w:hint="default"/>
      </w:rPr>
    </w:lvl>
    <w:lvl w:ilvl="2" w:tplc="736425D2">
      <w:start w:val="1"/>
      <w:numFmt w:val="bullet"/>
      <w:lvlText w:val="•"/>
      <w:lvlJc w:val="left"/>
      <w:pPr>
        <w:ind w:left="1202" w:hanging="197"/>
      </w:pPr>
      <w:rPr>
        <w:rFonts w:hint="default"/>
      </w:rPr>
    </w:lvl>
    <w:lvl w:ilvl="3" w:tplc="3EA240AE">
      <w:start w:val="1"/>
      <w:numFmt w:val="bullet"/>
      <w:lvlText w:val="•"/>
      <w:lvlJc w:val="left"/>
      <w:pPr>
        <w:ind w:left="1611" w:hanging="197"/>
      </w:pPr>
      <w:rPr>
        <w:rFonts w:hint="default"/>
      </w:rPr>
    </w:lvl>
    <w:lvl w:ilvl="4" w:tplc="B6E04548">
      <w:start w:val="1"/>
      <w:numFmt w:val="bullet"/>
      <w:lvlText w:val="•"/>
      <w:lvlJc w:val="left"/>
      <w:pPr>
        <w:ind w:left="2020" w:hanging="197"/>
      </w:pPr>
      <w:rPr>
        <w:rFonts w:hint="default"/>
      </w:rPr>
    </w:lvl>
    <w:lvl w:ilvl="5" w:tplc="50C62FAA">
      <w:start w:val="1"/>
      <w:numFmt w:val="bullet"/>
      <w:lvlText w:val="•"/>
      <w:lvlJc w:val="left"/>
      <w:pPr>
        <w:ind w:left="2429" w:hanging="197"/>
      </w:pPr>
      <w:rPr>
        <w:rFonts w:hint="default"/>
      </w:rPr>
    </w:lvl>
    <w:lvl w:ilvl="6" w:tplc="104CA2C4">
      <w:start w:val="1"/>
      <w:numFmt w:val="bullet"/>
      <w:lvlText w:val="•"/>
      <w:lvlJc w:val="left"/>
      <w:pPr>
        <w:ind w:left="2838" w:hanging="197"/>
      </w:pPr>
      <w:rPr>
        <w:rFonts w:hint="default"/>
      </w:rPr>
    </w:lvl>
    <w:lvl w:ilvl="7" w:tplc="C6A8D3DA">
      <w:start w:val="1"/>
      <w:numFmt w:val="bullet"/>
      <w:lvlText w:val="•"/>
      <w:lvlJc w:val="left"/>
      <w:pPr>
        <w:ind w:left="3247" w:hanging="197"/>
      </w:pPr>
      <w:rPr>
        <w:rFonts w:hint="default"/>
      </w:rPr>
    </w:lvl>
    <w:lvl w:ilvl="8" w:tplc="D0AE433E">
      <w:start w:val="1"/>
      <w:numFmt w:val="bullet"/>
      <w:lvlText w:val="•"/>
      <w:lvlJc w:val="left"/>
      <w:pPr>
        <w:ind w:left="3656" w:hanging="197"/>
      </w:pPr>
      <w:rPr>
        <w:rFonts w:hint="default"/>
      </w:rPr>
    </w:lvl>
  </w:abstractNum>
  <w:abstractNum w:abstractNumId="11" w15:restartNumberingAfterBreak="0">
    <w:nsid w:val="4F373025"/>
    <w:multiLevelType w:val="hybridMultilevel"/>
    <w:tmpl w:val="5CC6AAF0"/>
    <w:lvl w:ilvl="0" w:tplc="27A2F930">
      <w:start w:val="1"/>
      <w:numFmt w:val="decimal"/>
      <w:lvlText w:val="%1."/>
      <w:lvlJc w:val="left"/>
      <w:pPr>
        <w:ind w:left="102" w:hanging="271"/>
      </w:pPr>
      <w:rPr>
        <w:rFonts w:ascii="Calibri" w:eastAsia="Calibri" w:hAnsi="Calibri" w:hint="default"/>
        <w:w w:val="99"/>
        <w:sz w:val="20"/>
        <w:szCs w:val="20"/>
      </w:rPr>
    </w:lvl>
    <w:lvl w:ilvl="1" w:tplc="6542FC04">
      <w:start w:val="1"/>
      <w:numFmt w:val="bullet"/>
      <w:lvlText w:val="•"/>
      <w:lvlJc w:val="left"/>
      <w:pPr>
        <w:ind w:left="539" w:hanging="271"/>
      </w:pPr>
      <w:rPr>
        <w:rFonts w:hint="default"/>
      </w:rPr>
    </w:lvl>
    <w:lvl w:ilvl="2" w:tplc="B91AB9EE">
      <w:start w:val="1"/>
      <w:numFmt w:val="bullet"/>
      <w:lvlText w:val="•"/>
      <w:lvlJc w:val="left"/>
      <w:pPr>
        <w:ind w:left="976" w:hanging="271"/>
      </w:pPr>
      <w:rPr>
        <w:rFonts w:hint="default"/>
      </w:rPr>
    </w:lvl>
    <w:lvl w:ilvl="3" w:tplc="79461562">
      <w:start w:val="1"/>
      <w:numFmt w:val="bullet"/>
      <w:lvlText w:val="•"/>
      <w:lvlJc w:val="left"/>
      <w:pPr>
        <w:ind w:left="1414" w:hanging="271"/>
      </w:pPr>
      <w:rPr>
        <w:rFonts w:hint="default"/>
      </w:rPr>
    </w:lvl>
    <w:lvl w:ilvl="4" w:tplc="CC94F2CC">
      <w:start w:val="1"/>
      <w:numFmt w:val="bullet"/>
      <w:lvlText w:val="•"/>
      <w:lvlJc w:val="left"/>
      <w:pPr>
        <w:ind w:left="1851" w:hanging="271"/>
      </w:pPr>
      <w:rPr>
        <w:rFonts w:hint="default"/>
      </w:rPr>
    </w:lvl>
    <w:lvl w:ilvl="5" w:tplc="06A065A6">
      <w:start w:val="1"/>
      <w:numFmt w:val="bullet"/>
      <w:lvlText w:val="•"/>
      <w:lvlJc w:val="left"/>
      <w:pPr>
        <w:ind w:left="2288" w:hanging="271"/>
      </w:pPr>
      <w:rPr>
        <w:rFonts w:hint="default"/>
      </w:rPr>
    </w:lvl>
    <w:lvl w:ilvl="6" w:tplc="22DA7D48">
      <w:start w:val="1"/>
      <w:numFmt w:val="bullet"/>
      <w:lvlText w:val="•"/>
      <w:lvlJc w:val="left"/>
      <w:pPr>
        <w:ind w:left="2725" w:hanging="271"/>
      </w:pPr>
      <w:rPr>
        <w:rFonts w:hint="default"/>
      </w:rPr>
    </w:lvl>
    <w:lvl w:ilvl="7" w:tplc="BB320DC2">
      <w:start w:val="1"/>
      <w:numFmt w:val="bullet"/>
      <w:lvlText w:val="•"/>
      <w:lvlJc w:val="left"/>
      <w:pPr>
        <w:ind w:left="3163" w:hanging="271"/>
      </w:pPr>
      <w:rPr>
        <w:rFonts w:hint="default"/>
      </w:rPr>
    </w:lvl>
    <w:lvl w:ilvl="8" w:tplc="2646C448">
      <w:start w:val="1"/>
      <w:numFmt w:val="bullet"/>
      <w:lvlText w:val="•"/>
      <w:lvlJc w:val="left"/>
      <w:pPr>
        <w:ind w:left="3600" w:hanging="271"/>
      </w:pPr>
      <w:rPr>
        <w:rFonts w:hint="default"/>
      </w:rPr>
    </w:lvl>
  </w:abstractNum>
  <w:abstractNum w:abstractNumId="12" w15:restartNumberingAfterBreak="0">
    <w:nsid w:val="4FB921BB"/>
    <w:multiLevelType w:val="multilevel"/>
    <w:tmpl w:val="593499E0"/>
    <w:lvl w:ilvl="0">
      <w:start w:val="4"/>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783E2783"/>
    <w:multiLevelType w:val="hybridMultilevel"/>
    <w:tmpl w:val="2312D4C4"/>
    <w:lvl w:ilvl="0" w:tplc="42761B68">
      <w:start w:val="1"/>
      <w:numFmt w:val="bullet"/>
      <w:lvlText w:val="-"/>
      <w:lvlJc w:val="left"/>
      <w:pPr>
        <w:ind w:left="720" w:hanging="360"/>
      </w:pPr>
      <w:rPr>
        <w:rFonts w:ascii="Cambria" w:eastAsia="Times New Roman" w:hAnsi="Cambri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EC65B3"/>
    <w:multiLevelType w:val="multilevel"/>
    <w:tmpl w:val="9B6AA312"/>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248735443">
    <w:abstractNumId w:val="1"/>
  </w:num>
  <w:num w:numId="2" w16cid:durableId="1491602203">
    <w:abstractNumId w:val="8"/>
  </w:num>
  <w:num w:numId="3" w16cid:durableId="158233360">
    <w:abstractNumId w:val="9"/>
  </w:num>
  <w:num w:numId="4" w16cid:durableId="398065914">
    <w:abstractNumId w:val="2"/>
  </w:num>
  <w:num w:numId="5" w16cid:durableId="15274074">
    <w:abstractNumId w:val="6"/>
  </w:num>
  <w:num w:numId="6" w16cid:durableId="1371103571">
    <w:abstractNumId w:val="10"/>
  </w:num>
  <w:num w:numId="7" w16cid:durableId="1076169721">
    <w:abstractNumId w:val="3"/>
  </w:num>
  <w:num w:numId="8" w16cid:durableId="918977048">
    <w:abstractNumId w:val="5"/>
  </w:num>
  <w:num w:numId="9" w16cid:durableId="2071800737">
    <w:abstractNumId w:val="11"/>
  </w:num>
  <w:num w:numId="10" w16cid:durableId="673335300">
    <w:abstractNumId w:val="4"/>
  </w:num>
  <w:num w:numId="11" w16cid:durableId="1136947469">
    <w:abstractNumId w:val="7"/>
  </w:num>
  <w:num w:numId="12" w16cid:durableId="1725450304">
    <w:abstractNumId w:val="0"/>
  </w:num>
  <w:num w:numId="13" w16cid:durableId="1275139628">
    <w:abstractNumId w:val="14"/>
  </w:num>
  <w:num w:numId="14" w16cid:durableId="1442608472">
    <w:abstractNumId w:val="12"/>
  </w:num>
  <w:num w:numId="15" w16cid:durableId="14275804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2D"/>
    <w:rsid w:val="00004741"/>
    <w:rsid w:val="00004C38"/>
    <w:rsid w:val="00010E36"/>
    <w:rsid w:val="000266E9"/>
    <w:rsid w:val="0002760C"/>
    <w:rsid w:val="0003186C"/>
    <w:rsid w:val="00032663"/>
    <w:rsid w:val="00032FEB"/>
    <w:rsid w:val="0003514A"/>
    <w:rsid w:val="00041098"/>
    <w:rsid w:val="00042E26"/>
    <w:rsid w:val="00045043"/>
    <w:rsid w:val="000464AD"/>
    <w:rsid w:val="0004678E"/>
    <w:rsid w:val="0005520E"/>
    <w:rsid w:val="000559B0"/>
    <w:rsid w:val="00063D28"/>
    <w:rsid w:val="00071D2D"/>
    <w:rsid w:val="000736CC"/>
    <w:rsid w:val="00074FFD"/>
    <w:rsid w:val="000760F1"/>
    <w:rsid w:val="00081D60"/>
    <w:rsid w:val="00085754"/>
    <w:rsid w:val="00094791"/>
    <w:rsid w:val="000A0C10"/>
    <w:rsid w:val="000A17CB"/>
    <w:rsid w:val="000A199E"/>
    <w:rsid w:val="000A2890"/>
    <w:rsid w:val="000A5E9A"/>
    <w:rsid w:val="000A757E"/>
    <w:rsid w:val="000B09C2"/>
    <w:rsid w:val="000B2EB2"/>
    <w:rsid w:val="000B3DCA"/>
    <w:rsid w:val="000B4EC4"/>
    <w:rsid w:val="000B50D8"/>
    <w:rsid w:val="000B724E"/>
    <w:rsid w:val="000C24FA"/>
    <w:rsid w:val="000C3075"/>
    <w:rsid w:val="000C4D24"/>
    <w:rsid w:val="000D1E35"/>
    <w:rsid w:val="000E4964"/>
    <w:rsid w:val="000E69F5"/>
    <w:rsid w:val="000E7076"/>
    <w:rsid w:val="000F1A34"/>
    <w:rsid w:val="000F4F1A"/>
    <w:rsid w:val="000F54D0"/>
    <w:rsid w:val="000F6069"/>
    <w:rsid w:val="001008EB"/>
    <w:rsid w:val="00102655"/>
    <w:rsid w:val="00103E27"/>
    <w:rsid w:val="00105B8E"/>
    <w:rsid w:val="0011126C"/>
    <w:rsid w:val="001174B1"/>
    <w:rsid w:val="00117A6D"/>
    <w:rsid w:val="0012766E"/>
    <w:rsid w:val="00127F0E"/>
    <w:rsid w:val="00132258"/>
    <w:rsid w:val="00134F72"/>
    <w:rsid w:val="00144EC2"/>
    <w:rsid w:val="00146C18"/>
    <w:rsid w:val="00146E86"/>
    <w:rsid w:val="00150969"/>
    <w:rsid w:val="001540B6"/>
    <w:rsid w:val="001546EA"/>
    <w:rsid w:val="00154FD8"/>
    <w:rsid w:val="00156883"/>
    <w:rsid w:val="00160A54"/>
    <w:rsid w:val="00166056"/>
    <w:rsid w:val="001669C1"/>
    <w:rsid w:val="00167AFF"/>
    <w:rsid w:val="001703AA"/>
    <w:rsid w:val="001720AE"/>
    <w:rsid w:val="00172C43"/>
    <w:rsid w:val="0017394E"/>
    <w:rsid w:val="00176B63"/>
    <w:rsid w:val="00182416"/>
    <w:rsid w:val="00183EB2"/>
    <w:rsid w:val="00193740"/>
    <w:rsid w:val="001A1AE2"/>
    <w:rsid w:val="001A4C87"/>
    <w:rsid w:val="001A5776"/>
    <w:rsid w:val="001A5B0D"/>
    <w:rsid w:val="001A7092"/>
    <w:rsid w:val="001B3DB4"/>
    <w:rsid w:val="001C0C07"/>
    <w:rsid w:val="001C639E"/>
    <w:rsid w:val="001D469B"/>
    <w:rsid w:val="001D59F3"/>
    <w:rsid w:val="001D62EC"/>
    <w:rsid w:val="001E1456"/>
    <w:rsid w:val="001E1CC1"/>
    <w:rsid w:val="001E2501"/>
    <w:rsid w:val="001E4173"/>
    <w:rsid w:val="001E5826"/>
    <w:rsid w:val="001E6769"/>
    <w:rsid w:val="001E7456"/>
    <w:rsid w:val="001F0689"/>
    <w:rsid w:val="001F07C4"/>
    <w:rsid w:val="001F4E8E"/>
    <w:rsid w:val="001F6379"/>
    <w:rsid w:val="001F6B6B"/>
    <w:rsid w:val="001F786D"/>
    <w:rsid w:val="001F7BB4"/>
    <w:rsid w:val="001F7E6F"/>
    <w:rsid w:val="002017B8"/>
    <w:rsid w:val="00203585"/>
    <w:rsid w:val="002044D9"/>
    <w:rsid w:val="00211222"/>
    <w:rsid w:val="00214CCB"/>
    <w:rsid w:val="00215832"/>
    <w:rsid w:val="002241DD"/>
    <w:rsid w:val="0023182C"/>
    <w:rsid w:val="0023342F"/>
    <w:rsid w:val="0023678B"/>
    <w:rsid w:val="0024402A"/>
    <w:rsid w:val="002474D4"/>
    <w:rsid w:val="002525FA"/>
    <w:rsid w:val="00254D51"/>
    <w:rsid w:val="0025738A"/>
    <w:rsid w:val="00260606"/>
    <w:rsid w:val="00262D32"/>
    <w:rsid w:val="00262DA4"/>
    <w:rsid w:val="00265799"/>
    <w:rsid w:val="002719C9"/>
    <w:rsid w:val="00280C4F"/>
    <w:rsid w:val="00286565"/>
    <w:rsid w:val="002868F3"/>
    <w:rsid w:val="00286A17"/>
    <w:rsid w:val="0029088C"/>
    <w:rsid w:val="00293328"/>
    <w:rsid w:val="00296E97"/>
    <w:rsid w:val="002A0472"/>
    <w:rsid w:val="002A4499"/>
    <w:rsid w:val="002A5238"/>
    <w:rsid w:val="002A53AD"/>
    <w:rsid w:val="002B0F9A"/>
    <w:rsid w:val="002B22BF"/>
    <w:rsid w:val="002B2D08"/>
    <w:rsid w:val="002B506B"/>
    <w:rsid w:val="002B6C55"/>
    <w:rsid w:val="002B7937"/>
    <w:rsid w:val="002C68A8"/>
    <w:rsid w:val="002D0853"/>
    <w:rsid w:val="002D5B6B"/>
    <w:rsid w:val="002E3291"/>
    <w:rsid w:val="002E3EA0"/>
    <w:rsid w:val="002E61EC"/>
    <w:rsid w:val="002F0E87"/>
    <w:rsid w:val="002F3136"/>
    <w:rsid w:val="002F3A0C"/>
    <w:rsid w:val="002F4529"/>
    <w:rsid w:val="002F63CB"/>
    <w:rsid w:val="00301F4A"/>
    <w:rsid w:val="003072B4"/>
    <w:rsid w:val="003108BB"/>
    <w:rsid w:val="003231FC"/>
    <w:rsid w:val="00326A26"/>
    <w:rsid w:val="00326ADB"/>
    <w:rsid w:val="00331B7C"/>
    <w:rsid w:val="00335B14"/>
    <w:rsid w:val="00337394"/>
    <w:rsid w:val="003417AC"/>
    <w:rsid w:val="003436D4"/>
    <w:rsid w:val="003438B5"/>
    <w:rsid w:val="00347B62"/>
    <w:rsid w:val="00353498"/>
    <w:rsid w:val="00355120"/>
    <w:rsid w:val="00355DC3"/>
    <w:rsid w:val="003579EC"/>
    <w:rsid w:val="00363A6C"/>
    <w:rsid w:val="003643DA"/>
    <w:rsid w:val="003646C3"/>
    <w:rsid w:val="00366049"/>
    <w:rsid w:val="0037243F"/>
    <w:rsid w:val="00373ABA"/>
    <w:rsid w:val="00387F50"/>
    <w:rsid w:val="0039543E"/>
    <w:rsid w:val="00395CFA"/>
    <w:rsid w:val="003A14F8"/>
    <w:rsid w:val="003A4A66"/>
    <w:rsid w:val="003A5393"/>
    <w:rsid w:val="003B2A96"/>
    <w:rsid w:val="003B6E6A"/>
    <w:rsid w:val="003C1E0B"/>
    <w:rsid w:val="003C1EC6"/>
    <w:rsid w:val="003C1FA2"/>
    <w:rsid w:val="003C643B"/>
    <w:rsid w:val="003D0CCF"/>
    <w:rsid w:val="003D68BF"/>
    <w:rsid w:val="003E0015"/>
    <w:rsid w:val="003E1022"/>
    <w:rsid w:val="003F0EDC"/>
    <w:rsid w:val="003F1157"/>
    <w:rsid w:val="003F1A05"/>
    <w:rsid w:val="004004FC"/>
    <w:rsid w:val="0040061E"/>
    <w:rsid w:val="0040379B"/>
    <w:rsid w:val="00404267"/>
    <w:rsid w:val="004121C8"/>
    <w:rsid w:val="00414424"/>
    <w:rsid w:val="00415075"/>
    <w:rsid w:val="00431BCC"/>
    <w:rsid w:val="004340EF"/>
    <w:rsid w:val="00441219"/>
    <w:rsid w:val="00446C7D"/>
    <w:rsid w:val="0045119C"/>
    <w:rsid w:val="00451950"/>
    <w:rsid w:val="00454013"/>
    <w:rsid w:val="00456781"/>
    <w:rsid w:val="00461704"/>
    <w:rsid w:val="004652F6"/>
    <w:rsid w:val="004676F7"/>
    <w:rsid w:val="00470FFB"/>
    <w:rsid w:val="004740E1"/>
    <w:rsid w:val="0047657A"/>
    <w:rsid w:val="004766B3"/>
    <w:rsid w:val="00476B63"/>
    <w:rsid w:val="00483319"/>
    <w:rsid w:val="00483FB0"/>
    <w:rsid w:val="0048435D"/>
    <w:rsid w:val="0048458D"/>
    <w:rsid w:val="00485755"/>
    <w:rsid w:val="00492408"/>
    <w:rsid w:val="004A16F3"/>
    <w:rsid w:val="004A2917"/>
    <w:rsid w:val="004A30F3"/>
    <w:rsid w:val="004A5F23"/>
    <w:rsid w:val="004B0B95"/>
    <w:rsid w:val="004B4ABB"/>
    <w:rsid w:val="004C102C"/>
    <w:rsid w:val="004C2D13"/>
    <w:rsid w:val="004D1247"/>
    <w:rsid w:val="004D29BB"/>
    <w:rsid w:val="004D5AA1"/>
    <w:rsid w:val="004D7B34"/>
    <w:rsid w:val="004E45D3"/>
    <w:rsid w:val="004E4756"/>
    <w:rsid w:val="004F02E9"/>
    <w:rsid w:val="004F7160"/>
    <w:rsid w:val="00500072"/>
    <w:rsid w:val="00502D7D"/>
    <w:rsid w:val="00506BD0"/>
    <w:rsid w:val="00511DAC"/>
    <w:rsid w:val="00513335"/>
    <w:rsid w:val="00520C3F"/>
    <w:rsid w:val="005212AF"/>
    <w:rsid w:val="0052436F"/>
    <w:rsid w:val="005243EF"/>
    <w:rsid w:val="005444CD"/>
    <w:rsid w:val="005468B2"/>
    <w:rsid w:val="005653F6"/>
    <w:rsid w:val="00570580"/>
    <w:rsid w:val="0057226E"/>
    <w:rsid w:val="00574137"/>
    <w:rsid w:val="00577FF6"/>
    <w:rsid w:val="0058119D"/>
    <w:rsid w:val="00583C23"/>
    <w:rsid w:val="00593C66"/>
    <w:rsid w:val="00596D56"/>
    <w:rsid w:val="005972F3"/>
    <w:rsid w:val="005A1067"/>
    <w:rsid w:val="005A3305"/>
    <w:rsid w:val="005A5D0D"/>
    <w:rsid w:val="005A69BA"/>
    <w:rsid w:val="005B0E04"/>
    <w:rsid w:val="005B14C7"/>
    <w:rsid w:val="005B27A3"/>
    <w:rsid w:val="005B5BED"/>
    <w:rsid w:val="005B6B67"/>
    <w:rsid w:val="005B7FD5"/>
    <w:rsid w:val="005C0702"/>
    <w:rsid w:val="005C52C6"/>
    <w:rsid w:val="005C52F1"/>
    <w:rsid w:val="005D5841"/>
    <w:rsid w:val="005D78AB"/>
    <w:rsid w:val="005E3418"/>
    <w:rsid w:val="005E3BE9"/>
    <w:rsid w:val="005E3C8E"/>
    <w:rsid w:val="005E5DAE"/>
    <w:rsid w:val="005E6885"/>
    <w:rsid w:val="005E778D"/>
    <w:rsid w:val="005F1DE4"/>
    <w:rsid w:val="005F2E22"/>
    <w:rsid w:val="005F328B"/>
    <w:rsid w:val="0060049E"/>
    <w:rsid w:val="006017C2"/>
    <w:rsid w:val="00601CF4"/>
    <w:rsid w:val="00602361"/>
    <w:rsid w:val="00604752"/>
    <w:rsid w:val="00604E30"/>
    <w:rsid w:val="006055B5"/>
    <w:rsid w:val="00617EE3"/>
    <w:rsid w:val="00620FDE"/>
    <w:rsid w:val="0062278A"/>
    <w:rsid w:val="00624200"/>
    <w:rsid w:val="00625913"/>
    <w:rsid w:val="00625E06"/>
    <w:rsid w:val="006301D3"/>
    <w:rsid w:val="006310B3"/>
    <w:rsid w:val="00636E33"/>
    <w:rsid w:val="006420AB"/>
    <w:rsid w:val="00642EE3"/>
    <w:rsid w:val="00646143"/>
    <w:rsid w:val="0064658B"/>
    <w:rsid w:val="00652EF6"/>
    <w:rsid w:val="00654A3A"/>
    <w:rsid w:val="006554DB"/>
    <w:rsid w:val="006563B8"/>
    <w:rsid w:val="00656620"/>
    <w:rsid w:val="00662A1C"/>
    <w:rsid w:val="00664F06"/>
    <w:rsid w:val="00667D6A"/>
    <w:rsid w:val="00673AE8"/>
    <w:rsid w:val="00674985"/>
    <w:rsid w:val="00676DEC"/>
    <w:rsid w:val="00677937"/>
    <w:rsid w:val="00682F1B"/>
    <w:rsid w:val="006846B6"/>
    <w:rsid w:val="006865AA"/>
    <w:rsid w:val="00692206"/>
    <w:rsid w:val="006939D6"/>
    <w:rsid w:val="006A45CA"/>
    <w:rsid w:val="006A4FDE"/>
    <w:rsid w:val="006B0862"/>
    <w:rsid w:val="006B2A1B"/>
    <w:rsid w:val="006B4032"/>
    <w:rsid w:val="006B7BBC"/>
    <w:rsid w:val="006C3CA2"/>
    <w:rsid w:val="006C4A46"/>
    <w:rsid w:val="006C4DF7"/>
    <w:rsid w:val="006D15D2"/>
    <w:rsid w:val="006D4D23"/>
    <w:rsid w:val="006E15C9"/>
    <w:rsid w:val="006E1660"/>
    <w:rsid w:val="006E4F0C"/>
    <w:rsid w:val="006E5705"/>
    <w:rsid w:val="006E5A64"/>
    <w:rsid w:val="006E5B26"/>
    <w:rsid w:val="006F0152"/>
    <w:rsid w:val="006F043F"/>
    <w:rsid w:val="006F0874"/>
    <w:rsid w:val="006F77A9"/>
    <w:rsid w:val="007000BD"/>
    <w:rsid w:val="00704749"/>
    <w:rsid w:val="0070528B"/>
    <w:rsid w:val="007059C5"/>
    <w:rsid w:val="00721CE2"/>
    <w:rsid w:val="00724836"/>
    <w:rsid w:val="00730667"/>
    <w:rsid w:val="00731A79"/>
    <w:rsid w:val="00733D1E"/>
    <w:rsid w:val="00744CF7"/>
    <w:rsid w:val="00745D3D"/>
    <w:rsid w:val="00745DB4"/>
    <w:rsid w:val="00746D1F"/>
    <w:rsid w:val="00755D24"/>
    <w:rsid w:val="00760956"/>
    <w:rsid w:val="00761823"/>
    <w:rsid w:val="00761F3B"/>
    <w:rsid w:val="00774956"/>
    <w:rsid w:val="00777740"/>
    <w:rsid w:val="00781502"/>
    <w:rsid w:val="0078255F"/>
    <w:rsid w:val="00791980"/>
    <w:rsid w:val="00794D03"/>
    <w:rsid w:val="007A491E"/>
    <w:rsid w:val="007A5A82"/>
    <w:rsid w:val="007C153D"/>
    <w:rsid w:val="007C6049"/>
    <w:rsid w:val="007E0CE3"/>
    <w:rsid w:val="007E1100"/>
    <w:rsid w:val="007E742A"/>
    <w:rsid w:val="007E792B"/>
    <w:rsid w:val="007F4B7C"/>
    <w:rsid w:val="007F7E4D"/>
    <w:rsid w:val="00804CAF"/>
    <w:rsid w:val="00804D0D"/>
    <w:rsid w:val="008059AE"/>
    <w:rsid w:val="008121A4"/>
    <w:rsid w:val="00812D39"/>
    <w:rsid w:val="0081441D"/>
    <w:rsid w:val="008155FA"/>
    <w:rsid w:val="008161E0"/>
    <w:rsid w:val="00816611"/>
    <w:rsid w:val="00824C1A"/>
    <w:rsid w:val="00825394"/>
    <w:rsid w:val="008315F1"/>
    <w:rsid w:val="00831C0D"/>
    <w:rsid w:val="008437F9"/>
    <w:rsid w:val="008451E4"/>
    <w:rsid w:val="008523CD"/>
    <w:rsid w:val="00852B12"/>
    <w:rsid w:val="008535F8"/>
    <w:rsid w:val="008602D9"/>
    <w:rsid w:val="00861ED3"/>
    <w:rsid w:val="0086486C"/>
    <w:rsid w:val="00866A97"/>
    <w:rsid w:val="008705ED"/>
    <w:rsid w:val="00877147"/>
    <w:rsid w:val="008864F0"/>
    <w:rsid w:val="0088743B"/>
    <w:rsid w:val="008A36A8"/>
    <w:rsid w:val="008A3CBA"/>
    <w:rsid w:val="008A656F"/>
    <w:rsid w:val="008B3069"/>
    <w:rsid w:val="008B4C4F"/>
    <w:rsid w:val="008B6888"/>
    <w:rsid w:val="008C029C"/>
    <w:rsid w:val="008C7DE1"/>
    <w:rsid w:val="008D4DD8"/>
    <w:rsid w:val="008D6251"/>
    <w:rsid w:val="008D7289"/>
    <w:rsid w:val="008E2EAD"/>
    <w:rsid w:val="008E67A4"/>
    <w:rsid w:val="008F0686"/>
    <w:rsid w:val="008F6919"/>
    <w:rsid w:val="00901603"/>
    <w:rsid w:val="00903D9D"/>
    <w:rsid w:val="00912647"/>
    <w:rsid w:val="00914551"/>
    <w:rsid w:val="00925E59"/>
    <w:rsid w:val="009302BE"/>
    <w:rsid w:val="009402E5"/>
    <w:rsid w:val="00940CE1"/>
    <w:rsid w:val="0094157D"/>
    <w:rsid w:val="00941640"/>
    <w:rsid w:val="00944839"/>
    <w:rsid w:val="00946774"/>
    <w:rsid w:val="0095443E"/>
    <w:rsid w:val="00955D94"/>
    <w:rsid w:val="009603E8"/>
    <w:rsid w:val="00961C29"/>
    <w:rsid w:val="0096321F"/>
    <w:rsid w:val="00974403"/>
    <w:rsid w:val="00974C09"/>
    <w:rsid w:val="009842EF"/>
    <w:rsid w:val="00985B3A"/>
    <w:rsid w:val="00986A9C"/>
    <w:rsid w:val="00993C60"/>
    <w:rsid w:val="009A46FC"/>
    <w:rsid w:val="009A6B3A"/>
    <w:rsid w:val="009C0BCD"/>
    <w:rsid w:val="009C1906"/>
    <w:rsid w:val="009C230A"/>
    <w:rsid w:val="009C642D"/>
    <w:rsid w:val="009D1CA9"/>
    <w:rsid w:val="009D5312"/>
    <w:rsid w:val="009D557F"/>
    <w:rsid w:val="009D6BF1"/>
    <w:rsid w:val="009E03F7"/>
    <w:rsid w:val="009E1B7A"/>
    <w:rsid w:val="009E45EB"/>
    <w:rsid w:val="009E668C"/>
    <w:rsid w:val="009F64C3"/>
    <w:rsid w:val="009F7C7A"/>
    <w:rsid w:val="00A13810"/>
    <w:rsid w:val="00A13BC0"/>
    <w:rsid w:val="00A20A6F"/>
    <w:rsid w:val="00A26B5E"/>
    <w:rsid w:val="00A30C7B"/>
    <w:rsid w:val="00A44D0D"/>
    <w:rsid w:val="00A5261F"/>
    <w:rsid w:val="00A52C1E"/>
    <w:rsid w:val="00A563D6"/>
    <w:rsid w:val="00A612DC"/>
    <w:rsid w:val="00A620D6"/>
    <w:rsid w:val="00A64FB8"/>
    <w:rsid w:val="00A67D30"/>
    <w:rsid w:val="00A71DB3"/>
    <w:rsid w:val="00A72C79"/>
    <w:rsid w:val="00A75BB3"/>
    <w:rsid w:val="00A80726"/>
    <w:rsid w:val="00A82CC8"/>
    <w:rsid w:val="00A83F46"/>
    <w:rsid w:val="00A86CD1"/>
    <w:rsid w:val="00A9013F"/>
    <w:rsid w:val="00A90EE9"/>
    <w:rsid w:val="00A93E07"/>
    <w:rsid w:val="00A9426C"/>
    <w:rsid w:val="00AB0707"/>
    <w:rsid w:val="00AB1594"/>
    <w:rsid w:val="00AB39D8"/>
    <w:rsid w:val="00AB3B0C"/>
    <w:rsid w:val="00AB6B1E"/>
    <w:rsid w:val="00AC4355"/>
    <w:rsid w:val="00AC53FD"/>
    <w:rsid w:val="00AC602E"/>
    <w:rsid w:val="00AC7630"/>
    <w:rsid w:val="00AC777A"/>
    <w:rsid w:val="00AD2218"/>
    <w:rsid w:val="00AD34A7"/>
    <w:rsid w:val="00AD4123"/>
    <w:rsid w:val="00AD4C4D"/>
    <w:rsid w:val="00AD6A71"/>
    <w:rsid w:val="00AD74A1"/>
    <w:rsid w:val="00AE37C4"/>
    <w:rsid w:val="00AE5A03"/>
    <w:rsid w:val="00AE6648"/>
    <w:rsid w:val="00AF4BC4"/>
    <w:rsid w:val="00AF6353"/>
    <w:rsid w:val="00B0452C"/>
    <w:rsid w:val="00B07BAB"/>
    <w:rsid w:val="00B13735"/>
    <w:rsid w:val="00B23BD0"/>
    <w:rsid w:val="00B243BE"/>
    <w:rsid w:val="00B416C9"/>
    <w:rsid w:val="00B4213E"/>
    <w:rsid w:val="00B43C1F"/>
    <w:rsid w:val="00B558C7"/>
    <w:rsid w:val="00B611C4"/>
    <w:rsid w:val="00B61620"/>
    <w:rsid w:val="00B6182A"/>
    <w:rsid w:val="00B62E97"/>
    <w:rsid w:val="00B6464A"/>
    <w:rsid w:val="00B64E4F"/>
    <w:rsid w:val="00B705E6"/>
    <w:rsid w:val="00B73479"/>
    <w:rsid w:val="00B76F1C"/>
    <w:rsid w:val="00B809CA"/>
    <w:rsid w:val="00B81487"/>
    <w:rsid w:val="00B8236A"/>
    <w:rsid w:val="00B86295"/>
    <w:rsid w:val="00B9300F"/>
    <w:rsid w:val="00B94571"/>
    <w:rsid w:val="00B965A4"/>
    <w:rsid w:val="00BA1B6C"/>
    <w:rsid w:val="00BA58B1"/>
    <w:rsid w:val="00BA5C52"/>
    <w:rsid w:val="00BB3D6A"/>
    <w:rsid w:val="00BB57A5"/>
    <w:rsid w:val="00BC445B"/>
    <w:rsid w:val="00BC50A1"/>
    <w:rsid w:val="00BD4F76"/>
    <w:rsid w:val="00BD7E4E"/>
    <w:rsid w:val="00BE14EC"/>
    <w:rsid w:val="00BE556F"/>
    <w:rsid w:val="00BE6C57"/>
    <w:rsid w:val="00BF2EB3"/>
    <w:rsid w:val="00BF4426"/>
    <w:rsid w:val="00BF7231"/>
    <w:rsid w:val="00BF774C"/>
    <w:rsid w:val="00C030E5"/>
    <w:rsid w:val="00C05332"/>
    <w:rsid w:val="00C05383"/>
    <w:rsid w:val="00C13246"/>
    <w:rsid w:val="00C135BC"/>
    <w:rsid w:val="00C17138"/>
    <w:rsid w:val="00C2219C"/>
    <w:rsid w:val="00C22B7C"/>
    <w:rsid w:val="00C31376"/>
    <w:rsid w:val="00C319EA"/>
    <w:rsid w:val="00C32DE0"/>
    <w:rsid w:val="00C37089"/>
    <w:rsid w:val="00C418D6"/>
    <w:rsid w:val="00C434FF"/>
    <w:rsid w:val="00C507A0"/>
    <w:rsid w:val="00C509DD"/>
    <w:rsid w:val="00C55912"/>
    <w:rsid w:val="00C55C8C"/>
    <w:rsid w:val="00C5700F"/>
    <w:rsid w:val="00C61B6B"/>
    <w:rsid w:val="00C630B5"/>
    <w:rsid w:val="00C63916"/>
    <w:rsid w:val="00C63C52"/>
    <w:rsid w:val="00C6544C"/>
    <w:rsid w:val="00C67441"/>
    <w:rsid w:val="00C6780A"/>
    <w:rsid w:val="00C7024B"/>
    <w:rsid w:val="00C7121D"/>
    <w:rsid w:val="00C72DBE"/>
    <w:rsid w:val="00C74B49"/>
    <w:rsid w:val="00C74FF2"/>
    <w:rsid w:val="00C77863"/>
    <w:rsid w:val="00C84037"/>
    <w:rsid w:val="00C842DB"/>
    <w:rsid w:val="00C852BD"/>
    <w:rsid w:val="00C91FBE"/>
    <w:rsid w:val="00C93A0A"/>
    <w:rsid w:val="00C950B3"/>
    <w:rsid w:val="00CA5756"/>
    <w:rsid w:val="00CA76E3"/>
    <w:rsid w:val="00CB1A8F"/>
    <w:rsid w:val="00CB5578"/>
    <w:rsid w:val="00CC77E9"/>
    <w:rsid w:val="00CD0256"/>
    <w:rsid w:val="00CD06D7"/>
    <w:rsid w:val="00CD5BC9"/>
    <w:rsid w:val="00CD74CA"/>
    <w:rsid w:val="00CF0CD9"/>
    <w:rsid w:val="00CF5E41"/>
    <w:rsid w:val="00D015D5"/>
    <w:rsid w:val="00D035DD"/>
    <w:rsid w:val="00D04BD6"/>
    <w:rsid w:val="00D11526"/>
    <w:rsid w:val="00D15B7D"/>
    <w:rsid w:val="00D228CB"/>
    <w:rsid w:val="00D22DEE"/>
    <w:rsid w:val="00D24C1D"/>
    <w:rsid w:val="00D25067"/>
    <w:rsid w:val="00D25541"/>
    <w:rsid w:val="00D26F16"/>
    <w:rsid w:val="00D3118B"/>
    <w:rsid w:val="00D31710"/>
    <w:rsid w:val="00D3545F"/>
    <w:rsid w:val="00D35706"/>
    <w:rsid w:val="00D368A7"/>
    <w:rsid w:val="00D36BF1"/>
    <w:rsid w:val="00D43402"/>
    <w:rsid w:val="00D43F9F"/>
    <w:rsid w:val="00D44181"/>
    <w:rsid w:val="00D54028"/>
    <w:rsid w:val="00D56FD5"/>
    <w:rsid w:val="00D62773"/>
    <w:rsid w:val="00D64EDF"/>
    <w:rsid w:val="00D664B1"/>
    <w:rsid w:val="00D70088"/>
    <w:rsid w:val="00D7344A"/>
    <w:rsid w:val="00D808F5"/>
    <w:rsid w:val="00D83856"/>
    <w:rsid w:val="00D85F89"/>
    <w:rsid w:val="00D876DD"/>
    <w:rsid w:val="00D92499"/>
    <w:rsid w:val="00D9288B"/>
    <w:rsid w:val="00D93C4F"/>
    <w:rsid w:val="00D97046"/>
    <w:rsid w:val="00D97DE4"/>
    <w:rsid w:val="00DA0848"/>
    <w:rsid w:val="00DB04E5"/>
    <w:rsid w:val="00DB1650"/>
    <w:rsid w:val="00DB6359"/>
    <w:rsid w:val="00DB78D7"/>
    <w:rsid w:val="00DC0BB2"/>
    <w:rsid w:val="00DC0CBB"/>
    <w:rsid w:val="00DC1112"/>
    <w:rsid w:val="00DC7431"/>
    <w:rsid w:val="00DC7AE6"/>
    <w:rsid w:val="00DD033A"/>
    <w:rsid w:val="00DE0F10"/>
    <w:rsid w:val="00DE2565"/>
    <w:rsid w:val="00DE332F"/>
    <w:rsid w:val="00DE6A1C"/>
    <w:rsid w:val="00DE7718"/>
    <w:rsid w:val="00DF3F32"/>
    <w:rsid w:val="00DF6415"/>
    <w:rsid w:val="00DF7E46"/>
    <w:rsid w:val="00E00B45"/>
    <w:rsid w:val="00E01899"/>
    <w:rsid w:val="00E039E2"/>
    <w:rsid w:val="00E04DE6"/>
    <w:rsid w:val="00E0538A"/>
    <w:rsid w:val="00E079A9"/>
    <w:rsid w:val="00E1021F"/>
    <w:rsid w:val="00E1262E"/>
    <w:rsid w:val="00E12F2C"/>
    <w:rsid w:val="00E13ED5"/>
    <w:rsid w:val="00E17C10"/>
    <w:rsid w:val="00E232EF"/>
    <w:rsid w:val="00E23AFD"/>
    <w:rsid w:val="00E23B39"/>
    <w:rsid w:val="00E24361"/>
    <w:rsid w:val="00E30670"/>
    <w:rsid w:val="00E30E11"/>
    <w:rsid w:val="00E31B34"/>
    <w:rsid w:val="00E361EC"/>
    <w:rsid w:val="00E41C3F"/>
    <w:rsid w:val="00E436EA"/>
    <w:rsid w:val="00E517DE"/>
    <w:rsid w:val="00E5352A"/>
    <w:rsid w:val="00E55808"/>
    <w:rsid w:val="00E57F18"/>
    <w:rsid w:val="00E6229D"/>
    <w:rsid w:val="00E6428F"/>
    <w:rsid w:val="00E67F40"/>
    <w:rsid w:val="00E72D6F"/>
    <w:rsid w:val="00E768CB"/>
    <w:rsid w:val="00E82F24"/>
    <w:rsid w:val="00E84307"/>
    <w:rsid w:val="00E847FC"/>
    <w:rsid w:val="00E85C83"/>
    <w:rsid w:val="00E90C65"/>
    <w:rsid w:val="00E95A19"/>
    <w:rsid w:val="00E97B09"/>
    <w:rsid w:val="00EA094C"/>
    <w:rsid w:val="00EA4E70"/>
    <w:rsid w:val="00EB008B"/>
    <w:rsid w:val="00EB0F27"/>
    <w:rsid w:val="00EB4003"/>
    <w:rsid w:val="00EB6E8C"/>
    <w:rsid w:val="00EB721B"/>
    <w:rsid w:val="00EC1DC9"/>
    <w:rsid w:val="00EC4783"/>
    <w:rsid w:val="00EC59EF"/>
    <w:rsid w:val="00EC771A"/>
    <w:rsid w:val="00EC79A9"/>
    <w:rsid w:val="00EC7D49"/>
    <w:rsid w:val="00ED1A30"/>
    <w:rsid w:val="00ED25BE"/>
    <w:rsid w:val="00ED312A"/>
    <w:rsid w:val="00ED35D1"/>
    <w:rsid w:val="00ED43EC"/>
    <w:rsid w:val="00ED4A8F"/>
    <w:rsid w:val="00EE1A86"/>
    <w:rsid w:val="00EE255E"/>
    <w:rsid w:val="00EE2F8C"/>
    <w:rsid w:val="00EE58D8"/>
    <w:rsid w:val="00EE6B85"/>
    <w:rsid w:val="00EF0188"/>
    <w:rsid w:val="00EF0621"/>
    <w:rsid w:val="00EF291F"/>
    <w:rsid w:val="00EF3A12"/>
    <w:rsid w:val="00EF411D"/>
    <w:rsid w:val="00EF78FA"/>
    <w:rsid w:val="00F01658"/>
    <w:rsid w:val="00F028AF"/>
    <w:rsid w:val="00F02E65"/>
    <w:rsid w:val="00F03049"/>
    <w:rsid w:val="00F03DA0"/>
    <w:rsid w:val="00F06022"/>
    <w:rsid w:val="00F07262"/>
    <w:rsid w:val="00F07CF8"/>
    <w:rsid w:val="00F1303B"/>
    <w:rsid w:val="00F16F53"/>
    <w:rsid w:val="00F1752D"/>
    <w:rsid w:val="00F20343"/>
    <w:rsid w:val="00F25DFB"/>
    <w:rsid w:val="00F26816"/>
    <w:rsid w:val="00F31A99"/>
    <w:rsid w:val="00F32689"/>
    <w:rsid w:val="00F351D0"/>
    <w:rsid w:val="00F463E2"/>
    <w:rsid w:val="00F5643F"/>
    <w:rsid w:val="00F5727B"/>
    <w:rsid w:val="00F60A16"/>
    <w:rsid w:val="00F62DCA"/>
    <w:rsid w:val="00F70CD3"/>
    <w:rsid w:val="00F71A7C"/>
    <w:rsid w:val="00F73FF5"/>
    <w:rsid w:val="00F75740"/>
    <w:rsid w:val="00F779D1"/>
    <w:rsid w:val="00F83249"/>
    <w:rsid w:val="00F86840"/>
    <w:rsid w:val="00F94A1A"/>
    <w:rsid w:val="00F9636B"/>
    <w:rsid w:val="00F96652"/>
    <w:rsid w:val="00FB04DC"/>
    <w:rsid w:val="00FB65A6"/>
    <w:rsid w:val="00FC47FC"/>
    <w:rsid w:val="00FC4D6B"/>
    <w:rsid w:val="00FC7E83"/>
    <w:rsid w:val="00FD4E9C"/>
    <w:rsid w:val="00FE01A9"/>
    <w:rsid w:val="00FE597A"/>
    <w:rsid w:val="00FE7101"/>
    <w:rsid w:val="00FF0BE7"/>
    <w:rsid w:val="00FF35D4"/>
    <w:rsid w:val="00FF3940"/>
    <w:rsid w:val="00FF46CD"/>
    <w:rsid w:val="00FF712B"/>
    <w:rsid w:val="00FF7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3FCD"/>
  <w15:chartTrackingRefBased/>
  <w15:docId w15:val="{3BA781FA-2ED6-473E-8288-58097B2F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07"/>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071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D2D"/>
    <w:rPr>
      <w:rFonts w:eastAsiaTheme="majorEastAsia" w:cstheme="majorBidi"/>
      <w:color w:val="272727" w:themeColor="text1" w:themeTint="D8"/>
    </w:rPr>
  </w:style>
  <w:style w:type="paragraph" w:styleId="Title">
    <w:name w:val="Title"/>
    <w:basedOn w:val="Normal"/>
    <w:next w:val="Normal"/>
    <w:link w:val="TitleChar"/>
    <w:uiPriority w:val="10"/>
    <w:qFormat/>
    <w:rsid w:val="00071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D2D"/>
    <w:pPr>
      <w:spacing w:before="160"/>
      <w:jc w:val="center"/>
    </w:pPr>
    <w:rPr>
      <w:i/>
      <w:iCs/>
      <w:color w:val="404040" w:themeColor="text1" w:themeTint="BF"/>
    </w:rPr>
  </w:style>
  <w:style w:type="character" w:customStyle="1" w:styleId="QuoteChar">
    <w:name w:val="Quote Char"/>
    <w:basedOn w:val="DefaultParagraphFont"/>
    <w:link w:val="Quote"/>
    <w:uiPriority w:val="29"/>
    <w:rsid w:val="00071D2D"/>
    <w:rPr>
      <w:i/>
      <w:iCs/>
      <w:color w:val="404040" w:themeColor="text1" w:themeTint="BF"/>
    </w:rPr>
  </w:style>
  <w:style w:type="paragraph" w:styleId="ListParagraph">
    <w:name w:val="List Paragraph"/>
    <w:aliases w:val="Forth level,body 2,List Paragraph1,List Paragraph11,Akapit z listą BS,Outlines a.b.c.,List_Paragraph,Multilevel para_II,Akapit z lista BS,bullets,Arial,Bullets,Indent Paragraph,Citation List,Resume Title,ADB Normal,Report Para,Ha,Paragrap"/>
    <w:basedOn w:val="Normal"/>
    <w:link w:val="ListParagraphChar"/>
    <w:uiPriority w:val="1"/>
    <w:qFormat/>
    <w:rsid w:val="00071D2D"/>
    <w:pPr>
      <w:ind w:left="720"/>
      <w:contextualSpacing/>
    </w:pPr>
  </w:style>
  <w:style w:type="character" w:styleId="IntenseEmphasis">
    <w:name w:val="Intense Emphasis"/>
    <w:basedOn w:val="DefaultParagraphFont"/>
    <w:uiPriority w:val="21"/>
    <w:qFormat/>
    <w:rsid w:val="00071D2D"/>
    <w:rPr>
      <w:i/>
      <w:iCs/>
      <w:color w:val="0F4761" w:themeColor="accent1" w:themeShade="BF"/>
    </w:rPr>
  </w:style>
  <w:style w:type="paragraph" w:styleId="IntenseQuote">
    <w:name w:val="Intense Quote"/>
    <w:basedOn w:val="Normal"/>
    <w:next w:val="Normal"/>
    <w:link w:val="IntenseQuoteChar"/>
    <w:uiPriority w:val="30"/>
    <w:qFormat/>
    <w:rsid w:val="00071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D2D"/>
    <w:rPr>
      <w:i/>
      <w:iCs/>
      <w:color w:val="0F4761" w:themeColor="accent1" w:themeShade="BF"/>
    </w:rPr>
  </w:style>
  <w:style w:type="character" w:styleId="IntenseReference">
    <w:name w:val="Intense Reference"/>
    <w:basedOn w:val="DefaultParagraphFont"/>
    <w:uiPriority w:val="32"/>
    <w:qFormat/>
    <w:rsid w:val="00071D2D"/>
    <w:rPr>
      <w:b/>
      <w:bCs/>
      <w:smallCaps/>
      <w:color w:val="0F4761" w:themeColor="accent1" w:themeShade="BF"/>
      <w:spacing w:val="5"/>
    </w:rPr>
  </w:style>
  <w:style w:type="table" w:styleId="TableGrid">
    <w:name w:val="Table Grid"/>
    <w:basedOn w:val="TableNormal"/>
    <w:uiPriority w:val="59"/>
    <w:rsid w:val="000C24FA"/>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body 2 Char,List Paragraph1 Char,List Paragraph11 Char,Akapit z listą BS Char,Outlines a.b.c. Char,List_Paragraph Char,Multilevel para_II Char,Akapit z lista BS Char,bullets Char,Arial Char,Bullets Char,Ha Char"/>
    <w:link w:val="ListParagraph"/>
    <w:uiPriority w:val="1"/>
    <w:locked/>
    <w:rsid w:val="000C24FA"/>
  </w:style>
  <w:style w:type="paragraph" w:styleId="BodyText">
    <w:name w:val="Body Text"/>
    <w:basedOn w:val="Normal"/>
    <w:link w:val="BodyTextChar"/>
    <w:uiPriority w:val="1"/>
    <w:qFormat/>
    <w:rsid w:val="000C24FA"/>
    <w:pPr>
      <w:widowControl w:val="0"/>
      <w:spacing w:after="0" w:line="240" w:lineRule="auto"/>
      <w:ind w:left="160" w:hanging="432"/>
    </w:pPr>
    <w:rPr>
      <w:rFonts w:ascii="Arial" w:eastAsia="Arial" w:hAnsi="Arial"/>
    </w:rPr>
  </w:style>
  <w:style w:type="character" w:customStyle="1" w:styleId="BodyTextChar">
    <w:name w:val="Body Text Char"/>
    <w:basedOn w:val="DefaultParagraphFont"/>
    <w:link w:val="BodyText"/>
    <w:uiPriority w:val="1"/>
    <w:rsid w:val="000C24FA"/>
    <w:rPr>
      <w:rFonts w:ascii="Arial" w:eastAsia="Arial" w:hAnsi="Arial"/>
      <w:kern w:val="0"/>
      <w:sz w:val="22"/>
      <w:szCs w:val="22"/>
      <w:lang w:val="en-US"/>
      <w14:ligatures w14:val="none"/>
    </w:rPr>
  </w:style>
  <w:style w:type="table" w:customStyle="1" w:styleId="Tabelgril5">
    <w:name w:val="Tabel grilă5"/>
    <w:basedOn w:val="TableNormal"/>
    <w:next w:val="TableGrid"/>
    <w:uiPriority w:val="59"/>
    <w:rsid w:val="000C24FA"/>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74A1"/>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customStyle="1" w:styleId="TableParagraph">
    <w:name w:val="Table Paragraph"/>
    <w:basedOn w:val="Normal"/>
    <w:uiPriority w:val="1"/>
    <w:qFormat/>
    <w:rsid w:val="00DE0F10"/>
    <w:pPr>
      <w:widowControl w:val="0"/>
      <w:spacing w:after="0" w:line="240" w:lineRule="auto"/>
    </w:pPr>
    <w:rPr>
      <w:rFonts w:eastAsiaTheme="minorHAnsi"/>
    </w:rPr>
  </w:style>
  <w:style w:type="table" w:customStyle="1" w:styleId="Tabelgril11">
    <w:name w:val="Tabel grilă11"/>
    <w:basedOn w:val="TableNormal"/>
    <w:next w:val="TableGrid"/>
    <w:uiPriority w:val="99"/>
    <w:rsid w:val="00EF0188"/>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3B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77B83-80F8-4C0C-9BE9-75073896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8</Pages>
  <Words>2818</Words>
  <Characters>16064</Characters>
  <Application>Microsoft Office Word</Application>
  <DocSecurity>0</DocSecurity>
  <Lines>133</Lines>
  <Paragraphs>37</Paragraphs>
  <ScaleCrop>false</ScaleCrop>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Scanghel Marinela</dc:creator>
  <cp:keywords/>
  <dc:description/>
  <cp:lastModifiedBy>Scanghel Marinela</cp:lastModifiedBy>
  <cp:revision>166</cp:revision>
  <cp:lastPrinted>2025-07-09T12:37:00Z</cp:lastPrinted>
  <dcterms:created xsi:type="dcterms:W3CDTF">2025-08-25T08:46:00Z</dcterms:created>
  <dcterms:modified xsi:type="dcterms:W3CDTF">2026-05-18T11:49:00Z</dcterms:modified>
</cp:coreProperties>
</file>