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29F6" w14:textId="77777777" w:rsidR="000B224F" w:rsidRDefault="000B224F" w:rsidP="00D11AC8">
      <w:pPr>
        <w:spacing w:before="120" w:after="120" w:line="276" w:lineRule="auto"/>
        <w:ind w:left="1"/>
        <w:jc w:val="both"/>
        <w:rPr>
          <w:rFonts w:ascii="Times New Roman" w:hAnsi="Times New Roman" w:cs="Times New Roman"/>
          <w:b/>
          <w:sz w:val="24"/>
          <w:szCs w:val="24"/>
        </w:rPr>
      </w:pPr>
    </w:p>
    <w:p w14:paraId="43396188" w14:textId="56F1DA65"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65F84253" w14:textId="77777777" w:rsidR="000B224F" w:rsidRDefault="000B224F">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7E0DABA7" w14:textId="7C2543E0" w:rsidR="00E03C65" w:rsidRPr="00D93D0D" w:rsidRDefault="00CE00DD" w:rsidP="00E03C65">
      <w:pPr>
        <w:pStyle w:val="Normal1"/>
        <w:jc w:val="both"/>
        <w:rPr>
          <w:rFonts w:eastAsia="Calibri"/>
          <w:sz w:val="22"/>
          <w:szCs w:val="22"/>
        </w:rPr>
      </w:pPr>
      <w:r w:rsidRPr="00D93D0D">
        <w:rPr>
          <w:rFonts w:eastAsia="Calibri"/>
          <w:sz w:val="22"/>
          <w:szCs w:val="22"/>
        </w:rPr>
        <w:t>Această achiziție presupune</w:t>
      </w:r>
      <w:r w:rsidR="00930CC4" w:rsidRPr="00D93D0D">
        <w:rPr>
          <w:rFonts w:eastAsia="Calibri"/>
          <w:sz w:val="22"/>
          <w:szCs w:val="22"/>
        </w:rPr>
        <w:t xml:space="preserve"> </w:t>
      </w:r>
      <w:r w:rsidR="00930CC4" w:rsidRPr="00D93D0D">
        <w:rPr>
          <w:rFonts w:eastAsia="Calibri"/>
          <w:b/>
          <w:sz w:val="22"/>
          <w:szCs w:val="22"/>
        </w:rPr>
        <w:t xml:space="preserve">Furnizare </w:t>
      </w:r>
      <w:r w:rsidR="00E03C65" w:rsidRPr="00D93D0D">
        <w:rPr>
          <w:rFonts w:eastAsia="Calibri"/>
          <w:b/>
          <w:sz w:val="22"/>
          <w:szCs w:val="22"/>
        </w:rPr>
        <w:t>tehnică de calcul</w:t>
      </w:r>
      <w:r w:rsidR="00DB6380">
        <w:rPr>
          <w:rFonts w:eastAsia="Calibri"/>
          <w:b/>
          <w:sz w:val="22"/>
          <w:szCs w:val="22"/>
        </w:rPr>
        <w:t xml:space="preserve"> – partea II</w:t>
      </w:r>
      <w:r w:rsidR="00E03C65" w:rsidRPr="00D93D0D">
        <w:rPr>
          <w:rFonts w:eastAsia="Calibri"/>
          <w:b/>
          <w:sz w:val="22"/>
          <w:szCs w:val="22"/>
        </w:rPr>
        <w:t>,</w:t>
      </w:r>
      <w:r w:rsidR="00E03C65" w:rsidRPr="00D93D0D">
        <w:rPr>
          <w:rFonts w:eastAsia="Calibri"/>
          <w:bCs/>
          <w:sz w:val="22"/>
          <w:szCs w:val="22"/>
        </w:rPr>
        <w:t xml:space="preserve"> necesare dotării sau modernizării unor laboratoare de cercetare.</w:t>
      </w:r>
      <w:r w:rsidR="00E03C65" w:rsidRPr="00D93D0D">
        <w:rPr>
          <w:rFonts w:asciiTheme="majorHAnsi" w:eastAsia="Calibri" w:hAnsiTheme="majorHAnsi" w:cstheme="majorHAnsi"/>
          <w:color w:val="2E74B5" w:themeColor="accent1" w:themeShade="BF"/>
          <w:sz w:val="22"/>
          <w:szCs w:val="22"/>
        </w:rPr>
        <w:t xml:space="preserve"> </w:t>
      </w:r>
      <w:r w:rsidR="00E03C65" w:rsidRPr="00D93D0D">
        <w:rPr>
          <w:rFonts w:eastAsia="Calibri"/>
          <w:sz w:val="22"/>
          <w:szCs w:val="22"/>
        </w:rPr>
        <w:t>În cadrul achiziției descrise se dorește dotarea cu unități PC cu capacitate de procesare și grafică superioare, bazate pe sisteme de calcul dotate cel puțin cu procesor i9/AMD sau Ryzen 7 și stații grafice foarte performante. La acestea se vor alătura unități cu putere de calcul mai modestă, necesare echipei de implementare și personalului administrativ implicat în proiect.</w:t>
      </w:r>
      <w:r w:rsidR="00E03C65" w:rsidRPr="00D93D0D">
        <w:rPr>
          <w:rFonts w:asciiTheme="majorHAnsi" w:eastAsia="Calibri" w:hAnsiTheme="majorHAnsi" w:cstheme="majorHAnsi"/>
          <w:color w:val="2E74B5" w:themeColor="accent1" w:themeShade="BF"/>
          <w:sz w:val="22"/>
          <w:szCs w:val="22"/>
        </w:rPr>
        <w:t xml:space="preserve"> </w:t>
      </w:r>
      <w:r w:rsidR="00E03C65" w:rsidRPr="00D93D0D">
        <w:rPr>
          <w:rFonts w:eastAsia="Calibri"/>
          <w:sz w:val="22"/>
          <w:szCs w:val="22"/>
        </w:rPr>
        <w:t>Necesitatea achiziției rezultă din cerința de a asigura o infrastructură digitală corespunzătoare activităților de cercetare complexă din cadrul proiectului.</w:t>
      </w:r>
    </w:p>
    <w:p w14:paraId="447A3F43" w14:textId="5AA3063C" w:rsidR="00F35BC5" w:rsidRPr="00D93D0D" w:rsidRDefault="00CE00DD" w:rsidP="00F329B3">
      <w:pPr>
        <w:spacing w:after="0" w:line="240" w:lineRule="auto"/>
        <w:jc w:val="both"/>
        <w:rPr>
          <w:rFonts w:ascii="Times New Roman" w:eastAsia="Calibri" w:hAnsi="Times New Roman" w:cs="Times New Roman"/>
          <w:b/>
          <w:bCs/>
          <w:color w:val="FF0000"/>
        </w:rPr>
      </w:pPr>
      <w:r w:rsidRPr="00D93D0D">
        <w:rPr>
          <w:rFonts w:ascii="Times New Roman" w:eastAsia="Calibri" w:hAnsi="Times New Roman" w:cs="Times New Roman"/>
        </w:rPr>
        <w:t xml:space="preserve">Cheltuielile pentru achiziția acestor echipamente </w:t>
      </w:r>
      <w:r w:rsidRPr="00D93D0D">
        <w:rPr>
          <w:rFonts w:ascii="Times New Roman" w:hAnsi="Times New Roman" w:cs="Times New Roman"/>
        </w:rPr>
        <w:t xml:space="preserve">sunt prevăzute în bugetul proiectului </w:t>
      </w:r>
      <w:bookmarkStart w:id="2" w:name="_Hlk212037461"/>
      <w:r w:rsidR="00C81173" w:rsidRPr="00D93D0D">
        <w:rPr>
          <w:rFonts w:ascii="Times New Roman" w:eastAsia="Calibri" w:hAnsi="Times New Roman" w:cs="Times New Roman"/>
          <w:b/>
          <w:i/>
        </w:rPr>
        <w:t>Inovație în proiectarea, testarea și certificarea sistemelor inteligente folosite în industria automotive (Innovation in Smart Automotive Systems Design, Test and Certification) – ISACert</w:t>
      </w:r>
      <w:bookmarkEnd w:id="2"/>
      <w:r w:rsidR="008D66A7">
        <w:rPr>
          <w:rFonts w:ascii="Times New Roman" w:eastAsia="Calibri" w:hAnsi="Times New Roman" w:cs="Times New Roman"/>
          <w:b/>
          <w:i/>
        </w:rPr>
        <w:t xml:space="preserve">, contract de finanțare </w:t>
      </w:r>
      <w:r w:rsidR="00873EE3" w:rsidRPr="00F00C58">
        <w:rPr>
          <w:rFonts w:ascii="Times New Roman" w:eastAsia="Calibri" w:hAnsi="Times New Roman" w:cs="Times New Roman"/>
          <w:b/>
          <w:i/>
          <w:iCs/>
        </w:rPr>
        <w:t>nr. ordine 1. PI/</w:t>
      </w:r>
      <w:r w:rsidR="00DB6380">
        <w:rPr>
          <w:rFonts w:ascii="Times New Roman" w:eastAsia="Calibri" w:hAnsi="Times New Roman" w:cs="Times New Roman"/>
          <w:b/>
          <w:i/>
          <w:iCs/>
        </w:rPr>
        <w:t>I</w:t>
      </w:r>
      <w:r w:rsidR="00873EE3" w:rsidRPr="00F00C58">
        <w:rPr>
          <w:rFonts w:ascii="Times New Roman" w:eastAsia="Calibri" w:hAnsi="Times New Roman" w:cs="Times New Roman"/>
          <w:b/>
          <w:i/>
          <w:iCs/>
        </w:rPr>
        <w:t>4/C9.</w:t>
      </w:r>
    </w:p>
    <w:p w14:paraId="40FB750F" w14:textId="77777777" w:rsidR="00873EE3" w:rsidRPr="00930CC4" w:rsidRDefault="00873EE3" w:rsidP="00F329B3">
      <w:pPr>
        <w:spacing w:after="0" w:line="240" w:lineRule="auto"/>
        <w:jc w:val="both"/>
        <w:rPr>
          <w:rFonts w:ascii="Times New Roman" w:hAnsi="Times New Roman" w:cs="Times New Roman"/>
          <w:b/>
          <w:bCs/>
        </w:rPr>
      </w:pPr>
    </w:p>
    <w:p w14:paraId="20D9C42F" w14:textId="1760A107" w:rsidR="00F35BC5" w:rsidRDefault="00CE00DD" w:rsidP="003A7DC4">
      <w:pPr>
        <w:pStyle w:val="Heading2"/>
        <w:numPr>
          <w:ilvl w:val="1"/>
          <w:numId w:val="6"/>
        </w:numPr>
      </w:pPr>
      <w:bookmarkStart w:id="3" w:name="_Toc478634960"/>
      <w:r>
        <w:t xml:space="preserve">Informații despre </w:t>
      </w:r>
      <w:bookmarkEnd w:id="3"/>
      <w:r>
        <w:t>autoritatea/entit</w:t>
      </w:r>
      <w:r w:rsidR="008D66A7">
        <w:t>ne</w:t>
      </w:r>
      <w:r>
        <w: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3A7DC4">
      <w:pPr>
        <w:pStyle w:val="Heading2"/>
        <w:numPr>
          <w:ilvl w:val="1"/>
          <w:numId w:val="6"/>
        </w:numPr>
      </w:pPr>
      <w:bookmarkStart w:id="4" w:name="_Toc478634961"/>
      <w:r>
        <w:t>Informații despre contextul care a determinat achiziționarea produselor</w:t>
      </w:r>
      <w:bookmarkEnd w:id="4"/>
    </w:p>
    <w:p w14:paraId="7488AE68" w14:textId="09B0F080" w:rsidR="00F35BC5" w:rsidRDefault="00CE00DD" w:rsidP="00F50CF9">
      <w:pPr>
        <w:spacing w:after="0" w:line="240" w:lineRule="auto"/>
        <w:jc w:val="both"/>
        <w:rPr>
          <w:rFonts w:ascii="Times New Roman" w:hAnsi="Times New Roman" w:cs="Times New Roman"/>
        </w:rPr>
      </w:pPr>
      <w:r w:rsidRPr="00D93D0D">
        <w:rPr>
          <w:rFonts w:ascii="Times New Roman" w:hAnsi="Times New Roman" w:cs="Times New Roman"/>
        </w:rPr>
        <w:t xml:space="preserve">Având în vedere faptul că, în cadrul autorității contractante, se desfășoară </w:t>
      </w:r>
      <w:bookmarkStart w:id="5" w:name="_Hlk212037920"/>
      <w:r w:rsidRPr="00D93D0D">
        <w:rPr>
          <w:rFonts w:ascii="Times New Roman" w:hAnsi="Times New Roman" w:cs="Times New Roman"/>
        </w:rPr>
        <w:t>proiectul</w:t>
      </w:r>
      <w:r w:rsidR="00C81173" w:rsidRPr="00D93D0D">
        <w:rPr>
          <w:rFonts w:ascii="Times New Roman" w:eastAsia="Calibri" w:hAnsi="Times New Roman" w:cs="Times New Roman"/>
          <w:b/>
          <w:i/>
        </w:rPr>
        <w:t xml:space="preserve"> </w:t>
      </w:r>
      <w:bookmarkStart w:id="6" w:name="_Hlk212037660"/>
      <w:r w:rsidR="00C81173" w:rsidRPr="00D93D0D">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bookmarkEnd w:id="5"/>
      <w:bookmarkEnd w:id="6"/>
      <w:r w:rsidR="00C81173" w:rsidRPr="00D93D0D">
        <w:rPr>
          <w:rFonts w:ascii="Times New Roman" w:hAnsi="Times New Roman" w:cs="Times New Roman"/>
          <w:b/>
          <w:i/>
        </w:rPr>
        <w: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contract de finanțare</w:t>
      </w:r>
      <w:r w:rsidR="00C81173" w:rsidRPr="00D93D0D">
        <w:rPr>
          <w:rFonts w:ascii="Times New Roman" w:hAnsi="Times New Roman" w:cs="Times New Roman"/>
          <w:bCs/>
        </w:rPr>
        <w:t xml:space="preserve"> </w:t>
      </w:r>
      <w:r w:rsidR="00F50CF9" w:rsidRPr="00F00C58">
        <w:rPr>
          <w:rFonts w:ascii="Times New Roman" w:eastAsia="Calibri" w:hAnsi="Times New Roman" w:cs="Times New Roman"/>
          <w:b/>
          <w:i/>
          <w:iCs/>
        </w:rPr>
        <w:t>nr. ordine 1. PI/</w:t>
      </w:r>
      <w:r w:rsidR="00807243">
        <w:rPr>
          <w:rFonts w:ascii="Times New Roman" w:eastAsia="Calibri" w:hAnsi="Times New Roman" w:cs="Times New Roman"/>
          <w:b/>
          <w:i/>
          <w:iCs/>
        </w:rPr>
        <w:t>I</w:t>
      </w:r>
      <w:r w:rsidR="00F50CF9" w:rsidRPr="00F00C58">
        <w:rPr>
          <w:rFonts w:ascii="Times New Roman" w:eastAsia="Calibri" w:hAnsi="Times New Roman" w:cs="Times New Roman"/>
          <w:b/>
          <w:i/>
          <w:iCs/>
        </w:rPr>
        <w:t>4/C9</w:t>
      </w:r>
      <w:r w:rsidRPr="00D93D0D">
        <w:rPr>
          <w:rFonts w:ascii="Times New Roman" w:hAnsi="Times New Roman" w:cs="Times New Roman"/>
          <w:b/>
          <w:bCs/>
          <w:lang w:eastAsia="ja-JP"/>
        </w:rPr>
        <w:t>,</w:t>
      </w:r>
      <w:r w:rsidRPr="00D93D0D">
        <w:rPr>
          <w:rFonts w:ascii="Times New Roman" w:hAnsi="Times New Roman" w:cs="Times New Roman"/>
          <w:lang w:eastAsia="ja-JP"/>
        </w:rPr>
        <w:t xml:space="preserve"> </w:t>
      </w:r>
      <w:r w:rsidRPr="00D93D0D">
        <w:rPr>
          <w:rFonts w:ascii="Times New Roman" w:hAnsi="Times New Roman" w:cs="Times New Roman"/>
        </w:rPr>
        <w:t xml:space="preserve">iar în cadrul acestuia se dorește achiziționarea </w:t>
      </w:r>
      <w:r w:rsidR="00D93D0D" w:rsidRPr="00D93D0D">
        <w:rPr>
          <w:rFonts w:ascii="Times New Roman" w:eastAsia="Calibri" w:hAnsi="Times New Roman" w:cs="Times New Roman"/>
        </w:rPr>
        <w:t>de unități PC cu capacitate de procesare și grafică superioare, bazate pe sisteme de calcul dotate cel puțin cu procesor i9/AMD sau Ryzen 7 și stații grafice foarte performante</w:t>
      </w:r>
      <w:r w:rsidR="00B1543B" w:rsidRPr="00D93D0D">
        <w:rPr>
          <w:rFonts w:ascii="Times New Roman" w:hAnsi="Times New Roman" w:cs="Times New Roman"/>
        </w:rPr>
        <w:t xml:space="preserve">, </w:t>
      </w:r>
      <w:r w:rsidRPr="00D93D0D">
        <w:rPr>
          <w:rFonts w:ascii="Times New Roman" w:hAnsi="Times New Roman" w:cs="Times New Roman"/>
        </w:rPr>
        <w:t>s-a hotărât demararea prezentei proceduri de achiziție publică.</w:t>
      </w:r>
    </w:p>
    <w:p w14:paraId="4B73B238" w14:textId="77777777" w:rsidR="000B224F" w:rsidRPr="00F50CF9" w:rsidRDefault="000B224F" w:rsidP="00F50CF9">
      <w:pPr>
        <w:spacing w:after="0" w:line="240" w:lineRule="auto"/>
        <w:jc w:val="both"/>
        <w:rPr>
          <w:rFonts w:ascii="Times New Roman" w:eastAsia="Calibri" w:hAnsi="Times New Roman" w:cs="Times New Roman"/>
          <w:b/>
          <w:bCs/>
          <w:color w:val="FF0000"/>
        </w:rPr>
      </w:pPr>
    </w:p>
    <w:p w14:paraId="3A97B56E" w14:textId="77777777" w:rsidR="00F35BC5" w:rsidRDefault="00CE00DD" w:rsidP="00F329B3">
      <w:pPr>
        <w:spacing w:after="0" w:line="240" w:lineRule="auto"/>
        <w:jc w:val="both"/>
        <w:rPr>
          <w:rFonts w:ascii="Times New Roman" w:eastAsia="SimSun" w:hAnsi="Times New Roman" w:cs="Times New Roman"/>
          <w:lang w:eastAsia="zh-CN" w:bidi="ar"/>
        </w:rPr>
      </w:pPr>
      <w:bookmarkStart w:id="7" w:name="_Toc478634962"/>
      <w:r>
        <w:rPr>
          <w:rFonts w:ascii="Times New Roman" w:hAnsi="Times New Roman" w:cs="Times New Roman"/>
        </w:rPr>
        <w:lastRenderedPageBreak/>
        <w:t xml:space="preserve">Achiziția de față își propune să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susțină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planul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dezvoltare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instituțională</w:t>
      </w:r>
      <w:proofErr w:type="spellEnd"/>
      <w:r>
        <w:rPr>
          <w:rFonts w:ascii="Times New Roman" w:eastAsia="SimSun" w:hAnsi="Times New Roman" w:cs="Times New Roman"/>
          <w:lang w:val="en-US" w:eastAsia="zh-CN" w:bidi="ar"/>
        </w:rPr>
        <w:t xml:space="preserve">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accentueze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valorizarea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componente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academice</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cercetare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didactică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servicii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către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comunitate</w:t>
      </w:r>
      <w:proofErr w:type="spellEnd"/>
      <w:r>
        <w:rPr>
          <w:rFonts w:ascii="Times New Roman" w:eastAsia="SimSun" w:hAnsi="Times New Roman" w:cs="Times New Roman"/>
          <w:lang w:val="en-US" w:eastAsia="zh-CN" w:bidi="ar"/>
        </w:rPr>
        <w:t>/</w:t>
      </w:r>
      <w:proofErr w:type="spellStart"/>
      <w:r>
        <w:rPr>
          <w:rFonts w:ascii="Times New Roman" w:eastAsia="SimSun" w:hAnsi="Times New Roman" w:cs="Times New Roman"/>
          <w:lang w:val="en-US" w:eastAsia="zh-CN" w:bidi="ar"/>
        </w:rPr>
        <w:t>mediul</w:t>
      </w:r>
      <w:proofErr w:type="spellEnd"/>
      <w:r>
        <w:rPr>
          <w:rFonts w:ascii="Times New Roman" w:eastAsia="SimSun" w:hAnsi="Times New Roman" w:cs="Times New Roman"/>
          <w:lang w:val="en-US" w:eastAsia="zh-CN" w:bidi="ar"/>
        </w:rPr>
        <w:t xml:space="preserve">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vârf</w:t>
      </w:r>
      <w:proofErr w:type="spellEnd"/>
      <w:r>
        <w:rPr>
          <w:rFonts w:ascii="Times New Roman" w:eastAsia="SimSun" w:hAnsi="Times New Roman" w:cs="Times New Roman"/>
          <w:lang w:val="en-US" w:eastAsia="zh-CN" w:bidi="ar"/>
        </w:rPr>
        <w:t xml:space="preserve"> de lance” al </w:t>
      </w:r>
      <w:proofErr w:type="spellStart"/>
      <w:r>
        <w:rPr>
          <w:rFonts w:ascii="Times New Roman" w:eastAsia="SimSun" w:hAnsi="Times New Roman" w:cs="Times New Roman"/>
          <w:lang w:val="en-US" w:eastAsia="zh-CN" w:bidi="ar"/>
        </w:rPr>
        <w:t>dezvoltării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instituţionale</w:t>
      </w:r>
      <w:proofErr w:type="spellEnd"/>
      <w:r>
        <w:rPr>
          <w:rFonts w:ascii="Times New Roman" w:eastAsia="SimSun" w:hAnsi="Times New Roman" w:cs="Times New Roman"/>
          <w:lang w:val="en-US" w:eastAsia="zh-CN" w:bidi="ar"/>
        </w:rPr>
        <w:t xml:space="preserv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noua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paradigmă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educaţională</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generare</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cunoaştere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printr</w:t>
      </w:r>
      <w:proofErr w:type="spellEnd"/>
      <w:r>
        <w:rPr>
          <w:rFonts w:ascii="Times New Roman" w:eastAsia="SimSun" w:hAnsi="Times New Roman" w:cs="Times New Roman"/>
          <w:lang w:val="en-US" w:eastAsia="zh-CN" w:bidi="ar"/>
        </w:rPr>
        <w:t xml:space="preserve">-o </w:t>
      </w:r>
      <w:proofErr w:type="spellStart"/>
      <w:r>
        <w:rPr>
          <w:rFonts w:ascii="Times New Roman" w:eastAsia="SimSun" w:hAnsi="Times New Roman" w:cs="Times New Roman"/>
          <w:lang w:val="en-US" w:eastAsia="zh-CN" w:bidi="ar"/>
        </w:rPr>
        <w:t>participare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activă</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tuturor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factorilor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implicaţi</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studenţi</w:t>
      </w:r>
      <w:proofErr w:type="spellEnd"/>
      <w:r>
        <w:rPr>
          <w:rFonts w:ascii="Times New Roman" w:eastAsia="SimSun" w:hAnsi="Times New Roman" w:cs="Times New Roman"/>
          <w:lang w:val="en-US" w:eastAsia="zh-CN" w:bidi="ar"/>
        </w:rPr>
        <w:t xml:space="preserve">, cadre </w:t>
      </w:r>
      <w:proofErr w:type="spellStart"/>
      <w:r>
        <w:rPr>
          <w:rFonts w:ascii="Times New Roman" w:eastAsia="SimSun" w:hAnsi="Times New Roman" w:cs="Times New Roman"/>
          <w:lang w:val="en-US" w:eastAsia="zh-CN" w:bidi="ar"/>
        </w:rPr>
        <w:t>didactice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cercetători</w:t>
      </w:r>
      <w:proofErr w:type="spellEnd"/>
      <w:r>
        <w:rPr>
          <w:rFonts w:ascii="Times New Roman" w:eastAsia="SimSun" w:hAnsi="Times New Roman" w:cs="Times New Roman"/>
          <w:lang w:eastAsia="zh-CN" w:bidi="ar"/>
        </w:rPr>
        <w:t xml:space="preserve">, mediul economic și comunitate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abordare</w:t>
      </w:r>
      <w:proofErr w:type="spellEnd"/>
      <w:r>
        <w:rPr>
          <w:rFonts w:ascii="Times New Roman" w:eastAsia="SimSun" w:hAnsi="Times New Roman" w:cs="Times New Roman"/>
          <w:lang w:val="en-US" w:eastAsia="zh-CN" w:bidi="ar"/>
        </w:rPr>
        <w:t xml:space="preserve"> multi/inter/</w:t>
      </w:r>
      <w:proofErr w:type="spellStart"/>
      <w:r>
        <w:rPr>
          <w:rFonts w:ascii="Times New Roman" w:eastAsia="SimSun" w:hAnsi="Times New Roman" w:cs="Times New Roman"/>
          <w:lang w:val="en-US" w:eastAsia="zh-CN" w:bidi="ar"/>
        </w:rPr>
        <w:t>transdisciplinară</w:t>
      </w:r>
      <w:proofErr w:type="spellEnd"/>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proofErr w:type="spellStart"/>
      <w:r>
        <w:rPr>
          <w:rFonts w:ascii="Times New Roman" w:eastAsia="SimSun" w:hAnsi="Times New Roman" w:cs="Times New Roman"/>
          <w:lang w:val="en-US" w:eastAsia="zh-CN" w:bidi="ar"/>
        </w:rPr>
        <w:t>Principala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asociată</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obiectul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este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îngreunarea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desfășurării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activități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lipsa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specifice</w:t>
      </w:r>
      <w:proofErr w:type="spellEnd"/>
      <w:r>
        <w:rPr>
          <w:rFonts w:ascii="Times New Roman" w:eastAsia="SimSun" w:hAnsi="Times New Roman" w:cs="Times New Roman"/>
          <w:lang w:val="en-US" w:eastAsia="zh-CN" w:bidi="ar"/>
        </w:rPr>
        <w:t xml:space="preserv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t xml:space="preserve">Pe </w:t>
      </w:r>
      <w:proofErr w:type="spellStart"/>
      <w:r>
        <w:rPr>
          <w:rFonts w:ascii="Times New Roman" w:eastAsia="SimSun" w:hAnsi="Times New Roman" w:cs="Times New Roman"/>
          <w:lang w:val="en-US" w:eastAsia="zh-CN" w:bidi="ar"/>
        </w:rPr>
        <w:t>lângă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această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intervine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necesitatea</w:t>
      </w:r>
      <w:proofErr w:type="spellEnd"/>
      <w:r>
        <w:rPr>
          <w:rFonts w:ascii="Times New Roman" w:eastAsia="SimSun" w:hAnsi="Times New Roman" w:cs="Times New Roman"/>
          <w:lang w:val="en-US" w:eastAsia="zh-CN" w:bidi="ar"/>
        </w:rPr>
        <w:t xml:space="preserve"> de </w:t>
      </w:r>
      <w:proofErr w:type="gramStart"/>
      <w:r>
        <w:rPr>
          <w:rFonts w:ascii="Times New Roman" w:eastAsia="SimSun" w:hAnsi="Times New Roman" w:cs="Times New Roman"/>
          <w:lang w:val="en-US" w:eastAsia="zh-CN" w:bidi="ar"/>
        </w:rPr>
        <w:t>a</w:t>
      </w:r>
      <w:proofErr w:type="gram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w:t>
      </w:r>
      <w:proofErr w:type="spellEnd"/>
      <w:r>
        <w:rPr>
          <w:rFonts w:ascii="Times New Roman" w:eastAsia="SimSun" w:hAnsi="Times New Roman" w:cs="Times New Roman"/>
          <w:lang w:val="en-US" w:eastAsia="zh-CN" w:bidi="ar"/>
        </w:rPr>
        <w:t xml:space="preserve"> un </w:t>
      </w:r>
      <w:proofErr w:type="spellStart"/>
      <w:r>
        <w:rPr>
          <w:rFonts w:ascii="Times New Roman" w:eastAsia="SimSun" w:hAnsi="Times New Roman" w:cs="Times New Roman"/>
          <w:lang w:val="en-US" w:eastAsia="zh-CN" w:bidi="ar"/>
        </w:rPr>
        <w:t>cadru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transparent de </w:t>
      </w:r>
      <w:proofErr w:type="spellStart"/>
      <w:r>
        <w:rPr>
          <w:rFonts w:ascii="Times New Roman" w:eastAsia="SimSun" w:hAnsi="Times New Roman" w:cs="Times New Roman"/>
          <w:lang w:val="en-US" w:eastAsia="zh-CN" w:bidi="ar"/>
        </w:rPr>
        <w:t>atribuire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Din </w:t>
      </w:r>
      <w:proofErr w:type="spellStart"/>
      <w:r>
        <w:rPr>
          <w:rFonts w:ascii="Times New Roman" w:eastAsia="SimSun" w:hAnsi="Times New Roman" w:cs="Times New Roman"/>
          <w:lang w:val="en-US" w:eastAsia="zh-CN" w:bidi="ar"/>
        </w:rPr>
        <w:t>punct</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vedere</w:t>
      </w:r>
      <w:proofErr w:type="spellEnd"/>
      <w:r>
        <w:rPr>
          <w:rFonts w:ascii="Times New Roman" w:eastAsia="SimSun" w:hAnsi="Times New Roman" w:cs="Times New Roman"/>
          <w:lang w:val="en-US" w:eastAsia="zh-CN" w:bidi="ar"/>
        </w:rPr>
        <w:t xml:space="preserve"> al </w:t>
      </w:r>
      <w:proofErr w:type="spellStart"/>
      <w:r>
        <w:rPr>
          <w:rFonts w:ascii="Times New Roman" w:eastAsia="SimSun" w:hAnsi="Times New Roman" w:cs="Times New Roman"/>
          <w:lang w:val="en-US" w:eastAsia="zh-CN" w:bidi="ar"/>
        </w:rPr>
        <w:t>gamei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complexitatea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poate</w:t>
      </w:r>
      <w:proofErr w:type="spellEnd"/>
      <w:r>
        <w:rPr>
          <w:rFonts w:ascii="Times New Roman" w:eastAsia="SimSun" w:hAnsi="Times New Roman" w:cs="Times New Roman"/>
          <w:lang w:val="en-US" w:eastAsia="zh-CN" w:bidi="ar"/>
        </w:rPr>
        <w:t xml:space="preserve"> fi </w:t>
      </w:r>
      <w:proofErr w:type="spellStart"/>
      <w:r>
        <w:rPr>
          <w:rFonts w:ascii="Times New Roman" w:eastAsia="SimSun" w:hAnsi="Times New Roman" w:cs="Times New Roman"/>
          <w:lang w:val="en-US" w:eastAsia="zh-CN" w:bidi="ar"/>
        </w:rPr>
        <w:t>considerată</w:t>
      </w:r>
      <w:proofErr w:type="spellEnd"/>
      <w:r>
        <w:rPr>
          <w:rFonts w:ascii="Times New Roman" w:eastAsia="SimSun" w:hAnsi="Times New Roman" w:cs="Times New Roman"/>
          <w:lang w:val="en-US" w:eastAsia="zh-CN" w:bidi="ar"/>
        </w:rPr>
        <w:t xml:space="preserve"> ca </w:t>
      </w:r>
      <w:proofErr w:type="spellStart"/>
      <w:r>
        <w:rPr>
          <w:rFonts w:ascii="Times New Roman" w:eastAsia="SimSun" w:hAnsi="Times New Roman" w:cs="Times New Roman"/>
          <w:lang w:val="en-US" w:eastAsia="zh-CN" w:bidi="ar"/>
        </w:rPr>
        <w:t>fiind</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medie</w:t>
      </w:r>
      <w:proofErr w:type="spellEnd"/>
      <w:r>
        <w:rPr>
          <w:rFonts w:ascii="Times New Roman" w:eastAsia="SimSun" w:hAnsi="Times New Roman" w:cs="Times New Roman"/>
          <w:lang w:val="en-US" w:eastAsia="zh-CN" w:bidi="ar"/>
        </w:rPr>
        <w:t xml:space="preserv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t xml:space="preserve">Prin </w:t>
      </w:r>
      <w:proofErr w:type="spellStart"/>
      <w:r>
        <w:rPr>
          <w:rFonts w:ascii="Times New Roman" w:eastAsia="SimSun" w:hAnsi="Times New Roman" w:cs="Times New Roman"/>
          <w:lang w:val="en-US" w:eastAsia="zh-CN" w:bidi="ar"/>
        </w:rPr>
        <w:t>raportarea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aspectelor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menționate</w:t>
      </w:r>
      <w:proofErr w:type="spellEnd"/>
      <w:r>
        <w:rPr>
          <w:rFonts w:ascii="Times New Roman" w:eastAsia="SimSun" w:hAnsi="Times New Roman" w:cs="Times New Roman"/>
          <w:lang w:val="en-US" w:eastAsia="zh-CN" w:bidi="ar"/>
        </w:rPr>
        <w:t xml:space="preserve"> anterior la </w:t>
      </w:r>
      <w:proofErr w:type="spellStart"/>
      <w:r>
        <w:rPr>
          <w:rFonts w:ascii="Times New Roman" w:eastAsia="SimSun" w:hAnsi="Times New Roman" w:cs="Times New Roman"/>
          <w:lang w:val="en-US" w:eastAsia="zh-CN" w:bidi="ar"/>
        </w:rPr>
        <w:t>resursele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disponibile</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Autoritate</w:t>
      </w:r>
      <w:proofErr w:type="spellEnd"/>
      <w:r>
        <w:rPr>
          <w:rFonts w:ascii="Times New Roman" w:eastAsia="SimSun" w:hAnsi="Times New Roman" w:cs="Times New Roman"/>
          <w:lang w:eastAsia="zh-CN" w:bidi="ar"/>
        </w:rPr>
        <w:t xml:space="preserve"> c</w:t>
      </w:r>
      <w:proofErr w:type="spellStart"/>
      <w:r>
        <w:rPr>
          <w:rFonts w:ascii="Times New Roman" w:eastAsia="SimSun" w:hAnsi="Times New Roman" w:cs="Times New Roman"/>
          <w:lang w:val="en-US" w:eastAsia="zh-CN" w:bidi="ar"/>
        </w:rPr>
        <w:t>ontractantă</w:t>
      </w:r>
      <w:proofErr w:type="spellEnd"/>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constată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elementele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corelare</w:t>
      </w:r>
      <w:proofErr w:type="spellEnd"/>
      <w:r>
        <w:rPr>
          <w:rFonts w:ascii="Times New Roman" w:eastAsia="SimSun" w:hAnsi="Times New Roman" w:cs="Times New Roman"/>
          <w:lang w:val="en-US" w:eastAsia="zh-CN" w:bidi="ar"/>
        </w:rPr>
        <w:t xml:space="preserve"> sunt </w:t>
      </w:r>
      <w:proofErr w:type="spellStart"/>
      <w:r>
        <w:rPr>
          <w:rFonts w:ascii="Times New Roman" w:eastAsia="SimSun" w:hAnsi="Times New Roman" w:cs="Times New Roman"/>
          <w:lang w:val="en-US" w:eastAsia="zh-CN" w:bidi="ar"/>
        </w:rPr>
        <w:t>respectarea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principiilor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nediscriminării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tratamentului</w:t>
      </w:r>
      <w:proofErr w:type="spellEnd"/>
      <w:r>
        <w:rPr>
          <w:rFonts w:ascii="Times New Roman" w:eastAsia="SimSun" w:hAnsi="Times New Roman" w:cs="Times New Roman"/>
          <w:lang w:val="en-US" w:eastAsia="zh-CN" w:bidi="ar"/>
        </w:rPr>
        <w:t xml:space="preserve"> egal, pe de o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calitativ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superioare</w:t>
      </w:r>
      <w:proofErr w:type="spellEnd"/>
      <w:r>
        <w:rPr>
          <w:rFonts w:ascii="Times New Roman" w:eastAsia="SimSun" w:hAnsi="Times New Roman" w:cs="Times New Roman"/>
          <w:lang w:val="en-US" w:eastAsia="zh-CN" w:bidi="ar"/>
        </w:rPr>
        <w:t xml:space="preserve">, pe de </w:t>
      </w:r>
      <w:proofErr w:type="spellStart"/>
      <w:r>
        <w:rPr>
          <w:rFonts w:ascii="Times New Roman" w:eastAsia="SimSun" w:hAnsi="Times New Roman" w:cs="Times New Roman"/>
          <w:lang w:val="en-US" w:eastAsia="zh-CN" w:bidi="ar"/>
        </w:rPr>
        <w:t>altă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context, </w:t>
      </w:r>
      <w:proofErr w:type="spellStart"/>
      <w:r>
        <w:rPr>
          <w:rFonts w:ascii="Times New Roman" w:eastAsia="SimSun" w:hAnsi="Times New Roman" w:cs="Times New Roman"/>
          <w:lang w:val="en-US" w:eastAsia="zh-CN" w:bidi="ar"/>
        </w:rPr>
        <w:t>corelarea</w:t>
      </w:r>
      <w:proofErr w:type="spellEnd"/>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realizează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disponibilizarea</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resurse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financiare</w:t>
      </w:r>
      <w:proofErr w:type="spellEnd"/>
      <w:r>
        <w:rPr>
          <w:rFonts w:ascii="Times New Roman" w:eastAsia="SimSun" w:hAnsi="Times New Roman" w:cs="Times New Roman"/>
          <w:lang w:val="en-US" w:eastAsia="zh-CN" w:bidi="ar"/>
        </w:rPr>
        <w:t xml:space="preserve"> estimate </w:t>
      </w:r>
      <w:proofErr w:type="spellStart"/>
      <w:r>
        <w:rPr>
          <w:rFonts w:ascii="Times New Roman" w:eastAsia="SimSun" w:hAnsi="Times New Roman" w:cs="Times New Roman"/>
          <w:lang w:val="en-US" w:eastAsia="zh-CN" w:bidi="ar"/>
        </w:rPr>
        <w:t>corect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baza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cercetărilor</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piață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efectuate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pentru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depunerea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cererii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finanțare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dar</w:t>
      </w:r>
      <w:proofErr w:type="spellEnd"/>
      <w:r>
        <w:rPr>
          <w:rFonts w:ascii="Times New Roman" w:eastAsia="SimSun" w:hAnsi="Times New Roman" w:cs="Times New Roman"/>
          <w:lang w:val="en-US" w:eastAsia="zh-CN" w:bidi="ar"/>
        </w:rPr>
        <w:t xml:space="preserve"> care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acopere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necesitățile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resursei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umane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calificate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respectiv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dispunerea</w:t>
      </w:r>
      <w:proofErr w:type="spellEnd"/>
      <w:r>
        <w:rPr>
          <w:rFonts w:ascii="Times New Roman" w:eastAsia="SimSun" w:hAnsi="Times New Roman" w:cs="Times New Roman"/>
          <w:lang w:val="en-US" w:eastAsia="zh-CN" w:bidi="ar"/>
        </w:rPr>
        <w:t xml:space="preserve"> de personal </w:t>
      </w:r>
      <w:proofErr w:type="spellStart"/>
      <w:r>
        <w:rPr>
          <w:rFonts w:ascii="Times New Roman" w:eastAsia="SimSun" w:hAnsi="Times New Roman" w:cs="Times New Roman"/>
          <w:lang w:val="en-US" w:eastAsia="zh-CN" w:bidi="ar"/>
        </w:rPr>
        <w:t>calificat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atât</w:t>
      </w:r>
      <w:proofErr w:type="spellEnd"/>
      <w:r>
        <w:rPr>
          <w:rFonts w:ascii="Times New Roman" w:eastAsia="SimSun" w:hAnsi="Times New Roman" w:cs="Times New Roman"/>
          <w:lang w:val="en-US" w:eastAsia="zh-CN" w:bidi="ar"/>
        </w:rPr>
        <w:t xml:space="preserve">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Publice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celorlalte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w:t>
      </w:r>
      <w:proofErr w:type="spellEnd"/>
      <w:r>
        <w:rPr>
          <w:rFonts w:ascii="Times New Roman" w:eastAsia="SimSun" w:hAnsi="Times New Roman" w:cs="Times New Roman"/>
          <w:lang w:val="en-US" w:eastAsia="zh-CN" w:bidi="ar"/>
        </w:rPr>
        <w:t xml:space="preserve">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w:t>
      </w:r>
      <w:proofErr w:type="spellStart"/>
      <w:r>
        <w:rPr>
          <w:rFonts w:ascii="Times New Roman" w:eastAsia="SimSun" w:hAnsi="Times New Roman" w:cs="Times New Roman"/>
          <w:lang w:val="en-US" w:eastAsia="zh-CN" w:bidi="ar"/>
        </w:rPr>
        <w:t>finalizarea</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succes</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procesului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gestionarea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condiții</w:t>
      </w:r>
      <w:proofErr w:type="spellEnd"/>
      <w:r>
        <w:rPr>
          <w:rFonts w:ascii="Times New Roman" w:eastAsia="SimSun" w:hAnsi="Times New Roman" w:cs="Times New Roman"/>
          <w:lang w:val="en-US" w:eastAsia="zh-CN" w:bidi="ar"/>
        </w:rPr>
        <w:t xml:space="preserve">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3A7DC4">
      <w:pPr>
        <w:pStyle w:val="Heading2"/>
        <w:numPr>
          <w:ilvl w:val="1"/>
          <w:numId w:val="6"/>
        </w:numPr>
      </w:pPr>
      <w:r>
        <w:t xml:space="preserve">Informații despre beneficiile anticipate de către </w:t>
      </w:r>
      <w:bookmarkEnd w:id="7"/>
      <w:r>
        <w:t>autoritatea/entitatea contractantă</w:t>
      </w:r>
    </w:p>
    <w:p w14:paraId="5C8E74DA" w14:textId="4ABBB122" w:rsidR="00737612" w:rsidRPr="00807243" w:rsidRDefault="00CE00DD" w:rsidP="00807243">
      <w:pPr>
        <w:spacing w:after="0" w:line="240" w:lineRule="auto"/>
        <w:jc w:val="both"/>
        <w:rPr>
          <w:rFonts w:ascii="Times New Roman" w:eastAsia="Calibri" w:hAnsi="Times New Roman" w:cs="Times New Roman"/>
          <w:b/>
          <w:bCs/>
          <w:color w:val="FF0000"/>
        </w:rPr>
      </w:pPr>
      <w:r w:rsidRPr="00134114">
        <w:rPr>
          <w:rFonts w:ascii="Times New Roman" w:hAnsi="Times New Roman" w:cs="Times New Roman"/>
        </w:rPr>
        <w:t>Achiziționarea produselor se organizează în vederea implementării în bune condiții a proiectului</w:t>
      </w:r>
      <w:r w:rsidR="009612FB" w:rsidRPr="00134114">
        <w:rPr>
          <w:rFonts w:ascii="Times New Roman" w:hAnsi="Times New Roman" w:cs="Times New Roman"/>
          <w:b/>
          <w:bCs/>
        </w:rPr>
        <w:t xml:space="preserve"> </w:t>
      </w:r>
      <w:r w:rsidR="009612FB" w:rsidRPr="00134114">
        <w:rPr>
          <w:rFonts w:ascii="Times New Roman" w:hAnsi="Times New Roman" w:cs="Times New Roman"/>
          <w:b/>
          <w:bCs/>
          <w:i/>
        </w:rPr>
        <w:t xml:space="preserve">Inovație în proiectarea, testarea și certificarea sistemelor inteligente folosite în industria automotive (Innovation in Smart Automotive Systems Design, Test and Certification) – </w:t>
      </w:r>
      <w:r w:rsidR="009612FB" w:rsidRPr="00F50CF9">
        <w:rPr>
          <w:rFonts w:ascii="Times New Roman" w:hAnsi="Times New Roman" w:cs="Times New Roman"/>
          <w:b/>
          <w:bCs/>
          <w:i/>
        </w:rPr>
        <w:t>ISACert</w:t>
      </w:r>
      <w:r w:rsidRPr="00F50CF9">
        <w:rPr>
          <w:rFonts w:ascii="Times New Roman" w:hAnsi="Times New Roman" w:cs="Times New Roman"/>
          <w:i/>
        </w:rPr>
        <w:t>,</w:t>
      </w:r>
      <w:r w:rsidR="00F50CF9" w:rsidRPr="00F50CF9">
        <w:rPr>
          <w:rFonts w:ascii="Times New Roman" w:hAnsi="Times New Roman" w:cs="Times New Roman"/>
          <w:i/>
        </w:rPr>
        <w:t xml:space="preserve"> </w:t>
      </w:r>
      <w:r w:rsidR="008D66A7">
        <w:rPr>
          <w:rFonts w:ascii="Times New Roman" w:eastAsia="Calibri" w:hAnsi="Times New Roman" w:cs="Times New Roman"/>
          <w:b/>
          <w:i/>
        </w:rPr>
        <w:t xml:space="preserve">contract de finanțare </w:t>
      </w:r>
      <w:r w:rsidR="00F50CF9" w:rsidRPr="00F50CF9">
        <w:rPr>
          <w:rFonts w:ascii="Times New Roman" w:eastAsia="Calibri" w:hAnsi="Times New Roman" w:cs="Times New Roman"/>
          <w:b/>
          <w:i/>
        </w:rPr>
        <w:t xml:space="preserve">nr. ordine 1. </w:t>
      </w:r>
      <w:r w:rsidR="00F50CF9" w:rsidRPr="00807243">
        <w:rPr>
          <w:rFonts w:ascii="Times New Roman" w:eastAsia="Calibri" w:hAnsi="Times New Roman" w:cs="Times New Roman"/>
          <w:b/>
          <w:i/>
        </w:rPr>
        <w:t>PI/</w:t>
      </w:r>
      <w:r w:rsidR="00807243" w:rsidRPr="00807243">
        <w:rPr>
          <w:rFonts w:ascii="Times New Roman" w:eastAsia="Calibri" w:hAnsi="Times New Roman" w:cs="Times New Roman"/>
          <w:b/>
          <w:i/>
        </w:rPr>
        <w:t>I</w:t>
      </w:r>
      <w:r w:rsidR="00F50CF9" w:rsidRPr="00807243">
        <w:rPr>
          <w:rFonts w:ascii="Times New Roman" w:eastAsia="Calibri" w:hAnsi="Times New Roman" w:cs="Times New Roman"/>
          <w:b/>
          <w:i/>
        </w:rPr>
        <w:t>4/C9.</w:t>
      </w:r>
      <w:r w:rsidR="00807243" w:rsidRPr="00807243">
        <w:rPr>
          <w:rFonts w:ascii="Times New Roman" w:eastAsia="Calibri" w:hAnsi="Times New Roman" w:cs="Times New Roman"/>
          <w:b/>
          <w:bCs/>
        </w:rPr>
        <w:t xml:space="preserve">, </w:t>
      </w:r>
      <w:r w:rsidR="00807243" w:rsidRPr="00807243">
        <w:rPr>
          <w:rFonts w:ascii="Times New Roman" w:eastAsia="Calibri" w:hAnsi="Times New Roman" w:cs="Times New Roman"/>
        </w:rPr>
        <w:t>î</w:t>
      </w:r>
      <w:r w:rsidRPr="00807243">
        <w:rPr>
          <w:rFonts w:ascii="Times New Roman" w:hAnsi="Times New Roman" w:cs="Times New Roman"/>
        </w:rPr>
        <w:t xml:space="preserve">n cazul de față, pentru dotarea </w:t>
      </w:r>
      <w:r w:rsidR="00134114" w:rsidRPr="00807243">
        <w:rPr>
          <w:rFonts w:ascii="Times New Roman" w:hAnsi="Times New Roman" w:cs="Times New Roman"/>
        </w:rPr>
        <w:t xml:space="preserve">laboratoarelor cu </w:t>
      </w:r>
      <w:r w:rsidR="00134114" w:rsidRPr="00807243">
        <w:rPr>
          <w:rFonts w:ascii="Times New Roman" w:eastAsia="Calibri" w:hAnsi="Times New Roman" w:cs="Times New Roman"/>
        </w:rPr>
        <w:t xml:space="preserve">unități PC cu capacitate de procesare și grafică superioare, bazate </w:t>
      </w:r>
      <w:r w:rsidR="00134114" w:rsidRPr="00D93D0D">
        <w:rPr>
          <w:rFonts w:ascii="Times New Roman" w:eastAsia="Calibri" w:hAnsi="Times New Roman" w:cs="Times New Roman"/>
        </w:rPr>
        <w:t>pe sisteme de calcul dotate cel puțin cu procesor i9/AMD sau Ryzen 7 și stații grafice foarte performante</w:t>
      </w:r>
      <w:r w:rsidR="00134114">
        <w:rPr>
          <w:rFonts w:ascii="Times New Roman" w:eastAsia="Calibri" w:hAnsi="Times New Roman" w:cs="Times New Roman"/>
        </w:rPr>
        <w:t xml:space="preserve">. </w:t>
      </w:r>
      <w:r w:rsidRPr="00134114">
        <w:rPr>
          <w:rFonts w:ascii="Times New Roman" w:eastAsia="Calibri" w:hAnsi="Times New Roman" w:cs="Times New Roman"/>
        </w:rPr>
        <w:t xml:space="preserve">Beneficiile pe care autoritatea contractantă dorește să le obțină sunt orientate către </w:t>
      </w:r>
      <w:r w:rsidR="00737612" w:rsidRPr="00134114">
        <w:rPr>
          <w:rFonts w:ascii="Times New Roman" w:eastAsia="Calibri" w:hAnsi="Times New Roman" w:cs="Times New Roman"/>
        </w:rPr>
        <w:t>asigurarea unei infrastructuri de cercetare adecvat</w:t>
      </w:r>
      <w:r w:rsidR="00134114">
        <w:rPr>
          <w:rFonts w:ascii="Times New Roman" w:eastAsia="Calibri" w:hAnsi="Times New Roman" w:cs="Times New Roman"/>
        </w:rPr>
        <w:t>ă</w:t>
      </w:r>
      <w:r w:rsidR="00737612" w:rsidRPr="00134114">
        <w:rPr>
          <w:rFonts w:ascii="Times New Roman" w:eastAsia="Calibri" w:hAnsi="Times New Roman" w:cs="Times New Roman"/>
        </w:rPr>
        <w:t xml:space="preserve"> pentru îndeplinirea obiectivelor de cercetare ale proiectului.</w:t>
      </w:r>
    </w:p>
    <w:p w14:paraId="55680D58" w14:textId="77777777" w:rsidR="00311C8E" w:rsidRPr="00F027E1" w:rsidRDefault="00311C8E" w:rsidP="00737612">
      <w:pPr>
        <w:pBdr>
          <w:top w:val="nil"/>
          <w:left w:val="nil"/>
          <w:bottom w:val="nil"/>
          <w:right w:val="nil"/>
          <w:between w:val="nil"/>
        </w:pBdr>
        <w:spacing w:after="0" w:line="240" w:lineRule="auto"/>
        <w:jc w:val="both"/>
        <w:rPr>
          <w:rFonts w:ascii="Times New Roman" w:eastAsia="Calibri" w:hAnsi="Times New Roman" w:cs="Times New Roman"/>
          <w:color w:val="000000"/>
        </w:rPr>
      </w:pPr>
    </w:p>
    <w:p w14:paraId="6662A271" w14:textId="3439B647" w:rsidR="00311C8E" w:rsidRPr="00311C8E" w:rsidRDefault="00CE00DD" w:rsidP="003A7DC4">
      <w:pPr>
        <w:pStyle w:val="Heading2"/>
        <w:numPr>
          <w:ilvl w:val="1"/>
          <w:numId w:val="6"/>
        </w:numPr>
      </w:pPr>
      <w:bookmarkStart w:id="8" w:name="_Toc478634963"/>
      <w:r>
        <w:t>Alte inițiative/proiecte/programe asociate cu această achiziție de produse</w:t>
      </w:r>
      <w:bookmarkEnd w:id="8"/>
    </w:p>
    <w:p w14:paraId="226F0D86" w14:textId="492859A8"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Universitatea Ștefan cel Mare din Suceava are în derulare și în perspectivă mai multe achiziții pentru </w:t>
      </w:r>
      <w:r w:rsidRPr="00134114">
        <w:rPr>
          <w:rFonts w:ascii="Times New Roman" w:hAnsi="Times New Roman" w:cs="Times New Roman"/>
        </w:rPr>
        <w:t>proiectul</w:t>
      </w:r>
      <w:r w:rsidR="009612FB" w:rsidRPr="00134114">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009B284C">
        <w:rPr>
          <w:rFonts w:ascii="Times New Roman" w:hAnsi="Times New Roman" w:cs="Times New Roman"/>
          <w:b/>
          <w:i/>
        </w:rPr>
        <w: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contract de finanțare</w:t>
      </w:r>
      <w:r w:rsidR="009B284C">
        <w:rPr>
          <w:rFonts w:ascii="Times New Roman" w:hAnsi="Times New Roman" w:cs="Times New Roman"/>
          <w:b/>
          <w:i/>
        </w:rPr>
        <w:t xml:space="preserve"> </w:t>
      </w:r>
      <w:r w:rsidR="009B284C" w:rsidRPr="00F50CF9">
        <w:rPr>
          <w:rFonts w:ascii="Times New Roman" w:eastAsia="Calibri" w:hAnsi="Times New Roman" w:cs="Times New Roman"/>
          <w:b/>
          <w:i/>
        </w:rPr>
        <w:t>nr. ordine 1. PI/</w:t>
      </w:r>
      <w:r w:rsidR="001D6C17">
        <w:rPr>
          <w:rFonts w:ascii="Times New Roman" w:eastAsia="Calibri" w:hAnsi="Times New Roman" w:cs="Times New Roman"/>
          <w:b/>
          <w:i/>
        </w:rPr>
        <w:t>I</w:t>
      </w:r>
      <w:r w:rsidR="009B284C" w:rsidRPr="00F50CF9">
        <w:rPr>
          <w:rFonts w:ascii="Times New Roman" w:eastAsia="Calibri" w:hAnsi="Times New Roman" w:cs="Times New Roman"/>
          <w:b/>
          <w:i/>
        </w:rPr>
        <w:t>4/C9.</w:t>
      </w:r>
    </w:p>
    <w:p w14:paraId="2717E4E9" w14:textId="77777777" w:rsidR="00913DC9" w:rsidRDefault="00913DC9" w:rsidP="00F329B3">
      <w:pPr>
        <w:spacing w:after="0" w:line="240" w:lineRule="auto"/>
        <w:jc w:val="both"/>
      </w:pPr>
    </w:p>
    <w:p w14:paraId="19668055" w14:textId="77777777" w:rsidR="00F35BC5" w:rsidRDefault="00CE00DD" w:rsidP="003A7DC4">
      <w:pPr>
        <w:pStyle w:val="Heading2"/>
        <w:numPr>
          <w:ilvl w:val="1"/>
          <w:numId w:val="6"/>
        </w:numPr>
      </w:pPr>
      <w:bookmarkStart w:id="9" w:name="_Toc478634964"/>
      <w:r>
        <w:t>Cadrul general al sectorului în care autoritatea/entitatea contractantă își desfășoară activitatea</w:t>
      </w:r>
      <w:bookmarkEnd w:id="9"/>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0"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3A7DC4">
      <w:pPr>
        <w:pStyle w:val="Heading2"/>
        <w:numPr>
          <w:ilvl w:val="1"/>
          <w:numId w:val="6"/>
        </w:numPr>
      </w:pPr>
      <w:r>
        <w:t>Factori interesați și rolul acestora</w:t>
      </w:r>
      <w:bookmarkEnd w:id="10"/>
    </w:p>
    <w:p w14:paraId="19C58F27" w14:textId="18D9ECE7" w:rsidR="00F35BC5" w:rsidRPr="00F50CF9" w:rsidRDefault="00CE00DD" w:rsidP="00F329B3">
      <w:pPr>
        <w:spacing w:after="0" w:line="240" w:lineRule="auto"/>
        <w:jc w:val="both"/>
        <w:rPr>
          <w:rFonts w:ascii="Times New Roman" w:hAnsi="Times New Roman" w:cs="Times New Roman"/>
          <w:iCs/>
        </w:rPr>
      </w:pPr>
      <w:r w:rsidRPr="00F50CF9">
        <w:rPr>
          <w:rFonts w:ascii="Times New Roman" w:hAnsi="Times New Roman" w:cs="Times New Roman"/>
          <w:iCs/>
        </w:rPr>
        <w:t xml:space="preserve">La implementarea contractului, un rol important îl are personalul desemnat din cadrul </w:t>
      </w:r>
      <w:r w:rsidR="00783208" w:rsidRPr="00F50CF9">
        <w:rPr>
          <w:rFonts w:ascii="Times New Roman" w:hAnsi="Times New Roman" w:cs="Times New Roman"/>
          <w:iCs/>
        </w:rPr>
        <w:t xml:space="preserve">din cadrul Facultății de Inginerie Electrică și Știința Calculatoarelor, </w:t>
      </w:r>
      <w:r w:rsidRPr="00F50CF9">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F50CF9">
        <w:rPr>
          <w:rFonts w:ascii="Times New Roman" w:hAnsi="Times New Roman" w:cs="Times New Roman"/>
          <w:iCs/>
        </w:rPr>
        <w:t>ei</w:t>
      </w:r>
      <w:r w:rsidRPr="00F50CF9">
        <w:rPr>
          <w:rFonts w:ascii="Times New Roman" w:hAnsi="Times New Roman" w:cs="Times New Roman"/>
          <w:iCs/>
        </w:rPr>
        <w:t xml:space="preserve"> facultăți va participa la instruirea obligatorie, efectuată de Contractant, la punerea în funcțiune.</w:t>
      </w:r>
    </w:p>
    <w:p w14:paraId="61A1DE6B" w14:textId="77777777" w:rsidR="009D14B8" w:rsidRDefault="009D14B8" w:rsidP="00F329B3">
      <w:pPr>
        <w:spacing w:after="0" w:line="240" w:lineRule="auto"/>
        <w:jc w:val="both"/>
        <w:rPr>
          <w:rFonts w:ascii="Times New Roman" w:hAnsi="Times New Roman" w:cs="Times New Roman"/>
        </w:rPr>
      </w:pPr>
    </w:p>
    <w:p w14:paraId="4B11974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1" w:name="_Toc478634966"/>
      <w:r>
        <w:rPr>
          <w:rFonts w:ascii="Times New Roman" w:hAnsi="Times New Roman" w:cs="Times New Roman"/>
          <w:szCs w:val="22"/>
        </w:rPr>
        <w:t>Produsele solicitate</w:t>
      </w:r>
      <w:bookmarkEnd w:id="11"/>
    </w:p>
    <w:p w14:paraId="7CE60710" w14:textId="77777777" w:rsidR="00F35BC5" w:rsidRDefault="00CE00DD" w:rsidP="003A7DC4">
      <w:pPr>
        <w:pStyle w:val="Heading2"/>
        <w:numPr>
          <w:ilvl w:val="1"/>
          <w:numId w:val="6"/>
        </w:numPr>
      </w:pPr>
      <w:bookmarkStart w:id="12" w:name="_Toc478634967"/>
      <w:r>
        <w:t xml:space="preserve"> </w:t>
      </w:r>
      <w:bookmarkStart w:id="13" w:name="_Toc478634968"/>
      <w:bookmarkEnd w:id="12"/>
      <w:r>
        <w:t>Obiectivul general la care contribuie furnizarea produselor</w:t>
      </w:r>
      <w:bookmarkEnd w:id="13"/>
    </w:p>
    <w:p w14:paraId="38BB0B5C" w14:textId="7ACAA330" w:rsidR="00783208" w:rsidRPr="00134114" w:rsidRDefault="00134114" w:rsidP="00F329B3">
      <w:pPr>
        <w:spacing w:after="0" w:line="240" w:lineRule="auto"/>
        <w:jc w:val="both"/>
        <w:rPr>
          <w:rFonts w:ascii="Times New Roman" w:eastAsia="SimSun" w:hAnsi="Times New Roman" w:cs="Times New Roman"/>
          <w:lang w:eastAsia="zh-CN" w:bidi="ar"/>
        </w:rPr>
      </w:pPr>
      <w:r w:rsidRPr="00134114">
        <w:rPr>
          <w:rFonts w:ascii="Times New Roman" w:eastAsia="SimSun" w:hAnsi="Times New Roman" w:cs="Times New Roman"/>
          <w:lang w:eastAsia="zh-CN" w:bidi="ar"/>
        </w:rPr>
        <w:t>Î</w:t>
      </w:r>
      <w:r w:rsidR="00680360" w:rsidRPr="00134114">
        <w:rPr>
          <w:rFonts w:ascii="Times New Roman" w:eastAsia="SimSun" w:hAnsi="Times New Roman" w:cs="Times New Roman"/>
          <w:lang w:eastAsia="zh-CN" w:bidi="ar"/>
        </w:rPr>
        <w:t xml:space="preserve">n cadrul achiziției descrise se dorește dotarea </w:t>
      </w:r>
      <w:r w:rsidRPr="00134114">
        <w:rPr>
          <w:rFonts w:ascii="Times New Roman" w:eastAsia="SimSun" w:hAnsi="Times New Roman" w:cs="Times New Roman"/>
          <w:lang w:eastAsia="zh-CN" w:bidi="ar"/>
        </w:rPr>
        <w:t xml:space="preserve">sau modernizarea unor laboratoare cu </w:t>
      </w:r>
      <w:r w:rsidRPr="00134114">
        <w:rPr>
          <w:rFonts w:ascii="Times New Roman" w:eastAsia="Calibri" w:hAnsi="Times New Roman" w:cs="Times New Roman"/>
        </w:rPr>
        <w:t>unități PC cu capacitate de procesare și grafică superioare, bazate pe sisteme de calcul dotate cel puțin cu procesor i9/AMD sau Ryzen 7 și stații grafice foarte performante</w:t>
      </w:r>
      <w:r w:rsidR="0089652E">
        <w:rPr>
          <w:rFonts w:ascii="Times New Roman" w:eastAsia="Calibri" w:hAnsi="Times New Roman" w:cs="Times New Roman"/>
        </w:rPr>
        <w:t>.</w:t>
      </w:r>
    </w:p>
    <w:p w14:paraId="16AE2FC3" w14:textId="6A9E14CE" w:rsidR="00F35BC5" w:rsidRDefault="00CE00DD" w:rsidP="00F329B3">
      <w:pPr>
        <w:spacing w:after="0" w:line="240" w:lineRule="auto"/>
        <w:jc w:val="both"/>
        <w:rPr>
          <w:rFonts w:ascii="Times New Roman" w:eastAsia="Calibri" w:hAnsi="Times New Roman" w:cs="Times New Roman"/>
        </w:rPr>
      </w:pPr>
      <w:proofErr w:type="spellStart"/>
      <w:r w:rsidRPr="0068441F">
        <w:rPr>
          <w:rFonts w:ascii="Times New Roman" w:eastAsia="SimSun" w:hAnsi="Times New Roman" w:cs="Times New Roman"/>
          <w:lang w:val="en-US" w:eastAsia="zh-CN" w:bidi="ar"/>
        </w:rPr>
        <w:t>Achiziția</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acestor</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produse</w:t>
      </w:r>
      <w:proofErr w:type="spellEnd"/>
      <w:r w:rsidR="00680360" w:rsidRPr="0068441F">
        <w:rPr>
          <w:rFonts w:asciiTheme="majorHAnsi" w:eastAsia="Calibri" w:hAnsiTheme="majorHAnsi" w:cstheme="majorHAnsi"/>
        </w:rPr>
        <w:t xml:space="preserve"> </w:t>
      </w:r>
      <w:r w:rsidR="00680360" w:rsidRPr="0068441F">
        <w:rPr>
          <w:rFonts w:ascii="Times New Roman" w:eastAsia="SimSun" w:hAnsi="Times New Roman" w:cs="Times New Roman"/>
          <w:lang w:eastAsia="zh-CN" w:bidi="ar"/>
        </w:rPr>
        <w:t xml:space="preserve">rezulta din cerința de </w:t>
      </w:r>
      <w:proofErr w:type="gramStart"/>
      <w:r w:rsidR="00680360" w:rsidRPr="0068441F">
        <w:rPr>
          <w:rFonts w:ascii="Times New Roman" w:eastAsia="SimSun" w:hAnsi="Times New Roman" w:cs="Times New Roman"/>
          <w:lang w:eastAsia="zh-CN" w:bidi="ar"/>
        </w:rPr>
        <w:t>a</w:t>
      </w:r>
      <w:proofErr w:type="gramEnd"/>
      <w:r w:rsidR="00680360" w:rsidRPr="0068441F">
        <w:rPr>
          <w:rFonts w:ascii="Times New Roman" w:eastAsia="SimSun" w:hAnsi="Times New Roman" w:cs="Times New Roman"/>
          <w:lang w:eastAsia="zh-CN" w:bidi="ar"/>
        </w:rPr>
        <w:t xml:space="preserve"> asigura o infrastructura de cercetare adecvat</w:t>
      </w:r>
      <w:r w:rsidR="0068441F" w:rsidRPr="0068441F">
        <w:rPr>
          <w:rFonts w:ascii="Times New Roman" w:eastAsia="SimSun" w:hAnsi="Times New Roman" w:cs="Times New Roman"/>
          <w:lang w:eastAsia="zh-CN" w:bidi="ar"/>
        </w:rPr>
        <w:t xml:space="preserve">ă </w:t>
      </w:r>
      <w:r w:rsidR="00680360" w:rsidRPr="0068441F">
        <w:rPr>
          <w:rFonts w:ascii="Times New Roman" w:eastAsia="SimSun" w:hAnsi="Times New Roman" w:cs="Times New Roman"/>
          <w:lang w:eastAsia="zh-CN" w:bidi="ar"/>
        </w:rPr>
        <w:t>pentru îndeplinirea obiectivelor de cercetare ale proiectului</w:t>
      </w:r>
      <w:r w:rsidR="00680360" w:rsidRPr="0068441F">
        <w:rPr>
          <w:rFonts w:ascii="Times New Roman" w:eastAsia="SimSun" w:hAnsi="Times New Roman" w:cs="Times New Roman"/>
          <w:lang w:val="en-US" w:eastAsia="zh-CN" w:bidi="ar"/>
        </w:rPr>
        <w:t xml:space="preserve"> </w:t>
      </w:r>
      <w:r w:rsidR="0068441F" w:rsidRPr="0068441F">
        <w:rPr>
          <w:rFonts w:ascii="Times New Roman" w:eastAsia="Calibri" w:hAnsi="Times New Roman" w:cs="Times New Roman"/>
        </w:rPr>
        <w:t>ș</w:t>
      </w:r>
      <w:r w:rsidR="009F0F12" w:rsidRPr="0068441F">
        <w:rPr>
          <w:rFonts w:ascii="Times New Roman" w:eastAsia="Calibri" w:hAnsi="Times New Roman" w:cs="Times New Roman"/>
        </w:rPr>
        <w:t>i</w:t>
      </w:r>
      <w:r w:rsidRPr="0068441F">
        <w:rPr>
          <w:rFonts w:ascii="Times New Roman" w:eastAsia="Calibri" w:hAnsi="Times New Roman" w:cs="Times New Roman"/>
        </w:rPr>
        <w:t xml:space="preserve"> </w:t>
      </w:r>
      <w:r w:rsidRPr="0068441F">
        <w:rPr>
          <w:rFonts w:ascii="Times New Roman" w:hAnsi="Times New Roman" w:cs="Times New Roman"/>
        </w:rPr>
        <w:t xml:space="preserve">este inclusă în </w:t>
      </w:r>
      <w:r w:rsidR="00EB7BA9" w:rsidRPr="0068441F">
        <w:rPr>
          <w:rFonts w:ascii="Times New Roman" w:eastAsia="Calibri" w:hAnsi="Times New Roman" w:cs="Times New Roman"/>
          <w:b/>
        </w:rPr>
        <w:t>proiectul</w:t>
      </w:r>
      <w:r w:rsidR="00EB7BA9" w:rsidRPr="0068441F">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68441F">
        <w:rPr>
          <w:rFonts w:ascii="Times New Roman" w:eastAsia="Calibri" w:hAnsi="Times New Roman" w:cs="Times New Roman"/>
          <w:bCs/>
        </w:rPr>
        <w:t xml:space="preserve"> </w:t>
      </w:r>
      <w:r w:rsidR="008D66A7">
        <w:rPr>
          <w:rFonts w:ascii="Times New Roman" w:eastAsia="Calibri" w:hAnsi="Times New Roman" w:cs="Times New Roman"/>
          <w:b/>
          <w:i/>
        </w:rPr>
        <w:t xml:space="preserve">contract de finanțare </w:t>
      </w:r>
      <w:r w:rsidR="00F50CF9" w:rsidRPr="00F50CF9">
        <w:rPr>
          <w:rFonts w:ascii="Times New Roman" w:eastAsia="Calibri" w:hAnsi="Times New Roman" w:cs="Times New Roman"/>
          <w:b/>
          <w:i/>
        </w:rPr>
        <w:t>nr. ordine 1. PI/</w:t>
      </w:r>
      <w:r w:rsidR="00807243">
        <w:rPr>
          <w:rFonts w:ascii="Times New Roman" w:eastAsia="Calibri" w:hAnsi="Times New Roman" w:cs="Times New Roman"/>
          <w:b/>
          <w:i/>
        </w:rPr>
        <w:t>I</w:t>
      </w:r>
      <w:r w:rsidR="00F50CF9" w:rsidRPr="00F50CF9">
        <w:rPr>
          <w:rFonts w:ascii="Times New Roman" w:eastAsia="Calibri" w:hAnsi="Times New Roman" w:cs="Times New Roman"/>
          <w:b/>
          <w:i/>
        </w:rPr>
        <w:t>4/C9.</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3A7DC4">
      <w:pPr>
        <w:pStyle w:val="Heading2"/>
        <w:numPr>
          <w:ilvl w:val="1"/>
          <w:numId w:val="6"/>
        </w:numPr>
      </w:pPr>
      <w:bookmarkStart w:id="14" w:name="_Toc478634969"/>
      <w:r>
        <w:t>Obiectivul specific la care contribuie furnizarea produselor</w:t>
      </w:r>
      <w:bookmarkEnd w:id="14"/>
    </w:p>
    <w:p w14:paraId="43A61E9A" w14:textId="3DA915A0" w:rsidR="002A308F" w:rsidRPr="000B224F" w:rsidRDefault="00CE00DD" w:rsidP="00F329B3">
      <w:pPr>
        <w:spacing w:after="0" w:line="240" w:lineRule="auto"/>
        <w:jc w:val="both"/>
        <w:rPr>
          <w:rFonts w:ascii="Times New Roman" w:eastAsia="SimSun" w:hAnsi="Times New Roman" w:cs="Times New Roman"/>
          <w:color w:val="FF0000"/>
          <w:lang w:eastAsia="zh-CN" w:bidi="ar"/>
        </w:rPr>
      </w:pPr>
      <w:proofErr w:type="spellStart"/>
      <w:r w:rsidRPr="0068441F">
        <w:rPr>
          <w:rFonts w:ascii="Times New Roman" w:eastAsia="SimSun" w:hAnsi="Times New Roman" w:cs="Times New Roman"/>
          <w:lang w:val="en-US" w:eastAsia="zh-CN" w:bidi="ar"/>
        </w:rPr>
        <w:t>Produsele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 xml:space="preserve">achiziționate din PNRR vor fi </w:t>
      </w:r>
      <w:proofErr w:type="spellStart"/>
      <w:r w:rsidRPr="0068441F">
        <w:rPr>
          <w:rFonts w:ascii="Times New Roman" w:eastAsia="SimSun" w:hAnsi="Times New Roman" w:cs="Times New Roman"/>
          <w:lang w:val="en-US" w:eastAsia="zh-CN" w:bidi="ar"/>
        </w:rPr>
        <w:t>utilizate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pentru</w:t>
      </w:r>
      <w:r w:rsidR="009F0F12" w:rsidRPr="0068441F">
        <w:rPr>
          <w:rFonts w:asciiTheme="majorHAnsi" w:eastAsia="Calibri" w:hAnsiTheme="majorHAnsi" w:cstheme="majorHAnsi"/>
        </w:rPr>
        <w:t xml:space="preserve"> </w:t>
      </w:r>
      <w:r w:rsidR="009F0F12" w:rsidRPr="0068441F">
        <w:rPr>
          <w:rFonts w:ascii="Times New Roman" w:eastAsia="SimSun" w:hAnsi="Times New Roman" w:cs="Times New Roman"/>
          <w:lang w:eastAsia="zh-CN" w:bidi="ar"/>
        </w:rPr>
        <w:t>dotarea</w:t>
      </w:r>
      <w:r w:rsidR="0068441F" w:rsidRPr="0068441F">
        <w:rPr>
          <w:rFonts w:ascii="Times New Roman" w:eastAsia="SimSun" w:hAnsi="Times New Roman" w:cs="Times New Roman"/>
          <w:lang w:eastAsia="zh-CN" w:bidi="ar"/>
        </w:rPr>
        <w:t xml:space="preserve"> sau modernizarea unor laboratoare de cerce</w:t>
      </w:r>
      <w:r w:rsidR="0068441F" w:rsidRPr="003C5F90">
        <w:rPr>
          <w:rFonts w:ascii="Times New Roman" w:eastAsia="SimSun" w:hAnsi="Times New Roman" w:cs="Times New Roman"/>
          <w:lang w:eastAsia="zh-CN" w:bidi="ar"/>
        </w:rPr>
        <w:t>tare.</w:t>
      </w:r>
    </w:p>
    <w:p w14:paraId="71CB42BD" w14:textId="77777777" w:rsidR="002A308F" w:rsidRPr="00783208" w:rsidRDefault="002A308F"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3A7DC4">
      <w:pPr>
        <w:pStyle w:val="Heading2"/>
        <w:numPr>
          <w:ilvl w:val="1"/>
          <w:numId w:val="6"/>
        </w:numPr>
      </w:pPr>
      <w:bookmarkStart w:id="15" w:name="_Toc478634970"/>
      <w:r>
        <w:t>Descrierea produselor solicitate și, dacă este cazul, a operațiunilor cu titlu accesoriu necesar a fi realizate</w:t>
      </w:r>
      <w:bookmarkEnd w:id="15"/>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6364A884" w14:textId="5B5819E6"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3F08E0EF" w14:textId="77777777" w:rsidR="00490D92" w:rsidRPr="00F468AD" w:rsidRDefault="00490D92" w:rsidP="00F468AD">
      <w:pPr>
        <w:spacing w:after="0" w:line="240" w:lineRule="auto"/>
        <w:rPr>
          <w:rFonts w:ascii="Times New Roman" w:hAnsi="Times New Roman" w:cs="Times New Roman"/>
          <w:sz w:val="20"/>
          <w:szCs w:val="20"/>
        </w:rPr>
      </w:pPr>
    </w:p>
    <w:p w14:paraId="3498B938" w14:textId="3C4CB526" w:rsidR="008D394C" w:rsidRPr="002A308F" w:rsidRDefault="00490D92" w:rsidP="00F468AD">
      <w:pPr>
        <w:spacing w:after="0" w:line="240" w:lineRule="auto"/>
        <w:rPr>
          <w:rFonts w:ascii="Times New Roman" w:hAnsi="Times New Roman" w:cs="Times New Roman"/>
          <w:b/>
          <w:bCs/>
        </w:rPr>
      </w:pPr>
      <w:r w:rsidRPr="002A308F">
        <w:rPr>
          <w:rFonts w:ascii="Times New Roman" w:hAnsi="Times New Roman" w:cs="Times New Roman"/>
          <w:sz w:val="20"/>
          <w:szCs w:val="20"/>
        </w:rPr>
        <w:t xml:space="preserve">   </w:t>
      </w:r>
      <w:r w:rsidR="002A308F">
        <w:rPr>
          <w:rFonts w:ascii="Times New Roman" w:hAnsi="Times New Roman" w:cs="Times New Roman"/>
          <w:sz w:val="20"/>
          <w:szCs w:val="20"/>
        </w:rPr>
        <w:t xml:space="preserve">  </w:t>
      </w:r>
      <w:r w:rsidRPr="002A308F">
        <w:rPr>
          <w:rFonts w:ascii="Times New Roman" w:hAnsi="Times New Roman" w:cs="Times New Roman"/>
          <w:sz w:val="20"/>
          <w:szCs w:val="20"/>
        </w:rPr>
        <w:t xml:space="preserve"> </w:t>
      </w:r>
      <w:r w:rsidRPr="002A308F">
        <w:rPr>
          <w:rFonts w:ascii="Times New Roman" w:hAnsi="Times New Roman" w:cs="Times New Roman"/>
          <w:b/>
          <w:bCs/>
        </w:rPr>
        <w:t xml:space="preserve">LOT 1: </w:t>
      </w:r>
      <w:bookmarkStart w:id="16" w:name="_Hlk212104884"/>
      <w:r w:rsidR="002A308F" w:rsidRPr="002A308F">
        <w:rPr>
          <w:rFonts w:ascii="Times New Roman" w:hAnsi="Times New Roman" w:cs="Times New Roman"/>
          <w:b/>
          <w:bCs/>
        </w:rPr>
        <w:t>Unități de calcul</w:t>
      </w:r>
      <w:r w:rsidR="00EB7BA9" w:rsidRPr="002A308F">
        <w:rPr>
          <w:rFonts w:ascii="Times New Roman" w:hAnsi="Times New Roman" w:cs="Times New Roman"/>
          <w:b/>
          <w:bCs/>
        </w:rPr>
        <w:t xml:space="preserve"> </w:t>
      </w:r>
      <w:bookmarkEnd w:id="16"/>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6A699A" w:rsidRPr="002A308F" w14:paraId="6132754C" w14:textId="77777777" w:rsidTr="002A308F">
        <w:trPr>
          <w:trHeight w:val="497"/>
          <w:tblHeader/>
        </w:trPr>
        <w:tc>
          <w:tcPr>
            <w:tcW w:w="356" w:type="pct"/>
            <w:vAlign w:val="center"/>
          </w:tcPr>
          <w:p w14:paraId="5F46496D"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67BB125"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72479B0D"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40142DEB"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6A699A" w:rsidRPr="002A308F" w14:paraId="09F54166" w14:textId="77777777" w:rsidTr="002A308F">
        <w:trPr>
          <w:trHeight w:val="338"/>
          <w:tblHeader/>
        </w:trPr>
        <w:tc>
          <w:tcPr>
            <w:tcW w:w="356" w:type="pct"/>
          </w:tcPr>
          <w:p w14:paraId="67CAD826" w14:textId="77777777" w:rsidR="006A699A" w:rsidRPr="002A308F" w:rsidRDefault="006A699A"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6BD30717" w14:textId="47CE8D58" w:rsidR="006A699A" w:rsidRPr="002A308F" w:rsidRDefault="002A308F" w:rsidP="002A308F">
            <w:pPr>
              <w:spacing w:after="0" w:line="240" w:lineRule="auto"/>
              <w:jc w:val="center"/>
              <w:rPr>
                <w:rFonts w:ascii="Times New Roman" w:hAnsi="Times New Roman" w:cs="Times New Roman"/>
                <w:b/>
                <w:bCs/>
                <w:sz w:val="20"/>
                <w:szCs w:val="20"/>
              </w:rPr>
            </w:pPr>
            <w:r w:rsidRPr="002A308F">
              <w:rPr>
                <w:rFonts w:ascii="Times New Roman" w:eastAsia="Calibri" w:hAnsi="Times New Roman" w:cs="Times New Roman"/>
                <w:sz w:val="20"/>
                <w:szCs w:val="20"/>
              </w:rPr>
              <w:t>Unitate de calcul TIP 1</w:t>
            </w:r>
          </w:p>
        </w:tc>
        <w:tc>
          <w:tcPr>
            <w:tcW w:w="1279" w:type="pct"/>
          </w:tcPr>
          <w:p w14:paraId="19C3DCAB" w14:textId="098717E6" w:rsidR="006A699A" w:rsidRPr="002A308F" w:rsidRDefault="003C5F90" w:rsidP="002A30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r>
      <w:tr w:rsidR="002A308F" w:rsidRPr="002A308F" w14:paraId="7025A468" w14:textId="77777777" w:rsidTr="002A308F">
        <w:trPr>
          <w:trHeight w:val="338"/>
          <w:tblHeader/>
        </w:trPr>
        <w:tc>
          <w:tcPr>
            <w:tcW w:w="356" w:type="pct"/>
          </w:tcPr>
          <w:p w14:paraId="617D0C16" w14:textId="375581CD" w:rsidR="002A308F" w:rsidRPr="002A308F" w:rsidRDefault="002A308F"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2</w:t>
            </w:r>
          </w:p>
        </w:tc>
        <w:tc>
          <w:tcPr>
            <w:tcW w:w="3365" w:type="pct"/>
          </w:tcPr>
          <w:p w14:paraId="1545A127" w14:textId="24D291E8" w:rsidR="002A308F" w:rsidRPr="002A308F" w:rsidRDefault="002A308F" w:rsidP="002A308F">
            <w:pPr>
              <w:spacing w:after="0" w:line="240" w:lineRule="auto"/>
              <w:jc w:val="center"/>
              <w:rPr>
                <w:rFonts w:ascii="Times New Roman" w:eastAsia="Calibri" w:hAnsi="Times New Roman" w:cs="Times New Roman"/>
                <w:sz w:val="20"/>
                <w:szCs w:val="20"/>
              </w:rPr>
            </w:pPr>
            <w:r w:rsidRPr="002A308F">
              <w:rPr>
                <w:rFonts w:ascii="Times New Roman" w:eastAsia="Calibri" w:hAnsi="Times New Roman" w:cs="Times New Roman"/>
                <w:color w:val="000000"/>
                <w:sz w:val="20"/>
                <w:szCs w:val="20"/>
              </w:rPr>
              <w:t>Unitate de calcul TIP 2</w:t>
            </w:r>
          </w:p>
        </w:tc>
        <w:tc>
          <w:tcPr>
            <w:tcW w:w="1279" w:type="pct"/>
          </w:tcPr>
          <w:p w14:paraId="2B4423FE" w14:textId="11BBB18D" w:rsidR="002A308F" w:rsidRPr="002A308F" w:rsidRDefault="002A308F"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10</w:t>
            </w:r>
          </w:p>
        </w:tc>
      </w:tr>
      <w:tr w:rsidR="002A308F" w:rsidRPr="002A308F" w14:paraId="2C3E4CF7" w14:textId="77777777" w:rsidTr="002A308F">
        <w:trPr>
          <w:trHeight w:val="338"/>
          <w:tblHeader/>
        </w:trPr>
        <w:tc>
          <w:tcPr>
            <w:tcW w:w="356" w:type="pct"/>
          </w:tcPr>
          <w:p w14:paraId="02499019" w14:textId="60E46192" w:rsidR="002A308F" w:rsidRPr="002A308F" w:rsidRDefault="002A308F"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3</w:t>
            </w:r>
          </w:p>
        </w:tc>
        <w:tc>
          <w:tcPr>
            <w:tcW w:w="3365" w:type="pct"/>
          </w:tcPr>
          <w:p w14:paraId="5B29BA77" w14:textId="4AFF23F4" w:rsidR="002A308F" w:rsidRPr="002A308F" w:rsidRDefault="002A308F" w:rsidP="002A308F">
            <w:pPr>
              <w:spacing w:after="0" w:line="240" w:lineRule="auto"/>
              <w:jc w:val="center"/>
              <w:rPr>
                <w:rFonts w:ascii="Times New Roman" w:eastAsia="Calibri" w:hAnsi="Times New Roman" w:cs="Times New Roman"/>
                <w:color w:val="000000"/>
                <w:sz w:val="20"/>
                <w:szCs w:val="20"/>
              </w:rPr>
            </w:pPr>
            <w:r w:rsidRPr="002A308F">
              <w:rPr>
                <w:rFonts w:ascii="Times New Roman" w:eastAsia="Calibri" w:hAnsi="Times New Roman" w:cs="Times New Roman"/>
                <w:color w:val="000000"/>
                <w:sz w:val="20"/>
                <w:szCs w:val="20"/>
              </w:rPr>
              <w:t>Unitate de calcul TIP 3</w:t>
            </w:r>
          </w:p>
        </w:tc>
        <w:tc>
          <w:tcPr>
            <w:tcW w:w="1279" w:type="pct"/>
          </w:tcPr>
          <w:p w14:paraId="6AE34797" w14:textId="6FD4B31A" w:rsidR="002A308F" w:rsidRPr="002A308F" w:rsidRDefault="002A308F"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2</w:t>
            </w:r>
          </w:p>
        </w:tc>
      </w:tr>
      <w:tr w:rsidR="002A308F" w:rsidRPr="002A308F" w14:paraId="0BC0074A" w14:textId="77777777" w:rsidTr="002A308F">
        <w:trPr>
          <w:trHeight w:val="338"/>
          <w:tblHeader/>
        </w:trPr>
        <w:tc>
          <w:tcPr>
            <w:tcW w:w="356" w:type="pct"/>
          </w:tcPr>
          <w:p w14:paraId="0F6D2D8E" w14:textId="34800704" w:rsidR="002A308F" w:rsidRPr="002A308F" w:rsidRDefault="002A308F"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4</w:t>
            </w:r>
          </w:p>
        </w:tc>
        <w:tc>
          <w:tcPr>
            <w:tcW w:w="3365" w:type="pct"/>
          </w:tcPr>
          <w:p w14:paraId="6A79607F" w14:textId="3FEC85C5" w:rsidR="002A308F" w:rsidRPr="002A308F" w:rsidRDefault="002A308F" w:rsidP="002A308F">
            <w:pPr>
              <w:spacing w:after="0" w:line="240" w:lineRule="auto"/>
              <w:jc w:val="center"/>
              <w:rPr>
                <w:rFonts w:ascii="Times New Roman" w:eastAsia="Calibri" w:hAnsi="Times New Roman" w:cs="Times New Roman"/>
                <w:color w:val="000000"/>
                <w:sz w:val="20"/>
                <w:szCs w:val="20"/>
              </w:rPr>
            </w:pPr>
            <w:r w:rsidRPr="002A308F">
              <w:rPr>
                <w:rFonts w:ascii="Times New Roman" w:eastAsia="Calibri" w:hAnsi="Times New Roman" w:cs="Times New Roman"/>
                <w:color w:val="000000"/>
                <w:sz w:val="20"/>
                <w:szCs w:val="20"/>
              </w:rPr>
              <w:t>Unitate de calcul TIP 4</w:t>
            </w:r>
          </w:p>
        </w:tc>
        <w:tc>
          <w:tcPr>
            <w:tcW w:w="1279" w:type="pct"/>
          </w:tcPr>
          <w:p w14:paraId="4D77E604" w14:textId="56E81E96" w:rsidR="002A308F" w:rsidRPr="002A308F" w:rsidRDefault="003C5F90" w:rsidP="002A30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r>
    </w:tbl>
    <w:p w14:paraId="39A5E421" w14:textId="316AE4F3" w:rsidR="00010E1F" w:rsidRPr="009F0F12" w:rsidRDefault="00010E1F" w:rsidP="00F468AD">
      <w:pPr>
        <w:spacing w:after="0" w:line="240" w:lineRule="auto"/>
        <w:rPr>
          <w:rFonts w:ascii="Times New Roman" w:hAnsi="Times New Roman" w:cs="Times New Roman"/>
        </w:rPr>
      </w:pPr>
      <w:r w:rsidRPr="009F0F12">
        <w:rPr>
          <w:rFonts w:ascii="Times New Roman" w:hAnsi="Times New Roman" w:cs="Times New Roman"/>
        </w:rPr>
        <w:t xml:space="preserve"> </w:t>
      </w:r>
    </w:p>
    <w:p w14:paraId="5BA0EDF9" w14:textId="1D3F205E" w:rsidR="002A308F" w:rsidRPr="002A308F" w:rsidRDefault="002A308F" w:rsidP="002A308F">
      <w:pPr>
        <w:spacing w:after="0" w:line="240" w:lineRule="auto"/>
        <w:rPr>
          <w:rFonts w:ascii="Times New Roman" w:hAnsi="Times New Roman" w:cs="Times New Roman"/>
          <w:b/>
          <w:bCs/>
        </w:rPr>
      </w:pPr>
      <w:r>
        <w:rPr>
          <w:rFonts w:ascii="Times New Roman" w:hAnsi="Times New Roman" w:cs="Times New Roman"/>
          <w:b/>
          <w:bCs/>
        </w:rPr>
        <w:t xml:space="preserve">     </w:t>
      </w:r>
      <w:r w:rsidRPr="002A308F">
        <w:rPr>
          <w:rFonts w:ascii="Times New Roman" w:hAnsi="Times New Roman" w:cs="Times New Roman"/>
          <w:b/>
          <w:bCs/>
        </w:rPr>
        <w:t xml:space="preserve">LOT </w:t>
      </w:r>
      <w:r w:rsidR="003C5F90">
        <w:rPr>
          <w:rFonts w:ascii="Times New Roman" w:hAnsi="Times New Roman" w:cs="Times New Roman"/>
          <w:b/>
          <w:bCs/>
        </w:rPr>
        <w:t>2</w:t>
      </w:r>
      <w:r w:rsidRPr="002A308F">
        <w:rPr>
          <w:rFonts w:ascii="Times New Roman" w:hAnsi="Times New Roman" w:cs="Times New Roman"/>
          <w:b/>
          <w:bCs/>
        </w:rPr>
        <w:t>: Unitate de calcul tip laptop</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0ED632B4" w14:textId="77777777" w:rsidTr="005249DB">
        <w:trPr>
          <w:trHeight w:val="497"/>
          <w:tblHeader/>
        </w:trPr>
        <w:tc>
          <w:tcPr>
            <w:tcW w:w="356" w:type="pct"/>
            <w:vAlign w:val="center"/>
          </w:tcPr>
          <w:p w14:paraId="47D65FEB"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062A9AE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2B8481C8"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1573998B"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589E1E24" w14:textId="77777777" w:rsidTr="005249DB">
        <w:trPr>
          <w:trHeight w:val="338"/>
          <w:tblHeader/>
        </w:trPr>
        <w:tc>
          <w:tcPr>
            <w:tcW w:w="356" w:type="pct"/>
          </w:tcPr>
          <w:p w14:paraId="4A63E8A0"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75E015AB" w14:textId="5506D64D"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sz w:val="20"/>
                <w:szCs w:val="20"/>
              </w:rPr>
              <w:t>Unitate de calcul tip laptop</w:t>
            </w:r>
          </w:p>
        </w:tc>
        <w:tc>
          <w:tcPr>
            <w:tcW w:w="1279" w:type="pct"/>
          </w:tcPr>
          <w:p w14:paraId="30AC2F44" w14:textId="13382262"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bl>
    <w:p w14:paraId="08E8E8BD" w14:textId="2561D4B7" w:rsidR="006029EC" w:rsidRDefault="006029EC" w:rsidP="002A308F">
      <w:pPr>
        <w:autoSpaceDE w:val="0"/>
        <w:autoSpaceDN w:val="0"/>
        <w:adjustRightInd w:val="0"/>
        <w:spacing w:after="0" w:line="240" w:lineRule="auto"/>
        <w:ind w:right="-363"/>
        <w:jc w:val="both"/>
        <w:rPr>
          <w:rFonts w:ascii="Times New Roman" w:hAnsi="Times New Roman" w:cs="Times New Roman"/>
          <w:b/>
        </w:rPr>
      </w:pPr>
    </w:p>
    <w:p w14:paraId="3C27EC6F" w14:textId="63413E9E" w:rsidR="002A308F" w:rsidRPr="002A308F" w:rsidRDefault="002A308F" w:rsidP="002A308F">
      <w:pPr>
        <w:spacing w:after="0" w:line="240" w:lineRule="auto"/>
        <w:rPr>
          <w:rFonts w:ascii="Times New Roman" w:hAnsi="Times New Roman" w:cs="Times New Roman"/>
          <w:b/>
          <w:bCs/>
        </w:rPr>
      </w:pPr>
      <w:r>
        <w:rPr>
          <w:rFonts w:ascii="Times New Roman" w:hAnsi="Times New Roman" w:cs="Times New Roman"/>
          <w:b/>
          <w:bCs/>
        </w:rPr>
        <w:t xml:space="preserve">     </w:t>
      </w:r>
      <w:r w:rsidRPr="002A308F">
        <w:rPr>
          <w:rFonts w:ascii="Times New Roman" w:hAnsi="Times New Roman" w:cs="Times New Roman"/>
          <w:b/>
          <w:bCs/>
        </w:rPr>
        <w:t xml:space="preserve">LOT </w:t>
      </w:r>
      <w:r w:rsidR="003C5F90">
        <w:rPr>
          <w:rFonts w:ascii="Times New Roman" w:hAnsi="Times New Roman" w:cs="Times New Roman"/>
          <w:b/>
          <w:bCs/>
        </w:rPr>
        <w:t>3</w:t>
      </w:r>
      <w:r w:rsidRPr="002A308F">
        <w:rPr>
          <w:rFonts w:ascii="Times New Roman" w:hAnsi="Times New Roman" w:cs="Times New Roman"/>
          <w:b/>
          <w:bCs/>
        </w:rPr>
        <w:t xml:space="preserve">: </w:t>
      </w:r>
      <w:r>
        <w:rPr>
          <w:rFonts w:ascii="Times New Roman" w:hAnsi="Times New Roman" w:cs="Times New Roman"/>
          <w:b/>
          <w:bCs/>
        </w:rPr>
        <w:t>Videoproiector</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69B99C94" w14:textId="77777777" w:rsidTr="005249DB">
        <w:trPr>
          <w:trHeight w:val="497"/>
          <w:tblHeader/>
        </w:trPr>
        <w:tc>
          <w:tcPr>
            <w:tcW w:w="356" w:type="pct"/>
            <w:vAlign w:val="center"/>
          </w:tcPr>
          <w:p w14:paraId="62A62C19"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1BF6A9C1"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60DB0F7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4EECB3C6"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02250164" w14:textId="77777777" w:rsidTr="005249DB">
        <w:trPr>
          <w:trHeight w:val="338"/>
          <w:tblHeader/>
        </w:trPr>
        <w:tc>
          <w:tcPr>
            <w:tcW w:w="356" w:type="pct"/>
          </w:tcPr>
          <w:p w14:paraId="10B8B7F4"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1975CB7B" w14:textId="210B9913"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sz w:val="20"/>
                <w:szCs w:val="20"/>
              </w:rPr>
              <w:t>Videoproiector</w:t>
            </w:r>
          </w:p>
        </w:tc>
        <w:tc>
          <w:tcPr>
            <w:tcW w:w="1279" w:type="pct"/>
          </w:tcPr>
          <w:p w14:paraId="570BFE3B" w14:textId="6B568CD8"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30E54F4F" w14:textId="77777777" w:rsidR="00010E1F" w:rsidRPr="002A308F" w:rsidRDefault="00010E1F" w:rsidP="002A308F">
      <w:pPr>
        <w:autoSpaceDE w:val="0"/>
        <w:autoSpaceDN w:val="0"/>
        <w:adjustRightInd w:val="0"/>
        <w:spacing w:after="0" w:line="240" w:lineRule="auto"/>
        <w:ind w:right="-363"/>
        <w:jc w:val="both"/>
        <w:rPr>
          <w:rFonts w:ascii="Times New Roman" w:hAnsi="Times New Roman" w:cs="Times New Roman"/>
          <w:b/>
        </w:rPr>
      </w:pPr>
    </w:p>
    <w:p w14:paraId="2D35D7F8" w14:textId="402ADA66" w:rsidR="006A699A" w:rsidRPr="00620541" w:rsidRDefault="002A308F" w:rsidP="003C5F90">
      <w:pPr>
        <w:spacing w:after="0" w:line="240" w:lineRule="auto"/>
        <w:rPr>
          <w:rFonts w:ascii="Times New Roman" w:hAnsi="Times New Roman" w:cs="Times New Roman"/>
          <w:b/>
        </w:rPr>
      </w:pPr>
      <w:r w:rsidRPr="002A308F">
        <w:rPr>
          <w:rFonts w:ascii="Times New Roman" w:hAnsi="Times New Roman" w:cs="Times New Roman"/>
          <w:b/>
        </w:rPr>
        <w:t xml:space="preserve">    </w:t>
      </w:r>
    </w:p>
    <w:p w14:paraId="5ABDC4A0" w14:textId="77777777"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t>Produsele livrate trebuie sa asigure cel puțin nivelul de calitate și specificațiile tehnice impuse prin caietul de sarcini.</w:t>
      </w:r>
    </w:p>
    <w:p w14:paraId="3D2D068A"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 acolo unde este cazul, 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rsidSect="00D93D0D">
          <w:footerReference w:type="default" r:id="rId8"/>
          <w:headerReference w:type="first" r:id="rId9"/>
          <w:footerReference w:type="first" r:id="rId10"/>
          <w:pgSz w:w="11906" w:h="16838"/>
          <w:pgMar w:top="993" w:right="1248" w:bottom="1134" w:left="1418" w:header="571" w:footer="709" w:gutter="0"/>
          <w:cols w:space="708"/>
          <w:docGrid w:linePitch="360"/>
        </w:sectPr>
      </w:pPr>
    </w:p>
    <w:p w14:paraId="3F3D04EE" w14:textId="38664090" w:rsidR="00490D92" w:rsidRPr="00466103" w:rsidRDefault="00490D92" w:rsidP="003A7DC4">
      <w:pPr>
        <w:pStyle w:val="Heading2"/>
        <w:rPr>
          <w:szCs w:val="20"/>
        </w:rPr>
      </w:pPr>
      <w: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5330C173" w14:textId="31AD063C" w:rsidR="00F35BC5" w:rsidRPr="00D37192" w:rsidRDefault="00CE00DD" w:rsidP="00466103">
      <w:pPr>
        <w:spacing w:after="0" w:line="240" w:lineRule="auto"/>
        <w:jc w:val="both"/>
        <w:rPr>
          <w:rFonts w:ascii="Times New Roman" w:hAnsi="Times New Roman" w:cs="Times New Roman"/>
          <w:i/>
          <w:sz w:val="20"/>
          <w:szCs w:val="20"/>
        </w:rPr>
      </w:pPr>
      <w:r w:rsidRPr="00D37192">
        <w:rPr>
          <w:rFonts w:ascii="Times New Roman" w:hAnsi="Times New Roman" w:cs="Times New Roman"/>
          <w:b/>
          <w:sz w:val="20"/>
          <w:szCs w:val="20"/>
        </w:rPr>
        <w:t xml:space="preserve">LOT 1: </w:t>
      </w:r>
      <w:r w:rsidR="00D37192" w:rsidRPr="00D37192">
        <w:rPr>
          <w:rFonts w:ascii="Times New Roman" w:hAnsi="Times New Roman" w:cs="Times New Roman"/>
          <w:b/>
          <w:bCs/>
        </w:rPr>
        <w:t>Unități de calcul</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F35BC5" w:rsidRPr="00466103" w14:paraId="409C6DA7" w14:textId="77777777">
        <w:trPr>
          <w:trHeight w:val="663"/>
        </w:trPr>
        <w:tc>
          <w:tcPr>
            <w:tcW w:w="527" w:type="dxa"/>
            <w:vAlign w:val="center"/>
          </w:tcPr>
          <w:p w14:paraId="107A3C6F"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3C6D3821"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450F209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7062B33F"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15836908"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6D61162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4227F1" w:rsidRPr="00466103" w14:paraId="38B0E607" w14:textId="77777777" w:rsidTr="007F6815">
        <w:trPr>
          <w:trHeight w:val="90"/>
        </w:trPr>
        <w:tc>
          <w:tcPr>
            <w:tcW w:w="527" w:type="dxa"/>
            <w:vAlign w:val="center"/>
          </w:tcPr>
          <w:p w14:paraId="4C276739" w14:textId="77777777" w:rsidR="004227F1" w:rsidRPr="00466103" w:rsidRDefault="004227F1" w:rsidP="004227F1">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1EAFE175" w14:textId="775E957F" w:rsidR="004227F1" w:rsidRPr="00466103" w:rsidRDefault="004227F1" w:rsidP="004227F1">
            <w:pPr>
              <w:keepNext/>
              <w:widowControl w:val="0"/>
              <w:spacing w:after="0" w:line="240" w:lineRule="auto"/>
              <w:jc w:val="center"/>
              <w:rPr>
                <w:rFonts w:ascii="Times New Roman" w:hAnsi="Times New Roman" w:cs="Times New Roman"/>
                <w:b/>
                <w:bCs/>
                <w:sz w:val="20"/>
                <w:szCs w:val="20"/>
                <w:u w:val="single"/>
              </w:rPr>
            </w:pPr>
            <w:r w:rsidRPr="004227F1">
              <w:rPr>
                <w:rFonts w:ascii="Times New Roman" w:eastAsia="Calibri" w:hAnsi="Times New Roman" w:cs="Times New Roman"/>
                <w:b/>
                <w:bCs/>
                <w:sz w:val="20"/>
                <w:szCs w:val="20"/>
                <w:u w:val="single"/>
              </w:rPr>
              <w:t xml:space="preserve">Unitate de calcul de </w:t>
            </w:r>
            <w:r>
              <w:rPr>
                <w:rFonts w:ascii="Times New Roman" w:eastAsia="Calibri" w:hAnsi="Times New Roman" w:cs="Times New Roman"/>
                <w:b/>
                <w:bCs/>
                <w:sz w:val="20"/>
                <w:szCs w:val="20"/>
                <w:u w:val="single"/>
              </w:rPr>
              <w:t>TIP</w:t>
            </w:r>
            <w:r w:rsidRPr="004227F1">
              <w:rPr>
                <w:rFonts w:ascii="Times New Roman" w:eastAsia="Calibri" w:hAnsi="Times New Roman" w:cs="Times New Roman"/>
                <w:b/>
                <w:bCs/>
                <w:sz w:val="20"/>
                <w:szCs w:val="20"/>
                <w:u w:val="single"/>
              </w:rPr>
              <w:t xml:space="preserve"> 1</w:t>
            </w:r>
          </w:p>
        </w:tc>
        <w:tc>
          <w:tcPr>
            <w:tcW w:w="1071" w:type="dxa"/>
            <w:vAlign w:val="center"/>
          </w:tcPr>
          <w:p w14:paraId="5C69009F" w14:textId="2CE664FD" w:rsidR="004227F1" w:rsidRPr="00466103" w:rsidRDefault="00F33150" w:rsidP="004227F1">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32</w:t>
            </w:r>
          </w:p>
        </w:tc>
        <w:tc>
          <w:tcPr>
            <w:tcW w:w="1083" w:type="dxa"/>
            <w:vAlign w:val="center"/>
          </w:tcPr>
          <w:p w14:paraId="4349B9AA" w14:textId="77777777" w:rsidR="004227F1" w:rsidRPr="00466103" w:rsidRDefault="004227F1" w:rsidP="004227F1">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tcPr>
          <w:p w14:paraId="45E0230B" w14:textId="7F557BA2" w:rsidR="004227F1" w:rsidRPr="004227F1" w:rsidRDefault="004227F1" w:rsidP="00DA2BD2">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Procesor</w:t>
            </w:r>
            <w:r w:rsidRPr="004227F1">
              <w:rPr>
                <w:rFonts w:ascii="Times New Roman" w:hAnsi="Times New Roman" w:cs="Times New Roman"/>
                <w:sz w:val="20"/>
                <w:szCs w:val="20"/>
              </w:rPr>
              <w:t xml:space="preserve"> - </w:t>
            </w:r>
            <w:r w:rsidR="00DA2BD2" w:rsidRPr="00DA2BD2">
              <w:rPr>
                <w:rFonts w:ascii="Times New Roman" w:hAnsi="Times New Roman" w:cs="Times New Roman"/>
                <w:sz w:val="20"/>
                <w:szCs w:val="20"/>
              </w:rPr>
              <w:t xml:space="preserve">Procesor minim Intel Core Ultra 9 sau echivalent, minim 24 de nuclee, minim 24 de fire de execuție, frecventa minima de baza 2.5 GHz, frecventa maxima minim 5.6 GHz, memorie cache minim 40MB, minim 36 TOPS si </w:t>
            </w:r>
            <w:r w:rsidR="00DA2BD2" w:rsidRPr="00DA2BD2">
              <w:rPr>
                <w:rFonts w:ascii="Times New Roman" w:hAnsi="Times New Roman" w:cs="Times New Roman"/>
                <w:sz w:val="20"/>
                <w:szCs w:val="20"/>
                <w:lang w:val="pt-PT"/>
              </w:rPr>
              <w:t>procesor neural de minim 13 TOPS</w:t>
            </w:r>
            <w:r w:rsidR="00DA2BD2" w:rsidRPr="00DA2BD2">
              <w:rPr>
                <w:rFonts w:ascii="Times New Roman" w:hAnsi="Times New Roman" w:cs="Times New Roman"/>
                <w:sz w:val="20"/>
                <w:szCs w:val="20"/>
              </w:rPr>
              <w:t xml:space="preserve"> sau echivalent</w:t>
            </w:r>
            <w:r w:rsidR="00DA2BD2">
              <w:rPr>
                <w:rFonts w:ascii="Times New Roman" w:hAnsi="Times New Roman" w:cs="Times New Roman"/>
                <w:sz w:val="20"/>
                <w:szCs w:val="20"/>
              </w:rPr>
              <w:t>.</w:t>
            </w:r>
          </w:p>
          <w:p w14:paraId="42AD2F1E" w14:textId="1C887247" w:rsidR="004227F1" w:rsidRPr="004227F1" w:rsidRDefault="004227F1" w:rsidP="00DA2BD2">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Placă de bază</w:t>
            </w:r>
            <w:r w:rsidRPr="004227F1">
              <w:rPr>
                <w:rFonts w:ascii="Times New Roman" w:hAnsi="Times New Roman" w:cs="Times New Roman"/>
                <w:sz w:val="20"/>
                <w:szCs w:val="20"/>
              </w:rPr>
              <w:t xml:space="preserve"> - </w:t>
            </w:r>
            <w:r w:rsidR="00DA2BD2" w:rsidRPr="00DA2BD2">
              <w:rPr>
                <w:rFonts w:ascii="Times New Roman" w:hAnsi="Times New Roman" w:cs="Times New Roman"/>
                <w:sz w:val="20"/>
                <w:szCs w:val="20"/>
              </w:rPr>
              <w:t>Fabricată de acelaşi producător cu cel al sistemului de calcul</w:t>
            </w:r>
            <w:r w:rsidR="00DA2BD2">
              <w:rPr>
                <w:rFonts w:ascii="Times New Roman" w:hAnsi="Times New Roman" w:cs="Times New Roman"/>
                <w:sz w:val="20"/>
                <w:szCs w:val="20"/>
              </w:rPr>
              <w:t xml:space="preserve">. </w:t>
            </w:r>
            <w:r w:rsidR="00DA2BD2" w:rsidRPr="00DA2BD2">
              <w:rPr>
                <w:rFonts w:ascii="Times New Roman" w:hAnsi="Times New Roman" w:cs="Times New Roman"/>
                <w:sz w:val="20"/>
                <w:szCs w:val="20"/>
              </w:rPr>
              <w:t>S</w:t>
            </w:r>
            <w:r w:rsidR="00DA2BD2">
              <w:rPr>
                <w:rFonts w:ascii="Times New Roman" w:hAnsi="Times New Roman" w:cs="Times New Roman"/>
                <w:sz w:val="20"/>
                <w:szCs w:val="20"/>
              </w:rPr>
              <w:t>ă</w:t>
            </w:r>
            <w:r w:rsidR="00DA2BD2" w:rsidRPr="00DA2BD2">
              <w:rPr>
                <w:rFonts w:ascii="Times New Roman" w:hAnsi="Times New Roman" w:cs="Times New Roman"/>
                <w:sz w:val="20"/>
                <w:szCs w:val="20"/>
              </w:rPr>
              <w:t xml:space="preserve"> facă parte din nomenclatorul de subansamble al producătorului statiei și să aibă inscripționată (imprimată industrial) sigla producătorului sistemului de lucru</w:t>
            </w:r>
            <w:r w:rsidRPr="004227F1">
              <w:rPr>
                <w:rFonts w:ascii="Times New Roman" w:hAnsi="Times New Roman" w:cs="Times New Roman"/>
                <w:sz w:val="20"/>
                <w:szCs w:val="20"/>
              </w:rPr>
              <w:t>.</w:t>
            </w:r>
          </w:p>
          <w:p w14:paraId="08F56EBD" w14:textId="77777777"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Interfață grafică</w:t>
            </w:r>
            <w:r w:rsidRPr="004227F1">
              <w:rPr>
                <w:rFonts w:ascii="Times New Roman" w:hAnsi="Times New Roman" w:cs="Times New Roman"/>
                <w:sz w:val="20"/>
                <w:szCs w:val="20"/>
              </w:rPr>
              <w:t xml:space="preserve"> – integrată.</w:t>
            </w:r>
          </w:p>
          <w:p w14:paraId="4AA5FE29" w14:textId="77777777"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 xml:space="preserve">Chipset </w:t>
            </w:r>
            <w:r w:rsidRPr="004227F1">
              <w:rPr>
                <w:rFonts w:ascii="Times New Roman" w:hAnsi="Times New Roman" w:cs="Times New Roman"/>
                <w:sz w:val="20"/>
                <w:szCs w:val="20"/>
              </w:rPr>
              <w:t>- minim Intel Q870 sau echivalent.</w:t>
            </w:r>
          </w:p>
          <w:p w14:paraId="21E70C62" w14:textId="24EF0D16" w:rsidR="00DA2BD2" w:rsidRPr="00DA2BD2" w:rsidRDefault="004227F1" w:rsidP="00DE372D">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Memorie RAM</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Memorie instalată: minim 32 GB DDR5-4800 de tip SoDIMM cu minim un slot liber pentru upgrade ulterior</w:t>
            </w:r>
            <w:r w:rsidR="00DA2BD2">
              <w:rPr>
                <w:rFonts w:ascii="Times New Roman" w:hAnsi="Times New Roman" w:cs="Times New Roman"/>
                <w:sz w:val="20"/>
                <w:szCs w:val="20"/>
              </w:rPr>
              <w:t>.</w:t>
            </w:r>
          </w:p>
          <w:p w14:paraId="5D1438E5" w14:textId="37D2C1DA" w:rsidR="004227F1" w:rsidRPr="004227F1" w:rsidRDefault="00DA2BD2" w:rsidP="00DA2BD2">
            <w:pPr>
              <w:pStyle w:val="NoSpacing"/>
              <w:jc w:val="both"/>
              <w:rPr>
                <w:rFonts w:ascii="Times New Roman" w:hAnsi="Times New Roman" w:cs="Times New Roman"/>
                <w:sz w:val="20"/>
                <w:szCs w:val="20"/>
              </w:rPr>
            </w:pPr>
            <w:r w:rsidRPr="00DA2BD2">
              <w:rPr>
                <w:rFonts w:ascii="Times New Roman" w:hAnsi="Times New Roman" w:cs="Times New Roman"/>
                <w:sz w:val="20"/>
                <w:szCs w:val="20"/>
              </w:rPr>
              <w:t>Memorie suportata: minim 64GB DDR5 de tip SoDIMM (2x SoDIMM)</w:t>
            </w:r>
          </w:p>
          <w:p w14:paraId="6BD78666" w14:textId="201D495B"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Stocare</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Capacitate de stocare: minim 2 X 1 TB SSD M.2 2280 PCIe Gen4 Performance TLC Opal montate in RAID 1 (mirror). Posibilitatea de a instala inca cel putin o unitate de stocare suplimentare SSD M.2. Suport pentru RAID 0/1</w:t>
            </w:r>
            <w:r w:rsidR="00DA2BD2">
              <w:rPr>
                <w:rFonts w:ascii="Times New Roman" w:hAnsi="Times New Roman" w:cs="Times New Roman"/>
                <w:sz w:val="20"/>
                <w:szCs w:val="20"/>
              </w:rPr>
              <w:t>.</w:t>
            </w:r>
          </w:p>
          <w:p w14:paraId="5FB63EDB" w14:textId="288E2DB0" w:rsidR="00DA2BD2" w:rsidRPr="00DA2BD2" w:rsidRDefault="004227F1" w:rsidP="00DE372D">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Ecran</w:t>
            </w:r>
            <w:r w:rsidRPr="004227F1">
              <w:rPr>
                <w:rFonts w:ascii="Times New Roman" w:hAnsi="Times New Roman" w:cs="Times New Roman"/>
                <w:sz w:val="20"/>
                <w:szCs w:val="20"/>
              </w:rPr>
              <w:t xml:space="preserve"> - </w:t>
            </w:r>
            <w:r w:rsidR="00DA2BD2" w:rsidRPr="00DA2BD2">
              <w:rPr>
                <w:rFonts w:ascii="Times New Roman" w:hAnsi="Times New Roman" w:cs="Times New Roman"/>
                <w:sz w:val="20"/>
                <w:szCs w:val="20"/>
              </w:rPr>
              <w:t>Minim 27 inch, QHD IPS (rezoluție 2560x1440), aspect 16:9, cu tehnologie anti-glare,</w:t>
            </w:r>
            <w:r w:rsidR="00DE372D">
              <w:rPr>
                <w:rFonts w:ascii="Times New Roman" w:hAnsi="Times New Roman" w:cs="Times New Roman"/>
                <w:sz w:val="20"/>
                <w:szCs w:val="20"/>
              </w:rPr>
              <w:t xml:space="preserve"> </w:t>
            </w:r>
            <w:r w:rsidR="00DA2BD2" w:rsidRPr="00DA2BD2">
              <w:rPr>
                <w:rFonts w:ascii="Times New Roman" w:hAnsi="Times New Roman" w:cs="Times New Roman"/>
                <w:sz w:val="20"/>
                <w:szCs w:val="20"/>
              </w:rPr>
              <w:t>luminozitate minim 400 niți, contrast minim 1500:1, rata de refresh minim 100Hz.</w:t>
            </w:r>
          </w:p>
          <w:p w14:paraId="35D934FA" w14:textId="68D23B07" w:rsidR="00DA2BD2" w:rsidRDefault="00DA2BD2" w:rsidP="00DA2BD2">
            <w:pPr>
              <w:pStyle w:val="NoSpacing"/>
              <w:jc w:val="both"/>
              <w:rPr>
                <w:rFonts w:ascii="Times New Roman" w:hAnsi="Times New Roman" w:cs="Times New Roman"/>
                <w:sz w:val="20"/>
                <w:szCs w:val="20"/>
              </w:rPr>
            </w:pPr>
            <w:r w:rsidRPr="00DA2BD2">
              <w:rPr>
                <w:rFonts w:ascii="Times New Roman" w:hAnsi="Times New Roman" w:cs="Times New Roman"/>
                <w:sz w:val="20"/>
                <w:szCs w:val="20"/>
              </w:rPr>
              <w:t>Camera web de 5MP integrata in carcasa, prevăzuta din fabrica cu obturator mecanic, buton fizic ON/OFF, cu posibilitatea de ajustare a inclinării +/-20° si rotire de 180°, senzor infraroșu si microfon de tip radar si detectare inteligentă a prezenței umane</w:t>
            </w:r>
            <w:r>
              <w:rPr>
                <w:rFonts w:ascii="Times New Roman" w:hAnsi="Times New Roman" w:cs="Times New Roman"/>
                <w:sz w:val="20"/>
                <w:szCs w:val="20"/>
              </w:rPr>
              <w:t>.</w:t>
            </w:r>
          </w:p>
          <w:p w14:paraId="1E139F37" w14:textId="17CAE90D" w:rsidR="00DA2BD2" w:rsidRPr="00DA2BD2" w:rsidRDefault="004227F1" w:rsidP="00DA2BD2">
            <w:pPr>
              <w:pStyle w:val="NoSpacing"/>
              <w:rPr>
                <w:rFonts w:ascii="Times New Roman" w:hAnsi="Times New Roman" w:cs="Times New Roman"/>
                <w:sz w:val="20"/>
                <w:szCs w:val="20"/>
              </w:rPr>
            </w:pPr>
            <w:r w:rsidRPr="004227F1">
              <w:rPr>
                <w:rFonts w:ascii="Times New Roman" w:hAnsi="Times New Roman" w:cs="Times New Roman"/>
                <w:b/>
                <w:bCs/>
                <w:sz w:val="20"/>
                <w:szCs w:val="20"/>
              </w:rPr>
              <w:t>Comunicații integrate</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Minim placa de rețea Gigabit 10/100/1000 Mb/s</w:t>
            </w:r>
          </w:p>
          <w:p w14:paraId="43C603C0" w14:textId="71CFBDBF" w:rsidR="004227F1" w:rsidRPr="004227F1" w:rsidRDefault="00DA2BD2" w:rsidP="00DA2BD2">
            <w:pPr>
              <w:pStyle w:val="NoSpacing"/>
              <w:jc w:val="both"/>
              <w:rPr>
                <w:rFonts w:ascii="Times New Roman" w:hAnsi="Times New Roman" w:cs="Times New Roman"/>
                <w:sz w:val="20"/>
                <w:szCs w:val="20"/>
              </w:rPr>
            </w:pPr>
            <w:r w:rsidRPr="00DA2BD2">
              <w:rPr>
                <w:rFonts w:ascii="Times New Roman" w:hAnsi="Times New Roman" w:cs="Times New Roman"/>
                <w:sz w:val="20"/>
                <w:szCs w:val="20"/>
              </w:rPr>
              <w:t>Minim Intel Wi-Fi 7 BE200 2x2 BE vPro, Bluetooth 5.4</w:t>
            </w:r>
          </w:p>
          <w:p w14:paraId="05561E70" w14:textId="5C927F28" w:rsidR="00DA2BD2" w:rsidRPr="00DA2BD2" w:rsidRDefault="004227F1" w:rsidP="00DA2BD2">
            <w:pPr>
              <w:pStyle w:val="NoSpacing"/>
              <w:rPr>
                <w:rFonts w:ascii="Times New Roman" w:hAnsi="Times New Roman" w:cs="Times New Roman"/>
                <w:sz w:val="20"/>
                <w:szCs w:val="20"/>
              </w:rPr>
            </w:pPr>
            <w:r w:rsidRPr="004227F1">
              <w:rPr>
                <w:rFonts w:ascii="Times New Roman" w:hAnsi="Times New Roman" w:cs="Times New Roman"/>
                <w:b/>
                <w:bCs/>
                <w:sz w:val="20"/>
                <w:szCs w:val="20"/>
              </w:rPr>
              <w:t>Intrări/ieşiri integrate (nu se acceptă adaptoare)</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b/>
                <w:bCs/>
                <w:sz w:val="24"/>
                <w:szCs w:val="24"/>
              </w:rPr>
              <w:t xml:space="preserve"> </w:t>
            </w:r>
            <w:r w:rsidR="00DA2BD2" w:rsidRPr="00DA2BD2">
              <w:rPr>
                <w:rFonts w:ascii="Times New Roman" w:hAnsi="Times New Roman" w:cs="Times New Roman"/>
                <w:b/>
                <w:bCs/>
                <w:sz w:val="20"/>
                <w:szCs w:val="20"/>
              </w:rPr>
              <w:t>Porturi pe lateral minim</w:t>
            </w:r>
            <w:r w:rsidR="00DA2BD2" w:rsidRPr="00DA2BD2">
              <w:rPr>
                <w:rFonts w:ascii="Times New Roman" w:hAnsi="Times New Roman" w:cs="Times New Roman"/>
                <w:sz w:val="20"/>
                <w:szCs w:val="20"/>
              </w:rPr>
              <w:t>:</w:t>
            </w:r>
            <w:r w:rsidR="00DA2BD2">
              <w:rPr>
                <w:rFonts w:ascii="Times New Roman" w:hAnsi="Times New Roman" w:cs="Times New Roman"/>
                <w:sz w:val="20"/>
                <w:szCs w:val="20"/>
              </w:rPr>
              <w:t xml:space="preserve"> </w:t>
            </w:r>
            <w:r w:rsidR="00DA2BD2" w:rsidRPr="00DA2BD2">
              <w:rPr>
                <w:rFonts w:ascii="Times New Roman" w:hAnsi="Times New Roman" w:cs="Times New Roman"/>
                <w:sz w:val="20"/>
                <w:szCs w:val="20"/>
              </w:rPr>
              <w:t xml:space="preserve">1x combo jack (3.5mm); 1x USB-C Thunderbolt 4 40Gbps, PD 3.0 65W, DisplayPort 2.1, Always On; 1x USB-A USB 3.2 Gen 2 10Gbps; 1x USB-C 3.2 Gen 2 10Gbps, cu suport 5V@3A; 1x 3-in-1 card reader </w:t>
            </w:r>
          </w:p>
          <w:p w14:paraId="7B64FD65" w14:textId="559E13BE" w:rsidR="00DA2BD2" w:rsidRPr="00DA2BD2" w:rsidRDefault="00DA2BD2" w:rsidP="00DE372D">
            <w:pPr>
              <w:pStyle w:val="NoSpacing"/>
              <w:jc w:val="both"/>
              <w:rPr>
                <w:rFonts w:ascii="Times New Roman" w:hAnsi="Times New Roman" w:cs="Times New Roman"/>
                <w:b/>
                <w:bCs/>
                <w:sz w:val="20"/>
                <w:szCs w:val="20"/>
              </w:rPr>
            </w:pPr>
            <w:r w:rsidRPr="00DA2BD2">
              <w:rPr>
                <w:rFonts w:ascii="Times New Roman" w:hAnsi="Times New Roman" w:cs="Times New Roman"/>
                <w:b/>
                <w:bCs/>
                <w:sz w:val="20"/>
                <w:szCs w:val="20"/>
              </w:rPr>
              <w:t>Porturi pe partea din spate minim:</w:t>
            </w:r>
            <w:r>
              <w:rPr>
                <w:rFonts w:ascii="Times New Roman" w:hAnsi="Times New Roman" w:cs="Times New Roman"/>
                <w:b/>
                <w:bCs/>
                <w:sz w:val="20"/>
                <w:szCs w:val="20"/>
              </w:rPr>
              <w:t xml:space="preserve"> </w:t>
            </w:r>
            <w:r w:rsidRPr="00DA2BD2">
              <w:rPr>
                <w:rFonts w:ascii="Times New Roman" w:hAnsi="Times New Roman" w:cs="Times New Roman"/>
                <w:sz w:val="20"/>
                <w:szCs w:val="20"/>
              </w:rPr>
              <w:t>2x USB-A 3.2 Gen 2 10Gbps; 2x USB-A 3.2 Gen 1 5Gbps din care minim unul cu  Smart Power On; 1x HDMI combo in 1.4 / HDMI out 2.1 TMDS; 1x DisplayPort 1.4a HBR2; 1x Ethernet RJ-45</w:t>
            </w:r>
          </w:p>
          <w:p w14:paraId="171BE156" w14:textId="77777777" w:rsidR="00DA2BD2" w:rsidRPr="00DA2BD2" w:rsidRDefault="00DA2BD2" w:rsidP="00DA2BD2">
            <w:pPr>
              <w:pStyle w:val="NoSpacing"/>
              <w:jc w:val="both"/>
              <w:rPr>
                <w:rFonts w:ascii="Times New Roman" w:hAnsi="Times New Roman" w:cs="Times New Roman"/>
                <w:b/>
                <w:bCs/>
                <w:sz w:val="20"/>
                <w:szCs w:val="20"/>
              </w:rPr>
            </w:pPr>
            <w:r w:rsidRPr="00DA2BD2">
              <w:rPr>
                <w:rFonts w:ascii="Times New Roman" w:hAnsi="Times New Roman" w:cs="Times New Roman"/>
                <w:b/>
                <w:bCs/>
                <w:sz w:val="20"/>
                <w:szCs w:val="20"/>
              </w:rPr>
              <w:t>Nu se accepta adaptoare sau improvizații pentru interfețele stației.</w:t>
            </w:r>
          </w:p>
          <w:p w14:paraId="00CDADEB" w14:textId="1FBFDE30" w:rsidR="004227F1" w:rsidRPr="004227F1" w:rsidRDefault="004227F1" w:rsidP="00DA2BD2">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 xml:space="preserve">Audio </w:t>
            </w:r>
            <w:r w:rsidRPr="004227F1">
              <w:rPr>
                <w:rFonts w:ascii="Times New Roman" w:hAnsi="Times New Roman" w:cs="Times New Roman"/>
                <w:sz w:val="20"/>
                <w:szCs w:val="20"/>
              </w:rPr>
              <w:t xml:space="preserve">-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High Definition (HD) Audio cu boxe stereo integrate, 2x 5W cu suport Dolby Atmos</w:t>
            </w:r>
            <w:r w:rsidR="00DA2BD2">
              <w:rPr>
                <w:rFonts w:ascii="Times New Roman" w:hAnsi="Times New Roman" w:cs="Times New Roman"/>
                <w:sz w:val="20"/>
                <w:szCs w:val="20"/>
              </w:rPr>
              <w:t>.</w:t>
            </w:r>
          </w:p>
          <w:p w14:paraId="6D95C03F" w14:textId="64C893C7" w:rsidR="004227F1" w:rsidRPr="004227F1" w:rsidRDefault="004227F1" w:rsidP="00DA2BD2">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lastRenderedPageBreak/>
              <w:t xml:space="preserve">Carcasă </w:t>
            </w:r>
            <w:r w:rsidRPr="004227F1">
              <w:rPr>
                <w:rFonts w:ascii="Times New Roman" w:hAnsi="Times New Roman" w:cs="Times New Roman"/>
                <w:sz w:val="20"/>
                <w:szCs w:val="20"/>
              </w:rPr>
              <w:t xml:space="preserve">-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De tip All In One (AIO), care va integra toate componentele hardware și monitorul într-o singură carcasă comună. Standul sa permită inclinarea de -5 si +22 de grade, pivotare 90 grade.</w:t>
            </w:r>
            <w:r w:rsidR="00DA2BD2">
              <w:rPr>
                <w:rFonts w:ascii="Times New Roman" w:hAnsi="Times New Roman" w:cs="Times New Roman"/>
                <w:sz w:val="20"/>
                <w:szCs w:val="20"/>
              </w:rPr>
              <w:t xml:space="preserve"> </w:t>
            </w:r>
            <w:r w:rsidR="00DA2BD2" w:rsidRPr="00DA2BD2">
              <w:rPr>
                <w:rFonts w:ascii="Times New Roman" w:hAnsi="Times New Roman" w:cs="Times New Roman"/>
                <w:sz w:val="20"/>
                <w:szCs w:val="20"/>
              </w:rPr>
              <w:t>Posibilitatea de reglare pe înălțime de minim 14.5cm</w:t>
            </w:r>
            <w:r w:rsidR="00DA2BD2">
              <w:rPr>
                <w:rFonts w:ascii="Times New Roman" w:hAnsi="Times New Roman" w:cs="Times New Roman"/>
                <w:sz w:val="20"/>
                <w:szCs w:val="20"/>
              </w:rPr>
              <w:t>.</w:t>
            </w:r>
          </w:p>
          <w:p w14:paraId="24FD33B7" w14:textId="32B4FFDD"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Sursa de alimentare</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Cu o putere de minim 180W, eficiență 90%; cablul de alimentare va avea ștecher conform standard românesc (de ex. CEE 7/4 sau CEE 7/7)</w:t>
            </w:r>
            <w:r w:rsidR="00DA2BD2">
              <w:rPr>
                <w:rFonts w:ascii="Times New Roman" w:hAnsi="Times New Roman" w:cs="Times New Roman"/>
                <w:sz w:val="20"/>
                <w:szCs w:val="20"/>
              </w:rPr>
              <w:t>.</w:t>
            </w:r>
          </w:p>
          <w:p w14:paraId="20B5B80B" w14:textId="7ECEAAF8"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Mouse</w:t>
            </w:r>
            <w:r w:rsidRPr="004227F1">
              <w:rPr>
                <w:rFonts w:ascii="Times New Roman" w:hAnsi="Times New Roman" w:cs="Times New Roman"/>
                <w:sz w:val="20"/>
                <w:szCs w:val="20"/>
              </w:rPr>
              <w:t xml:space="preserve"> - </w:t>
            </w:r>
            <w:r w:rsidR="00DA2BD2" w:rsidRPr="00DA2BD2">
              <w:rPr>
                <w:rFonts w:ascii="Times New Roman" w:eastAsia="Times New Roman" w:hAnsi="Times New Roman" w:cstheme="minorHAnsi"/>
                <w:sz w:val="24"/>
                <w:szCs w:val="24"/>
              </w:rPr>
              <w:t xml:space="preserve"> </w:t>
            </w:r>
            <w:r w:rsidR="00DA2BD2" w:rsidRPr="00DA2BD2">
              <w:rPr>
                <w:rFonts w:ascii="Times New Roman" w:hAnsi="Times New Roman" w:cs="Times New Roman"/>
                <w:sz w:val="20"/>
                <w:szCs w:val="20"/>
              </w:rPr>
              <w:t>Mouse cu scroll, fabricat de același producător cu cel al sistemului de calcul si livrat in aceeași cutie cu echipamentul</w:t>
            </w:r>
            <w:r w:rsidR="00DA2BD2">
              <w:rPr>
                <w:rFonts w:ascii="Times New Roman" w:hAnsi="Times New Roman" w:cs="Times New Roman"/>
                <w:sz w:val="20"/>
                <w:szCs w:val="20"/>
              </w:rPr>
              <w:t>.</w:t>
            </w:r>
          </w:p>
          <w:p w14:paraId="76623930" w14:textId="2960A18F"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Tastatura</w:t>
            </w:r>
            <w:r w:rsidRPr="004227F1">
              <w:rPr>
                <w:rFonts w:ascii="Times New Roman" w:hAnsi="Times New Roman" w:cs="Times New Roman"/>
                <w:sz w:val="20"/>
                <w:szCs w:val="20"/>
              </w:rPr>
              <w:t xml:space="preserve"> - </w:t>
            </w:r>
            <w:r w:rsidR="00D621B8" w:rsidRPr="00D621B8">
              <w:rPr>
                <w:rFonts w:ascii="Times New Roman" w:eastAsia="Times New Roman" w:hAnsi="Times New Roman" w:cstheme="minorHAnsi"/>
                <w:sz w:val="24"/>
                <w:szCs w:val="24"/>
              </w:rPr>
              <w:t xml:space="preserve"> </w:t>
            </w:r>
            <w:r w:rsidR="00D621B8" w:rsidRPr="00D621B8">
              <w:rPr>
                <w:rFonts w:ascii="Times New Roman" w:hAnsi="Times New Roman" w:cs="Times New Roman"/>
                <w:sz w:val="20"/>
                <w:szCs w:val="20"/>
              </w:rPr>
              <w:t>Tastatura externa cu numpad integrat, cu sigla originală a producătorului sistemului de calcul inscripționată din fabrica; layout US sau cu diacritice romanești.</w:t>
            </w:r>
          </w:p>
          <w:p w14:paraId="3138D34F" w14:textId="42AEDF31" w:rsidR="004227F1" w:rsidRPr="004227F1"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Caracteristici de securitate</w:t>
            </w:r>
            <w:r w:rsidRPr="004227F1">
              <w:rPr>
                <w:rFonts w:ascii="Times New Roman" w:hAnsi="Times New Roman" w:cs="Times New Roman"/>
                <w:sz w:val="20"/>
                <w:szCs w:val="20"/>
              </w:rPr>
              <w:t xml:space="preserve"> - </w:t>
            </w:r>
            <w:r w:rsidR="00D621B8" w:rsidRPr="00D621B8">
              <w:rPr>
                <w:rFonts w:ascii="Times New Roman" w:eastAsia="Times New Roman" w:hAnsi="Times New Roman" w:cstheme="minorHAnsi"/>
                <w:sz w:val="24"/>
                <w:szCs w:val="24"/>
              </w:rPr>
              <w:t xml:space="preserve"> </w:t>
            </w:r>
            <w:r w:rsidR="00D621B8" w:rsidRPr="00D621B8">
              <w:rPr>
                <w:rFonts w:ascii="Times New Roman" w:hAnsi="Times New Roman" w:cs="Times New Roman"/>
                <w:sz w:val="20"/>
                <w:szCs w:val="20"/>
              </w:rPr>
              <w:t>Cip de securitate integrat pe placa de baza, TPM 2.0, certificat TCG si FIPS 140-2; Parolă administrator; Parolă hard disk; Parolă la pornire; Modul de persistență absolută; Controlul secvenței de pornire; Pornire fără tastatură și mouse; Detectare manipulare panou acces; Autentificare BIOS bazată pe certificat; Detectarea modificărilor aduse configurației; Dezactivare individuală a porturilor USB; Protecție Intel BIOS; Ștergere securizată a datelor; Pornire securizată; BIOS cu auto-reparare; Protecție USB inteligentă (permite doar tastatură/mouse, blochează toate dispozitivele de stocare); Suport pentru vPro Enterprise; Soluție de management al dispozitivelor de tip endpoint &amp; application management care să permită administrarea centralizată, securizată și scalabilă a dispozitivelor cu sistem de operare Windows și Android. Soluția trebuie să asigure următoarele funcționalități: Panou unic de administrare pentru monitorizarea întregii flote de dispozitive; Vizualizare detaliată privind fiecare dispozitiv și starea de sănătate asociată (hardware și software); Monitorizare hardware pentru componente esențiale (stocare, baterie, performanță, implementare aplicații/servicii); Implementare rapidă a aplicațiilor software și a serviciilor suplimentare, fără necesitatea dezvoltării personalizate; Mecanisme de raportare și alertare pentru identificarea proactivă a potențialelor probleme ce pot afecta experiența utilizatorilor; Integrare cu servicii partenere, printr-un mecanism de configurare simplu și rapid; Platformă securizată, cu respectarea cerințelor de siguranță și protecție a datelor.</w:t>
            </w:r>
          </w:p>
          <w:p w14:paraId="2E9677CC" w14:textId="70EE3C7C" w:rsidR="00D621B8" w:rsidRDefault="004227F1" w:rsidP="004227F1">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 xml:space="preserve">Certificări </w:t>
            </w:r>
            <w:r w:rsidRPr="004227F1">
              <w:rPr>
                <w:rFonts w:ascii="Times New Roman" w:hAnsi="Times New Roman" w:cs="Times New Roman"/>
                <w:sz w:val="20"/>
                <w:szCs w:val="20"/>
              </w:rPr>
              <w:t xml:space="preserve">- </w:t>
            </w:r>
            <w:r w:rsidR="00D621B8" w:rsidRPr="00D621B8">
              <w:rPr>
                <w:rFonts w:ascii="Times New Roman" w:eastAsia="Times New Roman" w:hAnsi="Times New Roman" w:cstheme="minorHAnsi"/>
                <w:sz w:val="24"/>
                <w:szCs w:val="24"/>
              </w:rPr>
              <w:t xml:space="preserve"> </w:t>
            </w:r>
            <w:r w:rsidR="00D621B8" w:rsidRPr="00D621B8">
              <w:rPr>
                <w:rFonts w:ascii="Times New Roman" w:hAnsi="Times New Roman" w:cs="Times New Roman"/>
                <w:sz w:val="20"/>
                <w:szCs w:val="20"/>
              </w:rPr>
              <w:t>REACH,RoHS, marcaj CE, EPEAT inregistrat intr-o tara UE sau US, Energy Star,</w:t>
            </w:r>
            <w:r w:rsidR="00D621B8" w:rsidRPr="00D621B8">
              <w:rPr>
                <w:rFonts w:ascii="Times New Roman" w:hAnsi="Times New Roman" w:cs="Times New Roman"/>
                <w:sz w:val="20"/>
                <w:szCs w:val="20"/>
                <w:lang w:val="pt-PT"/>
              </w:rPr>
              <w:t xml:space="preserve">TUV Low Blue Light, Flicker Free, Eyesafe; </w:t>
            </w:r>
            <w:r w:rsidR="00D621B8" w:rsidRPr="00D621B8">
              <w:rPr>
                <w:rFonts w:ascii="Times New Roman" w:hAnsi="Times New Roman" w:cs="Times New Roman"/>
                <w:sz w:val="20"/>
                <w:szCs w:val="20"/>
                <w:lang w:val="it-IT"/>
              </w:rPr>
              <w:t xml:space="preserve">ISO 9001, ISO 140001 și ISO 45001 de la producător; MIL-STD-810H; Sa respecte directivele europene 2004/12/EC, 97/129/EC si 2012/19/EC, EN55032 si EN55024 Clasa B; </w:t>
            </w:r>
            <w:r w:rsidR="00D621B8" w:rsidRPr="00D621B8">
              <w:rPr>
                <w:rFonts w:ascii="Times New Roman" w:hAnsi="Times New Roman" w:cs="Times New Roman"/>
                <w:sz w:val="20"/>
                <w:szCs w:val="20"/>
              </w:rPr>
              <w:t>Certificat de la producător care atestă compensarea amprentei de carbon pentru fabricarea și utilizarea echipamentului pe o perioadă de până la 5 ani.</w:t>
            </w:r>
          </w:p>
          <w:p w14:paraId="6B3F2CBC" w14:textId="7E9353D5" w:rsidR="00D621B8" w:rsidRPr="00D621B8" w:rsidRDefault="004227F1" w:rsidP="00D621B8">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Sistem de operare si alte aplicații</w:t>
            </w:r>
            <w:r w:rsidRPr="004227F1">
              <w:rPr>
                <w:rFonts w:ascii="Times New Roman" w:hAnsi="Times New Roman" w:cs="Times New Roman"/>
                <w:sz w:val="20"/>
                <w:szCs w:val="20"/>
              </w:rPr>
              <w:t xml:space="preserve"> - </w:t>
            </w:r>
            <w:r w:rsidR="00D621B8" w:rsidRPr="00D621B8">
              <w:rPr>
                <w:rFonts w:ascii="Times New Roman" w:hAnsi="Times New Roman" w:cs="Times New Roman"/>
                <w:sz w:val="20"/>
                <w:szCs w:val="20"/>
              </w:rPr>
              <w:t>Windows 11 PRO sau echivalent, preinstalat de către producătorul echipamentului sistemului de calcul, iar cheia unica de activare sa fie rezidenta in BIOS, pentru a permite reinstalarea sistemului de operare fara introducerea manuala a acestei chei</w:t>
            </w:r>
            <w:r w:rsidR="00DE372D">
              <w:rPr>
                <w:rFonts w:ascii="Times New Roman" w:hAnsi="Times New Roman" w:cs="Times New Roman"/>
                <w:sz w:val="20"/>
                <w:szCs w:val="20"/>
              </w:rPr>
              <w:t>.</w:t>
            </w:r>
          </w:p>
          <w:p w14:paraId="71A41251"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Licența va fi perpetua, iar Furnizorul va detalia în oferta tehnică tipul de licență și va declara faptul că licențele furnizate sunt noi, neactivate anterior (nu sunt recondiționate, second-hand, refolosite, etc.).</w:t>
            </w:r>
          </w:p>
          <w:p w14:paraId="3E5FAE87" w14:textId="77777777" w:rsidR="00D621B8" w:rsidRPr="00D621B8" w:rsidRDefault="00D621B8" w:rsidP="00D621B8">
            <w:pPr>
              <w:pStyle w:val="NoSpacing"/>
              <w:rPr>
                <w:rFonts w:ascii="Times New Roman" w:hAnsi="Times New Roman" w:cs="Times New Roman"/>
                <w:sz w:val="20"/>
                <w:szCs w:val="20"/>
              </w:rPr>
            </w:pPr>
            <w:r w:rsidRPr="00D621B8">
              <w:rPr>
                <w:rFonts w:ascii="Times New Roman" w:hAnsi="Times New Roman" w:cs="Times New Roman"/>
                <w:sz w:val="20"/>
                <w:szCs w:val="20"/>
              </w:rPr>
              <w:t>Echipamentul ofertat trebuie sa fie listat de Microsoft in Windows 10/11 HCL</w:t>
            </w:r>
          </w:p>
          <w:p w14:paraId="77B749AE"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xml:space="preserve">Microsoft Office 2024 Pro sau echivalent - licență perpetuă, </w:t>
            </w:r>
          </w:p>
          <w:p w14:paraId="1497B30E"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Adobe Acrobat Pro sau echivalent - licență valabilă pentru minim 5 ani</w:t>
            </w:r>
          </w:p>
          <w:p w14:paraId="0BAC795F" w14:textId="4F891C0F" w:rsidR="00D621B8" w:rsidRPr="00D621B8" w:rsidRDefault="004227F1" w:rsidP="00D11AC8">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lastRenderedPageBreak/>
              <w:t>Garanție și suport</w:t>
            </w:r>
            <w:r w:rsidRPr="004227F1">
              <w:rPr>
                <w:rFonts w:ascii="Times New Roman" w:hAnsi="Times New Roman" w:cs="Times New Roman"/>
                <w:sz w:val="20"/>
                <w:szCs w:val="20"/>
              </w:rPr>
              <w:t xml:space="preserve"> - Garanția să fie de minim 2 ani on site confirmată de producătorul echipamentelor prin declarație scrisă. </w:t>
            </w:r>
            <w:r w:rsidR="00D621B8" w:rsidRPr="00D621B8">
              <w:rPr>
                <w:rFonts w:ascii="Times New Roman" w:eastAsia="Times New Roman" w:hAnsi="Times New Roman" w:cstheme="minorHAnsi"/>
                <w:sz w:val="24"/>
                <w:szCs w:val="24"/>
              </w:rPr>
              <w:t xml:space="preserve"> </w:t>
            </w:r>
            <w:r w:rsidR="00D621B8" w:rsidRPr="00D621B8">
              <w:rPr>
                <w:rFonts w:ascii="Times New Roman" w:hAnsi="Times New Roman" w:cs="Times New Roman"/>
                <w:sz w:val="20"/>
                <w:szCs w:val="20"/>
              </w:rPr>
              <w:t>Se va asigura acces direct la portalul de suport al producătorului si, de asemenea, se va asigura dreptul de a face update-uri hardware si upgrade-uri la componentele software incluse in configurația sistemului de calcul ofertat (firmware, drivere componente, pachete software de la producător, etc.).</w:t>
            </w:r>
          </w:p>
          <w:p w14:paraId="72B8D8D9"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Beneficiarul va avea acces la informații despre echipament pe baza Service Tag-ului sau in baza serial number-ului echipamentului, accesând direct portalul de knowledge si suport al producătorului.</w:t>
            </w:r>
          </w:p>
          <w:p w14:paraId="4AC5749C" w14:textId="6D6D3D58" w:rsid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xml:space="preserve">Unitățile de stocare care prezintă defecțiuni pe perioada de garanție vor fi înlocuite cu altele noi (cu performante identice sau superioare), fără a fi returnate Furnizorului (indiferent de natura defectului), pentru protejarea informațiilor beneficiarului; atât unitățile de stocare defecte cat si cele care le vor înlocui pe acestea, rămân in proprietatea Beneficiarului. </w:t>
            </w:r>
          </w:p>
          <w:p w14:paraId="0EB9F3A8" w14:textId="34010BD3" w:rsidR="00D621B8" w:rsidRPr="00D621B8" w:rsidRDefault="004227F1" w:rsidP="00D621B8">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Cerințe suplimentare</w:t>
            </w:r>
            <w:r w:rsidRPr="004227F1">
              <w:rPr>
                <w:rFonts w:ascii="Times New Roman" w:hAnsi="Times New Roman" w:cs="Times New Roman"/>
                <w:sz w:val="20"/>
                <w:szCs w:val="20"/>
              </w:rPr>
              <w:t xml:space="preserve"> - </w:t>
            </w:r>
            <w:r w:rsidR="00D621B8" w:rsidRPr="00D621B8">
              <w:rPr>
                <w:rFonts w:ascii="Times New Roman" w:eastAsia="Times New Roman" w:hAnsi="Times New Roman" w:cstheme="minorHAnsi"/>
                <w:sz w:val="24"/>
                <w:szCs w:val="24"/>
              </w:rPr>
              <w:t xml:space="preserve"> </w:t>
            </w:r>
            <w:r w:rsidR="00D621B8" w:rsidRPr="00D621B8">
              <w:rPr>
                <w:rFonts w:ascii="Times New Roman" w:hAnsi="Times New Roman" w:cs="Times New Roman"/>
                <w:sz w:val="20"/>
                <w:szCs w:val="20"/>
              </w:rPr>
              <w:t xml:space="preserve">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expandabilități suficiente, a posibilității upgradării sistemelor în concordanță cu planurile de utilizare pe termen lung ale instituției. </w:t>
            </w:r>
          </w:p>
          <w:p w14:paraId="0EC52E67"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xml:space="preserve">În același scop al optimizării costurilor, Autoritatea Contractantă consideră ca minime și obligatorii următoarele cerințe: </w:t>
            </w:r>
          </w:p>
          <w:p w14:paraId="3D91EC00"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Uniformitatea flotei pentru centralizarea costurilor de service si asistenta tehnica. În acest sens, sistemul de calcul, tastatura și mouse-ul să fie de la același producător, iar pentru evitarea oricăror falsuri acestea să fie inscripționate industrial cu sigla producătorului;</w:t>
            </w:r>
          </w:p>
          <w:p w14:paraId="221799E3"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Se vor include în ofertă și se vor livra toate accesoriile necesare funcționării echipamentelor, indiferent dacă acestea au fost sau nu solicitate in mod expres, astfel încât sistemul să fie 100% complet și funcțional.</w:t>
            </w:r>
          </w:p>
          <w:p w14:paraId="7E7763CA" w14:textId="77777777" w:rsidR="00D621B8" w:rsidRPr="00D621B8" w:rsidRDefault="00D621B8" w:rsidP="00D621B8">
            <w:pPr>
              <w:pStyle w:val="NoSpacing"/>
              <w:jc w:val="both"/>
              <w:rPr>
                <w:rFonts w:ascii="Times New Roman" w:hAnsi="Times New Roman" w:cs="Times New Roman"/>
                <w:sz w:val="20"/>
                <w:szCs w:val="20"/>
              </w:rPr>
            </w:pPr>
            <w:r w:rsidRPr="00D621B8">
              <w:rPr>
                <w:rFonts w:ascii="Times New Roman" w:hAnsi="Times New Roman" w:cs="Times New Roman"/>
                <w:sz w:val="20"/>
                <w:szCs w:val="20"/>
              </w:rPr>
              <w:t>- Nu se accepta ofertarea/livrarea de echipamente customizate, asamblate, ci doar echipamente aflate în producția de serie, testate și mature pe piață, certificate conform standardele europene și internaționale menționate mai sus.</w:t>
            </w:r>
          </w:p>
          <w:p w14:paraId="04218A6D" w14:textId="453C43C7" w:rsidR="004227F1" w:rsidRPr="00D145CE" w:rsidRDefault="00D621B8" w:rsidP="00D621B8">
            <w:pPr>
              <w:spacing w:after="0" w:line="240" w:lineRule="auto"/>
              <w:ind w:left="27"/>
              <w:jc w:val="both"/>
              <w:rPr>
                <w:rFonts w:ascii="Calibri" w:eastAsia="Times New Roman" w:hAnsi="Calibri" w:cs="Calibri"/>
                <w:sz w:val="24"/>
                <w:szCs w:val="24"/>
              </w:rPr>
            </w:pPr>
            <w:r w:rsidRPr="00D621B8">
              <w:rPr>
                <w:rFonts w:ascii="Times New Roman" w:hAnsi="Times New Roman" w:cs="Times New Roman"/>
                <w:sz w:val="20"/>
                <w:szCs w:val="20"/>
              </w:rPr>
              <w:t>- Ofertanții vor prezenta o declarație scrisa din partea producătorului din care sa reiasă ca echipamentele ofertate nu sunt EoL (End-of-Life).</w:t>
            </w:r>
          </w:p>
        </w:tc>
        <w:tc>
          <w:tcPr>
            <w:tcW w:w="2164" w:type="dxa"/>
            <w:vAlign w:val="center"/>
          </w:tcPr>
          <w:p w14:paraId="15C81A98" w14:textId="77777777" w:rsidR="004227F1" w:rsidRPr="00466103" w:rsidRDefault="004227F1" w:rsidP="004227F1">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lastRenderedPageBreak/>
              <w:t>Nu este cazul</w:t>
            </w:r>
          </w:p>
        </w:tc>
      </w:tr>
      <w:tr w:rsidR="004227F1" w:rsidRPr="00466103" w14:paraId="0D090045" w14:textId="77777777" w:rsidTr="007F6815">
        <w:trPr>
          <w:trHeight w:val="90"/>
        </w:trPr>
        <w:tc>
          <w:tcPr>
            <w:tcW w:w="527" w:type="dxa"/>
            <w:vAlign w:val="center"/>
          </w:tcPr>
          <w:p w14:paraId="4D415FD2" w14:textId="3A7F1A2D" w:rsidR="004227F1" w:rsidRPr="00466103" w:rsidRDefault="004227F1" w:rsidP="004227F1">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2</w:t>
            </w:r>
          </w:p>
        </w:tc>
        <w:tc>
          <w:tcPr>
            <w:tcW w:w="2121" w:type="dxa"/>
            <w:vAlign w:val="center"/>
          </w:tcPr>
          <w:p w14:paraId="6005EA69" w14:textId="32DA9803" w:rsidR="004227F1" w:rsidRPr="004227F1" w:rsidRDefault="004227F1" w:rsidP="004227F1">
            <w:pPr>
              <w:keepNext/>
              <w:widowControl w:val="0"/>
              <w:spacing w:after="0" w:line="240" w:lineRule="auto"/>
              <w:jc w:val="center"/>
              <w:rPr>
                <w:rFonts w:ascii="Times New Roman" w:eastAsia="Calibri" w:hAnsi="Times New Roman" w:cs="Times New Roman"/>
                <w:b/>
                <w:bCs/>
                <w:sz w:val="20"/>
                <w:szCs w:val="20"/>
                <w:u w:val="single"/>
              </w:rPr>
            </w:pPr>
            <w:r w:rsidRPr="004227F1">
              <w:rPr>
                <w:rFonts w:ascii="Times New Roman" w:eastAsia="Calibri" w:hAnsi="Times New Roman" w:cs="Times New Roman"/>
                <w:b/>
                <w:bCs/>
                <w:sz w:val="20"/>
                <w:szCs w:val="20"/>
                <w:u w:val="single"/>
              </w:rPr>
              <w:t xml:space="preserve">Unitate de calcul de </w:t>
            </w:r>
            <w:r>
              <w:rPr>
                <w:rFonts w:ascii="Times New Roman" w:eastAsia="Calibri" w:hAnsi="Times New Roman" w:cs="Times New Roman"/>
                <w:b/>
                <w:bCs/>
                <w:sz w:val="20"/>
                <w:szCs w:val="20"/>
                <w:u w:val="single"/>
              </w:rPr>
              <w:t>TIP</w:t>
            </w:r>
            <w:r w:rsidRPr="004227F1">
              <w:rPr>
                <w:rFonts w:ascii="Times New Roman" w:eastAsia="Calibri" w:hAnsi="Times New Roman" w:cs="Times New Roman"/>
                <w:b/>
                <w:bCs/>
                <w:sz w:val="20"/>
                <w:szCs w:val="20"/>
                <w:u w:val="single"/>
              </w:rPr>
              <w:t xml:space="preserve"> </w:t>
            </w:r>
            <w:r>
              <w:rPr>
                <w:rFonts w:ascii="Times New Roman" w:eastAsia="Calibri" w:hAnsi="Times New Roman" w:cs="Times New Roman"/>
                <w:b/>
                <w:bCs/>
                <w:sz w:val="20"/>
                <w:szCs w:val="20"/>
                <w:u w:val="single"/>
              </w:rPr>
              <w:t>2</w:t>
            </w:r>
          </w:p>
        </w:tc>
        <w:tc>
          <w:tcPr>
            <w:tcW w:w="1071" w:type="dxa"/>
            <w:vAlign w:val="center"/>
          </w:tcPr>
          <w:p w14:paraId="5DFE96EF" w14:textId="5D7216CA" w:rsidR="004227F1" w:rsidRDefault="004227F1" w:rsidP="004227F1">
            <w:pPr>
              <w:keepNext/>
              <w:widowControl w:val="0"/>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w:t>
            </w:r>
          </w:p>
        </w:tc>
        <w:tc>
          <w:tcPr>
            <w:tcW w:w="1083" w:type="dxa"/>
            <w:vAlign w:val="center"/>
          </w:tcPr>
          <w:p w14:paraId="0AF13208" w14:textId="17868676" w:rsidR="004227F1" w:rsidRPr="00466103" w:rsidRDefault="004227F1" w:rsidP="004227F1">
            <w:pPr>
              <w:keepNext/>
              <w:widowControl w:val="0"/>
              <w:spacing w:after="0" w:line="240" w:lineRule="auto"/>
              <w:jc w:val="center"/>
              <w:rPr>
                <w:rFonts w:ascii="Times New Roman" w:hAnsi="Times New Roman" w:cs="Times New Roman"/>
                <w:color w:val="000000"/>
                <w:sz w:val="20"/>
                <w:szCs w:val="20"/>
              </w:rPr>
            </w:pPr>
            <w:r w:rsidRPr="00466103">
              <w:rPr>
                <w:rFonts w:ascii="Times New Roman" w:hAnsi="Times New Roman" w:cs="Times New Roman"/>
                <w:color w:val="000000"/>
                <w:sz w:val="20"/>
                <w:szCs w:val="20"/>
              </w:rPr>
              <w:t>buc</w:t>
            </w:r>
          </w:p>
        </w:tc>
        <w:tc>
          <w:tcPr>
            <w:tcW w:w="8764" w:type="dxa"/>
          </w:tcPr>
          <w:p w14:paraId="5778E5B6" w14:textId="085306C8"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noProof/>
                <w:sz w:val="20"/>
                <w:szCs w:val="20"/>
              </w:rPr>
              <w:t>Procesor</w:t>
            </w:r>
            <w:r w:rsidRPr="004227F1">
              <w:rPr>
                <w:rFonts w:ascii="Times New Roman" w:hAnsi="Times New Roman" w:cs="Times New Roman"/>
                <w:noProof/>
                <w:sz w:val="20"/>
                <w:szCs w:val="20"/>
              </w:rPr>
              <w:t xml:space="preserve"> - </w:t>
            </w:r>
            <w:r w:rsidR="00111529" w:rsidRPr="00111529">
              <w:rPr>
                <w:rFonts w:ascii="Times New Roman" w:eastAsia="Times New Roman" w:hAnsi="Times New Roman" w:cstheme="minorHAnsi"/>
                <w:sz w:val="24"/>
                <w:szCs w:val="24"/>
              </w:rPr>
              <w:t xml:space="preserve"> </w:t>
            </w:r>
            <w:r w:rsidR="00111529" w:rsidRPr="00111529">
              <w:rPr>
                <w:rFonts w:ascii="Times New Roman" w:hAnsi="Times New Roman" w:cs="Times New Roman"/>
                <w:sz w:val="20"/>
                <w:szCs w:val="20"/>
              </w:rPr>
              <w:t>Minim Intel Xeon W5-2465X sau echivalent cu minim 16 nuclee, minim 32 de fire de execuție, minim 33.75 MB Cache, frecventa de baza minim 3.1 GHz, frecventa maxima minima 4.70 GHz sau echivalent</w:t>
            </w:r>
            <w:r w:rsidR="00111529">
              <w:rPr>
                <w:rFonts w:ascii="Times New Roman" w:hAnsi="Times New Roman" w:cs="Times New Roman"/>
                <w:sz w:val="20"/>
                <w:szCs w:val="20"/>
              </w:rPr>
              <w:t>.</w:t>
            </w:r>
          </w:p>
          <w:p w14:paraId="54116E41" w14:textId="7977F4C6"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Placă de bază</w:t>
            </w:r>
            <w:r w:rsidRPr="004227F1">
              <w:rPr>
                <w:rFonts w:ascii="Times New Roman" w:hAnsi="Times New Roman" w:cs="Times New Roman"/>
                <w:sz w:val="20"/>
                <w:szCs w:val="20"/>
              </w:rPr>
              <w:t xml:space="preserve"> - </w:t>
            </w:r>
            <w:r w:rsidR="00111529" w:rsidRPr="00111529">
              <w:rPr>
                <w:rFonts w:ascii="Times New Roman" w:hAnsi="Times New Roman" w:cs="Times New Roman"/>
                <w:sz w:val="20"/>
                <w:szCs w:val="20"/>
              </w:rPr>
              <w:t>Minim chipset W790 sau echivalent, fabricată de acelaşi producător cu cel al sistemului de calcul; Va face parte din nomenclatorul de subansamble al producătorului sistemului și va avea imprimată industrial sigla producătorului sistemului de lucru</w:t>
            </w:r>
            <w:r w:rsidR="00111529">
              <w:rPr>
                <w:rFonts w:ascii="Times New Roman" w:hAnsi="Times New Roman" w:cs="Times New Roman"/>
                <w:sz w:val="20"/>
                <w:szCs w:val="20"/>
              </w:rPr>
              <w:t>.</w:t>
            </w:r>
          </w:p>
          <w:p w14:paraId="2657D4EC" w14:textId="77777777" w:rsidR="00D11AC8"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Memorie RAM</w:t>
            </w:r>
            <w:r w:rsidRPr="004227F1">
              <w:rPr>
                <w:rFonts w:ascii="Times New Roman" w:hAnsi="Times New Roman" w:cs="Times New Roman"/>
                <w:sz w:val="20"/>
                <w:szCs w:val="20"/>
              </w:rPr>
              <w:t xml:space="preserve"> - </w:t>
            </w:r>
            <w:r w:rsidR="00111529" w:rsidRPr="00111529">
              <w:rPr>
                <w:rFonts w:ascii="Times New Roman" w:eastAsia="Times New Roman" w:hAnsi="Times New Roman" w:cstheme="minorHAnsi"/>
                <w:sz w:val="24"/>
                <w:szCs w:val="24"/>
              </w:rPr>
              <w:t xml:space="preserve"> </w:t>
            </w:r>
            <w:r w:rsidR="00111529" w:rsidRPr="00111529">
              <w:rPr>
                <w:rFonts w:ascii="Times New Roman" w:hAnsi="Times New Roman" w:cs="Times New Roman"/>
                <w:sz w:val="20"/>
                <w:szCs w:val="20"/>
              </w:rPr>
              <w:t xml:space="preserve">Minim instalata 256 GB, DDR5-4800MHz ECC, maxim 4 sloturi ocupate; </w:t>
            </w:r>
          </w:p>
          <w:p w14:paraId="3BBF861C" w14:textId="5A7DC768" w:rsidR="004227F1" w:rsidRPr="004227F1" w:rsidRDefault="00111529" w:rsidP="007A66E3">
            <w:pPr>
              <w:pStyle w:val="NoSpacing"/>
              <w:jc w:val="both"/>
              <w:rPr>
                <w:rFonts w:ascii="Times New Roman" w:hAnsi="Times New Roman" w:cs="Times New Roman"/>
                <w:sz w:val="20"/>
                <w:szCs w:val="20"/>
              </w:rPr>
            </w:pPr>
            <w:r w:rsidRPr="00111529">
              <w:rPr>
                <w:rFonts w:ascii="Times New Roman" w:hAnsi="Times New Roman" w:cs="Times New Roman"/>
                <w:sz w:val="20"/>
                <w:szCs w:val="20"/>
              </w:rPr>
              <w:t>Memorie maxima: minim  512 GB DDR5 cu minim 8 sloturi de memorie disponibile</w:t>
            </w:r>
            <w:r>
              <w:rPr>
                <w:rFonts w:ascii="Times New Roman" w:hAnsi="Times New Roman" w:cs="Times New Roman"/>
                <w:sz w:val="20"/>
                <w:szCs w:val="20"/>
              </w:rPr>
              <w:t>.</w:t>
            </w:r>
          </w:p>
          <w:p w14:paraId="3D88B97D" w14:textId="59B0C818"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Hard Drive</w:t>
            </w:r>
            <w:r w:rsidRPr="004227F1">
              <w:rPr>
                <w:rFonts w:ascii="Times New Roman" w:hAnsi="Times New Roman" w:cs="Times New Roman"/>
                <w:sz w:val="20"/>
                <w:szCs w:val="20"/>
              </w:rPr>
              <w:t xml:space="preserve"> – </w:t>
            </w:r>
            <w:r w:rsidR="00111529" w:rsidRPr="00111529">
              <w:rPr>
                <w:rFonts w:ascii="Times New Roman" w:hAnsi="Times New Roman" w:cs="Times New Roman"/>
                <w:sz w:val="20"/>
                <w:szCs w:val="20"/>
              </w:rPr>
              <w:t>2x Minim 1 TB RAID 1 (mirror) SSD M.2 2280 PCIe Gen5 Performance TLC Opal 2.0; Posibilitatea de a mai instala minim 9 unități de stocare suplimentare de tip HDD/SSD, dintre care minim 7 sa fie SSD de tip M.2; Suport pentru RAID 0/1/5/10</w:t>
            </w:r>
            <w:r w:rsidR="00111529">
              <w:rPr>
                <w:rFonts w:ascii="Times New Roman" w:hAnsi="Times New Roman" w:cs="Times New Roman"/>
                <w:sz w:val="20"/>
                <w:szCs w:val="20"/>
              </w:rPr>
              <w:t>.</w:t>
            </w:r>
          </w:p>
          <w:p w14:paraId="4140B7AB" w14:textId="77777777"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lastRenderedPageBreak/>
              <w:t>Placă grafică</w:t>
            </w:r>
            <w:r w:rsidRPr="004227F1">
              <w:rPr>
                <w:rFonts w:ascii="Times New Roman" w:hAnsi="Times New Roman" w:cs="Times New Roman"/>
                <w:sz w:val="20"/>
                <w:szCs w:val="20"/>
              </w:rPr>
              <w:t xml:space="preserve"> - NVIDIA RTX™ 4500 Ada Generation 24GB GDDR6 sau echivalent.</w:t>
            </w:r>
          </w:p>
          <w:p w14:paraId="6AD2EAFE" w14:textId="77777777"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Tastatura</w:t>
            </w:r>
            <w:r w:rsidRPr="004227F1">
              <w:rPr>
                <w:rFonts w:ascii="Times New Roman" w:hAnsi="Times New Roman" w:cs="Times New Roman"/>
                <w:sz w:val="20"/>
                <w:szCs w:val="20"/>
              </w:rPr>
              <w:t xml:space="preserve"> - Tastatură, Mouse (conectivitate USB).</w:t>
            </w:r>
          </w:p>
          <w:p w14:paraId="1392CC36" w14:textId="77777777" w:rsidR="00D11AC8"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 xml:space="preserve">Porturi și sloturi - (Nu se acceptă adaptoare sau improvizații pentru interfețele echipamentului decât acolo unde este menționat în clar) – </w:t>
            </w:r>
            <w:r w:rsidRPr="004227F1">
              <w:rPr>
                <w:rFonts w:ascii="Times New Roman" w:hAnsi="Times New Roman" w:cs="Times New Roman"/>
                <w:sz w:val="20"/>
                <w:szCs w:val="20"/>
              </w:rPr>
              <w:t>Frontal: Minim 4 x USB 3.2 Gen 2 10 Gbps din care minim 2x USB-C 3.2 Gen 2 10 Gbps, 1x Combo audio;</w:t>
            </w:r>
          </w:p>
          <w:p w14:paraId="5BF0EE06" w14:textId="01B0E7B2" w:rsidR="00D11AC8"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sz w:val="20"/>
                <w:szCs w:val="20"/>
              </w:rPr>
              <w:t xml:space="preserve">Pe partea din spate: Minim 1x USB-C 3.2 Gen2 (20Gbs), 5x USB A din care minim 3x USB A 3.2 Gen 2 10 Gbps, 1x Gigabit Ethernet (RJ45) cu suport Wake-on-Lan, 1x Line In 3.5 mm, 1x Line out 3.5 mm; </w:t>
            </w:r>
          </w:p>
          <w:p w14:paraId="388E043D" w14:textId="6A5F0FE0" w:rsidR="004227F1" w:rsidRPr="004227F1" w:rsidRDefault="004227F1" w:rsidP="007A66E3">
            <w:pPr>
              <w:pStyle w:val="NoSpacing"/>
              <w:jc w:val="both"/>
              <w:rPr>
                <w:rFonts w:ascii="Times New Roman" w:hAnsi="Times New Roman" w:cs="Times New Roman"/>
                <w:b/>
                <w:bCs/>
                <w:sz w:val="20"/>
                <w:szCs w:val="20"/>
              </w:rPr>
            </w:pPr>
            <w:r w:rsidRPr="004227F1">
              <w:rPr>
                <w:rFonts w:ascii="Times New Roman" w:hAnsi="Times New Roman" w:cs="Times New Roman"/>
                <w:sz w:val="20"/>
                <w:szCs w:val="20"/>
              </w:rPr>
              <w:t>Minim 6 sloturi de expansiune după cum urmează: 2x PCIe® 5.0 x16 FH, FL, 75W, DW; 1x PCIe® 4.0 x8 FH, FL, 25W; 3x PCIe® 4.0 x4 FH, FL, 25W.</w:t>
            </w:r>
          </w:p>
          <w:p w14:paraId="3B457CA4" w14:textId="77777777"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Performanță energetică</w:t>
            </w:r>
            <w:r w:rsidRPr="004227F1">
              <w:rPr>
                <w:rFonts w:ascii="Times New Roman" w:hAnsi="Times New Roman" w:cs="Times New Roman"/>
                <w:sz w:val="20"/>
                <w:szCs w:val="20"/>
              </w:rPr>
              <w:t xml:space="preserve"> - Sursa de minim 1000W autosensing cu o eficientță de 92% certificată 80 PLUS platinum, standard ENERGY STAR sau echivalent, EPEAT Gold înregistrat într-o țară UE sau US, RoHS;</w:t>
            </w:r>
          </w:p>
          <w:p w14:paraId="10A60D01" w14:textId="77777777" w:rsidR="00111529"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Securitate</w:t>
            </w:r>
            <w:r w:rsidRPr="004227F1">
              <w:rPr>
                <w:rFonts w:ascii="Times New Roman" w:hAnsi="Times New Roman" w:cs="Times New Roman"/>
                <w:sz w:val="20"/>
                <w:szCs w:val="20"/>
              </w:rPr>
              <w:t xml:space="preserve"> - </w:t>
            </w:r>
            <w:r w:rsidR="00111529" w:rsidRPr="00111529">
              <w:rPr>
                <w:rFonts w:ascii="Times New Roman" w:eastAsia="Times New Roman" w:hAnsi="Times New Roman" w:cs="Times New Roman"/>
                <w:sz w:val="24"/>
                <w:szCs w:val="24"/>
              </w:rPr>
              <w:t xml:space="preserve"> </w:t>
            </w:r>
            <w:r w:rsidR="00111529" w:rsidRPr="00111529">
              <w:rPr>
                <w:rFonts w:ascii="Times New Roman" w:hAnsi="Times New Roman" w:cs="Times New Roman"/>
                <w:sz w:val="20"/>
                <w:szCs w:val="20"/>
              </w:rPr>
              <w:t>Chip de securitate integrat pe placa de baza de tip TPM 2.0 certificat TCG si FIPS 140-2. Kit de blocare a panoului de acces in carcasa echipamentului cu cheie unică. Parola de administrator, parola la pornire. Posibilitate de pornire fara mouse si fara tastatura. Echipamentul sa va livra impreuna cu o solutie de stergere sigura si definitiva a datelor, compatibilila cu toate tipurile de dispozitive si medii de stocare a datelor, stergerea in siguranta inclusiv a dispozitivelor de stocare criptate asigurand ca datele criptate nu pot fi recuperate;</w:t>
            </w:r>
          </w:p>
          <w:p w14:paraId="1CC2FBFD" w14:textId="6357120E" w:rsidR="00754D06" w:rsidRPr="00754D06"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Monito</w:t>
            </w:r>
            <w:r w:rsidRPr="004227F1">
              <w:rPr>
                <w:rFonts w:ascii="Times New Roman" w:hAnsi="Times New Roman" w:cs="Times New Roman"/>
                <w:sz w:val="20"/>
                <w:szCs w:val="20"/>
              </w:rPr>
              <w:t xml:space="preserve">r - </w:t>
            </w:r>
            <w:r w:rsidR="00754D06" w:rsidRPr="00754D06">
              <w:rPr>
                <w:rFonts w:ascii="Times New Roman" w:eastAsia="Times New Roman" w:hAnsi="Times New Roman" w:cstheme="minorHAnsi"/>
                <w:sz w:val="24"/>
                <w:szCs w:val="24"/>
              </w:rPr>
              <w:t xml:space="preserve"> </w:t>
            </w:r>
            <w:r w:rsidR="00754D06" w:rsidRPr="00754D06">
              <w:rPr>
                <w:rFonts w:ascii="Times New Roman" w:hAnsi="Times New Roman" w:cs="Times New Roman"/>
                <w:sz w:val="20"/>
                <w:szCs w:val="20"/>
              </w:rPr>
              <w:t xml:space="preserve">Diagonala Minim 34” Anti-glare VA WLED curbat 1500R, raport de imagine 21:9, acoperire 99% sRGB (CIE 1931) &amp; BT.709 (CIE 1931), suport pentru afișarea a 16.7 mil. de culori real 8-bit; HDR10; </w:t>
            </w:r>
          </w:p>
          <w:p w14:paraId="7F49E795"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Rezoluție  Minim WQHD 3440 x 1440 pixeli</w:t>
            </w:r>
          </w:p>
          <w:p w14:paraId="514634B1"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Rata de reîmprospătare  Minim 120 Hz</w:t>
            </w:r>
          </w:p>
          <w:p w14:paraId="0D6043FE"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Timp de răspuns</w:t>
            </w:r>
            <w:r w:rsidRPr="00754D06">
              <w:rPr>
                <w:rFonts w:ascii="Times New Roman" w:hAnsi="Times New Roman" w:cs="Times New Roman"/>
                <w:sz w:val="20"/>
                <w:szCs w:val="20"/>
              </w:rPr>
              <w:tab/>
              <w:t>Maxim 4ms</w:t>
            </w:r>
          </w:p>
          <w:p w14:paraId="411D2B02"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Luminozitate</w:t>
            </w:r>
            <w:r w:rsidRPr="00754D06">
              <w:rPr>
                <w:rFonts w:ascii="Times New Roman" w:hAnsi="Times New Roman" w:cs="Times New Roman"/>
                <w:sz w:val="20"/>
                <w:szCs w:val="20"/>
              </w:rPr>
              <w:tab/>
              <w:t xml:space="preserve"> Minim 300 cd/mp</w:t>
            </w:r>
          </w:p>
          <w:p w14:paraId="1707CD5C"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Contrast Minim 3000:1</w:t>
            </w:r>
          </w:p>
          <w:p w14:paraId="215E0FE6"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Alimentare</w:t>
            </w:r>
            <w:r w:rsidRPr="00754D06">
              <w:rPr>
                <w:rFonts w:ascii="Times New Roman" w:hAnsi="Times New Roman" w:cs="Times New Roman"/>
                <w:sz w:val="20"/>
                <w:szCs w:val="20"/>
              </w:rPr>
              <w:tab/>
              <w:t>Sursa de alimentare interna; Energy Star TEC: 82kWh</w:t>
            </w:r>
          </w:p>
          <w:p w14:paraId="3094BD5A"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Stand</w:t>
            </w:r>
            <w:r w:rsidRPr="00754D06">
              <w:rPr>
                <w:rFonts w:ascii="Times New Roman" w:hAnsi="Times New Roman" w:cs="Times New Roman"/>
                <w:sz w:val="20"/>
                <w:szCs w:val="20"/>
              </w:rPr>
              <w:tab/>
              <w:t>Inclinare minima 5-23.5 grade, rotire stânga-dreapta 45 de grade, înălțime reglabila minim 15.50 CM; VESA 100 x 100 mm</w:t>
            </w:r>
          </w:p>
          <w:p w14:paraId="5530F485"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Conectivitate Minim 1x USB-C 3.2 Gen 1 5Gbps PD 3.0 100W si DisplayPort 1.4 HBR2, USB upstream; 1x USB-C 3.2 Gen 1 5Gbps 15W PD, USB downstream; 3x USB-A 3.2 Gen 1 5Gbps, BC 1.2, USB downstream; 1x HDMI 2.1 TMDS cu suport pentru 3440x1440@120Hz; 1x DisplayPort 1.4 HBR2 cu support pentru 21.6Gbps; 1x RJ-45 10M / 100M / 1000M; Kensington® Nano Security Slot (2.5 mm x 6 mm)</w:t>
            </w:r>
          </w:p>
          <w:p w14:paraId="7B1C41FB" w14:textId="77777777" w:rsid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Certificări minim Certificat ENERGY STAR; EPEAT Gold; EU Energy Label (E-class); Certificat TCO 10; TCO Edge 2.1; Certificat Eyesafe 2.0; Certificare TÜV Rheinland Eye Comfort (5-star); Certificare TÜV Rheinland Low Blue Light (Solutie hardware)</w:t>
            </w:r>
          </w:p>
          <w:p w14:paraId="03D109AC" w14:textId="61B8C4BC" w:rsidR="00754D06" w:rsidRPr="00754D06" w:rsidRDefault="004227F1" w:rsidP="007A66E3">
            <w:pPr>
              <w:pStyle w:val="NoSpacing"/>
              <w:jc w:val="both"/>
              <w:rPr>
                <w:rFonts w:ascii="Times New Roman" w:hAnsi="Times New Roman" w:cs="Times New Roman"/>
                <w:bCs/>
                <w:sz w:val="20"/>
                <w:szCs w:val="20"/>
              </w:rPr>
            </w:pPr>
            <w:r w:rsidRPr="004227F1">
              <w:rPr>
                <w:rFonts w:ascii="Times New Roman" w:hAnsi="Times New Roman" w:cs="Times New Roman"/>
                <w:b/>
                <w:bCs/>
                <w:sz w:val="20"/>
                <w:szCs w:val="20"/>
              </w:rPr>
              <w:t>Sistem de operare și alte aplicații</w:t>
            </w:r>
            <w:r w:rsidRPr="004227F1">
              <w:rPr>
                <w:rFonts w:ascii="Times New Roman" w:hAnsi="Times New Roman" w:cs="Times New Roman"/>
                <w:sz w:val="20"/>
                <w:szCs w:val="20"/>
              </w:rPr>
              <w:t xml:space="preserve"> - </w:t>
            </w:r>
            <w:r w:rsidR="00754D06" w:rsidRPr="007A66E3">
              <w:rPr>
                <w:rFonts w:ascii="Times New Roman" w:hAnsi="Times New Roman" w:cs="Times New Roman"/>
                <w:b/>
                <w:sz w:val="20"/>
                <w:szCs w:val="20"/>
              </w:rPr>
              <w:t>Windows 11 Pro pentru Workstations</w:t>
            </w:r>
            <w:r w:rsidR="00754D06" w:rsidRPr="00754D06">
              <w:rPr>
                <w:rFonts w:ascii="Times New Roman" w:hAnsi="Times New Roman" w:cs="Times New Roman"/>
                <w:bCs/>
                <w:sz w:val="20"/>
                <w:szCs w:val="20"/>
              </w:rPr>
              <w:t>. Romana si Engleza, 64 biți sau echivalent preinstalat de către producătorul echipamentului sistemului de calcul, iar cheia unica de activare sa fie rezidenta in BIOS, pentru a permite reinstalarea sistemului de operare fără introducerea manuala a acestei chei</w:t>
            </w:r>
            <w:r w:rsidR="007A66E3">
              <w:rPr>
                <w:rFonts w:ascii="Times New Roman" w:hAnsi="Times New Roman" w:cs="Times New Roman"/>
                <w:bCs/>
                <w:sz w:val="20"/>
                <w:szCs w:val="20"/>
              </w:rPr>
              <w:t>.</w:t>
            </w:r>
          </w:p>
          <w:p w14:paraId="056CB812" w14:textId="4AE366D7" w:rsidR="00754D06" w:rsidRPr="00754D06" w:rsidRDefault="00754D06" w:rsidP="007A66E3">
            <w:pPr>
              <w:pStyle w:val="NoSpacing"/>
              <w:jc w:val="both"/>
              <w:rPr>
                <w:rFonts w:ascii="Times New Roman" w:hAnsi="Times New Roman" w:cs="Times New Roman"/>
                <w:bCs/>
                <w:sz w:val="20"/>
                <w:szCs w:val="20"/>
              </w:rPr>
            </w:pPr>
            <w:r w:rsidRPr="00754D06">
              <w:rPr>
                <w:rFonts w:ascii="Times New Roman" w:hAnsi="Times New Roman" w:cs="Times New Roman"/>
                <w:bCs/>
                <w:sz w:val="20"/>
                <w:szCs w:val="20"/>
              </w:rPr>
              <w:lastRenderedPageBreak/>
              <w:t>Licența va fi perpetua, iar Furnizorul va detalia în oferta tehnică tipul de licență și va declara faptul că licențele furnizate sunt noi, neactivate anterior (nu sunt recondiționate, second-hand, refolosite, etc.). Echipamentul ofertat trebuie sa fie listat de Microsoft in Windows 10/11 HCL</w:t>
            </w:r>
            <w:r w:rsidR="0089652E">
              <w:rPr>
                <w:rFonts w:ascii="Times New Roman" w:hAnsi="Times New Roman" w:cs="Times New Roman"/>
                <w:bCs/>
                <w:sz w:val="20"/>
                <w:szCs w:val="20"/>
              </w:rPr>
              <w:t>.</w:t>
            </w:r>
          </w:p>
          <w:p w14:paraId="36DE40F0" w14:textId="77777777" w:rsidR="00754D06" w:rsidRPr="00754D06" w:rsidRDefault="00754D06" w:rsidP="007A66E3">
            <w:pPr>
              <w:pStyle w:val="NoSpacing"/>
              <w:jc w:val="both"/>
              <w:rPr>
                <w:rFonts w:ascii="Times New Roman" w:hAnsi="Times New Roman" w:cs="Times New Roman"/>
                <w:bCs/>
                <w:sz w:val="20"/>
                <w:szCs w:val="20"/>
              </w:rPr>
            </w:pPr>
            <w:r w:rsidRPr="007A66E3">
              <w:rPr>
                <w:rFonts w:ascii="Times New Roman" w:hAnsi="Times New Roman" w:cs="Times New Roman"/>
                <w:b/>
                <w:sz w:val="20"/>
                <w:szCs w:val="20"/>
              </w:rPr>
              <w:t>Microsoft Office 2024 Pro</w:t>
            </w:r>
            <w:r w:rsidRPr="00754D06">
              <w:rPr>
                <w:rFonts w:ascii="Times New Roman" w:hAnsi="Times New Roman" w:cs="Times New Roman"/>
                <w:bCs/>
                <w:sz w:val="20"/>
                <w:szCs w:val="20"/>
              </w:rPr>
              <w:t xml:space="preserve"> sau echivalent - licență perpetua, </w:t>
            </w:r>
          </w:p>
          <w:p w14:paraId="69E43770" w14:textId="732FC29D" w:rsidR="00754D06" w:rsidRPr="00754D06" w:rsidRDefault="00754D06" w:rsidP="007A66E3">
            <w:pPr>
              <w:pStyle w:val="NoSpacing"/>
              <w:jc w:val="both"/>
              <w:rPr>
                <w:rFonts w:ascii="Times New Roman" w:hAnsi="Times New Roman" w:cs="Times New Roman"/>
                <w:bCs/>
                <w:sz w:val="20"/>
                <w:szCs w:val="20"/>
              </w:rPr>
            </w:pPr>
            <w:r w:rsidRPr="007A66E3">
              <w:rPr>
                <w:rFonts w:ascii="Times New Roman" w:hAnsi="Times New Roman" w:cs="Times New Roman"/>
                <w:b/>
                <w:sz w:val="20"/>
                <w:szCs w:val="20"/>
              </w:rPr>
              <w:t>Adobe Acrobat Pro</w:t>
            </w:r>
            <w:r w:rsidRPr="00754D06">
              <w:rPr>
                <w:rFonts w:ascii="Times New Roman" w:hAnsi="Times New Roman" w:cs="Times New Roman"/>
                <w:bCs/>
                <w:sz w:val="20"/>
                <w:szCs w:val="20"/>
              </w:rPr>
              <w:t xml:space="preserve"> sau echivalent - licență valabila pentru minim 5 ani</w:t>
            </w:r>
          </w:p>
          <w:p w14:paraId="08CB7428" w14:textId="3EF82118" w:rsidR="004227F1" w:rsidRPr="004227F1"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Garanția</w:t>
            </w:r>
            <w:r w:rsidRPr="004227F1">
              <w:rPr>
                <w:rFonts w:ascii="Times New Roman" w:hAnsi="Times New Roman" w:cs="Times New Roman"/>
                <w:sz w:val="20"/>
                <w:szCs w:val="20"/>
              </w:rPr>
              <w:t xml:space="preserve"> - </w:t>
            </w:r>
            <w:r w:rsidR="00754D06" w:rsidRPr="00754D06">
              <w:rPr>
                <w:rFonts w:ascii="Times New Roman" w:eastAsia="Times New Roman" w:hAnsi="Times New Roman" w:cstheme="minorHAnsi"/>
                <w:sz w:val="24"/>
                <w:szCs w:val="24"/>
              </w:rPr>
              <w:t xml:space="preserve"> </w:t>
            </w:r>
            <w:r w:rsidR="00754D06" w:rsidRPr="00754D06">
              <w:rPr>
                <w:rFonts w:ascii="Times New Roman" w:hAnsi="Times New Roman" w:cs="Times New Roman"/>
                <w:sz w:val="20"/>
                <w:szCs w:val="20"/>
              </w:rPr>
              <w:t>Minim 2 ani, de la producătorul respectivelor echipamente și va fi confirmata la ofertare de către Contractant prin declarație scrisa de la producătorul echipamentelor. Asistența tehnica se va efectua la locația echipamentului în</w:t>
            </w:r>
            <w:r w:rsidR="00754D06">
              <w:rPr>
                <w:rFonts w:ascii="Times New Roman" w:hAnsi="Times New Roman" w:cs="Times New Roman"/>
                <w:sz w:val="20"/>
                <w:szCs w:val="20"/>
              </w:rPr>
              <w:t xml:space="preserve"> </w:t>
            </w:r>
            <w:r w:rsidR="00754D06" w:rsidRPr="00754D06">
              <w:rPr>
                <w:rFonts w:ascii="Times New Roman" w:eastAsia="Times New Roman" w:hAnsi="Times New Roman" w:cstheme="minorHAnsi"/>
                <w:sz w:val="24"/>
                <w:szCs w:val="24"/>
              </w:rPr>
              <w:t xml:space="preserve"> </w:t>
            </w:r>
            <w:r w:rsidR="00754D06" w:rsidRPr="00754D06">
              <w:rPr>
                <w:rFonts w:ascii="Times New Roman" w:hAnsi="Times New Roman" w:cs="Times New Roman"/>
                <w:sz w:val="20"/>
                <w:szCs w:val="20"/>
              </w:rPr>
              <w:t>următoarea zi lucrătoare (NBD) pentru problemele hardware, oferita de un tehnician la locația echipamentului, cu prioritizarea pieselor necesare pentru reparație. Înregistrarea cererilor de asistența va fi gestionată de un punct unic de contact până la rezolvare. Certificat de la producător care atesta compensarea amprentei de carbon rezultata in urma fabricării, transportul si utilizării echipamentului pe o durata medie de 4 ani. Serviciile de garanție si suport vor fi asigurate pe o durata de minim 2 ani, începând cu data recepției. Beneficiarul va avea acces la informații despre echipament pe baza Service Tag-ului sau in baza serial number-ului echipamentului, accesând direct portalul de knowledge si suport al producătorului. Se va asigura acces direct la suportul producătorului si, de asemenea, se va asigura dreptul de a face update-uri si upgrade-uri la componentele software incluse in configurația stației de lucru ofertate (firmware, drivere componente, pachete software de la producător, etc.).</w:t>
            </w:r>
          </w:p>
          <w:p w14:paraId="7090C41F" w14:textId="4165D75E" w:rsidR="00754D06" w:rsidRPr="00754D06" w:rsidRDefault="004227F1" w:rsidP="007A66E3">
            <w:pPr>
              <w:pStyle w:val="NoSpacing"/>
              <w:jc w:val="both"/>
              <w:rPr>
                <w:rFonts w:ascii="Times New Roman" w:hAnsi="Times New Roman" w:cs="Times New Roman"/>
                <w:sz w:val="20"/>
                <w:szCs w:val="20"/>
              </w:rPr>
            </w:pPr>
            <w:r w:rsidRPr="004227F1">
              <w:rPr>
                <w:rFonts w:ascii="Times New Roman" w:hAnsi="Times New Roman" w:cs="Times New Roman"/>
                <w:b/>
                <w:bCs/>
                <w:sz w:val="20"/>
                <w:szCs w:val="20"/>
              </w:rPr>
              <w:t>Cerințe suplimentare</w:t>
            </w:r>
            <w:r w:rsidRPr="004227F1">
              <w:rPr>
                <w:rFonts w:ascii="Times New Roman" w:hAnsi="Times New Roman" w:cs="Times New Roman"/>
                <w:sz w:val="20"/>
                <w:szCs w:val="20"/>
              </w:rPr>
              <w:t xml:space="preserve"> – </w:t>
            </w:r>
            <w:r w:rsidR="00754D06" w:rsidRPr="00754D06">
              <w:rPr>
                <w:rFonts w:ascii="Times New Roman" w:eastAsia="Times New Roman" w:hAnsi="Times New Roman" w:cstheme="minorHAnsi"/>
                <w:sz w:val="24"/>
                <w:szCs w:val="24"/>
              </w:rPr>
              <w:t xml:space="preserve"> </w:t>
            </w:r>
            <w:r w:rsidR="00754D06" w:rsidRPr="00754D06">
              <w:rPr>
                <w:rFonts w:ascii="Times New Roman" w:hAnsi="Times New Roman" w:cs="Times New Roman"/>
                <w:sz w:val="20"/>
                <w:szCs w:val="20"/>
              </w:rPr>
              <w:t>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expandabilități suficiente, a posibilității upgradării sistemelor în concordanță cu planurile de utilizare pe termen lung ale instituției.</w:t>
            </w:r>
          </w:p>
          <w:p w14:paraId="7CC0BD5D" w14:textId="77777777" w:rsidR="00754D06" w:rsidRPr="00754D06" w:rsidRDefault="00754D06" w:rsidP="007A66E3">
            <w:pPr>
              <w:pStyle w:val="NoSpacing"/>
              <w:jc w:val="both"/>
              <w:rPr>
                <w:rFonts w:ascii="Times New Roman" w:hAnsi="Times New Roman" w:cs="Times New Roman"/>
                <w:sz w:val="20"/>
                <w:szCs w:val="20"/>
              </w:rPr>
            </w:pPr>
            <w:r w:rsidRPr="00754D06">
              <w:rPr>
                <w:rFonts w:ascii="Times New Roman" w:hAnsi="Times New Roman" w:cs="Times New Roman"/>
                <w:sz w:val="20"/>
                <w:szCs w:val="20"/>
              </w:rPr>
              <w:t>În același scop al optimizării costurilor, Autoritatea Contractantă consideră ca minime și obligatorii următoarele cerințe:</w:t>
            </w:r>
          </w:p>
          <w:p w14:paraId="092D8C67" w14:textId="77777777" w:rsidR="00754D06" w:rsidRPr="00754D06" w:rsidRDefault="00754D06" w:rsidP="007A66E3">
            <w:pPr>
              <w:pStyle w:val="NoSpacing"/>
              <w:numPr>
                <w:ilvl w:val="0"/>
                <w:numId w:val="35"/>
              </w:numPr>
              <w:jc w:val="both"/>
              <w:rPr>
                <w:rFonts w:ascii="Times New Roman" w:hAnsi="Times New Roman" w:cs="Times New Roman"/>
                <w:sz w:val="20"/>
                <w:szCs w:val="20"/>
              </w:rPr>
            </w:pPr>
            <w:r w:rsidRPr="00754D06">
              <w:rPr>
                <w:rFonts w:ascii="Times New Roman" w:hAnsi="Times New Roman" w:cs="Times New Roman"/>
                <w:sz w:val="20"/>
                <w:szCs w:val="20"/>
              </w:rPr>
              <w:t>Nu se accepta ofertarea/livrarea de echipamente diferite, chiar si de la același producător, in cantități parțiale, chiar daca in mod cumulat cantitatea totala solicitata este îndeplinit</w:t>
            </w:r>
            <w:r w:rsidRPr="00754D06">
              <w:rPr>
                <w:rFonts w:ascii="Times New Roman" w:hAnsi="Times New Roman" w:cs="Times New Roman"/>
                <w:sz w:val="20"/>
                <w:szCs w:val="20"/>
                <w:lang w:val="en-US"/>
              </w:rPr>
              <w:t>ă</w:t>
            </w:r>
            <w:r w:rsidRPr="00754D06">
              <w:rPr>
                <w:rFonts w:ascii="Times New Roman" w:hAnsi="Times New Roman" w:cs="Times New Roman"/>
                <w:sz w:val="20"/>
                <w:szCs w:val="20"/>
              </w:rPr>
              <w:t>.</w:t>
            </w:r>
          </w:p>
          <w:p w14:paraId="33700962" w14:textId="77777777" w:rsidR="00754D06" w:rsidRPr="00754D06" w:rsidRDefault="00754D06" w:rsidP="007A66E3">
            <w:pPr>
              <w:pStyle w:val="NoSpacing"/>
              <w:numPr>
                <w:ilvl w:val="0"/>
                <w:numId w:val="35"/>
              </w:numPr>
              <w:jc w:val="both"/>
              <w:rPr>
                <w:rFonts w:ascii="Times New Roman" w:hAnsi="Times New Roman" w:cs="Times New Roman"/>
                <w:sz w:val="20"/>
                <w:szCs w:val="20"/>
              </w:rPr>
            </w:pPr>
            <w:r w:rsidRPr="00754D06">
              <w:rPr>
                <w:rFonts w:ascii="Times New Roman" w:hAnsi="Times New Roman" w:cs="Times New Roman"/>
                <w:sz w:val="20"/>
                <w:szCs w:val="20"/>
              </w:rPr>
              <w:t>Se vor include în ofertă și se vor livra toate accesoriile necesare funcționării echipamentelor, indiferent dacă acestea au fost sau nu solicitate in mod expres, astfel încât sistemul să fie 100% complet și funcțional.</w:t>
            </w:r>
          </w:p>
          <w:p w14:paraId="6C24D6C1" w14:textId="77777777" w:rsidR="00754D06" w:rsidRPr="00754D06" w:rsidRDefault="00754D06" w:rsidP="007A66E3">
            <w:pPr>
              <w:pStyle w:val="NoSpacing"/>
              <w:numPr>
                <w:ilvl w:val="0"/>
                <w:numId w:val="35"/>
              </w:numPr>
              <w:jc w:val="both"/>
              <w:rPr>
                <w:rFonts w:ascii="Times New Roman" w:hAnsi="Times New Roman" w:cs="Times New Roman"/>
                <w:sz w:val="20"/>
                <w:szCs w:val="20"/>
              </w:rPr>
            </w:pPr>
            <w:r w:rsidRPr="00754D06">
              <w:rPr>
                <w:rFonts w:ascii="Times New Roman" w:hAnsi="Times New Roman" w:cs="Times New Roman"/>
                <w:sz w:val="20"/>
                <w:szCs w:val="20"/>
              </w:rPr>
              <w:t>Nu se accepta ofertarea/livrarea de echipamente customizate, asamblate, ci doar echipamente aflate în producția de serie, testate și mature pe piață, certificate conform standardele europene și internaționale menționate mai sus.</w:t>
            </w:r>
          </w:p>
          <w:p w14:paraId="62192343" w14:textId="5C4FA85E" w:rsidR="004227F1" w:rsidRPr="004227F1" w:rsidRDefault="00754D06" w:rsidP="007A66E3">
            <w:pPr>
              <w:pStyle w:val="NoSpacing"/>
              <w:jc w:val="both"/>
              <w:rPr>
                <w:rFonts w:ascii="Times New Roman" w:hAnsi="Times New Roman" w:cs="Times New Roman"/>
                <w:b/>
                <w:bCs/>
                <w:sz w:val="20"/>
                <w:szCs w:val="20"/>
              </w:rPr>
            </w:pPr>
            <w:r w:rsidRPr="00754D06">
              <w:rPr>
                <w:rFonts w:ascii="Times New Roman" w:hAnsi="Times New Roman" w:cs="Times New Roman"/>
                <w:sz w:val="20"/>
                <w:szCs w:val="20"/>
              </w:rPr>
              <w:t>Ofertanții vor prezenta o declarație scrisa din partea producătorului de echipamente din care sa reiasă ca echipamentele ofertate nu sunt EoL (End-of-Life).</w:t>
            </w:r>
          </w:p>
        </w:tc>
        <w:tc>
          <w:tcPr>
            <w:tcW w:w="2164" w:type="dxa"/>
            <w:vAlign w:val="center"/>
          </w:tcPr>
          <w:p w14:paraId="796AB0AE" w14:textId="5391D2E4" w:rsidR="004227F1" w:rsidRPr="00466103" w:rsidRDefault="004227F1" w:rsidP="004227F1">
            <w:pPr>
              <w:keepNext/>
              <w:widowControl w:val="0"/>
              <w:spacing w:after="0" w:line="240" w:lineRule="auto"/>
              <w:jc w:val="center"/>
              <w:rPr>
                <w:rFonts w:ascii="Times New Roman" w:hAnsi="Times New Roman" w:cs="Times New Roman"/>
                <w:bCs/>
                <w:i/>
                <w:iCs/>
                <w:sz w:val="20"/>
                <w:szCs w:val="20"/>
              </w:rPr>
            </w:pPr>
            <w:r w:rsidRPr="00466103">
              <w:rPr>
                <w:rFonts w:ascii="Times New Roman" w:hAnsi="Times New Roman" w:cs="Times New Roman"/>
                <w:bCs/>
                <w:i/>
                <w:iCs/>
                <w:sz w:val="20"/>
                <w:szCs w:val="20"/>
              </w:rPr>
              <w:lastRenderedPageBreak/>
              <w:t>Nu este cazul</w:t>
            </w:r>
          </w:p>
        </w:tc>
      </w:tr>
      <w:tr w:rsidR="004227F1" w:rsidRPr="00466103" w14:paraId="0C9E864B" w14:textId="77777777" w:rsidTr="007F6815">
        <w:trPr>
          <w:trHeight w:val="90"/>
        </w:trPr>
        <w:tc>
          <w:tcPr>
            <w:tcW w:w="527" w:type="dxa"/>
            <w:vAlign w:val="center"/>
          </w:tcPr>
          <w:p w14:paraId="7937B8D9" w14:textId="5882B959" w:rsidR="004227F1" w:rsidRDefault="004227F1" w:rsidP="004227F1">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2121" w:type="dxa"/>
            <w:vAlign w:val="center"/>
          </w:tcPr>
          <w:p w14:paraId="69BB67AC" w14:textId="5EEC463F" w:rsidR="004227F1" w:rsidRPr="004227F1" w:rsidRDefault="004227F1" w:rsidP="004227F1">
            <w:pPr>
              <w:keepNext/>
              <w:widowControl w:val="0"/>
              <w:spacing w:after="0" w:line="240" w:lineRule="auto"/>
              <w:jc w:val="center"/>
              <w:rPr>
                <w:rFonts w:ascii="Times New Roman" w:eastAsia="Calibri" w:hAnsi="Times New Roman" w:cs="Times New Roman"/>
                <w:b/>
                <w:bCs/>
                <w:sz w:val="20"/>
                <w:szCs w:val="20"/>
                <w:u w:val="single"/>
              </w:rPr>
            </w:pPr>
            <w:r w:rsidRPr="004227F1">
              <w:rPr>
                <w:rFonts w:ascii="Times New Roman" w:eastAsia="Calibri" w:hAnsi="Times New Roman" w:cs="Times New Roman"/>
                <w:b/>
                <w:bCs/>
                <w:sz w:val="20"/>
                <w:szCs w:val="20"/>
                <w:u w:val="single"/>
              </w:rPr>
              <w:t xml:space="preserve">Unitate de calcul de </w:t>
            </w:r>
            <w:r>
              <w:rPr>
                <w:rFonts w:ascii="Times New Roman" w:eastAsia="Calibri" w:hAnsi="Times New Roman" w:cs="Times New Roman"/>
                <w:b/>
                <w:bCs/>
                <w:sz w:val="20"/>
                <w:szCs w:val="20"/>
                <w:u w:val="single"/>
              </w:rPr>
              <w:t>TIP</w:t>
            </w:r>
            <w:r w:rsidRPr="004227F1">
              <w:rPr>
                <w:rFonts w:ascii="Times New Roman" w:eastAsia="Calibri" w:hAnsi="Times New Roman" w:cs="Times New Roman"/>
                <w:b/>
                <w:bCs/>
                <w:sz w:val="20"/>
                <w:szCs w:val="20"/>
                <w:u w:val="single"/>
              </w:rPr>
              <w:t xml:space="preserve"> </w:t>
            </w:r>
            <w:r>
              <w:rPr>
                <w:rFonts w:ascii="Times New Roman" w:eastAsia="Calibri" w:hAnsi="Times New Roman" w:cs="Times New Roman"/>
                <w:b/>
                <w:bCs/>
                <w:sz w:val="20"/>
                <w:szCs w:val="20"/>
                <w:u w:val="single"/>
              </w:rPr>
              <w:t>3</w:t>
            </w:r>
          </w:p>
        </w:tc>
        <w:tc>
          <w:tcPr>
            <w:tcW w:w="1071" w:type="dxa"/>
            <w:vAlign w:val="center"/>
          </w:tcPr>
          <w:p w14:paraId="558521A7" w14:textId="2673B347" w:rsidR="004227F1" w:rsidRDefault="004227F1" w:rsidP="004227F1">
            <w:pPr>
              <w:keepNext/>
              <w:widowControl w:val="0"/>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p>
        </w:tc>
        <w:tc>
          <w:tcPr>
            <w:tcW w:w="1083" w:type="dxa"/>
            <w:vAlign w:val="center"/>
          </w:tcPr>
          <w:p w14:paraId="6F68DA48" w14:textId="7155B962" w:rsidR="004227F1" w:rsidRPr="00466103" w:rsidRDefault="004227F1" w:rsidP="004227F1">
            <w:pPr>
              <w:keepNext/>
              <w:widowControl w:val="0"/>
              <w:spacing w:after="0" w:line="240" w:lineRule="auto"/>
              <w:jc w:val="center"/>
              <w:rPr>
                <w:rFonts w:ascii="Times New Roman" w:hAnsi="Times New Roman" w:cs="Times New Roman"/>
                <w:color w:val="000000"/>
                <w:sz w:val="20"/>
                <w:szCs w:val="20"/>
              </w:rPr>
            </w:pPr>
            <w:r w:rsidRPr="00466103">
              <w:rPr>
                <w:rFonts w:ascii="Times New Roman" w:hAnsi="Times New Roman" w:cs="Times New Roman"/>
                <w:color w:val="000000"/>
                <w:sz w:val="20"/>
                <w:szCs w:val="20"/>
              </w:rPr>
              <w:t>buc</w:t>
            </w:r>
          </w:p>
        </w:tc>
        <w:tc>
          <w:tcPr>
            <w:tcW w:w="8764" w:type="dxa"/>
          </w:tcPr>
          <w:p w14:paraId="37D76E27" w14:textId="01B6B50B" w:rsidR="004227F1" w:rsidRPr="004227F1" w:rsidRDefault="004227F1" w:rsidP="007A66E3">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rPr>
              <w:t xml:space="preserve">Procesor - </w:t>
            </w:r>
            <w:r w:rsidR="00A4386E" w:rsidRPr="00A4386E">
              <w:rPr>
                <w:rFonts w:ascii="Times New Roman" w:hAnsi="Times New Roman" w:cs="Times New Roman"/>
                <w:sz w:val="20"/>
                <w:szCs w:val="20"/>
                <w:lang w:val="pt-PT"/>
              </w:rPr>
              <w:t>2 buc x Procesor minim Intel Xeon Gold 6542Y sau echivalent, minim 24 nuclee, minim 48 de fire de executie, frecventa de baza minim 2.9 GHz, frecventa maxima minim 4.1 Ghz, memorie cache minim 60 MB, 250W sau echivalent</w:t>
            </w:r>
            <w:r w:rsidR="00A4386E">
              <w:rPr>
                <w:rFonts w:ascii="Times New Roman" w:hAnsi="Times New Roman" w:cs="Times New Roman"/>
                <w:sz w:val="20"/>
                <w:szCs w:val="20"/>
                <w:lang w:val="pt-PT"/>
              </w:rPr>
              <w:t>;</w:t>
            </w:r>
          </w:p>
          <w:p w14:paraId="594C0789" w14:textId="005F1BF3" w:rsidR="001866AC" w:rsidRDefault="004227F1" w:rsidP="007A66E3">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lang w:val="pt-PT"/>
              </w:rPr>
              <w:t>Placă de bază</w:t>
            </w:r>
            <w:r w:rsidRPr="004227F1">
              <w:rPr>
                <w:rFonts w:ascii="Times New Roman" w:hAnsi="Times New Roman" w:cs="Times New Roman"/>
                <w:sz w:val="20"/>
                <w:szCs w:val="20"/>
                <w:lang w:val="pt-PT"/>
              </w:rPr>
              <w:t xml:space="preserve"> </w:t>
            </w:r>
            <w:r w:rsidR="001866AC">
              <w:rPr>
                <w:rFonts w:ascii="Times New Roman" w:hAnsi="Times New Roman" w:cs="Times New Roman"/>
                <w:sz w:val="20"/>
                <w:szCs w:val="20"/>
                <w:lang w:val="pt-PT"/>
              </w:rPr>
              <w:t>–</w:t>
            </w:r>
            <w:r w:rsidRPr="004227F1">
              <w:rPr>
                <w:rFonts w:ascii="Times New Roman" w:hAnsi="Times New Roman" w:cs="Times New Roman"/>
                <w:sz w:val="20"/>
                <w:szCs w:val="20"/>
                <w:lang w:val="pt-PT"/>
              </w:rPr>
              <w:t xml:space="preserve"> </w:t>
            </w:r>
            <w:r w:rsidR="001866AC" w:rsidRPr="001866AC">
              <w:rPr>
                <w:rFonts w:ascii="Times New Roman" w:eastAsia="Times New Roman" w:hAnsi="Times New Roman" w:cstheme="minorHAnsi"/>
                <w:sz w:val="24"/>
                <w:szCs w:val="24"/>
                <w:lang w:val="it-IT"/>
              </w:rPr>
              <w:t xml:space="preserve"> </w:t>
            </w:r>
            <w:r w:rsidR="001866AC" w:rsidRPr="001866AC">
              <w:rPr>
                <w:rFonts w:ascii="Times New Roman" w:hAnsi="Times New Roman" w:cs="Times New Roman"/>
                <w:sz w:val="20"/>
                <w:szCs w:val="20"/>
                <w:lang w:val="it-IT"/>
              </w:rPr>
              <w:t>Chipset Intel C741 sau echivalent, dual socket E (LGA-4677), suporta procesoare Intel Xeon scalable, memorie maxima suportata 4 TB ECC RDIMM DDR5-5600 in minim 16 sloturi de memorie (8 canale de memorie per procesor),</w:t>
            </w:r>
            <w:r w:rsidR="001866AC" w:rsidRPr="001866AC">
              <w:rPr>
                <w:rFonts w:ascii="Times New Roman" w:hAnsi="Times New Roman" w:cs="Times New Roman"/>
                <w:sz w:val="20"/>
                <w:szCs w:val="20"/>
              </w:rPr>
              <w:t xml:space="preserve"> minim 7 PCIe 5.0 x16, 2 USB 3 port(s) (Header), minim 7x USB 3.2 </w:t>
            </w:r>
            <w:r w:rsidR="001866AC" w:rsidRPr="001866AC">
              <w:rPr>
                <w:rFonts w:ascii="Times New Roman" w:hAnsi="Times New Roman" w:cs="Times New Roman"/>
                <w:sz w:val="20"/>
                <w:szCs w:val="20"/>
              </w:rPr>
              <w:lastRenderedPageBreak/>
              <w:t>Gen1 (1x rear type C + 3x rear, type A + 2x front + 1x internal type A), minim audio onboard HD Audio 7.1 (1x front Line Out + 1x front Mic In), minim 1 x VGA, minim 1 x COM port(s) (header), 1 x COM port(s) (rear), minim Trusted Platform Module (TPM) 2.0,  </w:t>
            </w:r>
            <w:r w:rsidR="001866AC" w:rsidRPr="001866AC">
              <w:rPr>
                <w:rFonts w:ascii="Times New Roman" w:hAnsi="Times New Roman" w:cs="Times New Roman"/>
                <w:sz w:val="20"/>
                <w:szCs w:val="20"/>
                <w:lang w:val="it-IT"/>
              </w:rPr>
              <w:t xml:space="preserve"> Dual Port 10GBase-T Network Adapter Intel X550-AT2, 2x RJ45, </w:t>
            </w:r>
            <w:r w:rsidR="001866AC" w:rsidRPr="001866AC">
              <w:rPr>
                <w:rFonts w:ascii="Times New Roman" w:hAnsi="Times New Roman" w:cs="Times New Roman"/>
                <w:sz w:val="20"/>
                <w:szCs w:val="20"/>
              </w:rPr>
              <w:t xml:space="preserve">onboard AST2600BMC (dedicated IPMI), 1x RJ45, Dual Port 100/50/25/10/1GbE Network Adapter, Intel E810-CQDA2, 2x QSFP28, </w:t>
            </w:r>
            <w:r w:rsidR="001866AC" w:rsidRPr="001866AC">
              <w:rPr>
                <w:rFonts w:ascii="Times New Roman" w:hAnsi="Times New Roman" w:cs="Times New Roman"/>
                <w:sz w:val="20"/>
                <w:szCs w:val="20"/>
                <w:lang w:val="it-IT"/>
              </w:rPr>
              <w:t>Dual Port 10Gb/s</w:t>
            </w:r>
            <w:r w:rsidR="001866AC">
              <w:rPr>
                <w:rFonts w:ascii="Times New Roman" w:hAnsi="Times New Roman" w:cs="Times New Roman"/>
                <w:sz w:val="20"/>
                <w:szCs w:val="20"/>
                <w:lang w:val="it-IT"/>
              </w:rPr>
              <w:t xml:space="preserve"> </w:t>
            </w:r>
            <w:r w:rsidR="001866AC" w:rsidRPr="001866AC">
              <w:rPr>
                <w:rFonts w:ascii="Times New Roman" w:hAnsi="Times New Roman" w:cs="Times New Roman"/>
                <w:sz w:val="20"/>
                <w:szCs w:val="20"/>
                <w:lang w:val="it-IT"/>
              </w:rPr>
              <w:t>Network Adapter, Intel® X710-DA2, 2xSFP+,  minim 8 x SATA 3.0 (6Gbs) porturi, minim 2x SATA 3.0 (6Gbs) SuperDOM porturi, suport RAID 0, 1, 5, 10, minim</w:t>
            </w:r>
            <w:r w:rsidR="001866AC" w:rsidRPr="001866AC">
              <w:rPr>
                <w:rFonts w:ascii="Times New Roman" w:hAnsi="Times New Roman" w:cs="Times New Roman"/>
                <w:sz w:val="20"/>
                <w:szCs w:val="20"/>
              </w:rPr>
              <w:t xml:space="preserve"> 2 x NVME M.2 Ports, PCI-E 5.0 x4, M-Key, Form Factor 2280/22110, minim 8 x NVME U.2 Ports, PCI-E 5.0 x 4, minim 8 x 3.5" Hot-swap hybrid NVMe5/SATA3 drive bays, minim 8 x 12Gb/s SAS/SATA HBA via Broadcom 3808, PCIe 4.0 x8, IT-Mode, TPM Trusted Platform Module 2.0, AOM-TPM-9670V, Remote Management: onboard IPMI 2.0, remote KVM, console w/ virtual media, power control, health values, dedicated LAN, Software Out of Band License key (SFT-OOB-LIC) included for OOB BIOS management sau echivalent</w:t>
            </w:r>
            <w:r w:rsidR="001866AC">
              <w:rPr>
                <w:rFonts w:ascii="Times New Roman" w:hAnsi="Times New Roman" w:cs="Times New Roman"/>
                <w:sz w:val="20"/>
                <w:szCs w:val="20"/>
              </w:rPr>
              <w:t>.</w:t>
            </w:r>
          </w:p>
          <w:p w14:paraId="497775DF" w14:textId="77777777" w:rsidR="001866AC" w:rsidRPr="001866AC" w:rsidRDefault="004227F1" w:rsidP="007A66E3">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Interfețe grafice</w:t>
            </w:r>
            <w:r w:rsidRPr="004227F1">
              <w:rPr>
                <w:rFonts w:ascii="Times New Roman" w:hAnsi="Times New Roman" w:cs="Times New Roman"/>
                <w:sz w:val="20"/>
                <w:szCs w:val="20"/>
                <w:lang w:val="it-IT"/>
              </w:rPr>
              <w:t xml:space="preserve"> - </w:t>
            </w:r>
            <w:r w:rsidR="001866AC" w:rsidRPr="001866AC">
              <w:rPr>
                <w:rFonts w:ascii="Times New Roman" w:hAnsi="Times New Roman" w:cs="Times New Roman"/>
                <w:sz w:val="20"/>
                <w:szCs w:val="20"/>
                <w:lang w:val="it-IT"/>
              </w:rPr>
              <w:t>Dedicata</w:t>
            </w:r>
          </w:p>
          <w:p w14:paraId="06F1D43E" w14:textId="77777777" w:rsidR="001866AC" w:rsidRPr="001866AC" w:rsidRDefault="001866AC" w:rsidP="007A66E3">
            <w:pPr>
              <w:pStyle w:val="NoSpacing"/>
              <w:jc w:val="both"/>
              <w:rPr>
                <w:rFonts w:ascii="Times New Roman" w:hAnsi="Times New Roman" w:cs="Times New Roman"/>
                <w:sz w:val="20"/>
                <w:szCs w:val="20"/>
                <w:lang w:val="it-IT"/>
              </w:rPr>
            </w:pPr>
            <w:r w:rsidRPr="001866AC">
              <w:rPr>
                <w:rFonts w:ascii="Times New Roman" w:hAnsi="Times New Roman" w:cs="Times New Roman"/>
                <w:sz w:val="20"/>
                <w:szCs w:val="20"/>
                <w:lang w:val="it-IT"/>
              </w:rPr>
              <w:t>1 buc x minim Nvidia T400 sau echivalent, minim 4GB GDDR6, PCI-E 3.0 x16, 3 x miniDP 1.4, Active Cooling sau echivalent</w:t>
            </w:r>
          </w:p>
          <w:p w14:paraId="2CFB89CF" w14:textId="77777777" w:rsidR="001866AC" w:rsidRDefault="001866AC" w:rsidP="007A66E3">
            <w:pPr>
              <w:pStyle w:val="NoSpacing"/>
              <w:jc w:val="both"/>
              <w:rPr>
                <w:rFonts w:ascii="Times New Roman" w:hAnsi="Times New Roman" w:cs="Times New Roman"/>
                <w:sz w:val="20"/>
                <w:szCs w:val="20"/>
                <w:lang w:val="it-IT"/>
              </w:rPr>
            </w:pPr>
            <w:r w:rsidRPr="001866AC">
              <w:rPr>
                <w:rFonts w:ascii="Times New Roman" w:hAnsi="Times New Roman" w:cs="Times New Roman"/>
                <w:sz w:val="20"/>
                <w:szCs w:val="20"/>
                <w:lang w:val="it-IT"/>
              </w:rPr>
              <w:t>2 buc x minim Nvidia RTX  PRO 6000 Blackwell Max-Q sau echivalent, minim 96GB GDDR7, active cooling, 4x DP 2.1 sau echivalent</w:t>
            </w:r>
          </w:p>
          <w:p w14:paraId="07F55550" w14:textId="77777777" w:rsidR="001866AC" w:rsidRDefault="004227F1" w:rsidP="007A66E3">
            <w:pPr>
              <w:pStyle w:val="NoSpacing"/>
              <w:jc w:val="both"/>
              <w:rPr>
                <w:rFonts w:ascii="Times New Roman" w:hAnsi="Times New Roman" w:cs="Times New Roman"/>
                <w:b/>
                <w:bCs/>
                <w:sz w:val="20"/>
                <w:szCs w:val="20"/>
                <w:lang w:val="pt-PT"/>
              </w:rPr>
            </w:pPr>
            <w:r w:rsidRPr="004227F1">
              <w:rPr>
                <w:rFonts w:ascii="Times New Roman" w:hAnsi="Times New Roman" w:cs="Times New Roman"/>
                <w:b/>
                <w:bCs/>
                <w:sz w:val="20"/>
                <w:szCs w:val="20"/>
              </w:rPr>
              <w:t xml:space="preserve">Memorie RAM - </w:t>
            </w:r>
            <w:r w:rsidR="001866AC" w:rsidRPr="001866AC">
              <w:rPr>
                <w:rFonts w:ascii="Times New Roman" w:eastAsia="Times New Roman" w:hAnsi="Times New Roman" w:cstheme="minorHAnsi"/>
                <w:sz w:val="24"/>
                <w:szCs w:val="24"/>
                <w:lang w:val="pt-PT"/>
              </w:rPr>
              <w:t xml:space="preserve"> </w:t>
            </w:r>
            <w:r w:rsidR="001866AC" w:rsidRPr="001866AC">
              <w:rPr>
                <w:rFonts w:ascii="Times New Roman" w:hAnsi="Times New Roman" w:cs="Times New Roman"/>
                <w:sz w:val="20"/>
                <w:szCs w:val="20"/>
                <w:lang w:val="pt-PT"/>
              </w:rPr>
              <w:t>Memorie instalată: minim 256 GB DDR5-6400 ECC registered, minim 8 sloturi libere pentru memorie suplimentara</w:t>
            </w:r>
            <w:r w:rsidR="001866AC" w:rsidRPr="001866AC">
              <w:rPr>
                <w:rFonts w:ascii="Times New Roman" w:hAnsi="Times New Roman" w:cs="Times New Roman"/>
                <w:b/>
                <w:bCs/>
                <w:sz w:val="20"/>
                <w:szCs w:val="20"/>
                <w:lang w:val="pt-PT"/>
              </w:rPr>
              <w:t xml:space="preserve"> </w:t>
            </w:r>
          </w:p>
          <w:p w14:paraId="3B40DCB6" w14:textId="65B5BFE1" w:rsidR="001866AC" w:rsidRPr="001866AC" w:rsidRDefault="004227F1" w:rsidP="007A66E3">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pt-PT"/>
              </w:rPr>
              <w:t>Stocare</w:t>
            </w:r>
            <w:r w:rsidRPr="004227F1">
              <w:rPr>
                <w:rFonts w:ascii="Times New Roman" w:hAnsi="Times New Roman" w:cs="Times New Roman"/>
                <w:sz w:val="20"/>
                <w:szCs w:val="20"/>
                <w:lang w:val="pt-PT"/>
              </w:rPr>
              <w:t xml:space="preserve"> - </w:t>
            </w:r>
            <w:r w:rsidR="001866AC" w:rsidRPr="001866AC">
              <w:rPr>
                <w:rFonts w:ascii="Times New Roman" w:eastAsia="Times New Roman" w:hAnsi="Times New Roman" w:cstheme="minorHAnsi"/>
                <w:sz w:val="24"/>
                <w:szCs w:val="24"/>
                <w:lang w:val="it-IT"/>
              </w:rPr>
              <w:t xml:space="preserve"> </w:t>
            </w:r>
            <w:r w:rsidR="001866AC" w:rsidRPr="001866AC">
              <w:rPr>
                <w:rFonts w:ascii="Times New Roman" w:hAnsi="Times New Roman" w:cs="Times New Roman"/>
                <w:sz w:val="20"/>
                <w:szCs w:val="20"/>
                <w:lang w:val="it-IT"/>
              </w:rPr>
              <w:t xml:space="preserve">Capacitate de stocare: </w:t>
            </w:r>
            <w:r w:rsidR="001866AC">
              <w:rPr>
                <w:rFonts w:ascii="Times New Roman" w:hAnsi="Times New Roman" w:cs="Times New Roman"/>
                <w:sz w:val="20"/>
                <w:szCs w:val="20"/>
                <w:lang w:val="it-IT"/>
              </w:rPr>
              <w:t xml:space="preserve"> </w:t>
            </w:r>
            <w:r w:rsidR="001866AC" w:rsidRPr="001866AC">
              <w:rPr>
                <w:rFonts w:ascii="Times New Roman" w:hAnsi="Times New Roman" w:cs="Times New Roman"/>
                <w:sz w:val="20"/>
                <w:szCs w:val="20"/>
                <w:lang w:val="it-IT"/>
              </w:rPr>
              <w:t xml:space="preserve">minim </w:t>
            </w:r>
            <w:r w:rsidR="001866AC" w:rsidRPr="001866AC">
              <w:rPr>
                <w:rFonts w:ascii="Times New Roman" w:hAnsi="Times New Roman" w:cs="Times New Roman"/>
                <w:sz w:val="20"/>
                <w:szCs w:val="20"/>
              </w:rPr>
              <w:t>2 x 960 GB TLC, NVMe PCI-E 4.0 x4, M.2 22110, 1 DWPD (read intensive);</w:t>
            </w:r>
            <w:r w:rsidR="001866AC">
              <w:rPr>
                <w:rFonts w:ascii="Times New Roman" w:hAnsi="Times New Roman" w:cs="Times New Roman"/>
                <w:sz w:val="20"/>
                <w:szCs w:val="20"/>
                <w:lang w:val="it-IT"/>
              </w:rPr>
              <w:t xml:space="preserve"> </w:t>
            </w:r>
            <w:r w:rsidR="001866AC" w:rsidRPr="001866AC">
              <w:rPr>
                <w:rFonts w:ascii="Times New Roman" w:hAnsi="Times New Roman" w:cs="Times New Roman"/>
                <w:sz w:val="20"/>
                <w:szCs w:val="20"/>
              </w:rPr>
              <w:t>minim 2 x 3.84TB TLC, NVMe PCI-E 4.0 x4, 2.5" U.2, 1 DWPD</w:t>
            </w:r>
            <w:r w:rsidR="001866AC">
              <w:rPr>
                <w:rFonts w:ascii="Times New Roman" w:hAnsi="Times New Roman" w:cs="Times New Roman"/>
                <w:sz w:val="20"/>
                <w:szCs w:val="20"/>
                <w:lang w:val="it-IT"/>
              </w:rPr>
              <w:t xml:space="preserve"> </w:t>
            </w:r>
            <w:r w:rsidR="001866AC" w:rsidRPr="001866AC">
              <w:rPr>
                <w:rFonts w:ascii="Times New Roman" w:hAnsi="Times New Roman" w:cs="Times New Roman"/>
                <w:sz w:val="20"/>
                <w:szCs w:val="20"/>
              </w:rPr>
              <w:t>(read intensive)</w:t>
            </w:r>
          </w:p>
          <w:p w14:paraId="0C3B93DC" w14:textId="0F9141D0" w:rsidR="004227F1" w:rsidRPr="004227F1" w:rsidRDefault="004227F1" w:rsidP="007A66E3">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rPr>
              <w:t xml:space="preserve">Carcasă </w:t>
            </w:r>
            <w:r w:rsidRPr="004227F1">
              <w:rPr>
                <w:rFonts w:ascii="Times New Roman" w:hAnsi="Times New Roman" w:cs="Times New Roman"/>
                <w:sz w:val="20"/>
                <w:szCs w:val="20"/>
              </w:rPr>
              <w:t xml:space="preserve">- </w:t>
            </w:r>
            <w:r w:rsidR="001866AC" w:rsidRPr="001866AC">
              <w:rPr>
                <w:rFonts w:ascii="Times New Roman" w:hAnsi="Times New Roman" w:cs="Times New Roman"/>
                <w:sz w:val="20"/>
                <w:szCs w:val="20"/>
                <w:lang w:val="it-IT"/>
              </w:rPr>
              <w:t>Factor 4U Panou frontal ce contine: B</w:t>
            </w:r>
            <w:r w:rsidR="001866AC" w:rsidRPr="001866AC">
              <w:rPr>
                <w:rFonts w:ascii="Times New Roman" w:hAnsi="Times New Roman" w:cs="Times New Roman"/>
                <w:sz w:val="20"/>
                <w:szCs w:val="20"/>
                <w:lang w:val="pt-PT"/>
              </w:rPr>
              <w:t>uton Pornire/Oprire, Buton Resetare sistem, LED activitate hard disk, LED activitate rețea, LED stare alimentare, LED supraîncălzire sistem și întrerupere alimentare</w:t>
            </w:r>
            <w:r w:rsidR="001866AC">
              <w:rPr>
                <w:rFonts w:ascii="Times New Roman" w:hAnsi="Times New Roman" w:cs="Times New Roman"/>
                <w:sz w:val="20"/>
                <w:szCs w:val="20"/>
                <w:lang w:val="pt-PT"/>
              </w:rPr>
              <w:t>.</w:t>
            </w:r>
          </w:p>
          <w:p w14:paraId="64A40FEC" w14:textId="2F9656C5" w:rsidR="004227F1" w:rsidRPr="004227F1" w:rsidRDefault="004227F1" w:rsidP="007A66E3">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rPr>
              <w:t>Sursa de alimentare</w:t>
            </w:r>
            <w:r w:rsidRPr="004227F1">
              <w:rPr>
                <w:rFonts w:ascii="Times New Roman" w:hAnsi="Times New Roman" w:cs="Times New Roman"/>
                <w:sz w:val="20"/>
                <w:szCs w:val="20"/>
              </w:rPr>
              <w:t xml:space="preserve"> - </w:t>
            </w:r>
            <w:r w:rsidR="001866AC" w:rsidRPr="001866AC">
              <w:rPr>
                <w:rFonts w:ascii="Times New Roman" w:eastAsia="Times New Roman" w:hAnsi="Times New Roman" w:cstheme="minorHAnsi"/>
                <w:sz w:val="24"/>
                <w:szCs w:val="24"/>
                <w:lang w:val="it-IT"/>
              </w:rPr>
              <w:t xml:space="preserve"> </w:t>
            </w:r>
            <w:r w:rsidR="001866AC" w:rsidRPr="001866AC">
              <w:rPr>
                <w:rFonts w:ascii="Times New Roman" w:hAnsi="Times New Roman" w:cs="Times New Roman"/>
                <w:sz w:val="20"/>
                <w:szCs w:val="20"/>
                <w:lang w:val="it-IT"/>
              </w:rPr>
              <w:t>redundante de minim 2000 W 1U Certificare Titanium, 80 Plusx 2 buc</w:t>
            </w:r>
            <w:r w:rsidR="001866AC">
              <w:rPr>
                <w:rFonts w:ascii="Times New Roman" w:hAnsi="Times New Roman" w:cs="Times New Roman"/>
                <w:sz w:val="20"/>
                <w:szCs w:val="20"/>
                <w:lang w:val="it-IT"/>
              </w:rPr>
              <w:t>.</w:t>
            </w:r>
          </w:p>
          <w:p w14:paraId="0503C900" w14:textId="77777777" w:rsidR="004227F1" w:rsidRPr="004227F1" w:rsidRDefault="004227F1" w:rsidP="007A66E3">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Mouse+tastatura</w:t>
            </w:r>
            <w:r w:rsidRPr="004227F1">
              <w:rPr>
                <w:rFonts w:ascii="Times New Roman" w:hAnsi="Times New Roman" w:cs="Times New Roman"/>
                <w:sz w:val="20"/>
                <w:szCs w:val="20"/>
                <w:lang w:val="it-IT"/>
              </w:rPr>
              <w:t xml:space="preserve"> – incluse.</w:t>
            </w:r>
          </w:p>
          <w:p w14:paraId="1BF3CD40" w14:textId="77777777" w:rsidR="001866AC" w:rsidRPr="001866AC" w:rsidRDefault="004227F1" w:rsidP="007A66E3">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rPr>
              <w:t xml:space="preserve">Caracteristici de securitate - </w:t>
            </w:r>
            <w:r w:rsidR="001866AC" w:rsidRPr="001866AC">
              <w:rPr>
                <w:rFonts w:ascii="Times New Roman" w:hAnsi="Times New Roman" w:cs="Times New Roman"/>
                <w:sz w:val="20"/>
                <w:szCs w:val="20"/>
                <w:lang w:val="pt-PT"/>
              </w:rPr>
              <w:t>1x AOM-TPM-9670V, TPM 2.0 (Trusted Platform Module)</w:t>
            </w:r>
          </w:p>
          <w:p w14:paraId="02B29AE0" w14:textId="6051210F" w:rsidR="004227F1" w:rsidRPr="004227F1" w:rsidRDefault="001866AC" w:rsidP="007A66E3">
            <w:pPr>
              <w:pStyle w:val="NoSpacing"/>
              <w:jc w:val="both"/>
              <w:rPr>
                <w:rFonts w:ascii="Times New Roman" w:hAnsi="Times New Roman" w:cs="Times New Roman"/>
                <w:sz w:val="20"/>
                <w:szCs w:val="20"/>
                <w:lang w:val="pt-PT"/>
              </w:rPr>
            </w:pPr>
            <w:r w:rsidRPr="001866AC">
              <w:rPr>
                <w:rFonts w:ascii="Times New Roman" w:hAnsi="Times New Roman" w:cs="Times New Roman"/>
                <w:sz w:val="20"/>
                <w:szCs w:val="20"/>
                <w:lang w:val="pt-PT"/>
              </w:rPr>
              <w:t xml:space="preserve">non-provisioned, vertical, 10-pin, 1x Supermicro Server Manager (SSM) software Bundle, pachet premium </w:t>
            </w:r>
            <w:r w:rsidR="004227F1" w:rsidRPr="004227F1">
              <w:rPr>
                <w:rFonts w:ascii="Times New Roman" w:hAnsi="Times New Roman" w:cs="Times New Roman"/>
                <w:b/>
                <w:bCs/>
                <w:sz w:val="20"/>
                <w:szCs w:val="20"/>
              </w:rPr>
              <w:t xml:space="preserve">Sistem de operare - </w:t>
            </w:r>
            <w:r w:rsidR="004227F1" w:rsidRPr="004227F1">
              <w:rPr>
                <w:rFonts w:ascii="Times New Roman" w:hAnsi="Times New Roman" w:cs="Times New Roman"/>
                <w:sz w:val="20"/>
                <w:szCs w:val="20"/>
                <w:lang w:val="pt-PT"/>
              </w:rPr>
              <w:t xml:space="preserve">Microsoft Windows 11 Professional for Workstations </w:t>
            </w:r>
          </w:p>
          <w:p w14:paraId="18EC2565" w14:textId="068B1FF7" w:rsidR="004227F1" w:rsidRPr="004227F1" w:rsidRDefault="004227F1" w:rsidP="007A66E3">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rPr>
              <w:t xml:space="preserve">Accesorii incluse - </w:t>
            </w:r>
            <w:r w:rsidR="001866AC" w:rsidRPr="001866AC">
              <w:rPr>
                <w:rFonts w:ascii="Times New Roman" w:eastAsia="Times New Roman" w:hAnsi="Times New Roman" w:cstheme="minorHAnsi"/>
                <w:sz w:val="24"/>
                <w:szCs w:val="24"/>
                <w:lang w:val="pt-PT"/>
              </w:rPr>
              <w:t xml:space="preserve"> </w:t>
            </w:r>
            <w:r w:rsidR="001866AC" w:rsidRPr="001866AC">
              <w:rPr>
                <w:rFonts w:ascii="Times New Roman" w:hAnsi="Times New Roman" w:cs="Times New Roman"/>
                <w:sz w:val="20"/>
                <w:szCs w:val="20"/>
                <w:lang w:val="pt-PT"/>
              </w:rPr>
              <w:t>Șine de montare cu eliberare rapidă pentru rack-uri cu adâncime standard - de la 26,5" la 36,40"</w:t>
            </w:r>
          </w:p>
          <w:p w14:paraId="248AFB76" w14:textId="36636480" w:rsidR="004227F1" w:rsidRPr="004227F1" w:rsidRDefault="004227F1" w:rsidP="007A66E3">
            <w:pPr>
              <w:pStyle w:val="NoSpacing"/>
              <w:jc w:val="both"/>
              <w:rPr>
                <w:rFonts w:ascii="Times New Roman" w:hAnsi="Times New Roman" w:cs="Times New Roman"/>
                <w:b/>
                <w:bCs/>
                <w:noProof/>
                <w:sz w:val="20"/>
                <w:szCs w:val="20"/>
              </w:rPr>
            </w:pPr>
            <w:r w:rsidRPr="004227F1">
              <w:rPr>
                <w:rFonts w:ascii="Times New Roman" w:hAnsi="Times New Roman" w:cs="Times New Roman"/>
                <w:b/>
                <w:bCs/>
                <w:sz w:val="20"/>
                <w:szCs w:val="20"/>
              </w:rPr>
              <w:t xml:space="preserve">Garantie și suport - </w:t>
            </w:r>
            <w:r w:rsidRPr="004227F1">
              <w:rPr>
                <w:rFonts w:ascii="Times New Roman" w:hAnsi="Times New Roman" w:cs="Times New Roman"/>
                <w:sz w:val="20"/>
                <w:szCs w:val="20"/>
                <w:lang w:val="it-IT"/>
              </w:rPr>
              <w:t>minim 2 ani</w:t>
            </w:r>
          </w:p>
        </w:tc>
        <w:tc>
          <w:tcPr>
            <w:tcW w:w="2164" w:type="dxa"/>
            <w:vAlign w:val="center"/>
          </w:tcPr>
          <w:p w14:paraId="02DDA8BA" w14:textId="7D786139" w:rsidR="004227F1" w:rsidRPr="00466103" w:rsidRDefault="004227F1" w:rsidP="004227F1">
            <w:pPr>
              <w:keepNext/>
              <w:widowControl w:val="0"/>
              <w:spacing w:after="0" w:line="240" w:lineRule="auto"/>
              <w:jc w:val="center"/>
              <w:rPr>
                <w:rFonts w:ascii="Times New Roman" w:hAnsi="Times New Roman" w:cs="Times New Roman"/>
                <w:bCs/>
                <w:i/>
                <w:iCs/>
                <w:sz w:val="20"/>
                <w:szCs w:val="20"/>
              </w:rPr>
            </w:pPr>
            <w:r w:rsidRPr="00466103">
              <w:rPr>
                <w:rFonts w:ascii="Times New Roman" w:hAnsi="Times New Roman" w:cs="Times New Roman"/>
                <w:bCs/>
                <w:i/>
                <w:iCs/>
                <w:sz w:val="20"/>
                <w:szCs w:val="20"/>
              </w:rPr>
              <w:lastRenderedPageBreak/>
              <w:t>Nu este cazul</w:t>
            </w:r>
          </w:p>
        </w:tc>
      </w:tr>
      <w:tr w:rsidR="004227F1" w:rsidRPr="00466103" w14:paraId="66D63120" w14:textId="77777777" w:rsidTr="007F6815">
        <w:trPr>
          <w:trHeight w:val="90"/>
        </w:trPr>
        <w:tc>
          <w:tcPr>
            <w:tcW w:w="527" w:type="dxa"/>
            <w:vAlign w:val="center"/>
          </w:tcPr>
          <w:p w14:paraId="70781B7E" w14:textId="1D69102A" w:rsidR="004227F1" w:rsidRDefault="004227F1" w:rsidP="004227F1">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2121" w:type="dxa"/>
            <w:vAlign w:val="center"/>
          </w:tcPr>
          <w:p w14:paraId="4AC3964D" w14:textId="5F078651" w:rsidR="004227F1" w:rsidRPr="004227F1" w:rsidRDefault="004227F1" w:rsidP="004227F1">
            <w:pPr>
              <w:keepNext/>
              <w:widowControl w:val="0"/>
              <w:spacing w:after="0" w:line="240" w:lineRule="auto"/>
              <w:jc w:val="center"/>
              <w:rPr>
                <w:rFonts w:ascii="Times New Roman" w:eastAsia="Calibri" w:hAnsi="Times New Roman" w:cs="Times New Roman"/>
                <w:b/>
                <w:bCs/>
                <w:sz w:val="20"/>
                <w:szCs w:val="20"/>
                <w:u w:val="single"/>
              </w:rPr>
            </w:pPr>
            <w:r w:rsidRPr="004227F1">
              <w:rPr>
                <w:rFonts w:ascii="Times New Roman" w:eastAsia="Calibri" w:hAnsi="Times New Roman" w:cs="Times New Roman"/>
                <w:b/>
                <w:bCs/>
                <w:sz w:val="20"/>
                <w:szCs w:val="20"/>
                <w:u w:val="single"/>
              </w:rPr>
              <w:t xml:space="preserve">Unitate de calcul de </w:t>
            </w:r>
            <w:r>
              <w:rPr>
                <w:rFonts w:ascii="Times New Roman" w:eastAsia="Calibri" w:hAnsi="Times New Roman" w:cs="Times New Roman"/>
                <w:b/>
                <w:bCs/>
                <w:sz w:val="20"/>
                <w:szCs w:val="20"/>
                <w:u w:val="single"/>
              </w:rPr>
              <w:t>TIP</w:t>
            </w:r>
            <w:r w:rsidRPr="004227F1">
              <w:rPr>
                <w:rFonts w:ascii="Times New Roman" w:eastAsia="Calibri" w:hAnsi="Times New Roman" w:cs="Times New Roman"/>
                <w:b/>
                <w:bCs/>
                <w:sz w:val="20"/>
                <w:szCs w:val="20"/>
                <w:u w:val="single"/>
              </w:rPr>
              <w:t xml:space="preserve"> </w:t>
            </w:r>
            <w:r>
              <w:rPr>
                <w:rFonts w:ascii="Times New Roman" w:eastAsia="Calibri" w:hAnsi="Times New Roman" w:cs="Times New Roman"/>
                <w:b/>
                <w:bCs/>
                <w:sz w:val="20"/>
                <w:szCs w:val="20"/>
                <w:u w:val="single"/>
              </w:rPr>
              <w:t>4</w:t>
            </w:r>
          </w:p>
        </w:tc>
        <w:tc>
          <w:tcPr>
            <w:tcW w:w="1071" w:type="dxa"/>
            <w:vAlign w:val="center"/>
          </w:tcPr>
          <w:p w14:paraId="4C69E69B" w14:textId="2E761113" w:rsidR="004227F1" w:rsidRDefault="001866AC" w:rsidP="004227F1">
            <w:pPr>
              <w:keepNext/>
              <w:widowControl w:val="0"/>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w:t>
            </w:r>
          </w:p>
        </w:tc>
        <w:tc>
          <w:tcPr>
            <w:tcW w:w="1083" w:type="dxa"/>
            <w:vAlign w:val="center"/>
          </w:tcPr>
          <w:p w14:paraId="15C0B1F6" w14:textId="38301021" w:rsidR="004227F1" w:rsidRPr="00466103" w:rsidRDefault="004227F1" w:rsidP="004227F1">
            <w:pPr>
              <w:keepNext/>
              <w:widowControl w:val="0"/>
              <w:spacing w:after="0" w:line="240" w:lineRule="auto"/>
              <w:jc w:val="center"/>
              <w:rPr>
                <w:rFonts w:ascii="Times New Roman" w:hAnsi="Times New Roman" w:cs="Times New Roman"/>
                <w:color w:val="000000"/>
                <w:sz w:val="20"/>
                <w:szCs w:val="20"/>
              </w:rPr>
            </w:pPr>
            <w:r w:rsidRPr="00466103">
              <w:rPr>
                <w:rFonts w:ascii="Times New Roman" w:hAnsi="Times New Roman" w:cs="Times New Roman"/>
                <w:color w:val="000000"/>
                <w:sz w:val="20"/>
                <w:szCs w:val="20"/>
              </w:rPr>
              <w:t>buc</w:t>
            </w:r>
          </w:p>
        </w:tc>
        <w:tc>
          <w:tcPr>
            <w:tcW w:w="8764" w:type="dxa"/>
          </w:tcPr>
          <w:p w14:paraId="5E46A8F6" w14:textId="4D87E12C" w:rsidR="004227F1" w:rsidRPr="004227F1" w:rsidRDefault="004227F1" w:rsidP="00FC493D">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rPr>
              <w:t xml:space="preserve">Procesor - </w:t>
            </w:r>
            <w:r w:rsidR="00FC493D" w:rsidRPr="00FC493D">
              <w:rPr>
                <w:rFonts w:ascii="Times New Roman" w:hAnsi="Times New Roman" w:cs="Times New Roman"/>
                <w:sz w:val="20"/>
                <w:szCs w:val="20"/>
                <w:lang w:val="pt-PT"/>
              </w:rPr>
              <w:t>Procesor minim Intel® Ultra Core™ i7sau echivalent cu minim 10 nuclee, minim 16 de fire de executie, frecventa maxima minim 5,2 GHz, memorie cache minim 24MB si procesor neural de minim 13 TOPS sau echivalent</w:t>
            </w:r>
            <w:r w:rsidR="00FC493D">
              <w:rPr>
                <w:rFonts w:ascii="Times New Roman" w:hAnsi="Times New Roman" w:cs="Times New Roman"/>
                <w:sz w:val="20"/>
                <w:szCs w:val="20"/>
                <w:lang w:val="pt-PT"/>
              </w:rPr>
              <w:t>.</w:t>
            </w:r>
          </w:p>
          <w:p w14:paraId="57CCD7EE" w14:textId="66B7F6CE" w:rsidR="004227F1" w:rsidRPr="004227F1" w:rsidRDefault="004227F1" w:rsidP="00FC493D">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pt-PT"/>
              </w:rPr>
              <w:t>Placă de bază</w:t>
            </w:r>
            <w:r w:rsidRPr="004227F1">
              <w:rPr>
                <w:rFonts w:ascii="Times New Roman" w:hAnsi="Times New Roman" w:cs="Times New Roman"/>
                <w:sz w:val="20"/>
                <w:szCs w:val="20"/>
                <w:lang w:val="pt-PT"/>
              </w:rPr>
              <w:t xml:space="preserve"> - </w:t>
            </w:r>
            <w:r w:rsidR="00FC493D" w:rsidRPr="00FC493D">
              <w:rPr>
                <w:rFonts w:ascii="Times New Roman" w:hAnsi="Times New Roman" w:cs="Times New Roman"/>
                <w:sz w:val="20"/>
                <w:szCs w:val="20"/>
                <w:lang w:val="it-IT"/>
              </w:rPr>
              <w:t>Fabricată de acelaşi producător cu cel al sistemului de calcul</w:t>
            </w:r>
            <w:r w:rsidR="00FC493D">
              <w:rPr>
                <w:rFonts w:ascii="Times New Roman" w:hAnsi="Times New Roman" w:cs="Times New Roman"/>
                <w:sz w:val="20"/>
                <w:szCs w:val="20"/>
                <w:lang w:val="it-IT"/>
              </w:rPr>
              <w:t xml:space="preserve">. </w:t>
            </w:r>
            <w:r w:rsidR="00FC493D" w:rsidRPr="00FC493D">
              <w:rPr>
                <w:rFonts w:ascii="Times New Roman" w:hAnsi="Times New Roman" w:cs="Times New Roman"/>
                <w:sz w:val="20"/>
                <w:szCs w:val="20"/>
                <w:lang w:val="it-IT"/>
              </w:rPr>
              <w:t>Sa facă parte din nomenclatorul de subansamble al producătorului statiei și să aibă inscripționată (imprimată industrial) sigla producătorului sistemului de lucru</w:t>
            </w:r>
          </w:p>
          <w:p w14:paraId="6884BB3F" w14:textId="77777777" w:rsidR="004227F1" w:rsidRPr="004227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Interfață grafică</w:t>
            </w:r>
            <w:r w:rsidRPr="004227F1">
              <w:rPr>
                <w:rFonts w:ascii="Times New Roman" w:hAnsi="Times New Roman" w:cs="Times New Roman"/>
                <w:sz w:val="20"/>
                <w:szCs w:val="20"/>
                <w:lang w:val="it-IT"/>
              </w:rPr>
              <w:t xml:space="preserve"> – integrată.</w:t>
            </w:r>
          </w:p>
          <w:p w14:paraId="47104E68" w14:textId="77777777" w:rsidR="004227F1" w:rsidRPr="004227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Chipset</w:t>
            </w:r>
            <w:r w:rsidRPr="004227F1">
              <w:rPr>
                <w:rFonts w:ascii="Times New Roman" w:hAnsi="Times New Roman" w:cs="Times New Roman"/>
                <w:sz w:val="20"/>
                <w:szCs w:val="20"/>
                <w:lang w:val="it-IT"/>
              </w:rPr>
              <w:t xml:space="preserve"> – minim Intel SoC sau echivalent.</w:t>
            </w:r>
          </w:p>
          <w:p w14:paraId="7B9ADD89" w14:textId="77777777" w:rsidR="00BD6814" w:rsidRDefault="004227F1" w:rsidP="00FC493D">
            <w:pPr>
              <w:pStyle w:val="NoSpacing"/>
              <w:rPr>
                <w:rFonts w:ascii="Times New Roman" w:hAnsi="Times New Roman" w:cs="Times New Roman"/>
                <w:sz w:val="20"/>
                <w:szCs w:val="20"/>
                <w:lang w:val="pt-PT"/>
              </w:rPr>
            </w:pPr>
            <w:r w:rsidRPr="004227F1">
              <w:rPr>
                <w:rFonts w:ascii="Times New Roman" w:hAnsi="Times New Roman" w:cs="Times New Roman"/>
                <w:b/>
                <w:bCs/>
                <w:sz w:val="20"/>
                <w:szCs w:val="20"/>
                <w:lang w:val="it-IT"/>
              </w:rPr>
              <w:lastRenderedPageBreak/>
              <w:t>Memorie RAM</w:t>
            </w:r>
            <w:r w:rsidRPr="004227F1">
              <w:rPr>
                <w:rFonts w:ascii="Times New Roman" w:hAnsi="Times New Roman" w:cs="Times New Roman"/>
                <w:sz w:val="20"/>
                <w:szCs w:val="20"/>
                <w:lang w:val="it-IT"/>
              </w:rPr>
              <w:t xml:space="preserve"> - </w:t>
            </w:r>
            <w:r w:rsidR="00FC493D" w:rsidRPr="00FC493D">
              <w:rPr>
                <w:rFonts w:ascii="Times New Roman" w:eastAsia="Times New Roman" w:hAnsi="Times New Roman" w:cstheme="minorHAnsi"/>
                <w:sz w:val="24"/>
                <w:szCs w:val="24"/>
                <w:lang w:val="pt-PT"/>
              </w:rPr>
              <w:t xml:space="preserve"> </w:t>
            </w:r>
            <w:r w:rsidR="00FC493D" w:rsidRPr="00FC493D">
              <w:rPr>
                <w:rFonts w:ascii="Times New Roman" w:hAnsi="Times New Roman" w:cs="Times New Roman"/>
                <w:sz w:val="20"/>
                <w:szCs w:val="20"/>
                <w:lang w:val="pt-PT"/>
              </w:rPr>
              <w:t>Memorie instalată: minim 16 GB DDR5-5200 de tip SoDIMM</w:t>
            </w:r>
            <w:r w:rsidR="00FC493D">
              <w:rPr>
                <w:rFonts w:ascii="Times New Roman" w:hAnsi="Times New Roman" w:cs="Times New Roman"/>
                <w:sz w:val="20"/>
                <w:szCs w:val="20"/>
                <w:lang w:val="pt-PT"/>
              </w:rPr>
              <w:t xml:space="preserve">; </w:t>
            </w:r>
          </w:p>
          <w:p w14:paraId="579CC28C" w14:textId="054678F4" w:rsidR="004227F1" w:rsidRPr="00FC493D" w:rsidRDefault="00FC493D" w:rsidP="00BD6814">
            <w:pPr>
              <w:pStyle w:val="NoSpacing"/>
              <w:jc w:val="both"/>
              <w:rPr>
                <w:rFonts w:ascii="Times New Roman" w:hAnsi="Times New Roman" w:cs="Times New Roman"/>
                <w:sz w:val="20"/>
                <w:szCs w:val="20"/>
                <w:lang w:val="pt-PT"/>
              </w:rPr>
            </w:pPr>
            <w:r w:rsidRPr="00FC493D">
              <w:rPr>
                <w:rFonts w:ascii="Times New Roman" w:hAnsi="Times New Roman" w:cs="Times New Roman"/>
                <w:sz w:val="20"/>
                <w:szCs w:val="20"/>
                <w:lang w:val="it-IT"/>
              </w:rPr>
              <w:t>Memorie suportata: minim 32GB DDR5 de tip SoDIMM (2x SoDIMM)</w:t>
            </w:r>
          </w:p>
          <w:p w14:paraId="2CA1983B" w14:textId="24676BE6" w:rsidR="008572AE" w:rsidRPr="00FC493D" w:rsidRDefault="004227F1" w:rsidP="00FC493D">
            <w:pPr>
              <w:pStyle w:val="NoSpacing"/>
              <w:rPr>
                <w:rFonts w:ascii="Times New Roman" w:hAnsi="Times New Roman" w:cs="Times New Roman"/>
                <w:sz w:val="20"/>
                <w:szCs w:val="20"/>
                <w:lang w:val="it-IT"/>
              </w:rPr>
            </w:pPr>
            <w:r w:rsidRPr="004227F1">
              <w:rPr>
                <w:rFonts w:ascii="Times New Roman" w:hAnsi="Times New Roman" w:cs="Times New Roman"/>
                <w:b/>
                <w:bCs/>
                <w:sz w:val="20"/>
                <w:szCs w:val="20"/>
                <w:lang w:val="pt-PT"/>
              </w:rPr>
              <w:t xml:space="preserve">Stocare </w:t>
            </w:r>
            <w:r w:rsidRPr="004227F1">
              <w:rPr>
                <w:rFonts w:ascii="Times New Roman" w:hAnsi="Times New Roman" w:cs="Times New Roman"/>
                <w:sz w:val="20"/>
                <w:szCs w:val="20"/>
                <w:lang w:val="pt-PT"/>
              </w:rPr>
              <w:t xml:space="preserve">- </w:t>
            </w:r>
            <w:r w:rsidR="00FC493D" w:rsidRPr="00FC493D">
              <w:rPr>
                <w:rFonts w:ascii="Times New Roman" w:eastAsia="Times New Roman" w:hAnsi="Times New Roman" w:cstheme="minorHAnsi"/>
                <w:sz w:val="24"/>
                <w:szCs w:val="24"/>
                <w:lang w:val="it-IT"/>
              </w:rPr>
              <w:t xml:space="preserve">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Capacitate de stocare: minim 1 TB SSD M.2 2280 PCIe 4.0x4 NVMe</w:t>
            </w:r>
          </w:p>
          <w:p w14:paraId="1F5802DD" w14:textId="77777777" w:rsidR="00BA72F1" w:rsidRPr="00BA72F1" w:rsidRDefault="004227F1" w:rsidP="00BA72F1">
            <w:pPr>
              <w:pStyle w:val="NoSpacing"/>
              <w:rPr>
                <w:rFonts w:ascii="Times New Roman" w:hAnsi="Times New Roman" w:cs="Times New Roman"/>
                <w:sz w:val="20"/>
                <w:szCs w:val="20"/>
                <w:lang w:val="it-IT"/>
              </w:rPr>
            </w:pPr>
            <w:r w:rsidRPr="004227F1">
              <w:rPr>
                <w:rFonts w:ascii="Times New Roman" w:hAnsi="Times New Roman" w:cs="Times New Roman"/>
                <w:b/>
                <w:bCs/>
                <w:sz w:val="20"/>
                <w:szCs w:val="20"/>
                <w:lang w:val="pt-PT"/>
              </w:rPr>
              <w:t xml:space="preserve">Ecran </w:t>
            </w:r>
            <w:r w:rsidRPr="004227F1">
              <w:rPr>
                <w:rFonts w:ascii="Times New Roman" w:hAnsi="Times New Roman" w:cs="Times New Roman"/>
                <w:sz w:val="20"/>
                <w:szCs w:val="20"/>
                <w:lang w:val="pt-PT"/>
              </w:rPr>
              <w:t xml:space="preserve">- </w:t>
            </w:r>
            <w:r w:rsidR="00BA72F1" w:rsidRPr="00BA72F1">
              <w:rPr>
                <w:rFonts w:ascii="Times New Roman" w:hAnsi="Times New Roman" w:cs="Times New Roman"/>
                <w:sz w:val="20"/>
                <w:szCs w:val="20"/>
                <w:lang w:val="it-IT"/>
              </w:rPr>
              <w:t>Minim 27 inch, HD IPS (rezolutie 1920x1080), aspect 16:9, cu tehnologie anti-glare, luminozitate minim 300 niti, contrast minim 1300:1, rata de refresh minim 100Hz</w:t>
            </w:r>
          </w:p>
          <w:p w14:paraId="1020C17F" w14:textId="53ABE96F" w:rsidR="00BA72F1" w:rsidRPr="004227F1" w:rsidRDefault="00BA72F1" w:rsidP="00BA72F1">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Camera web de 5MP integrata in carcasa</w:t>
            </w:r>
          </w:p>
          <w:p w14:paraId="12EC1DE4" w14:textId="77777777" w:rsidR="00BA72F1" w:rsidRDefault="004227F1" w:rsidP="00BA72F1">
            <w:pPr>
              <w:pStyle w:val="NoSpacing"/>
              <w:rPr>
                <w:rFonts w:ascii="Times New Roman" w:hAnsi="Times New Roman" w:cs="Times New Roman"/>
                <w:sz w:val="20"/>
                <w:szCs w:val="20"/>
                <w:lang w:val="pt-PT"/>
              </w:rPr>
            </w:pPr>
            <w:r w:rsidRPr="004227F1">
              <w:rPr>
                <w:rFonts w:ascii="Times New Roman" w:hAnsi="Times New Roman" w:cs="Times New Roman"/>
                <w:b/>
                <w:bCs/>
                <w:sz w:val="20"/>
                <w:szCs w:val="20"/>
                <w:lang w:val="it-IT"/>
              </w:rPr>
              <w:t>Comunicații integrate</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pt-PT"/>
              </w:rPr>
              <w:t xml:space="preserve"> </w:t>
            </w:r>
            <w:r w:rsidR="00BA72F1" w:rsidRPr="00BA72F1">
              <w:rPr>
                <w:rFonts w:ascii="Times New Roman" w:hAnsi="Times New Roman" w:cs="Times New Roman"/>
                <w:sz w:val="20"/>
                <w:szCs w:val="20"/>
                <w:lang w:val="pt-PT"/>
              </w:rPr>
              <w:t>Minim placa de retea Gigabit 10/100/1000 Mb/s</w:t>
            </w:r>
          </w:p>
          <w:p w14:paraId="55757764" w14:textId="779B111B" w:rsidR="004227F1" w:rsidRPr="004227F1" w:rsidRDefault="00BA72F1" w:rsidP="00BA72F1">
            <w:pPr>
              <w:pStyle w:val="NoSpacing"/>
              <w:rPr>
                <w:rFonts w:ascii="Times New Roman" w:hAnsi="Times New Roman" w:cs="Times New Roman"/>
                <w:sz w:val="20"/>
                <w:szCs w:val="20"/>
                <w:lang w:val="pt-PT"/>
              </w:rPr>
            </w:pPr>
            <w:r w:rsidRPr="00BA72F1">
              <w:rPr>
                <w:rFonts w:ascii="Times New Roman" w:hAnsi="Times New Roman" w:cs="Times New Roman"/>
                <w:sz w:val="20"/>
                <w:szCs w:val="20"/>
              </w:rPr>
              <w:t>Minim Wi-Fi 6, 802.11ax 2x2 + BT5.2</w:t>
            </w:r>
          </w:p>
          <w:p w14:paraId="713EB4D6" w14:textId="2E33C25E" w:rsidR="00BA72F1" w:rsidRPr="00BA72F1" w:rsidRDefault="004227F1" w:rsidP="00BA72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Intrări/ieşiri integrate (nu se acceptă adaptoare) -</w:t>
            </w:r>
            <w:r w:rsidRPr="004227F1">
              <w:rPr>
                <w:rFonts w:ascii="Times New Roman" w:hAnsi="Times New Roman" w:cs="Times New Roman"/>
                <w:sz w:val="20"/>
                <w:szCs w:val="20"/>
                <w:lang w:val="it-IT"/>
              </w:rPr>
              <w:t xml:space="preserve"> </w:t>
            </w:r>
            <w:r w:rsidR="00BA72F1" w:rsidRPr="00BA72F1">
              <w:rPr>
                <w:rFonts w:ascii="Times New Roman" w:eastAsia="Times New Roman" w:hAnsi="Times New Roman" w:cstheme="minorHAnsi"/>
                <w:b/>
                <w:bCs/>
                <w:sz w:val="24"/>
                <w:szCs w:val="24"/>
                <w:lang w:val="it-IT"/>
              </w:rPr>
              <w:t xml:space="preserve"> </w:t>
            </w:r>
            <w:r w:rsidR="00BA72F1" w:rsidRPr="00796C39">
              <w:rPr>
                <w:rFonts w:ascii="Times New Roman" w:hAnsi="Times New Roman" w:cs="Times New Roman"/>
                <w:sz w:val="20"/>
                <w:szCs w:val="20"/>
                <w:lang w:val="it-IT"/>
              </w:rPr>
              <w:t>P</w:t>
            </w:r>
            <w:r w:rsidR="00BA72F1" w:rsidRPr="00BA72F1">
              <w:rPr>
                <w:rFonts w:ascii="Times New Roman" w:hAnsi="Times New Roman" w:cs="Times New Roman"/>
                <w:sz w:val="20"/>
                <w:szCs w:val="20"/>
                <w:lang w:val="it-IT"/>
              </w:rPr>
              <w:t>orturi pe lateral minim:</w:t>
            </w:r>
            <w:r w:rsidR="00BA72F1">
              <w:rPr>
                <w:rFonts w:ascii="Times New Roman" w:hAnsi="Times New Roman" w:cs="Times New Roman"/>
                <w:sz w:val="20"/>
                <w:szCs w:val="20"/>
                <w:lang w:val="it-IT"/>
              </w:rPr>
              <w:t xml:space="preserve"> </w:t>
            </w:r>
            <w:r w:rsidR="00BA72F1" w:rsidRPr="00BA72F1">
              <w:rPr>
                <w:rFonts w:ascii="Times New Roman" w:hAnsi="Times New Roman" w:cs="Times New Roman"/>
                <w:sz w:val="20"/>
                <w:szCs w:val="20"/>
                <w:lang w:val="it-IT"/>
              </w:rPr>
              <w:t>1x USB-C 3.2 Gen 2 10Gbps; 1x 3.5mm combo jack</w:t>
            </w:r>
          </w:p>
          <w:p w14:paraId="2C43F5F1" w14:textId="2CD1B1EA" w:rsidR="00BA72F1" w:rsidRPr="00BA72F1" w:rsidRDefault="00BA72F1" w:rsidP="00BA72F1">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Porturi pe partea din spate minim:</w:t>
            </w:r>
            <w:r>
              <w:rPr>
                <w:rFonts w:ascii="Times New Roman" w:hAnsi="Times New Roman" w:cs="Times New Roman"/>
                <w:sz w:val="20"/>
                <w:szCs w:val="20"/>
                <w:lang w:val="it-IT"/>
              </w:rPr>
              <w:t xml:space="preserve"> </w:t>
            </w:r>
            <w:r w:rsidRPr="00BA72F1">
              <w:rPr>
                <w:rFonts w:ascii="Times New Roman" w:hAnsi="Times New Roman" w:cs="Times New Roman"/>
                <w:sz w:val="20"/>
                <w:szCs w:val="20"/>
              </w:rPr>
              <w:t>1x USB-A 3.2 Gen 2 10Gbps; 2x USB-A 2.0; 1x HDMI-in 1.4; 1x HDMI-out 2.1 TMDS; 1x RJ-45</w:t>
            </w:r>
          </w:p>
          <w:p w14:paraId="16722061" w14:textId="463EE356" w:rsidR="004227F1" w:rsidRPr="00BA72F1" w:rsidRDefault="00BA72F1" w:rsidP="00BA72F1">
            <w:pPr>
              <w:pStyle w:val="NoSpacing"/>
              <w:jc w:val="both"/>
              <w:rPr>
                <w:rFonts w:ascii="Times New Roman" w:hAnsi="Times New Roman" w:cs="Times New Roman"/>
                <w:sz w:val="20"/>
                <w:szCs w:val="20"/>
                <w:lang w:val="it-IT"/>
              </w:rPr>
            </w:pPr>
            <w:r w:rsidRPr="00BA72F1">
              <w:rPr>
                <w:rFonts w:ascii="Times New Roman" w:hAnsi="Times New Roman" w:cs="Times New Roman"/>
                <w:b/>
                <w:bCs/>
                <w:sz w:val="20"/>
                <w:szCs w:val="20"/>
                <w:lang w:val="it-IT"/>
              </w:rPr>
              <w:t>Nu se accepta adaptoare sau improvizatii pentru interfetele statiei decat acolo unde este mentionat in clar</w:t>
            </w:r>
            <w:r w:rsidRPr="00BA72F1">
              <w:rPr>
                <w:rFonts w:ascii="Times New Roman" w:hAnsi="Times New Roman" w:cs="Times New Roman"/>
                <w:sz w:val="20"/>
                <w:szCs w:val="20"/>
                <w:lang w:val="it-IT"/>
              </w:rPr>
              <w:t>.</w:t>
            </w:r>
          </w:p>
          <w:p w14:paraId="1AC203C1" w14:textId="77777777" w:rsidR="00BA72F1" w:rsidRDefault="004227F1" w:rsidP="00BA72F1">
            <w:pPr>
              <w:pStyle w:val="NoSpacing"/>
              <w:jc w:val="both"/>
              <w:rPr>
                <w:rFonts w:ascii="Times New Roman" w:hAnsi="Times New Roman" w:cs="Times New Roman"/>
                <w:b/>
                <w:bCs/>
                <w:sz w:val="20"/>
                <w:szCs w:val="20"/>
              </w:rPr>
            </w:pPr>
            <w:r w:rsidRPr="004227F1">
              <w:rPr>
                <w:rFonts w:ascii="Times New Roman" w:hAnsi="Times New Roman" w:cs="Times New Roman"/>
                <w:b/>
                <w:bCs/>
                <w:sz w:val="20"/>
                <w:szCs w:val="20"/>
                <w:lang w:val="it-IT"/>
              </w:rPr>
              <w:t xml:space="preserve">Audio - </w:t>
            </w:r>
            <w:r w:rsidR="00BA72F1" w:rsidRPr="00BA72F1">
              <w:rPr>
                <w:rFonts w:ascii="Times New Roman" w:eastAsia="Times New Roman" w:hAnsi="Times New Roman" w:cstheme="minorHAnsi"/>
                <w:sz w:val="24"/>
                <w:szCs w:val="24"/>
              </w:rPr>
              <w:t xml:space="preserve"> </w:t>
            </w:r>
            <w:r w:rsidR="00BA72F1" w:rsidRPr="00BA72F1">
              <w:rPr>
                <w:rFonts w:ascii="Times New Roman" w:hAnsi="Times New Roman" w:cs="Times New Roman"/>
                <w:sz w:val="20"/>
                <w:szCs w:val="20"/>
              </w:rPr>
              <w:t>High Definition (HD) Audio cu boxe stereo integrate, 2x 3W HARMAN sau echivalent</w:t>
            </w:r>
            <w:r w:rsidR="00BA72F1" w:rsidRPr="00BA72F1">
              <w:rPr>
                <w:rFonts w:ascii="Times New Roman" w:hAnsi="Times New Roman" w:cs="Times New Roman"/>
                <w:b/>
                <w:bCs/>
                <w:sz w:val="20"/>
                <w:szCs w:val="20"/>
              </w:rPr>
              <w:t xml:space="preserve"> </w:t>
            </w:r>
          </w:p>
          <w:p w14:paraId="43FBBE71" w14:textId="221D7C62" w:rsidR="004227F1" w:rsidRPr="004227F1" w:rsidRDefault="004227F1" w:rsidP="00BA72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rPr>
              <w:t xml:space="preserve">Carcasă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De tip All In One (AIO), care va integra toate componentele hardware și monitorul într-o singură carcasă comună. Standul sa permita inclinarea</w:t>
            </w:r>
            <w:r w:rsidR="00796C39">
              <w:rPr>
                <w:rFonts w:ascii="Times New Roman" w:hAnsi="Times New Roman" w:cs="Times New Roman"/>
                <w:sz w:val="20"/>
                <w:szCs w:val="20"/>
                <w:lang w:val="it-IT"/>
              </w:rPr>
              <w:t xml:space="preserve"> </w:t>
            </w:r>
            <w:r w:rsidR="00BA72F1" w:rsidRPr="00BA72F1">
              <w:rPr>
                <w:rFonts w:ascii="Times New Roman" w:hAnsi="Times New Roman" w:cs="Times New Roman"/>
                <w:sz w:val="20"/>
                <w:szCs w:val="20"/>
                <w:lang w:val="it-IT"/>
              </w:rPr>
              <w:t>de -5 si +15 de grade</w:t>
            </w:r>
          </w:p>
          <w:p w14:paraId="2BC5C29A" w14:textId="6E9DDEE5" w:rsidR="004227F1" w:rsidRPr="004227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Sursa de alimentare</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Cu o putere de maxim 90W, eficiență 89%; cablul de alimentare va avea ștecher conform standard românesc (de ex. CEE 7/4 sau CEE 7/7)</w:t>
            </w:r>
            <w:r w:rsidR="00BA72F1">
              <w:rPr>
                <w:rFonts w:ascii="Times New Roman" w:hAnsi="Times New Roman" w:cs="Times New Roman"/>
                <w:sz w:val="20"/>
                <w:szCs w:val="20"/>
                <w:lang w:val="it-IT"/>
              </w:rPr>
              <w:t>.</w:t>
            </w:r>
          </w:p>
          <w:p w14:paraId="5CC767B5" w14:textId="13B2E60E" w:rsidR="004227F1" w:rsidRPr="004227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Mouse</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Mouse cu scroll, fabricat de același producător cu cel al sistemului de calcul si livrat in aceeasi cutie cu echipamentul</w:t>
            </w:r>
            <w:r w:rsidR="00BA72F1">
              <w:rPr>
                <w:rFonts w:ascii="Times New Roman" w:hAnsi="Times New Roman" w:cs="Times New Roman"/>
                <w:sz w:val="20"/>
                <w:szCs w:val="20"/>
                <w:lang w:val="it-IT"/>
              </w:rPr>
              <w:t>.</w:t>
            </w:r>
          </w:p>
          <w:p w14:paraId="68E27BD2" w14:textId="7DAA7E35" w:rsidR="004227F1" w:rsidRPr="004227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 xml:space="preserve">Tastatura </w:t>
            </w:r>
            <w:r w:rsidRPr="004227F1">
              <w:rPr>
                <w:rFonts w:ascii="Times New Roman" w:hAnsi="Times New Roman" w:cs="Times New Roman"/>
                <w:sz w:val="20"/>
                <w:szCs w:val="20"/>
                <w:lang w:val="it-IT"/>
              </w:rPr>
              <w:t xml:space="preserve">-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Tastatura externa cu numpad integrat, cu sigla originală a producătorului sistemului de calcul inscripționată din fabric</w:t>
            </w:r>
            <w:r w:rsidR="00796C39">
              <w:rPr>
                <w:rFonts w:ascii="Times New Roman" w:hAnsi="Times New Roman" w:cs="Times New Roman"/>
                <w:sz w:val="20"/>
                <w:szCs w:val="20"/>
                <w:lang w:val="it-IT"/>
              </w:rPr>
              <w:t>a</w:t>
            </w:r>
            <w:r w:rsidR="00BA72F1" w:rsidRPr="00BA72F1">
              <w:rPr>
                <w:rFonts w:ascii="Times New Roman" w:hAnsi="Times New Roman" w:cs="Times New Roman"/>
                <w:sz w:val="20"/>
                <w:szCs w:val="20"/>
                <w:lang w:val="it-IT"/>
              </w:rPr>
              <w:t>; layout US sau cu diacritice romanesti.</w:t>
            </w:r>
          </w:p>
          <w:p w14:paraId="53B504CC" w14:textId="6EA48644" w:rsidR="004227F1" w:rsidRPr="004227F1" w:rsidRDefault="004227F1" w:rsidP="004227F1">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lang w:val="it-IT"/>
              </w:rPr>
              <w:t>Caracteristici de securitate</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pt-PT"/>
              </w:rPr>
              <w:t xml:space="preserve"> </w:t>
            </w:r>
            <w:r w:rsidR="00BA72F1" w:rsidRPr="00BA72F1">
              <w:rPr>
                <w:rFonts w:ascii="Times New Roman" w:hAnsi="Times New Roman" w:cs="Times New Roman"/>
                <w:sz w:val="20"/>
                <w:szCs w:val="20"/>
                <w:lang w:val="pt-PT"/>
              </w:rPr>
              <w:t>Cip de securitate f TPM 2.0; Parolă administrator; Parolă la pornire</w:t>
            </w:r>
            <w:r w:rsidR="00BA72F1">
              <w:rPr>
                <w:rFonts w:ascii="Times New Roman" w:hAnsi="Times New Roman" w:cs="Times New Roman"/>
                <w:sz w:val="20"/>
                <w:szCs w:val="20"/>
                <w:lang w:val="pt-PT"/>
              </w:rPr>
              <w:t>.</w:t>
            </w:r>
          </w:p>
          <w:p w14:paraId="03DA64A6" w14:textId="6C53D4D2" w:rsidR="00BA72F1" w:rsidRDefault="004227F1" w:rsidP="004227F1">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pt-PT"/>
              </w:rPr>
              <w:t>Certificări</w:t>
            </w:r>
            <w:r w:rsidRPr="004227F1">
              <w:rPr>
                <w:rFonts w:ascii="Times New Roman" w:hAnsi="Times New Roman" w:cs="Times New Roman"/>
                <w:sz w:val="20"/>
                <w:szCs w:val="20"/>
                <w:lang w:val="pt-PT"/>
              </w:rPr>
              <w:t xml:space="preserve"> - </w:t>
            </w:r>
            <w:r w:rsidR="00BA72F1" w:rsidRPr="00BA72F1">
              <w:rPr>
                <w:rFonts w:ascii="Times New Roman" w:eastAsia="Times New Roman" w:hAnsi="Times New Roman" w:cstheme="minorHAnsi"/>
                <w:sz w:val="24"/>
                <w:szCs w:val="24"/>
              </w:rPr>
              <w:t xml:space="preserve"> </w:t>
            </w:r>
            <w:r w:rsidR="00BA72F1" w:rsidRPr="00BA72F1">
              <w:rPr>
                <w:rFonts w:ascii="Times New Roman" w:hAnsi="Times New Roman" w:cs="Times New Roman"/>
                <w:sz w:val="20"/>
                <w:szCs w:val="20"/>
              </w:rPr>
              <w:t xml:space="preserve">ENERGY STAR 9.0; ErP Lot 3/7; GREENGUARD; conform RoHS/WEEE/REACH; TUV Rheinland Flicker Free; TUV Rheinland Low Blue Light; TUV Rheinland Ultra Low Noise; </w:t>
            </w:r>
            <w:r w:rsidR="00BA72F1" w:rsidRPr="00BA72F1">
              <w:rPr>
                <w:rFonts w:ascii="Times New Roman" w:hAnsi="Times New Roman" w:cs="Times New Roman"/>
                <w:sz w:val="20"/>
                <w:szCs w:val="20"/>
                <w:lang w:val="it-IT"/>
              </w:rPr>
              <w:t>Materiale reciclate folosite in ambalarea produsului sa fie in proportie de minim 80%</w:t>
            </w:r>
            <w:r w:rsidR="00BA72F1">
              <w:rPr>
                <w:rFonts w:ascii="Times New Roman" w:hAnsi="Times New Roman" w:cs="Times New Roman"/>
                <w:sz w:val="20"/>
                <w:szCs w:val="20"/>
                <w:lang w:val="it-IT"/>
              </w:rPr>
              <w:t>.</w:t>
            </w:r>
          </w:p>
          <w:p w14:paraId="05C88FAF" w14:textId="053B1B6C" w:rsidR="00BA72F1" w:rsidRPr="00BA72F1" w:rsidRDefault="004227F1" w:rsidP="00BA72F1">
            <w:pPr>
              <w:pStyle w:val="NoSpacing"/>
              <w:rPr>
                <w:rFonts w:ascii="Times New Roman" w:hAnsi="Times New Roman" w:cs="Times New Roman"/>
                <w:sz w:val="20"/>
                <w:szCs w:val="20"/>
                <w:lang w:val="it-IT"/>
              </w:rPr>
            </w:pPr>
            <w:r w:rsidRPr="004227F1">
              <w:rPr>
                <w:rFonts w:ascii="Times New Roman" w:hAnsi="Times New Roman" w:cs="Times New Roman"/>
                <w:b/>
                <w:bCs/>
                <w:sz w:val="20"/>
                <w:szCs w:val="20"/>
              </w:rPr>
              <w:t xml:space="preserve">Sistem de operare și alte aplicații -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Windows 11 Pro sau echivalent- licenta perpetua</w:t>
            </w:r>
          </w:p>
          <w:p w14:paraId="7A3CD375" w14:textId="77777777" w:rsidR="00BA72F1" w:rsidRPr="00BA72F1" w:rsidRDefault="00BA72F1" w:rsidP="00BA72F1">
            <w:pPr>
              <w:pStyle w:val="NoSpacing"/>
              <w:rPr>
                <w:rFonts w:ascii="Times New Roman" w:hAnsi="Times New Roman" w:cs="Times New Roman"/>
                <w:sz w:val="20"/>
                <w:szCs w:val="20"/>
                <w:lang w:val="it-IT"/>
              </w:rPr>
            </w:pPr>
            <w:r w:rsidRPr="00BA72F1">
              <w:rPr>
                <w:rFonts w:ascii="Times New Roman" w:hAnsi="Times New Roman" w:cs="Times New Roman"/>
                <w:sz w:val="20"/>
                <w:szCs w:val="20"/>
                <w:lang w:val="it-IT"/>
              </w:rPr>
              <w:t xml:space="preserve">Microsoft Office 2024 Pro sau echivalent - licenta perpetua, </w:t>
            </w:r>
          </w:p>
          <w:p w14:paraId="48E1116D" w14:textId="0A893A20" w:rsidR="004227F1" w:rsidRPr="004227F1" w:rsidRDefault="00BA72F1" w:rsidP="00BA72F1">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Adobe Acrobat Pro sau echivalent - licenta valabila pentru minim 5 ani</w:t>
            </w:r>
          </w:p>
          <w:p w14:paraId="3E1282D9" w14:textId="4BF3128D" w:rsidR="00BA72F1" w:rsidRPr="00BA72F1" w:rsidRDefault="004227F1" w:rsidP="00796C39">
            <w:pPr>
              <w:pStyle w:val="NoSpacing"/>
              <w:jc w:val="both"/>
              <w:rPr>
                <w:rFonts w:ascii="Times New Roman" w:hAnsi="Times New Roman" w:cs="Times New Roman"/>
                <w:sz w:val="20"/>
                <w:szCs w:val="20"/>
                <w:lang w:val="it-IT"/>
              </w:rPr>
            </w:pPr>
            <w:r w:rsidRPr="004227F1">
              <w:rPr>
                <w:rFonts w:ascii="Times New Roman" w:hAnsi="Times New Roman" w:cs="Times New Roman"/>
                <w:b/>
                <w:bCs/>
                <w:sz w:val="20"/>
                <w:szCs w:val="20"/>
                <w:lang w:val="it-IT"/>
              </w:rPr>
              <w:t>Garanție și suport</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it-IT"/>
              </w:rPr>
              <w:t xml:space="preserve"> </w:t>
            </w:r>
            <w:r w:rsidR="00BA72F1" w:rsidRPr="00BA72F1">
              <w:rPr>
                <w:rFonts w:ascii="Times New Roman" w:hAnsi="Times New Roman" w:cs="Times New Roman"/>
                <w:sz w:val="20"/>
                <w:szCs w:val="20"/>
                <w:lang w:val="it-IT"/>
              </w:rPr>
              <w:t>Garanția să fie de minim 2 ani confirmata de producatorul echipamentelor prin declarație scrisa. Se va asigura acces direct la portalul de suport al producatorului si, de asemenea, se va asigura dreptul de a face update-uri si upgrade-uri la componentele software incluse in configuratia sistemului de calcul ofertat (firmware, drivere componente, pachete software de la producator, etc.).</w:t>
            </w:r>
          </w:p>
          <w:p w14:paraId="7D66632D" w14:textId="67328E7B" w:rsidR="004227F1" w:rsidRPr="004227F1" w:rsidRDefault="00BA72F1" w:rsidP="00796C39">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Beneficiarul va avea acces la informatii despre echipament pe baza Service Tag-ului sau in baza serial number-ului echipamentului, accesand direct portalul de knowledge si suport al producatorului.</w:t>
            </w:r>
          </w:p>
          <w:p w14:paraId="12397103" w14:textId="1B19451D" w:rsidR="00BA72F1" w:rsidRPr="00BA72F1" w:rsidRDefault="004227F1" w:rsidP="00F17345">
            <w:pPr>
              <w:pStyle w:val="NoSpacing"/>
              <w:jc w:val="both"/>
              <w:rPr>
                <w:rFonts w:ascii="Times New Roman" w:hAnsi="Times New Roman" w:cs="Times New Roman"/>
                <w:sz w:val="20"/>
                <w:szCs w:val="20"/>
                <w:lang w:val="pt-PT"/>
              </w:rPr>
            </w:pPr>
            <w:r w:rsidRPr="004227F1">
              <w:rPr>
                <w:rFonts w:ascii="Times New Roman" w:hAnsi="Times New Roman" w:cs="Times New Roman"/>
                <w:b/>
                <w:bCs/>
                <w:sz w:val="20"/>
                <w:szCs w:val="20"/>
                <w:lang w:val="it-IT"/>
              </w:rPr>
              <w:t>Cerințe suplimentare</w:t>
            </w:r>
            <w:r w:rsidRPr="004227F1">
              <w:rPr>
                <w:rFonts w:ascii="Times New Roman" w:hAnsi="Times New Roman" w:cs="Times New Roman"/>
                <w:sz w:val="20"/>
                <w:szCs w:val="20"/>
                <w:lang w:val="it-IT"/>
              </w:rPr>
              <w:t xml:space="preserve"> - </w:t>
            </w:r>
            <w:r w:rsidR="00BA72F1" w:rsidRPr="00BA72F1">
              <w:rPr>
                <w:rFonts w:ascii="Times New Roman" w:eastAsia="Times New Roman" w:hAnsi="Times New Roman" w:cstheme="minorHAnsi"/>
                <w:sz w:val="24"/>
                <w:szCs w:val="24"/>
                <w:lang w:val="pt-PT"/>
              </w:rPr>
              <w:t xml:space="preserve"> </w:t>
            </w:r>
            <w:r w:rsidR="00BA72F1" w:rsidRPr="00BA72F1">
              <w:rPr>
                <w:rFonts w:ascii="Times New Roman" w:hAnsi="Times New Roman" w:cs="Times New Roman"/>
                <w:sz w:val="20"/>
                <w:szCs w:val="20"/>
                <w:lang w:val="pt-PT"/>
              </w:rPr>
              <w:t xml:space="preserve">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w:t>
            </w:r>
            <w:r w:rsidR="00BA72F1" w:rsidRPr="00BA72F1">
              <w:rPr>
                <w:rFonts w:ascii="Times New Roman" w:hAnsi="Times New Roman" w:cs="Times New Roman"/>
                <w:sz w:val="20"/>
                <w:szCs w:val="20"/>
                <w:lang w:val="pt-PT"/>
              </w:rPr>
              <w:lastRenderedPageBreak/>
              <w:t xml:space="preserve">expandabilități suficiente, a posibilității upgradării sistemelor în concordanță cu planurile de utilizare pe termen lung ale instituției. </w:t>
            </w:r>
          </w:p>
          <w:p w14:paraId="40B13823" w14:textId="77777777" w:rsidR="00BA72F1" w:rsidRPr="00BA72F1" w:rsidRDefault="00BA72F1" w:rsidP="00BA72F1">
            <w:pPr>
              <w:pStyle w:val="NoSpacing"/>
              <w:rPr>
                <w:rFonts w:ascii="Times New Roman" w:hAnsi="Times New Roman" w:cs="Times New Roman"/>
                <w:sz w:val="20"/>
                <w:szCs w:val="20"/>
                <w:lang w:val="it-IT"/>
              </w:rPr>
            </w:pPr>
            <w:r w:rsidRPr="00BA72F1">
              <w:rPr>
                <w:rFonts w:ascii="Times New Roman" w:hAnsi="Times New Roman" w:cs="Times New Roman"/>
                <w:sz w:val="20"/>
                <w:szCs w:val="20"/>
                <w:lang w:val="it-IT"/>
              </w:rPr>
              <w:t xml:space="preserve">În același scop al optimizării costurilor, Autoritatea Contractantă consideră ca minime și obligatorii următoarele cerințe: </w:t>
            </w:r>
          </w:p>
          <w:p w14:paraId="66EED330" w14:textId="4A39D0DE" w:rsidR="00BA72F1" w:rsidRPr="00BA72F1" w:rsidRDefault="00BA72F1" w:rsidP="00796C39">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 Uniformitatea flotei pentru centralizarea costurilor de service si asistenta</w:t>
            </w:r>
            <w:r>
              <w:rPr>
                <w:rFonts w:ascii="Times New Roman" w:hAnsi="Times New Roman" w:cs="Times New Roman"/>
                <w:sz w:val="20"/>
                <w:szCs w:val="20"/>
                <w:lang w:val="it-IT"/>
              </w:rPr>
              <w:t xml:space="preserve"> </w:t>
            </w:r>
            <w:r w:rsidRPr="00BA72F1">
              <w:rPr>
                <w:rFonts w:ascii="Times New Roman" w:eastAsia="Times New Roman" w:hAnsi="Times New Roman" w:cstheme="minorHAnsi"/>
                <w:sz w:val="24"/>
                <w:szCs w:val="24"/>
                <w:lang w:val="it-IT"/>
              </w:rPr>
              <w:t xml:space="preserve"> </w:t>
            </w:r>
            <w:r w:rsidRPr="00BA72F1">
              <w:rPr>
                <w:rFonts w:ascii="Times New Roman" w:hAnsi="Times New Roman" w:cs="Times New Roman"/>
                <w:sz w:val="20"/>
                <w:szCs w:val="20"/>
                <w:lang w:val="it-IT"/>
              </w:rPr>
              <w:t>tehnica. În acest sens, sistemul de calcul, tastatura și mouse-ul să fie de la același producător, iar pentru evitarea oricăror falsuri acestea să fie inscripționate industrial cu sigla producătorului;</w:t>
            </w:r>
          </w:p>
          <w:p w14:paraId="7328B891" w14:textId="77777777" w:rsidR="00BA72F1" w:rsidRPr="00BA72F1" w:rsidRDefault="00BA72F1" w:rsidP="00796C39">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 Se vor include în ofertă și se vor livra toate accesoriile necesare funcționării echipamentelor, indiferent dacă acestea au fost sau nu solicitate in mod expres, astfel încât sistemul să fie 100% complet și funcțional.</w:t>
            </w:r>
          </w:p>
          <w:p w14:paraId="7C3D9499" w14:textId="77777777" w:rsidR="00BA72F1" w:rsidRPr="00BA72F1" w:rsidRDefault="00BA72F1" w:rsidP="00796C39">
            <w:pPr>
              <w:pStyle w:val="NoSpacing"/>
              <w:jc w:val="both"/>
              <w:rPr>
                <w:rFonts w:ascii="Times New Roman" w:hAnsi="Times New Roman" w:cs="Times New Roman"/>
                <w:sz w:val="20"/>
                <w:szCs w:val="20"/>
                <w:lang w:val="it-IT"/>
              </w:rPr>
            </w:pPr>
            <w:r w:rsidRPr="00BA72F1">
              <w:rPr>
                <w:rFonts w:ascii="Times New Roman" w:hAnsi="Times New Roman" w:cs="Times New Roman"/>
                <w:sz w:val="20"/>
                <w:szCs w:val="20"/>
                <w:lang w:val="it-IT"/>
              </w:rPr>
              <w:t>- Nu se accepta ofertarea/livrarea de echipamente customizate, asamblate, ci doar echipamente aflate în producția de serie, testate și mature pe piață, certificate conform standardele europene și internaționale menționate mai sus.</w:t>
            </w:r>
          </w:p>
          <w:p w14:paraId="1C77E231" w14:textId="66F7018D" w:rsidR="004227F1" w:rsidRPr="004227F1" w:rsidRDefault="00BA72F1" w:rsidP="004227F1">
            <w:pPr>
              <w:pStyle w:val="NoSpacing"/>
              <w:jc w:val="both"/>
              <w:rPr>
                <w:rFonts w:ascii="Times New Roman" w:hAnsi="Times New Roman" w:cs="Times New Roman"/>
                <w:b/>
                <w:bCs/>
                <w:sz w:val="20"/>
                <w:szCs w:val="20"/>
              </w:rPr>
            </w:pPr>
            <w:r w:rsidRPr="00BA72F1">
              <w:rPr>
                <w:rFonts w:ascii="Times New Roman" w:hAnsi="Times New Roman" w:cs="Times New Roman"/>
                <w:sz w:val="20"/>
                <w:szCs w:val="20"/>
                <w:lang w:val="it-IT"/>
              </w:rPr>
              <w:t>- Ofertantii vor prezenta o declaratie din partea producatorului din care sa reiasa ca echipamentele ofertate nu sunt EoL (End-of-Life).</w:t>
            </w:r>
          </w:p>
        </w:tc>
        <w:tc>
          <w:tcPr>
            <w:tcW w:w="2164" w:type="dxa"/>
            <w:vAlign w:val="center"/>
          </w:tcPr>
          <w:p w14:paraId="3E2D31A4" w14:textId="42277C94" w:rsidR="004227F1" w:rsidRPr="00466103" w:rsidRDefault="004227F1" w:rsidP="004227F1">
            <w:pPr>
              <w:keepNext/>
              <w:widowControl w:val="0"/>
              <w:spacing w:after="0" w:line="240" w:lineRule="auto"/>
              <w:jc w:val="center"/>
              <w:rPr>
                <w:rFonts w:ascii="Times New Roman" w:hAnsi="Times New Roman" w:cs="Times New Roman"/>
                <w:bCs/>
                <w:i/>
                <w:iCs/>
                <w:sz w:val="20"/>
                <w:szCs w:val="20"/>
              </w:rPr>
            </w:pPr>
            <w:r w:rsidRPr="00466103">
              <w:rPr>
                <w:rFonts w:ascii="Times New Roman" w:hAnsi="Times New Roman" w:cs="Times New Roman"/>
                <w:bCs/>
                <w:i/>
                <w:iCs/>
                <w:sz w:val="20"/>
                <w:szCs w:val="20"/>
              </w:rPr>
              <w:lastRenderedPageBreak/>
              <w:t>Nu este cazul</w:t>
            </w:r>
          </w:p>
        </w:tc>
      </w:tr>
      <w:tr w:rsidR="004227F1" w:rsidRPr="008E2AAB" w14:paraId="159B3268" w14:textId="77777777">
        <w:trPr>
          <w:trHeight w:val="90"/>
        </w:trPr>
        <w:tc>
          <w:tcPr>
            <w:tcW w:w="2648" w:type="dxa"/>
            <w:gridSpan w:val="2"/>
            <w:vAlign w:val="center"/>
          </w:tcPr>
          <w:p w14:paraId="267920A7" w14:textId="77777777" w:rsidR="004227F1" w:rsidRPr="008E2AAB" w:rsidRDefault="004227F1" w:rsidP="004227F1">
            <w:pPr>
              <w:pStyle w:val="Normal1"/>
              <w:jc w:val="center"/>
              <w:rPr>
                <w:b/>
                <w:color w:val="000000"/>
                <w:sz w:val="20"/>
                <w:szCs w:val="20"/>
                <w:u w:val="single"/>
              </w:rPr>
            </w:pPr>
            <w:r w:rsidRPr="008E2AAB">
              <w:rPr>
                <w:b/>
                <w:iCs/>
                <w:sz w:val="20"/>
                <w:szCs w:val="20"/>
              </w:rPr>
              <w:lastRenderedPageBreak/>
              <w:t>Loc de livrare</w:t>
            </w:r>
          </w:p>
        </w:tc>
        <w:tc>
          <w:tcPr>
            <w:tcW w:w="13082" w:type="dxa"/>
            <w:gridSpan w:val="4"/>
            <w:vAlign w:val="center"/>
          </w:tcPr>
          <w:p w14:paraId="0FE66AC8" w14:textId="5FA67BC6"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4227F1" w:rsidRPr="008E2AAB" w14:paraId="32AA5A3B" w14:textId="77777777">
        <w:trPr>
          <w:trHeight w:val="90"/>
        </w:trPr>
        <w:tc>
          <w:tcPr>
            <w:tcW w:w="2648" w:type="dxa"/>
            <w:gridSpan w:val="2"/>
            <w:vAlign w:val="center"/>
          </w:tcPr>
          <w:p w14:paraId="7DE978A6" w14:textId="77777777" w:rsidR="004227F1" w:rsidRPr="008E2AAB" w:rsidRDefault="004227F1" w:rsidP="004227F1">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086F034E" w14:textId="77777777" w:rsidR="004227F1" w:rsidRPr="004227F1" w:rsidRDefault="004227F1" w:rsidP="004227F1">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 75 zile de la data semnării contractului de ambele părți.</w:t>
            </w:r>
          </w:p>
          <w:p w14:paraId="58438DF8" w14:textId="77777777" w:rsidR="004227F1" w:rsidRPr="004227F1" w:rsidRDefault="004227F1" w:rsidP="004227F1">
            <w:pPr>
              <w:pStyle w:val="NoSpacing"/>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4227F1" w:rsidRPr="008E2AAB" w14:paraId="31BBECD3" w14:textId="77777777">
        <w:trPr>
          <w:trHeight w:val="327"/>
        </w:trPr>
        <w:tc>
          <w:tcPr>
            <w:tcW w:w="2648" w:type="dxa"/>
            <w:gridSpan w:val="2"/>
            <w:vAlign w:val="center"/>
          </w:tcPr>
          <w:p w14:paraId="4C546765" w14:textId="77777777" w:rsidR="004227F1" w:rsidRPr="008E2AAB" w:rsidRDefault="004227F1" w:rsidP="004227F1">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5D0F5EFD" w14:textId="560709B3"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4227F1" w:rsidRPr="008E2AAB" w14:paraId="4DEFA4AA" w14:textId="77777777">
        <w:trPr>
          <w:trHeight w:val="326"/>
        </w:trPr>
        <w:tc>
          <w:tcPr>
            <w:tcW w:w="2648" w:type="dxa"/>
            <w:gridSpan w:val="2"/>
            <w:vAlign w:val="center"/>
          </w:tcPr>
          <w:p w14:paraId="1179171F" w14:textId="380EF453" w:rsidR="004227F1" w:rsidRPr="008E2AAB" w:rsidRDefault="004227F1" w:rsidP="004227F1">
            <w:pPr>
              <w:pStyle w:val="Normal1"/>
              <w:jc w:val="center"/>
              <w:rPr>
                <w:b/>
                <w:color w:val="000000"/>
                <w:sz w:val="20"/>
                <w:szCs w:val="20"/>
                <w:u w:val="single"/>
              </w:rPr>
            </w:pPr>
            <w:r w:rsidRPr="008E2AAB">
              <w:rPr>
                <w:rFonts w:eastAsia="Calibri"/>
                <w:b/>
                <w:sz w:val="20"/>
                <w:szCs w:val="20"/>
              </w:rPr>
              <w:t>Durata minim</w:t>
            </w:r>
            <w:r w:rsidR="00997FC2">
              <w:rPr>
                <w:rFonts w:eastAsia="Calibri"/>
                <w:b/>
                <w:sz w:val="20"/>
                <w:szCs w:val="20"/>
              </w:rPr>
              <w:t>ă</w:t>
            </w:r>
            <w:r w:rsidRPr="008E2AAB">
              <w:rPr>
                <w:rFonts w:eastAsia="Calibri"/>
                <w:b/>
                <w:sz w:val="20"/>
                <w:szCs w:val="20"/>
              </w:rPr>
              <w:t xml:space="preserve"> garanție</w:t>
            </w:r>
            <w:r>
              <w:rPr>
                <w:rFonts w:eastAsia="Calibri"/>
                <w:b/>
                <w:sz w:val="20"/>
                <w:szCs w:val="20"/>
              </w:rPr>
              <w:t>/mentenanță</w:t>
            </w:r>
          </w:p>
        </w:tc>
        <w:tc>
          <w:tcPr>
            <w:tcW w:w="13082" w:type="dxa"/>
            <w:gridSpan w:val="4"/>
            <w:vAlign w:val="center"/>
          </w:tcPr>
          <w:p w14:paraId="6D78CA23" w14:textId="2E3D7DC8"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
                <w:sz w:val="20"/>
                <w:szCs w:val="20"/>
              </w:rPr>
              <w:t>Minim 24 luni on-site</w:t>
            </w:r>
            <w:r w:rsidRPr="004227F1">
              <w:rPr>
                <w:rFonts w:ascii="Times New Roman" w:hAnsi="Times New Roman" w:cs="Times New Roman"/>
                <w:bCs/>
                <w:sz w:val="20"/>
                <w:szCs w:val="20"/>
              </w:rPr>
              <w:t xml:space="preserve"> de la data recepției calitative și cantitative, pentru fiecare produs.</w:t>
            </w:r>
          </w:p>
        </w:tc>
      </w:tr>
    </w:tbl>
    <w:p w14:paraId="158DEEC4" w14:textId="77777777" w:rsidR="00B33E5F" w:rsidRDefault="00B33E5F" w:rsidP="00DB63AB">
      <w:pPr>
        <w:spacing w:after="0" w:line="240" w:lineRule="auto"/>
        <w:rPr>
          <w:rFonts w:ascii="Times New Roman" w:hAnsi="Times New Roman" w:cs="Times New Roman"/>
          <w:b/>
        </w:rPr>
      </w:pPr>
    </w:p>
    <w:p w14:paraId="34B2710B" w14:textId="41E394CD" w:rsidR="00DB63AB" w:rsidRPr="00576692" w:rsidRDefault="00DB63AB" w:rsidP="00DB63AB">
      <w:pPr>
        <w:spacing w:after="0" w:line="240" w:lineRule="auto"/>
        <w:rPr>
          <w:rFonts w:ascii="Times New Roman" w:hAnsi="Times New Roman" w:cs="Times New Roman"/>
        </w:rPr>
      </w:pPr>
      <w:r w:rsidRPr="00576692">
        <w:rPr>
          <w:rFonts w:ascii="Times New Roman" w:hAnsi="Times New Roman" w:cs="Times New Roman"/>
          <w:b/>
          <w:bCs/>
        </w:rPr>
        <w:t xml:space="preserve">LOT </w:t>
      </w:r>
      <w:r w:rsidR="003C5F90">
        <w:rPr>
          <w:rFonts w:ascii="Times New Roman" w:hAnsi="Times New Roman" w:cs="Times New Roman"/>
          <w:b/>
          <w:bCs/>
        </w:rPr>
        <w:t>2</w:t>
      </w:r>
      <w:r w:rsidRPr="00576692">
        <w:rPr>
          <w:rFonts w:ascii="Times New Roman" w:hAnsi="Times New Roman" w:cs="Times New Roman"/>
          <w:b/>
          <w:bCs/>
        </w:rPr>
        <w:t xml:space="preserve">: </w:t>
      </w:r>
      <w:r>
        <w:rPr>
          <w:rFonts w:ascii="Times New Roman" w:eastAsia="Calibri" w:hAnsi="Times New Roman" w:cs="Times New Roman"/>
          <w:b/>
          <w:bCs/>
        </w:rPr>
        <w:t>Unitate de calcul tip laptop</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6434A1E3" w14:textId="77777777" w:rsidTr="005249DB">
        <w:trPr>
          <w:trHeight w:val="663"/>
        </w:trPr>
        <w:tc>
          <w:tcPr>
            <w:tcW w:w="632" w:type="dxa"/>
            <w:vAlign w:val="center"/>
          </w:tcPr>
          <w:p w14:paraId="3CA784D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019F2D42"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5297DC9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26F6A616"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F4E6A6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5E54545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619E7F9E" w14:textId="77777777" w:rsidTr="005249DB">
        <w:trPr>
          <w:trHeight w:val="819"/>
        </w:trPr>
        <w:tc>
          <w:tcPr>
            <w:tcW w:w="632" w:type="dxa"/>
            <w:vAlign w:val="center"/>
          </w:tcPr>
          <w:p w14:paraId="52336D36"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19F1921A" w14:textId="52B85677" w:rsidR="00DB63AB" w:rsidRPr="001A090E" w:rsidRDefault="00DB63AB" w:rsidP="005249DB">
            <w:pPr>
              <w:keepNext/>
              <w:widowControl w:val="0"/>
              <w:spacing w:after="0" w:line="240" w:lineRule="auto"/>
              <w:jc w:val="center"/>
              <w:rPr>
                <w:rFonts w:ascii="Times New Roman" w:hAnsi="Times New Roman" w:cs="Times New Roman"/>
                <w:b/>
                <w:bCs/>
                <w:iCs/>
                <w:sz w:val="20"/>
                <w:szCs w:val="20"/>
                <w:u w:val="single"/>
              </w:rPr>
            </w:pPr>
            <w:r>
              <w:rPr>
                <w:rFonts w:ascii="Times New Roman" w:eastAsia="Calibri" w:hAnsi="Times New Roman" w:cs="Times New Roman"/>
                <w:b/>
                <w:bCs/>
                <w:sz w:val="20"/>
                <w:szCs w:val="20"/>
              </w:rPr>
              <w:t>Unitate de calcul tip laptop</w:t>
            </w:r>
          </w:p>
        </w:tc>
        <w:tc>
          <w:tcPr>
            <w:tcW w:w="1060" w:type="dxa"/>
            <w:vAlign w:val="center"/>
          </w:tcPr>
          <w:p w14:paraId="637EAEFC" w14:textId="36D323F0"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7</w:t>
            </w:r>
          </w:p>
        </w:tc>
        <w:tc>
          <w:tcPr>
            <w:tcW w:w="1083" w:type="dxa"/>
            <w:vAlign w:val="center"/>
          </w:tcPr>
          <w:p w14:paraId="0E0BD497" w14:textId="2BCA0DE2"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p w14:paraId="65A34A64" w14:textId="7130F111" w:rsidR="00DB63AB" w:rsidRPr="00DB63AB" w:rsidRDefault="00DB63AB" w:rsidP="00DB63AB">
            <w:pPr>
              <w:pStyle w:val="NoSpacing"/>
              <w:jc w:val="both"/>
              <w:rPr>
                <w:rStyle w:val="FontStyle20"/>
                <w:sz w:val="20"/>
                <w:szCs w:val="20"/>
              </w:rPr>
            </w:pPr>
            <w:r w:rsidRPr="00DB63AB">
              <w:rPr>
                <w:rFonts w:ascii="Times New Roman" w:hAnsi="Times New Roman" w:cs="Times New Roman"/>
                <w:b/>
                <w:bCs/>
                <w:sz w:val="20"/>
                <w:szCs w:val="20"/>
              </w:rPr>
              <w:t xml:space="preserve">Procesor </w:t>
            </w:r>
            <w:r w:rsidRPr="00DB63AB">
              <w:rPr>
                <w:rFonts w:ascii="Times New Roman" w:hAnsi="Times New Roman" w:cs="Times New Roman"/>
                <w:sz w:val="20"/>
                <w:szCs w:val="20"/>
              </w:rPr>
              <w:t xml:space="preserve">-  </w:t>
            </w:r>
            <w:r w:rsidR="00295861" w:rsidRPr="00295861">
              <w:rPr>
                <w:rFonts w:ascii="Cambria" w:eastAsia="Times New Roman" w:hAnsi="Cambria" w:cs="Times New Roman"/>
              </w:rPr>
              <w:t xml:space="preserve">  </w:t>
            </w:r>
            <w:r w:rsidR="00295861" w:rsidRPr="00295861">
              <w:rPr>
                <w:rFonts w:ascii="Times New Roman" w:hAnsi="Times New Roman" w:cs="Times New Roman"/>
                <w:sz w:val="20"/>
                <w:szCs w:val="20"/>
              </w:rPr>
              <w:t>Minim Intel® Core™ Ultra 7 255U, frecventa maxima minim 5.2 GHz, minim 12 MB cache, minim 12 nuclee, minim 14 fire de executie  sau echivalent</w:t>
            </w:r>
            <w:r w:rsidR="00295861">
              <w:rPr>
                <w:rFonts w:ascii="Times New Roman" w:hAnsi="Times New Roman" w:cs="Times New Roman"/>
                <w:sz w:val="20"/>
                <w:szCs w:val="20"/>
              </w:rPr>
              <w:t>.</w:t>
            </w:r>
          </w:p>
          <w:p w14:paraId="4469CEF2" w14:textId="77777777" w:rsidR="00DB63AB" w:rsidRPr="00DB63AB" w:rsidRDefault="00DB63AB" w:rsidP="00DB63AB">
            <w:pPr>
              <w:pStyle w:val="NoSpacing"/>
              <w:jc w:val="both"/>
              <w:rPr>
                <w:rStyle w:val="FontStyle20"/>
                <w:sz w:val="20"/>
                <w:szCs w:val="20"/>
              </w:rPr>
            </w:pPr>
            <w:r w:rsidRPr="00DB63AB">
              <w:rPr>
                <w:rStyle w:val="FontStyle20"/>
                <w:b/>
                <w:bCs/>
                <w:sz w:val="20"/>
                <w:szCs w:val="20"/>
              </w:rPr>
              <w:t>Memorie instalată</w:t>
            </w:r>
            <w:r w:rsidRPr="00DB63AB">
              <w:rPr>
                <w:rStyle w:val="FontStyle20"/>
                <w:sz w:val="20"/>
                <w:szCs w:val="20"/>
              </w:rPr>
              <w:t xml:space="preserve"> - </w:t>
            </w:r>
            <w:r w:rsidRPr="00DB63AB">
              <w:rPr>
                <w:rFonts w:ascii="Times New Roman" w:hAnsi="Times New Roman" w:cs="Times New Roman"/>
                <w:sz w:val="20"/>
                <w:szCs w:val="20"/>
              </w:rPr>
              <w:t xml:space="preserve"> </w:t>
            </w:r>
            <w:r w:rsidRPr="00DB63AB">
              <w:rPr>
                <w:rStyle w:val="FontStyle20"/>
                <w:sz w:val="20"/>
                <w:szCs w:val="20"/>
              </w:rPr>
              <w:t>Minim 32GB (1x32GB) DDR5 5600 dual channel.</w:t>
            </w:r>
          </w:p>
          <w:p w14:paraId="48FEC7FC" w14:textId="2031699D" w:rsidR="00295861" w:rsidRPr="00295861" w:rsidRDefault="00DB63AB" w:rsidP="00295861">
            <w:pPr>
              <w:pStyle w:val="NoSpacing"/>
              <w:jc w:val="both"/>
              <w:rPr>
                <w:rFonts w:ascii="Times New Roman" w:hAnsi="Times New Roman" w:cs="Times New Roman"/>
                <w:sz w:val="20"/>
                <w:szCs w:val="20"/>
              </w:rPr>
            </w:pPr>
            <w:r w:rsidRPr="00DB63AB">
              <w:rPr>
                <w:rFonts w:ascii="Times New Roman" w:hAnsi="Times New Roman" w:cs="Times New Roman"/>
                <w:b/>
                <w:bCs/>
                <w:sz w:val="20"/>
                <w:szCs w:val="20"/>
              </w:rPr>
              <w:t>Memorie maximă</w:t>
            </w:r>
            <w:r w:rsidRPr="00DB63AB">
              <w:rPr>
                <w:rFonts w:ascii="Times New Roman" w:hAnsi="Times New Roman" w:cs="Times New Roman"/>
                <w:sz w:val="20"/>
                <w:szCs w:val="20"/>
              </w:rPr>
              <w:t xml:space="preserve"> -  </w:t>
            </w:r>
            <w:r w:rsidR="00295861" w:rsidRPr="00295861">
              <w:rPr>
                <w:rFonts w:ascii="Cambria" w:eastAsiaTheme="minorEastAsia" w:hAnsi="Cambria" w:cs="Times New Roman"/>
              </w:rPr>
              <w:t xml:space="preserve"> </w:t>
            </w:r>
            <w:r w:rsidR="00295861" w:rsidRPr="00295861">
              <w:rPr>
                <w:rFonts w:ascii="Times New Roman" w:hAnsi="Times New Roman" w:cs="Times New Roman"/>
                <w:sz w:val="20"/>
                <w:szCs w:val="20"/>
              </w:rPr>
              <w:t>Pana la 64GB, 2 sloturi fizice pe placa de baza pentru upgrade-uri ulterioare.</w:t>
            </w:r>
          </w:p>
          <w:p w14:paraId="2A34F3FB" w14:textId="714AD773" w:rsidR="00DB63AB" w:rsidRPr="00DB63AB" w:rsidRDefault="00295861" w:rsidP="00295861">
            <w:pPr>
              <w:pStyle w:val="NoSpacing"/>
              <w:jc w:val="both"/>
              <w:rPr>
                <w:rFonts w:ascii="Times New Roman" w:hAnsi="Times New Roman" w:cs="Times New Roman"/>
                <w:sz w:val="20"/>
                <w:szCs w:val="20"/>
              </w:rPr>
            </w:pPr>
            <w:r w:rsidRPr="00295861">
              <w:rPr>
                <w:rFonts w:ascii="Times New Roman" w:hAnsi="Times New Roman" w:cs="Times New Roman"/>
                <w:sz w:val="20"/>
                <w:szCs w:val="20"/>
              </w:rPr>
              <w:t>(Nu se accepta solutie cu modul RAM integrat pe placa de baza de tip soldered.)</w:t>
            </w:r>
          </w:p>
          <w:p w14:paraId="4C80A466" w14:textId="77777777" w:rsidR="00DB63AB" w:rsidRPr="00DB63AB" w:rsidRDefault="00DB63AB" w:rsidP="00DB63AB">
            <w:pPr>
              <w:pStyle w:val="NoSpacing"/>
              <w:jc w:val="both"/>
              <w:rPr>
                <w:rStyle w:val="FontStyle20"/>
                <w:sz w:val="20"/>
                <w:szCs w:val="20"/>
              </w:rPr>
            </w:pPr>
            <w:r w:rsidRPr="00DB63AB">
              <w:rPr>
                <w:rStyle w:val="FontStyle20"/>
                <w:b/>
                <w:bCs/>
                <w:sz w:val="20"/>
                <w:szCs w:val="20"/>
              </w:rPr>
              <w:t>Graphics</w:t>
            </w:r>
            <w:r w:rsidRPr="00DB63AB">
              <w:rPr>
                <w:rStyle w:val="FontStyle20"/>
                <w:sz w:val="20"/>
                <w:szCs w:val="20"/>
              </w:rPr>
              <w:t xml:space="preserve"> – Integrată.</w:t>
            </w:r>
          </w:p>
          <w:p w14:paraId="7E2FAA14" w14:textId="77777777" w:rsidR="00DB63AB" w:rsidRPr="00DB63AB" w:rsidRDefault="00DB63AB" w:rsidP="00DB63AB">
            <w:pPr>
              <w:pStyle w:val="NoSpacing"/>
              <w:jc w:val="both"/>
              <w:rPr>
                <w:rStyle w:val="FontStyle20"/>
                <w:sz w:val="20"/>
                <w:szCs w:val="20"/>
              </w:rPr>
            </w:pPr>
            <w:r w:rsidRPr="00DB63AB">
              <w:rPr>
                <w:rStyle w:val="FontStyle20"/>
                <w:b/>
                <w:bCs/>
                <w:sz w:val="20"/>
                <w:szCs w:val="20"/>
              </w:rPr>
              <w:t>SSD</w:t>
            </w:r>
            <w:r w:rsidRPr="00DB63AB">
              <w:rPr>
                <w:rStyle w:val="FontStyle20"/>
                <w:sz w:val="20"/>
                <w:szCs w:val="20"/>
              </w:rPr>
              <w:t xml:space="preserve"> - </w:t>
            </w:r>
            <w:r w:rsidRPr="00DB63AB">
              <w:rPr>
                <w:rFonts w:ascii="Times New Roman" w:hAnsi="Times New Roman" w:cs="Times New Roman"/>
                <w:sz w:val="20"/>
                <w:szCs w:val="20"/>
              </w:rPr>
              <w:t xml:space="preserve"> </w:t>
            </w:r>
            <w:r w:rsidRPr="00DB63AB">
              <w:rPr>
                <w:rStyle w:val="FontStyle20"/>
                <w:sz w:val="20"/>
                <w:szCs w:val="20"/>
              </w:rPr>
              <w:t>Minim 1TB PCIe-4x4 2280 NVMe</w:t>
            </w:r>
          </w:p>
          <w:p w14:paraId="059CB6FB" w14:textId="3FA4CF37" w:rsidR="00DB63AB" w:rsidRPr="00DB63AB" w:rsidRDefault="00DB63AB" w:rsidP="003B1AF1">
            <w:pPr>
              <w:pStyle w:val="NoSpacing"/>
              <w:jc w:val="both"/>
              <w:rPr>
                <w:rStyle w:val="FontStyle20"/>
                <w:sz w:val="20"/>
                <w:szCs w:val="20"/>
              </w:rPr>
            </w:pPr>
            <w:r w:rsidRPr="00DB63AB">
              <w:rPr>
                <w:rStyle w:val="FontStyle20"/>
                <w:b/>
                <w:bCs/>
                <w:sz w:val="20"/>
                <w:szCs w:val="20"/>
              </w:rPr>
              <w:t xml:space="preserve">Audio </w:t>
            </w:r>
            <w:r w:rsidRPr="00DB63AB">
              <w:rPr>
                <w:rStyle w:val="FontStyle20"/>
                <w:sz w:val="20"/>
                <w:szCs w:val="20"/>
              </w:rPr>
              <w:t xml:space="preserve">- </w:t>
            </w:r>
            <w:r w:rsidRPr="00DB63AB">
              <w:rPr>
                <w:rFonts w:ascii="Times New Roman" w:hAnsi="Times New Roman" w:cs="Times New Roman"/>
                <w:sz w:val="20"/>
                <w:szCs w:val="20"/>
              </w:rPr>
              <w:t xml:space="preserve">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Boxe integrate, minim 1W, 8 Ohm cu amplificatoare discrete.Microfon dual array integrat</w:t>
            </w:r>
            <w:r w:rsidRPr="00DB63AB">
              <w:rPr>
                <w:rStyle w:val="FontStyle20"/>
                <w:sz w:val="20"/>
                <w:szCs w:val="20"/>
              </w:rPr>
              <w:t>.</w:t>
            </w:r>
          </w:p>
          <w:p w14:paraId="5D940DD5" w14:textId="77777777" w:rsidR="003B1AF1" w:rsidRDefault="00DB63AB" w:rsidP="00DB63AB">
            <w:pPr>
              <w:pStyle w:val="NoSpacing"/>
              <w:jc w:val="both"/>
              <w:rPr>
                <w:rFonts w:ascii="Times New Roman" w:hAnsi="Times New Roman" w:cs="Times New Roman"/>
                <w:sz w:val="20"/>
                <w:szCs w:val="20"/>
              </w:rPr>
            </w:pPr>
            <w:r w:rsidRPr="00DB63AB">
              <w:rPr>
                <w:rStyle w:val="FontStyle20"/>
                <w:b/>
                <w:bCs/>
                <w:sz w:val="20"/>
                <w:szCs w:val="20"/>
              </w:rPr>
              <w:lastRenderedPageBreak/>
              <w:t>Display</w:t>
            </w:r>
            <w:r w:rsidRPr="00DB63AB">
              <w:rPr>
                <w:rStyle w:val="FontStyle20"/>
                <w:sz w:val="20"/>
                <w:szCs w:val="20"/>
              </w:rPr>
              <w:t xml:space="preserve"> - </w:t>
            </w:r>
            <w:r w:rsidR="003B1AF1" w:rsidRPr="003B1AF1">
              <w:rPr>
                <w:rFonts w:ascii="Cambria" w:eastAsia="Times New Roman" w:hAnsi="Cambria" w:cs="Times New Roman"/>
              </w:rPr>
              <w:t xml:space="preserve"> </w:t>
            </w:r>
            <w:r w:rsidR="003B1AF1" w:rsidRPr="003B1AF1">
              <w:rPr>
                <w:rFonts w:ascii="Times New Roman" w:hAnsi="Times New Roman" w:cs="Times New Roman"/>
                <w:sz w:val="20"/>
                <w:szCs w:val="20"/>
              </w:rPr>
              <w:t>IPS  cu diagonală de minim 40,6 cm (16 inchi), lumină albastră scăzută, anti-orbire, 400 nits, 100% sRGB, senzor de lumină ambientală + senzor de culoare ambientală, 5MP IR (1920 x 1200).</w:t>
            </w:r>
          </w:p>
          <w:p w14:paraId="38BD958A" w14:textId="4CCB7AAC" w:rsidR="003B1AF1" w:rsidRPr="003B1AF1" w:rsidRDefault="00DB63AB" w:rsidP="003B1AF1">
            <w:pPr>
              <w:pStyle w:val="NoSpacing"/>
              <w:jc w:val="both"/>
              <w:rPr>
                <w:rFonts w:ascii="Times New Roman" w:hAnsi="Times New Roman" w:cs="Times New Roman"/>
                <w:sz w:val="20"/>
                <w:szCs w:val="20"/>
              </w:rPr>
            </w:pPr>
            <w:r w:rsidRPr="00DB63AB">
              <w:rPr>
                <w:rStyle w:val="FontStyle20"/>
                <w:b/>
                <w:bCs/>
                <w:sz w:val="20"/>
                <w:szCs w:val="20"/>
              </w:rPr>
              <w:t>Conectivitate</w:t>
            </w:r>
            <w:r w:rsidRPr="00DB63AB">
              <w:rPr>
                <w:rStyle w:val="FontStyle20"/>
                <w:sz w:val="20"/>
                <w:szCs w:val="20"/>
              </w:rPr>
              <w:t xml:space="preserve"> -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placa de retea integrata Gigabit  (10/100/1000 Mbps )</w:t>
            </w:r>
          </w:p>
          <w:p w14:paraId="5AC70345" w14:textId="5C1EB449" w:rsidR="00DB63AB" w:rsidRPr="00DB63AB" w:rsidRDefault="003B1AF1" w:rsidP="003B1AF1">
            <w:pPr>
              <w:pStyle w:val="NoSpacing"/>
              <w:jc w:val="both"/>
              <w:rPr>
                <w:rStyle w:val="FontStyle20"/>
                <w:sz w:val="20"/>
                <w:szCs w:val="20"/>
              </w:rPr>
            </w:pPr>
            <w:r w:rsidRPr="003B1AF1">
              <w:rPr>
                <w:rFonts w:ascii="Times New Roman" w:hAnsi="Times New Roman" w:cs="Times New Roman"/>
                <w:sz w:val="20"/>
                <w:szCs w:val="20"/>
              </w:rPr>
              <w:t>Intel AX211 Wi-Fi 7 +Bluetooth 5.4</w:t>
            </w:r>
          </w:p>
          <w:p w14:paraId="3DFBA4D7" w14:textId="528FE53C" w:rsidR="003B1AF1" w:rsidRDefault="00DB63AB" w:rsidP="003B1AF1">
            <w:pPr>
              <w:pStyle w:val="NoSpacing"/>
              <w:jc w:val="both"/>
              <w:rPr>
                <w:rFonts w:ascii="Times New Roman" w:hAnsi="Times New Roman" w:cs="Times New Roman"/>
                <w:sz w:val="20"/>
                <w:szCs w:val="20"/>
              </w:rPr>
            </w:pPr>
            <w:r w:rsidRPr="00DB63AB">
              <w:rPr>
                <w:rStyle w:val="FontStyle20"/>
                <w:b/>
                <w:bCs/>
                <w:sz w:val="20"/>
                <w:szCs w:val="20"/>
              </w:rPr>
              <w:t>Tastatura</w:t>
            </w:r>
            <w:r w:rsidRPr="00DB63AB">
              <w:rPr>
                <w:rStyle w:val="FontStyle20"/>
                <w:sz w:val="20"/>
                <w:szCs w:val="20"/>
              </w:rPr>
              <w:t xml:space="preserve"> - </w:t>
            </w:r>
            <w:r w:rsidR="003B1AF1" w:rsidRPr="003B1AF1">
              <w:rPr>
                <w:rFonts w:ascii="Times New Roman" w:hAnsi="Times New Roman" w:cs="Times New Roman"/>
                <w:sz w:val="20"/>
                <w:szCs w:val="20"/>
              </w:rPr>
              <w:t>Tastatură Premium de tip privacy cu iluminare din spate rezistentă la vărsări de lichide (tastatura numerica inclusa);</w:t>
            </w:r>
            <w:r w:rsidR="003B1AF1">
              <w:rPr>
                <w:rFonts w:ascii="Times New Roman" w:hAnsi="Times New Roman" w:cs="Times New Roman"/>
                <w:sz w:val="20"/>
                <w:szCs w:val="20"/>
              </w:rPr>
              <w:t xml:space="preserve"> </w:t>
            </w:r>
            <w:r w:rsidR="003B1AF1" w:rsidRPr="003B1AF1">
              <w:rPr>
                <w:rFonts w:ascii="Times New Roman" w:hAnsi="Times New Roman" w:cs="Times New Roman"/>
                <w:sz w:val="20"/>
                <w:szCs w:val="20"/>
              </w:rPr>
              <w:t>Clickpad cu suport pentru gesturi multi-touch, atingeri activate implicit;</w:t>
            </w:r>
            <w:r w:rsidR="003B1AF1">
              <w:rPr>
                <w:rFonts w:ascii="Times New Roman" w:hAnsi="Times New Roman" w:cs="Times New Roman"/>
                <w:sz w:val="20"/>
                <w:szCs w:val="20"/>
              </w:rPr>
              <w:t xml:space="preserve"> </w:t>
            </w:r>
            <w:r w:rsidR="003B1AF1" w:rsidRPr="003B1AF1">
              <w:rPr>
                <w:rFonts w:ascii="Times New Roman" w:hAnsi="Times New Roman" w:cs="Times New Roman"/>
                <w:sz w:val="20"/>
                <w:szCs w:val="20"/>
              </w:rPr>
              <w:t>Suport pentru gesturi implicite pentru touchpad Microsoft Precision</w:t>
            </w:r>
          </w:p>
          <w:p w14:paraId="48A73E51" w14:textId="77777777" w:rsidR="00EF593F" w:rsidRDefault="00DB63AB" w:rsidP="00EF593F">
            <w:pPr>
              <w:pStyle w:val="NoSpacing"/>
              <w:jc w:val="both"/>
              <w:rPr>
                <w:rFonts w:ascii="Times New Roman" w:hAnsi="Times New Roman" w:cs="Times New Roman"/>
                <w:b/>
                <w:bCs/>
                <w:sz w:val="20"/>
                <w:szCs w:val="20"/>
              </w:rPr>
            </w:pPr>
            <w:r w:rsidRPr="00DB63AB">
              <w:rPr>
                <w:rFonts w:ascii="Times New Roman" w:hAnsi="Times New Roman" w:cs="Times New Roman"/>
                <w:b/>
                <w:bCs/>
                <w:sz w:val="20"/>
                <w:szCs w:val="20"/>
              </w:rPr>
              <w:t xml:space="preserve">Interfețe </w:t>
            </w:r>
          </w:p>
          <w:p w14:paraId="17402394" w14:textId="5B070184" w:rsidR="003B1AF1" w:rsidRPr="003B1AF1" w:rsidRDefault="003B1AF1" w:rsidP="00EF593F">
            <w:pPr>
              <w:pStyle w:val="NoSpacing"/>
              <w:numPr>
                <w:ilvl w:val="0"/>
                <w:numId w:val="44"/>
              </w:numPr>
              <w:jc w:val="both"/>
              <w:rPr>
                <w:rFonts w:ascii="Times New Roman" w:hAnsi="Times New Roman" w:cs="Times New Roman"/>
                <w:sz w:val="20"/>
                <w:szCs w:val="20"/>
              </w:rPr>
            </w:pPr>
            <w:r w:rsidRPr="003B1AF1">
              <w:rPr>
                <w:rFonts w:ascii="Times New Roman" w:hAnsi="Times New Roman" w:cs="Times New Roman"/>
                <w:sz w:val="20"/>
                <w:szCs w:val="20"/>
              </w:rPr>
              <w:t>1 x HDMI 2.1</w:t>
            </w:r>
          </w:p>
          <w:p w14:paraId="12A1B59E" w14:textId="77777777" w:rsidR="003B1AF1" w:rsidRPr="003B1AF1" w:rsidRDefault="003B1AF1" w:rsidP="003B1AF1">
            <w:pPr>
              <w:pStyle w:val="NoSpacing"/>
              <w:numPr>
                <w:ilvl w:val="0"/>
                <w:numId w:val="43"/>
              </w:numPr>
              <w:jc w:val="both"/>
              <w:rPr>
                <w:rFonts w:ascii="Times New Roman" w:hAnsi="Times New Roman" w:cs="Times New Roman"/>
                <w:sz w:val="20"/>
                <w:szCs w:val="20"/>
              </w:rPr>
            </w:pPr>
            <w:r w:rsidRPr="003B1AF1">
              <w:rPr>
                <w:rFonts w:ascii="Times New Roman" w:hAnsi="Times New Roman" w:cs="Times New Roman"/>
                <w:sz w:val="20"/>
                <w:szCs w:val="20"/>
              </w:rPr>
              <w:t>2 x Thunderbolt™ 4 with USB4 Type-C 40Gbps signaling rate (USB Power Delivery, DisplayPort 2.1)</w:t>
            </w:r>
          </w:p>
          <w:p w14:paraId="60C1217F" w14:textId="77777777" w:rsidR="003B1AF1" w:rsidRPr="003B1AF1" w:rsidRDefault="003B1AF1" w:rsidP="003B1AF1">
            <w:pPr>
              <w:pStyle w:val="NoSpacing"/>
              <w:numPr>
                <w:ilvl w:val="0"/>
                <w:numId w:val="43"/>
              </w:numPr>
              <w:jc w:val="both"/>
              <w:rPr>
                <w:rFonts w:ascii="Times New Roman" w:hAnsi="Times New Roman" w:cs="Times New Roman"/>
                <w:sz w:val="20"/>
                <w:szCs w:val="20"/>
              </w:rPr>
            </w:pPr>
            <w:r w:rsidRPr="003B1AF1">
              <w:rPr>
                <w:rFonts w:ascii="Times New Roman" w:hAnsi="Times New Roman" w:cs="Times New Roman"/>
                <w:sz w:val="20"/>
                <w:szCs w:val="20"/>
              </w:rPr>
              <w:t>1x USB Type C 10 Gbps</w:t>
            </w:r>
          </w:p>
          <w:p w14:paraId="6C2F00B1" w14:textId="77777777" w:rsidR="003B1AF1" w:rsidRPr="003B1AF1" w:rsidRDefault="003B1AF1" w:rsidP="003B1AF1">
            <w:pPr>
              <w:pStyle w:val="NoSpacing"/>
              <w:numPr>
                <w:ilvl w:val="0"/>
                <w:numId w:val="43"/>
              </w:numPr>
              <w:jc w:val="both"/>
              <w:rPr>
                <w:rFonts w:ascii="Times New Roman" w:hAnsi="Times New Roman" w:cs="Times New Roman"/>
                <w:sz w:val="20"/>
                <w:szCs w:val="20"/>
              </w:rPr>
            </w:pPr>
            <w:r w:rsidRPr="003B1AF1">
              <w:rPr>
                <w:rFonts w:ascii="Times New Roman" w:hAnsi="Times New Roman" w:cs="Times New Roman"/>
                <w:sz w:val="20"/>
                <w:szCs w:val="20"/>
              </w:rPr>
              <w:t>1 x Super Speed USB Type-A 5Gbps signaling rate (1 charging) (USB 3.2 Gen 1)</w:t>
            </w:r>
          </w:p>
          <w:p w14:paraId="623A744B" w14:textId="77777777" w:rsidR="003B1AF1" w:rsidRPr="003B1AF1" w:rsidRDefault="003B1AF1" w:rsidP="003B1AF1">
            <w:pPr>
              <w:pStyle w:val="NoSpacing"/>
              <w:numPr>
                <w:ilvl w:val="0"/>
                <w:numId w:val="43"/>
              </w:numPr>
              <w:jc w:val="both"/>
              <w:rPr>
                <w:rFonts w:ascii="Times New Roman" w:hAnsi="Times New Roman" w:cs="Times New Roman"/>
                <w:sz w:val="20"/>
                <w:szCs w:val="20"/>
              </w:rPr>
            </w:pPr>
            <w:r w:rsidRPr="003B1AF1">
              <w:rPr>
                <w:rFonts w:ascii="Times New Roman" w:hAnsi="Times New Roman" w:cs="Times New Roman"/>
                <w:sz w:val="20"/>
                <w:szCs w:val="20"/>
              </w:rPr>
              <w:t>1 x Headphone/microphone combo jack</w:t>
            </w:r>
          </w:p>
          <w:p w14:paraId="778C53F5" w14:textId="77777777" w:rsidR="003B1AF1" w:rsidRPr="003B1AF1" w:rsidRDefault="003B1AF1" w:rsidP="003B1AF1">
            <w:pPr>
              <w:pStyle w:val="NoSpacing"/>
              <w:numPr>
                <w:ilvl w:val="0"/>
                <w:numId w:val="43"/>
              </w:numPr>
              <w:jc w:val="both"/>
              <w:rPr>
                <w:rFonts w:ascii="Times New Roman" w:hAnsi="Times New Roman" w:cs="Times New Roman"/>
                <w:sz w:val="20"/>
                <w:szCs w:val="20"/>
              </w:rPr>
            </w:pPr>
            <w:r w:rsidRPr="003B1AF1">
              <w:rPr>
                <w:rFonts w:ascii="Times New Roman" w:hAnsi="Times New Roman" w:cs="Times New Roman"/>
                <w:sz w:val="20"/>
                <w:szCs w:val="20"/>
              </w:rPr>
              <w:t xml:space="preserve">1 x Nano Security Lock Slot (Lock sold separately) </w:t>
            </w:r>
          </w:p>
          <w:p w14:paraId="557C1235" w14:textId="5D7DE1BA" w:rsidR="00DB63AB" w:rsidRPr="00DB63AB" w:rsidRDefault="003B1AF1" w:rsidP="003B1AF1">
            <w:pPr>
              <w:pStyle w:val="NoSpacing"/>
              <w:jc w:val="both"/>
              <w:rPr>
                <w:rStyle w:val="FontStyle20"/>
                <w:i/>
                <w:iCs/>
                <w:sz w:val="20"/>
                <w:szCs w:val="20"/>
              </w:rPr>
            </w:pPr>
            <w:r w:rsidRPr="003B1AF1">
              <w:rPr>
                <w:rFonts w:ascii="Times New Roman" w:hAnsi="Times New Roman" w:cs="Times New Roman"/>
                <w:i/>
                <w:iCs/>
                <w:sz w:val="20"/>
                <w:szCs w:val="20"/>
              </w:rPr>
              <w:t>(Nu se accepta adaptoare sau solutii improvizate pentru porturile cerute)</w:t>
            </w:r>
          </w:p>
          <w:p w14:paraId="0AE0655C" w14:textId="392AAD67" w:rsidR="003B1AF1" w:rsidRPr="003B1AF1" w:rsidRDefault="00DB63AB" w:rsidP="003B1AF1">
            <w:pPr>
              <w:pStyle w:val="NoSpacing"/>
              <w:jc w:val="both"/>
              <w:rPr>
                <w:rFonts w:ascii="Times New Roman" w:hAnsi="Times New Roman" w:cs="Times New Roman"/>
                <w:sz w:val="20"/>
                <w:szCs w:val="20"/>
              </w:rPr>
            </w:pPr>
            <w:r w:rsidRPr="00DB63AB">
              <w:rPr>
                <w:rFonts w:ascii="Times New Roman" w:hAnsi="Times New Roman" w:cs="Times New Roman"/>
                <w:b/>
                <w:bCs/>
                <w:sz w:val="20"/>
                <w:szCs w:val="20"/>
              </w:rPr>
              <w:t>Baterie</w:t>
            </w:r>
            <w:r w:rsidRPr="00DB63AB">
              <w:rPr>
                <w:rFonts w:ascii="Times New Roman" w:hAnsi="Times New Roman" w:cs="Times New Roman"/>
                <w:sz w:val="20"/>
                <w:szCs w:val="20"/>
              </w:rPr>
              <w:t xml:space="preserve"> -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Minim 3 celule, minim 62Whr Long Life cu autonomie de minim 14 ore, declarata de producător in fisa tehnica al produsului.</w:t>
            </w:r>
          </w:p>
          <w:p w14:paraId="5D9D250E" w14:textId="77777777" w:rsidR="003B1AF1" w:rsidRPr="003B1AF1" w:rsidRDefault="003B1AF1" w:rsidP="003B1AF1">
            <w:pPr>
              <w:pStyle w:val="NoSpacing"/>
              <w:jc w:val="both"/>
              <w:rPr>
                <w:rFonts w:ascii="Times New Roman" w:hAnsi="Times New Roman" w:cs="Times New Roman"/>
                <w:sz w:val="20"/>
                <w:szCs w:val="20"/>
              </w:rPr>
            </w:pPr>
            <w:r w:rsidRPr="003B1AF1">
              <w:rPr>
                <w:rFonts w:ascii="Times New Roman" w:hAnsi="Times New Roman" w:cs="Times New Roman"/>
                <w:sz w:val="20"/>
                <w:szCs w:val="20"/>
              </w:rPr>
              <w:t>Suportă încărcare rapidă (50% în 30 de minute).</w:t>
            </w:r>
          </w:p>
          <w:p w14:paraId="589D5584" w14:textId="26E686C4" w:rsidR="003B1AF1" w:rsidRPr="00DB63AB" w:rsidRDefault="003B1AF1" w:rsidP="003B1AF1">
            <w:pPr>
              <w:pStyle w:val="NoSpacing"/>
              <w:jc w:val="both"/>
              <w:rPr>
                <w:rStyle w:val="FontStyle20"/>
                <w:sz w:val="20"/>
                <w:szCs w:val="20"/>
              </w:rPr>
            </w:pPr>
            <w:r w:rsidRPr="003B1AF1">
              <w:rPr>
                <w:rFonts w:ascii="Times New Roman" w:hAnsi="Times New Roman" w:cs="Times New Roman"/>
                <w:sz w:val="20"/>
                <w:szCs w:val="20"/>
              </w:rPr>
              <w:t>Alimentator de tip 100W Slim USB-C marcat industrial cu acelasi brand cu laptopul.</w:t>
            </w:r>
          </w:p>
          <w:p w14:paraId="6A3C908D" w14:textId="15304831" w:rsidR="003B1AF1" w:rsidRPr="003B1AF1" w:rsidRDefault="00DB63AB" w:rsidP="003B1AF1">
            <w:pPr>
              <w:pStyle w:val="NoSpacing"/>
              <w:jc w:val="both"/>
              <w:rPr>
                <w:rFonts w:ascii="Times New Roman" w:hAnsi="Times New Roman" w:cs="Times New Roman"/>
                <w:bCs/>
                <w:sz w:val="20"/>
                <w:szCs w:val="20"/>
              </w:rPr>
            </w:pPr>
            <w:r w:rsidRPr="00DB63AB">
              <w:rPr>
                <w:rFonts w:ascii="Times New Roman" w:hAnsi="Times New Roman" w:cs="Times New Roman"/>
                <w:b/>
                <w:sz w:val="20"/>
                <w:szCs w:val="20"/>
              </w:rPr>
              <w:t>Sistem de operare și alte aplicații</w:t>
            </w:r>
            <w:r w:rsidRPr="00DB63AB">
              <w:rPr>
                <w:rFonts w:ascii="Times New Roman" w:hAnsi="Times New Roman" w:cs="Times New Roman"/>
                <w:bCs/>
                <w:sz w:val="20"/>
                <w:szCs w:val="20"/>
              </w:rPr>
              <w:t xml:space="preserve"> </w:t>
            </w:r>
            <w:r w:rsidR="003B1AF1" w:rsidRPr="003B1AF1">
              <w:rPr>
                <w:rFonts w:ascii="Cambria" w:eastAsiaTheme="minorEastAsia" w:hAnsi="Cambria" w:cs="Times New Roman"/>
              </w:rPr>
              <w:t xml:space="preserve"> </w:t>
            </w:r>
            <w:r w:rsidR="003B1AF1" w:rsidRPr="003B1AF1">
              <w:rPr>
                <w:rFonts w:ascii="Times New Roman" w:hAnsi="Times New Roman" w:cs="Times New Roman"/>
                <w:bCs/>
                <w:sz w:val="20"/>
                <w:szCs w:val="20"/>
              </w:rPr>
              <w:t>Windows 11 Pro (64Bit), Engleza, preinstalat de producator cu sticker original lipit pe carcasa.</w:t>
            </w:r>
          </w:p>
          <w:p w14:paraId="30825900" w14:textId="77777777" w:rsidR="003B1AF1" w:rsidRPr="003B1AF1" w:rsidRDefault="003B1AF1" w:rsidP="003B1AF1">
            <w:pPr>
              <w:pStyle w:val="NoSpacing"/>
              <w:jc w:val="both"/>
              <w:rPr>
                <w:rFonts w:ascii="Times New Roman" w:hAnsi="Times New Roman" w:cs="Times New Roman"/>
                <w:bCs/>
                <w:sz w:val="20"/>
                <w:szCs w:val="20"/>
              </w:rPr>
            </w:pPr>
            <w:r w:rsidRPr="003B1AF1">
              <w:rPr>
                <w:rFonts w:ascii="Times New Roman" w:hAnsi="Times New Roman" w:cs="Times New Roman"/>
                <w:bCs/>
                <w:sz w:val="20"/>
                <w:szCs w:val="20"/>
              </w:rPr>
              <w:t>Cheia de activare va fi incorporata in BIOS pentru a permite reinstalarea sistemului de operare fara introducerea manuala a acestei chei.</w:t>
            </w:r>
          </w:p>
          <w:p w14:paraId="139D1E6F" w14:textId="77777777" w:rsidR="003B1AF1" w:rsidRPr="003B1AF1" w:rsidRDefault="003B1AF1" w:rsidP="003B1AF1">
            <w:pPr>
              <w:pStyle w:val="NoSpacing"/>
              <w:jc w:val="both"/>
              <w:rPr>
                <w:rFonts w:ascii="Times New Roman" w:hAnsi="Times New Roman" w:cs="Times New Roman"/>
                <w:bCs/>
                <w:sz w:val="20"/>
                <w:szCs w:val="20"/>
                <w:lang w:val="it-IT"/>
              </w:rPr>
            </w:pPr>
            <w:r w:rsidRPr="003B1AF1">
              <w:rPr>
                <w:rFonts w:ascii="Times New Roman" w:hAnsi="Times New Roman" w:cs="Times New Roman"/>
                <w:bCs/>
                <w:sz w:val="20"/>
                <w:szCs w:val="20"/>
                <w:lang w:val="it-IT"/>
              </w:rPr>
              <w:t xml:space="preserve">Microsoft Office 2024 Pro sau echivalent - licenta perpetua, </w:t>
            </w:r>
          </w:p>
          <w:p w14:paraId="576642EC" w14:textId="1A421211" w:rsidR="003B1AF1" w:rsidRPr="003B1AF1" w:rsidRDefault="003B1AF1" w:rsidP="00DB63AB">
            <w:pPr>
              <w:pStyle w:val="NoSpacing"/>
              <w:jc w:val="both"/>
              <w:rPr>
                <w:rStyle w:val="FontStyle20"/>
                <w:sz w:val="20"/>
                <w:szCs w:val="20"/>
              </w:rPr>
            </w:pPr>
            <w:r w:rsidRPr="003B1AF1">
              <w:rPr>
                <w:rFonts w:ascii="Times New Roman" w:hAnsi="Times New Roman" w:cs="Times New Roman"/>
                <w:sz w:val="20"/>
                <w:szCs w:val="20"/>
                <w:lang w:val="it-IT"/>
              </w:rPr>
              <w:t>Adobe Acrobat Pro sau echivalent - licenta valabila pentru minim 5 ani</w:t>
            </w:r>
          </w:p>
          <w:p w14:paraId="1202432C" w14:textId="4DD368D6" w:rsidR="00DB63AB" w:rsidRPr="00DB63AB" w:rsidRDefault="00DB63AB" w:rsidP="00DB63AB">
            <w:pPr>
              <w:pStyle w:val="NoSpacing"/>
              <w:jc w:val="both"/>
              <w:rPr>
                <w:rStyle w:val="FontStyle20"/>
                <w:sz w:val="20"/>
                <w:szCs w:val="20"/>
              </w:rPr>
            </w:pPr>
            <w:r w:rsidRPr="00DB63AB">
              <w:rPr>
                <w:rStyle w:val="FontStyle20"/>
                <w:b/>
                <w:bCs/>
                <w:sz w:val="20"/>
                <w:szCs w:val="20"/>
              </w:rPr>
              <w:t>Caracteristici de securitate</w:t>
            </w:r>
            <w:r w:rsidRPr="00DB63AB">
              <w:rPr>
                <w:rStyle w:val="FontStyle20"/>
                <w:sz w:val="20"/>
                <w:szCs w:val="20"/>
              </w:rPr>
              <w:t xml:space="preserve"> - </w:t>
            </w:r>
            <w:r w:rsidR="003B1AF1" w:rsidRPr="003B1AF1">
              <w:rPr>
                <w:rFonts w:ascii="Cambria" w:eastAsia="Times New Roman" w:hAnsi="Cambria" w:cs="Times New Roman"/>
              </w:rPr>
              <w:t xml:space="preserve"> </w:t>
            </w:r>
            <w:r w:rsidR="003B1AF1" w:rsidRPr="003B1AF1">
              <w:rPr>
                <w:rFonts w:ascii="Times New Roman" w:hAnsi="Times New Roman" w:cs="Times New Roman"/>
                <w:sz w:val="20"/>
                <w:szCs w:val="20"/>
              </w:rPr>
              <w:t>Chip/modul de securitate integrat pe placa de baza tip TPM 2.0 si FIPS 140-2 Compliant. Senzor de amprentă. Certificare MIL-STD 810H. IPv6 Support. UEFI version: 2.7. Camera Shutter</w:t>
            </w:r>
          </w:p>
          <w:p w14:paraId="7BD7B21E" w14:textId="77777777" w:rsidR="00DB63AB" w:rsidRPr="00DB63AB" w:rsidRDefault="00DB63AB" w:rsidP="00DB63AB">
            <w:pPr>
              <w:pStyle w:val="NoSpacing"/>
              <w:jc w:val="both"/>
              <w:rPr>
                <w:rFonts w:ascii="Times New Roman" w:hAnsi="Times New Roman" w:cs="Times New Roman"/>
                <w:sz w:val="20"/>
                <w:szCs w:val="20"/>
              </w:rPr>
            </w:pPr>
            <w:r w:rsidRPr="00DB63AB">
              <w:rPr>
                <w:rFonts w:ascii="Times New Roman" w:hAnsi="Times New Roman" w:cs="Times New Roman"/>
                <w:b/>
                <w:bCs/>
                <w:sz w:val="20"/>
                <w:szCs w:val="20"/>
              </w:rPr>
              <w:t>Greutate</w:t>
            </w:r>
            <w:r w:rsidRPr="00DB63AB">
              <w:rPr>
                <w:rFonts w:ascii="Times New Roman" w:hAnsi="Times New Roman" w:cs="Times New Roman"/>
                <w:sz w:val="20"/>
                <w:szCs w:val="20"/>
              </w:rPr>
              <w:t xml:space="preserve"> – Maxim 1.7 kg.</w:t>
            </w:r>
          </w:p>
          <w:p w14:paraId="1CD91F83" w14:textId="0BDDF9C2" w:rsidR="00DB63AB" w:rsidRPr="00DB63AB" w:rsidRDefault="00DB63AB" w:rsidP="003B1AF1">
            <w:pPr>
              <w:pStyle w:val="NoSpacing"/>
              <w:jc w:val="both"/>
              <w:rPr>
                <w:rStyle w:val="FontStyle20"/>
                <w:sz w:val="20"/>
                <w:szCs w:val="20"/>
              </w:rPr>
            </w:pPr>
            <w:r w:rsidRPr="00DB63AB">
              <w:rPr>
                <w:rFonts w:ascii="Times New Roman" w:hAnsi="Times New Roman" w:cs="Times New Roman"/>
                <w:b/>
                <w:bCs/>
                <w:sz w:val="20"/>
                <w:szCs w:val="20"/>
              </w:rPr>
              <w:t>Certificări</w:t>
            </w:r>
            <w:r w:rsidRPr="00DB63AB">
              <w:rPr>
                <w:rFonts w:ascii="Times New Roman" w:hAnsi="Times New Roman" w:cs="Times New Roman"/>
                <w:sz w:val="20"/>
                <w:szCs w:val="20"/>
              </w:rPr>
              <w:t xml:space="preserve"> -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IT ECO declaration, US ENERGY STAR, US Federal Energy Management Program (FEMP), EPEAT Gold registered in the United States, TCO Certified</w:t>
            </w:r>
            <w:r w:rsidR="003B1AF1">
              <w:rPr>
                <w:rFonts w:ascii="Times New Roman" w:hAnsi="Times New Roman" w:cs="Times New Roman"/>
                <w:sz w:val="20"/>
                <w:szCs w:val="20"/>
              </w:rPr>
              <w:t xml:space="preserve"> </w:t>
            </w:r>
            <w:r w:rsidR="003B1AF1" w:rsidRPr="003B1AF1">
              <w:rPr>
                <w:rFonts w:ascii="Times New Roman" w:hAnsi="Times New Roman" w:cs="Times New Roman"/>
                <w:sz w:val="20"/>
                <w:szCs w:val="20"/>
              </w:rPr>
              <w:t>Low halogen</w:t>
            </w:r>
            <w:r w:rsidR="003B1AF1">
              <w:rPr>
                <w:rFonts w:ascii="Times New Roman" w:hAnsi="Times New Roman" w:cs="Times New Roman"/>
                <w:sz w:val="20"/>
                <w:szCs w:val="20"/>
              </w:rPr>
              <w:t>.</w:t>
            </w:r>
          </w:p>
          <w:p w14:paraId="2150ED0A" w14:textId="1BD823BF" w:rsidR="003B1AF1" w:rsidRPr="003B1AF1" w:rsidRDefault="00DB63AB" w:rsidP="003B1AF1">
            <w:pPr>
              <w:pStyle w:val="NoSpacing"/>
              <w:jc w:val="both"/>
              <w:rPr>
                <w:rFonts w:ascii="Times New Roman" w:hAnsi="Times New Roman" w:cs="Times New Roman"/>
                <w:sz w:val="20"/>
                <w:szCs w:val="20"/>
              </w:rPr>
            </w:pPr>
            <w:r w:rsidRPr="00DB63AB">
              <w:rPr>
                <w:rFonts w:ascii="Times New Roman" w:hAnsi="Times New Roman" w:cs="Times New Roman"/>
                <w:b/>
                <w:bCs/>
                <w:sz w:val="20"/>
                <w:szCs w:val="20"/>
              </w:rPr>
              <w:t>Sustenabilitate</w:t>
            </w:r>
            <w:r w:rsidRPr="00DB63AB">
              <w:rPr>
                <w:rFonts w:ascii="Times New Roman" w:hAnsi="Times New Roman" w:cs="Times New Roman"/>
                <w:sz w:val="20"/>
                <w:szCs w:val="20"/>
              </w:rPr>
              <w:t xml:space="preserve"> -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 xml:space="preserve">Minim 50% plastic reciclat post-consum </w:t>
            </w:r>
          </w:p>
          <w:p w14:paraId="38A251E1" w14:textId="77777777" w:rsidR="003B1AF1" w:rsidRPr="003B1AF1" w:rsidRDefault="003B1AF1" w:rsidP="003B1AF1">
            <w:pPr>
              <w:pStyle w:val="NoSpacing"/>
              <w:jc w:val="both"/>
              <w:rPr>
                <w:rFonts w:ascii="Times New Roman" w:hAnsi="Times New Roman" w:cs="Times New Roman"/>
                <w:sz w:val="20"/>
                <w:szCs w:val="20"/>
              </w:rPr>
            </w:pPr>
            <w:r w:rsidRPr="003B1AF1">
              <w:rPr>
                <w:rFonts w:ascii="Times New Roman" w:hAnsi="Times New Roman" w:cs="Times New Roman"/>
                <w:sz w:val="20"/>
                <w:szCs w:val="20"/>
              </w:rPr>
              <w:t>Halogen scăzut</w:t>
            </w:r>
          </w:p>
          <w:p w14:paraId="462BF5E3" w14:textId="77777777" w:rsidR="003B1AF1" w:rsidRPr="003B1AF1" w:rsidRDefault="003B1AF1" w:rsidP="003B1AF1">
            <w:pPr>
              <w:pStyle w:val="NoSpacing"/>
              <w:jc w:val="both"/>
              <w:rPr>
                <w:rFonts w:ascii="Times New Roman" w:hAnsi="Times New Roman" w:cs="Times New Roman"/>
                <w:sz w:val="20"/>
                <w:szCs w:val="20"/>
              </w:rPr>
            </w:pPr>
            <w:r w:rsidRPr="003B1AF1">
              <w:rPr>
                <w:rFonts w:ascii="Times New Roman" w:hAnsi="Times New Roman" w:cs="Times New Roman"/>
                <w:sz w:val="20"/>
                <w:szCs w:val="20"/>
              </w:rPr>
              <w:t>Cutia exterioară și elementele de protecție din carton ondulat sunt realizate 100% din materiale provenite din surse sustenabile și sunt complet reciclabile (sa fie menționat intr-un document public oficial al producatorului).</w:t>
            </w:r>
          </w:p>
          <w:p w14:paraId="7099EA3B" w14:textId="77777777" w:rsidR="003B1AF1" w:rsidRDefault="003B1AF1" w:rsidP="003B1AF1">
            <w:pPr>
              <w:pStyle w:val="NoSpacing"/>
              <w:jc w:val="both"/>
              <w:rPr>
                <w:rFonts w:ascii="Times New Roman" w:hAnsi="Times New Roman" w:cs="Times New Roman"/>
                <w:sz w:val="20"/>
                <w:szCs w:val="20"/>
              </w:rPr>
            </w:pPr>
            <w:r w:rsidRPr="003B1AF1">
              <w:rPr>
                <w:rFonts w:ascii="Times New Roman" w:hAnsi="Times New Roman" w:cs="Times New Roman"/>
                <w:sz w:val="20"/>
                <w:szCs w:val="20"/>
              </w:rPr>
              <w:t>In constructia echipamentului se regasesc materiale plastice provenite din surse recuperate, identificate ca fiind în pericol de a ajunge în ocean.</w:t>
            </w:r>
          </w:p>
          <w:p w14:paraId="6048F3E5" w14:textId="262F8B4C" w:rsidR="00DB63AB" w:rsidRPr="00DB63AB" w:rsidRDefault="00DB63AB" w:rsidP="003B1AF1">
            <w:pPr>
              <w:pStyle w:val="NoSpacing"/>
              <w:jc w:val="both"/>
              <w:rPr>
                <w:rStyle w:val="FontStyle20"/>
                <w:sz w:val="20"/>
                <w:szCs w:val="20"/>
              </w:rPr>
            </w:pPr>
            <w:r w:rsidRPr="00DB63AB">
              <w:rPr>
                <w:rFonts w:ascii="Times New Roman" w:hAnsi="Times New Roman" w:cs="Times New Roman"/>
                <w:b/>
                <w:bCs/>
                <w:sz w:val="20"/>
                <w:szCs w:val="20"/>
              </w:rPr>
              <w:lastRenderedPageBreak/>
              <w:t xml:space="preserve">Garanție producător - </w:t>
            </w:r>
            <w:r w:rsidRPr="00DB63AB">
              <w:rPr>
                <w:rFonts w:ascii="Times New Roman" w:hAnsi="Times New Roman" w:cs="Times New Roman"/>
                <w:sz w:val="20"/>
                <w:szCs w:val="20"/>
              </w:rPr>
              <w:t xml:space="preserve"> </w:t>
            </w:r>
            <w:r w:rsidR="003B1AF1" w:rsidRPr="003B1AF1">
              <w:rPr>
                <w:rFonts w:ascii="Cambria" w:eastAsiaTheme="minorEastAsia" w:hAnsi="Cambria" w:cs="Times New Roman"/>
              </w:rPr>
              <w:t xml:space="preserve"> </w:t>
            </w:r>
            <w:r w:rsidR="003B1AF1" w:rsidRPr="003B1AF1">
              <w:rPr>
                <w:rFonts w:ascii="Times New Roman" w:hAnsi="Times New Roman" w:cs="Times New Roman"/>
                <w:sz w:val="20"/>
                <w:szCs w:val="20"/>
              </w:rPr>
              <w:t>Minim 2 ani on site, timp de răspuns la solicitări Next Business Day (NBD) de la semnarea procesului verbal de recepție cantitativa si calitativa:</w:t>
            </w:r>
            <w:r w:rsidR="003B1AF1">
              <w:rPr>
                <w:rFonts w:ascii="Times New Roman" w:hAnsi="Times New Roman" w:cs="Times New Roman"/>
                <w:sz w:val="20"/>
                <w:szCs w:val="20"/>
              </w:rPr>
              <w:t xml:space="preserve"> </w:t>
            </w:r>
            <w:r w:rsidR="003B1AF1" w:rsidRPr="003B1AF1">
              <w:rPr>
                <w:rFonts w:ascii="Times New Roman" w:hAnsi="Times New Roman" w:cs="Times New Roman"/>
                <w:sz w:val="20"/>
                <w:szCs w:val="20"/>
              </w:rPr>
              <w:t>intervenție cu tehnicieni autorizați de producător</w:t>
            </w:r>
          </w:p>
          <w:p w14:paraId="65AFAD29" w14:textId="4E0C1F0C" w:rsidR="00DB63AB" w:rsidRPr="003B1AF1" w:rsidRDefault="00DB63AB" w:rsidP="003B1AF1">
            <w:pPr>
              <w:pStyle w:val="NoSpacing"/>
              <w:jc w:val="both"/>
              <w:rPr>
                <w:rFonts w:ascii="Times New Roman" w:hAnsi="Times New Roman" w:cs="Times New Roman"/>
                <w:sz w:val="20"/>
                <w:szCs w:val="20"/>
              </w:rPr>
            </w:pPr>
            <w:r w:rsidRPr="00DB63AB">
              <w:rPr>
                <w:rStyle w:val="FontStyle20"/>
                <w:b/>
                <w:bCs/>
                <w:sz w:val="20"/>
                <w:szCs w:val="20"/>
              </w:rPr>
              <w:t>Observații</w:t>
            </w:r>
            <w:r w:rsidRPr="00DB63AB">
              <w:rPr>
                <w:rStyle w:val="FontStyle20"/>
                <w:sz w:val="20"/>
                <w:szCs w:val="20"/>
              </w:rPr>
              <w:t xml:space="preserve"> - </w:t>
            </w:r>
            <w:r w:rsidR="003B1AF1" w:rsidRPr="003B1AF1">
              <w:rPr>
                <w:rFonts w:ascii="Times New Roman" w:hAnsi="Times New Roman" w:cs="Times New Roman"/>
                <w:sz w:val="20"/>
                <w:szCs w:val="20"/>
              </w:rPr>
              <w:t>Nu sunt acceptate adaptoare sau solutii improvizate pentru porturile și interfetele echipamentelor.</w:t>
            </w:r>
            <w:r w:rsidR="003B1AF1">
              <w:rPr>
                <w:rFonts w:ascii="Times New Roman" w:hAnsi="Times New Roman" w:cs="Times New Roman"/>
                <w:sz w:val="20"/>
                <w:szCs w:val="20"/>
              </w:rPr>
              <w:t xml:space="preserve"> </w:t>
            </w:r>
            <w:r w:rsidR="003B1AF1" w:rsidRPr="003B1AF1">
              <w:rPr>
                <w:rFonts w:ascii="Times New Roman" w:hAnsi="Times New Roman" w:cs="Times New Roman"/>
                <w:sz w:val="20"/>
                <w:szCs w:val="20"/>
              </w:rPr>
              <w:t>Echipamentele livrate vor fi noi. Nu se accepta produse remanufacturate, sau care sa aibe in componenta elemente care au fost folosite anterior</w:t>
            </w:r>
            <w:r w:rsidR="00413107">
              <w:rPr>
                <w:rFonts w:ascii="Times New Roman" w:hAnsi="Times New Roman" w:cs="Times New Roman"/>
                <w:sz w:val="20"/>
                <w:szCs w:val="20"/>
              </w:rPr>
              <w:t>.</w:t>
            </w:r>
          </w:p>
        </w:tc>
        <w:tc>
          <w:tcPr>
            <w:tcW w:w="2357" w:type="dxa"/>
            <w:vAlign w:val="center"/>
          </w:tcPr>
          <w:p w14:paraId="1F92E66C"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04A7F782" w14:textId="77777777" w:rsidTr="005249DB">
        <w:trPr>
          <w:trHeight w:val="417"/>
        </w:trPr>
        <w:tc>
          <w:tcPr>
            <w:tcW w:w="2582" w:type="dxa"/>
            <w:gridSpan w:val="2"/>
            <w:vAlign w:val="center"/>
          </w:tcPr>
          <w:p w14:paraId="1892CE0E"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lastRenderedPageBreak/>
              <w:t>Loc de livrare</w:t>
            </w:r>
          </w:p>
        </w:tc>
        <w:tc>
          <w:tcPr>
            <w:tcW w:w="13103" w:type="dxa"/>
            <w:gridSpan w:val="4"/>
            <w:vAlign w:val="center"/>
          </w:tcPr>
          <w:p w14:paraId="52F7BA03"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1AE70209" w14:textId="77777777" w:rsidTr="005249DB">
        <w:trPr>
          <w:trHeight w:val="461"/>
        </w:trPr>
        <w:tc>
          <w:tcPr>
            <w:tcW w:w="2582" w:type="dxa"/>
            <w:gridSpan w:val="2"/>
            <w:vAlign w:val="center"/>
          </w:tcPr>
          <w:p w14:paraId="3ACEF7B7"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3101F7E1" w14:textId="439D4B9B"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 xml:space="preserve">în maxim </w:t>
            </w:r>
            <w:r>
              <w:rPr>
                <w:rFonts w:ascii="Times New Roman" w:hAnsi="Times New Roman" w:cs="Times New Roman"/>
                <w:color w:val="000000"/>
                <w:sz w:val="20"/>
                <w:szCs w:val="20"/>
              </w:rPr>
              <w:t>75</w:t>
            </w:r>
            <w:r w:rsidRPr="004227F1">
              <w:rPr>
                <w:rFonts w:ascii="Times New Roman" w:hAnsi="Times New Roman" w:cs="Times New Roman"/>
                <w:color w:val="000000"/>
                <w:sz w:val="20"/>
                <w:szCs w:val="20"/>
              </w:rPr>
              <w:t xml:space="preserve"> zile de la data semnării contractului de ambele părți.</w:t>
            </w:r>
          </w:p>
          <w:p w14:paraId="338F48C2"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4A9677B5" w14:textId="77777777" w:rsidTr="005249DB">
        <w:trPr>
          <w:trHeight w:val="450"/>
        </w:trPr>
        <w:tc>
          <w:tcPr>
            <w:tcW w:w="2582" w:type="dxa"/>
            <w:gridSpan w:val="2"/>
            <w:vAlign w:val="center"/>
          </w:tcPr>
          <w:p w14:paraId="2B45D8A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31956027" w14:textId="77777777"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B63AB" w:rsidRPr="00621058" w14:paraId="5733AE78" w14:textId="77777777" w:rsidTr="005249DB">
        <w:trPr>
          <w:trHeight w:val="402"/>
        </w:trPr>
        <w:tc>
          <w:tcPr>
            <w:tcW w:w="2582" w:type="dxa"/>
            <w:gridSpan w:val="2"/>
            <w:vAlign w:val="center"/>
          </w:tcPr>
          <w:p w14:paraId="097B35CC"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6CB7AD2" w14:textId="184E88DB"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405BD56B" w14:textId="77777777" w:rsidR="00DB63AB" w:rsidRDefault="00DB63AB" w:rsidP="00DB63AB">
      <w:pPr>
        <w:spacing w:after="0" w:line="240" w:lineRule="auto"/>
        <w:rPr>
          <w:rFonts w:ascii="Times New Roman" w:hAnsi="Times New Roman" w:cs="Times New Roman"/>
          <w:b/>
          <w:bCs/>
        </w:rPr>
      </w:pPr>
    </w:p>
    <w:p w14:paraId="1722E301" w14:textId="3DC2525E" w:rsidR="00DB63AB" w:rsidRPr="00576692" w:rsidRDefault="00DB63AB" w:rsidP="00DB63AB">
      <w:pPr>
        <w:spacing w:after="0" w:line="240" w:lineRule="auto"/>
        <w:rPr>
          <w:rFonts w:ascii="Times New Roman" w:hAnsi="Times New Roman" w:cs="Times New Roman"/>
        </w:rPr>
      </w:pPr>
      <w:r w:rsidRPr="00576692">
        <w:rPr>
          <w:rFonts w:ascii="Times New Roman" w:hAnsi="Times New Roman" w:cs="Times New Roman"/>
          <w:b/>
          <w:bCs/>
        </w:rPr>
        <w:t xml:space="preserve">LOT </w:t>
      </w:r>
      <w:r w:rsidR="0066673C">
        <w:rPr>
          <w:rFonts w:ascii="Times New Roman" w:hAnsi="Times New Roman" w:cs="Times New Roman"/>
          <w:b/>
          <w:bCs/>
        </w:rPr>
        <w:t>3</w:t>
      </w:r>
      <w:r w:rsidRPr="00576692">
        <w:rPr>
          <w:rFonts w:ascii="Times New Roman" w:hAnsi="Times New Roman" w:cs="Times New Roman"/>
          <w:b/>
          <w:bCs/>
        </w:rPr>
        <w:t xml:space="preserve">: </w:t>
      </w:r>
      <w:r>
        <w:rPr>
          <w:rFonts w:ascii="Times New Roman" w:eastAsia="Calibri" w:hAnsi="Times New Roman" w:cs="Times New Roman"/>
          <w:b/>
          <w:bCs/>
        </w:rPr>
        <w:t>Videoproiector</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00E0B4B9" w14:textId="77777777" w:rsidTr="005249DB">
        <w:trPr>
          <w:trHeight w:val="663"/>
        </w:trPr>
        <w:tc>
          <w:tcPr>
            <w:tcW w:w="632" w:type="dxa"/>
            <w:vAlign w:val="center"/>
          </w:tcPr>
          <w:p w14:paraId="306B6BD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2413EB39"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2B33A95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77F390CB"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606AC10"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5903C67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7DCE67A3" w14:textId="77777777" w:rsidTr="005249DB">
        <w:trPr>
          <w:trHeight w:val="819"/>
        </w:trPr>
        <w:tc>
          <w:tcPr>
            <w:tcW w:w="632" w:type="dxa"/>
            <w:vAlign w:val="center"/>
          </w:tcPr>
          <w:p w14:paraId="4781BE40"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76C7B0F" w14:textId="5359554D" w:rsidR="00DB63AB" w:rsidRPr="001A090E" w:rsidRDefault="00DB63AB" w:rsidP="005249DB">
            <w:pPr>
              <w:keepNext/>
              <w:widowControl w:val="0"/>
              <w:spacing w:after="0" w:line="240" w:lineRule="auto"/>
              <w:jc w:val="center"/>
              <w:rPr>
                <w:rFonts w:ascii="Times New Roman" w:hAnsi="Times New Roman" w:cs="Times New Roman"/>
                <w:b/>
                <w:bCs/>
                <w:iCs/>
                <w:sz w:val="20"/>
                <w:szCs w:val="20"/>
                <w:u w:val="single"/>
              </w:rPr>
            </w:pPr>
            <w:r>
              <w:rPr>
                <w:rFonts w:ascii="Times New Roman" w:eastAsia="Calibri" w:hAnsi="Times New Roman" w:cs="Times New Roman"/>
                <w:b/>
                <w:bCs/>
                <w:sz w:val="20"/>
                <w:szCs w:val="20"/>
              </w:rPr>
              <w:t>Videoproiector</w:t>
            </w:r>
          </w:p>
        </w:tc>
        <w:tc>
          <w:tcPr>
            <w:tcW w:w="1060" w:type="dxa"/>
            <w:vAlign w:val="center"/>
          </w:tcPr>
          <w:p w14:paraId="77B9E3A2" w14:textId="60D85A28"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083" w:type="dxa"/>
            <w:vAlign w:val="center"/>
          </w:tcPr>
          <w:p w14:paraId="315EC15A"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p w14:paraId="568FF905" w14:textId="2D0378EA" w:rsidR="00DB63AB" w:rsidRPr="00767B69" w:rsidRDefault="00767B69" w:rsidP="00E84BD0">
            <w:pPr>
              <w:pStyle w:val="NoSpacing"/>
              <w:jc w:val="both"/>
              <w:rPr>
                <w:rFonts w:ascii="Times New Roman" w:hAnsi="Times New Roman" w:cs="Times New Roman"/>
                <w:sz w:val="20"/>
                <w:szCs w:val="20"/>
              </w:rPr>
            </w:pPr>
            <w:r w:rsidRPr="00767B69">
              <w:rPr>
                <w:rFonts w:ascii="Times New Roman" w:hAnsi="Times New Roman" w:cs="Times New Roman"/>
                <w:sz w:val="20"/>
                <w:szCs w:val="20"/>
              </w:rPr>
              <w:t>Videoproiector Tehnologie 3LCD, LCD 0.62", Luminozitate: minim 4000 Lumeni, 2200 in mod ECO, Rezolutie: 1080p, Full HD, Aspect Ratio: 16:9, Contrast: minim 16.000:1, Sursa lumina: lampa, Durata de viata lampa: minim 6000h, 12000 h in mod ECO, Refresh rate: minim 192 Hz - 240 Hz, minim16.77 milioane culori, Diagonala proiectie: minim 34"-337", Interfata: minim  USB, HDMI,Jack, WI-FI, Greutate: maxim, 2.7kg, Telecomanda inclusa.</w:t>
            </w:r>
          </w:p>
        </w:tc>
        <w:tc>
          <w:tcPr>
            <w:tcW w:w="2357" w:type="dxa"/>
            <w:vAlign w:val="center"/>
          </w:tcPr>
          <w:p w14:paraId="6C511639"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t>Nu este cazul</w:t>
            </w:r>
          </w:p>
        </w:tc>
      </w:tr>
      <w:tr w:rsidR="00DB63AB" w:rsidRPr="00621058" w14:paraId="20251FF6" w14:textId="77777777" w:rsidTr="005249DB">
        <w:trPr>
          <w:trHeight w:val="417"/>
        </w:trPr>
        <w:tc>
          <w:tcPr>
            <w:tcW w:w="2582" w:type="dxa"/>
            <w:gridSpan w:val="2"/>
            <w:vAlign w:val="center"/>
          </w:tcPr>
          <w:p w14:paraId="726ADDCF"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08CC494F"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488D4017" w14:textId="77777777" w:rsidTr="005249DB">
        <w:trPr>
          <w:trHeight w:val="461"/>
        </w:trPr>
        <w:tc>
          <w:tcPr>
            <w:tcW w:w="2582" w:type="dxa"/>
            <w:gridSpan w:val="2"/>
            <w:vAlign w:val="center"/>
          </w:tcPr>
          <w:p w14:paraId="4B47E60D"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205157B7" w14:textId="0238C0B4"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 xml:space="preserve">în maxim </w:t>
            </w:r>
            <w:r>
              <w:rPr>
                <w:rFonts w:ascii="Times New Roman" w:hAnsi="Times New Roman" w:cs="Times New Roman"/>
                <w:color w:val="000000"/>
                <w:sz w:val="20"/>
                <w:szCs w:val="20"/>
              </w:rPr>
              <w:t>45</w:t>
            </w:r>
            <w:r w:rsidRPr="004227F1">
              <w:rPr>
                <w:rFonts w:ascii="Times New Roman" w:hAnsi="Times New Roman" w:cs="Times New Roman"/>
                <w:color w:val="000000"/>
                <w:sz w:val="20"/>
                <w:szCs w:val="20"/>
              </w:rPr>
              <w:t xml:space="preserve"> zile de la data semnării contractului de ambele părți.</w:t>
            </w:r>
          </w:p>
          <w:p w14:paraId="6B9EDCE5"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542707E9" w14:textId="77777777" w:rsidTr="005249DB">
        <w:trPr>
          <w:trHeight w:val="450"/>
        </w:trPr>
        <w:tc>
          <w:tcPr>
            <w:tcW w:w="2582" w:type="dxa"/>
            <w:gridSpan w:val="2"/>
            <w:vAlign w:val="center"/>
          </w:tcPr>
          <w:p w14:paraId="6DE098C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C52161C" w14:textId="77777777"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 acolo unde este cazul.</w:t>
            </w:r>
          </w:p>
        </w:tc>
      </w:tr>
      <w:tr w:rsidR="00DB63AB" w:rsidRPr="00621058" w14:paraId="02E3000F" w14:textId="77777777" w:rsidTr="005249DB">
        <w:trPr>
          <w:trHeight w:val="402"/>
        </w:trPr>
        <w:tc>
          <w:tcPr>
            <w:tcW w:w="2582" w:type="dxa"/>
            <w:gridSpan w:val="2"/>
            <w:vAlign w:val="center"/>
          </w:tcPr>
          <w:p w14:paraId="78676A61"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32690B4B"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2D160FA9" w14:textId="1F905777" w:rsidR="00DB63AB" w:rsidRPr="00DB63AB" w:rsidRDefault="00DB63AB" w:rsidP="00DB63AB">
      <w:pPr>
        <w:rPr>
          <w:rFonts w:ascii="Times New Roman" w:hAnsi="Times New Roman" w:cs="Times New Roman"/>
        </w:rPr>
        <w:sectPr w:rsidR="00DB63AB" w:rsidRPr="00DB63AB">
          <w:pgSz w:w="16838" w:h="11906" w:orient="landscape"/>
          <w:pgMar w:top="1417"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origine,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origine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proofErr w:type="gram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proofErr w:type="gram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sarcina </w:t>
      </w:r>
      <w:proofErr w:type="spellStart"/>
      <w:r>
        <w:rPr>
          <w:rFonts w:ascii="Times New Roman" w:eastAsia="SimSun" w:hAnsi="Times New Roman" w:cs="Times New Roman"/>
          <w:i/>
          <w:iCs/>
          <w:color w:val="000000"/>
          <w:lang w:val="en-US" w:eastAsia="zh-CN" w:bidi="ar"/>
        </w:rPr>
        <w:t>ofertantului</w:t>
      </w:r>
      <w:proofErr w:type="spellEnd"/>
      <w:r>
        <w:rPr>
          <w:rFonts w:ascii="Times New Roman" w:eastAsia="SimSun" w:hAnsi="Times New Roman" w:cs="Times New Roman"/>
          <w:i/>
          <w:iCs/>
          <w:color w:val="000000"/>
          <w:lang w:val="en-US" w:eastAsia="zh-CN" w:bidi="ar"/>
        </w:rPr>
        <w:t xml:space="preserve"> de a </w:t>
      </w:r>
      <w:proofErr w:type="spellStart"/>
      <w:r>
        <w:rPr>
          <w:rFonts w:ascii="Times New Roman" w:eastAsia="SimSun" w:hAnsi="Times New Roman" w:cs="Times New Roman"/>
          <w:i/>
          <w:iCs/>
          <w:color w:val="000000"/>
          <w:lang w:val="en-US" w:eastAsia="zh-CN" w:bidi="ar"/>
        </w:rPr>
        <w:t>demonstra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echivalența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cazul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produsele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furnizate</w:t>
      </w:r>
      <w:proofErr w:type="spellEnd"/>
      <w:r>
        <w:rPr>
          <w:rFonts w:ascii="Times New Roman" w:eastAsia="SimSun" w:hAnsi="Times New Roman" w:cs="Times New Roman"/>
          <w:i/>
          <w:iCs/>
          <w:color w:val="000000"/>
          <w:lang w:val="en-US" w:eastAsia="zh-CN" w:bidi="ar"/>
        </w:rPr>
        <w:t xml:space="preserve"> sunt </w:t>
      </w:r>
      <w:proofErr w:type="spellStart"/>
      <w:r>
        <w:rPr>
          <w:rFonts w:ascii="Times New Roman" w:eastAsia="SimSun" w:hAnsi="Times New Roman" w:cs="Times New Roman"/>
          <w:i/>
          <w:iCs/>
          <w:color w:val="000000"/>
          <w:lang w:val="en-US" w:eastAsia="zh-CN" w:bidi="ar"/>
        </w:rPr>
        <w:t>conforme</w:t>
      </w:r>
      <w:proofErr w:type="spellEnd"/>
      <w:r>
        <w:rPr>
          <w:rFonts w:ascii="Times New Roman" w:eastAsia="SimSun" w:hAnsi="Times New Roman" w:cs="Times New Roman"/>
          <w:i/>
          <w:iCs/>
          <w:color w:val="000000"/>
          <w:lang w:val="en-US" w:eastAsia="zh-CN" w:bidi="ar"/>
        </w:rPr>
        <w:t xml:space="preserve"> cu un standard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celui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menționat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w:t>
      </w:r>
      <w:proofErr w:type="spellStart"/>
      <w:r>
        <w:rPr>
          <w:rFonts w:ascii="Times New Roman" w:eastAsia="SimSun" w:hAnsi="Times New Roman" w:cs="Times New Roman"/>
          <w:color w:val="000000"/>
          <w:lang w:val="en-US" w:eastAsia="zh-CN" w:bidi="ar"/>
        </w:rPr>
        <w:t>Preţul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unitar</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și valoarea totală </w:t>
      </w:r>
      <w:proofErr w:type="gramStart"/>
      <w:r>
        <w:rPr>
          <w:rFonts w:ascii="Times New Roman" w:eastAsia="SimSun" w:hAnsi="Times New Roman" w:cs="Times New Roman"/>
          <w:color w:val="000000"/>
          <w:lang w:eastAsia="zh-CN" w:bidi="ar"/>
        </w:rPr>
        <w:t>a</w:t>
      </w:r>
      <w:proofErr w:type="gramEnd"/>
      <w:r>
        <w:rPr>
          <w:rFonts w:ascii="Times New Roman" w:eastAsia="SimSun" w:hAnsi="Times New Roman" w:cs="Times New Roman"/>
          <w:color w:val="000000"/>
          <w:lang w:eastAsia="zh-CN" w:bidi="ar"/>
        </w:rPr>
        <w:t xml:space="preserve">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w:t>
      </w:r>
      <w:proofErr w:type="spellStart"/>
      <w:r>
        <w:rPr>
          <w:rFonts w:ascii="Times New Roman" w:eastAsia="SimSun" w:hAnsi="Times New Roman" w:cs="Times New Roman"/>
          <w:color w:val="000000"/>
          <w:lang w:val="en-US" w:eastAsia="zh-CN" w:bidi="ar"/>
        </w:rPr>
        <w:t>exprimat</w:t>
      </w:r>
      <w:proofErr w:type="spellEnd"/>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lei</w:t>
      </w:r>
      <w:r>
        <w:rPr>
          <w:rFonts w:ascii="Times New Roman" w:eastAsia="SimSun" w:hAnsi="Times New Roman" w:cs="Times New Roman"/>
          <w:color w:val="000000"/>
          <w:lang w:eastAsia="zh-CN" w:bidi="ar"/>
        </w:rPr>
        <w:t xml:space="preserve"> sau euro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w:t>
      </w:r>
      <w:proofErr w:type="spellStart"/>
      <w:r>
        <w:rPr>
          <w:rFonts w:ascii="Times New Roman" w:eastAsia="SimSun" w:hAnsi="Times New Roman" w:cs="Times New Roman"/>
          <w:color w:val="000000"/>
          <w:lang w:val="en-US" w:eastAsia="zh-CN" w:bidi="ar"/>
        </w:rPr>
        <w:t>costul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transportului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instruir</w:t>
      </w:r>
      <w:proofErr w:type="spellEnd"/>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personalului</w:t>
      </w:r>
      <w:proofErr w:type="spellEnd"/>
      <w:r w:rsidRPr="006547D8">
        <w:rPr>
          <w:rFonts w:ascii="Times New Roman" w:eastAsia="SimSun" w:hAnsi="Times New Roman" w:cs="Times New Roman"/>
          <w:color w:val="000000"/>
          <w:lang w:val="en-US" w:eastAsia="zh-CN" w:bidi="ar"/>
        </w:rPr>
        <w:t xml:space="preserve">.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w:t>
      </w:r>
      <w:proofErr w:type="spellStart"/>
      <w:r w:rsidRPr="006547D8">
        <w:rPr>
          <w:rFonts w:ascii="Times New Roman" w:eastAsia="SimSun" w:hAnsi="Times New Roman" w:cs="Times New Roman"/>
          <w:b/>
          <w:bCs/>
          <w:color w:val="000000"/>
          <w:lang w:val="en-US" w:eastAsia="zh-CN" w:bidi="ar"/>
        </w:rPr>
        <w:t>Valabilitate</w:t>
      </w:r>
      <w:proofErr w:type="spellEnd"/>
      <w:r w:rsidRPr="006547D8">
        <w:rPr>
          <w:rFonts w:ascii="Times New Roman" w:eastAsia="SimSun" w:hAnsi="Times New Roman" w:cs="Times New Roman"/>
          <w:b/>
          <w:bCs/>
          <w:color w:val="000000"/>
          <w:lang w:val="en-US" w:eastAsia="zh-CN" w:bidi="ar"/>
        </w:rPr>
        <w:t xml:space="preserve"> </w:t>
      </w:r>
      <w:proofErr w:type="spellStart"/>
      <w:r w:rsidRPr="006547D8">
        <w:rPr>
          <w:rFonts w:ascii="Times New Roman" w:eastAsia="SimSun" w:hAnsi="Times New Roman" w:cs="Times New Roman"/>
          <w:b/>
          <w:bCs/>
          <w:color w:val="000000"/>
          <w:lang w:val="en-US" w:eastAsia="zh-CN" w:bidi="ar"/>
        </w:rPr>
        <w:t>ofertă</w:t>
      </w:r>
      <w:proofErr w:type="spellEnd"/>
      <w:r w:rsidRPr="006547D8">
        <w:rPr>
          <w:rFonts w:ascii="Times New Roman" w:eastAsia="SimSun" w:hAnsi="Times New Roman" w:cs="Times New Roman"/>
          <w:b/>
          <w:bCs/>
          <w:color w:val="000000"/>
          <w:lang w:val="en-US" w:eastAsia="zh-CN" w:bidi="ar"/>
        </w:rPr>
        <w:t xml:space="preserve">: </w:t>
      </w:r>
      <w:r w:rsidR="006B3ADF" w:rsidRPr="000F5776">
        <w:rPr>
          <w:rFonts w:ascii="Times New Roman" w:eastAsia="SimSun" w:hAnsi="Times New Roman" w:cs="Times New Roman"/>
          <w:b/>
          <w:bCs/>
          <w:lang w:val="en-US" w:eastAsia="zh-CN" w:bidi="ar"/>
        </w:rPr>
        <w:t xml:space="preserve">minim </w:t>
      </w:r>
      <w:r w:rsidRPr="000F5776">
        <w:rPr>
          <w:rFonts w:ascii="Times New Roman" w:eastAsia="SimSun" w:hAnsi="Times New Roman" w:cs="Times New Roman"/>
          <w:b/>
          <w:bCs/>
          <w:lang w:eastAsia="zh-CN" w:bidi="ar"/>
        </w:rPr>
        <w:t>4</w:t>
      </w:r>
      <w:r w:rsidRPr="000F5776">
        <w:rPr>
          <w:rFonts w:ascii="Times New Roman" w:eastAsia="SimSun" w:hAnsi="Times New Roman" w:cs="Times New Roman"/>
          <w:b/>
          <w:bCs/>
          <w:lang w:val="en-US" w:eastAsia="zh-CN" w:bidi="ar"/>
        </w:rPr>
        <w:t xml:space="preserve"> </w:t>
      </w:r>
      <w:proofErr w:type="spellStart"/>
      <w:r w:rsidRPr="000F5776">
        <w:rPr>
          <w:rFonts w:ascii="Times New Roman" w:eastAsia="SimSun" w:hAnsi="Times New Roman" w:cs="Times New Roman"/>
          <w:b/>
          <w:bCs/>
          <w:lang w:val="en-US" w:eastAsia="zh-CN" w:bidi="ar"/>
        </w:rPr>
        <w:t>luni</w:t>
      </w:r>
      <w:proofErr w:type="spellEnd"/>
      <w:r w:rsidRPr="000F5776">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 xml:space="preserve">de depunere </w:t>
      </w:r>
      <w:proofErr w:type="gramStart"/>
      <w:r w:rsidRPr="006547D8">
        <w:rPr>
          <w:rFonts w:ascii="Times New Roman" w:eastAsia="SimSun" w:hAnsi="Times New Roman" w:cs="Times New Roman"/>
          <w:b/>
          <w:bCs/>
          <w:color w:val="000000"/>
          <w:lang w:eastAsia="zh-CN" w:bidi="ar"/>
        </w:rPr>
        <w:t>a</w:t>
      </w:r>
      <w:proofErr w:type="gramEnd"/>
      <w:r w:rsidRPr="006547D8">
        <w:rPr>
          <w:rFonts w:ascii="Times New Roman" w:eastAsia="SimSun" w:hAnsi="Times New Roman" w:cs="Times New Roman"/>
          <w:b/>
          <w:bCs/>
          <w:color w:val="000000"/>
          <w:lang w:eastAsia="zh-CN" w:bidi="ar"/>
        </w:rPr>
        <w:t xml:space="preserve"> ofertelor</w:t>
      </w:r>
      <w:r w:rsidRPr="006547D8">
        <w:rPr>
          <w:rFonts w:ascii="Times New Roman" w:eastAsia="SimSun" w:hAnsi="Times New Roman" w:cs="Times New Roman"/>
          <w:color w:val="000000"/>
          <w:lang w:val="en-US" w:eastAsia="zh-CN" w:bidi="ar"/>
        </w:rPr>
        <w:t xml:space="preserve">. </w:t>
      </w:r>
    </w:p>
    <w:p w14:paraId="553C2491" w14:textId="0BCF4B59"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w:t>
      </w:r>
      <w:proofErr w:type="spellStart"/>
      <w:r w:rsidRPr="006547D8">
        <w:rPr>
          <w:rFonts w:ascii="Times New Roman" w:eastAsia="SimSun" w:hAnsi="Times New Roman" w:cs="Times New Roman"/>
          <w:color w:val="000000"/>
          <w:lang w:val="en-US" w:eastAsia="zh-CN" w:bidi="ar"/>
        </w:rPr>
        <w:t>Livrare</w:t>
      </w:r>
      <w:proofErr w:type="spellEnd"/>
      <w:r w:rsidRPr="006547D8">
        <w:rPr>
          <w:rFonts w:ascii="Times New Roman" w:eastAsia="SimSun" w:hAnsi="Times New Roman" w:cs="Times New Roman"/>
          <w:color w:val="000000"/>
          <w:lang w:val="en-US" w:eastAsia="zh-CN" w:bidi="ar"/>
        </w:rPr>
        <w:t>: franco-</w:t>
      </w:r>
      <w:proofErr w:type="spellStart"/>
      <w:r w:rsidRPr="006547D8">
        <w:rPr>
          <w:rFonts w:ascii="Times New Roman" w:eastAsia="SimSun" w:hAnsi="Times New Roman" w:cs="Times New Roman"/>
          <w:color w:val="000000"/>
          <w:lang w:val="en-US" w:eastAsia="zh-CN" w:bidi="ar"/>
        </w:rPr>
        <w:t>beneficiar</w:t>
      </w:r>
      <w:proofErr w:type="spellEnd"/>
      <w:r w:rsidRPr="006547D8">
        <w:rPr>
          <w:rFonts w:ascii="Times New Roman" w:eastAsia="SimSun" w:hAnsi="Times New Roman" w:cs="Times New Roman"/>
          <w:color w:val="000000"/>
          <w:lang w:val="en-US" w:eastAsia="zh-CN" w:bidi="ar"/>
        </w:rPr>
        <w:t xml:space="preserve">, la </w:t>
      </w:r>
      <w:proofErr w:type="spellStart"/>
      <w:r w:rsidRPr="006547D8">
        <w:rPr>
          <w:rFonts w:ascii="Times New Roman" w:eastAsia="SimSun" w:hAnsi="Times New Roman" w:cs="Times New Roman"/>
          <w:color w:val="000000"/>
          <w:lang w:val="en-US" w:eastAsia="zh-CN" w:bidi="ar"/>
        </w:rPr>
        <w:t>locația</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indicată</w:t>
      </w:r>
      <w:proofErr w:type="spellEnd"/>
      <w:r w:rsidRPr="006547D8">
        <w:rPr>
          <w:rFonts w:ascii="Times New Roman" w:eastAsia="SimSun" w:hAnsi="Times New Roman" w:cs="Times New Roman"/>
          <w:color w:val="000000"/>
          <w:lang w:val="en-US" w:eastAsia="zh-CN" w:bidi="ar"/>
        </w:rPr>
        <w:t xml:space="preserve"> de </w:t>
      </w:r>
      <w:proofErr w:type="spellStart"/>
      <w:r w:rsidRPr="006547D8">
        <w:rPr>
          <w:rFonts w:ascii="Times New Roman" w:eastAsia="SimSun" w:hAnsi="Times New Roman" w:cs="Times New Roman"/>
          <w:color w:val="000000"/>
          <w:lang w:val="en-US" w:eastAsia="zh-CN" w:bidi="ar"/>
        </w:rPr>
        <w:t>către</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achizitor</w:t>
      </w:r>
      <w:proofErr w:type="spellEnd"/>
      <w:r w:rsidRPr="006547D8">
        <w:rPr>
          <w:rFonts w:ascii="Times New Roman" w:eastAsia="SimSun" w:hAnsi="Times New Roman" w:cs="Times New Roman"/>
          <w:color w:val="000000"/>
          <w:lang w:val="en-US" w:eastAsia="zh-CN" w:bidi="ar"/>
        </w:rPr>
        <w:t xml:space="preserve">.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0F5776">
        <w:rPr>
          <w:rFonts w:ascii="Times New Roman" w:hAnsi="Times New Roman" w:cs="Times New Roman"/>
        </w:rPr>
        <w:t xml:space="preserve"> </w:t>
      </w:r>
      <w:r w:rsidR="006B3ADF">
        <w:rPr>
          <w:rFonts w:ascii="Times New Roman" w:hAnsi="Times New Roman" w:cs="Times New Roman"/>
        </w:rPr>
        <w:t>(unde este cazul)</w:t>
      </w:r>
      <w:r w:rsidR="006B3ADF" w:rsidRPr="00021CD1">
        <w:rPr>
          <w:rFonts w:ascii="Times New Roman" w:hAnsi="Times New Roman" w:cs="Times New Roman"/>
        </w:rPr>
        <w:t>, testarea și instruirea personalului pentru produsele contractate</w:t>
      </w:r>
      <w:r w:rsidR="000F5776">
        <w:rPr>
          <w:rFonts w:ascii="Times New Roman" w:hAnsi="Times New Roman" w:cs="Times New Roman"/>
        </w:rPr>
        <w:t xml:space="preserve"> </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4.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service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5.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procese</w:t>
      </w:r>
      <w:proofErr w:type="spellEnd"/>
      <w:r>
        <w:rPr>
          <w:rFonts w:ascii="Times New Roman" w:eastAsia="SimSun" w:hAnsi="Times New Roman" w:cs="Times New Roman"/>
          <w:color w:val="000000"/>
          <w:lang w:val="en-US" w:eastAsia="zh-CN" w:bidi="ar"/>
        </w:rPr>
        <w:t xml:space="preserve">-verbale de </w:t>
      </w:r>
      <w:proofErr w:type="spellStart"/>
      <w:r>
        <w:rPr>
          <w:rFonts w:ascii="Times New Roman" w:eastAsia="SimSun" w:hAnsi="Times New Roman" w:cs="Times New Roman"/>
          <w:color w:val="000000"/>
          <w:lang w:val="en-US" w:eastAsia="zh-CN" w:bidi="ar"/>
        </w:rPr>
        <w:t>recepție</w:t>
      </w:r>
      <w:proofErr w:type="spellEnd"/>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reprezent</w:t>
      </w:r>
      <w:proofErr w:type="spellEnd"/>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nt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mputernicit</w:t>
      </w:r>
      <w:proofErr w:type="spellEnd"/>
      <w:r>
        <w:rPr>
          <w:rFonts w:ascii="Times New Roman" w:eastAsia="SimSun" w:hAnsi="Times New Roman" w:cs="Times New Roman"/>
          <w:color w:val="000000"/>
          <w:lang w:val="en-US" w:eastAsia="zh-CN" w:bidi="ar"/>
        </w:rPr>
        <w:t xml:space="preserve">.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w:t>
      </w:r>
      <w:proofErr w:type="gramStart"/>
      <w:r>
        <w:rPr>
          <w:rFonts w:ascii="Times New Roman" w:eastAsia="SimSun" w:hAnsi="Times New Roman" w:cs="Times New Roman"/>
          <w:color w:val="000000"/>
          <w:lang w:val="en-US" w:eastAsia="zh-CN" w:bidi="ar"/>
        </w:rPr>
        <w:t>a</w:t>
      </w:r>
      <w:proofErr w:type="gram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echivalent</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w:t>
      </w:r>
      <w:proofErr w:type="spellStart"/>
      <w:r>
        <w:rPr>
          <w:rFonts w:ascii="Times New Roman" w:eastAsia="SimSun" w:hAnsi="Times New Roman" w:cs="Times New Roman"/>
          <w:color w:val="000000"/>
          <w:lang w:val="en-US" w:eastAsia="zh-CN" w:bidi="ar"/>
        </w:rPr>
        <w:t>Legea</w:t>
      </w:r>
      <w:proofErr w:type="spellEnd"/>
      <w:r>
        <w:rPr>
          <w:rFonts w:ascii="Times New Roman" w:eastAsia="SimSun" w:hAnsi="Times New Roman" w:cs="Times New Roman"/>
          <w:color w:val="000000"/>
          <w:lang w:val="en-US" w:eastAsia="zh-CN" w:bidi="ar"/>
        </w:rPr>
        <w:t xml:space="preserve"> 98/2016. </w:t>
      </w:r>
    </w:p>
    <w:p w14:paraId="346B708F" w14:textId="172632B8"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w:t>
      </w:r>
      <w:r w:rsidR="000F5776">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furnizate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beneficiază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completă</w:t>
      </w:r>
      <w:proofErr w:type="spellEnd"/>
      <w:r>
        <w:rPr>
          <w:rFonts w:ascii="Times New Roman" w:eastAsia="SimSun" w:hAnsi="Times New Roman" w:cs="Times New Roman"/>
          <w:color w:val="000000"/>
          <w:lang w:val="en-US" w:eastAsia="zh-CN" w:bidi="ar"/>
        </w:rPr>
        <w:t xml:space="preserve"> din </w:t>
      </w:r>
      <w:proofErr w:type="spellStart"/>
      <w:r>
        <w:rPr>
          <w:rFonts w:ascii="Times New Roman" w:eastAsia="SimSun" w:hAnsi="Times New Roman" w:cs="Times New Roman"/>
          <w:color w:val="000000"/>
          <w:lang w:val="en-US" w:eastAsia="zh-CN" w:bidi="ar"/>
        </w:rPr>
        <w:t>partea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producătorului/</w:t>
      </w:r>
      <w:proofErr w:type="spellStart"/>
      <w:r>
        <w:rPr>
          <w:rFonts w:ascii="Times New Roman" w:eastAsia="SimSun" w:hAnsi="Times New Roman" w:cs="Times New Roman"/>
          <w:color w:val="000000"/>
          <w:lang w:val="en-US" w:eastAsia="zh-CN" w:bidi="ar"/>
        </w:rPr>
        <w:t>ofertantului</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software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licențiat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către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w:t>
      </w:r>
      <w:proofErr w:type="spellEnd"/>
      <w:r>
        <w:rPr>
          <w:rFonts w:ascii="Times New Roman" w:eastAsia="SimSun" w:hAnsi="Times New Roman" w:cs="Times New Roman"/>
          <w:color w:val="000000"/>
          <w:lang w:val="en-US" w:eastAsia="zh-CN" w:bidi="ar"/>
        </w:rPr>
        <w:t xml:space="preserve">.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0F5776">
        <w:rPr>
          <w:rFonts w:ascii="Times New Roman" w:hAnsi="Times New Roman" w:cs="Times New Roman"/>
          <w:lang w:eastAsia="ro-RO" w:bidi="ro-RO"/>
        </w:rPr>
        <w:t xml:space="preserve">Oferta va fi însoțită de o  </w:t>
      </w:r>
      <w:r w:rsidRPr="000F5776">
        <w:rPr>
          <w:rFonts w:ascii="Times New Roman" w:hAnsi="Times New Roman" w:cs="Times New Roman"/>
          <w:b/>
          <w:bCs/>
          <w:i/>
          <w:iCs/>
          <w:lang w:eastAsia="ro-RO" w:bidi="ro-RO"/>
        </w:rPr>
        <w:t>Declarație privind respectarea principiului DNSH- „Do No Significant Harm”- „a nu prejudicia în mod semnificativ”,</w:t>
      </w:r>
      <w:r w:rsidRPr="000F5776">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coloana</w:t>
      </w:r>
      <w:r>
        <w:rPr>
          <w:rFonts w:ascii="Times New Roman" w:eastAsia="SimSun" w:hAnsi="Times New Roman" w:cs="Times New Roman"/>
          <w:i/>
          <w:iCs/>
          <w:color w:val="000000"/>
          <w:lang w:val="en-US" w:eastAsia="zh-CN" w:bidi="ar"/>
        </w:rPr>
        <w:t>”Denumire</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3A7DC4">
      <w:pPr>
        <w:pStyle w:val="Heading2"/>
        <w:rPr>
          <w:i/>
          <w:iCs/>
        </w:rPr>
      </w:pPr>
      <w:r>
        <w:t xml:space="preserve">Timp de funcționare (disponibilitate) a produsului - </w:t>
      </w:r>
      <w:r>
        <w:rPr>
          <w:i/>
          <w:iCs/>
        </w:rPr>
        <w:t>nu este cazul</w:t>
      </w:r>
    </w:p>
    <w:p w14:paraId="3A1DB83A" w14:textId="77777777" w:rsidR="0054423E" w:rsidRPr="0054423E" w:rsidRDefault="0054423E" w:rsidP="0054423E">
      <w:pPr>
        <w:spacing w:after="0" w:line="240" w:lineRule="auto"/>
      </w:pPr>
    </w:p>
    <w:p w14:paraId="63B5D7A5" w14:textId="77777777" w:rsidR="00F35BC5" w:rsidRDefault="00CE00DD" w:rsidP="003A7DC4">
      <w:pPr>
        <w:pStyle w:val="Heading2"/>
        <w:numPr>
          <w:ilvl w:val="1"/>
          <w:numId w:val="6"/>
        </w:numPr>
      </w:pPr>
      <w:r>
        <w:t>Extensibilitate - nu este cazul</w:t>
      </w:r>
    </w:p>
    <w:p w14:paraId="44F3BF4E" w14:textId="77777777" w:rsidR="0054423E" w:rsidRPr="0054423E" w:rsidRDefault="0054423E" w:rsidP="0054423E">
      <w:pPr>
        <w:spacing w:after="0" w:line="240" w:lineRule="auto"/>
      </w:pPr>
    </w:p>
    <w:p w14:paraId="521EC509" w14:textId="77777777" w:rsidR="00F35BC5" w:rsidRDefault="00CE00DD" w:rsidP="003A7DC4">
      <w:pPr>
        <w:pStyle w:val="Heading2"/>
        <w:numPr>
          <w:ilvl w:val="1"/>
          <w:numId w:val="6"/>
        </w:numPr>
        <w:rPr>
          <w:i/>
        </w:rPr>
      </w:pPr>
      <w:r>
        <w:t xml:space="preserve">Furnizarea de produse de generație superioară </w:t>
      </w:r>
      <w:r>
        <w:rPr>
          <w:i/>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3A7DC4">
      <w:pPr>
        <w:pStyle w:val="Heading2"/>
        <w:numPr>
          <w:ilvl w:val="1"/>
          <w:numId w:val="6"/>
        </w:numPr>
      </w:pPr>
      <w:r>
        <w:lastRenderedPageBreak/>
        <w:t>Garanție / Termen de valabilitate</w:t>
      </w:r>
    </w:p>
    <w:p w14:paraId="35DE496F" w14:textId="7FCFEA72" w:rsidR="00F35BC5" w:rsidRPr="003A7DC4" w:rsidRDefault="00CE00DD" w:rsidP="00F329B3">
      <w:pPr>
        <w:spacing w:after="0" w:line="240" w:lineRule="auto"/>
        <w:jc w:val="both"/>
        <w:rPr>
          <w:rFonts w:ascii="Times New Roman" w:hAnsi="Times New Roman" w:cs="Times New Roman"/>
          <w:b/>
        </w:rPr>
      </w:pPr>
      <w:r w:rsidRPr="003A7DC4">
        <w:rPr>
          <w:rFonts w:ascii="Times New Roman" w:hAnsi="Times New Roman" w:cs="Times New Roman"/>
        </w:rPr>
        <w:t>Toate produsele trebuie să fie acoperite de garanție</w:t>
      </w:r>
      <w:r w:rsidR="004305B7" w:rsidRPr="003A7DC4">
        <w:rPr>
          <w:rFonts w:ascii="Times New Roman" w:hAnsi="Times New Roman" w:cs="Times New Roman"/>
        </w:rPr>
        <w:t>/mentenanță</w:t>
      </w:r>
      <w:r w:rsidRPr="003A7DC4">
        <w:rPr>
          <w:rFonts w:ascii="Times New Roman" w:hAnsi="Times New Roman" w:cs="Times New Roman"/>
        </w:rPr>
        <w:t xml:space="preserve"> pentru cel puțin perioada solicitată pentru fiecare lot. Pentru toate produsele din prezentul Caiet de sarcini, termenul de garanție solicitat este de </w:t>
      </w:r>
      <w:r w:rsidRPr="003A7DC4">
        <w:rPr>
          <w:rFonts w:ascii="Times New Roman" w:hAnsi="Times New Roman" w:cs="Times New Roman"/>
          <w:b/>
          <w:bCs/>
        </w:rPr>
        <w:t xml:space="preserve">minim </w:t>
      </w:r>
      <w:r w:rsidR="003A7DC4" w:rsidRPr="003A7DC4">
        <w:rPr>
          <w:rFonts w:ascii="Times New Roman" w:hAnsi="Times New Roman" w:cs="Times New Roman"/>
          <w:b/>
          <w:bCs/>
        </w:rPr>
        <w:t>24</w:t>
      </w:r>
      <w:r w:rsidRPr="003A7DC4">
        <w:rPr>
          <w:rFonts w:ascii="Times New Roman" w:hAnsi="Times New Roman" w:cs="Times New Roman"/>
          <w:b/>
          <w:bCs/>
        </w:rPr>
        <w:t xml:space="preserve"> luni on-sit</w:t>
      </w:r>
      <w:r w:rsidR="00F83331">
        <w:rPr>
          <w:rFonts w:ascii="Times New Roman" w:hAnsi="Times New Roman" w:cs="Times New Roman"/>
          <w:b/>
          <w:bCs/>
        </w:rPr>
        <w:t>e</w:t>
      </w:r>
      <w:r w:rsidR="003A7DC4" w:rsidRPr="003A7DC4">
        <w:rPr>
          <w:rFonts w:ascii="Times New Roman" w:hAnsi="Times New Roman" w:cs="Times New Roman"/>
          <w:b/>
          <w:bCs/>
        </w:rPr>
        <w:t>.</w:t>
      </w:r>
      <w:r w:rsidRPr="003A7DC4">
        <w:rPr>
          <w:rFonts w:ascii="Times New Roman" w:hAnsi="Times New Roman" w:cs="Times New Roman"/>
          <w:b/>
          <w:bCs/>
        </w:rPr>
        <w:t xml:space="preserve"> </w:t>
      </w:r>
      <w:r w:rsidRPr="003A7DC4">
        <w:rPr>
          <w:rFonts w:ascii="Times New Roman" w:hAnsi="Times New Roman" w:cs="Times New Roman"/>
        </w:rPr>
        <w:t>Perioada de garanție</w:t>
      </w:r>
      <w:r w:rsidR="004305B7" w:rsidRPr="003A7DC4">
        <w:rPr>
          <w:rFonts w:ascii="Times New Roman" w:hAnsi="Times New Roman" w:cs="Times New Roman"/>
        </w:rPr>
        <w:t>/mentenanță</w:t>
      </w:r>
      <w:r w:rsidRPr="003A7DC4">
        <w:rPr>
          <w:rFonts w:ascii="Times New Roman" w:hAnsi="Times New Roman" w:cs="Times New Roman"/>
        </w:rPr>
        <w:t xml:space="preserve"> începe de la data </w:t>
      </w:r>
      <w:r w:rsidRPr="003A7DC4">
        <w:rPr>
          <w:rFonts w:ascii="Times New Roman" w:hAnsi="Times New Roman" w:cs="Times New Roman"/>
          <w:iCs/>
        </w:rPr>
        <w:t xml:space="preserve">recepției finale fără obiecțiuni. </w:t>
      </w:r>
      <w:proofErr w:type="spellStart"/>
      <w:r w:rsidRPr="003A7DC4">
        <w:rPr>
          <w:rFonts w:ascii="Times New Roman" w:eastAsia="SimSun" w:hAnsi="Times New Roman" w:cs="Times New Roman"/>
          <w:b/>
          <w:bCs/>
          <w:lang w:val="en-US" w:eastAsia="zh-CN" w:bidi="ar"/>
        </w:rPr>
        <w:t>Ofertele</w:t>
      </w:r>
      <w:proofErr w:type="spellEnd"/>
      <w:r w:rsidRPr="003A7DC4">
        <w:rPr>
          <w:rFonts w:ascii="Times New Roman" w:eastAsia="SimSun" w:hAnsi="Times New Roman" w:cs="Times New Roman"/>
          <w:b/>
          <w:bCs/>
          <w:lang w:val="en-US" w:eastAsia="zh-CN" w:bidi="ar"/>
        </w:rPr>
        <w:t xml:space="preserve"> care au un termen de </w:t>
      </w:r>
      <w:proofErr w:type="spellStart"/>
      <w:r w:rsidRPr="003A7DC4">
        <w:rPr>
          <w:rFonts w:ascii="Times New Roman" w:eastAsia="SimSun" w:hAnsi="Times New Roman" w:cs="Times New Roman"/>
          <w:b/>
          <w:bCs/>
          <w:lang w:val="en-US" w:eastAsia="zh-CN" w:bidi="ar"/>
        </w:rPr>
        <w:t>garan</w:t>
      </w:r>
      <w:proofErr w:type="spellEnd"/>
      <w:r w:rsidRPr="003A7DC4">
        <w:rPr>
          <w:rFonts w:ascii="Times New Roman" w:eastAsia="SimSun" w:hAnsi="Times New Roman" w:cs="Times New Roman"/>
          <w:b/>
          <w:bCs/>
          <w:lang w:eastAsia="zh-CN" w:bidi="ar"/>
        </w:rPr>
        <w:t>ț</w:t>
      </w:r>
      <w:proofErr w:type="spellStart"/>
      <w:r w:rsidRPr="003A7DC4">
        <w:rPr>
          <w:rFonts w:ascii="Times New Roman" w:eastAsia="SimSun" w:hAnsi="Times New Roman" w:cs="Times New Roman"/>
          <w:b/>
          <w:bCs/>
          <w:lang w:val="en-US" w:eastAsia="zh-CN" w:bidi="ar"/>
        </w:rPr>
        <w:t>ie</w:t>
      </w:r>
      <w:proofErr w:type="spellEnd"/>
      <w:r w:rsidR="004305B7" w:rsidRPr="003A7DC4">
        <w:rPr>
          <w:rFonts w:ascii="Times New Roman" w:eastAsia="SimSun" w:hAnsi="Times New Roman" w:cs="Times New Roman"/>
          <w:b/>
          <w:bCs/>
          <w:lang w:val="en-US" w:eastAsia="zh-CN" w:bidi="ar"/>
        </w:rPr>
        <w:t>/</w:t>
      </w:r>
      <w:proofErr w:type="spellStart"/>
      <w:r w:rsidR="004305B7" w:rsidRPr="003A7DC4">
        <w:rPr>
          <w:rFonts w:ascii="Times New Roman" w:eastAsia="SimSun" w:hAnsi="Times New Roman" w:cs="Times New Roman"/>
          <w:b/>
          <w:bCs/>
          <w:lang w:val="en-US" w:eastAsia="zh-CN" w:bidi="ar"/>
        </w:rPr>
        <w:t>mentenanță</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mai</w:t>
      </w:r>
      <w:proofErr w:type="spellEnd"/>
      <w:r w:rsidRPr="003A7DC4">
        <w:rPr>
          <w:rFonts w:ascii="Times New Roman" w:eastAsia="SimSun" w:hAnsi="Times New Roman" w:cs="Times New Roman"/>
          <w:b/>
          <w:bCs/>
          <w:lang w:val="en-US" w:eastAsia="zh-CN" w:bidi="ar"/>
        </w:rPr>
        <w:t xml:space="preserve"> mic dec</w:t>
      </w:r>
      <w:r w:rsidRPr="003A7DC4">
        <w:rPr>
          <w:rFonts w:ascii="Times New Roman" w:eastAsia="SimSun" w:hAnsi="Times New Roman" w:cs="Times New Roman"/>
          <w:b/>
          <w:bCs/>
          <w:lang w:eastAsia="zh-CN" w:bidi="ar"/>
        </w:rPr>
        <w:t>â</w:t>
      </w:r>
      <w:r w:rsidRPr="003A7DC4">
        <w:rPr>
          <w:rFonts w:ascii="Times New Roman" w:eastAsia="SimSun" w:hAnsi="Times New Roman" w:cs="Times New Roman"/>
          <w:b/>
          <w:bCs/>
          <w:lang w:val="en-US" w:eastAsia="zh-CN" w:bidi="ar"/>
        </w:rPr>
        <w:t xml:space="preserve">t </w:t>
      </w:r>
      <w:proofErr w:type="spellStart"/>
      <w:r w:rsidRPr="003A7DC4">
        <w:rPr>
          <w:rFonts w:ascii="Times New Roman" w:eastAsia="SimSun" w:hAnsi="Times New Roman" w:cs="Times New Roman"/>
          <w:b/>
          <w:bCs/>
          <w:lang w:val="en-US" w:eastAsia="zh-CN" w:bidi="ar"/>
        </w:rPr>
        <w:t>termenul</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solicitat</w:t>
      </w:r>
      <w:proofErr w:type="spellEnd"/>
      <w:r w:rsidRPr="003A7DC4">
        <w:rPr>
          <w:rFonts w:ascii="Times New Roman" w:eastAsia="SimSun" w:hAnsi="Times New Roman" w:cs="Times New Roman"/>
          <w:b/>
          <w:bCs/>
          <w:lang w:val="en-US" w:eastAsia="zh-CN" w:bidi="ar"/>
        </w:rPr>
        <w:t xml:space="preserve"> de </w:t>
      </w:r>
      <w:r w:rsidRPr="003A7DC4">
        <w:rPr>
          <w:rFonts w:ascii="Times New Roman" w:eastAsia="SimSun" w:hAnsi="Times New Roman" w:cs="Times New Roman"/>
          <w:b/>
          <w:bCs/>
          <w:lang w:eastAsia="zh-CN" w:bidi="ar"/>
        </w:rPr>
        <w:t>A</w:t>
      </w:r>
      <w:proofErr w:type="spellStart"/>
      <w:r w:rsidRPr="003A7DC4">
        <w:rPr>
          <w:rFonts w:ascii="Times New Roman" w:eastAsia="SimSun" w:hAnsi="Times New Roman" w:cs="Times New Roman"/>
          <w:b/>
          <w:bCs/>
          <w:lang w:val="en-US" w:eastAsia="zh-CN" w:bidi="ar"/>
        </w:rPr>
        <w:t>utoritatea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contractant</w:t>
      </w:r>
      <w:proofErr w:type="spellEnd"/>
      <w:r w:rsidRPr="003A7DC4">
        <w:rPr>
          <w:rFonts w:ascii="Times New Roman" w:eastAsia="SimSun" w:hAnsi="Times New Roman" w:cs="Times New Roman"/>
          <w:b/>
          <w:bCs/>
          <w:lang w:eastAsia="zh-CN" w:bidi="ar"/>
        </w:rPr>
        <w:t>ă</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vor</w:t>
      </w:r>
      <w:proofErr w:type="spellEnd"/>
      <w:r w:rsidRPr="003A7DC4">
        <w:rPr>
          <w:rFonts w:ascii="Times New Roman" w:eastAsia="SimSun" w:hAnsi="Times New Roman" w:cs="Times New Roman"/>
          <w:b/>
          <w:bCs/>
          <w:lang w:val="en-US" w:eastAsia="zh-CN" w:bidi="ar"/>
        </w:rPr>
        <w:t xml:space="preserve"> fi </w:t>
      </w:r>
      <w:proofErr w:type="spellStart"/>
      <w:r w:rsidRPr="003A7DC4">
        <w:rPr>
          <w:rFonts w:ascii="Times New Roman" w:eastAsia="SimSun" w:hAnsi="Times New Roman" w:cs="Times New Roman"/>
          <w:b/>
          <w:bCs/>
          <w:lang w:val="en-US" w:eastAsia="zh-CN" w:bidi="ar"/>
        </w:rPr>
        <w:t>declarate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neconforme</w:t>
      </w:r>
      <w:proofErr w:type="spellEnd"/>
      <w:r w:rsidRPr="003A7DC4">
        <w:rPr>
          <w:rFonts w:ascii="Times New Roman" w:eastAsia="SimSun" w:hAnsi="Times New Roman" w:cs="Times New Roman"/>
          <w:b/>
          <w:bCs/>
          <w:lang w:val="en-US" w:eastAsia="zh-CN" w:bidi="ar"/>
        </w:rPr>
        <w:t>.</w:t>
      </w:r>
    </w:p>
    <w:p w14:paraId="2BB3F1BB" w14:textId="7E520562" w:rsidR="00F35BC5" w:rsidRPr="003A7DC4" w:rsidRDefault="00CE00DD" w:rsidP="00F329B3">
      <w:pPr>
        <w:spacing w:after="0" w:line="240" w:lineRule="auto"/>
        <w:jc w:val="both"/>
        <w:rPr>
          <w:rFonts w:ascii="Times New Roman" w:hAnsi="Times New Roman" w:cs="Times New Roman"/>
        </w:rPr>
      </w:pPr>
      <w:r w:rsidRPr="003A7DC4">
        <w:rPr>
          <w:rFonts w:ascii="Times New Roman" w:hAnsi="Times New Roman" w:cs="Times New Roman"/>
          <w:b/>
        </w:rPr>
        <w:t>Garanția</w:t>
      </w:r>
      <w:r w:rsidR="004305B7" w:rsidRPr="003A7DC4">
        <w:rPr>
          <w:rFonts w:ascii="Times New Roman" w:hAnsi="Times New Roman" w:cs="Times New Roman"/>
          <w:b/>
        </w:rPr>
        <w:t>/mentenanța</w:t>
      </w:r>
      <w:r w:rsidRPr="003A7DC4">
        <w:rPr>
          <w:rFonts w:ascii="Times New Roman" w:hAnsi="Times New Roman" w:cs="Times New Roman"/>
          <w:b/>
        </w:rPr>
        <w:t xml:space="preserve"> </w:t>
      </w:r>
      <w:r w:rsidRPr="003A7DC4">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obligă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ofere</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eastAsia="zh-CN" w:bidi="ar"/>
        </w:rPr>
        <w:t>asistență tehnică</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Achizitorul</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dreptul</w:t>
      </w:r>
      <w:proofErr w:type="spellEnd"/>
      <w:r w:rsidRPr="003A7DC4">
        <w:rPr>
          <w:rFonts w:ascii="Times New Roman" w:eastAsia="SimSun" w:hAnsi="Times New Roman" w:cs="Times New Roman"/>
          <w:lang w:val="en-US" w:eastAsia="zh-CN" w:bidi="ar"/>
        </w:rPr>
        <w:t xml:space="preserve"> de a </w:t>
      </w:r>
      <w:proofErr w:type="spellStart"/>
      <w:r w:rsidRPr="003A7DC4">
        <w:rPr>
          <w:rFonts w:ascii="Times New Roman" w:eastAsia="SimSun" w:hAnsi="Times New Roman" w:cs="Times New Roman"/>
          <w:lang w:val="en-US" w:eastAsia="zh-CN" w:bidi="ar"/>
        </w:rPr>
        <w:t>notifica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imediat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eastAsia="zh-CN" w:bidi="ar"/>
        </w:rPr>
        <w:t>ui</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scris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orice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plângere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reclamaţie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apare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eastAsia="zh-CN" w:bidi="ar"/>
        </w:rPr>
        <w:t xml:space="preserve"> c</w:t>
      </w:r>
      <w:proofErr w:type="spellStart"/>
      <w:r w:rsidRPr="003A7DC4">
        <w:rPr>
          <w:rFonts w:ascii="Times New Roman" w:eastAsia="SimSun" w:hAnsi="Times New Roman" w:cs="Times New Roman"/>
          <w:lang w:val="en-US" w:eastAsia="zh-CN" w:bidi="ar"/>
        </w:rPr>
        <w:t>onformitate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această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
    <w:p w14:paraId="006A0F97" w14:textId="31792535"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b/>
          <w:bCs/>
          <w:lang w:val="en-US" w:eastAsia="zh-CN" w:bidi="ar"/>
        </w:rPr>
        <w:t>Constatarea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defecţiunilor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asigură</w:t>
      </w:r>
      <w:proofErr w:type="spellEnd"/>
      <w:r w:rsidRPr="003A7DC4">
        <w:rPr>
          <w:rFonts w:ascii="Times New Roman" w:eastAsia="SimSun" w:hAnsi="Times New Roman" w:cs="Times New Roman"/>
          <w:lang w:val="en-US" w:eastAsia="zh-CN" w:bidi="ar"/>
        </w:rPr>
        <w:t xml:space="preserve"> la </w:t>
      </w:r>
      <w:proofErr w:type="spellStart"/>
      <w:r w:rsidRPr="003A7DC4">
        <w:rPr>
          <w:rFonts w:ascii="Times New Roman" w:eastAsia="SimSun" w:hAnsi="Times New Roman" w:cs="Times New Roman"/>
          <w:lang w:val="en-US" w:eastAsia="zh-CN" w:bidi="ar"/>
        </w:rPr>
        <w:t>sediul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(on-site)</w:t>
      </w:r>
      <w:r w:rsidRPr="003A7DC4">
        <w:rPr>
          <w:rFonts w:ascii="Times New Roman" w:eastAsia="SimSun" w:hAnsi="Times New Roman" w:cs="Times New Roman"/>
          <w:lang w:val="en-US" w:eastAsia="zh-CN" w:bidi="ar"/>
        </w:rPr>
        <w:t xml:space="preserve">. </w:t>
      </w:r>
    </w:p>
    <w:p w14:paraId="776C2F90" w14:textId="0C69B036" w:rsidR="00B01903" w:rsidRPr="003A7DC4" w:rsidRDefault="00CE00D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cazul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intervenția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Contractantului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remediază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deficiențele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sesizate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acesta</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obligația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val="en-US" w:eastAsia="zh-CN" w:bidi="ar"/>
        </w:rPr>
        <w:t xml:space="preserve">de a </w:t>
      </w:r>
      <w:proofErr w:type="spellStart"/>
      <w:r w:rsidRPr="003A7DC4">
        <w:rPr>
          <w:rFonts w:ascii="Times New Roman" w:eastAsia="SimSun" w:hAnsi="Times New Roman" w:cs="Times New Roman"/>
          <w:b/>
          <w:bCs/>
          <w:lang w:val="en-US" w:eastAsia="zh-CN" w:bidi="ar"/>
        </w:rPr>
        <w:t>înlocui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produsul</w:t>
      </w:r>
      <w:proofErr w:type="spellEnd"/>
      <w:r w:rsidRPr="003A7DC4">
        <w:rPr>
          <w:rFonts w:ascii="Times New Roman" w:eastAsia="SimSun" w:hAnsi="Times New Roman" w:cs="Times New Roman"/>
          <w:b/>
          <w:bCs/>
          <w:lang w:val="en-US" w:eastAsia="zh-CN" w:bidi="ar"/>
        </w:rPr>
        <w:t xml:space="preserve"> </w:t>
      </w:r>
      <w:r w:rsidRPr="003A7DC4">
        <w:rPr>
          <w:rFonts w:ascii="Times New Roman" w:eastAsia="SimSun" w:hAnsi="Times New Roman" w:cs="Times New Roman"/>
          <w:lang w:val="en-US" w:eastAsia="zh-CN" w:bidi="ar"/>
        </w:rPr>
        <w:t xml:space="preserve">cu </w:t>
      </w:r>
      <w:proofErr w:type="spellStart"/>
      <w:r w:rsidRPr="003A7DC4">
        <w:rPr>
          <w:rFonts w:ascii="Times New Roman" w:eastAsia="SimSun" w:hAnsi="Times New Roman" w:cs="Times New Roman"/>
          <w:lang w:val="en-US" w:eastAsia="zh-CN" w:bidi="ar"/>
        </w:rPr>
        <w:t>unul</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corespunde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caracteristicilor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ofertate</w:t>
      </w:r>
      <w:proofErr w:type="spellEnd"/>
      <w:r w:rsidRPr="003A7DC4">
        <w:rPr>
          <w:rFonts w:ascii="Times New Roman" w:eastAsia="SimSun" w:hAnsi="Times New Roman" w:cs="Times New Roman"/>
          <w:lang w:val="en-US" w:eastAsia="zh-CN" w:bidi="ar"/>
        </w:rPr>
        <w:t>,</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fără</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costuri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suplimentare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pentru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Autoritatea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c</w:t>
      </w:r>
      <w:proofErr w:type="spellStart"/>
      <w:r w:rsidRPr="003A7DC4">
        <w:rPr>
          <w:rFonts w:ascii="Times New Roman" w:eastAsia="SimSun" w:hAnsi="Times New Roman" w:cs="Times New Roman"/>
          <w:lang w:val="en-US" w:eastAsia="zh-CN" w:bidi="ar"/>
        </w:rPr>
        <w:t>ontractantă</w:t>
      </w:r>
      <w:proofErr w:type="spellEnd"/>
      <w:r w:rsidRPr="003A7DC4">
        <w:rPr>
          <w:rFonts w:ascii="Times New Roman" w:eastAsia="SimSun" w:hAnsi="Times New Roman" w:cs="Times New Roman"/>
          <w:lang w:val="en-US" w:eastAsia="zh-CN" w:bidi="ar"/>
        </w:rPr>
        <w:t xml:space="preserve">. </w:t>
      </w:r>
    </w:p>
    <w:p w14:paraId="1E011BB6" w14:textId="3984409B" w:rsidR="005B479D" w:rsidRDefault="005B479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trebui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aibă</w:t>
      </w:r>
      <w:proofErr w:type="spellEnd"/>
      <w:r w:rsidRPr="003A7DC4">
        <w:rPr>
          <w:rFonts w:ascii="Times New Roman" w:eastAsia="SimSun" w:hAnsi="Times New Roman" w:cs="Times New Roman"/>
          <w:lang w:val="en-US" w:eastAsia="zh-CN" w:bidi="ar"/>
        </w:rPr>
        <w:t xml:space="preserve"> un </w:t>
      </w:r>
      <w:proofErr w:type="spellStart"/>
      <w:r w:rsidRPr="003A7DC4">
        <w:rPr>
          <w:rFonts w:ascii="Times New Roman" w:eastAsia="SimSun" w:hAnsi="Times New Roman" w:cs="Times New Roman"/>
          <w:lang w:val="en-US" w:eastAsia="zh-CN" w:bidi="ar"/>
        </w:rPr>
        <w:t>serviciu</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și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întreținere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eficient</w:t>
      </w:r>
      <w:proofErr w:type="spellEnd"/>
      <w:r w:rsidRPr="003A7DC4">
        <w:rPr>
          <w:rFonts w:ascii="Times New Roman" w:eastAsia="SimSun" w:hAnsi="Times New Roman" w:cs="Times New Roman"/>
          <w:lang w:val="en-US" w:eastAsia="zh-CN" w:bidi="ar"/>
        </w:rPr>
        <w:t xml:space="preserve">, rapid, care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poată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performanțe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slabe</w:t>
      </w:r>
      <w:proofErr w:type="spellEnd"/>
      <w:r w:rsidRPr="003A7DC4">
        <w:rPr>
          <w:rFonts w:ascii="Times New Roman" w:eastAsia="SimSun" w:hAnsi="Times New Roman" w:cs="Times New Roman"/>
          <w:lang w:val="en-US" w:eastAsia="zh-CN" w:bidi="ar"/>
        </w:rPr>
        <w:t xml:space="preserve"> din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oferite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asigure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intermedierea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prin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unui</w:t>
      </w:r>
      <w:proofErr w:type="spellEnd"/>
      <w:r w:rsidRPr="003A7DC4">
        <w:rPr>
          <w:rFonts w:ascii="Times New Roman" w:eastAsia="SimSun" w:hAnsi="Times New Roman" w:cs="Times New Roman"/>
          <w:lang w:val="en-US" w:eastAsia="zh-CN" w:bidi="ar"/>
        </w:rPr>
        <w:t xml:space="preserve"> agent economic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sens.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când</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termen de maxim 30 de </w:t>
      </w:r>
      <w:proofErr w:type="spellStart"/>
      <w:r w:rsidRPr="003A7DC4">
        <w:rPr>
          <w:rFonts w:ascii="Times New Roman" w:eastAsia="SimSun" w:hAnsi="Times New Roman" w:cs="Times New Roman"/>
          <w:lang w:val="en-US" w:eastAsia="zh-CN" w:bidi="ar"/>
        </w:rPr>
        <w:t>zile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lucrătoare</w:t>
      </w:r>
      <w:proofErr w:type="spellEnd"/>
      <w:r w:rsidRPr="003A7DC4">
        <w:rPr>
          <w:rFonts w:ascii="Times New Roman" w:eastAsia="SimSun" w:hAnsi="Times New Roman" w:cs="Times New Roman"/>
          <w:lang w:val="en-US" w:eastAsia="zh-CN" w:bidi="ar"/>
        </w:rPr>
        <w:t xml:space="preserve"> de la </w:t>
      </w:r>
      <w:proofErr w:type="spellStart"/>
      <w:r w:rsidRPr="003A7DC4">
        <w:rPr>
          <w:rFonts w:ascii="Times New Roman" w:eastAsia="SimSun" w:hAnsi="Times New Roman" w:cs="Times New Roman"/>
          <w:lang w:val="en-US" w:eastAsia="zh-CN" w:bidi="ar"/>
        </w:rPr>
        <w:t>anunțarea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defecțiunii</w:t>
      </w:r>
      <w:proofErr w:type="spellEnd"/>
      <w:r w:rsidRPr="003A7DC4">
        <w:rPr>
          <w:rFonts w:ascii="Times New Roman" w:eastAsia="SimSun" w:hAnsi="Times New Roman" w:cs="Times New Roman"/>
          <w:lang w:val="en-US" w:eastAsia="zh-CN" w:bidi="ar"/>
        </w:rPr>
        <w:t xml:space="preserve">, pe </w:t>
      </w:r>
      <w:proofErr w:type="spellStart"/>
      <w:r w:rsidRPr="003A7DC4">
        <w:rPr>
          <w:rFonts w:ascii="Times New Roman" w:eastAsia="SimSun" w:hAnsi="Times New Roman" w:cs="Times New Roman"/>
          <w:lang w:val="en-US" w:eastAsia="zh-CN" w:bidi="ar"/>
        </w:rPr>
        <w:t>cheltuiala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Reparațiile</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vor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efectua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service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reparației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produsului</w:t>
      </w:r>
      <w:proofErr w:type="spellEnd"/>
      <w:r w:rsidRPr="003A7DC4">
        <w:rPr>
          <w:rFonts w:ascii="Times New Roman" w:eastAsia="SimSun" w:hAnsi="Times New Roman" w:cs="Times New Roman"/>
          <w:lang w:val="en-US" w:eastAsia="zh-CN" w:bidi="ar"/>
        </w:rPr>
        <w:t xml:space="preserve"> defect.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prelungește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reparație</w:t>
      </w:r>
      <w:proofErr w:type="spellEnd"/>
      <w:r w:rsidRPr="003A7DC4">
        <w:rPr>
          <w:rFonts w:ascii="Times New Roman" w:eastAsia="SimSun" w:hAnsi="Times New Roman" w:cs="Times New Roman"/>
          <w:lang w:val="en-US" w:eastAsia="zh-CN" w:bidi="ar"/>
        </w:rPr>
        <w:t>.</w:t>
      </w:r>
    </w:p>
    <w:p w14:paraId="5C61BCD0" w14:textId="77777777" w:rsidR="0066673C" w:rsidRPr="0066673C" w:rsidRDefault="0066673C" w:rsidP="00A2536A">
      <w:pPr>
        <w:spacing w:after="0" w:line="240" w:lineRule="auto"/>
        <w:jc w:val="both"/>
        <w:rPr>
          <w:rFonts w:ascii="Times New Roman" w:eastAsia="SimSun" w:hAnsi="Times New Roman" w:cs="Times New Roman"/>
          <w:lang w:val="en-US" w:eastAsia="zh-CN" w:bidi="ar"/>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3A7DC4" w:rsidRPr="003A7DC4" w14:paraId="2CA1C0A8" w14:textId="77777777" w:rsidTr="0007142E">
        <w:trPr>
          <w:trHeight w:val="414"/>
        </w:trPr>
        <w:tc>
          <w:tcPr>
            <w:tcW w:w="2705" w:type="dxa"/>
          </w:tcPr>
          <w:p w14:paraId="4051776F"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LOT</w:t>
            </w:r>
          </w:p>
        </w:tc>
        <w:tc>
          <w:tcPr>
            <w:tcW w:w="2699" w:type="dxa"/>
          </w:tcPr>
          <w:p w14:paraId="105FA57C"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TERMEN LIVRARE*</w:t>
            </w:r>
          </w:p>
        </w:tc>
        <w:tc>
          <w:tcPr>
            <w:tcW w:w="4266" w:type="dxa"/>
          </w:tcPr>
          <w:p w14:paraId="405C3673"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DESTINAȚIA FINALĂ</w:t>
            </w:r>
          </w:p>
        </w:tc>
      </w:tr>
      <w:tr w:rsidR="003A7DC4" w:rsidRPr="003A7DC4" w14:paraId="33AEE6E5" w14:textId="77777777" w:rsidTr="00EE2B8E">
        <w:tc>
          <w:tcPr>
            <w:tcW w:w="2705" w:type="dxa"/>
            <w:vAlign w:val="center"/>
          </w:tcPr>
          <w:p w14:paraId="66093461" w14:textId="2AA05374" w:rsidR="0007142E" w:rsidRPr="003A7DC4" w:rsidRDefault="0007142E" w:rsidP="003A7DC4">
            <w:pPr>
              <w:widowControl w:val="0"/>
              <w:spacing w:after="0" w:line="240" w:lineRule="auto"/>
              <w:jc w:val="center"/>
              <w:rPr>
                <w:rFonts w:ascii="Times New Roman" w:hAnsi="Times New Roman" w:cs="Times New Roman"/>
                <w:b/>
                <w:bCs/>
                <w:i/>
                <w:iCs/>
                <w:sz w:val="20"/>
                <w:szCs w:val="20"/>
              </w:rPr>
            </w:pPr>
            <w:r w:rsidRPr="003A7DC4">
              <w:rPr>
                <w:rFonts w:ascii="Times New Roman" w:hAnsi="Times New Roman" w:cs="Times New Roman"/>
                <w:b/>
                <w:bCs/>
                <w:iCs/>
                <w:sz w:val="20"/>
                <w:szCs w:val="20"/>
              </w:rPr>
              <w:t xml:space="preserve">LOT 1: </w:t>
            </w:r>
            <w:r w:rsidR="003A7DC4" w:rsidRPr="003A7DC4">
              <w:rPr>
                <w:rFonts w:ascii="Times New Roman" w:hAnsi="Times New Roman" w:cs="Times New Roman"/>
                <w:b/>
                <w:bCs/>
                <w:sz w:val="20"/>
                <w:szCs w:val="20"/>
              </w:rPr>
              <w:t xml:space="preserve"> Unități de calcul</w:t>
            </w:r>
          </w:p>
          <w:p w14:paraId="5468AF91" w14:textId="6331261D" w:rsidR="005B479D" w:rsidRPr="003A7DC4" w:rsidRDefault="005B479D" w:rsidP="003A7DC4">
            <w:pPr>
              <w:widowControl w:val="0"/>
              <w:spacing w:after="0" w:line="240" w:lineRule="auto"/>
              <w:jc w:val="center"/>
              <w:rPr>
                <w:rFonts w:ascii="Times New Roman" w:hAnsi="Times New Roman" w:cs="Times New Roman"/>
                <w:b/>
                <w:bCs/>
                <w:sz w:val="20"/>
                <w:szCs w:val="20"/>
              </w:rPr>
            </w:pPr>
          </w:p>
        </w:tc>
        <w:tc>
          <w:tcPr>
            <w:tcW w:w="2699" w:type="dxa"/>
          </w:tcPr>
          <w:p w14:paraId="4F2432E7" w14:textId="5013F970" w:rsidR="005B479D" w:rsidRPr="003A7DC4" w:rsidRDefault="005B479D"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w:t>
            </w:r>
            <w:r w:rsidR="003A7DC4" w:rsidRPr="003A7DC4">
              <w:rPr>
                <w:rFonts w:ascii="Times New Roman" w:hAnsi="Times New Roman" w:cs="Times New Roman"/>
                <w:b/>
                <w:bCs/>
                <w:sz w:val="20"/>
                <w:szCs w:val="20"/>
              </w:rPr>
              <w:t>75</w:t>
            </w:r>
            <w:r w:rsidR="0007142E" w:rsidRPr="003A7DC4">
              <w:rPr>
                <w:rFonts w:ascii="Times New Roman" w:hAnsi="Times New Roman" w:cs="Times New Roman"/>
                <w:b/>
                <w:bCs/>
                <w:sz w:val="20"/>
                <w:szCs w:val="20"/>
              </w:rPr>
              <w:t xml:space="preserve"> </w:t>
            </w:r>
            <w:r w:rsidRPr="003A7DC4">
              <w:rPr>
                <w:rFonts w:ascii="Times New Roman" w:hAnsi="Times New Roman" w:cs="Times New Roman"/>
                <w:b/>
                <w:bCs/>
                <w:sz w:val="20"/>
                <w:szCs w:val="20"/>
              </w:rPr>
              <w:t xml:space="preserve">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3AC1B0F8" w14:textId="72F4E202" w:rsidR="005B479D" w:rsidRPr="003A7DC4" w:rsidRDefault="003A7DC4" w:rsidP="00EE2B8E">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125C3B9E" w14:textId="77777777" w:rsidTr="00EE2B8E">
        <w:tc>
          <w:tcPr>
            <w:tcW w:w="2705" w:type="dxa"/>
            <w:vAlign w:val="center"/>
          </w:tcPr>
          <w:p w14:paraId="26DF4DAD" w14:textId="05C851DB" w:rsidR="003A7DC4" w:rsidRPr="003A7DC4" w:rsidRDefault="003A7DC4" w:rsidP="003A7DC4">
            <w:pPr>
              <w:pStyle w:val="Heading3"/>
              <w:numPr>
                <w:ilvl w:val="0"/>
                <w:numId w:val="0"/>
              </w:numPr>
              <w:ind w:left="720" w:hanging="720"/>
              <w:jc w:val="center"/>
              <w:rPr>
                <w:rFonts w:ascii="Times New Roman" w:hAnsi="Times New Roman" w:cs="Times New Roman"/>
                <w:color w:val="auto"/>
                <w:sz w:val="20"/>
                <w:szCs w:val="20"/>
              </w:rPr>
            </w:pPr>
            <w:r w:rsidRPr="003A7DC4">
              <w:rPr>
                <w:rFonts w:ascii="Times New Roman" w:hAnsi="Times New Roman" w:cs="Times New Roman"/>
                <w:iCs/>
                <w:color w:val="auto"/>
                <w:sz w:val="20"/>
                <w:szCs w:val="20"/>
              </w:rPr>
              <w:t xml:space="preserve">LOT 2: </w:t>
            </w:r>
            <w:r w:rsidRPr="003A7DC4">
              <w:rPr>
                <w:rFonts w:ascii="Times New Roman" w:hAnsi="Times New Roman" w:cs="Times New Roman"/>
                <w:color w:val="auto"/>
                <w:sz w:val="20"/>
                <w:szCs w:val="20"/>
              </w:rPr>
              <w:t xml:space="preserve"> </w:t>
            </w:r>
            <w:r w:rsidR="0066673C">
              <w:rPr>
                <w:rFonts w:ascii="Times New Roman" w:eastAsia="Calibri" w:hAnsi="Times New Roman" w:cs="Times New Roman"/>
                <w:color w:val="auto"/>
                <w:sz w:val="20"/>
                <w:szCs w:val="20"/>
              </w:rPr>
              <w:t>Unitate de calcul tip laptop</w:t>
            </w:r>
          </w:p>
          <w:p w14:paraId="4A6E4048" w14:textId="139EEDFF" w:rsidR="003A7DC4" w:rsidRPr="003A7DC4" w:rsidRDefault="003A7DC4" w:rsidP="003A7DC4">
            <w:pPr>
              <w:widowControl w:val="0"/>
              <w:spacing w:after="0" w:line="240" w:lineRule="auto"/>
              <w:rPr>
                <w:rFonts w:ascii="Times New Roman" w:hAnsi="Times New Roman" w:cs="Times New Roman"/>
                <w:b/>
                <w:bCs/>
                <w:iCs/>
                <w:sz w:val="20"/>
                <w:szCs w:val="20"/>
              </w:rPr>
            </w:pPr>
          </w:p>
          <w:p w14:paraId="57DCBFFF" w14:textId="3BFE2513" w:rsidR="003A7DC4" w:rsidRPr="003A7DC4" w:rsidRDefault="003A7DC4" w:rsidP="003A7DC4">
            <w:pPr>
              <w:widowControl w:val="0"/>
              <w:spacing w:after="0" w:line="240" w:lineRule="auto"/>
              <w:jc w:val="center"/>
              <w:rPr>
                <w:rFonts w:ascii="Times New Roman" w:hAnsi="Times New Roman" w:cs="Times New Roman"/>
                <w:b/>
                <w:bCs/>
                <w:sz w:val="20"/>
                <w:szCs w:val="20"/>
              </w:rPr>
            </w:pPr>
          </w:p>
        </w:tc>
        <w:tc>
          <w:tcPr>
            <w:tcW w:w="2699" w:type="dxa"/>
          </w:tcPr>
          <w:p w14:paraId="4ABE8D8D" w14:textId="6C9D1BE8"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w:t>
            </w:r>
            <w:r w:rsidR="00F83331">
              <w:rPr>
                <w:rFonts w:ascii="Times New Roman" w:hAnsi="Times New Roman" w:cs="Times New Roman"/>
                <w:b/>
                <w:bCs/>
                <w:sz w:val="20"/>
                <w:szCs w:val="20"/>
              </w:rPr>
              <w:t>75</w:t>
            </w:r>
            <w:r w:rsidRPr="003A7DC4">
              <w:rPr>
                <w:rFonts w:ascii="Times New Roman" w:hAnsi="Times New Roman" w:cs="Times New Roman"/>
                <w:b/>
                <w:bCs/>
                <w:sz w:val="20"/>
                <w:szCs w:val="20"/>
              </w:rPr>
              <w:t xml:space="preserve">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0B4933FE" w14:textId="1DC80B29"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49060DE2" w14:textId="77777777" w:rsidTr="00EE2B8E">
        <w:tc>
          <w:tcPr>
            <w:tcW w:w="2705" w:type="dxa"/>
            <w:vAlign w:val="center"/>
          </w:tcPr>
          <w:p w14:paraId="63E709AF" w14:textId="1BF69796"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w:t>
            </w:r>
            <w:r w:rsidR="0066673C">
              <w:rPr>
                <w:rFonts w:ascii="Times New Roman" w:hAnsi="Times New Roman" w:cs="Times New Roman"/>
                <w:b/>
                <w:bCs/>
                <w:iCs/>
                <w:sz w:val="20"/>
                <w:szCs w:val="20"/>
              </w:rPr>
              <w:t>3</w:t>
            </w:r>
            <w:r w:rsidRPr="003A7DC4">
              <w:rPr>
                <w:rFonts w:ascii="Times New Roman" w:hAnsi="Times New Roman" w:cs="Times New Roman"/>
                <w:b/>
                <w:bCs/>
                <w:iCs/>
                <w:sz w:val="20"/>
                <w:szCs w:val="20"/>
              </w:rPr>
              <w:t xml:space="preserve">: </w:t>
            </w:r>
            <w:r w:rsidRPr="003A7DC4">
              <w:rPr>
                <w:rFonts w:ascii="Times New Roman" w:hAnsi="Times New Roman" w:cs="Times New Roman"/>
                <w:b/>
                <w:bCs/>
                <w:sz w:val="20"/>
                <w:szCs w:val="20"/>
              </w:rPr>
              <w:t xml:space="preserve"> Videoproiector</w:t>
            </w:r>
          </w:p>
        </w:tc>
        <w:tc>
          <w:tcPr>
            <w:tcW w:w="2699" w:type="dxa"/>
          </w:tcPr>
          <w:p w14:paraId="316B5890" w14:textId="0A9BE987" w:rsidR="003A7DC4" w:rsidRPr="003A7DC4" w:rsidRDefault="003A7DC4"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45 de zile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7E316BEB" w14:textId="084F39DB"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17"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77777777" w:rsidR="006F37D3" w:rsidRDefault="006F37D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3A7DC4">
      <w:pPr>
        <w:pStyle w:val="Heading2"/>
        <w:numPr>
          <w:ilvl w:val="1"/>
          <w:numId w:val="6"/>
        </w:numPr>
      </w:pPr>
      <w:r>
        <w:t>Livrare, ambalare, etichetare, transport</w:t>
      </w:r>
      <w:bookmarkEnd w:id="17"/>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255A1A2D"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3A7DC4">
        <w:rPr>
          <w:rFonts w:ascii="Times New Roman" w:hAnsi="Times New Roman" w:cs="Times New Roman"/>
          <w:bCs/>
        </w:rPr>
        <w:t>finală</w:t>
      </w:r>
      <w:r w:rsidR="003A7DC4" w:rsidRPr="003A7DC4">
        <w:rPr>
          <w:rFonts w:ascii="Times New Roman" w:hAnsi="Times New Roman" w:cs="Times New Roman"/>
          <w:bCs/>
        </w:rPr>
        <w:t xml:space="preserve"> </w:t>
      </w:r>
      <w:r w:rsidR="004305B7" w:rsidRPr="003A7DC4">
        <w:rPr>
          <w:rFonts w:ascii="Times New Roman" w:hAnsi="Times New Roman" w:cs="Times New Roman"/>
          <w:bCs/>
        </w:rPr>
        <w:t>(unde este cazul)</w:t>
      </w:r>
      <w:r w:rsidRPr="003A7DC4">
        <w:rPr>
          <w:rFonts w:ascii="Times New Roman" w:hAnsi="Times New Roman" w:cs="Times New Roman"/>
          <w:bCs/>
        </w:rPr>
        <w:t>.</w:t>
      </w:r>
    </w:p>
    <w:p w14:paraId="6E018550" w14:textId="77777777" w:rsidR="00F35BC5" w:rsidRDefault="00CE00DD">
      <w:pPr>
        <w:numPr>
          <w:ilvl w:val="0"/>
          <w:numId w:val="8"/>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22ED98ED" w:rsidR="00F35BC5" w:rsidRDefault="00CE00DD" w:rsidP="00F329B3">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Pr>
          <w:rFonts w:ascii="Times New Roman" w:hAnsi="Times New Roman" w:cs="Times New Roman"/>
        </w:rPr>
        <w:t>.</w:t>
      </w:r>
    </w:p>
    <w:p w14:paraId="48DABF6F" w14:textId="77777777" w:rsidR="003A24EC"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w:t>
      </w:r>
    </w:p>
    <w:p w14:paraId="5A7F555F" w14:textId="38D7C62F"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lastRenderedPageBreak/>
        <w:t>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1C27678D"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3A7DC4">
      <w:pPr>
        <w:pStyle w:val="Heading2"/>
        <w:numPr>
          <w:ilvl w:val="1"/>
          <w:numId w:val="6"/>
        </w:numPr>
      </w:pPr>
      <w:bookmarkStart w:id="18" w:name="_Toc478634977"/>
      <w:r>
        <w:t>Operațiuni cu titlu accesoriu</w:t>
      </w:r>
      <w:bookmarkEnd w:id="18"/>
    </w:p>
    <w:p w14:paraId="014C00EB" w14:textId="3D7912F7" w:rsidR="00F35BC5" w:rsidRPr="003A7DC4" w:rsidRDefault="00CE00DD" w:rsidP="003A7DC4">
      <w:pPr>
        <w:pStyle w:val="Heading2"/>
      </w:pPr>
      <w:bookmarkStart w:id="19" w:name="_Toc478634978"/>
      <w:r w:rsidRPr="003A7DC4">
        <w:t>Montare</w:t>
      </w:r>
      <w:r w:rsidR="004305B7" w:rsidRPr="003A7DC4">
        <w:t>(unde este cazul)</w:t>
      </w:r>
      <w:r w:rsidRPr="003A7DC4">
        <w:t>, instalare, punere în funcțiune, testare</w:t>
      </w:r>
      <w:bookmarkEnd w:id="19"/>
    </w:p>
    <w:p w14:paraId="5BCBDC6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36D29177"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47235CD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Default="0046772A" w:rsidP="00F329B3">
      <w:pPr>
        <w:spacing w:after="0" w:line="240" w:lineRule="auto"/>
        <w:jc w:val="both"/>
        <w:rPr>
          <w:rFonts w:ascii="Times New Roman" w:hAnsi="Times New Roman" w:cs="Times New Roman"/>
        </w:rPr>
      </w:pPr>
    </w:p>
    <w:p w14:paraId="25BF43EA" w14:textId="00600105" w:rsidR="00F35BC5" w:rsidRDefault="00CE00DD" w:rsidP="003A7DC4">
      <w:pPr>
        <w:pStyle w:val="Heading2"/>
      </w:pPr>
      <w:bookmarkStart w:id="20" w:name="_Toc478634979"/>
      <w:r w:rsidRPr="00C816EF">
        <w:t>Instruirea personalului pentru utilizare</w:t>
      </w:r>
      <w:bookmarkEnd w:id="20"/>
      <w:r w:rsidR="00626C07" w:rsidRPr="00C816EF">
        <w:t xml:space="preserve"> (unde este cazul</w:t>
      </w:r>
      <w:r w:rsidR="00626C07">
        <w:t>)</w:t>
      </w:r>
    </w:p>
    <w:p w14:paraId="60283F4C" w14:textId="0311380E" w:rsidR="003A7DC4"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0711CCA7" w14:textId="77777777" w:rsidR="0034380F"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5B4107" w14:paraId="6EA69BC7" w14:textId="77777777" w:rsidTr="00EE2B8E">
        <w:tc>
          <w:tcPr>
            <w:tcW w:w="3531" w:type="dxa"/>
          </w:tcPr>
          <w:p w14:paraId="4324F872"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7C5BF3D8"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365A01" w14:paraId="0890C6F6" w14:textId="77777777" w:rsidTr="00365A01">
        <w:tc>
          <w:tcPr>
            <w:tcW w:w="3531" w:type="dxa"/>
            <w:vAlign w:val="center"/>
          </w:tcPr>
          <w:p w14:paraId="23622BC5" w14:textId="77777777" w:rsidR="00365A01" w:rsidRPr="000B6D20" w:rsidRDefault="00365A01" w:rsidP="00365A01">
            <w:pPr>
              <w:widowControl w:val="0"/>
              <w:spacing w:after="0" w:line="240" w:lineRule="auto"/>
              <w:jc w:val="center"/>
              <w:rPr>
                <w:rFonts w:ascii="Times New Roman" w:hAnsi="Times New Roman" w:cs="Times New Roman"/>
                <w:b/>
                <w:bCs/>
                <w:iCs/>
                <w:sz w:val="21"/>
                <w:szCs w:val="21"/>
              </w:rPr>
            </w:pPr>
          </w:p>
          <w:p w14:paraId="603B3DC3" w14:textId="1F1929B8" w:rsidR="00365A01" w:rsidRPr="000B6D20" w:rsidRDefault="00365A01" w:rsidP="00365A01">
            <w:pPr>
              <w:widowControl w:val="0"/>
              <w:spacing w:after="0" w:line="240" w:lineRule="auto"/>
              <w:jc w:val="center"/>
              <w:rPr>
                <w:rFonts w:ascii="Times New Roman" w:hAnsi="Times New Roman" w:cs="Times New Roman"/>
                <w:b/>
                <w:bCs/>
                <w:i/>
                <w:iCs/>
                <w:sz w:val="21"/>
                <w:szCs w:val="21"/>
              </w:rPr>
            </w:pPr>
            <w:r w:rsidRPr="000B6D20">
              <w:rPr>
                <w:rFonts w:ascii="Times New Roman" w:hAnsi="Times New Roman" w:cs="Times New Roman"/>
                <w:b/>
                <w:bCs/>
                <w:iCs/>
                <w:sz w:val="21"/>
                <w:szCs w:val="21"/>
              </w:rPr>
              <w:t xml:space="preserve">LOT 1: </w:t>
            </w:r>
            <w:r w:rsidRPr="000B6D20">
              <w:rPr>
                <w:rFonts w:ascii="Times New Roman" w:hAnsi="Times New Roman" w:cs="Times New Roman"/>
                <w:b/>
                <w:bCs/>
                <w:sz w:val="21"/>
                <w:szCs w:val="21"/>
              </w:rPr>
              <w:t xml:space="preserve"> Unități de calcul</w:t>
            </w:r>
          </w:p>
          <w:p w14:paraId="08B31A4E" w14:textId="5DC09574" w:rsidR="00365A01" w:rsidRPr="000B6D20" w:rsidRDefault="00365A01" w:rsidP="00365A01">
            <w:pPr>
              <w:widowControl w:val="0"/>
              <w:spacing w:after="0" w:line="240" w:lineRule="auto"/>
              <w:jc w:val="center"/>
              <w:rPr>
                <w:rFonts w:ascii="Times New Roman" w:hAnsi="Times New Roman" w:cs="Times New Roman"/>
                <w:b/>
                <w:bCs/>
                <w:i/>
                <w:iCs/>
                <w:color w:val="FF0000"/>
                <w:sz w:val="21"/>
                <w:szCs w:val="21"/>
              </w:rPr>
            </w:pPr>
          </w:p>
        </w:tc>
        <w:tc>
          <w:tcPr>
            <w:tcW w:w="6245" w:type="dxa"/>
            <w:vAlign w:val="center"/>
          </w:tcPr>
          <w:p w14:paraId="5A04E34C" w14:textId="77777777" w:rsidR="00365A01" w:rsidRPr="00862BDA" w:rsidRDefault="00365A01" w:rsidP="00365A01">
            <w:pPr>
              <w:widowControl w:val="0"/>
              <w:spacing w:after="0" w:line="240" w:lineRule="auto"/>
              <w:jc w:val="center"/>
              <w:rPr>
                <w:rFonts w:ascii="Times New Roman" w:hAnsi="Times New Roman" w:cs="Times New Roman"/>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echipamentelor, la locația cumpărătorului.</w:t>
            </w:r>
          </w:p>
        </w:tc>
      </w:tr>
      <w:tr w:rsidR="00365A01" w14:paraId="5B64FBEE" w14:textId="77777777" w:rsidTr="00365A01">
        <w:trPr>
          <w:trHeight w:val="635"/>
        </w:trPr>
        <w:tc>
          <w:tcPr>
            <w:tcW w:w="3531" w:type="dxa"/>
            <w:vAlign w:val="center"/>
          </w:tcPr>
          <w:p w14:paraId="352D7182" w14:textId="70D77746" w:rsidR="00365A01" w:rsidRPr="000B6D20" w:rsidRDefault="00365A01" w:rsidP="00365A01">
            <w:pPr>
              <w:pStyle w:val="Heading3"/>
              <w:numPr>
                <w:ilvl w:val="0"/>
                <w:numId w:val="0"/>
              </w:numPr>
              <w:ind w:left="720" w:hanging="720"/>
              <w:jc w:val="center"/>
              <w:rPr>
                <w:rFonts w:ascii="Times New Roman" w:hAnsi="Times New Roman" w:cs="Times New Roman"/>
                <w:color w:val="auto"/>
                <w:sz w:val="21"/>
                <w:szCs w:val="21"/>
              </w:rPr>
            </w:pPr>
            <w:r w:rsidRPr="000B6D20">
              <w:rPr>
                <w:rFonts w:ascii="Times New Roman" w:hAnsi="Times New Roman" w:cs="Times New Roman"/>
                <w:iCs/>
                <w:color w:val="auto"/>
                <w:sz w:val="21"/>
                <w:szCs w:val="21"/>
              </w:rPr>
              <w:t xml:space="preserve">LOT 2: </w:t>
            </w:r>
            <w:r w:rsidRPr="000B6D20">
              <w:rPr>
                <w:rFonts w:ascii="Times New Roman" w:hAnsi="Times New Roman" w:cs="Times New Roman"/>
                <w:color w:val="auto"/>
                <w:sz w:val="21"/>
                <w:szCs w:val="21"/>
              </w:rPr>
              <w:t xml:space="preserve"> </w:t>
            </w:r>
            <w:r w:rsidRPr="000B6D20">
              <w:rPr>
                <w:rFonts w:ascii="Times New Roman" w:eastAsia="Calibri" w:hAnsi="Times New Roman" w:cs="Times New Roman"/>
                <w:color w:val="auto"/>
                <w:sz w:val="21"/>
                <w:szCs w:val="21"/>
              </w:rPr>
              <w:t>Unitate de calcul tip laptop</w:t>
            </w:r>
          </w:p>
        </w:tc>
        <w:tc>
          <w:tcPr>
            <w:tcW w:w="6245" w:type="dxa"/>
            <w:vAlign w:val="center"/>
          </w:tcPr>
          <w:p w14:paraId="2B684D2A" w14:textId="77777777" w:rsidR="00365A01" w:rsidRPr="00862BDA" w:rsidRDefault="00365A01" w:rsidP="00365A01">
            <w:pPr>
              <w:widowControl w:val="0"/>
              <w:spacing w:after="0" w:line="240" w:lineRule="auto"/>
              <w:jc w:val="center"/>
              <w:rPr>
                <w:rFonts w:ascii="Times New Roman" w:hAnsi="Times New Roman" w:cs="Times New Roman"/>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365A01" w14:paraId="5D7AC381" w14:textId="77777777" w:rsidTr="00365A01">
        <w:trPr>
          <w:trHeight w:val="635"/>
        </w:trPr>
        <w:tc>
          <w:tcPr>
            <w:tcW w:w="3531" w:type="dxa"/>
            <w:vAlign w:val="center"/>
          </w:tcPr>
          <w:p w14:paraId="788C7CB8" w14:textId="38535B04" w:rsidR="00365A01" w:rsidRPr="000B6D20" w:rsidRDefault="00365A01" w:rsidP="00365A01">
            <w:pPr>
              <w:widowControl w:val="0"/>
              <w:spacing w:after="0" w:line="240" w:lineRule="auto"/>
              <w:jc w:val="center"/>
              <w:rPr>
                <w:rFonts w:ascii="Times New Roman" w:hAnsi="Times New Roman" w:cs="Times New Roman"/>
                <w:b/>
                <w:bCs/>
                <w:iCs/>
                <w:color w:val="FF0000"/>
                <w:sz w:val="21"/>
                <w:szCs w:val="21"/>
              </w:rPr>
            </w:pPr>
            <w:r w:rsidRPr="000B6D20">
              <w:rPr>
                <w:rFonts w:ascii="Times New Roman" w:hAnsi="Times New Roman" w:cs="Times New Roman"/>
                <w:b/>
                <w:bCs/>
                <w:iCs/>
                <w:sz w:val="21"/>
                <w:szCs w:val="21"/>
              </w:rPr>
              <w:t xml:space="preserve">LOT 3: </w:t>
            </w:r>
            <w:r w:rsidRPr="000B6D20">
              <w:rPr>
                <w:rFonts w:ascii="Times New Roman" w:hAnsi="Times New Roman" w:cs="Times New Roman"/>
                <w:b/>
                <w:bCs/>
                <w:sz w:val="21"/>
                <w:szCs w:val="21"/>
              </w:rPr>
              <w:t xml:space="preserve"> Videoproiector</w:t>
            </w:r>
          </w:p>
        </w:tc>
        <w:tc>
          <w:tcPr>
            <w:tcW w:w="6245" w:type="dxa"/>
            <w:vAlign w:val="center"/>
          </w:tcPr>
          <w:p w14:paraId="40998B1E" w14:textId="044BCF72" w:rsidR="00365A01" w:rsidRPr="00862BDA" w:rsidRDefault="00365A01" w:rsidP="00365A01">
            <w:pPr>
              <w:widowControl w:val="0"/>
              <w:spacing w:after="0" w:line="240" w:lineRule="auto"/>
              <w:jc w:val="center"/>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bl>
    <w:p w14:paraId="1EEC4FD7" w14:textId="2AEC0C11"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w:t>
      </w:r>
      <w:r w:rsidR="009D624A">
        <w:rPr>
          <w:rFonts w:ascii="Times New Roman" w:hAnsi="Times New Roman" w:cs="Times New Roman"/>
          <w:iCs/>
        </w:rPr>
        <w:t>ă</w:t>
      </w:r>
      <w:r>
        <w:rPr>
          <w:rFonts w:ascii="Times New Roman" w:hAnsi="Times New Roman" w:cs="Times New Roman"/>
          <w:iCs/>
        </w:rPr>
        <w:t xml:space="preserve">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3A7DC4">
      <w:pPr>
        <w:pStyle w:val="Heading2"/>
        <w:numPr>
          <w:ilvl w:val="1"/>
          <w:numId w:val="6"/>
        </w:numPr>
      </w:pPr>
      <w:bookmarkStart w:id="21" w:name="_Toc478634980"/>
      <w:r>
        <w:t>Servicii de mentenanță</w:t>
      </w:r>
    </w:p>
    <w:p w14:paraId="50C0DEB9" w14:textId="77777777" w:rsidR="00F35BC5" w:rsidRDefault="00CE00DD" w:rsidP="003A7DC4">
      <w:pPr>
        <w:pStyle w:val="Heading2"/>
        <w:rPr>
          <w:i/>
          <w:iCs/>
        </w:rPr>
      </w:pPr>
      <w: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lastRenderedPageBreak/>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3A7DC4">
      <w:pPr>
        <w:pStyle w:val="Heading2"/>
        <w:rPr>
          <w:i/>
          <w:iCs/>
        </w:rPr>
      </w:pPr>
      <w:r>
        <w:t xml:space="preserve">Mentenanța preventivă în perioada de </w:t>
      </w:r>
      <w:bookmarkEnd w:id="21"/>
      <w:r>
        <w:t xml:space="preserve">garanție - </w:t>
      </w:r>
      <w:r>
        <w:rPr>
          <w:i/>
          <w:iCs/>
        </w:rPr>
        <w:t>nu este cazul</w:t>
      </w:r>
    </w:p>
    <w:p w14:paraId="0DF6C6CB" w14:textId="77777777" w:rsidR="00D770F6" w:rsidRPr="00D770F6" w:rsidRDefault="00D770F6" w:rsidP="00D770F6">
      <w:pPr>
        <w:spacing w:after="0" w:line="240" w:lineRule="auto"/>
      </w:pPr>
    </w:p>
    <w:p w14:paraId="1274B78A" w14:textId="77777777" w:rsidR="00F35BC5" w:rsidRDefault="00CE00DD" w:rsidP="003A7DC4">
      <w:pPr>
        <w:pStyle w:val="Heading2"/>
        <w:rPr>
          <w:i/>
          <w:iCs/>
        </w:rPr>
      </w:pPr>
      <w:bookmarkStart w:id="22" w:name="_Toc478634981"/>
      <w:r>
        <w:t xml:space="preserve">Mentenanța evolutivă în perioada de garanție - </w:t>
      </w:r>
      <w:r>
        <w:rPr>
          <w:i/>
          <w:iCs/>
        </w:rPr>
        <w:t>nu este cazul</w:t>
      </w:r>
    </w:p>
    <w:p w14:paraId="6910C3BD" w14:textId="77777777" w:rsidR="00D770F6" w:rsidRPr="00D770F6" w:rsidRDefault="00D770F6" w:rsidP="00D770F6">
      <w:pPr>
        <w:spacing w:after="0" w:line="240" w:lineRule="auto"/>
      </w:pPr>
    </w:p>
    <w:p w14:paraId="22B1D2DF" w14:textId="3B05887F" w:rsidR="00F35BC5" w:rsidRDefault="00CE00DD" w:rsidP="003A7DC4">
      <w:pPr>
        <w:pStyle w:val="Heading2"/>
        <w:numPr>
          <w:ilvl w:val="1"/>
          <w:numId w:val="6"/>
        </w:numPr>
        <w:rPr>
          <w:i/>
          <w:iCs/>
        </w:rPr>
      </w:pPr>
      <w:bookmarkStart w:id="23" w:name="_Toc478634982"/>
      <w:bookmarkEnd w:id="22"/>
      <w:r>
        <w:t>Suport tehnic</w:t>
      </w:r>
      <w:bookmarkEnd w:id="23"/>
    </w:p>
    <w:p w14:paraId="1AF36F29" w14:textId="32080C86"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Pe </w:t>
      </w:r>
      <w:proofErr w:type="spellStart"/>
      <w:r>
        <w:rPr>
          <w:rFonts w:ascii="Times New Roman" w:eastAsia="SimSun" w:hAnsi="Times New Roman" w:cs="Times New Roman"/>
          <w:color w:val="000000"/>
          <w:lang w:val="en-US" w:eastAsia="zh-CN" w:bidi="ar"/>
        </w:rPr>
        <w:t>toata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durata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sidRPr="009D624A">
        <w:rPr>
          <w:rFonts w:ascii="Times New Roman" w:eastAsia="SimSun" w:hAnsi="Times New Roman" w:cs="Times New Roman"/>
          <w:lang w:val="en-US" w:eastAsia="zh-CN" w:bidi="ar"/>
        </w:rPr>
        <w:t>garanție</w:t>
      </w:r>
      <w:proofErr w:type="spellEnd"/>
      <w:r w:rsidR="004305B7" w:rsidRPr="009D624A">
        <w:rPr>
          <w:rFonts w:ascii="Times New Roman" w:eastAsia="SimSun" w:hAnsi="Times New Roman" w:cs="Times New Roman"/>
          <w:lang w:val="en-US" w:eastAsia="zh-CN" w:bidi="ar"/>
        </w:rPr>
        <w:t>/</w:t>
      </w:r>
      <w:proofErr w:type="spellStart"/>
      <w:r w:rsidR="004305B7" w:rsidRPr="009D624A">
        <w:rPr>
          <w:rFonts w:ascii="Times New Roman" w:eastAsia="SimSun" w:hAnsi="Times New Roman" w:cs="Times New Roman"/>
          <w:lang w:val="en-US" w:eastAsia="zh-CN" w:bidi="ar"/>
        </w:rPr>
        <w:t>mentenanță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cât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și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expirarea</w:t>
      </w:r>
      <w:proofErr w:type="spellEnd"/>
      <w:r w:rsidR="004305B7" w:rsidRPr="009D624A">
        <w:rPr>
          <w:rFonts w:ascii="Times New Roman" w:eastAsia="SimSun" w:hAnsi="Times New Roman" w:cs="Times New Roman"/>
          <w:lang w:val="en-US" w:eastAsia="zh-CN" w:bidi="ar"/>
        </w:rPr>
        <w:t xml:space="preserve"> </w:t>
      </w:r>
      <w:proofErr w:type="spellStart"/>
      <w:r w:rsidR="004305B7" w:rsidRPr="009D624A">
        <w:rPr>
          <w:rFonts w:ascii="Times New Roman" w:eastAsia="SimSun" w:hAnsi="Times New Roman" w:cs="Times New Roman"/>
          <w:lang w:val="en-US" w:eastAsia="zh-CN" w:bidi="ar"/>
        </w:rPr>
        <w:t>acestei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perioade</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caz</w:t>
      </w:r>
      <w:proofErr w:type="spellEnd"/>
      <w:r w:rsidRPr="009D624A">
        <w:rPr>
          <w:rFonts w:ascii="Times New Roman" w:eastAsia="SimSun" w:hAnsi="Times New Roman" w:cs="Times New Roman"/>
          <w:i/>
          <w:iCs/>
          <w:lang w:val="en-US" w:eastAsia="zh-CN" w:bidi="ar"/>
        </w:rPr>
        <w:t xml:space="preserve">, </w:t>
      </w:r>
      <w:proofErr w:type="spellStart"/>
      <w:r w:rsidRPr="009D624A">
        <w:rPr>
          <w:rFonts w:ascii="Times New Roman" w:eastAsia="SimSun" w:hAnsi="Times New Roman" w:cs="Times New Roman"/>
          <w:lang w:val="en-US" w:eastAsia="zh-CN" w:bidi="ar"/>
        </w:rPr>
        <w:t>Contractantul</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va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asigura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suport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tehnic</w:t>
      </w:r>
      <w:proofErr w:type="spellEnd"/>
      <w:r w:rsidRPr="009D624A">
        <w:rPr>
          <w:rFonts w:ascii="Times New Roman" w:eastAsia="SimSun" w:hAnsi="Times New Roman" w:cs="Times New Roman"/>
          <w:lang w:eastAsia="zh-CN" w:bidi="ar"/>
        </w:rPr>
        <w:t>/asistență tehnică</w:t>
      </w:r>
      <w:r w:rsidRPr="009D624A">
        <w:rPr>
          <w:rFonts w:ascii="Times New Roman" w:eastAsia="SimSun" w:hAnsi="Times New Roman" w:cs="Times New Roman"/>
          <w:i/>
          <w:iCs/>
          <w:lang w:val="en-US" w:eastAsia="zh-CN" w:bidi="ar"/>
        </w:rPr>
        <w:t xml:space="preserve">. </w:t>
      </w:r>
    </w:p>
    <w:p w14:paraId="07FC2993" w14:textId="77777777" w:rsidR="00F35BC5" w:rsidRDefault="00CE00DD" w:rsidP="00F329B3">
      <w:pPr>
        <w:spacing w:after="0" w:line="240" w:lineRule="auto"/>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punct</w:t>
      </w:r>
      <w:proofErr w:type="spellEnd"/>
      <w:r>
        <w:rPr>
          <w:rFonts w:ascii="Times New Roman" w:eastAsia="SimSun" w:hAnsi="Times New Roman" w:cs="Times New Roman"/>
          <w:color w:val="000000"/>
          <w:lang w:val="en-US" w:eastAsia="zh-CN" w:bidi="ar"/>
        </w:rPr>
        <w:t xml:space="preserve"> de contact </w:t>
      </w:r>
      <w:proofErr w:type="spellStart"/>
      <w:r>
        <w:rPr>
          <w:rFonts w:ascii="Times New Roman" w:eastAsia="SimSun" w:hAnsi="Times New Roman" w:cs="Times New Roman"/>
          <w:color w:val="000000"/>
          <w:lang w:val="en-US" w:eastAsia="zh-CN" w:bidi="ar"/>
        </w:rPr>
        <w:t>dedicat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personalului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autorizat</w:t>
      </w:r>
      <w:proofErr w:type="spellEnd"/>
      <w:r>
        <w:rPr>
          <w:rFonts w:ascii="Times New Roman" w:eastAsia="SimSun" w:hAnsi="Times New Roman" w:cs="Times New Roman"/>
          <w:color w:val="000000"/>
          <w:lang w:val="en-US" w:eastAsia="zh-CN" w:bidi="ar"/>
        </w:rPr>
        <w:t xml:space="preserve"> al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poate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problemă</w:t>
      </w:r>
      <w:proofErr w:type="spellEnd"/>
      <w:r>
        <w:rPr>
          <w:rFonts w:ascii="Times New Roman" w:eastAsia="SimSun" w:hAnsi="Times New Roman" w:cs="Times New Roman"/>
          <w:color w:val="000000"/>
          <w:lang w:val="en-US" w:eastAsia="zh-CN" w:bidi="ar"/>
        </w:rPr>
        <w:t>/</w:t>
      </w:r>
      <w:proofErr w:type="spellStart"/>
      <w:r>
        <w:rPr>
          <w:rFonts w:ascii="Times New Roman" w:eastAsia="SimSun" w:hAnsi="Times New Roman" w:cs="Times New Roman"/>
          <w:color w:val="000000"/>
          <w:lang w:val="en-US" w:eastAsia="zh-CN" w:bidi="ar"/>
        </w:rPr>
        <w:t>defecțiune</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necesită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mentenanță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preventivă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corectivă</w:t>
      </w:r>
      <w:proofErr w:type="spellEnd"/>
      <w:r>
        <w:rPr>
          <w:rFonts w:ascii="Times New Roman" w:eastAsia="SimSun" w:hAnsi="Times New Roman" w:cs="Times New Roman"/>
          <w:color w:val="000000"/>
          <w:lang w:eastAsia="zh-CN" w:bidi="ar"/>
        </w:rPr>
        <w:t xml:space="preserve"> sau care necesită </w:t>
      </w:r>
      <w:proofErr w:type="spellStart"/>
      <w:r>
        <w:rPr>
          <w:rFonts w:ascii="Times New Roman" w:eastAsia="SimSun" w:hAnsi="Times New Roman" w:cs="Times New Roman"/>
          <w:color w:val="000000"/>
          <w:lang w:val="en-US" w:eastAsia="zh-CN" w:bidi="ar"/>
        </w:rPr>
        <w:t>suport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din partea </w:t>
      </w:r>
      <w:proofErr w:type="spellStart"/>
      <w:r>
        <w:rPr>
          <w:rFonts w:ascii="Times New Roman" w:eastAsia="SimSun" w:hAnsi="Times New Roman" w:cs="Times New Roman"/>
          <w:color w:val="000000"/>
          <w:lang w:val="en-US" w:eastAsia="zh-CN" w:bidi="ar"/>
        </w:rPr>
        <w:t>contractantului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gestionarea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unui</w:t>
      </w:r>
      <w:proofErr w:type="spellEnd"/>
      <w:r>
        <w:rPr>
          <w:rFonts w:ascii="Times New Roman" w:eastAsia="SimSun" w:hAnsi="Times New Roman" w:cs="Times New Roman"/>
          <w:color w:val="000000"/>
          <w:lang w:val="en-US" w:eastAsia="zh-CN" w:bidi="ar"/>
        </w:rPr>
        <w:t xml:space="preserve"> incident</w:t>
      </w:r>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disponibil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situație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tratată</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promptitudine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răspunde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timp</w:t>
      </w:r>
      <w:proofErr w:type="spellEnd"/>
      <w:r>
        <w:rPr>
          <w:rFonts w:ascii="Times New Roman" w:eastAsia="SimSun" w:hAnsi="Times New Roman" w:cs="Times New Roman"/>
          <w:color w:val="000000"/>
          <w:lang w:val="en-US" w:eastAsia="zh-CN" w:bidi="ar"/>
        </w:rPr>
        <w:t xml:space="preserve"> util la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incident </w:t>
      </w:r>
      <w:proofErr w:type="spellStart"/>
      <w:r>
        <w:rPr>
          <w:rFonts w:ascii="Times New Roman" w:eastAsia="SimSun" w:hAnsi="Times New Roman" w:cs="Times New Roman"/>
          <w:color w:val="000000"/>
          <w:lang w:val="en-US" w:eastAsia="zh-CN" w:bidi="ar"/>
        </w:rPr>
        <w:t>semnalat</w:t>
      </w:r>
      <w:proofErr w:type="spellEnd"/>
      <w:r>
        <w:rPr>
          <w:rFonts w:ascii="Times New Roman" w:eastAsia="SimSun" w:hAnsi="Times New Roman" w:cs="Times New Roman"/>
          <w:color w:val="000000"/>
          <w:lang w:val="en-US" w:eastAsia="zh-CN" w:bidi="ar"/>
        </w:rPr>
        <w:t xml:space="preserve"> de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contractantă</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sz w:val="24"/>
          <w:szCs w:val="24"/>
          <w:lang w:val="en-US" w:eastAsia="zh-CN" w:bidi="ar"/>
        </w:rPr>
        <w:t xml:space="preserve"> </w:t>
      </w:r>
    </w:p>
    <w:p w14:paraId="6FD3B049"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proofErr w:type="spellStart"/>
      <w:r>
        <w:rPr>
          <w:rFonts w:ascii="Times New Roman" w:eastAsia="SimSun" w:hAnsi="Times New Roman" w:cs="Times New Roman"/>
          <w:b/>
          <w:bCs/>
          <w:color w:val="000000"/>
          <w:lang w:val="en-US" w:eastAsia="zh-CN" w:bidi="ar"/>
        </w:rPr>
        <w:t>Constatarea</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defecţiunilor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asigură</w:t>
      </w:r>
      <w:proofErr w:type="spellEnd"/>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(on-site)</w:t>
      </w:r>
      <w:r>
        <w:rPr>
          <w:rFonts w:ascii="Times New Roman" w:eastAsia="SimSun" w:hAnsi="Times New Roman" w:cs="Times New Roman"/>
          <w:color w:val="000000"/>
          <w:lang w:val="en-US" w:eastAsia="zh-CN" w:bidi="ar"/>
        </w:rPr>
        <w:t xml:space="preserve">. </w:t>
      </w:r>
    </w:p>
    <w:p w14:paraId="05D9C089" w14:textId="77777777" w:rsidR="00D770F6" w:rsidRDefault="00D770F6" w:rsidP="00F329B3">
      <w:pPr>
        <w:spacing w:after="0" w:line="240" w:lineRule="auto"/>
        <w:jc w:val="both"/>
        <w:rPr>
          <w:rFonts w:ascii="Times New Roman" w:hAnsi="Times New Roman" w:cs="Times New Roman"/>
        </w:rPr>
      </w:pPr>
    </w:p>
    <w:p w14:paraId="271ED017" w14:textId="77777777" w:rsidR="00F35BC5" w:rsidRDefault="00CE00DD" w:rsidP="003A7DC4">
      <w:pPr>
        <w:pStyle w:val="Heading2"/>
        <w:rPr>
          <w:i/>
          <w:iCs/>
        </w:rPr>
      </w:pPr>
      <w:bookmarkStart w:id="24" w:name="_Toc478634983"/>
      <w:r>
        <w:t xml:space="preserve">Piese de schimb și materiale consumabile pentru activitățile din programul de mentenanță corectiva după expirarea </w:t>
      </w:r>
      <w:bookmarkEnd w:id="24"/>
      <w:r>
        <w:t xml:space="preserve">garanției - </w:t>
      </w:r>
      <w:r>
        <w:rPr>
          <w:i/>
          <w:iCs/>
        </w:rPr>
        <w:t>nu este cazul</w:t>
      </w:r>
    </w:p>
    <w:p w14:paraId="01EFB70D" w14:textId="77777777" w:rsidR="00D770F6" w:rsidRPr="00D770F6" w:rsidRDefault="00D770F6" w:rsidP="00D770F6">
      <w:pPr>
        <w:spacing w:after="0" w:line="240" w:lineRule="auto"/>
      </w:pPr>
    </w:p>
    <w:p w14:paraId="6421C7AA" w14:textId="77777777" w:rsidR="00F35BC5" w:rsidRDefault="00CE00DD" w:rsidP="003A7DC4">
      <w:pPr>
        <w:pStyle w:val="Heading2"/>
        <w:numPr>
          <w:ilvl w:val="1"/>
          <w:numId w:val="6"/>
        </w:numPr>
      </w:pPr>
      <w:bookmarkStart w:id="25" w:name="_Toc478634984"/>
      <w:r>
        <w:t>Mediul in care este operat produsul</w:t>
      </w:r>
      <w:bookmarkEnd w:id="25"/>
    </w:p>
    <w:p w14:paraId="32073C3F" w14:textId="3061B5B0" w:rsidR="0069458D" w:rsidRDefault="00CE00DD" w:rsidP="00F329B3">
      <w:pPr>
        <w:kinsoku w:val="0"/>
        <w:overflowPunct w:val="0"/>
        <w:spacing w:after="0" w:line="240" w:lineRule="auto"/>
        <w:jc w:val="both"/>
        <w:rPr>
          <w:rFonts w:ascii="Times New Roman" w:hAnsi="Times New Roman" w:cs="Times New Roman"/>
          <w:bCs/>
          <w:lang w:val="it-IT"/>
        </w:rPr>
      </w:pPr>
      <w:r w:rsidRPr="00032229">
        <w:rPr>
          <w:rFonts w:ascii="Times New Roman" w:hAnsi="Times New Roman" w:cs="Times New Roman"/>
          <w:spacing w:val="1"/>
          <w:lang w:val="it-IT"/>
        </w:rPr>
        <w:t>Produsele</w:t>
      </w:r>
      <w:r w:rsidRPr="00032229">
        <w:rPr>
          <w:rFonts w:ascii="Times New Roman" w:hAnsi="Times New Roman" w:cs="Times New Roman"/>
          <w:bCs/>
          <w:lang w:val="it-IT"/>
        </w:rPr>
        <w:t xml:space="preserve"> vor fi utilizate </w:t>
      </w:r>
      <w:r w:rsidR="00F358BF" w:rsidRPr="00032229">
        <w:rPr>
          <w:rFonts w:ascii="Times New Roman" w:hAnsi="Times New Roman" w:cs="Times New Roman"/>
          <w:bCs/>
          <w:lang w:val="it-IT"/>
        </w:rPr>
        <w:t>î</w:t>
      </w:r>
      <w:r w:rsidRPr="00032229">
        <w:rPr>
          <w:rFonts w:ascii="Times New Roman" w:hAnsi="Times New Roman" w:cs="Times New Roman"/>
          <w:bCs/>
          <w:lang w:val="it-IT"/>
        </w:rPr>
        <w:t>n cadrul Universit</w:t>
      </w:r>
      <w:r w:rsidR="00F358BF" w:rsidRPr="00032229">
        <w:rPr>
          <w:rFonts w:ascii="Times New Roman" w:hAnsi="Times New Roman" w:cs="Times New Roman"/>
          <w:bCs/>
          <w:lang w:val="it-IT"/>
        </w:rPr>
        <w:t>ăț</w:t>
      </w:r>
      <w:r w:rsidRPr="00032229">
        <w:rPr>
          <w:rFonts w:ascii="Times New Roman" w:hAnsi="Times New Roman" w:cs="Times New Roman"/>
          <w:bCs/>
          <w:lang w:val="it-IT"/>
        </w:rPr>
        <w:t xml:space="preserve">ii Ștefan cel Mare din Suceava, pentru proiectul </w:t>
      </w:r>
      <w:r w:rsidR="00061C59" w:rsidRPr="00032229">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8D66A7" w:rsidRPr="008D66A7">
        <w:rPr>
          <w:rFonts w:ascii="Times New Roman" w:eastAsia="Calibri" w:hAnsi="Times New Roman" w:cs="Times New Roman"/>
          <w:b/>
          <w:i/>
        </w:rPr>
        <w:t xml:space="preserve"> </w:t>
      </w:r>
      <w:r w:rsidR="008D66A7">
        <w:rPr>
          <w:rFonts w:ascii="Times New Roman" w:eastAsia="Calibri" w:hAnsi="Times New Roman" w:cs="Times New Roman"/>
          <w:b/>
          <w:i/>
        </w:rPr>
        <w:t xml:space="preserve">contract de </w:t>
      </w:r>
      <w:r w:rsidR="008D66A7" w:rsidRPr="008D66A7">
        <w:rPr>
          <w:rFonts w:ascii="Times New Roman" w:eastAsia="Calibri" w:hAnsi="Times New Roman" w:cs="Times New Roman"/>
          <w:b/>
          <w:i/>
        </w:rPr>
        <w:t>finanțare</w:t>
      </w:r>
      <w:r w:rsidR="0069458D" w:rsidRPr="008D66A7">
        <w:rPr>
          <w:rFonts w:ascii="Times New Roman" w:hAnsi="Times New Roman" w:cs="Times New Roman"/>
          <w:b/>
          <w:bCs/>
          <w:i/>
        </w:rPr>
        <w:t> </w:t>
      </w:r>
      <w:bookmarkStart w:id="26" w:name="m_2666156426989020031__Hlk218847314"/>
      <w:r w:rsidR="0069458D" w:rsidRPr="008D66A7">
        <w:rPr>
          <w:rFonts w:ascii="Times New Roman" w:hAnsi="Times New Roman" w:cs="Times New Roman"/>
          <w:b/>
          <w:bCs/>
          <w:i/>
        </w:rPr>
        <w:t>nr. ordine 1. PI/</w:t>
      </w:r>
      <w:r w:rsidR="00BC7106">
        <w:rPr>
          <w:rFonts w:ascii="Times New Roman" w:hAnsi="Times New Roman" w:cs="Times New Roman"/>
          <w:b/>
          <w:bCs/>
          <w:i/>
        </w:rPr>
        <w:t>I</w:t>
      </w:r>
      <w:r w:rsidR="0069458D" w:rsidRPr="008D66A7">
        <w:rPr>
          <w:rFonts w:ascii="Times New Roman" w:hAnsi="Times New Roman" w:cs="Times New Roman"/>
          <w:b/>
          <w:bCs/>
          <w:i/>
        </w:rPr>
        <w:t>4/C9</w:t>
      </w:r>
      <w:bookmarkEnd w:id="26"/>
      <w:r w:rsidR="0069458D" w:rsidRPr="008D66A7">
        <w:rPr>
          <w:rFonts w:ascii="Times New Roman" w:hAnsi="Times New Roman" w:cs="Times New Roman"/>
          <w:b/>
          <w:bCs/>
          <w:i/>
        </w:rPr>
        <w:t>,</w:t>
      </w:r>
      <w:r w:rsidR="0069458D">
        <w:rPr>
          <w:rFonts w:ascii="Times New Roman" w:hAnsi="Times New Roman" w:cs="Times New Roman"/>
          <w:b/>
          <w:bCs/>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pentru un numar de minim 8 ore pe zi.</w:t>
      </w: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3A7DC4">
      <w:pPr>
        <w:pStyle w:val="Heading2"/>
        <w:numPr>
          <w:ilvl w:val="1"/>
          <w:numId w:val="6"/>
        </w:numPr>
        <w:rPr>
          <w:i/>
        </w:rPr>
      </w:pPr>
      <w:bookmarkStart w:id="27" w:name="_Toc478634985"/>
      <w:r>
        <w:t>Constrângeri privind locația unde se va efectua livrarea/instalarea</w:t>
      </w:r>
      <w:bookmarkEnd w:id="27"/>
      <w:r>
        <w:t xml:space="preserve"> </w:t>
      </w:r>
      <w:r>
        <w:rPr>
          <w:i/>
        </w:rPr>
        <w:t>- nu este cazul</w:t>
      </w:r>
    </w:p>
    <w:p w14:paraId="755C798B" w14:textId="77777777" w:rsidR="00032229" w:rsidRPr="00D770F6" w:rsidRDefault="00032229" w:rsidP="00D770F6">
      <w:pPr>
        <w:spacing w:after="0" w:line="240" w:lineRule="auto"/>
      </w:pPr>
    </w:p>
    <w:p w14:paraId="0C65C119" w14:textId="77777777" w:rsidR="00F35BC5" w:rsidRDefault="00CE00DD" w:rsidP="003A7DC4">
      <w:pPr>
        <w:pStyle w:val="Heading2"/>
        <w:numPr>
          <w:ilvl w:val="0"/>
          <w:numId w:val="6"/>
        </w:numPr>
      </w:pPr>
      <w:bookmarkStart w:id="28" w:name="_Toc478634986"/>
      <w:r>
        <w:t xml:space="preserve">Atribuțiile și responsabilitățile </w:t>
      </w:r>
      <w:bookmarkEnd w:id="28"/>
      <w: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lastRenderedPageBreak/>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0389340C" w14:textId="77777777" w:rsidR="00F35BC5" w:rsidRDefault="00CE00DD" w:rsidP="00F329B3">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proofErr w:type="gram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29" w:name="_Toc478634987"/>
      <w:r>
        <w:rPr>
          <w:rFonts w:ascii="Times New Roman" w:hAnsi="Times New Roman" w:cs="Times New Roman"/>
          <w:szCs w:val="22"/>
        </w:rPr>
        <w:t>Documentații ce trebuie furnizate autorității/entității contractante în legătură cu produsul</w:t>
      </w:r>
      <w:bookmarkEnd w:id="29"/>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factura aferentă produselor/echipamentelor livrate;</w:t>
      </w:r>
    </w:p>
    <w:p w14:paraId="6D661B31"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aviz de însoțire a produselor livrate (dacă este cazul);</w:t>
      </w:r>
    </w:p>
    <w:p w14:paraId="2A07BEB5" w14:textId="77777777" w:rsidR="00BF7E88" w:rsidRPr="00B05F2C"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certificate/declarație de conformitate pentru produsele/echipamentele achiziționate;</w:t>
      </w:r>
    </w:p>
    <w:p w14:paraId="4A69BC53" w14:textId="5C3AD9F1" w:rsidR="00F02655" w:rsidRPr="00B05F2C"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manual de utilizare și instalare, minim în limba română</w:t>
      </w:r>
      <w:r w:rsidR="00743AB2" w:rsidRPr="00B05F2C">
        <w:rPr>
          <w:rFonts w:ascii="Times New Roman" w:hAnsi="Times New Roman" w:cs="Times New Roman"/>
        </w:rPr>
        <w:t xml:space="preserve"> sau engleză</w:t>
      </w:r>
      <w:r w:rsidRPr="00B05F2C">
        <w:rPr>
          <w:rFonts w:ascii="Times New Roman" w:hAnsi="Times New Roman" w:cs="Times New Roman"/>
        </w:rPr>
        <w:t>;</w:t>
      </w:r>
    </w:p>
    <w:p w14:paraId="2C4B73E5" w14:textId="3119AF82" w:rsidR="005E474E"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garanție</w:t>
      </w:r>
      <w:r w:rsidR="00743AB2" w:rsidRPr="00B05F2C">
        <w:rPr>
          <w:rFonts w:ascii="Times New Roman" w:hAnsi="Times New Roman" w:cs="Times New Roman"/>
        </w:rPr>
        <w:t>/mentenanță</w:t>
      </w:r>
      <w:r w:rsidRPr="00B05F2C">
        <w:rPr>
          <w:rFonts w:ascii="Times New Roman" w:hAnsi="Times New Roman" w:cs="Times New Roman"/>
        </w:rPr>
        <w:t xml:space="preserve"> emis de producător sau furnizor, după caz</w:t>
      </w:r>
      <w:r w:rsidR="00BF7E88" w:rsidRPr="00B05F2C">
        <w:rPr>
          <w:rFonts w:ascii="Times New Roman" w:hAnsi="Times New Roman" w:cs="Times New Roman"/>
        </w:rPr>
        <w:t xml:space="preserve">, minim </w:t>
      </w:r>
      <w:r w:rsidR="00B05F2C" w:rsidRPr="00B05F2C">
        <w:rPr>
          <w:rFonts w:ascii="Times New Roman" w:hAnsi="Times New Roman" w:cs="Times New Roman"/>
        </w:rPr>
        <w:t>24</w:t>
      </w:r>
      <w:r w:rsidR="00BF7E88" w:rsidRPr="00B05F2C">
        <w:rPr>
          <w:rFonts w:ascii="Times New Roman" w:hAnsi="Times New Roman" w:cs="Times New Roman"/>
        </w:rPr>
        <w:t xml:space="preserve"> luni ON-SITE pentru produsele/echipamentele achiziționate;</w:t>
      </w:r>
    </w:p>
    <w:p w14:paraId="687CA84C" w14:textId="26EEDA0A" w:rsidR="00743AB2" w:rsidRPr="00B05F2C" w:rsidRDefault="00743AB2">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licențiere care să ateste perioade de valabilitate a licențelor;</w:t>
      </w:r>
    </w:p>
    <w:p w14:paraId="7C49C37A" w14:textId="17FA1AE8" w:rsidR="005E474E" w:rsidRPr="00B05F2C"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 xml:space="preserve">procese verbale de predare-primire și recepție, instalare, punere în funcțiune, testare a </w:t>
      </w:r>
      <w:r w:rsidR="00743AB2" w:rsidRPr="00B05F2C">
        <w:rPr>
          <w:rFonts w:ascii="Times New Roman" w:hAnsi="Times New Roman" w:cs="Times New Roman"/>
        </w:rPr>
        <w:t>produselor</w:t>
      </w:r>
      <w:r w:rsidRPr="00B05F2C">
        <w:rPr>
          <w:rFonts w:ascii="Times New Roman" w:hAnsi="Times New Roman" w:cs="Times New Roman"/>
        </w:rPr>
        <w:t xml:space="preserve"> livrate și instruire</w:t>
      </w:r>
      <w:r w:rsidR="00F02655" w:rsidRPr="00B05F2C">
        <w:rPr>
          <w:rFonts w:ascii="Times New Roman" w:hAnsi="Times New Roman" w:cs="Times New Roman"/>
        </w:rPr>
        <w:t xml:space="preserve"> (unde este cazul)</w:t>
      </w:r>
      <w:r w:rsidRPr="00B05F2C">
        <w:rPr>
          <w:rFonts w:ascii="Times New Roman" w:hAnsi="Times New Roman" w:cs="Times New Roman"/>
        </w:rPr>
        <w:t xml:space="preserve">, cu serie de identificare a fiecărui </w:t>
      </w:r>
      <w:r w:rsidR="00743AB2" w:rsidRPr="00B05F2C">
        <w:rPr>
          <w:rFonts w:ascii="Times New Roman" w:hAnsi="Times New Roman" w:cs="Times New Roman"/>
        </w:rPr>
        <w:t>produs</w:t>
      </w:r>
      <w:r w:rsidRPr="00B05F2C">
        <w:rPr>
          <w:rFonts w:ascii="Times New Roman" w:hAnsi="Times New Roman" w:cs="Times New Roman"/>
        </w:rPr>
        <w:t xml:space="preserve"> precizată în conținutul acestui</w:t>
      </w:r>
      <w:r w:rsidR="00F02655" w:rsidRPr="00B05F2C">
        <w:rPr>
          <w:rFonts w:ascii="Times New Roman" w:hAnsi="Times New Roman" w:cs="Times New Roman"/>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30" w:name="_Toc478634988"/>
      <w:r w:rsidRPr="00F358BF">
        <w:rPr>
          <w:rFonts w:ascii="Times New Roman" w:hAnsi="Times New Roman" w:cs="Times New Roman"/>
          <w:szCs w:val="22"/>
        </w:rPr>
        <w:t>Recepția produselor</w:t>
      </w:r>
      <w:bookmarkEnd w:id="30"/>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lastRenderedPageBreak/>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1" w:name="_Toc478634989"/>
      <w:bookmarkStart w:id="32" w:name="_Toc419291373"/>
      <w:bookmarkStart w:id="33" w:name="_Toc367969412"/>
      <w:bookmarkStart w:id="34" w:name="_Toc464743182"/>
      <w:r>
        <w:rPr>
          <w:rFonts w:ascii="Times New Roman" w:hAnsi="Times New Roman" w:cs="Times New Roman"/>
          <w:szCs w:val="22"/>
        </w:rPr>
        <w:t>Modalități si condiții de plat</w:t>
      </w:r>
      <w:bookmarkEnd w:id="31"/>
      <w:bookmarkEnd w:id="32"/>
      <w:bookmarkEnd w:id="33"/>
      <w:bookmarkEnd w:id="34"/>
      <w:r>
        <w:rPr>
          <w:rFonts w:ascii="Times New Roman" w:hAnsi="Times New Roman" w:cs="Times New Roman"/>
          <w:szCs w:val="22"/>
        </w:rPr>
        <w:t>ă</w:t>
      </w:r>
    </w:p>
    <w:p w14:paraId="37439033" w14:textId="77777777" w:rsidR="00F35BC5" w:rsidRDefault="00CE00DD" w:rsidP="00F329B3">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7DDDF8AA" w14:textId="77777777"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5"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 xml:space="preserve">Conform legii </w:t>
      </w:r>
      <w:r w:rsidRPr="00B05F2C">
        <w:rPr>
          <w:rFonts w:ascii="Times New Roman" w:hAnsi="Times New Roman" w:cs="Times New Roman"/>
        </w:rPr>
        <w:t>72/2013 art.7, alin.1), având în vedere procedurile de transfer aplicabile fondurilor PNRR,</w:t>
      </w:r>
      <w:r w:rsidRPr="00B05F2C">
        <w:rPr>
          <w:rFonts w:ascii="Times New Roman" w:hAnsi="Times New Roman" w:cs="Times New Roman"/>
          <w:i/>
          <w:iCs/>
        </w:rPr>
        <w:t xml:space="preserve"> </w:t>
      </w:r>
      <w:r w:rsidRPr="00B05F2C">
        <w:rPr>
          <w:rFonts w:ascii="Times New Roman" w:hAnsi="Times New Roman" w:cs="Times New Roman"/>
        </w:rPr>
        <w:t>plata se va efectua prin ordin de plată, în termen</w:t>
      </w:r>
      <w:r w:rsidR="00743AB2" w:rsidRPr="00B05F2C">
        <w:rPr>
          <w:rFonts w:ascii="Times New Roman" w:hAnsi="Times New Roman" w:cs="Times New Roman"/>
        </w:rPr>
        <w:t xml:space="preserve">ul prevăzut de Formularul de contract atașat prezentei documentații. Acest termen curge </w:t>
      </w:r>
      <w:r w:rsidRPr="00B05F2C">
        <w:rPr>
          <w:rFonts w:ascii="Times New Roman" w:hAnsi="Times New Roman" w:cs="Times New Roman"/>
        </w:rPr>
        <w:t>de la finalizarea recepţiei cantitativă şi calitativă, după semnarea procesului verbal de recepție a produselor achiziționate</w:t>
      </w:r>
      <w:r>
        <w:rPr>
          <w:rFonts w:ascii="Times New Roman" w:hAnsi="Times New Roman" w:cs="Times New Roman"/>
        </w:rPr>
        <w:t>,  în baza facturii emise (efactura).</w:t>
      </w:r>
    </w:p>
    <w:bookmarkEnd w:id="35"/>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6"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6"/>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7" w:name="_Toc478634991"/>
      <w:r>
        <w:rPr>
          <w:rFonts w:ascii="Times New Roman" w:hAnsi="Times New Roman" w:cs="Times New Roman"/>
          <w:szCs w:val="22"/>
        </w:rPr>
        <w:lastRenderedPageBreak/>
        <w:t>Managementul/Gestionarea Contractului și activități de raportare în cadrul Contractului</w:t>
      </w:r>
      <w:bookmarkEnd w:id="37"/>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38" w:name="_Toc478634993"/>
      <w:r>
        <w:rPr>
          <w:rFonts w:ascii="Times New Roman" w:hAnsi="Times New Roman" w:cs="Times New Roman"/>
          <w:szCs w:val="22"/>
        </w:rPr>
        <w:t>Evaluarea performanței Contractantului</w:t>
      </w:r>
      <w:bookmarkEnd w:id="38"/>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39" w:name="_Toc478634995"/>
      <w:r>
        <w:rPr>
          <w:rFonts w:ascii="Times New Roman" w:hAnsi="Times New Roman" w:cs="Times New Roman"/>
          <w:szCs w:val="22"/>
        </w:rPr>
        <w:t>Anexe</w:t>
      </w:r>
      <w:bookmarkEnd w:id="39"/>
    </w:p>
    <w:p w14:paraId="58064F24" w14:textId="77777777" w:rsidR="00B05F2C" w:rsidRDefault="00B05F2C" w:rsidP="00B05F2C"/>
    <w:p w14:paraId="5E9BBB66" w14:textId="77777777" w:rsidR="00B05F2C" w:rsidRDefault="00B05F2C" w:rsidP="00B05F2C"/>
    <w:p w14:paraId="6CB916F5" w14:textId="77777777" w:rsidR="00B05F2C" w:rsidRDefault="00B05F2C" w:rsidP="00B05F2C"/>
    <w:p w14:paraId="4846565D" w14:textId="77777777" w:rsidR="00B05F2C" w:rsidRDefault="00B05F2C" w:rsidP="00B05F2C"/>
    <w:p w14:paraId="46DD1ABC" w14:textId="77777777" w:rsidR="00B05F2C" w:rsidRDefault="00B05F2C" w:rsidP="00B05F2C"/>
    <w:p w14:paraId="74835E1C" w14:textId="77777777" w:rsidR="00BC7106" w:rsidRDefault="00BC7106" w:rsidP="00B05F2C"/>
    <w:p w14:paraId="15E9DCDE" w14:textId="77777777" w:rsidR="00BC7106" w:rsidRDefault="00BC7106" w:rsidP="00B05F2C"/>
    <w:p w14:paraId="4C5C7FC8" w14:textId="77777777" w:rsidR="00BC7106" w:rsidRDefault="00BC7106" w:rsidP="00B05F2C"/>
    <w:p w14:paraId="54599984" w14:textId="77777777" w:rsidR="00BC7106" w:rsidRDefault="00BC7106" w:rsidP="00B05F2C"/>
    <w:p w14:paraId="54BB611B" w14:textId="77777777" w:rsidR="00BC7106" w:rsidRDefault="00BC7106" w:rsidP="00B05F2C"/>
    <w:p w14:paraId="331F1CA5" w14:textId="77777777" w:rsidR="00BC7106" w:rsidRDefault="00BC7106" w:rsidP="00B05F2C"/>
    <w:p w14:paraId="08D9430F" w14:textId="77777777" w:rsidR="00BC7106" w:rsidRDefault="00BC7106" w:rsidP="00B05F2C"/>
    <w:p w14:paraId="7DCA9870" w14:textId="77777777" w:rsidR="00BC7106" w:rsidRDefault="00BC7106" w:rsidP="00B05F2C"/>
    <w:p w14:paraId="1F4A78F5" w14:textId="77777777" w:rsidR="00BC7106" w:rsidRDefault="00BC7106" w:rsidP="00B05F2C"/>
    <w:p w14:paraId="66CD8F9F" w14:textId="77777777" w:rsidR="00BC7106" w:rsidRDefault="00BC7106" w:rsidP="00B05F2C"/>
    <w:p w14:paraId="53CE5DB9" w14:textId="77777777" w:rsidR="00B05F2C" w:rsidRDefault="00B05F2C" w:rsidP="00B05F2C"/>
    <w:p w14:paraId="0D673AD5" w14:textId="77777777" w:rsidR="00B05F2C" w:rsidRPr="00B05F2C" w:rsidRDefault="00B05F2C" w:rsidP="00B05F2C"/>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lastRenderedPageBreak/>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E4C4B97" w14:textId="77777777" w:rsidR="00F35BC5" w:rsidRDefault="00F35BC5" w:rsidP="00F329B3">
      <w:pPr>
        <w:spacing w:after="0" w:line="240" w:lineRule="auto"/>
        <w:jc w:val="both"/>
        <w:rPr>
          <w:rFonts w:ascii="Times New Roman" w:hAnsi="Times New Roman" w:cs="Times New Roman"/>
          <w:b/>
        </w:rPr>
      </w:pPr>
    </w:p>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1 -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cantitativă</w:t>
      </w:r>
      <w:proofErr w:type="spellEnd"/>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36D37A01"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Dată:</w:t>
      </w:r>
    </w:p>
    <w:p w14:paraId="69FC459D" w14:textId="77777777" w:rsidR="00FC145A" w:rsidRPr="00AE313D" w:rsidRDefault="00FC145A" w:rsidP="00FC145A">
      <w:pPr>
        <w:pStyle w:val="Bodytext20"/>
        <w:framePr w:w="9447" w:h="1896" w:hRule="exact" w:wrap="none" w:vAnchor="page" w:hAnchor="page" w:x="1372" w:y="1160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0E077C4B"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5037FE12"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p>
    <w:p w14:paraId="0F1AD48E"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p>
    <w:p w14:paraId="13B1D0AC" w14:textId="77777777" w:rsidR="00AE313D" w:rsidRPr="00AE313D" w:rsidRDefault="00AE313D" w:rsidP="00AE313D">
      <w:pPr>
        <w:rPr>
          <w:rFonts w:ascii="Times New Roman" w:hAnsi="Times New Roman" w:cs="Times New Roman"/>
        </w:rPr>
      </w:pPr>
    </w:p>
    <w:p w14:paraId="279F0F35" w14:textId="77777777" w:rsidR="00AE313D" w:rsidRPr="00AE313D" w:rsidRDefault="00AE313D" w:rsidP="00AE313D">
      <w:pPr>
        <w:rPr>
          <w:rFonts w:ascii="Times New Roman" w:hAnsi="Times New Roman" w:cs="Times New Roman"/>
        </w:rPr>
      </w:pPr>
    </w:p>
    <w:p w14:paraId="1C172AFD" w14:textId="77777777" w:rsidR="00AE313D" w:rsidRPr="00AE313D" w:rsidRDefault="00AE313D" w:rsidP="00AE313D">
      <w:pPr>
        <w:rPr>
          <w:rFonts w:ascii="Times New Roman" w:hAnsi="Times New Roman" w:cs="Times New Roman"/>
        </w:rPr>
      </w:pPr>
    </w:p>
    <w:p w14:paraId="3FD8F15E" w14:textId="77777777" w:rsidR="00AE313D" w:rsidRPr="00AE313D" w:rsidRDefault="00AE313D" w:rsidP="00AE313D">
      <w:pPr>
        <w:tabs>
          <w:tab w:val="left" w:pos="3224"/>
        </w:tabs>
        <w:rPr>
          <w:rFonts w:ascii="Times New Roman" w:hAnsi="Times New Roman" w:cs="Times New Roman"/>
        </w:rPr>
      </w:pPr>
    </w:p>
    <w:p w14:paraId="00B08B9A" w14:textId="77777777" w:rsidR="00AE313D" w:rsidRPr="00AE313D" w:rsidRDefault="00AE313D" w:rsidP="00AE313D">
      <w:pPr>
        <w:rPr>
          <w:rFonts w:ascii="Times New Roman" w:hAnsi="Times New Roman" w:cs="Times New Roman"/>
        </w:rPr>
      </w:pPr>
    </w:p>
    <w:p w14:paraId="60417724" w14:textId="77777777" w:rsidR="00AE313D" w:rsidRPr="00AE313D" w:rsidRDefault="00AE313D" w:rsidP="00AE313D">
      <w:pPr>
        <w:rPr>
          <w:rFonts w:ascii="Times New Roman" w:hAnsi="Times New Roman" w:cs="Times New Roman"/>
        </w:rPr>
      </w:pPr>
    </w:p>
    <w:p w14:paraId="4A848468" w14:textId="77777777" w:rsidR="00AE313D" w:rsidRPr="00AE313D" w:rsidRDefault="00AE313D" w:rsidP="00AE313D">
      <w:pPr>
        <w:rPr>
          <w:rFonts w:ascii="Times New Roman" w:hAnsi="Times New Roman" w:cs="Times New Roman"/>
        </w:rPr>
      </w:pPr>
    </w:p>
    <w:p w14:paraId="58D86BF0" w14:textId="77777777" w:rsidR="00AE313D" w:rsidRDefault="00AE313D" w:rsidP="00AE313D">
      <w:pPr>
        <w:rPr>
          <w:rFonts w:ascii="Times New Roman" w:hAnsi="Times New Roman" w:cs="Times New Roman"/>
        </w:rPr>
      </w:pPr>
    </w:p>
    <w:p w14:paraId="490C3462" w14:textId="77777777" w:rsidR="00A843C2" w:rsidRDefault="00A843C2" w:rsidP="00AE313D">
      <w:pPr>
        <w:rPr>
          <w:rFonts w:ascii="Times New Roman" w:hAnsi="Times New Roman" w:cs="Times New Roman"/>
        </w:rPr>
      </w:pPr>
    </w:p>
    <w:p w14:paraId="422FCB79" w14:textId="77777777" w:rsidR="006C7B09" w:rsidRPr="00AE313D" w:rsidRDefault="006C7B09" w:rsidP="00AE313D">
      <w:pPr>
        <w:rPr>
          <w:rFonts w:ascii="Times New Roman" w:hAnsi="Times New Roman" w:cs="Times New Roman"/>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40"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2 -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calitativă</w:t>
      </w:r>
      <w:proofErr w:type="spellEnd"/>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40"/>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2. Lista </w:t>
      </w:r>
      <w:proofErr w:type="spellStart"/>
      <w:r w:rsidRPr="00AE313D">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 xml:space="preserve">3. </w:t>
      </w:r>
      <w:proofErr w:type="spellStart"/>
      <w:r w:rsidRPr="00AE313D">
        <w:rPr>
          <w:rFonts w:ascii="Times New Roman" w:hAnsi="Times New Roman" w:cs="Times New Roman"/>
          <w:b/>
          <w:bCs/>
          <w:color w:val="000000"/>
          <w:lang w:val="en-GB" w:eastAsia="en-GB" w:bidi="en-GB"/>
        </w:rPr>
        <w:t>Concluzii</w:t>
      </w:r>
      <w:proofErr w:type="spellEnd"/>
      <w:r w:rsidRPr="00AE313D">
        <w:rPr>
          <w:rFonts w:ascii="Times New Roman" w:hAnsi="Times New Roman" w:cs="Times New Roman"/>
          <w:b/>
          <w:bCs/>
          <w:color w:val="000000"/>
          <w:lang w:val="en-GB" w:eastAsia="en-GB" w:bidi="en-GB"/>
        </w:rPr>
        <w:t xml:space="preserve"> cu </w:t>
      </w:r>
      <w:proofErr w:type="spellStart"/>
      <w:r w:rsidRPr="00AE313D">
        <w:rPr>
          <w:rFonts w:ascii="Times New Roman" w:hAnsi="Times New Roman" w:cs="Times New Roman"/>
          <w:b/>
          <w:bCs/>
          <w:color w:val="000000"/>
          <w:lang w:val="en-GB" w:eastAsia="en-GB" w:bidi="en-GB"/>
        </w:rPr>
        <w:t>privire</w:t>
      </w:r>
      <w:proofErr w:type="spellEnd"/>
      <w:r w:rsidRPr="00AE313D">
        <w:rPr>
          <w:rFonts w:ascii="Times New Roman" w:hAnsi="Times New Roman" w:cs="Times New Roman"/>
          <w:b/>
          <w:bCs/>
          <w:color w:val="000000"/>
          <w:lang w:val="en-GB" w:eastAsia="en-GB" w:bidi="en-GB"/>
        </w:rPr>
        <w:t xml:space="preserve"> la </w:t>
      </w:r>
      <w:proofErr w:type="spellStart"/>
      <w:r w:rsidRPr="00AE313D">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4. </w:t>
      </w:r>
      <w:proofErr w:type="spellStart"/>
      <w:r w:rsidRPr="00AE313D">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6BB2190C" w14:textId="654AAC32" w:rsidR="00AE313D" w:rsidRP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296D6361" w14:textId="416EC90C" w:rsidR="00F35BC5" w:rsidRPr="00D70CEB" w:rsidRDefault="00F35BC5" w:rsidP="00104A85">
      <w:pPr>
        <w:pStyle w:val="Bodytext20"/>
        <w:spacing w:after="0" w:line="374" w:lineRule="auto"/>
        <w:ind w:left="0"/>
        <w:jc w:val="right"/>
        <w:rPr>
          <w:rFonts w:ascii="Times New Roman" w:hAnsi="Times New Roman"/>
          <w:b/>
        </w:rPr>
      </w:pP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7C60" w14:textId="77777777" w:rsidR="00D326B1" w:rsidRDefault="00D326B1">
      <w:pPr>
        <w:spacing w:line="240" w:lineRule="auto"/>
      </w:pPr>
      <w:r>
        <w:separator/>
      </w:r>
    </w:p>
  </w:endnote>
  <w:endnote w:type="continuationSeparator" w:id="0">
    <w:p w14:paraId="2E463463" w14:textId="77777777" w:rsidR="00D326B1" w:rsidRDefault="00D32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36715"/>
      <w:docPartObj>
        <w:docPartGallery w:val="Page Numbers (Bottom of Page)"/>
        <w:docPartUnique/>
      </w:docPartObj>
    </w:sdtPr>
    <w:sdtEndPr>
      <w:rPr>
        <w:noProof/>
      </w:rPr>
    </w:sdtEndPr>
    <w:sdtContent>
      <w:p w14:paraId="343C348C" w14:textId="2070BD3E" w:rsidR="00463C9F" w:rsidRDefault="00463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577546" w14:textId="4AAB99E8" w:rsidR="00F35BC5" w:rsidRDefault="00F35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D620" w14:textId="77777777" w:rsidR="00D326B1" w:rsidRDefault="00D326B1">
      <w:pPr>
        <w:spacing w:after="0"/>
      </w:pPr>
      <w:r>
        <w:separator/>
      </w:r>
    </w:p>
  </w:footnote>
  <w:footnote w:type="continuationSeparator" w:id="0">
    <w:p w14:paraId="0B2AB7C5" w14:textId="77777777" w:rsidR="00D326B1" w:rsidRDefault="00D32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B1DA1"/>
    <w:multiLevelType w:val="multilevel"/>
    <w:tmpl w:val="095B1DA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15:restartNumberingAfterBreak="0">
    <w:nsid w:val="14717608"/>
    <w:multiLevelType w:val="hybridMultilevel"/>
    <w:tmpl w:val="D6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B443B6"/>
    <w:multiLevelType w:val="hybridMultilevel"/>
    <w:tmpl w:val="E104F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2"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5"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754AB"/>
    <w:multiLevelType w:val="multilevel"/>
    <w:tmpl w:val="9BD48DC6"/>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pStyle w:val="Heading2"/>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31" w15:restartNumberingAfterBreak="0">
    <w:nsid w:val="5B1E5C14"/>
    <w:multiLevelType w:val="hybridMultilevel"/>
    <w:tmpl w:val="7F9E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37"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9" w15:restartNumberingAfterBreak="0">
    <w:nsid w:val="701E6F6B"/>
    <w:multiLevelType w:val="hybridMultilevel"/>
    <w:tmpl w:val="CC7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16cid:durableId="752894782">
    <w:abstractNumId w:val="5"/>
  </w:num>
  <w:num w:numId="2" w16cid:durableId="684138953">
    <w:abstractNumId w:val="12"/>
  </w:num>
  <w:num w:numId="3" w16cid:durableId="786464749">
    <w:abstractNumId w:val="10"/>
  </w:num>
  <w:num w:numId="4" w16cid:durableId="1349066644">
    <w:abstractNumId w:val="9"/>
  </w:num>
  <w:num w:numId="5" w16cid:durableId="1574075723">
    <w:abstractNumId w:val="26"/>
  </w:num>
  <w:num w:numId="6" w16cid:durableId="899905693">
    <w:abstractNumId w:val="28"/>
  </w:num>
  <w:num w:numId="7" w16cid:durableId="1270773542">
    <w:abstractNumId w:val="17"/>
  </w:num>
  <w:num w:numId="8" w16cid:durableId="495805967">
    <w:abstractNumId w:val="0"/>
  </w:num>
  <w:num w:numId="9" w16cid:durableId="1171337628">
    <w:abstractNumId w:val="38"/>
  </w:num>
  <w:num w:numId="10" w16cid:durableId="403334265">
    <w:abstractNumId w:val="7"/>
  </w:num>
  <w:num w:numId="11" w16cid:durableId="1343623021">
    <w:abstractNumId w:val="36"/>
  </w:num>
  <w:num w:numId="12" w16cid:durableId="695348268">
    <w:abstractNumId w:val="4"/>
  </w:num>
  <w:num w:numId="13" w16cid:durableId="1387267033">
    <w:abstractNumId w:val="20"/>
  </w:num>
  <w:num w:numId="14" w16cid:durableId="1059669613">
    <w:abstractNumId w:val="35"/>
  </w:num>
  <w:num w:numId="15" w16cid:durableId="607078101">
    <w:abstractNumId w:val="13"/>
  </w:num>
  <w:num w:numId="16" w16cid:durableId="1311401614">
    <w:abstractNumId w:val="3"/>
  </w:num>
  <w:num w:numId="17" w16cid:durableId="610432372">
    <w:abstractNumId w:val="34"/>
  </w:num>
  <w:num w:numId="18" w16cid:durableId="263850411">
    <w:abstractNumId w:val="16"/>
  </w:num>
  <w:num w:numId="19" w16cid:durableId="1237201800">
    <w:abstractNumId w:val="27"/>
  </w:num>
  <w:num w:numId="20" w16cid:durableId="2094861094">
    <w:abstractNumId w:val="32"/>
  </w:num>
  <w:num w:numId="21" w16cid:durableId="1848902445">
    <w:abstractNumId w:val="33"/>
  </w:num>
  <w:num w:numId="22" w16cid:durableId="2065906282">
    <w:abstractNumId w:val="37"/>
  </w:num>
  <w:num w:numId="23" w16cid:durableId="2078822443">
    <w:abstractNumId w:val="18"/>
  </w:num>
  <w:num w:numId="24" w16cid:durableId="1742679965">
    <w:abstractNumId w:val="19"/>
  </w:num>
  <w:num w:numId="25" w16cid:durableId="658114938">
    <w:abstractNumId w:val="6"/>
  </w:num>
  <w:num w:numId="26" w16cid:durableId="1869638837">
    <w:abstractNumId w:val="14"/>
  </w:num>
  <w:num w:numId="27" w16cid:durableId="433525784">
    <w:abstractNumId w:val="42"/>
  </w:num>
  <w:num w:numId="28" w16cid:durableId="571937261">
    <w:abstractNumId w:val="29"/>
  </w:num>
  <w:num w:numId="29" w16cid:durableId="2091999523">
    <w:abstractNumId w:val="40"/>
  </w:num>
  <w:num w:numId="30" w16cid:durableId="1824197976">
    <w:abstractNumId w:val="41"/>
  </w:num>
  <w:num w:numId="31" w16cid:durableId="558785842">
    <w:abstractNumId w:val="11"/>
  </w:num>
  <w:num w:numId="32" w16cid:durableId="849218079">
    <w:abstractNumId w:val="23"/>
  </w:num>
  <w:num w:numId="33" w16cid:durableId="704450329">
    <w:abstractNumId w:val="25"/>
  </w:num>
  <w:num w:numId="34" w16cid:durableId="2105297498">
    <w:abstractNumId w:val="43"/>
  </w:num>
  <w:num w:numId="35" w16cid:durableId="1044522564">
    <w:abstractNumId w:val="30"/>
  </w:num>
  <w:num w:numId="36" w16cid:durableId="69159062">
    <w:abstractNumId w:val="21"/>
  </w:num>
  <w:num w:numId="37" w16cid:durableId="151456038">
    <w:abstractNumId w:val="15"/>
  </w:num>
  <w:num w:numId="38" w16cid:durableId="2121607285">
    <w:abstractNumId w:val="1"/>
  </w:num>
  <w:num w:numId="39" w16cid:durableId="250747040">
    <w:abstractNumId w:val="22"/>
  </w:num>
  <w:num w:numId="40" w16cid:durableId="1025327528">
    <w:abstractNumId w:val="39"/>
  </w:num>
  <w:num w:numId="41" w16cid:durableId="33430822">
    <w:abstractNumId w:val="24"/>
  </w:num>
  <w:num w:numId="42" w16cid:durableId="293219743">
    <w:abstractNumId w:val="2"/>
  </w:num>
  <w:num w:numId="43" w16cid:durableId="628511836">
    <w:abstractNumId w:val="8"/>
  </w:num>
  <w:num w:numId="44" w16cid:durableId="723455315">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229"/>
    <w:rsid w:val="0003287A"/>
    <w:rsid w:val="00033C8C"/>
    <w:rsid w:val="00033F37"/>
    <w:rsid w:val="0003416A"/>
    <w:rsid w:val="00034F39"/>
    <w:rsid w:val="00036EC1"/>
    <w:rsid w:val="00037A67"/>
    <w:rsid w:val="000402DE"/>
    <w:rsid w:val="000443E9"/>
    <w:rsid w:val="00045712"/>
    <w:rsid w:val="00046AAB"/>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224F"/>
    <w:rsid w:val="000B300F"/>
    <w:rsid w:val="000B3B56"/>
    <w:rsid w:val="000B3BC1"/>
    <w:rsid w:val="000B4609"/>
    <w:rsid w:val="000B4A05"/>
    <w:rsid w:val="000B4E94"/>
    <w:rsid w:val="000B4FD6"/>
    <w:rsid w:val="000B6651"/>
    <w:rsid w:val="000B6D20"/>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5776"/>
    <w:rsid w:val="000F69D7"/>
    <w:rsid w:val="000F7F35"/>
    <w:rsid w:val="001001E4"/>
    <w:rsid w:val="00101724"/>
    <w:rsid w:val="001018A5"/>
    <w:rsid w:val="00101A91"/>
    <w:rsid w:val="001023DE"/>
    <w:rsid w:val="00104A85"/>
    <w:rsid w:val="00105AE7"/>
    <w:rsid w:val="00105D01"/>
    <w:rsid w:val="00106D70"/>
    <w:rsid w:val="00106D86"/>
    <w:rsid w:val="00110FAB"/>
    <w:rsid w:val="001114F9"/>
    <w:rsid w:val="0011152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114"/>
    <w:rsid w:val="00134B22"/>
    <w:rsid w:val="00136696"/>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6A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0E3"/>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C17"/>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55B47"/>
    <w:rsid w:val="00260977"/>
    <w:rsid w:val="00261035"/>
    <w:rsid w:val="00262142"/>
    <w:rsid w:val="00264697"/>
    <w:rsid w:val="00265446"/>
    <w:rsid w:val="00265903"/>
    <w:rsid w:val="00266513"/>
    <w:rsid w:val="00266899"/>
    <w:rsid w:val="00266C2D"/>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861"/>
    <w:rsid w:val="00295AF6"/>
    <w:rsid w:val="00297163"/>
    <w:rsid w:val="00297227"/>
    <w:rsid w:val="002A000A"/>
    <w:rsid w:val="002A1C48"/>
    <w:rsid w:val="002A1C9B"/>
    <w:rsid w:val="002A1FB4"/>
    <w:rsid w:val="002A1FF5"/>
    <w:rsid w:val="002A2DA6"/>
    <w:rsid w:val="002A308F"/>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3C"/>
    <w:rsid w:val="002D17F7"/>
    <w:rsid w:val="002D1E6F"/>
    <w:rsid w:val="002D4B35"/>
    <w:rsid w:val="002D4E1C"/>
    <w:rsid w:val="002D708C"/>
    <w:rsid w:val="002D7F0F"/>
    <w:rsid w:val="002E129B"/>
    <w:rsid w:val="002E16F7"/>
    <w:rsid w:val="002E3AA0"/>
    <w:rsid w:val="002E452A"/>
    <w:rsid w:val="002E4981"/>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5DBA"/>
    <w:rsid w:val="00306766"/>
    <w:rsid w:val="00306B7B"/>
    <w:rsid w:val="00307784"/>
    <w:rsid w:val="003107FB"/>
    <w:rsid w:val="00310F7C"/>
    <w:rsid w:val="003115C1"/>
    <w:rsid w:val="00311C8E"/>
    <w:rsid w:val="00311DA6"/>
    <w:rsid w:val="003125BA"/>
    <w:rsid w:val="0031610E"/>
    <w:rsid w:val="003164B9"/>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50790"/>
    <w:rsid w:val="00351350"/>
    <w:rsid w:val="00351374"/>
    <w:rsid w:val="00355EEC"/>
    <w:rsid w:val="00356261"/>
    <w:rsid w:val="00361F7C"/>
    <w:rsid w:val="00363ECC"/>
    <w:rsid w:val="003656B1"/>
    <w:rsid w:val="00365944"/>
    <w:rsid w:val="00365A01"/>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4EC"/>
    <w:rsid w:val="003A2C2F"/>
    <w:rsid w:val="003A30C2"/>
    <w:rsid w:val="003A43F3"/>
    <w:rsid w:val="003A57D8"/>
    <w:rsid w:val="003A7209"/>
    <w:rsid w:val="003A7DC4"/>
    <w:rsid w:val="003B0974"/>
    <w:rsid w:val="003B0ABC"/>
    <w:rsid w:val="003B0D04"/>
    <w:rsid w:val="003B1AF1"/>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C5F90"/>
    <w:rsid w:val="003D0305"/>
    <w:rsid w:val="003D12A9"/>
    <w:rsid w:val="003D1D94"/>
    <w:rsid w:val="003D42F6"/>
    <w:rsid w:val="003D4BD2"/>
    <w:rsid w:val="003D79FE"/>
    <w:rsid w:val="003E01EA"/>
    <w:rsid w:val="003E1788"/>
    <w:rsid w:val="003E2794"/>
    <w:rsid w:val="003E4666"/>
    <w:rsid w:val="003E544E"/>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3107"/>
    <w:rsid w:val="004147DA"/>
    <w:rsid w:val="0041558B"/>
    <w:rsid w:val="004157D6"/>
    <w:rsid w:val="00415DA4"/>
    <w:rsid w:val="004160FC"/>
    <w:rsid w:val="00417861"/>
    <w:rsid w:val="00417D03"/>
    <w:rsid w:val="00421FFD"/>
    <w:rsid w:val="004227F1"/>
    <w:rsid w:val="0042288F"/>
    <w:rsid w:val="0042558C"/>
    <w:rsid w:val="004259E3"/>
    <w:rsid w:val="004262A6"/>
    <w:rsid w:val="00427945"/>
    <w:rsid w:val="0043016A"/>
    <w:rsid w:val="004305B7"/>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3C9F"/>
    <w:rsid w:val="00465675"/>
    <w:rsid w:val="00466103"/>
    <w:rsid w:val="00466F20"/>
    <w:rsid w:val="0046772A"/>
    <w:rsid w:val="00470257"/>
    <w:rsid w:val="00470A65"/>
    <w:rsid w:val="00472D73"/>
    <w:rsid w:val="00474D05"/>
    <w:rsid w:val="004768CF"/>
    <w:rsid w:val="00480596"/>
    <w:rsid w:val="00483EF5"/>
    <w:rsid w:val="0049000C"/>
    <w:rsid w:val="00490D92"/>
    <w:rsid w:val="00491437"/>
    <w:rsid w:val="004918DF"/>
    <w:rsid w:val="00491E9C"/>
    <w:rsid w:val="00493A46"/>
    <w:rsid w:val="00493B1D"/>
    <w:rsid w:val="00493FEE"/>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23E"/>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6692"/>
    <w:rsid w:val="0057753B"/>
    <w:rsid w:val="00577EAC"/>
    <w:rsid w:val="00580531"/>
    <w:rsid w:val="00581B66"/>
    <w:rsid w:val="00583241"/>
    <w:rsid w:val="005832DE"/>
    <w:rsid w:val="00583EC9"/>
    <w:rsid w:val="00583F3A"/>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5D7E"/>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73C"/>
    <w:rsid w:val="00666E07"/>
    <w:rsid w:val="00670162"/>
    <w:rsid w:val="006704BE"/>
    <w:rsid w:val="006716A1"/>
    <w:rsid w:val="00673540"/>
    <w:rsid w:val="006777A4"/>
    <w:rsid w:val="006801A8"/>
    <w:rsid w:val="006802A0"/>
    <w:rsid w:val="00680360"/>
    <w:rsid w:val="00682FCB"/>
    <w:rsid w:val="0068441F"/>
    <w:rsid w:val="006867A8"/>
    <w:rsid w:val="006873FD"/>
    <w:rsid w:val="00690330"/>
    <w:rsid w:val="00691B3E"/>
    <w:rsid w:val="00692CF4"/>
    <w:rsid w:val="00692E75"/>
    <w:rsid w:val="00693820"/>
    <w:rsid w:val="00694228"/>
    <w:rsid w:val="0069442B"/>
    <w:rsid w:val="0069458D"/>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1E9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6D37"/>
    <w:rsid w:val="0072790F"/>
    <w:rsid w:val="00727C88"/>
    <w:rsid w:val="00731120"/>
    <w:rsid w:val="00731DEC"/>
    <w:rsid w:val="0073218F"/>
    <w:rsid w:val="007321B4"/>
    <w:rsid w:val="00733FDD"/>
    <w:rsid w:val="007346FE"/>
    <w:rsid w:val="00735DB2"/>
    <w:rsid w:val="0073648A"/>
    <w:rsid w:val="0073688F"/>
    <w:rsid w:val="00737612"/>
    <w:rsid w:val="007378EC"/>
    <w:rsid w:val="00740C9F"/>
    <w:rsid w:val="007421AF"/>
    <w:rsid w:val="00742A16"/>
    <w:rsid w:val="00743AB2"/>
    <w:rsid w:val="00743DB2"/>
    <w:rsid w:val="0074715B"/>
    <w:rsid w:val="00747DBC"/>
    <w:rsid w:val="00747F48"/>
    <w:rsid w:val="00750AB2"/>
    <w:rsid w:val="0075355D"/>
    <w:rsid w:val="0075466C"/>
    <w:rsid w:val="00754D06"/>
    <w:rsid w:val="0075562D"/>
    <w:rsid w:val="007561A0"/>
    <w:rsid w:val="0075670C"/>
    <w:rsid w:val="00756A92"/>
    <w:rsid w:val="007625E9"/>
    <w:rsid w:val="0076387C"/>
    <w:rsid w:val="00764D79"/>
    <w:rsid w:val="007658F0"/>
    <w:rsid w:val="00766957"/>
    <w:rsid w:val="00767A00"/>
    <w:rsid w:val="00767B69"/>
    <w:rsid w:val="007736B1"/>
    <w:rsid w:val="007744B5"/>
    <w:rsid w:val="00774830"/>
    <w:rsid w:val="00774D20"/>
    <w:rsid w:val="00774F3C"/>
    <w:rsid w:val="00775FD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39"/>
    <w:rsid w:val="00796CBE"/>
    <w:rsid w:val="007A05E8"/>
    <w:rsid w:val="007A0DA1"/>
    <w:rsid w:val="007A1247"/>
    <w:rsid w:val="007A34FF"/>
    <w:rsid w:val="007A3834"/>
    <w:rsid w:val="007A3B0F"/>
    <w:rsid w:val="007A49BD"/>
    <w:rsid w:val="007A4AE2"/>
    <w:rsid w:val="007A5594"/>
    <w:rsid w:val="007A589B"/>
    <w:rsid w:val="007A66E3"/>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243"/>
    <w:rsid w:val="00807E9D"/>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8E3"/>
    <w:rsid w:val="00842ACD"/>
    <w:rsid w:val="008431F0"/>
    <w:rsid w:val="00844D6C"/>
    <w:rsid w:val="008467D6"/>
    <w:rsid w:val="0084794E"/>
    <w:rsid w:val="00847DD2"/>
    <w:rsid w:val="00850554"/>
    <w:rsid w:val="00850A06"/>
    <w:rsid w:val="00850CD9"/>
    <w:rsid w:val="00851661"/>
    <w:rsid w:val="00852B28"/>
    <w:rsid w:val="00853B7C"/>
    <w:rsid w:val="00854B22"/>
    <w:rsid w:val="008552C5"/>
    <w:rsid w:val="008572AE"/>
    <w:rsid w:val="00857E15"/>
    <w:rsid w:val="00861DE1"/>
    <w:rsid w:val="008621D8"/>
    <w:rsid w:val="00862BDA"/>
    <w:rsid w:val="00862BF8"/>
    <w:rsid w:val="00863879"/>
    <w:rsid w:val="00864AFE"/>
    <w:rsid w:val="0086552C"/>
    <w:rsid w:val="00865EB2"/>
    <w:rsid w:val="0086657B"/>
    <w:rsid w:val="00866AEA"/>
    <w:rsid w:val="00867B16"/>
    <w:rsid w:val="0087368C"/>
    <w:rsid w:val="00873A91"/>
    <w:rsid w:val="00873EE3"/>
    <w:rsid w:val="0087518C"/>
    <w:rsid w:val="0087581E"/>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652E"/>
    <w:rsid w:val="008974C6"/>
    <w:rsid w:val="00897B0E"/>
    <w:rsid w:val="008A0B8B"/>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394C"/>
    <w:rsid w:val="008D4E91"/>
    <w:rsid w:val="008D5101"/>
    <w:rsid w:val="008D52A6"/>
    <w:rsid w:val="008D5C8B"/>
    <w:rsid w:val="008D648E"/>
    <w:rsid w:val="008D66A7"/>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23064"/>
    <w:rsid w:val="00923F32"/>
    <w:rsid w:val="0092419A"/>
    <w:rsid w:val="00924243"/>
    <w:rsid w:val="009271FF"/>
    <w:rsid w:val="00927B49"/>
    <w:rsid w:val="00930CC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A37"/>
    <w:rsid w:val="00984D13"/>
    <w:rsid w:val="0098730A"/>
    <w:rsid w:val="00990447"/>
    <w:rsid w:val="009915AD"/>
    <w:rsid w:val="00992C6A"/>
    <w:rsid w:val="0099619E"/>
    <w:rsid w:val="00997FC2"/>
    <w:rsid w:val="00997FEF"/>
    <w:rsid w:val="009A0033"/>
    <w:rsid w:val="009A062D"/>
    <w:rsid w:val="009A10E3"/>
    <w:rsid w:val="009A3BE6"/>
    <w:rsid w:val="009A3FB4"/>
    <w:rsid w:val="009B0A7A"/>
    <w:rsid w:val="009B284C"/>
    <w:rsid w:val="009B2927"/>
    <w:rsid w:val="009B3123"/>
    <w:rsid w:val="009B3B9F"/>
    <w:rsid w:val="009B5880"/>
    <w:rsid w:val="009B6C42"/>
    <w:rsid w:val="009B74E2"/>
    <w:rsid w:val="009B7E00"/>
    <w:rsid w:val="009C1B32"/>
    <w:rsid w:val="009C3E0C"/>
    <w:rsid w:val="009C4656"/>
    <w:rsid w:val="009C66B9"/>
    <w:rsid w:val="009C7D0B"/>
    <w:rsid w:val="009D14B8"/>
    <w:rsid w:val="009D16AE"/>
    <w:rsid w:val="009D1A8A"/>
    <w:rsid w:val="009D2968"/>
    <w:rsid w:val="009D29DD"/>
    <w:rsid w:val="009D33A7"/>
    <w:rsid w:val="009D3AAB"/>
    <w:rsid w:val="009D54D4"/>
    <w:rsid w:val="009D5A94"/>
    <w:rsid w:val="009D624A"/>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86E"/>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5700"/>
    <w:rsid w:val="00A9593D"/>
    <w:rsid w:val="00A95E06"/>
    <w:rsid w:val="00A96C34"/>
    <w:rsid w:val="00A9764C"/>
    <w:rsid w:val="00A97A6D"/>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5E8"/>
    <w:rsid w:val="00AC2C36"/>
    <w:rsid w:val="00AC3F78"/>
    <w:rsid w:val="00AC43AC"/>
    <w:rsid w:val="00AC4DD3"/>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5F2C"/>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C8B"/>
    <w:rsid w:val="00B26EC8"/>
    <w:rsid w:val="00B277F3"/>
    <w:rsid w:val="00B302C2"/>
    <w:rsid w:val="00B31F1E"/>
    <w:rsid w:val="00B32159"/>
    <w:rsid w:val="00B33BF7"/>
    <w:rsid w:val="00B33CA2"/>
    <w:rsid w:val="00B33E5F"/>
    <w:rsid w:val="00B375F1"/>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A72F1"/>
    <w:rsid w:val="00BB1BE0"/>
    <w:rsid w:val="00BB1FBE"/>
    <w:rsid w:val="00BB459A"/>
    <w:rsid w:val="00BB4BEB"/>
    <w:rsid w:val="00BB5971"/>
    <w:rsid w:val="00BB6994"/>
    <w:rsid w:val="00BB7923"/>
    <w:rsid w:val="00BC07D4"/>
    <w:rsid w:val="00BC3028"/>
    <w:rsid w:val="00BC4326"/>
    <w:rsid w:val="00BC630F"/>
    <w:rsid w:val="00BC6761"/>
    <w:rsid w:val="00BC7106"/>
    <w:rsid w:val="00BC772E"/>
    <w:rsid w:val="00BC7C42"/>
    <w:rsid w:val="00BD0B57"/>
    <w:rsid w:val="00BD187E"/>
    <w:rsid w:val="00BD2B95"/>
    <w:rsid w:val="00BD3E0B"/>
    <w:rsid w:val="00BD6814"/>
    <w:rsid w:val="00BD78D0"/>
    <w:rsid w:val="00BD78E8"/>
    <w:rsid w:val="00BE0AAF"/>
    <w:rsid w:val="00BE10F6"/>
    <w:rsid w:val="00BE1D1F"/>
    <w:rsid w:val="00BE2E22"/>
    <w:rsid w:val="00BE306E"/>
    <w:rsid w:val="00BE333C"/>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3235"/>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6134"/>
    <w:rsid w:val="00CF7A49"/>
    <w:rsid w:val="00D00C3D"/>
    <w:rsid w:val="00D01EBE"/>
    <w:rsid w:val="00D027AE"/>
    <w:rsid w:val="00D034C4"/>
    <w:rsid w:val="00D035D5"/>
    <w:rsid w:val="00D04FA8"/>
    <w:rsid w:val="00D060E9"/>
    <w:rsid w:val="00D0707E"/>
    <w:rsid w:val="00D10348"/>
    <w:rsid w:val="00D103D4"/>
    <w:rsid w:val="00D10F04"/>
    <w:rsid w:val="00D10F8F"/>
    <w:rsid w:val="00D11AC8"/>
    <w:rsid w:val="00D11F70"/>
    <w:rsid w:val="00D12754"/>
    <w:rsid w:val="00D145CE"/>
    <w:rsid w:val="00D15A94"/>
    <w:rsid w:val="00D15ED7"/>
    <w:rsid w:val="00D2066E"/>
    <w:rsid w:val="00D20757"/>
    <w:rsid w:val="00D20F0A"/>
    <w:rsid w:val="00D21FB5"/>
    <w:rsid w:val="00D2304E"/>
    <w:rsid w:val="00D247BE"/>
    <w:rsid w:val="00D258D0"/>
    <w:rsid w:val="00D27454"/>
    <w:rsid w:val="00D30274"/>
    <w:rsid w:val="00D326B1"/>
    <w:rsid w:val="00D338EA"/>
    <w:rsid w:val="00D34596"/>
    <w:rsid w:val="00D36433"/>
    <w:rsid w:val="00D37192"/>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21B8"/>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AA7"/>
    <w:rsid w:val="00D87D86"/>
    <w:rsid w:val="00D9074D"/>
    <w:rsid w:val="00D91D11"/>
    <w:rsid w:val="00D91FF7"/>
    <w:rsid w:val="00D93CB0"/>
    <w:rsid w:val="00D93D0D"/>
    <w:rsid w:val="00D952E9"/>
    <w:rsid w:val="00D956E4"/>
    <w:rsid w:val="00D96939"/>
    <w:rsid w:val="00D9757B"/>
    <w:rsid w:val="00D97A78"/>
    <w:rsid w:val="00D97CEB"/>
    <w:rsid w:val="00DA0B26"/>
    <w:rsid w:val="00DA1016"/>
    <w:rsid w:val="00DA13D0"/>
    <w:rsid w:val="00DA22AC"/>
    <w:rsid w:val="00DA2BD2"/>
    <w:rsid w:val="00DA3911"/>
    <w:rsid w:val="00DA4F31"/>
    <w:rsid w:val="00DA6B2E"/>
    <w:rsid w:val="00DA7572"/>
    <w:rsid w:val="00DA768B"/>
    <w:rsid w:val="00DA7A0E"/>
    <w:rsid w:val="00DA7B86"/>
    <w:rsid w:val="00DB179B"/>
    <w:rsid w:val="00DB3523"/>
    <w:rsid w:val="00DB36F0"/>
    <w:rsid w:val="00DB4079"/>
    <w:rsid w:val="00DB42FE"/>
    <w:rsid w:val="00DB6380"/>
    <w:rsid w:val="00DB63AB"/>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25F0"/>
    <w:rsid w:val="00DE372D"/>
    <w:rsid w:val="00DE518F"/>
    <w:rsid w:val="00DE7FDD"/>
    <w:rsid w:val="00DF0DDE"/>
    <w:rsid w:val="00DF227F"/>
    <w:rsid w:val="00DF3111"/>
    <w:rsid w:val="00DF5C87"/>
    <w:rsid w:val="00DF7277"/>
    <w:rsid w:val="00E009B0"/>
    <w:rsid w:val="00E01AB8"/>
    <w:rsid w:val="00E01CF7"/>
    <w:rsid w:val="00E01E92"/>
    <w:rsid w:val="00E03C65"/>
    <w:rsid w:val="00E03CCF"/>
    <w:rsid w:val="00E05067"/>
    <w:rsid w:val="00E054F1"/>
    <w:rsid w:val="00E0617B"/>
    <w:rsid w:val="00E0776D"/>
    <w:rsid w:val="00E07F3D"/>
    <w:rsid w:val="00E10715"/>
    <w:rsid w:val="00E12E2D"/>
    <w:rsid w:val="00E140A1"/>
    <w:rsid w:val="00E1619E"/>
    <w:rsid w:val="00E179C4"/>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BD0"/>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593F"/>
    <w:rsid w:val="00EF66B6"/>
    <w:rsid w:val="00EF738C"/>
    <w:rsid w:val="00EF7469"/>
    <w:rsid w:val="00EF7C2E"/>
    <w:rsid w:val="00F00684"/>
    <w:rsid w:val="00F00C58"/>
    <w:rsid w:val="00F01313"/>
    <w:rsid w:val="00F02655"/>
    <w:rsid w:val="00F0266E"/>
    <w:rsid w:val="00F027E1"/>
    <w:rsid w:val="00F031B3"/>
    <w:rsid w:val="00F035B9"/>
    <w:rsid w:val="00F069C0"/>
    <w:rsid w:val="00F06B03"/>
    <w:rsid w:val="00F06C03"/>
    <w:rsid w:val="00F13265"/>
    <w:rsid w:val="00F163CF"/>
    <w:rsid w:val="00F16EE3"/>
    <w:rsid w:val="00F172C7"/>
    <w:rsid w:val="00F17345"/>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150"/>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0CF9"/>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724"/>
    <w:rsid w:val="00F63BFB"/>
    <w:rsid w:val="00F64F91"/>
    <w:rsid w:val="00F67A3B"/>
    <w:rsid w:val="00F7140F"/>
    <w:rsid w:val="00F729AC"/>
    <w:rsid w:val="00F73E2F"/>
    <w:rsid w:val="00F750A5"/>
    <w:rsid w:val="00F755F7"/>
    <w:rsid w:val="00F76466"/>
    <w:rsid w:val="00F767CA"/>
    <w:rsid w:val="00F768C1"/>
    <w:rsid w:val="00F77D57"/>
    <w:rsid w:val="00F82CF6"/>
    <w:rsid w:val="00F83331"/>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61B"/>
    <w:rsid w:val="00FC39BE"/>
    <w:rsid w:val="00FC450E"/>
    <w:rsid w:val="00FC493D"/>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rsid w:val="003A7DC4"/>
    <w:pPr>
      <w:keepNext/>
      <w:keepLines/>
      <w:numPr>
        <w:ilvl w:val="2"/>
        <w:numId w:val="6"/>
      </w:numPr>
      <w:spacing w:after="0" w:line="240" w:lineRule="auto"/>
      <w:jc w:val="both"/>
      <w:outlineLvl w:val="1"/>
    </w:pPr>
    <w:rPr>
      <w:rFonts w:ascii="Times New Roman" w:eastAsiaTheme="majorEastAsia" w:hAnsi="Times New Roman" w:cs="Times New Roman"/>
      <w:b/>
      <w:bCs/>
    </w:rPr>
  </w:style>
  <w:style w:type="paragraph" w:styleId="Heading3">
    <w:name w:val="heading 3"/>
    <w:basedOn w:val="Normal"/>
    <w:next w:val="Normal"/>
    <w:link w:val="Heading3Char"/>
    <w:autoRedefine/>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aliases w:val="Table"/>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autoRedefine/>
    <w:uiPriority w:val="34"/>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sid w:val="003A7DC4"/>
    <w:rPr>
      <w:rFonts w:ascii="Times New Roman" w:eastAsiaTheme="majorEastAsia" w:hAnsi="Times New Roman" w:cs="Times New Roman"/>
      <w:b/>
      <w:bCs/>
      <w:sz w:val="22"/>
      <w:szCs w:val="22"/>
      <w:lang w:val="ro-RO"/>
    </w:rPr>
  </w:style>
  <w:style w:type="character" w:customStyle="1" w:styleId="Heading3Char">
    <w:name w:val="Heading 3 Char"/>
    <w:basedOn w:val="DefaultParagraphFont"/>
    <w:link w:val="Heading3"/>
    <w:autoRedefine/>
    <w:qFormat/>
    <w:rPr>
      <w:rFonts w:asciiTheme="majorHAnsi" w:eastAsiaTheme="majorEastAsia" w:hAnsiTheme="majorHAnsi" w:cstheme="majorBidi"/>
      <w:b/>
      <w:bCs/>
      <w:color w:val="5B9BD5" w:themeColor="accent1"/>
      <w:sz w:val="22"/>
      <w:szCs w:val="22"/>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 w:type="paragraph" w:customStyle="1" w:styleId="TableParagraph">
    <w:name w:val="Table Paragraph"/>
    <w:basedOn w:val="Normal"/>
    <w:uiPriority w:val="1"/>
    <w:qFormat/>
    <w:rsid w:val="004227F1"/>
    <w:pPr>
      <w:widowControl w:val="0"/>
      <w:spacing w:after="0" w:line="240" w:lineRule="auto"/>
    </w:pPr>
    <w:rPr>
      <w:lang w:val="en-US"/>
    </w:rPr>
  </w:style>
  <w:style w:type="character" w:customStyle="1" w:styleId="FontStyle20">
    <w:name w:val="Font Style20"/>
    <w:basedOn w:val="DefaultParagraphFont"/>
    <w:uiPriority w:val="99"/>
    <w:rsid w:val="00DB63AB"/>
    <w:rPr>
      <w:rFonts w:ascii="Times New Roman" w:hAnsi="Times New Roman" w:cs="Times New Roman"/>
      <w:sz w:val="18"/>
      <w:szCs w:val="18"/>
    </w:rPr>
  </w:style>
  <w:style w:type="paragraph" w:styleId="Quote">
    <w:name w:val="Quote"/>
    <w:basedOn w:val="Normal"/>
    <w:next w:val="Normal"/>
    <w:link w:val="QuoteChar"/>
    <w:uiPriority w:val="99"/>
    <w:semiHidden/>
    <w:unhideWhenUsed/>
    <w:rsid w:val="003B1AF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3B1AF1"/>
    <w:rPr>
      <w:i/>
      <w:iCs/>
      <w:color w:val="404040" w:themeColor="text1" w:themeTint="B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10633</Words>
  <Characters>60611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Lucian</cp:lastModifiedBy>
  <cp:revision>2</cp:revision>
  <dcterms:created xsi:type="dcterms:W3CDTF">2026-05-26T12:02:00Z</dcterms:created>
  <dcterms:modified xsi:type="dcterms:W3CDTF">2026-05-26T12:02:00Z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