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EAFE" w14:textId="77777777" w:rsidR="00A801F5" w:rsidRDefault="00A801F5" w:rsidP="000B1D01">
      <w:pPr>
        <w:spacing w:after="0" w:line="240" w:lineRule="auto"/>
        <w:jc w:val="center"/>
        <w:rPr>
          <w:rFonts w:ascii="Times New Roman" w:eastAsia="Trebuchet MS" w:hAnsi="Times New Roman"/>
          <w:b/>
          <w:color w:val="000000" w:themeColor="text1"/>
          <w:sz w:val="24"/>
          <w:szCs w:val="24"/>
        </w:rPr>
      </w:pPr>
    </w:p>
    <w:p w14:paraId="6B3248CB" w14:textId="77777777" w:rsidR="00A801F5" w:rsidRDefault="00A801F5" w:rsidP="000B1D01">
      <w:pPr>
        <w:spacing w:after="0" w:line="240" w:lineRule="auto"/>
        <w:jc w:val="center"/>
        <w:rPr>
          <w:rFonts w:ascii="Times New Roman" w:eastAsia="Trebuchet MS" w:hAnsi="Times New Roman"/>
          <w:b/>
          <w:color w:val="000000" w:themeColor="text1"/>
          <w:sz w:val="24"/>
          <w:szCs w:val="24"/>
        </w:rPr>
      </w:pPr>
    </w:p>
    <w:p w14:paraId="194FE508" w14:textId="47C4FD32" w:rsidR="00354F0E" w:rsidRPr="009A4722" w:rsidRDefault="00A801F5" w:rsidP="000B1D01">
      <w:pPr>
        <w:spacing w:after="0" w:line="240" w:lineRule="auto"/>
        <w:ind w:right="-426"/>
        <w:jc w:val="center"/>
        <w:rPr>
          <w:rFonts w:ascii="Times New Roman" w:eastAsia="Trebuchet MS" w:hAnsi="Times New Roman"/>
          <w:b/>
          <w:color w:val="000000" w:themeColor="text1"/>
          <w:sz w:val="24"/>
          <w:szCs w:val="24"/>
        </w:rPr>
      </w:pPr>
      <w:r w:rsidRPr="009A4722">
        <w:rPr>
          <w:rFonts w:ascii="Times New Roman" w:eastAsia="Trebuchet MS" w:hAnsi="Times New Roman"/>
          <w:b/>
          <w:color w:val="000000" w:themeColor="text1"/>
          <w:sz w:val="24"/>
          <w:szCs w:val="24"/>
        </w:rPr>
        <w:t xml:space="preserve">ACORD </w:t>
      </w:r>
      <w:r>
        <w:rPr>
          <w:rFonts w:ascii="Times New Roman" w:eastAsia="Trebuchet MS" w:hAnsi="Times New Roman"/>
          <w:b/>
          <w:color w:val="000000" w:themeColor="text1"/>
          <w:sz w:val="24"/>
          <w:szCs w:val="24"/>
        </w:rPr>
        <w:t>C</w:t>
      </w:r>
      <w:r w:rsidRPr="009A4722">
        <w:rPr>
          <w:rFonts w:ascii="Times New Roman" w:eastAsia="Trebuchet MS" w:hAnsi="Times New Roman"/>
          <w:b/>
          <w:color w:val="000000" w:themeColor="text1"/>
          <w:sz w:val="24"/>
          <w:szCs w:val="24"/>
        </w:rPr>
        <w:t xml:space="preserve">ADRU DE </w:t>
      </w:r>
      <w:r w:rsidRPr="00A801F5">
        <w:rPr>
          <w:rFonts w:ascii="Times New Roman" w:eastAsia="Trebuchet MS" w:hAnsi="Times New Roman"/>
          <w:b/>
          <w:color w:val="000000" w:themeColor="text1"/>
          <w:sz w:val="24"/>
          <w:szCs w:val="24"/>
        </w:rPr>
        <w:t>SERVICII DE ASIGURARE DE RASPUNDERE CIVILA AUTO (RCA)</w:t>
      </w:r>
    </w:p>
    <w:p w14:paraId="396AB5FE" w14:textId="77777777" w:rsidR="00354F0E" w:rsidRPr="00AB455F" w:rsidRDefault="00354F0E" w:rsidP="000B1D01">
      <w:pPr>
        <w:spacing w:after="0" w:line="240" w:lineRule="auto"/>
        <w:ind w:right="-426"/>
        <w:jc w:val="center"/>
        <w:rPr>
          <w:rFonts w:ascii="Times New Roman" w:eastAsia="Trebuchet MS" w:hAnsi="Times New Roman"/>
          <w:color w:val="000000" w:themeColor="text1"/>
          <w:sz w:val="24"/>
          <w:szCs w:val="24"/>
        </w:rPr>
      </w:pPr>
    </w:p>
    <w:p w14:paraId="284026DA" w14:textId="2504419E"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în temeiul Legii nr. 98/2016 privind achiziţiile publice şi a Hotărârii nr. 395/2016 pentru aprobarea Normelor metodologice de aplicare a prevederilor referitoare la atribuirea contractului de achiziţie publică/acordului-cadru din Legea nr. 98/2016, s-a încheiat prezentul </w:t>
      </w:r>
      <w:r w:rsidR="0029536B"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p>
    <w:p w14:paraId="401F434D"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0A65AD1A" w14:textId="2E2618AF" w:rsidR="00A50FF3" w:rsidRPr="00AB455F"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1. Părţile </w:t>
      </w:r>
      <w:r w:rsidR="0029536B" w:rsidRPr="00AB455F">
        <w:rPr>
          <w:rFonts w:ascii="Times New Roman" w:eastAsia="Trebuchet MS" w:hAnsi="Times New Roman"/>
          <w:b/>
          <w:color w:val="000000" w:themeColor="text1"/>
          <w:sz w:val="24"/>
          <w:szCs w:val="24"/>
        </w:rPr>
        <w:t>A</w:t>
      </w:r>
      <w:r w:rsidRPr="00AB455F">
        <w:rPr>
          <w:rFonts w:ascii="Times New Roman" w:eastAsia="Trebuchet MS" w:hAnsi="Times New Roman"/>
          <w:b/>
          <w:color w:val="000000" w:themeColor="text1"/>
          <w:sz w:val="24"/>
          <w:szCs w:val="24"/>
        </w:rPr>
        <w:t>cordului-cadru</w:t>
      </w:r>
    </w:p>
    <w:p w14:paraId="79AE86E6"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61FF0CB4" w14:textId="6BA1586F" w:rsidR="00A50FF3" w:rsidRPr="00A801F5" w:rsidRDefault="00EF4AB3" w:rsidP="000B1D01">
      <w:pPr>
        <w:spacing w:after="0" w:line="240" w:lineRule="auto"/>
        <w:ind w:right="-426"/>
        <w:jc w:val="both"/>
        <w:rPr>
          <w:rFonts w:ascii="Times New Roman" w:hAnsi="Times New Roman"/>
          <w:color w:val="000000" w:themeColor="text1"/>
          <w:sz w:val="24"/>
          <w:szCs w:val="24"/>
        </w:rPr>
      </w:pPr>
      <w:r w:rsidRPr="00CF4A16">
        <w:rPr>
          <w:rFonts w:asciiTheme="majorBidi" w:hAnsiTheme="majorBidi" w:cstheme="majorBidi"/>
          <w:sz w:val="24"/>
          <w:szCs w:val="24"/>
          <w:lang w:val="pt-PT"/>
        </w:rPr>
        <w:t>SALU</w:t>
      </w:r>
      <w:r w:rsidR="00A06AD8">
        <w:rPr>
          <w:rFonts w:asciiTheme="majorBidi" w:hAnsiTheme="majorBidi" w:cstheme="majorBidi"/>
          <w:sz w:val="24"/>
          <w:szCs w:val="24"/>
          <w:lang w:val="pt-PT"/>
        </w:rPr>
        <w:t>B</w:t>
      </w:r>
      <w:r w:rsidRPr="00CF4A16">
        <w:rPr>
          <w:rFonts w:asciiTheme="majorBidi" w:hAnsiTheme="majorBidi" w:cstheme="majorBidi"/>
          <w:sz w:val="24"/>
          <w:szCs w:val="24"/>
          <w:lang w:val="pt-PT"/>
        </w:rPr>
        <w:t>RIZARE SECTOR 5 SA</w:t>
      </w:r>
      <w:r w:rsidRPr="00AB455F">
        <w:rPr>
          <w:rFonts w:ascii="Times New Roman" w:hAnsi="Times New Roman"/>
          <w:b/>
          <w:color w:val="000000" w:themeColor="text1"/>
          <w:sz w:val="24"/>
          <w:szCs w:val="24"/>
          <w:lang w:val="es-ES"/>
        </w:rPr>
        <w:t>,</w:t>
      </w:r>
      <w:r w:rsidRPr="00AB455F">
        <w:rPr>
          <w:rFonts w:ascii="Times New Roman" w:hAnsi="Times New Roman"/>
          <w:color w:val="000000" w:themeColor="text1"/>
          <w:sz w:val="24"/>
          <w:szCs w:val="24"/>
          <w:lang w:val="es-ES"/>
        </w:rPr>
        <w:t xml:space="preserve"> cu sediu</w:t>
      </w:r>
      <w:r w:rsidR="00A801F5">
        <w:rPr>
          <w:rFonts w:ascii="Times New Roman" w:hAnsi="Times New Roman"/>
          <w:color w:val="000000" w:themeColor="text1"/>
          <w:sz w:val="24"/>
          <w:szCs w:val="24"/>
          <w:lang w:val="es-ES"/>
        </w:rPr>
        <w:t>l</w:t>
      </w:r>
      <w:r w:rsidRPr="00AB455F">
        <w:rPr>
          <w:rFonts w:ascii="Times New Roman" w:hAnsi="Times New Roman"/>
          <w:color w:val="000000" w:themeColor="text1"/>
          <w:sz w:val="24"/>
          <w:szCs w:val="24"/>
          <w:lang w:val="es-ES"/>
        </w:rPr>
        <w:t xml:space="preserve"> in Bucuresti, sector </w:t>
      </w:r>
      <w:r>
        <w:rPr>
          <w:rFonts w:ascii="Times New Roman" w:hAnsi="Times New Roman"/>
          <w:color w:val="000000" w:themeColor="text1"/>
          <w:sz w:val="24"/>
          <w:szCs w:val="24"/>
          <w:lang w:val="es-ES"/>
        </w:rPr>
        <w:t>5</w:t>
      </w:r>
      <w:r w:rsidRPr="00AB455F">
        <w:rPr>
          <w:rFonts w:ascii="Times New Roman" w:hAnsi="Times New Roman"/>
          <w:color w:val="000000" w:themeColor="text1"/>
          <w:sz w:val="24"/>
          <w:szCs w:val="24"/>
          <w:lang w:val="es-ES"/>
        </w:rPr>
        <w:t xml:space="preserve">, </w:t>
      </w:r>
      <w:r w:rsidRPr="00CF4A16">
        <w:rPr>
          <w:rFonts w:asciiTheme="majorBidi" w:hAnsiTheme="majorBidi" w:cstheme="majorBidi"/>
          <w:sz w:val="24"/>
          <w:szCs w:val="24"/>
          <w:lang w:val="pt-PT"/>
        </w:rPr>
        <w:t xml:space="preserve">Strada </w:t>
      </w:r>
      <w:r>
        <w:rPr>
          <w:rFonts w:asciiTheme="majorBidi" w:hAnsiTheme="majorBidi" w:cstheme="majorBidi"/>
          <w:sz w:val="24"/>
          <w:szCs w:val="24"/>
          <w:lang w:val="pt-PT"/>
        </w:rPr>
        <w:t>………</w:t>
      </w:r>
      <w:r w:rsidRPr="00CF4A16">
        <w:rPr>
          <w:rFonts w:asciiTheme="majorBidi" w:hAnsiTheme="majorBidi" w:cstheme="majorBidi"/>
          <w:sz w:val="24"/>
          <w:szCs w:val="24"/>
          <w:lang w:val="pt-PT"/>
        </w:rPr>
        <w:t xml:space="preserve"> nr </w:t>
      </w:r>
      <w:r>
        <w:rPr>
          <w:rFonts w:asciiTheme="majorBidi" w:hAnsiTheme="majorBidi" w:cstheme="majorBidi"/>
          <w:sz w:val="24"/>
          <w:szCs w:val="24"/>
          <w:lang w:val="pt-PT"/>
        </w:rPr>
        <w:t>…….</w:t>
      </w:r>
      <w:r w:rsidRPr="00AB455F">
        <w:rPr>
          <w:rFonts w:ascii="Times New Roman" w:hAnsi="Times New Roman"/>
          <w:color w:val="000000" w:themeColor="text1"/>
          <w:sz w:val="24"/>
          <w:szCs w:val="24"/>
          <w:lang w:val="es-ES"/>
        </w:rPr>
        <w:t>,</w:t>
      </w:r>
      <w:r>
        <w:rPr>
          <w:rFonts w:ascii="Times New Roman" w:hAnsi="Times New Roman"/>
          <w:color w:val="000000" w:themeColor="text1"/>
          <w:sz w:val="24"/>
          <w:szCs w:val="24"/>
          <w:lang w:val="es-ES"/>
        </w:rPr>
        <w:t xml:space="preserve"> </w:t>
      </w:r>
      <w:r w:rsidRPr="00AB455F">
        <w:rPr>
          <w:rFonts w:ascii="Times New Roman" w:hAnsi="Times New Roman"/>
          <w:color w:val="000000" w:themeColor="text1"/>
          <w:sz w:val="24"/>
          <w:szCs w:val="24"/>
          <w:lang w:val="es-ES"/>
        </w:rPr>
        <w:t xml:space="preserve">telefon/fax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cod fiscal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Cont Iban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deschis la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reprezentata prin Director General - </w:t>
      </w:r>
      <w:r>
        <w:rPr>
          <w:rFonts w:ascii="Times New Roman" w:hAnsi="Times New Roman"/>
          <w:color w:val="000000" w:themeColor="text1"/>
          <w:sz w:val="24"/>
          <w:szCs w:val="24"/>
          <w:lang w:val="it-IT"/>
        </w:rPr>
        <w:t>.................</w:t>
      </w:r>
      <w:r w:rsidRPr="00AB455F">
        <w:rPr>
          <w:rFonts w:ascii="Times New Roman" w:hAnsi="Times New Roman"/>
          <w:color w:val="000000" w:themeColor="text1"/>
          <w:sz w:val="24"/>
          <w:szCs w:val="24"/>
        </w:rPr>
        <w:t>, în calitate de achizitor și denumită în continuare „Autoritatea contractantă”, pe de o parte</w:t>
      </w:r>
    </w:p>
    <w:p w14:paraId="3060D5F5" w14:textId="27CA9D74" w:rsidR="002D61C0" w:rsidRPr="00A801F5" w:rsidRDefault="002D61C0" w:rsidP="000B1D01">
      <w:pPr>
        <w:spacing w:after="0" w:line="240" w:lineRule="auto"/>
        <w:ind w:right="-426"/>
        <w:jc w:val="both"/>
        <w:rPr>
          <w:rFonts w:ascii="Times New Roman" w:eastAsia="Trebuchet MS" w:hAnsi="Times New Roman"/>
          <w:color w:val="000000" w:themeColor="text1"/>
          <w:spacing w:val="-10"/>
          <w:sz w:val="24"/>
          <w:szCs w:val="24"/>
        </w:rPr>
      </w:pPr>
      <w:r w:rsidRPr="00AB455F">
        <w:rPr>
          <w:rFonts w:ascii="Times New Roman" w:eastAsia="Trebuchet MS" w:hAnsi="Times New Roman"/>
          <w:color w:val="000000" w:themeColor="text1"/>
          <w:spacing w:val="-10"/>
          <w:sz w:val="24"/>
          <w:szCs w:val="24"/>
        </w:rPr>
        <w:t>Ș</w:t>
      </w:r>
      <w:r w:rsidR="00A50FF3" w:rsidRPr="00AB455F">
        <w:rPr>
          <w:rFonts w:ascii="Times New Roman" w:eastAsia="Trebuchet MS" w:hAnsi="Times New Roman"/>
          <w:color w:val="000000" w:themeColor="text1"/>
          <w:spacing w:val="-10"/>
          <w:sz w:val="24"/>
          <w:szCs w:val="24"/>
        </w:rPr>
        <w:t>i</w:t>
      </w:r>
    </w:p>
    <w:p w14:paraId="305E8AB3" w14:textId="1390EF17" w:rsidR="00A50FF3" w:rsidRPr="00A801F5" w:rsidRDefault="0037186E" w:rsidP="000B1D01">
      <w:pPr>
        <w:spacing w:after="0" w:line="240" w:lineRule="auto"/>
        <w:ind w:right="-426"/>
        <w:jc w:val="both"/>
        <w:rPr>
          <w:rFonts w:ascii="Times New Roman" w:eastAsiaTheme="minorHAnsi" w:hAnsi="Times New Roman"/>
          <w:color w:val="000000" w:themeColor="text1"/>
          <w:sz w:val="24"/>
          <w:szCs w:val="24"/>
          <w:lang w:eastAsia="en-US"/>
        </w:rPr>
      </w:pPr>
      <w:r w:rsidRPr="00AB455F">
        <w:rPr>
          <w:rFonts w:ascii="Times New Roman" w:eastAsiaTheme="minorHAnsi" w:hAnsi="Times New Roman" w:cstheme="minorBidi"/>
          <w:b/>
          <w:color w:val="000000" w:themeColor="text1"/>
          <w:sz w:val="24"/>
          <w:szCs w:val="24"/>
          <w:lang w:eastAsia="en-US"/>
        </w:rPr>
        <w:t>S.C.</w:t>
      </w:r>
      <w:r w:rsidRPr="00AB455F">
        <w:rPr>
          <w:rFonts w:ascii="Times New Roman" w:eastAsiaTheme="minorHAnsi" w:hAnsi="Times New Roman" w:cstheme="minorBidi"/>
          <w:b/>
          <w:caps/>
          <w:color w:val="000000" w:themeColor="text1"/>
          <w:sz w:val="24"/>
          <w:szCs w:val="24"/>
          <w:lang w:eastAsia="en-US"/>
        </w:rPr>
        <w:t xml:space="preserve"> </w:t>
      </w:r>
      <w:r w:rsidR="0029536B" w:rsidRPr="00AB455F">
        <w:rPr>
          <w:rFonts w:ascii="Times New Roman" w:eastAsiaTheme="minorHAnsi" w:hAnsi="Times New Roman" w:cstheme="minorBidi"/>
          <w:b/>
          <w:caps/>
          <w:color w:val="000000" w:themeColor="text1"/>
          <w:sz w:val="24"/>
          <w:szCs w:val="24"/>
          <w:lang w:eastAsia="en-US"/>
        </w:rPr>
        <w:t>.....................</w:t>
      </w:r>
      <w:r w:rsidRPr="00AB455F">
        <w:rPr>
          <w:rFonts w:ascii="Times New Roman" w:eastAsiaTheme="minorHAnsi" w:hAnsi="Times New Roman" w:cstheme="minorBidi"/>
          <w:b/>
          <w:color w:val="000000" w:themeColor="text1"/>
          <w:sz w:val="24"/>
          <w:szCs w:val="24"/>
          <w:lang w:eastAsia="en-US"/>
        </w:rPr>
        <w:t xml:space="preserve">S.R.L. </w:t>
      </w:r>
      <w:r w:rsidRPr="00AB455F">
        <w:rPr>
          <w:rFonts w:ascii="Times New Roman" w:eastAsiaTheme="minorHAnsi" w:hAnsi="Times New Roman" w:cstheme="minorBidi"/>
          <w:color w:val="000000" w:themeColor="text1"/>
          <w:sz w:val="24"/>
          <w:szCs w:val="24"/>
          <w:lang w:eastAsia="en-US"/>
        </w:rPr>
        <w:t xml:space="preserve">cu sediul in Bucuresti,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nr.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sector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CUI RO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tel./fax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Cont IBAN </w:t>
      </w:r>
      <w:r w:rsidR="0029536B" w:rsidRPr="00AB455F">
        <w:rPr>
          <w:rFonts w:ascii="Times New Roman" w:eastAsiaTheme="minorHAnsi" w:hAnsi="Times New Roman" w:cstheme="minorBidi"/>
          <w:color w:val="000000" w:themeColor="text1"/>
          <w:sz w:val="24"/>
          <w:szCs w:val="24"/>
          <w:lang w:val="it-IT" w:eastAsia="en-US"/>
        </w:rPr>
        <w:t>..........</w:t>
      </w:r>
      <w:r w:rsidRPr="00AB455F">
        <w:rPr>
          <w:rFonts w:ascii="Times New Roman" w:eastAsiaTheme="minorHAnsi" w:hAnsi="Times New Roman" w:cstheme="minorBidi"/>
          <w:bCs/>
          <w:color w:val="000000" w:themeColor="text1"/>
          <w:sz w:val="24"/>
          <w:szCs w:val="24"/>
          <w:lang w:eastAsia="en-US"/>
        </w:rPr>
        <w:t xml:space="preserve"> deschis la Trezoreria </w:t>
      </w:r>
      <w:r w:rsidR="002D61C0" w:rsidRPr="00AB455F">
        <w:rPr>
          <w:rFonts w:ascii="Times New Roman" w:eastAsiaTheme="minorHAnsi" w:hAnsi="Times New Roman" w:cstheme="minorBidi"/>
          <w:bCs/>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reprezentat prin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 Administrator, </w:t>
      </w:r>
      <w:r w:rsidRPr="00AB455F">
        <w:rPr>
          <w:rFonts w:ascii="Times New Roman" w:eastAsiaTheme="minorHAnsi" w:hAnsi="Times New Roman"/>
          <w:color w:val="000000" w:themeColor="text1"/>
          <w:sz w:val="24"/>
          <w:szCs w:val="24"/>
          <w:lang w:eastAsia="en-US"/>
        </w:rPr>
        <w:t xml:space="preserve">în calitate de </w:t>
      </w:r>
      <w:r w:rsidR="00CE18E3">
        <w:rPr>
          <w:rFonts w:ascii="Times New Roman" w:eastAsiaTheme="minorHAnsi" w:hAnsi="Times New Roman"/>
          <w:color w:val="000000" w:themeColor="text1"/>
          <w:sz w:val="24"/>
          <w:szCs w:val="24"/>
          <w:lang w:eastAsia="en-US"/>
        </w:rPr>
        <w:t>prestat</w:t>
      </w:r>
      <w:r w:rsidRPr="00AB455F">
        <w:rPr>
          <w:rFonts w:ascii="Times New Roman" w:eastAsiaTheme="minorHAnsi" w:hAnsi="Times New Roman"/>
          <w:color w:val="000000" w:themeColor="text1"/>
          <w:sz w:val="24"/>
          <w:szCs w:val="24"/>
          <w:lang w:eastAsia="en-US"/>
        </w:rPr>
        <w:t>or și denumită în continuare „Contractant”, pe de altă parte,</w:t>
      </w:r>
    </w:p>
    <w:p w14:paraId="35FBC248"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denumite în continuare părţi-promitente, au convenit încheierea prezentului acord-cadru, în următoarele condiţii:</w:t>
      </w:r>
    </w:p>
    <w:p w14:paraId="1659020D"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00420535" w14:textId="65E605C5" w:rsidR="0037186E" w:rsidRPr="00A801F5"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Definiţii</w:t>
      </w:r>
    </w:p>
    <w:p w14:paraId="5C9B13DF" w14:textId="53EA3C14"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2.1 </w:t>
      </w:r>
      <w:r w:rsidR="0029536B"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n prezentul acord-cadru următorii termeni vor fi interpretaţi astfel:</w:t>
      </w:r>
    </w:p>
    <w:p w14:paraId="44562DF3" w14:textId="5C0FBCDB" w:rsidR="00A50FF3" w:rsidRPr="00AB455F" w:rsidRDefault="00A50FF3" w:rsidP="000B1D01">
      <w:pPr>
        <w:numPr>
          <w:ilvl w:val="0"/>
          <w:numId w:val="1"/>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Acord-cadru - prezentul acord-cadru şi toate anexele sale, având drept scop înţelegerea scrisă între părţile-promitente a elementelor/condiţiilor esenţiale care vor guverna contractele subsecvente ce urmează a fi atribuite într-o perioadă dată;</w:t>
      </w:r>
    </w:p>
    <w:p w14:paraId="392D983F" w14:textId="77777777" w:rsidR="00A50FF3" w:rsidRPr="00AB455F" w:rsidRDefault="00A50FF3" w:rsidP="000B1D01">
      <w:pPr>
        <w:numPr>
          <w:ilvl w:val="0"/>
          <w:numId w:val="1"/>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Contractele subsecvente - contractele (cu toate anexele) care vor fi încheiate în baza prezentului acord-cadru;</w:t>
      </w:r>
    </w:p>
    <w:p w14:paraId="253681FA" w14:textId="0741ECF7" w:rsidR="00A50FF3" w:rsidRPr="00AB455F" w:rsidRDefault="00A50FF3" w:rsidP="000B1D01">
      <w:pPr>
        <w:numPr>
          <w:ilvl w:val="0"/>
          <w:numId w:val="1"/>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Promitent-achizitor şi promitent-</w:t>
      </w:r>
      <w:r w:rsidR="00CE18E3">
        <w:rPr>
          <w:rFonts w:ascii="Times New Roman" w:eastAsia="Trebuchet MS" w:hAnsi="Times New Roman"/>
          <w:bCs/>
          <w:color w:val="000000" w:themeColor="text1"/>
          <w:sz w:val="24"/>
          <w:szCs w:val="24"/>
        </w:rPr>
        <w:t>prestat</w:t>
      </w:r>
      <w:r w:rsidR="00D14CF5"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 părţile semnatare ale acordului-cadru, aşa cum sunt acestea definite în prezentul acord-cadru;</w:t>
      </w:r>
    </w:p>
    <w:p w14:paraId="37252C89" w14:textId="09F7496B" w:rsidR="00A50FF3" w:rsidRPr="00AB455F" w:rsidRDefault="00A50FF3" w:rsidP="000B1D01">
      <w:pPr>
        <w:numPr>
          <w:ilvl w:val="0"/>
          <w:numId w:val="1"/>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Beneficiar - destinatar direct al </w:t>
      </w:r>
      <w:r w:rsidR="00CE18E3">
        <w:rPr>
          <w:rFonts w:ascii="Times New Roman" w:eastAsia="Trebuchet MS" w:hAnsi="Times New Roman"/>
          <w:bCs/>
          <w:color w:val="000000" w:themeColor="text1"/>
          <w:sz w:val="24"/>
          <w:szCs w:val="24"/>
        </w:rPr>
        <w:t>prest</w:t>
      </w:r>
      <w:r w:rsidR="00FA7CFD" w:rsidRPr="00AB455F">
        <w:rPr>
          <w:rFonts w:ascii="Times New Roman" w:eastAsia="Trebuchet MS" w:hAnsi="Times New Roman"/>
          <w:bCs/>
          <w:color w:val="000000" w:themeColor="text1"/>
          <w:sz w:val="24"/>
          <w:szCs w:val="24"/>
        </w:rPr>
        <w:t>arii</w:t>
      </w:r>
      <w:r w:rsidRPr="00AB455F">
        <w:rPr>
          <w:rFonts w:ascii="Times New Roman" w:eastAsia="Trebuchet MS" w:hAnsi="Times New Roman"/>
          <w:bCs/>
          <w:color w:val="000000" w:themeColor="text1"/>
          <w:sz w:val="24"/>
          <w:szCs w:val="24"/>
        </w:rPr>
        <w:t xml:space="preserve"> </w:t>
      </w:r>
      <w:r w:rsidR="00CE18E3">
        <w:rPr>
          <w:rFonts w:ascii="Times New Roman" w:eastAsia="Trebuchet MS" w:hAnsi="Times New Roman"/>
          <w:bCs/>
          <w:color w:val="000000" w:themeColor="text1"/>
          <w:sz w:val="24"/>
          <w:szCs w:val="24"/>
        </w:rPr>
        <w:t xml:space="preserve">serviciilor </w:t>
      </w:r>
      <w:r w:rsidRPr="00AB455F">
        <w:rPr>
          <w:rFonts w:ascii="Times New Roman" w:eastAsia="Trebuchet MS" w:hAnsi="Times New Roman"/>
          <w:bCs/>
          <w:color w:val="000000" w:themeColor="text1"/>
          <w:sz w:val="24"/>
          <w:szCs w:val="24"/>
        </w:rPr>
        <w:t>care fac obiectul acordului-cadru şi responsabil de implementarea tehnică a acordului-cadru/contractului subsecvent;</w:t>
      </w:r>
    </w:p>
    <w:p w14:paraId="282A6002" w14:textId="1DECA4E9" w:rsidR="00A50FF3" w:rsidRPr="00AB455F" w:rsidRDefault="00A50FF3" w:rsidP="000B1D01">
      <w:pPr>
        <w:numPr>
          <w:ilvl w:val="0"/>
          <w:numId w:val="1"/>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Caietul de sarcini - Anexa I a acordului-cadru</w:t>
      </w:r>
      <w:r w:rsidR="00814B67" w:rsidRPr="00AB455F">
        <w:rPr>
          <w:rFonts w:ascii="Times New Roman" w:eastAsia="Trebuchet MS" w:hAnsi="Times New Roman"/>
          <w:bCs/>
          <w:color w:val="000000" w:themeColor="text1"/>
          <w:sz w:val="24"/>
          <w:szCs w:val="24"/>
        </w:rPr>
        <w:t>;</w:t>
      </w:r>
    </w:p>
    <w:p w14:paraId="7CB1F734" w14:textId="7FE37190" w:rsidR="00A50FF3" w:rsidRPr="00AB455F" w:rsidRDefault="00A50FF3" w:rsidP="000B1D01">
      <w:pPr>
        <w:tabs>
          <w:tab w:val="left" w:pos="187"/>
        </w:tabs>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Conflictul de interese - orice eveniment influenţând capacitatea </w:t>
      </w:r>
      <w:r w:rsidR="00CE18E3">
        <w:rPr>
          <w:rFonts w:ascii="Times New Roman" w:eastAsia="Trebuchet MS" w:hAnsi="Times New Roman"/>
          <w:bCs/>
          <w:color w:val="000000" w:themeColor="text1"/>
          <w:sz w:val="24"/>
          <w:szCs w:val="24"/>
        </w:rPr>
        <w:t>prestat</w:t>
      </w:r>
      <w:r w:rsidR="00814B67" w:rsidRPr="00AB455F">
        <w:rPr>
          <w:rFonts w:ascii="Times New Roman" w:eastAsia="Trebuchet MS" w:hAnsi="Times New Roman"/>
          <w:bCs/>
          <w:color w:val="000000" w:themeColor="text1"/>
          <w:sz w:val="24"/>
          <w:szCs w:val="24"/>
        </w:rPr>
        <w:t xml:space="preserve">orului </w:t>
      </w:r>
      <w:r w:rsidRPr="00AB455F">
        <w:rPr>
          <w:rFonts w:ascii="Times New Roman" w:eastAsia="Trebuchet MS" w:hAnsi="Times New Roman"/>
          <w:bCs/>
          <w:color w:val="000000" w:themeColor="text1"/>
          <w:sz w:val="24"/>
          <w:szCs w:val="24"/>
        </w:rPr>
        <w:t xml:space="preserve">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w:t>
      </w:r>
      <w:r w:rsidR="00CE18E3">
        <w:rPr>
          <w:rFonts w:ascii="Times New Roman" w:eastAsia="Trebuchet MS" w:hAnsi="Times New Roman"/>
          <w:bCs/>
          <w:color w:val="000000" w:themeColor="text1"/>
          <w:sz w:val="24"/>
          <w:szCs w:val="24"/>
        </w:rPr>
        <w:t>prestat</w:t>
      </w:r>
      <w:r w:rsidR="00D10409" w:rsidRPr="00AB455F">
        <w:rPr>
          <w:rFonts w:ascii="Times New Roman" w:eastAsia="Trebuchet MS" w:hAnsi="Times New Roman"/>
          <w:bCs/>
          <w:color w:val="000000" w:themeColor="text1"/>
          <w:sz w:val="24"/>
          <w:szCs w:val="24"/>
        </w:rPr>
        <w:t>orulu</w:t>
      </w:r>
      <w:r w:rsidRPr="00AB455F">
        <w:rPr>
          <w:rFonts w:ascii="Times New Roman" w:eastAsia="Trebuchet MS" w:hAnsi="Times New Roman"/>
          <w:bCs/>
          <w:color w:val="000000" w:themeColor="text1"/>
          <w:sz w:val="24"/>
          <w:szCs w:val="24"/>
        </w:rPr>
        <w:t>i;</w:t>
      </w:r>
    </w:p>
    <w:p w14:paraId="526574DC"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Forţa majoră - Orice eveniment extern, imprevizibil absolut invincibil şi inevitabil care împiedică, în tot sau în parte, executarea obligaţiilor contractuale ce le revin părţilor şi care este constatată de o autoritate competentă;</w:t>
      </w:r>
    </w:p>
    <w:p w14:paraId="1940F637" w14:textId="38957A23" w:rsidR="00A50FF3" w:rsidRPr="00AB455F" w:rsidRDefault="00A50FF3" w:rsidP="000B1D01">
      <w:pPr>
        <w:numPr>
          <w:ilvl w:val="0"/>
          <w:numId w:val="2"/>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Preţul </w:t>
      </w:r>
      <w:r w:rsidR="00022137">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 preţul plătibil </w:t>
      </w:r>
      <w:r w:rsidR="00CE18E3">
        <w:rPr>
          <w:rFonts w:ascii="Times New Roman" w:eastAsia="Trebuchet MS" w:hAnsi="Times New Roman"/>
          <w:bCs/>
          <w:color w:val="000000" w:themeColor="text1"/>
          <w:sz w:val="24"/>
          <w:szCs w:val="24"/>
        </w:rPr>
        <w:t>prestat</w:t>
      </w:r>
      <w:r w:rsidR="00D10409" w:rsidRPr="00AB455F">
        <w:rPr>
          <w:rFonts w:ascii="Times New Roman" w:eastAsia="Trebuchet MS" w:hAnsi="Times New Roman"/>
          <w:bCs/>
          <w:color w:val="000000" w:themeColor="text1"/>
          <w:sz w:val="24"/>
          <w:szCs w:val="24"/>
        </w:rPr>
        <w:t xml:space="preserve">orului </w:t>
      </w:r>
      <w:r w:rsidRPr="00AB455F">
        <w:rPr>
          <w:rFonts w:ascii="Times New Roman" w:eastAsia="Trebuchet MS" w:hAnsi="Times New Roman"/>
          <w:bCs/>
          <w:color w:val="000000" w:themeColor="text1"/>
          <w:sz w:val="24"/>
          <w:szCs w:val="24"/>
        </w:rPr>
        <w:t>de către achizitor, în baza acordului-cadru şi contractelor subsecvente, pentru îndeplinirea integrală şi corespunzătoare a tuturor obligaţiilor asumate prin acordul-cadru şi contractele subsecvente;</w:t>
      </w:r>
    </w:p>
    <w:p w14:paraId="6C324ABC" w14:textId="4E445938" w:rsidR="00A50FF3" w:rsidRPr="00AB455F" w:rsidRDefault="00A50FF3" w:rsidP="000B1D01">
      <w:pPr>
        <w:numPr>
          <w:ilvl w:val="0"/>
          <w:numId w:val="2"/>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Produse - bunuri cuprinse în anexele la prezentul acord-cadru şi / sau contracte şi pe care </w:t>
      </w:r>
      <w:r w:rsidR="00D10409" w:rsidRPr="00AB455F">
        <w:rPr>
          <w:rFonts w:ascii="Times New Roman" w:eastAsia="Trebuchet MS" w:hAnsi="Times New Roman"/>
          <w:bCs/>
          <w:color w:val="000000" w:themeColor="text1"/>
          <w:sz w:val="24"/>
          <w:szCs w:val="24"/>
        </w:rPr>
        <w:t>furnizorul</w:t>
      </w:r>
      <w:r w:rsidRPr="00AB455F">
        <w:rPr>
          <w:rFonts w:ascii="Times New Roman" w:eastAsia="Trebuchet MS" w:hAnsi="Times New Roman"/>
          <w:bCs/>
          <w:color w:val="000000" w:themeColor="text1"/>
          <w:sz w:val="24"/>
          <w:szCs w:val="24"/>
        </w:rPr>
        <w:t xml:space="preserve"> are obligaţia de a le furniza în legătură cu </w:t>
      </w:r>
      <w:r w:rsidR="00CB385B">
        <w:rPr>
          <w:rFonts w:ascii="Times New Roman" w:eastAsia="Trebuchet MS" w:hAnsi="Times New Roman"/>
          <w:bCs/>
          <w:color w:val="000000" w:themeColor="text1"/>
          <w:sz w:val="24"/>
          <w:szCs w:val="24"/>
        </w:rPr>
        <w:t>serviciile</w:t>
      </w:r>
      <w:r w:rsidR="00FA7CFD" w:rsidRPr="00AB455F">
        <w:rPr>
          <w:rFonts w:ascii="Times New Roman" w:eastAsia="Trebuchet MS" w:hAnsi="Times New Roman"/>
          <w:bCs/>
          <w:color w:val="000000" w:themeColor="text1"/>
          <w:sz w:val="24"/>
          <w:szCs w:val="24"/>
        </w:rPr>
        <w:t xml:space="preserve"> frurnizate</w:t>
      </w:r>
      <w:r w:rsidRPr="00AB455F">
        <w:rPr>
          <w:rFonts w:ascii="Times New Roman" w:eastAsia="Trebuchet MS" w:hAnsi="Times New Roman"/>
          <w:bCs/>
          <w:color w:val="000000" w:themeColor="text1"/>
          <w:sz w:val="24"/>
          <w:szCs w:val="24"/>
        </w:rPr>
        <w:t xml:space="preserve"> conform acordului-cadru şi / sau contractului subsecvent;</w:t>
      </w:r>
    </w:p>
    <w:p w14:paraId="6069F552" w14:textId="6CB3FD55" w:rsidR="00A50FF3" w:rsidRPr="00AB455F" w:rsidRDefault="00CB385B" w:rsidP="000B1D01">
      <w:pPr>
        <w:numPr>
          <w:ilvl w:val="0"/>
          <w:numId w:val="2"/>
        </w:numPr>
        <w:tabs>
          <w:tab w:val="left" w:pos="187"/>
        </w:tabs>
        <w:spacing w:after="0" w:line="240" w:lineRule="auto"/>
        <w:ind w:right="-426"/>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Serviciile</w:t>
      </w:r>
      <w:r w:rsidR="00A50FF3" w:rsidRPr="00AB455F">
        <w:rPr>
          <w:rFonts w:ascii="Times New Roman" w:eastAsia="Trebuchet MS" w:hAnsi="Times New Roman"/>
          <w:bCs/>
          <w:color w:val="000000" w:themeColor="text1"/>
          <w:sz w:val="24"/>
          <w:szCs w:val="24"/>
        </w:rPr>
        <w:t xml:space="preserve"> - totalitatea </w:t>
      </w:r>
      <w:r w:rsidR="00FA7CFD" w:rsidRPr="00AB455F">
        <w:rPr>
          <w:rFonts w:ascii="Times New Roman" w:eastAsia="Trebuchet MS" w:hAnsi="Times New Roman"/>
          <w:bCs/>
          <w:color w:val="000000" w:themeColor="text1"/>
          <w:sz w:val="24"/>
          <w:szCs w:val="24"/>
        </w:rPr>
        <w:t>cerintelor</w:t>
      </w:r>
      <w:r w:rsidR="00A50FF3" w:rsidRPr="00AB455F">
        <w:rPr>
          <w:rFonts w:ascii="Times New Roman" w:eastAsia="Trebuchet MS" w:hAnsi="Times New Roman"/>
          <w:bCs/>
          <w:color w:val="000000" w:themeColor="text1"/>
          <w:sz w:val="24"/>
          <w:szCs w:val="24"/>
        </w:rPr>
        <w:t xml:space="preserve"> a căror prestare face obiectul acordului-cadru şi contractelor subsecvente;</w:t>
      </w:r>
    </w:p>
    <w:p w14:paraId="5BF541B3" w14:textId="77777777" w:rsidR="00A50FF3" w:rsidRPr="00AB455F" w:rsidRDefault="00A50FF3" w:rsidP="000B1D01">
      <w:pPr>
        <w:numPr>
          <w:ilvl w:val="0"/>
          <w:numId w:val="2"/>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Zi - zi calendaristică; an - 365 de zile;</w:t>
      </w:r>
    </w:p>
    <w:p w14:paraId="6AE653FB" w14:textId="77777777" w:rsidR="00A50FF3" w:rsidRPr="00AB455F" w:rsidRDefault="00A50FF3" w:rsidP="000B1D01">
      <w:pPr>
        <w:numPr>
          <w:ilvl w:val="0"/>
          <w:numId w:val="2"/>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Lună - lună calendaristică;</w:t>
      </w:r>
    </w:p>
    <w:p w14:paraId="2130A9DD"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2FD4C99B" w14:textId="44785678" w:rsidR="0037186E" w:rsidRPr="00A801F5"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3. Interpretare</w:t>
      </w:r>
    </w:p>
    <w:p w14:paraId="5D9D482E" w14:textId="4A38DD67" w:rsidR="00A50FF3" w:rsidRPr="00AB455F" w:rsidRDefault="0029536B" w:rsidP="000B1D01">
      <w:pPr>
        <w:numPr>
          <w:ilvl w:val="0"/>
          <w:numId w:val="4"/>
        </w:numPr>
        <w:tabs>
          <w:tab w:val="left" w:pos="461"/>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prezentul acord-cadru, cu excepţia unei prevederi contrare, cuvintele la forma singular vor include forma de plural şi viceversa, acolo unde acest lucru este permis de context.</w:t>
      </w:r>
    </w:p>
    <w:p w14:paraId="75E6EBA4" w14:textId="77777777" w:rsidR="00A50FF3" w:rsidRPr="00AB455F" w:rsidRDefault="00A50FF3" w:rsidP="000B1D01">
      <w:pPr>
        <w:numPr>
          <w:ilvl w:val="0"/>
          <w:numId w:val="4"/>
        </w:numPr>
        <w:tabs>
          <w:tab w:val="left" w:pos="461"/>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Termenul "zi" ori "zile" sau orice referire la zile reprezintă zile calendaristice dacă nu se specifică în mod diferit.</w:t>
      </w:r>
    </w:p>
    <w:p w14:paraId="36EAF81A" w14:textId="11FCF0A3" w:rsidR="0011701A" w:rsidRPr="00AB455F" w:rsidRDefault="00A50FF3" w:rsidP="000B1D01">
      <w:pPr>
        <w:numPr>
          <w:ilvl w:val="0"/>
          <w:numId w:val="4"/>
        </w:numPr>
        <w:tabs>
          <w:tab w:val="left" w:pos="461"/>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Clauzele şi expresiile vor fi interpretate p</w:t>
      </w:r>
      <w:r w:rsidR="00CD7812" w:rsidRPr="00AB455F">
        <w:rPr>
          <w:rFonts w:ascii="Times New Roman" w:eastAsia="Trebuchet MS" w:hAnsi="Times New Roman"/>
          <w:bCs/>
          <w:color w:val="000000" w:themeColor="text1"/>
          <w:sz w:val="24"/>
          <w:szCs w:val="24"/>
        </w:rPr>
        <w:t>rin raportare la întregul acord</w:t>
      </w:r>
      <w:r w:rsidR="00F9682F"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cadru. </w:t>
      </w:r>
    </w:p>
    <w:p w14:paraId="6F3CCB4B" w14:textId="77777777" w:rsidR="0011701A" w:rsidRPr="00AB455F" w:rsidRDefault="0011701A" w:rsidP="000B1D01">
      <w:pPr>
        <w:tabs>
          <w:tab w:val="left" w:pos="461"/>
        </w:tabs>
        <w:spacing w:after="0" w:line="240" w:lineRule="auto"/>
        <w:ind w:right="-426"/>
        <w:jc w:val="both"/>
        <w:rPr>
          <w:rFonts w:ascii="Times New Roman" w:eastAsia="Trebuchet MS" w:hAnsi="Times New Roman"/>
          <w:bCs/>
          <w:color w:val="000000" w:themeColor="text1"/>
          <w:sz w:val="24"/>
          <w:szCs w:val="24"/>
        </w:rPr>
      </w:pPr>
    </w:p>
    <w:p w14:paraId="6F0CDEF1" w14:textId="579A15C1" w:rsidR="0037186E" w:rsidRPr="00A801F5" w:rsidRDefault="00A50FF3" w:rsidP="000B1D01">
      <w:pPr>
        <w:tabs>
          <w:tab w:val="left" w:pos="461"/>
        </w:tabs>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4. Scopul acordului-cadru</w:t>
      </w:r>
    </w:p>
    <w:p w14:paraId="37FF4BD6" w14:textId="637E94A3" w:rsidR="00A50FF3" w:rsidRPr="00A801F5" w:rsidRDefault="00CB385B" w:rsidP="000B1D01">
      <w:pPr>
        <w:spacing w:after="0" w:line="240" w:lineRule="auto"/>
        <w:ind w:right="-426"/>
        <w:jc w:val="both"/>
        <w:rPr>
          <w:rFonts w:ascii="Times New Roman" w:hAnsi="Times New Roman"/>
          <w:bCs/>
          <w:sz w:val="24"/>
          <w:szCs w:val="24"/>
        </w:rPr>
      </w:pPr>
      <w:r>
        <w:rPr>
          <w:rFonts w:ascii="Times New Roman" w:eastAsia="Trebuchet MS" w:hAnsi="Times New Roman"/>
          <w:bCs/>
          <w:color w:val="000000" w:themeColor="text1"/>
          <w:sz w:val="24"/>
          <w:szCs w:val="24"/>
        </w:rPr>
        <w:t xml:space="preserve">4.1 </w:t>
      </w:r>
      <w:r w:rsidR="00A50FF3" w:rsidRPr="00AB455F">
        <w:rPr>
          <w:rFonts w:ascii="Times New Roman" w:eastAsia="Trebuchet MS" w:hAnsi="Times New Roman"/>
          <w:bCs/>
          <w:color w:val="000000" w:themeColor="text1"/>
          <w:sz w:val="24"/>
          <w:szCs w:val="24"/>
        </w:rPr>
        <w:t xml:space="preserve">Scopul acordului-cadru îl reprezintă stabilirea elementelor/condiţiilor esenţiale, care vor </w:t>
      </w:r>
      <w:r w:rsidR="00A50FF3" w:rsidRPr="00A801F5">
        <w:rPr>
          <w:rFonts w:ascii="Times New Roman" w:eastAsia="Trebuchet MS" w:hAnsi="Times New Roman"/>
          <w:bCs/>
          <w:color w:val="000000" w:themeColor="text1"/>
          <w:sz w:val="24"/>
          <w:szCs w:val="24"/>
        </w:rPr>
        <w:t xml:space="preserve">guverna contractele subsecvente </w:t>
      </w:r>
      <w:r w:rsidRPr="00A801F5">
        <w:rPr>
          <w:rFonts w:ascii="Times New Roman" w:eastAsia="Trebuchet MS" w:hAnsi="Times New Roman"/>
          <w:bCs/>
          <w:color w:val="000000" w:themeColor="text1"/>
          <w:sz w:val="24"/>
          <w:szCs w:val="24"/>
        </w:rPr>
        <w:t xml:space="preserve">de prestare </w:t>
      </w:r>
      <w:r w:rsidR="00233020" w:rsidRPr="00A801F5">
        <w:rPr>
          <w:rFonts w:ascii="Times New Roman" w:eastAsia="Trebuchet MS" w:hAnsi="Times New Roman"/>
          <w:bCs/>
          <w:color w:val="000000" w:themeColor="text1"/>
          <w:sz w:val="24"/>
          <w:szCs w:val="24"/>
        </w:rPr>
        <w:t xml:space="preserve">de </w:t>
      </w:r>
      <w:bookmarkStart w:id="0" w:name="_Hlk219365004"/>
      <w:r w:rsidR="00233020" w:rsidRPr="00A801F5">
        <w:rPr>
          <w:rFonts w:ascii="Times New Roman" w:hAnsi="Times New Roman"/>
          <w:bCs/>
          <w:color w:val="000000" w:themeColor="text1"/>
          <w:sz w:val="24"/>
          <w:szCs w:val="24"/>
          <w:lang w:eastAsia="en-GB"/>
        </w:rPr>
        <w:t>Servicii de asigurare de raspundere civila auto (RCA)</w:t>
      </w:r>
      <w:bookmarkEnd w:id="0"/>
      <w:r w:rsidR="00233020" w:rsidRPr="00A801F5">
        <w:rPr>
          <w:rFonts w:ascii="Times New Roman" w:hAnsi="Times New Roman"/>
          <w:bCs/>
          <w:color w:val="000000" w:themeColor="text1"/>
          <w:sz w:val="24"/>
          <w:szCs w:val="24"/>
          <w:lang w:eastAsia="en-GB"/>
        </w:rPr>
        <w:t xml:space="preserve"> </w:t>
      </w:r>
      <w:r w:rsidR="00A50FF3" w:rsidRPr="00A801F5">
        <w:rPr>
          <w:rFonts w:ascii="Times New Roman" w:eastAsia="Trebuchet MS" w:hAnsi="Times New Roman"/>
          <w:bCs/>
          <w:color w:val="000000" w:themeColor="text1"/>
          <w:sz w:val="24"/>
          <w:szCs w:val="24"/>
        </w:rPr>
        <w:t>ce urmează a</w:t>
      </w:r>
      <w:r w:rsidRPr="00A801F5">
        <w:rPr>
          <w:rFonts w:ascii="Times New Roman" w:eastAsia="Trebuchet MS" w:hAnsi="Times New Roman"/>
          <w:bCs/>
          <w:color w:val="000000" w:themeColor="text1"/>
          <w:sz w:val="24"/>
          <w:szCs w:val="24"/>
        </w:rPr>
        <w:t xml:space="preserve"> </w:t>
      </w:r>
      <w:r w:rsidR="00A50FF3" w:rsidRPr="00A801F5">
        <w:rPr>
          <w:rFonts w:ascii="Times New Roman" w:eastAsia="Trebuchet MS" w:hAnsi="Times New Roman"/>
          <w:bCs/>
          <w:color w:val="000000" w:themeColor="text1"/>
          <w:sz w:val="24"/>
          <w:szCs w:val="24"/>
        </w:rPr>
        <w:t>fi atribuite pe durata derulării prezentului acord-cadru.</w:t>
      </w:r>
    </w:p>
    <w:p w14:paraId="5A12E478" w14:textId="5DD762F2" w:rsidR="00243AFE" w:rsidRPr="00A801F5" w:rsidRDefault="00CB385B" w:rsidP="000B1D01">
      <w:pPr>
        <w:tabs>
          <w:tab w:val="left" w:pos="485"/>
        </w:tabs>
        <w:spacing w:after="0" w:line="240" w:lineRule="auto"/>
        <w:ind w:right="-426"/>
        <w:jc w:val="both"/>
        <w:rPr>
          <w:rFonts w:ascii="Times New Roman" w:eastAsia="Trebuchet MS" w:hAnsi="Times New Roman"/>
          <w:bCs/>
          <w:color w:val="000000" w:themeColor="text1"/>
          <w:sz w:val="24"/>
          <w:szCs w:val="24"/>
        </w:rPr>
      </w:pPr>
      <w:r w:rsidRPr="00A801F5">
        <w:rPr>
          <w:rFonts w:ascii="Times New Roman" w:eastAsia="Trebuchet MS" w:hAnsi="Times New Roman"/>
          <w:bCs/>
          <w:color w:val="000000" w:themeColor="text1"/>
          <w:sz w:val="24"/>
          <w:szCs w:val="24"/>
        </w:rPr>
        <w:t xml:space="preserve">4.2. </w:t>
      </w:r>
      <w:r w:rsidR="00A50FF3" w:rsidRPr="00A801F5">
        <w:rPr>
          <w:rFonts w:ascii="Times New Roman" w:eastAsia="Trebuchet MS" w:hAnsi="Times New Roman"/>
          <w:bCs/>
          <w:color w:val="000000" w:themeColor="text1"/>
          <w:sz w:val="24"/>
          <w:szCs w:val="24"/>
        </w:rPr>
        <w:t xml:space="preserve">Obiectul acordului cadru este reprezentat de </w:t>
      </w:r>
      <w:r w:rsidRPr="00A801F5">
        <w:rPr>
          <w:rFonts w:ascii="Times New Roman" w:eastAsia="Trebuchet MS" w:hAnsi="Times New Roman"/>
          <w:bCs/>
          <w:color w:val="000000" w:themeColor="text1"/>
          <w:sz w:val="24"/>
          <w:szCs w:val="24"/>
        </w:rPr>
        <w:t>Servicii de asigurare de raspundere civila auto (RCA)</w:t>
      </w:r>
      <w:r w:rsidR="00A801F5" w:rsidRPr="00A801F5">
        <w:rPr>
          <w:rFonts w:ascii="Times New Roman" w:eastAsia="Trebuchet MS" w:hAnsi="Times New Roman"/>
          <w:bCs/>
          <w:color w:val="000000" w:themeColor="text1"/>
          <w:sz w:val="24"/>
          <w:szCs w:val="24"/>
        </w:rPr>
        <w:t>.</w:t>
      </w:r>
    </w:p>
    <w:p w14:paraId="569AF7EC" w14:textId="77777777" w:rsidR="00CB385B" w:rsidRPr="00AB455F" w:rsidRDefault="00CB385B" w:rsidP="000B1D01">
      <w:pPr>
        <w:tabs>
          <w:tab w:val="left" w:pos="485"/>
        </w:tabs>
        <w:spacing w:after="0" w:line="240" w:lineRule="auto"/>
        <w:ind w:right="-426"/>
        <w:jc w:val="both"/>
        <w:rPr>
          <w:rFonts w:ascii="Times New Roman" w:eastAsia="Trebuchet MS" w:hAnsi="Times New Roman"/>
          <w:bCs/>
          <w:color w:val="000000" w:themeColor="text1"/>
          <w:sz w:val="24"/>
          <w:szCs w:val="24"/>
        </w:rPr>
      </w:pPr>
    </w:p>
    <w:p w14:paraId="15A0BF48" w14:textId="1225F7BF" w:rsidR="0037186E" w:rsidRPr="00CB385B" w:rsidRDefault="0011701A"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w:t>
      </w:r>
      <w:r w:rsidR="00CD7812" w:rsidRPr="00AB455F">
        <w:rPr>
          <w:rFonts w:ascii="Times New Roman" w:eastAsia="Trebuchet MS" w:hAnsi="Times New Roman"/>
          <w:b/>
          <w:color w:val="000000" w:themeColor="text1"/>
          <w:sz w:val="24"/>
          <w:szCs w:val="24"/>
        </w:rPr>
        <w:t>5.</w:t>
      </w:r>
      <w:r w:rsidR="00A50FF3" w:rsidRPr="00AB455F">
        <w:rPr>
          <w:rFonts w:ascii="Times New Roman" w:eastAsia="Trebuchet MS" w:hAnsi="Times New Roman"/>
          <w:b/>
          <w:color w:val="000000" w:themeColor="text1"/>
          <w:sz w:val="24"/>
          <w:szCs w:val="24"/>
        </w:rPr>
        <w:t xml:space="preserve"> Documentele acordului-cadru</w:t>
      </w:r>
    </w:p>
    <w:p w14:paraId="246EA1FE"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5.1 Documentele acordului-cadru</w:t>
      </w:r>
    </w:p>
    <w:p w14:paraId="6FEC0D63" w14:textId="03BF660D"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2409EC"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va </w:t>
      </w:r>
      <w:r w:rsidR="00CB385B">
        <w:rPr>
          <w:rFonts w:ascii="Times New Roman" w:eastAsia="Trebuchet MS" w:hAnsi="Times New Roman"/>
          <w:bCs/>
          <w:color w:val="000000" w:themeColor="text1"/>
          <w:sz w:val="24"/>
          <w:szCs w:val="24"/>
        </w:rPr>
        <w:t>presta</w:t>
      </w:r>
      <w:r w:rsidR="00FA7CFD" w:rsidRPr="00AB455F">
        <w:rPr>
          <w:rFonts w:ascii="Times New Roman" w:eastAsia="Trebuchet MS" w:hAnsi="Times New Roman"/>
          <w:bCs/>
          <w:color w:val="000000" w:themeColor="text1"/>
          <w:sz w:val="24"/>
          <w:szCs w:val="24"/>
        </w:rPr>
        <w:t xml:space="preserve"> </w:t>
      </w:r>
      <w:r w:rsidR="00CB385B">
        <w:rPr>
          <w:rFonts w:ascii="Times New Roman" w:eastAsia="Trebuchet MS" w:hAnsi="Times New Roman"/>
          <w:bCs/>
          <w:color w:val="000000" w:themeColor="text1"/>
          <w:sz w:val="24"/>
          <w:szCs w:val="24"/>
        </w:rPr>
        <w:t>serviciile</w:t>
      </w:r>
      <w:r w:rsidRPr="00AB455F">
        <w:rPr>
          <w:rFonts w:ascii="Times New Roman" w:eastAsia="Trebuchet MS" w:hAnsi="Times New Roman"/>
          <w:bCs/>
          <w:color w:val="000000" w:themeColor="text1"/>
          <w:sz w:val="24"/>
          <w:szCs w:val="24"/>
        </w:rPr>
        <w:t xml:space="preserve"> în condiţiile stabilite în prezentul acord-cadru de</w:t>
      </w:r>
      <w:r w:rsidR="00D14CF5" w:rsidRPr="00AB455F">
        <w:rPr>
          <w:color w:val="000000" w:themeColor="text1"/>
        </w:rPr>
        <w:t xml:space="preserve"> </w:t>
      </w:r>
      <w:r w:rsidR="00CB385B">
        <w:rPr>
          <w:rFonts w:ascii="Times New Roman" w:eastAsia="Trebuchet MS" w:hAnsi="Times New Roman"/>
          <w:bCs/>
          <w:color w:val="000000" w:themeColor="text1"/>
          <w:sz w:val="24"/>
          <w:szCs w:val="24"/>
        </w:rPr>
        <w:t>prestare</w:t>
      </w:r>
      <w:r w:rsidR="00D14CF5" w:rsidRPr="00AB455F">
        <w:rPr>
          <w:rFonts w:ascii="Times New Roman" w:eastAsia="Trebuchet MS" w:hAnsi="Times New Roman"/>
          <w:bCs/>
          <w:color w:val="000000" w:themeColor="text1"/>
          <w:sz w:val="24"/>
          <w:szCs w:val="24"/>
        </w:rPr>
        <w:t xml:space="preserve"> </w:t>
      </w:r>
      <w:r w:rsidR="002D61C0"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care include, în ordinea enumerării</w:t>
      </w:r>
      <w:r w:rsidR="009065F5"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următoarele anexe:</w:t>
      </w:r>
    </w:p>
    <w:p w14:paraId="4DCA9217" w14:textId="3CD01F19"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 Caietul de sarcini, inclusiv clarificările şi/sau eratele ulterioare publicării;</w:t>
      </w:r>
    </w:p>
    <w:p w14:paraId="6F535166" w14:textId="16A5B6B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II: Propunerea tehnică şi corespondenţa aferentă din timpul evaluării;</w:t>
      </w:r>
    </w:p>
    <w:p w14:paraId="6A66961C" w14:textId="4D2F1AAB" w:rsidR="00A50FF3" w:rsidRPr="00AB455F" w:rsidRDefault="00A50FF3" w:rsidP="000B1D01">
      <w:pPr>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Anexa III: Propunerea financiară</w:t>
      </w:r>
      <w:r w:rsidR="009065F5" w:rsidRPr="00AB455F">
        <w:rPr>
          <w:rFonts w:ascii="Times New Roman" w:eastAsia="Trebuchet MS" w:hAnsi="Times New Roman"/>
          <w:bCs/>
          <w:color w:val="000000" w:themeColor="text1"/>
          <w:sz w:val="24"/>
          <w:szCs w:val="24"/>
        </w:rPr>
        <w:t>;</w:t>
      </w:r>
    </w:p>
    <w:p w14:paraId="7C99AB47"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în cazul oricărei contradicţii între documentele de mai sus, prevederile acestora vor fi aplicate în ordinea de precedenţă stabilită conform succesiunii documentelor enumerate mai sus.</w:t>
      </w:r>
    </w:p>
    <w:p w14:paraId="2E4CAD58" w14:textId="77777777" w:rsidR="0011701A" w:rsidRPr="00AB455F" w:rsidRDefault="0011701A" w:rsidP="000B1D01">
      <w:pPr>
        <w:spacing w:after="0" w:line="240" w:lineRule="auto"/>
        <w:ind w:right="-426"/>
        <w:jc w:val="both"/>
        <w:rPr>
          <w:rFonts w:ascii="Times New Roman" w:eastAsia="Trebuchet MS" w:hAnsi="Times New Roman"/>
          <w:bCs/>
          <w:color w:val="000000" w:themeColor="text1"/>
          <w:sz w:val="24"/>
          <w:szCs w:val="24"/>
        </w:rPr>
      </w:pPr>
    </w:p>
    <w:p w14:paraId="3B559DA9" w14:textId="2AFBD700" w:rsidR="009065F5" w:rsidRPr="00A801F5"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6. Valoarea totală a achiziţiilor subsecvente acordului-cadru şi preturi unitare</w:t>
      </w:r>
    </w:p>
    <w:p w14:paraId="6909B192" w14:textId="3964F8E2" w:rsidR="00354F0E" w:rsidRPr="00A801F5" w:rsidRDefault="009065F5" w:rsidP="000B1D01">
      <w:pPr>
        <w:tabs>
          <w:tab w:val="left" w:pos="394"/>
          <w:tab w:val="left" w:leader="dot" w:pos="9202"/>
        </w:tabs>
        <w:spacing w:after="0" w:line="240" w:lineRule="auto"/>
        <w:ind w:right="-426"/>
        <w:jc w:val="both"/>
        <w:rPr>
          <w:rFonts w:ascii="Times New Roman" w:eastAsia="Trebuchet MS" w:hAnsi="Times New Roman"/>
          <w:bCs/>
          <w:color w:val="000000" w:themeColor="text1"/>
          <w:sz w:val="24"/>
          <w:szCs w:val="24"/>
        </w:rPr>
      </w:pPr>
      <w:bookmarkStart w:id="1" w:name="_Hlk23924464"/>
      <w:r w:rsidRPr="00AB455F">
        <w:rPr>
          <w:rFonts w:ascii="Times New Roman" w:eastAsia="Trebuchet MS" w:hAnsi="Times New Roman"/>
          <w:bCs/>
          <w:color w:val="000000" w:themeColor="text1"/>
          <w:sz w:val="24"/>
          <w:szCs w:val="24"/>
        </w:rPr>
        <w:t>6.1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Valoarea totală a achiziţiilor subsecvente în acordul-cadru este de maxim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 fără</w:t>
      </w:r>
      <w:r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TVA, la care se adaugă TVA (</w:t>
      </w:r>
      <w:r w:rsidR="00A801F5">
        <w:rPr>
          <w:rFonts w:ascii="Times New Roman" w:eastAsia="Trebuchet MS" w:hAnsi="Times New Roman"/>
          <w:bCs/>
          <w:color w:val="000000" w:themeColor="text1"/>
          <w:sz w:val="24"/>
          <w:szCs w:val="24"/>
        </w:rPr>
        <w:t>21</w:t>
      </w:r>
      <w:r w:rsidRPr="00AB455F">
        <w:rPr>
          <w:rFonts w:ascii="Times New Roman" w:eastAsia="Trebuchet MS" w:hAnsi="Times New Roman"/>
          <w:bCs/>
          <w:color w:val="000000" w:themeColor="text1"/>
          <w:sz w:val="24"/>
          <w:szCs w:val="24"/>
        </w:rPr>
        <w:t xml:space="preserve">%) în valoare de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 pretul total fiind de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w:t>
      </w:r>
    </w:p>
    <w:p w14:paraId="630FF86B" w14:textId="1C95C9A1" w:rsidR="002D61C0" w:rsidRDefault="002D61C0" w:rsidP="000B1D01">
      <w:pPr>
        <w:spacing w:after="0" w:line="240" w:lineRule="auto"/>
        <w:ind w:right="-426"/>
        <w:jc w:val="both"/>
        <w:rPr>
          <w:rFonts w:ascii="Times New Roman" w:hAnsi="Times New Roman"/>
          <w:bCs/>
          <w:color w:val="000000" w:themeColor="text1"/>
          <w:sz w:val="24"/>
          <w:szCs w:val="24"/>
          <w:lang w:eastAsia="en-GB"/>
        </w:rPr>
      </w:pPr>
      <w:bookmarkStart w:id="2" w:name="_Hlk31012503"/>
      <w:r w:rsidRPr="00AB455F">
        <w:rPr>
          <w:rFonts w:ascii="Times New Roman" w:hAnsi="Times New Roman"/>
          <w:b/>
          <w:color w:val="000000" w:themeColor="text1"/>
          <w:sz w:val="24"/>
          <w:szCs w:val="24"/>
          <w:lang w:eastAsia="en-GB"/>
        </w:rPr>
        <w:t xml:space="preserve">Valoarea estimata totala pentru: </w:t>
      </w:r>
    </w:p>
    <w:p w14:paraId="009AFB12" w14:textId="5AC6C417" w:rsidR="00A801F5" w:rsidRPr="00AB455F" w:rsidRDefault="00A801F5" w:rsidP="000B1D01">
      <w:pPr>
        <w:spacing w:after="0" w:line="240" w:lineRule="auto"/>
        <w:ind w:right="-426"/>
        <w:jc w:val="both"/>
        <w:rPr>
          <w:rFonts w:ascii="Times New Roman" w:hAnsi="Times New Roman"/>
          <w:bCs/>
          <w:color w:val="000000" w:themeColor="text1"/>
          <w:sz w:val="24"/>
          <w:szCs w:val="24"/>
          <w:lang w:eastAsia="en-GB"/>
        </w:rPr>
      </w:pPr>
      <w:r>
        <w:rPr>
          <w:rFonts w:ascii="Times New Roman" w:hAnsi="Times New Roman"/>
          <w:bCs/>
          <w:color w:val="000000" w:themeColor="text1"/>
          <w:sz w:val="24"/>
          <w:szCs w:val="24"/>
          <w:lang w:eastAsia="en-GB"/>
        </w:rPr>
        <w:t xml:space="preserve">- </w:t>
      </w:r>
      <w:r w:rsidRPr="00AB455F">
        <w:rPr>
          <w:rFonts w:ascii="Times New Roman" w:hAnsi="Times New Roman"/>
          <w:bCs/>
          <w:color w:val="000000" w:themeColor="text1"/>
          <w:sz w:val="24"/>
          <w:szCs w:val="24"/>
          <w:lang w:eastAsia="en-GB"/>
        </w:rPr>
        <w:t>valoare contract subsecvent minim ......... lei fara TVA</w:t>
      </w:r>
    </w:p>
    <w:p w14:paraId="76B9FE27" w14:textId="32AF2022" w:rsidR="002D61C0" w:rsidRPr="00AB455F" w:rsidRDefault="002D61C0" w:rsidP="000B1D01">
      <w:pPr>
        <w:spacing w:after="0" w:line="240" w:lineRule="auto"/>
        <w:ind w:right="-426"/>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 valoare contract subsecvent maxim ....... lei fara TVA</w:t>
      </w:r>
    </w:p>
    <w:p w14:paraId="585823D7" w14:textId="065C2605" w:rsidR="002D61C0" w:rsidRPr="00AB455F" w:rsidRDefault="002D61C0" w:rsidP="000B1D01">
      <w:pPr>
        <w:spacing w:after="0" w:line="240" w:lineRule="auto"/>
        <w:ind w:right="-426"/>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w:t>
      </w:r>
      <w:r w:rsidR="00151F93">
        <w:rPr>
          <w:rFonts w:ascii="Times New Roman" w:hAnsi="Times New Roman"/>
          <w:bCs/>
          <w:color w:val="000000" w:themeColor="text1"/>
          <w:sz w:val="24"/>
          <w:szCs w:val="24"/>
          <w:lang w:eastAsia="en-GB"/>
        </w:rPr>
        <w:t xml:space="preserve"> </w:t>
      </w:r>
      <w:r w:rsidRPr="00AB455F">
        <w:rPr>
          <w:rFonts w:ascii="Times New Roman" w:hAnsi="Times New Roman"/>
          <w:bCs/>
          <w:color w:val="000000" w:themeColor="text1"/>
          <w:sz w:val="24"/>
          <w:szCs w:val="24"/>
          <w:lang w:eastAsia="en-GB"/>
        </w:rPr>
        <w:t>valoare acord cadru minim .......... lei fara TVA</w:t>
      </w:r>
    </w:p>
    <w:p w14:paraId="52CEF63A" w14:textId="2760CB48" w:rsidR="009065F5" w:rsidRPr="00A801F5" w:rsidRDefault="002D61C0" w:rsidP="000B1D01">
      <w:pPr>
        <w:spacing w:after="0" w:line="240" w:lineRule="auto"/>
        <w:ind w:right="-426"/>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-valoare acord cadru maxim ......... lei fara TVA</w:t>
      </w:r>
      <w:bookmarkEnd w:id="1"/>
      <w:bookmarkEnd w:id="2"/>
    </w:p>
    <w:p w14:paraId="33C1E5DB" w14:textId="0607E2CF" w:rsidR="00A50FF3" w:rsidRPr="00AB455F" w:rsidRDefault="00A50FF3" w:rsidP="000B1D01">
      <w:pPr>
        <w:tabs>
          <w:tab w:val="left" w:pos="394"/>
        </w:tabs>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6.2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Preţul unitar fără TVA al </w:t>
      </w:r>
      <w:r w:rsidR="00022137">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este exprimat în lei şi este prevăzut în Anexa III </w:t>
      </w:r>
      <w:r w:rsidR="00E40A85" w:rsidRPr="00AB455F">
        <w:rPr>
          <w:rFonts w:ascii="Times New Roman" w:eastAsia="Trebuchet MS" w:hAnsi="Times New Roman"/>
          <w:bCs/>
          <w:i/>
          <w:iCs/>
          <w:color w:val="000000" w:themeColor="text1"/>
          <w:sz w:val="24"/>
          <w:szCs w:val="24"/>
        </w:rPr>
        <w:t xml:space="preserve">Propunerea </w:t>
      </w:r>
      <w:r w:rsidRPr="00AB455F">
        <w:rPr>
          <w:rFonts w:ascii="Times New Roman" w:eastAsia="Trebuchet MS" w:hAnsi="Times New Roman"/>
          <w:bCs/>
          <w:i/>
          <w:iCs/>
          <w:color w:val="000000" w:themeColor="text1"/>
          <w:sz w:val="24"/>
          <w:szCs w:val="24"/>
        </w:rPr>
        <w:t xml:space="preserve">financiară, </w:t>
      </w:r>
      <w:r w:rsidRPr="00AB455F">
        <w:rPr>
          <w:rFonts w:ascii="Times New Roman" w:eastAsia="Trebuchet MS" w:hAnsi="Times New Roman"/>
          <w:bCs/>
          <w:color w:val="000000" w:themeColor="text1"/>
          <w:sz w:val="24"/>
          <w:szCs w:val="24"/>
        </w:rPr>
        <w:t>care face parte integrantă din prezentul acord-cadru.</w:t>
      </w:r>
    </w:p>
    <w:p w14:paraId="309BDC53" w14:textId="2476FC1B"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Valoarea contractelor subsecvente va fi fundamentată pe preţul unitar al </w:t>
      </w:r>
      <w:r w:rsidR="00022137">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prevăzut în această anexă, conform prevederilor </w:t>
      </w:r>
      <w:r w:rsidRPr="00AB455F">
        <w:rPr>
          <w:rFonts w:ascii="Times New Roman" w:eastAsia="Trebuchet MS" w:hAnsi="Times New Roman"/>
          <w:bCs/>
          <w:i/>
          <w:iCs/>
          <w:color w:val="000000" w:themeColor="text1"/>
          <w:sz w:val="24"/>
          <w:szCs w:val="24"/>
        </w:rPr>
        <w:t>Anexei I - Caietul de sarcini.</w:t>
      </w:r>
    </w:p>
    <w:p w14:paraId="42BD0DFD" w14:textId="77777777" w:rsidR="00747060" w:rsidRPr="00AB455F" w:rsidRDefault="00747060" w:rsidP="000B1D01">
      <w:pPr>
        <w:spacing w:after="0" w:line="240" w:lineRule="auto"/>
        <w:ind w:right="-426"/>
        <w:jc w:val="both"/>
        <w:rPr>
          <w:rFonts w:ascii="Times New Roman" w:eastAsia="Trebuchet MS" w:hAnsi="Times New Roman"/>
          <w:color w:val="000000" w:themeColor="text1"/>
          <w:sz w:val="24"/>
          <w:szCs w:val="24"/>
        </w:rPr>
      </w:pPr>
    </w:p>
    <w:p w14:paraId="3C1908BD" w14:textId="1AC159E4" w:rsidR="0037186E" w:rsidRPr="00022137"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7. Cantitatea previzionată</w:t>
      </w:r>
    </w:p>
    <w:p w14:paraId="4E5F709A" w14:textId="536FC649" w:rsidR="00A50FF3" w:rsidRDefault="00A50FF3" w:rsidP="000B1D01">
      <w:pPr>
        <w:numPr>
          <w:ilvl w:val="0"/>
          <w:numId w:val="7"/>
        </w:numPr>
        <w:tabs>
          <w:tab w:val="left" w:pos="422"/>
          <w:tab w:val="left" w:leader="dot" w:pos="1296"/>
          <w:tab w:val="left" w:leader="dot" w:pos="404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Cantităţile minime şi maxime ale </w:t>
      </w:r>
      <w:r w:rsidR="00022137">
        <w:rPr>
          <w:rFonts w:ascii="Times New Roman" w:eastAsia="Trebuchet MS" w:hAnsi="Times New Roman"/>
          <w:bCs/>
          <w:color w:val="000000" w:themeColor="text1"/>
          <w:sz w:val="24"/>
          <w:szCs w:val="24"/>
        </w:rPr>
        <w:t>serviciilor</w:t>
      </w:r>
      <w:r w:rsidR="00FA7CFD" w:rsidRPr="00AB455F">
        <w:rPr>
          <w:rFonts w:ascii="Times New Roman" w:eastAsia="Trebuchet MS" w:hAnsi="Times New Roman"/>
          <w:bCs/>
          <w:color w:val="000000" w:themeColor="text1"/>
          <w:sz w:val="24"/>
          <w:szCs w:val="24"/>
        </w:rPr>
        <w:t xml:space="preserve"> </w:t>
      </w:r>
      <w:r w:rsidR="00243AFE">
        <w:rPr>
          <w:rFonts w:ascii="Times New Roman" w:eastAsia="Trebuchet MS" w:hAnsi="Times New Roman"/>
          <w:bCs/>
          <w:color w:val="000000" w:themeColor="text1"/>
          <w:sz w:val="24"/>
          <w:szCs w:val="24"/>
        </w:rPr>
        <w:t>prestate</w:t>
      </w:r>
      <w:r w:rsidRPr="00AB455F">
        <w:rPr>
          <w:rFonts w:ascii="Times New Roman" w:eastAsia="Trebuchet MS" w:hAnsi="Times New Roman"/>
          <w:bCs/>
          <w:color w:val="000000" w:themeColor="text1"/>
          <w:sz w:val="24"/>
          <w:szCs w:val="24"/>
        </w:rPr>
        <w:t xml:space="preserve"> care ar putea fi solicitate </w:t>
      </w:r>
      <w:r w:rsidRPr="00AB455F">
        <w:rPr>
          <w:rFonts w:ascii="Times New Roman" w:eastAsia="Trebuchet MS" w:hAnsi="Times New Roman"/>
          <w:bCs/>
          <w:color w:val="000000" w:themeColor="text1"/>
          <w:sz w:val="24"/>
          <w:szCs w:val="24"/>
          <w:u w:val="single"/>
        </w:rPr>
        <w:t>pe durata</w:t>
      </w:r>
      <w:r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u w:val="single"/>
        </w:rPr>
        <w:t>întregului acord - cadru, în baza contractelor subsecvente,</w:t>
      </w:r>
      <w:r w:rsidRPr="00AB455F">
        <w:rPr>
          <w:rFonts w:ascii="Times New Roman" w:eastAsia="Trebuchet MS" w:hAnsi="Times New Roman"/>
          <w:bCs/>
          <w:color w:val="000000" w:themeColor="text1"/>
          <w:sz w:val="24"/>
          <w:szCs w:val="24"/>
        </w:rPr>
        <w:t xml:space="preserve"> sunt estimate a fi cuprinse între: </w:t>
      </w:r>
    </w:p>
    <w:p w14:paraId="77AB67BB" w14:textId="77777777" w:rsidR="009D1706" w:rsidRPr="009D1706" w:rsidRDefault="009D1706" w:rsidP="000B1D01">
      <w:pPr>
        <w:tabs>
          <w:tab w:val="left" w:pos="422"/>
          <w:tab w:val="left" w:leader="dot" w:pos="1296"/>
          <w:tab w:val="left" w:leader="dot" w:pos="4042"/>
        </w:tabs>
        <w:spacing w:after="0" w:line="240" w:lineRule="auto"/>
        <w:ind w:right="-426"/>
        <w:jc w:val="both"/>
        <w:rPr>
          <w:rFonts w:ascii="Times New Roman" w:eastAsia="Trebuchet MS" w:hAnsi="Times New Roman"/>
          <w:b/>
          <w:color w:val="000000" w:themeColor="text1"/>
          <w:sz w:val="24"/>
          <w:szCs w:val="24"/>
        </w:rPr>
      </w:pPr>
      <w:r w:rsidRPr="009D1706">
        <w:rPr>
          <w:rFonts w:ascii="Times New Roman" w:eastAsia="Trebuchet MS" w:hAnsi="Times New Roman"/>
          <w:b/>
          <w:color w:val="000000" w:themeColor="text1"/>
          <w:sz w:val="24"/>
          <w:szCs w:val="24"/>
        </w:rPr>
        <w:t>Cantitatea Servicii de asigurare de raspundere civila auto (RCA)</w:t>
      </w:r>
    </w:p>
    <w:p w14:paraId="05B763F4" w14:textId="4A80BA82" w:rsidR="009D1706" w:rsidRPr="009D1706" w:rsidRDefault="009D1706" w:rsidP="000B1D01">
      <w:pPr>
        <w:tabs>
          <w:tab w:val="left" w:pos="422"/>
          <w:tab w:val="left" w:leader="dot" w:pos="1296"/>
          <w:tab w:val="left" w:leader="dot" w:pos="4042"/>
        </w:tabs>
        <w:spacing w:after="0" w:line="240" w:lineRule="auto"/>
        <w:ind w:right="-426"/>
        <w:jc w:val="both"/>
        <w:rPr>
          <w:rFonts w:ascii="Times New Roman" w:eastAsia="Trebuchet MS" w:hAnsi="Times New Roman"/>
          <w:bCs/>
          <w:color w:val="000000" w:themeColor="text1"/>
          <w:sz w:val="24"/>
          <w:szCs w:val="24"/>
        </w:rPr>
      </w:pPr>
      <w:r w:rsidRPr="009D1706">
        <w:rPr>
          <w:rFonts w:ascii="Times New Roman" w:eastAsia="Trebuchet MS" w:hAnsi="Times New Roman"/>
          <w:bCs/>
          <w:color w:val="000000" w:themeColor="text1"/>
          <w:sz w:val="24"/>
          <w:szCs w:val="24"/>
        </w:rPr>
        <w:t>Cantitate mínima Servicii de asigurare de raspundere civila auto (RCA) : 1 polita</w:t>
      </w:r>
      <w:r w:rsidR="00390762">
        <w:rPr>
          <w:rFonts w:ascii="Times New Roman" w:eastAsia="Trebuchet MS" w:hAnsi="Times New Roman"/>
          <w:bCs/>
          <w:color w:val="000000" w:themeColor="text1"/>
          <w:sz w:val="24"/>
          <w:szCs w:val="24"/>
        </w:rPr>
        <w:t>/</w:t>
      </w:r>
      <w:r w:rsidR="00EA137E">
        <w:rPr>
          <w:rFonts w:ascii="Times New Roman" w:eastAsia="Trebuchet MS" w:hAnsi="Times New Roman"/>
          <w:bCs/>
          <w:color w:val="000000" w:themeColor="text1"/>
          <w:sz w:val="24"/>
          <w:szCs w:val="24"/>
        </w:rPr>
        <w:t>24</w:t>
      </w:r>
      <w:r w:rsidR="009E1D3E">
        <w:rPr>
          <w:rFonts w:ascii="Times New Roman" w:eastAsia="Trebuchet MS" w:hAnsi="Times New Roman"/>
          <w:bCs/>
          <w:color w:val="000000" w:themeColor="text1"/>
          <w:sz w:val="24"/>
          <w:szCs w:val="24"/>
        </w:rPr>
        <w:t xml:space="preserve"> luni</w:t>
      </w:r>
    </w:p>
    <w:p w14:paraId="1BFF3372" w14:textId="58204BA8" w:rsidR="00022137" w:rsidRDefault="009D1706" w:rsidP="000B1D01">
      <w:pPr>
        <w:tabs>
          <w:tab w:val="left" w:pos="422"/>
          <w:tab w:val="left" w:leader="dot" w:pos="1296"/>
          <w:tab w:val="left" w:leader="dot" w:pos="4042"/>
        </w:tabs>
        <w:spacing w:after="0" w:line="240" w:lineRule="auto"/>
        <w:ind w:right="-426"/>
        <w:jc w:val="both"/>
        <w:rPr>
          <w:rFonts w:ascii="Times New Roman" w:eastAsia="Trebuchet MS" w:hAnsi="Times New Roman"/>
          <w:bCs/>
          <w:color w:val="000000" w:themeColor="text1"/>
          <w:sz w:val="24"/>
          <w:szCs w:val="24"/>
        </w:rPr>
      </w:pPr>
      <w:r w:rsidRPr="009D1706">
        <w:rPr>
          <w:rFonts w:ascii="Times New Roman" w:eastAsia="Trebuchet MS" w:hAnsi="Times New Roman"/>
          <w:bCs/>
          <w:color w:val="000000" w:themeColor="text1"/>
          <w:sz w:val="24"/>
          <w:szCs w:val="24"/>
        </w:rPr>
        <w:t xml:space="preserve">Cantitate maxima Servicii de asigurare de raspundere civila auto (RCA): </w:t>
      </w:r>
      <w:r w:rsidR="00EA137E">
        <w:rPr>
          <w:rFonts w:ascii="Times New Roman" w:eastAsia="Trebuchet MS" w:hAnsi="Times New Roman"/>
          <w:bCs/>
          <w:color w:val="000000" w:themeColor="text1"/>
          <w:sz w:val="24"/>
          <w:szCs w:val="24"/>
        </w:rPr>
        <w:t>342</w:t>
      </w:r>
      <w:r w:rsidRPr="009D1706">
        <w:rPr>
          <w:rFonts w:ascii="Times New Roman" w:eastAsia="Trebuchet MS" w:hAnsi="Times New Roman"/>
          <w:bCs/>
          <w:color w:val="000000" w:themeColor="text1"/>
          <w:sz w:val="24"/>
          <w:szCs w:val="24"/>
        </w:rPr>
        <w:t xml:space="preserve"> polite</w:t>
      </w:r>
      <w:r w:rsidR="00390762">
        <w:rPr>
          <w:rFonts w:ascii="Times New Roman" w:eastAsia="Trebuchet MS" w:hAnsi="Times New Roman"/>
          <w:bCs/>
          <w:color w:val="000000" w:themeColor="text1"/>
          <w:sz w:val="24"/>
          <w:szCs w:val="24"/>
        </w:rPr>
        <w:t>/</w:t>
      </w:r>
      <w:r w:rsidR="00EA137E">
        <w:rPr>
          <w:rFonts w:ascii="Times New Roman" w:eastAsia="Trebuchet MS" w:hAnsi="Times New Roman"/>
          <w:bCs/>
          <w:color w:val="000000" w:themeColor="text1"/>
          <w:sz w:val="24"/>
          <w:szCs w:val="24"/>
        </w:rPr>
        <w:t>24</w:t>
      </w:r>
      <w:r w:rsidR="009E1D3E">
        <w:rPr>
          <w:rFonts w:ascii="Times New Roman" w:eastAsia="Trebuchet MS" w:hAnsi="Times New Roman"/>
          <w:bCs/>
          <w:color w:val="000000" w:themeColor="text1"/>
          <w:sz w:val="24"/>
          <w:szCs w:val="24"/>
        </w:rPr>
        <w:t xml:space="preserve"> luni</w:t>
      </w:r>
    </w:p>
    <w:p w14:paraId="1585C66F" w14:textId="481A4603" w:rsidR="009D1706" w:rsidRDefault="009D1706" w:rsidP="000B1D01">
      <w:pPr>
        <w:tabs>
          <w:tab w:val="left" w:pos="422"/>
          <w:tab w:val="left" w:leader="dot" w:pos="1296"/>
          <w:tab w:val="left" w:leader="dot" w:pos="4042"/>
        </w:tabs>
        <w:spacing w:after="0" w:line="240" w:lineRule="auto"/>
        <w:ind w:right="-426"/>
        <w:jc w:val="both"/>
        <w:rPr>
          <w:rFonts w:ascii="Times New Roman" w:eastAsia="Trebuchet MS" w:hAnsi="Times New Roman"/>
          <w:bCs/>
          <w:color w:val="000000" w:themeColor="text1"/>
          <w:sz w:val="24"/>
          <w:szCs w:val="24"/>
        </w:rPr>
      </w:pPr>
    </w:p>
    <w:p w14:paraId="5226CA75" w14:textId="713C66EC" w:rsidR="00022137" w:rsidRDefault="00022137" w:rsidP="000B1D01">
      <w:pPr>
        <w:tabs>
          <w:tab w:val="left" w:pos="422"/>
          <w:tab w:val="left" w:leader="dot" w:pos="1296"/>
          <w:tab w:val="left" w:leader="dot" w:pos="4042"/>
        </w:tabs>
        <w:spacing w:after="0" w:line="240" w:lineRule="auto"/>
        <w:ind w:right="-426"/>
        <w:jc w:val="both"/>
        <w:rPr>
          <w:rFonts w:ascii="Times New Roman" w:eastAsia="Trebuchet MS" w:hAnsi="Times New Roman"/>
          <w:bCs/>
          <w:color w:val="000000" w:themeColor="text1"/>
          <w:sz w:val="24"/>
          <w:szCs w:val="24"/>
        </w:rPr>
      </w:pPr>
    </w:p>
    <w:p w14:paraId="034CD757" w14:textId="40B92468" w:rsidR="006768E2" w:rsidRPr="00022137" w:rsidRDefault="00A50FF3" w:rsidP="000B1D01">
      <w:pPr>
        <w:keepNext/>
        <w:keepLines/>
        <w:numPr>
          <w:ilvl w:val="0"/>
          <w:numId w:val="7"/>
        </w:numPr>
        <w:tabs>
          <w:tab w:val="left" w:pos="422"/>
          <w:tab w:val="left" w:leader="dot" w:pos="7243"/>
          <w:tab w:val="left" w:leader="dot" w:pos="9437"/>
        </w:tabs>
        <w:autoSpaceDE w:val="0"/>
        <w:autoSpaceDN w:val="0"/>
        <w:adjustRightInd w:val="0"/>
        <w:spacing w:after="0" w:line="240" w:lineRule="auto"/>
        <w:ind w:right="-426"/>
        <w:jc w:val="both"/>
        <w:rPr>
          <w:rFonts w:ascii="Times New Roman" w:hAnsi="Times New Roman"/>
          <w:b/>
          <w:color w:val="000000" w:themeColor="text1"/>
          <w:sz w:val="24"/>
          <w:szCs w:val="24"/>
          <w:lang w:eastAsia="en-GB"/>
        </w:rPr>
      </w:pPr>
      <w:r w:rsidRPr="006768E2">
        <w:rPr>
          <w:rFonts w:ascii="Times New Roman" w:eastAsia="Trebuchet MS" w:hAnsi="Times New Roman"/>
          <w:bCs/>
          <w:color w:val="000000" w:themeColor="text1"/>
          <w:sz w:val="24"/>
          <w:szCs w:val="24"/>
        </w:rPr>
        <w:lastRenderedPageBreak/>
        <w:t xml:space="preserve">Cantităţile minime şi maxime ale </w:t>
      </w:r>
      <w:r w:rsidR="00022137">
        <w:rPr>
          <w:rFonts w:ascii="Times New Roman" w:eastAsia="Trebuchet MS" w:hAnsi="Times New Roman"/>
          <w:bCs/>
          <w:color w:val="000000" w:themeColor="text1"/>
          <w:sz w:val="24"/>
          <w:szCs w:val="24"/>
        </w:rPr>
        <w:t>serviciilor</w:t>
      </w:r>
      <w:r w:rsidR="00FA7CFD" w:rsidRPr="006768E2">
        <w:rPr>
          <w:rFonts w:ascii="Times New Roman" w:eastAsia="Trebuchet MS" w:hAnsi="Times New Roman"/>
          <w:bCs/>
          <w:color w:val="000000" w:themeColor="text1"/>
          <w:sz w:val="24"/>
          <w:szCs w:val="24"/>
        </w:rPr>
        <w:t xml:space="preserve"> </w:t>
      </w:r>
      <w:r w:rsidR="00243AFE">
        <w:rPr>
          <w:rFonts w:ascii="Times New Roman" w:eastAsia="Trebuchet MS" w:hAnsi="Times New Roman"/>
          <w:bCs/>
          <w:color w:val="000000" w:themeColor="text1"/>
          <w:sz w:val="24"/>
          <w:szCs w:val="24"/>
        </w:rPr>
        <w:t>prestate</w:t>
      </w:r>
      <w:r w:rsidR="00FA7CFD" w:rsidRPr="006768E2">
        <w:rPr>
          <w:rFonts w:ascii="Times New Roman" w:eastAsia="Trebuchet MS" w:hAnsi="Times New Roman"/>
          <w:bCs/>
          <w:color w:val="000000" w:themeColor="text1"/>
          <w:sz w:val="24"/>
          <w:szCs w:val="24"/>
        </w:rPr>
        <w:t xml:space="preserve"> </w:t>
      </w:r>
      <w:r w:rsidRPr="006768E2">
        <w:rPr>
          <w:rFonts w:ascii="Times New Roman" w:eastAsia="Trebuchet MS" w:hAnsi="Times New Roman"/>
          <w:bCs/>
          <w:color w:val="000000" w:themeColor="text1"/>
          <w:sz w:val="24"/>
          <w:szCs w:val="24"/>
        </w:rPr>
        <w:t xml:space="preserve">care ar putea fi solicitate </w:t>
      </w:r>
      <w:r w:rsidRPr="006768E2">
        <w:rPr>
          <w:rFonts w:ascii="Times New Roman" w:eastAsia="Trebuchet MS" w:hAnsi="Times New Roman"/>
          <w:bCs/>
          <w:color w:val="000000" w:themeColor="text1"/>
          <w:sz w:val="24"/>
          <w:szCs w:val="24"/>
          <w:u w:val="single"/>
        </w:rPr>
        <w:t>pe durata unui</w:t>
      </w:r>
      <w:r w:rsidRPr="006768E2">
        <w:rPr>
          <w:rFonts w:ascii="Times New Roman" w:eastAsia="Trebuchet MS" w:hAnsi="Times New Roman"/>
          <w:bCs/>
          <w:color w:val="000000" w:themeColor="text1"/>
          <w:sz w:val="24"/>
          <w:szCs w:val="24"/>
        </w:rPr>
        <w:t xml:space="preserve"> </w:t>
      </w:r>
      <w:r w:rsidRPr="006768E2">
        <w:rPr>
          <w:rFonts w:ascii="Times New Roman" w:eastAsia="Trebuchet MS" w:hAnsi="Times New Roman"/>
          <w:bCs/>
          <w:color w:val="000000" w:themeColor="text1"/>
          <w:sz w:val="24"/>
          <w:szCs w:val="24"/>
          <w:u w:val="single"/>
        </w:rPr>
        <w:t>contract subsecvent</w:t>
      </w:r>
      <w:r w:rsidRPr="006768E2">
        <w:rPr>
          <w:rFonts w:ascii="Times New Roman" w:eastAsia="Trebuchet MS" w:hAnsi="Times New Roman"/>
          <w:bCs/>
          <w:color w:val="000000" w:themeColor="text1"/>
          <w:sz w:val="24"/>
          <w:szCs w:val="24"/>
        </w:rPr>
        <w:t xml:space="preserve"> sunt estimate a fi</w:t>
      </w:r>
      <w:r w:rsidR="006768E2">
        <w:rPr>
          <w:rFonts w:ascii="Times New Roman" w:eastAsia="Trebuchet MS" w:hAnsi="Times New Roman"/>
          <w:bCs/>
          <w:color w:val="000000" w:themeColor="text1"/>
          <w:sz w:val="24"/>
          <w:szCs w:val="24"/>
        </w:rPr>
        <w:t>:</w:t>
      </w:r>
    </w:p>
    <w:p w14:paraId="23439474" w14:textId="132266D2" w:rsidR="009D1706" w:rsidRPr="009E1D3E" w:rsidRDefault="009D1706" w:rsidP="000B1D01">
      <w:pPr>
        <w:spacing w:after="0" w:line="240" w:lineRule="auto"/>
        <w:ind w:right="-426"/>
        <w:contextualSpacing/>
        <w:jc w:val="both"/>
        <w:rPr>
          <w:b/>
          <w:bCs/>
          <w:sz w:val="24"/>
          <w:szCs w:val="24"/>
          <w:lang w:val="fr-FR"/>
        </w:rPr>
      </w:pPr>
      <w:bookmarkStart w:id="3" w:name="_Hlk87538950"/>
      <w:r w:rsidRPr="008B4310">
        <w:rPr>
          <w:rFonts w:ascii="Times New Roman" w:hAnsi="Times New Roman"/>
          <w:b/>
          <w:bCs/>
          <w:sz w:val="24"/>
          <w:szCs w:val="24"/>
          <w:lang w:val="fr-FR"/>
        </w:rPr>
        <w:t>Servicii de asigurare de raspundere civila auto (RCA)</w:t>
      </w:r>
      <w:bookmarkEnd w:id="3"/>
    </w:p>
    <w:p w14:paraId="70D04289" w14:textId="3F1B6404" w:rsidR="009D1706" w:rsidRPr="005252C0" w:rsidRDefault="009D1706" w:rsidP="000B1D01">
      <w:pPr>
        <w:spacing w:after="0" w:line="240" w:lineRule="auto"/>
        <w:ind w:right="-426"/>
        <w:contextualSpacing/>
        <w:jc w:val="both"/>
        <w:rPr>
          <w:rFonts w:ascii="Times New Roman" w:hAnsi="Times New Roman"/>
          <w:sz w:val="24"/>
          <w:szCs w:val="24"/>
          <w:lang w:val="pt-PT"/>
        </w:rPr>
      </w:pPr>
      <w:r w:rsidRPr="005252C0">
        <w:rPr>
          <w:rFonts w:ascii="Times New Roman" w:hAnsi="Times New Roman"/>
          <w:sz w:val="24"/>
          <w:szCs w:val="24"/>
          <w:lang w:val="pt-PT"/>
        </w:rPr>
        <w:t>Cantitate m</w:t>
      </w:r>
      <w:r w:rsidR="000B1D01">
        <w:rPr>
          <w:rFonts w:ascii="Times New Roman" w:hAnsi="Times New Roman"/>
          <w:sz w:val="24"/>
          <w:szCs w:val="24"/>
          <w:lang w:val="pt-PT"/>
        </w:rPr>
        <w:t>i</w:t>
      </w:r>
      <w:r w:rsidRPr="005252C0">
        <w:rPr>
          <w:rFonts w:ascii="Times New Roman" w:hAnsi="Times New Roman"/>
          <w:sz w:val="24"/>
          <w:szCs w:val="24"/>
          <w:lang w:val="pt-PT"/>
        </w:rPr>
        <w:t>nima Servicii de asigurare de raspundere civila auto (RCA) : 1 polita</w:t>
      </w:r>
      <w:r w:rsidR="00390762">
        <w:rPr>
          <w:rFonts w:ascii="Times New Roman" w:hAnsi="Times New Roman"/>
          <w:sz w:val="24"/>
          <w:szCs w:val="24"/>
          <w:lang w:val="pt-PT"/>
        </w:rPr>
        <w:t>/</w:t>
      </w:r>
      <w:r w:rsidR="00B06CB5">
        <w:rPr>
          <w:rFonts w:ascii="Times New Roman" w:hAnsi="Times New Roman"/>
          <w:sz w:val="24"/>
          <w:szCs w:val="24"/>
          <w:lang w:val="pt-PT"/>
        </w:rPr>
        <w:t xml:space="preserve"> 12 luni</w:t>
      </w:r>
    </w:p>
    <w:p w14:paraId="68820AC7" w14:textId="284C2357" w:rsidR="009D1706" w:rsidRDefault="009D1706" w:rsidP="000B1D01">
      <w:pPr>
        <w:autoSpaceDE w:val="0"/>
        <w:autoSpaceDN w:val="0"/>
        <w:adjustRightInd w:val="0"/>
        <w:spacing w:after="0" w:line="240" w:lineRule="auto"/>
        <w:ind w:right="-426"/>
        <w:jc w:val="both"/>
        <w:rPr>
          <w:rFonts w:ascii="Times New Roman" w:hAnsi="Times New Roman"/>
          <w:sz w:val="24"/>
          <w:szCs w:val="24"/>
          <w:lang w:val="pt-PT"/>
        </w:rPr>
      </w:pPr>
      <w:r w:rsidRPr="005252C0">
        <w:rPr>
          <w:rFonts w:ascii="Times New Roman" w:hAnsi="Times New Roman"/>
          <w:sz w:val="24"/>
          <w:szCs w:val="24"/>
          <w:lang w:val="pt-PT"/>
        </w:rPr>
        <w:t>Cantitate maxima Servicii de asigurare de raspundere civila auto (RCA): 1</w:t>
      </w:r>
      <w:r w:rsidR="000B1D01">
        <w:rPr>
          <w:rFonts w:ascii="Times New Roman" w:hAnsi="Times New Roman"/>
          <w:sz w:val="24"/>
          <w:szCs w:val="24"/>
          <w:lang w:val="pt-PT"/>
        </w:rPr>
        <w:t>71</w:t>
      </w:r>
      <w:r w:rsidRPr="005252C0">
        <w:rPr>
          <w:rFonts w:ascii="Times New Roman" w:hAnsi="Times New Roman"/>
          <w:sz w:val="24"/>
          <w:szCs w:val="24"/>
          <w:lang w:val="pt-PT"/>
        </w:rPr>
        <w:t xml:space="preserve"> polite</w:t>
      </w:r>
      <w:r w:rsidR="00390762">
        <w:rPr>
          <w:rFonts w:ascii="Times New Roman" w:hAnsi="Times New Roman"/>
          <w:sz w:val="24"/>
          <w:szCs w:val="24"/>
          <w:lang w:val="pt-PT"/>
        </w:rPr>
        <w:t>/</w:t>
      </w:r>
      <w:r w:rsidR="00B06CB5">
        <w:rPr>
          <w:rFonts w:ascii="Times New Roman" w:hAnsi="Times New Roman"/>
          <w:sz w:val="24"/>
          <w:szCs w:val="24"/>
          <w:lang w:val="pt-PT"/>
        </w:rPr>
        <w:t>12 luni</w:t>
      </w:r>
    </w:p>
    <w:p w14:paraId="598875F0" w14:textId="77777777" w:rsidR="009E1D3E" w:rsidRPr="009E1D3E" w:rsidRDefault="009E1D3E" w:rsidP="000B1D01">
      <w:pPr>
        <w:autoSpaceDE w:val="0"/>
        <w:autoSpaceDN w:val="0"/>
        <w:adjustRightInd w:val="0"/>
        <w:spacing w:after="0" w:line="240" w:lineRule="auto"/>
        <w:ind w:right="-426"/>
        <w:jc w:val="both"/>
        <w:rPr>
          <w:rFonts w:ascii="Times New Roman" w:hAnsi="Times New Roman"/>
          <w:sz w:val="24"/>
          <w:szCs w:val="24"/>
          <w:lang w:val="pt-PT"/>
        </w:rPr>
      </w:pPr>
    </w:p>
    <w:p w14:paraId="360FDC7C" w14:textId="60E0B9EA"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8. Ajustarea preţului</w:t>
      </w:r>
    </w:p>
    <w:p w14:paraId="773FBD4B" w14:textId="63019D68" w:rsidR="001B5F83" w:rsidRPr="000B1D01" w:rsidRDefault="001B5F83" w:rsidP="000B1D01">
      <w:pPr>
        <w:suppressAutoHyphens/>
        <w:spacing w:after="0" w:line="240" w:lineRule="auto"/>
        <w:ind w:right="-426"/>
        <w:jc w:val="both"/>
        <w:rPr>
          <w:rFonts w:asciiTheme="majorBidi" w:eastAsiaTheme="minorHAnsi" w:hAnsiTheme="majorBidi" w:cstheme="majorBidi"/>
          <w:iCs/>
          <w:sz w:val="24"/>
          <w:szCs w:val="24"/>
          <w:lang w:eastAsia="en-US"/>
        </w:rPr>
      </w:pPr>
      <w:r>
        <w:rPr>
          <w:rFonts w:asciiTheme="majorBidi" w:hAnsiTheme="majorBidi" w:cstheme="majorBidi"/>
          <w:sz w:val="24"/>
          <w:szCs w:val="24"/>
          <w:lang w:val="fr-FR"/>
        </w:rPr>
        <w:t>8</w:t>
      </w:r>
      <w:r w:rsidRPr="00F0233D">
        <w:rPr>
          <w:rFonts w:asciiTheme="majorBidi" w:hAnsiTheme="majorBidi" w:cstheme="majorBidi"/>
          <w:sz w:val="24"/>
          <w:szCs w:val="24"/>
          <w:lang w:val="fr-FR"/>
        </w:rPr>
        <w:t xml:space="preserve">.1 </w:t>
      </w:r>
      <w:r w:rsidRPr="00F0233D">
        <w:rPr>
          <w:rFonts w:asciiTheme="majorBidi" w:hAnsiTheme="majorBidi" w:cstheme="majorBidi"/>
          <w:sz w:val="24"/>
          <w:szCs w:val="24"/>
          <w:lang w:val="pt-PT"/>
        </w:rPr>
        <w:t xml:space="preserve">Pretul acordului-cadru se poate actualiza, la solicitarea </w:t>
      </w:r>
      <w:r w:rsidR="000B1D01">
        <w:rPr>
          <w:rFonts w:asciiTheme="majorBidi" w:hAnsiTheme="majorBidi" w:cstheme="majorBidi"/>
          <w:sz w:val="24"/>
          <w:szCs w:val="24"/>
          <w:lang w:val="pt-PT"/>
        </w:rPr>
        <w:t>prestat</w:t>
      </w:r>
      <w:r w:rsidRPr="00F0233D">
        <w:rPr>
          <w:rFonts w:asciiTheme="majorBidi" w:hAnsiTheme="majorBidi" w:cstheme="majorBidi"/>
          <w:sz w:val="24"/>
          <w:szCs w:val="24"/>
          <w:lang w:val="pt-PT"/>
        </w:rPr>
        <w:t>orului, prin acordul partilor, cu respectarea art</w:t>
      </w:r>
      <w:r w:rsidR="000B1D01">
        <w:rPr>
          <w:rFonts w:asciiTheme="majorBidi" w:hAnsiTheme="majorBidi" w:cstheme="majorBidi"/>
          <w:sz w:val="24"/>
          <w:szCs w:val="24"/>
          <w:lang w:val="pt-PT"/>
        </w:rPr>
        <w:t>.</w:t>
      </w:r>
      <w:r w:rsidRPr="00F0233D">
        <w:rPr>
          <w:rFonts w:asciiTheme="majorBidi" w:hAnsiTheme="majorBidi" w:cstheme="majorBidi"/>
          <w:sz w:val="24"/>
          <w:szCs w:val="24"/>
          <w:lang w:val="pt-PT"/>
        </w:rPr>
        <w:t xml:space="preserve"> 221</w:t>
      </w:r>
      <w:r w:rsidR="000B1D01">
        <w:rPr>
          <w:rFonts w:asciiTheme="majorBidi" w:hAnsiTheme="majorBidi" w:cstheme="majorBidi"/>
          <w:sz w:val="24"/>
          <w:szCs w:val="24"/>
          <w:lang w:val="pt-PT"/>
        </w:rPr>
        <w:t>-222</w:t>
      </w:r>
      <w:r w:rsidRPr="00F0233D">
        <w:rPr>
          <w:rFonts w:asciiTheme="majorBidi" w:hAnsiTheme="majorBidi" w:cstheme="majorBidi"/>
          <w:sz w:val="24"/>
          <w:szCs w:val="24"/>
          <w:lang w:val="pt-PT"/>
        </w:rPr>
        <w:t xml:space="preserve"> din Legea 98/2016 privind achizitiile publice si art. 164 din HG 395/2016, normele de aplicare a legii 98/2016</w:t>
      </w:r>
      <w:r w:rsidR="000B1D01">
        <w:rPr>
          <w:rFonts w:asciiTheme="majorBidi" w:hAnsiTheme="majorBidi" w:cstheme="majorBidi"/>
          <w:sz w:val="24"/>
          <w:szCs w:val="24"/>
          <w:lang w:val="pt-PT"/>
        </w:rPr>
        <w:t xml:space="preserve">, </w:t>
      </w:r>
      <w:r w:rsidR="000B1D01">
        <w:rPr>
          <w:rFonts w:asciiTheme="majorBidi" w:eastAsiaTheme="minorHAnsi" w:hAnsiTheme="majorBidi" w:cstheme="majorBidi"/>
          <w:iCs/>
          <w:sz w:val="24"/>
          <w:szCs w:val="24"/>
          <w:lang w:eastAsia="en-US"/>
        </w:rPr>
        <w:t>c</w:t>
      </w:r>
      <w:r w:rsidR="000B1D01" w:rsidRPr="000B1D01">
        <w:rPr>
          <w:rFonts w:asciiTheme="majorBidi" w:eastAsiaTheme="minorHAnsi" w:hAnsiTheme="majorBidi" w:cstheme="majorBidi"/>
          <w:iCs/>
          <w:sz w:val="24"/>
          <w:szCs w:val="24"/>
          <w:lang w:eastAsia="en-US"/>
        </w:rPr>
        <w:t xml:space="preserve">onform Art. 222² din Legea 98/2016 privind achizitiile publice: „(1) Pe parcursul îndeplinirii acordului-cadru/contractului, preţul poate fi ajustat prin actualizare în cazul în care pe piaţă au apărut anumite condiţii, în urma cărora </w:t>
      </w:r>
      <w:r w:rsidR="000B1D01">
        <w:rPr>
          <w:rFonts w:asciiTheme="majorBidi" w:eastAsiaTheme="minorHAnsi" w:hAnsiTheme="majorBidi" w:cstheme="majorBidi"/>
          <w:iCs/>
          <w:sz w:val="24"/>
          <w:szCs w:val="24"/>
          <w:lang w:eastAsia="en-US"/>
        </w:rPr>
        <w:t>s</w:t>
      </w:r>
      <w:r w:rsidR="000B1D01" w:rsidRPr="000B1D01">
        <w:rPr>
          <w:rFonts w:asciiTheme="majorBidi" w:eastAsiaTheme="minorHAnsi" w:hAnsiTheme="majorBidi" w:cstheme="majorBidi"/>
          <w:iCs/>
          <w:sz w:val="24"/>
          <w:szCs w:val="24"/>
          <w:lang w:eastAsia="en-US"/>
        </w:rPr>
        <w:t>-a constatat creşterea/diminuarea indicilor de preţ pentru elemente constitutive ale ofertei, al căror efect se reflectă în creşterea/diminuarea costurilor pe baza cărora s-a fundamentat preţul acordului-cadru/contractului.”</w:t>
      </w:r>
    </w:p>
    <w:p w14:paraId="7DECF1C4" w14:textId="353590D2" w:rsidR="000B1D01" w:rsidRPr="000B1D01" w:rsidRDefault="001B5F83" w:rsidP="000B1D01">
      <w:pPr>
        <w:spacing w:after="0" w:line="240" w:lineRule="auto"/>
        <w:ind w:right="-426"/>
        <w:jc w:val="both"/>
        <w:rPr>
          <w:rFonts w:asciiTheme="majorBidi" w:eastAsiaTheme="minorHAnsi" w:hAnsiTheme="majorBidi" w:cstheme="majorBidi"/>
          <w:iCs/>
          <w:sz w:val="24"/>
          <w:szCs w:val="24"/>
          <w:lang w:eastAsia="en-US"/>
        </w:rPr>
      </w:pPr>
      <w:r w:rsidRPr="000B1D01">
        <w:rPr>
          <w:rFonts w:asciiTheme="majorBidi" w:hAnsiTheme="majorBidi" w:cstheme="majorBidi"/>
          <w:sz w:val="24"/>
          <w:szCs w:val="24"/>
        </w:rPr>
        <w:t xml:space="preserve">8.2. </w:t>
      </w:r>
      <w:r w:rsidR="000B1D01" w:rsidRPr="000B1D01">
        <w:rPr>
          <w:rFonts w:asciiTheme="majorBidi" w:eastAsiaTheme="minorHAnsi" w:hAnsiTheme="majorBidi" w:cstheme="majorBidi"/>
          <w:iCs/>
          <w:sz w:val="24"/>
          <w:szCs w:val="24"/>
          <w:lang w:eastAsia="en-US"/>
        </w:rPr>
        <w:t>Preturile unitare, prevazute in oferta, raman neschimbate (situatie aplicabila pentru contractele subsecvente ce vor fi semnate si finalizate in primele 12 luni, in baza Acordului Cadru).</w:t>
      </w:r>
      <w:r w:rsidR="000B1D01">
        <w:rPr>
          <w:rFonts w:asciiTheme="majorBidi" w:eastAsiaTheme="minorHAnsi" w:hAnsiTheme="majorBidi" w:cstheme="majorBidi"/>
          <w:iCs/>
          <w:sz w:val="24"/>
          <w:szCs w:val="24"/>
          <w:lang w:eastAsia="en-US"/>
        </w:rPr>
        <w:t xml:space="preserve"> </w:t>
      </w:r>
      <w:r w:rsidR="000B1D01" w:rsidRPr="000B1D01">
        <w:rPr>
          <w:rFonts w:asciiTheme="majorBidi" w:eastAsiaTheme="minorHAnsi" w:hAnsiTheme="majorBidi" w:cstheme="majorBidi"/>
          <w:iCs/>
          <w:sz w:val="24"/>
          <w:szCs w:val="24"/>
          <w:lang w:eastAsia="en-US"/>
        </w:rPr>
        <w:t>Ajustarea de pret produce efecte incepand cu al doilea an de la semnarea Acordului Cadru.</w:t>
      </w:r>
    </w:p>
    <w:p w14:paraId="0603F480" w14:textId="77777777" w:rsidR="000B1D01" w:rsidRPr="000B1D01" w:rsidRDefault="000B1D01" w:rsidP="000B1D01">
      <w:pPr>
        <w:suppressAutoHyphens/>
        <w:spacing w:after="0" w:line="240" w:lineRule="auto"/>
        <w:ind w:right="-426"/>
        <w:jc w:val="both"/>
        <w:rPr>
          <w:rFonts w:asciiTheme="majorBidi" w:eastAsiaTheme="minorHAnsi" w:hAnsiTheme="majorBidi" w:cstheme="majorBidi"/>
          <w:iCs/>
          <w:sz w:val="24"/>
          <w:szCs w:val="24"/>
          <w:lang w:eastAsia="en-US"/>
        </w:rPr>
      </w:pPr>
      <w:r w:rsidRPr="000B1D01">
        <w:rPr>
          <w:rFonts w:asciiTheme="majorBidi" w:eastAsiaTheme="minorHAnsi" w:hAnsiTheme="majorBidi" w:cstheme="majorBidi"/>
          <w:iCs/>
          <w:sz w:val="24"/>
          <w:szCs w:val="24"/>
          <w:lang w:eastAsia="en-US"/>
        </w:rPr>
        <w:t xml:space="preserve">Ajustarea de pret se face dupa urmatoarea formula: </w:t>
      </w:r>
    </w:p>
    <w:p w14:paraId="60C7958F" w14:textId="5C4B5086" w:rsidR="000B1D01" w:rsidRPr="000B1D01" w:rsidRDefault="000B1D01" w:rsidP="000B1D01">
      <w:pPr>
        <w:suppressAutoHyphens/>
        <w:spacing w:after="0" w:line="240" w:lineRule="auto"/>
        <w:ind w:right="-426"/>
        <w:jc w:val="both"/>
        <w:rPr>
          <w:rFonts w:asciiTheme="majorBidi" w:eastAsiaTheme="minorHAnsi" w:hAnsiTheme="majorBidi" w:cstheme="majorBidi"/>
          <w:iCs/>
          <w:sz w:val="24"/>
          <w:szCs w:val="24"/>
          <w:lang w:eastAsia="en-US"/>
        </w:rPr>
      </w:pPr>
      <w:r w:rsidRPr="000B1D01">
        <w:rPr>
          <w:rFonts w:asciiTheme="majorBidi" w:eastAsiaTheme="minorHAnsi" w:hAnsiTheme="majorBidi" w:cstheme="majorBidi"/>
          <w:b/>
          <w:bCs/>
          <w:iCs/>
          <w:sz w:val="24"/>
          <w:szCs w:val="24"/>
          <w:lang w:eastAsia="en-US"/>
        </w:rPr>
        <w:t xml:space="preserve">V=(Vo x IPC -pt </w:t>
      </w:r>
      <w:r w:rsidR="00DC78E9" w:rsidRPr="00DC78E9">
        <w:rPr>
          <w:rFonts w:asciiTheme="majorBidi" w:eastAsiaTheme="minorHAnsi" w:hAnsiTheme="majorBidi" w:cstheme="majorBidi"/>
          <w:b/>
          <w:bCs/>
          <w:iCs/>
          <w:sz w:val="24"/>
          <w:szCs w:val="24"/>
          <w:lang w:eastAsia="en-US"/>
        </w:rPr>
        <w:t>servicii</w:t>
      </w:r>
      <w:r w:rsidRPr="000B1D01">
        <w:rPr>
          <w:rFonts w:asciiTheme="majorBidi" w:eastAsiaTheme="minorHAnsi" w:hAnsiTheme="majorBidi" w:cstheme="majorBidi"/>
          <w:b/>
          <w:bCs/>
          <w:iCs/>
          <w:sz w:val="24"/>
          <w:szCs w:val="24"/>
          <w:lang w:eastAsia="en-US"/>
        </w:rPr>
        <w:t>)/ 100</w:t>
      </w:r>
      <w:r w:rsidRPr="000B1D01">
        <w:rPr>
          <w:rFonts w:asciiTheme="majorBidi" w:eastAsiaTheme="minorHAnsi" w:hAnsiTheme="majorBidi" w:cstheme="majorBidi"/>
          <w:iCs/>
          <w:sz w:val="24"/>
          <w:szCs w:val="24"/>
          <w:lang w:eastAsia="en-US"/>
        </w:rPr>
        <w:t xml:space="preserve"> , unde:</w:t>
      </w:r>
    </w:p>
    <w:p w14:paraId="63C17E97" w14:textId="18723804" w:rsidR="000B1D01" w:rsidRPr="000B1D01" w:rsidRDefault="000B1D01" w:rsidP="000B1D01">
      <w:pPr>
        <w:suppressAutoHyphens/>
        <w:spacing w:after="0" w:line="240" w:lineRule="auto"/>
        <w:ind w:right="-426"/>
        <w:jc w:val="both"/>
        <w:rPr>
          <w:rFonts w:asciiTheme="majorBidi" w:eastAsiaTheme="minorHAnsi" w:hAnsiTheme="majorBidi" w:cstheme="majorBidi"/>
          <w:iCs/>
          <w:sz w:val="24"/>
          <w:szCs w:val="24"/>
          <w:lang w:eastAsia="en-US"/>
        </w:rPr>
      </w:pPr>
      <w:r w:rsidRPr="000B1D01">
        <w:rPr>
          <w:rFonts w:asciiTheme="majorBidi" w:eastAsiaTheme="minorHAnsi" w:hAnsiTheme="majorBidi" w:cstheme="majorBidi"/>
          <w:iCs/>
          <w:sz w:val="24"/>
          <w:szCs w:val="24"/>
          <w:lang w:eastAsia="en-US"/>
        </w:rPr>
        <w:t xml:space="preserve">V- Valoare actualizata, Vo – Valoare ofertata, Ipc – indicele preturilor de consum pentru </w:t>
      </w:r>
      <w:r w:rsidR="00DC78E9" w:rsidRPr="00DC78E9">
        <w:rPr>
          <w:rFonts w:asciiTheme="majorBidi" w:eastAsiaTheme="minorHAnsi" w:hAnsiTheme="majorBidi" w:cstheme="majorBidi"/>
          <w:iCs/>
          <w:sz w:val="24"/>
          <w:szCs w:val="24"/>
          <w:lang w:eastAsia="en-US"/>
        </w:rPr>
        <w:t>servicii</w:t>
      </w:r>
      <w:r w:rsidRPr="000B1D01">
        <w:rPr>
          <w:rFonts w:asciiTheme="majorBidi" w:eastAsiaTheme="minorHAnsi" w:hAnsiTheme="majorBidi" w:cstheme="majorBidi"/>
          <w:iCs/>
          <w:sz w:val="24"/>
          <w:szCs w:val="24"/>
          <w:lang w:eastAsia="en-US"/>
        </w:rPr>
        <w:t xml:space="preserve"> publicat de Institutul National de Statistica.</w:t>
      </w:r>
    </w:p>
    <w:p w14:paraId="1122596D" w14:textId="77777777" w:rsidR="000B1D01" w:rsidRPr="00DC78E9" w:rsidRDefault="000B1D01" w:rsidP="000B1D01">
      <w:pPr>
        <w:suppressAutoHyphens/>
        <w:spacing w:after="0" w:line="240" w:lineRule="auto"/>
        <w:ind w:right="-426"/>
        <w:jc w:val="both"/>
        <w:rPr>
          <w:rFonts w:asciiTheme="majorBidi" w:eastAsiaTheme="minorHAnsi" w:hAnsiTheme="majorBidi" w:cstheme="majorBidi"/>
          <w:iCs/>
          <w:sz w:val="24"/>
          <w:szCs w:val="24"/>
          <w:lang w:eastAsia="en-US"/>
        </w:rPr>
      </w:pPr>
      <w:r w:rsidRPr="000B1D01">
        <w:rPr>
          <w:rFonts w:asciiTheme="majorBidi" w:eastAsiaTheme="minorHAnsi" w:hAnsiTheme="majorBidi" w:cstheme="majorBidi"/>
          <w:iCs/>
          <w:sz w:val="24"/>
          <w:szCs w:val="24"/>
          <w:lang w:eastAsia="en-US"/>
        </w:rPr>
        <w:t xml:space="preserve">In orice situatie, pretul acordului-cadru/contractelor subsecvente poate fi ajustat doar in masura </w:t>
      </w:r>
      <w:r w:rsidRPr="00DC78E9">
        <w:rPr>
          <w:rFonts w:asciiTheme="majorBidi" w:eastAsiaTheme="minorHAnsi" w:hAnsiTheme="majorBidi" w:cstheme="majorBidi"/>
          <w:iCs/>
          <w:sz w:val="24"/>
          <w:szCs w:val="24"/>
          <w:lang w:eastAsia="en-US"/>
        </w:rPr>
        <w:t xml:space="preserve">strict necesara pentru acoperirea costurilor.  </w:t>
      </w:r>
    </w:p>
    <w:p w14:paraId="1DD9EE29" w14:textId="5EB34D7E" w:rsidR="00EF4AB3" w:rsidRPr="004F2352" w:rsidRDefault="001B5F83" w:rsidP="000B1D01">
      <w:pPr>
        <w:spacing w:after="0" w:line="240" w:lineRule="auto"/>
        <w:ind w:right="-426"/>
        <w:jc w:val="both"/>
        <w:rPr>
          <w:rFonts w:asciiTheme="majorBidi" w:hAnsiTheme="majorBidi" w:cstheme="majorBidi"/>
          <w:sz w:val="24"/>
          <w:szCs w:val="24"/>
          <w:lang w:val="pt-PT"/>
        </w:rPr>
      </w:pPr>
      <w:r w:rsidRPr="00DC78E9">
        <w:rPr>
          <w:rFonts w:asciiTheme="majorBidi" w:hAnsiTheme="majorBidi" w:cstheme="majorBidi"/>
          <w:sz w:val="24"/>
          <w:szCs w:val="24"/>
        </w:rPr>
        <w:t xml:space="preserve">8.3. </w:t>
      </w:r>
      <w:r w:rsidR="00386745" w:rsidRPr="00DC78E9">
        <w:rPr>
          <w:rFonts w:asciiTheme="majorBidi" w:hAnsiTheme="majorBidi" w:cstheme="majorBidi"/>
          <w:sz w:val="24"/>
          <w:szCs w:val="24"/>
        </w:rPr>
        <w:t xml:space="preserve">Pretul contractului poate fi ajustat in functie de modificarea actelor normative incidenta in materie. </w:t>
      </w:r>
      <w:r w:rsidR="00386745" w:rsidRPr="00DC78E9">
        <w:rPr>
          <w:rFonts w:asciiTheme="majorBidi" w:hAnsiTheme="majorBidi" w:cstheme="majorBidi"/>
          <w:sz w:val="24"/>
          <w:szCs w:val="24"/>
          <w:lang w:val="pt-PT"/>
        </w:rPr>
        <w:t xml:space="preserve">In acest sens, se accepta ajustarea pretului unitar in functie de preturile actuale ale politei de asigurare, cu conditia ca modificarea pretului sa fi fost determinata de modificari ale preturilor de referinta, ale cotatiilor bursei, precum si alte altor taxe si impozite legale ale caror efecte se traduce </w:t>
      </w:r>
      <w:r w:rsidR="00386745" w:rsidRPr="004F2352">
        <w:rPr>
          <w:rFonts w:asciiTheme="majorBidi" w:hAnsiTheme="majorBidi" w:cstheme="majorBidi"/>
          <w:sz w:val="24"/>
          <w:szCs w:val="24"/>
          <w:lang w:val="pt-PT"/>
        </w:rPr>
        <w:t>prin cresterea/diminuarea costurilor pe baza carora au fost fundamentate preturile unitare ofertate initial.</w:t>
      </w:r>
    </w:p>
    <w:p w14:paraId="2BB62934" w14:textId="0EF53875" w:rsidR="008C7F21" w:rsidRPr="004F2352" w:rsidRDefault="008C7F21" w:rsidP="000B1D01">
      <w:pPr>
        <w:spacing w:after="0" w:line="240" w:lineRule="auto"/>
        <w:ind w:right="-426"/>
        <w:jc w:val="both"/>
        <w:rPr>
          <w:rFonts w:asciiTheme="majorBidi" w:hAnsiTheme="majorBidi" w:cstheme="majorBidi"/>
          <w:sz w:val="24"/>
          <w:szCs w:val="24"/>
          <w:lang w:val="pt-PT"/>
        </w:rPr>
      </w:pPr>
      <w:r w:rsidRPr="004F2352">
        <w:rPr>
          <w:rFonts w:asciiTheme="majorBidi" w:hAnsiTheme="majorBidi" w:cstheme="majorBidi"/>
          <w:sz w:val="24"/>
          <w:szCs w:val="24"/>
          <w:lang w:val="pt-PT"/>
        </w:rPr>
        <w:t>8.4. Revizuirea anuala a tarifelor se va efectua in baza rezultatului tehnic generat de colaborare (daunalitate, evolutia pietei, etc.), fara limitari restrictive care sa blocheze alinierea pretului la riscul real expus.</w:t>
      </w:r>
    </w:p>
    <w:p w14:paraId="36D71EAD" w14:textId="79A494F6" w:rsidR="00DC78E9" w:rsidRPr="004F2352" w:rsidRDefault="00DC78E9" w:rsidP="000B1D01">
      <w:pPr>
        <w:spacing w:after="0" w:line="240" w:lineRule="auto"/>
        <w:ind w:right="-426"/>
        <w:jc w:val="both"/>
        <w:rPr>
          <w:rFonts w:asciiTheme="majorBidi" w:hAnsiTheme="majorBidi" w:cstheme="majorBidi"/>
          <w:sz w:val="24"/>
          <w:szCs w:val="24"/>
          <w:lang w:val="pt-PT"/>
        </w:rPr>
      </w:pPr>
      <w:r w:rsidRPr="004F2352">
        <w:rPr>
          <w:rFonts w:asciiTheme="majorBidi" w:hAnsiTheme="majorBidi" w:cstheme="majorBidi"/>
          <w:sz w:val="24"/>
          <w:szCs w:val="24"/>
          <w:lang w:val="pt-PT"/>
        </w:rPr>
        <w:t>Rd neta = (Plati + Rezerve)/Prima cuvenita (unde Prima cuvenita este incasata sau in termenul de plata)</w:t>
      </w:r>
    </w:p>
    <w:p w14:paraId="0C2184B7" w14:textId="6953BD2E" w:rsidR="00DC78E9" w:rsidRPr="004F2352" w:rsidRDefault="00DC78E9" w:rsidP="000B1D01">
      <w:pPr>
        <w:spacing w:after="0" w:line="240" w:lineRule="auto"/>
        <w:ind w:right="-426"/>
        <w:jc w:val="both"/>
        <w:rPr>
          <w:rFonts w:asciiTheme="majorBidi" w:hAnsiTheme="majorBidi" w:cstheme="majorBidi"/>
          <w:sz w:val="24"/>
          <w:szCs w:val="24"/>
          <w:lang w:val="pt-PT"/>
        </w:rPr>
      </w:pPr>
      <w:r w:rsidRPr="004F2352">
        <w:rPr>
          <w:rFonts w:asciiTheme="majorBidi" w:hAnsiTheme="majorBidi" w:cstheme="majorBidi"/>
          <w:sz w:val="24"/>
          <w:szCs w:val="24"/>
          <w:lang w:val="pt-PT"/>
        </w:rPr>
        <w:t>Rd – rata daunalitatii (%)</w:t>
      </w:r>
    </w:p>
    <w:p w14:paraId="7B17746E" w14:textId="4C830CDA" w:rsidR="00DC78E9" w:rsidRPr="004F2352" w:rsidRDefault="00DC78E9" w:rsidP="000B1D01">
      <w:pPr>
        <w:spacing w:after="0" w:line="240" w:lineRule="auto"/>
        <w:ind w:right="-426"/>
        <w:jc w:val="both"/>
        <w:rPr>
          <w:rFonts w:asciiTheme="majorBidi" w:eastAsia="MS Mincho" w:hAnsiTheme="majorBidi" w:cstheme="majorBidi"/>
          <w:color w:val="000000" w:themeColor="text1"/>
          <w:sz w:val="24"/>
          <w:szCs w:val="24"/>
          <w:lang w:val="pt-PT"/>
        </w:rPr>
      </w:pPr>
      <w:r w:rsidRPr="004F2352">
        <w:rPr>
          <w:rFonts w:asciiTheme="majorBidi" w:eastAsia="MS Mincho" w:hAnsiTheme="majorBidi" w:cstheme="majorBidi"/>
          <w:color w:val="000000" w:themeColor="text1"/>
          <w:sz w:val="24"/>
          <w:szCs w:val="24"/>
          <w:lang w:val="pt-PT"/>
        </w:rPr>
        <w:t>Plati – valoarea daunei platite;</w:t>
      </w:r>
    </w:p>
    <w:p w14:paraId="06464337" w14:textId="4C8D7BDB" w:rsidR="00DC78E9" w:rsidRPr="004F2352" w:rsidRDefault="00DC78E9" w:rsidP="000B1D01">
      <w:pPr>
        <w:spacing w:after="0" w:line="240" w:lineRule="auto"/>
        <w:ind w:right="-426"/>
        <w:jc w:val="both"/>
        <w:rPr>
          <w:rFonts w:asciiTheme="majorBidi" w:eastAsia="MS Mincho" w:hAnsiTheme="majorBidi" w:cstheme="majorBidi"/>
          <w:color w:val="000000" w:themeColor="text1"/>
          <w:sz w:val="24"/>
          <w:szCs w:val="24"/>
          <w:lang w:val="pt-PT"/>
        </w:rPr>
      </w:pPr>
      <w:r w:rsidRPr="004F2352">
        <w:rPr>
          <w:rFonts w:asciiTheme="majorBidi" w:eastAsia="MS Mincho" w:hAnsiTheme="majorBidi" w:cstheme="majorBidi"/>
          <w:color w:val="000000" w:themeColor="text1"/>
          <w:sz w:val="24"/>
          <w:szCs w:val="24"/>
          <w:lang w:val="pt-PT"/>
        </w:rPr>
        <w:t>Rezerve – valoarea daunei avizate neplatite</w:t>
      </w:r>
      <w:r w:rsidR="002447F1">
        <w:rPr>
          <w:rFonts w:asciiTheme="majorBidi" w:eastAsia="MS Mincho" w:hAnsiTheme="majorBidi" w:cstheme="majorBidi"/>
          <w:color w:val="000000" w:themeColor="text1"/>
          <w:sz w:val="24"/>
          <w:szCs w:val="24"/>
          <w:lang w:val="pt-PT"/>
        </w:rPr>
        <w:t>.</w:t>
      </w:r>
    </w:p>
    <w:p w14:paraId="282BCD1A" w14:textId="5C29CEC1" w:rsidR="00DC78E9" w:rsidRPr="004F2352" w:rsidRDefault="00DC78E9" w:rsidP="000B1D01">
      <w:pPr>
        <w:spacing w:after="0" w:line="240" w:lineRule="auto"/>
        <w:ind w:right="-426"/>
        <w:jc w:val="both"/>
        <w:rPr>
          <w:rFonts w:asciiTheme="majorBidi" w:eastAsia="MS Mincho" w:hAnsiTheme="majorBidi" w:cstheme="majorBidi"/>
          <w:color w:val="000000" w:themeColor="text1"/>
          <w:sz w:val="24"/>
          <w:szCs w:val="24"/>
          <w:lang w:val="pt-PT"/>
        </w:rPr>
      </w:pPr>
      <w:r w:rsidRPr="004F2352">
        <w:rPr>
          <w:rFonts w:asciiTheme="majorBidi" w:eastAsia="MS Mincho" w:hAnsiTheme="majorBidi" w:cstheme="majorBidi"/>
          <w:color w:val="000000" w:themeColor="text1"/>
          <w:sz w:val="24"/>
          <w:szCs w:val="24"/>
          <w:lang w:val="pt-PT"/>
        </w:rPr>
        <w:t>Rd neta tinta &lt;/= 60%</w:t>
      </w:r>
    </w:p>
    <w:p w14:paraId="1699D8E1" w14:textId="178C133E" w:rsidR="00DC78E9" w:rsidRPr="002447F1" w:rsidRDefault="00DC78E9" w:rsidP="00DC78E9">
      <w:pPr>
        <w:spacing w:after="0" w:line="240" w:lineRule="auto"/>
        <w:ind w:right="-426"/>
        <w:jc w:val="both"/>
        <w:rPr>
          <w:rFonts w:asciiTheme="majorBidi" w:eastAsia="MS Mincho" w:hAnsiTheme="majorBidi" w:cstheme="majorBidi"/>
          <w:color w:val="000000" w:themeColor="text1"/>
          <w:sz w:val="24"/>
          <w:szCs w:val="24"/>
          <w:lang w:val="pt-PT"/>
        </w:rPr>
      </w:pPr>
      <w:r w:rsidRPr="002447F1">
        <w:rPr>
          <w:rFonts w:asciiTheme="majorBidi" w:eastAsia="MS Mincho" w:hAnsiTheme="majorBidi" w:cstheme="majorBidi"/>
          <w:color w:val="000000" w:themeColor="text1"/>
          <w:sz w:val="24"/>
          <w:szCs w:val="24"/>
          <w:lang w:val="pt-PT"/>
        </w:rPr>
        <w:t xml:space="preserve">In cazul in care Rd neta </w:t>
      </w:r>
      <w:r w:rsidR="004F2352" w:rsidRPr="002447F1">
        <w:rPr>
          <w:rFonts w:asciiTheme="majorBidi" w:eastAsia="MS Mincho" w:hAnsiTheme="majorBidi" w:cstheme="majorBidi"/>
          <w:color w:val="000000" w:themeColor="text1"/>
          <w:sz w:val="24"/>
          <w:szCs w:val="24"/>
          <w:lang w:val="pt-PT"/>
        </w:rPr>
        <w:t>este</w:t>
      </w:r>
      <w:r w:rsidRPr="002447F1">
        <w:rPr>
          <w:rFonts w:asciiTheme="majorBidi" w:eastAsia="MS Mincho" w:hAnsiTheme="majorBidi" w:cstheme="majorBidi"/>
          <w:color w:val="000000" w:themeColor="text1"/>
          <w:sz w:val="24"/>
          <w:szCs w:val="24"/>
          <w:lang w:val="pt-PT"/>
        </w:rPr>
        <w:t xml:space="preserve"> &gt; 60%, primele ofertate se </w:t>
      </w:r>
      <w:r w:rsidR="004F2352" w:rsidRPr="002447F1">
        <w:rPr>
          <w:rFonts w:asciiTheme="majorBidi" w:eastAsia="MS Mincho" w:hAnsiTheme="majorBidi" w:cstheme="majorBidi"/>
          <w:color w:val="000000" w:themeColor="text1"/>
          <w:sz w:val="24"/>
          <w:szCs w:val="24"/>
          <w:lang w:val="pt-PT"/>
        </w:rPr>
        <w:t>majoreaza conform Rd bruta:</w:t>
      </w:r>
    </w:p>
    <w:p w14:paraId="344C85EE" w14:textId="7CFD1EF2" w:rsidR="00DC78E9" w:rsidRPr="004F2352" w:rsidRDefault="00DC78E9" w:rsidP="00DC78E9">
      <w:pPr>
        <w:spacing w:after="0" w:line="240" w:lineRule="auto"/>
        <w:ind w:right="-426"/>
        <w:jc w:val="both"/>
        <w:rPr>
          <w:rFonts w:asciiTheme="majorBidi" w:eastAsia="MS Mincho" w:hAnsiTheme="majorBidi" w:cstheme="majorBidi"/>
          <w:color w:val="000000" w:themeColor="text1"/>
          <w:sz w:val="24"/>
          <w:szCs w:val="24"/>
          <w:lang w:val="pt-PT"/>
        </w:rPr>
      </w:pPr>
      <w:r w:rsidRPr="004F2352">
        <w:rPr>
          <w:rFonts w:asciiTheme="majorBidi" w:eastAsia="MS Mincho" w:hAnsiTheme="majorBidi" w:cstheme="majorBidi"/>
          <w:color w:val="000000" w:themeColor="text1"/>
          <w:sz w:val="24"/>
          <w:szCs w:val="24"/>
          <w:lang w:val="pt-PT"/>
        </w:rPr>
        <w:t>Rd bruta = Rd neta tinta</w:t>
      </w:r>
      <w:r w:rsidR="002447F1">
        <w:rPr>
          <w:rFonts w:asciiTheme="majorBidi" w:eastAsia="MS Mincho" w:hAnsiTheme="majorBidi" w:cstheme="majorBidi"/>
          <w:color w:val="000000" w:themeColor="text1"/>
          <w:sz w:val="24"/>
          <w:szCs w:val="24"/>
          <w:lang w:val="pt-PT"/>
        </w:rPr>
        <w:t xml:space="preserve"> (60%)</w:t>
      </w:r>
      <w:r w:rsidRPr="004F2352">
        <w:rPr>
          <w:rFonts w:asciiTheme="majorBidi" w:eastAsia="MS Mincho" w:hAnsiTheme="majorBidi" w:cstheme="majorBidi"/>
          <w:color w:val="000000" w:themeColor="text1"/>
          <w:sz w:val="24"/>
          <w:szCs w:val="24"/>
          <w:lang w:val="pt-PT"/>
        </w:rPr>
        <w:t xml:space="preserve"> + IBNR (daune produse si neavizate) + rata inflatiei + cheltuieli de intermediere si de administrare;</w:t>
      </w:r>
    </w:p>
    <w:p w14:paraId="6EEEAF7A" w14:textId="77777777" w:rsidR="00C52B38" w:rsidRPr="004F2352" w:rsidRDefault="00C52B38" w:rsidP="000B1D01">
      <w:pPr>
        <w:spacing w:after="0" w:line="240" w:lineRule="auto"/>
        <w:ind w:right="-426"/>
        <w:jc w:val="both"/>
        <w:rPr>
          <w:rFonts w:asciiTheme="majorBidi" w:eastAsia="Trebuchet MS" w:hAnsiTheme="majorBidi" w:cstheme="majorBidi"/>
          <w:color w:val="000000" w:themeColor="text1"/>
          <w:sz w:val="24"/>
          <w:szCs w:val="24"/>
        </w:rPr>
      </w:pPr>
    </w:p>
    <w:p w14:paraId="6CDBBBFA" w14:textId="7CD8D788" w:rsidR="0037186E" w:rsidRPr="004F2352" w:rsidRDefault="00A50FF3" w:rsidP="000B1D01">
      <w:pPr>
        <w:spacing w:after="0" w:line="240" w:lineRule="auto"/>
        <w:ind w:right="-426"/>
        <w:jc w:val="both"/>
        <w:rPr>
          <w:rFonts w:asciiTheme="majorBidi" w:eastAsia="Trebuchet MS" w:hAnsiTheme="majorBidi" w:cstheme="majorBidi"/>
          <w:b/>
          <w:color w:val="000000" w:themeColor="text1"/>
          <w:sz w:val="24"/>
          <w:szCs w:val="24"/>
        </w:rPr>
      </w:pPr>
      <w:r w:rsidRPr="004F2352">
        <w:rPr>
          <w:rFonts w:asciiTheme="majorBidi" w:eastAsia="Trebuchet MS" w:hAnsiTheme="majorBidi" w:cstheme="majorBidi"/>
          <w:b/>
          <w:color w:val="000000" w:themeColor="text1"/>
          <w:sz w:val="24"/>
          <w:szCs w:val="24"/>
        </w:rPr>
        <w:t>Articol 9.</w:t>
      </w:r>
      <w:r w:rsidR="00AA4DDA" w:rsidRPr="004F2352">
        <w:rPr>
          <w:rFonts w:asciiTheme="majorBidi" w:eastAsia="Trebuchet MS" w:hAnsiTheme="majorBidi" w:cstheme="majorBidi"/>
          <w:b/>
          <w:color w:val="000000" w:themeColor="text1"/>
          <w:sz w:val="24"/>
          <w:szCs w:val="24"/>
        </w:rPr>
        <w:t xml:space="preserve"> </w:t>
      </w:r>
      <w:r w:rsidRPr="004F2352">
        <w:rPr>
          <w:rFonts w:asciiTheme="majorBidi" w:eastAsia="Trebuchet MS" w:hAnsiTheme="majorBidi" w:cstheme="majorBidi"/>
          <w:b/>
          <w:color w:val="000000" w:themeColor="text1"/>
          <w:sz w:val="24"/>
          <w:szCs w:val="24"/>
        </w:rPr>
        <w:t>Durata acordului-cadru</w:t>
      </w:r>
    </w:p>
    <w:p w14:paraId="79EB4AE4" w14:textId="3E01661D" w:rsidR="00A50FF3" w:rsidRPr="00DC78E9" w:rsidRDefault="00A50FF3" w:rsidP="000B1D01">
      <w:pPr>
        <w:numPr>
          <w:ilvl w:val="0"/>
          <w:numId w:val="8"/>
        </w:numPr>
        <w:tabs>
          <w:tab w:val="left" w:pos="398"/>
        </w:tabs>
        <w:spacing w:after="0" w:line="240" w:lineRule="auto"/>
        <w:ind w:right="-426"/>
        <w:jc w:val="both"/>
        <w:rPr>
          <w:rFonts w:asciiTheme="majorBidi" w:eastAsia="Trebuchet MS" w:hAnsiTheme="majorBidi" w:cstheme="majorBidi"/>
          <w:bCs/>
          <w:color w:val="000000" w:themeColor="text1"/>
          <w:sz w:val="24"/>
          <w:szCs w:val="24"/>
        </w:rPr>
      </w:pPr>
      <w:r w:rsidRPr="004F2352">
        <w:rPr>
          <w:rFonts w:asciiTheme="majorBidi" w:eastAsia="Trebuchet MS" w:hAnsiTheme="majorBidi" w:cstheme="majorBidi"/>
          <w:bCs/>
          <w:color w:val="000000" w:themeColor="text1"/>
          <w:sz w:val="24"/>
          <w:szCs w:val="24"/>
        </w:rPr>
        <w:t>Durata prezentului acord cadru</w:t>
      </w:r>
      <w:r w:rsidRPr="00DC78E9">
        <w:rPr>
          <w:rFonts w:asciiTheme="majorBidi" w:eastAsia="Trebuchet MS" w:hAnsiTheme="majorBidi" w:cstheme="majorBidi"/>
          <w:bCs/>
          <w:color w:val="000000" w:themeColor="text1"/>
          <w:sz w:val="24"/>
          <w:szCs w:val="24"/>
        </w:rPr>
        <w:t xml:space="preserve"> este de </w:t>
      </w:r>
      <w:r w:rsidR="00D506AE" w:rsidRPr="00DC78E9">
        <w:rPr>
          <w:rFonts w:asciiTheme="majorBidi" w:eastAsia="Trebuchet MS" w:hAnsiTheme="majorBidi" w:cstheme="majorBidi"/>
          <w:bCs/>
          <w:color w:val="000000" w:themeColor="text1"/>
          <w:sz w:val="24"/>
          <w:szCs w:val="24"/>
        </w:rPr>
        <w:t>24</w:t>
      </w:r>
      <w:r w:rsidRPr="00DC78E9">
        <w:rPr>
          <w:rFonts w:asciiTheme="majorBidi" w:eastAsia="Trebuchet MS" w:hAnsiTheme="majorBidi" w:cstheme="majorBidi"/>
          <w:bCs/>
          <w:color w:val="000000" w:themeColor="text1"/>
          <w:sz w:val="24"/>
          <w:szCs w:val="24"/>
        </w:rPr>
        <w:t xml:space="preserve"> luni de la semnarea de către toate părţile implicate. Contractele subsecvente se vor încheia în funcţie de necesităţile Promitentului Achizitor, pe toata perioada de valabilitate a acordului cadru.</w:t>
      </w:r>
    </w:p>
    <w:p w14:paraId="20F49D73" w14:textId="694A7178" w:rsidR="00C52B38" w:rsidRPr="000B1D01" w:rsidRDefault="00A50FF3" w:rsidP="000B1D01">
      <w:pPr>
        <w:numPr>
          <w:ilvl w:val="0"/>
          <w:numId w:val="8"/>
        </w:numPr>
        <w:tabs>
          <w:tab w:val="left" w:pos="398"/>
        </w:tabs>
        <w:spacing w:after="0" w:line="240" w:lineRule="auto"/>
        <w:ind w:right="-426"/>
        <w:jc w:val="both"/>
        <w:rPr>
          <w:rFonts w:ascii="Times New Roman" w:eastAsia="Trebuchet MS" w:hAnsi="Times New Roman"/>
          <w:bCs/>
          <w:color w:val="000000" w:themeColor="text1"/>
          <w:sz w:val="24"/>
          <w:szCs w:val="24"/>
        </w:rPr>
      </w:pPr>
      <w:r w:rsidRPr="00DC78E9">
        <w:rPr>
          <w:rFonts w:asciiTheme="majorBidi" w:eastAsia="Trebuchet MS" w:hAnsiTheme="majorBidi" w:cstheme="majorBidi"/>
          <w:bCs/>
          <w:color w:val="000000" w:themeColor="text1"/>
          <w:sz w:val="24"/>
          <w:szCs w:val="24"/>
        </w:rPr>
        <w:t>Durata de implementare a contractelor</w:t>
      </w:r>
      <w:r w:rsidRPr="00AB455F">
        <w:rPr>
          <w:rFonts w:ascii="Times New Roman" w:eastAsia="Trebuchet MS" w:hAnsi="Times New Roman"/>
          <w:bCs/>
          <w:color w:val="000000" w:themeColor="text1"/>
          <w:sz w:val="24"/>
          <w:szCs w:val="24"/>
        </w:rPr>
        <w:t xml:space="preserve"> subsecvente </w:t>
      </w:r>
      <w:r w:rsidR="006A19EB" w:rsidRPr="00AB455F">
        <w:rPr>
          <w:rFonts w:ascii="Times New Roman" w:eastAsia="Trebuchet MS" w:hAnsi="Times New Roman"/>
          <w:bCs/>
          <w:color w:val="000000" w:themeColor="text1"/>
          <w:sz w:val="24"/>
          <w:szCs w:val="24"/>
        </w:rPr>
        <w:t xml:space="preserve">este de </w:t>
      </w:r>
      <w:r w:rsidR="000B1D01">
        <w:rPr>
          <w:rFonts w:ascii="Times New Roman" w:eastAsia="Trebuchet MS" w:hAnsi="Times New Roman"/>
          <w:bCs/>
          <w:color w:val="000000" w:themeColor="text1"/>
          <w:sz w:val="24"/>
          <w:szCs w:val="24"/>
        </w:rPr>
        <w:t>12</w:t>
      </w:r>
      <w:r w:rsidR="006A19EB" w:rsidRPr="00AB455F">
        <w:rPr>
          <w:rFonts w:ascii="Times New Roman" w:eastAsia="Trebuchet MS" w:hAnsi="Times New Roman"/>
          <w:bCs/>
          <w:color w:val="000000" w:themeColor="text1"/>
          <w:sz w:val="24"/>
          <w:szCs w:val="24"/>
        </w:rPr>
        <w:t xml:space="preserve"> de </w:t>
      </w:r>
      <w:r w:rsidR="006768E2">
        <w:rPr>
          <w:rFonts w:ascii="Times New Roman" w:eastAsia="Trebuchet MS" w:hAnsi="Times New Roman"/>
          <w:bCs/>
          <w:color w:val="000000" w:themeColor="text1"/>
          <w:sz w:val="24"/>
          <w:szCs w:val="24"/>
        </w:rPr>
        <w:t>luni</w:t>
      </w:r>
      <w:r w:rsidR="006A19EB"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pentru fiecare contract subsecvent în parte</w:t>
      </w:r>
      <w:r w:rsidR="006A19EB" w:rsidRPr="00AB455F">
        <w:rPr>
          <w:rFonts w:ascii="Times New Roman" w:eastAsia="Trebuchet MS" w:hAnsi="Times New Roman"/>
          <w:bCs/>
          <w:color w:val="000000" w:themeColor="text1"/>
          <w:sz w:val="24"/>
          <w:szCs w:val="24"/>
        </w:rPr>
        <w:t>, dupa depunerea garantiei de buna executie.</w:t>
      </w:r>
    </w:p>
    <w:p w14:paraId="246D2C3E" w14:textId="32C2DD5C" w:rsidR="00A50FF3" w:rsidRPr="00354F0E" w:rsidRDefault="00A50FF3" w:rsidP="000B1D01">
      <w:pPr>
        <w:spacing w:after="0" w:line="240" w:lineRule="auto"/>
        <w:ind w:right="-426"/>
        <w:jc w:val="both"/>
        <w:rPr>
          <w:rFonts w:ascii="Times New Roman" w:eastAsia="Trebuchet MS" w:hAnsi="Times New Roman"/>
          <w:sz w:val="24"/>
          <w:szCs w:val="24"/>
        </w:rPr>
      </w:pPr>
    </w:p>
    <w:p w14:paraId="56A2A735" w14:textId="760A3569" w:rsidR="00340348" w:rsidRPr="00354F0E" w:rsidRDefault="000B4517" w:rsidP="000B1D01">
      <w:pPr>
        <w:spacing w:after="0" w:line="240" w:lineRule="auto"/>
        <w:ind w:right="-426"/>
        <w:jc w:val="both"/>
        <w:rPr>
          <w:rFonts w:ascii="Times New Roman" w:eastAsia="Trebuchet MS" w:hAnsi="Times New Roman"/>
          <w:b/>
          <w:bCs/>
          <w:sz w:val="24"/>
          <w:szCs w:val="24"/>
        </w:rPr>
      </w:pPr>
      <w:r w:rsidRPr="00354F0E">
        <w:rPr>
          <w:rFonts w:ascii="Times New Roman" w:eastAsia="Trebuchet MS" w:hAnsi="Times New Roman"/>
          <w:b/>
          <w:bCs/>
          <w:sz w:val="24"/>
          <w:szCs w:val="24"/>
        </w:rPr>
        <w:lastRenderedPageBreak/>
        <w:t>10. Obligaţiile promitentului-</w:t>
      </w:r>
      <w:r w:rsidR="00CE18E3">
        <w:rPr>
          <w:rFonts w:ascii="Times New Roman" w:eastAsia="Trebuchet MS" w:hAnsi="Times New Roman"/>
          <w:b/>
          <w:bCs/>
          <w:sz w:val="24"/>
          <w:szCs w:val="24"/>
        </w:rPr>
        <w:t>prestat</w:t>
      </w:r>
      <w:r w:rsidRPr="00354F0E">
        <w:rPr>
          <w:rFonts w:ascii="Times New Roman" w:eastAsia="Trebuchet MS" w:hAnsi="Times New Roman"/>
          <w:b/>
          <w:bCs/>
          <w:sz w:val="24"/>
          <w:szCs w:val="24"/>
        </w:rPr>
        <w:t>o</w:t>
      </w:r>
      <w:r w:rsidR="00340348" w:rsidRPr="00354F0E">
        <w:rPr>
          <w:rFonts w:ascii="Times New Roman" w:eastAsia="Trebuchet MS" w:hAnsi="Times New Roman"/>
          <w:b/>
          <w:bCs/>
          <w:sz w:val="24"/>
          <w:szCs w:val="24"/>
        </w:rPr>
        <w:t>r</w:t>
      </w:r>
    </w:p>
    <w:p w14:paraId="384A2D56" w14:textId="35E5F414" w:rsidR="00340348" w:rsidRPr="00354F0E" w:rsidRDefault="000B1D01" w:rsidP="000B1D01">
      <w:pPr>
        <w:spacing w:after="0" w:line="240" w:lineRule="auto"/>
        <w:ind w:right="-426"/>
        <w:contextualSpacing/>
        <w:jc w:val="both"/>
        <w:rPr>
          <w:rFonts w:ascii="Times New Roman" w:eastAsia="Trebuchet MS" w:hAnsi="Times New Roman"/>
          <w:bCs/>
          <w:sz w:val="24"/>
          <w:szCs w:val="24"/>
        </w:rPr>
      </w:pPr>
      <w:r>
        <w:rPr>
          <w:rFonts w:ascii="Times New Roman" w:eastAsia="Trebuchet MS" w:hAnsi="Times New Roman"/>
          <w:bCs/>
          <w:sz w:val="24"/>
          <w:szCs w:val="24"/>
        </w:rPr>
        <w:t>10</w:t>
      </w:r>
      <w:r w:rsidR="00340348" w:rsidRPr="00354F0E">
        <w:rPr>
          <w:rFonts w:ascii="Times New Roman" w:eastAsia="Trebuchet MS" w:hAnsi="Times New Roman"/>
          <w:bCs/>
          <w:sz w:val="24"/>
          <w:szCs w:val="24"/>
        </w:rPr>
        <w:t>.1. Promitentul - prestator se obligă, ca în baza contractelor subsecvente încheiate cu promitentul - achizitor, să presteze servicii de asigurari auto RCA.</w:t>
      </w:r>
    </w:p>
    <w:p w14:paraId="10BA10FD" w14:textId="53A18069" w:rsidR="00340348" w:rsidRPr="00354F0E" w:rsidRDefault="000B1D01" w:rsidP="000B1D01">
      <w:pPr>
        <w:spacing w:after="0" w:line="240" w:lineRule="auto"/>
        <w:ind w:right="-426"/>
        <w:contextualSpacing/>
        <w:jc w:val="both"/>
        <w:rPr>
          <w:rFonts w:ascii="Times New Roman" w:eastAsia="Trebuchet MS" w:hAnsi="Times New Roman"/>
          <w:bCs/>
          <w:sz w:val="24"/>
          <w:szCs w:val="24"/>
        </w:rPr>
      </w:pPr>
      <w:r>
        <w:rPr>
          <w:rFonts w:ascii="Times New Roman" w:eastAsia="Trebuchet MS" w:hAnsi="Times New Roman"/>
          <w:bCs/>
          <w:sz w:val="24"/>
          <w:szCs w:val="24"/>
        </w:rPr>
        <w:t>10</w:t>
      </w:r>
      <w:r w:rsidR="00340348" w:rsidRPr="00354F0E">
        <w:rPr>
          <w:rFonts w:ascii="Times New Roman" w:eastAsia="Trebuchet MS" w:hAnsi="Times New Roman"/>
          <w:bCs/>
          <w:sz w:val="24"/>
          <w:szCs w:val="24"/>
        </w:rPr>
        <w:t>.2 - Promitentul-prestator se obligă ca serviciile prestate să respecte cel puţin calitatea prevăzută în propunerea tehnică, anexă la prezentul acord-cadru.</w:t>
      </w:r>
    </w:p>
    <w:p w14:paraId="4D2A7E18" w14:textId="3CD42F4F" w:rsidR="00340348" w:rsidRPr="00340348" w:rsidRDefault="000B1D01" w:rsidP="000B1D01">
      <w:pPr>
        <w:spacing w:after="0" w:line="240" w:lineRule="auto"/>
        <w:ind w:right="-426"/>
        <w:contextualSpacing/>
        <w:jc w:val="both"/>
        <w:rPr>
          <w:rFonts w:ascii="Times New Roman" w:eastAsia="Trebuchet MS" w:hAnsi="Times New Roman"/>
          <w:bCs/>
          <w:color w:val="000000" w:themeColor="text1"/>
          <w:sz w:val="24"/>
          <w:szCs w:val="24"/>
        </w:rPr>
      </w:pPr>
      <w:r>
        <w:rPr>
          <w:rFonts w:ascii="Times New Roman" w:eastAsia="Trebuchet MS" w:hAnsi="Times New Roman"/>
          <w:bCs/>
          <w:sz w:val="24"/>
          <w:szCs w:val="24"/>
        </w:rPr>
        <w:t>10</w:t>
      </w:r>
      <w:r w:rsidR="00340348" w:rsidRPr="00354F0E">
        <w:rPr>
          <w:rFonts w:ascii="Times New Roman" w:eastAsia="Trebuchet MS" w:hAnsi="Times New Roman"/>
          <w:bCs/>
          <w:sz w:val="24"/>
          <w:szCs w:val="24"/>
        </w:rPr>
        <w:t xml:space="preserve">.3 - Promitentul-prestator se obligă </w:t>
      </w:r>
      <w:r w:rsidR="00340348" w:rsidRPr="00340348">
        <w:rPr>
          <w:rFonts w:ascii="Times New Roman" w:eastAsia="Trebuchet MS" w:hAnsi="Times New Roman"/>
          <w:bCs/>
          <w:color w:val="000000" w:themeColor="text1"/>
          <w:sz w:val="24"/>
          <w:szCs w:val="24"/>
        </w:rPr>
        <w:t>să nu transfere total sau parţial obligaţiile asumate prin prezentul acord-cadru.</w:t>
      </w:r>
    </w:p>
    <w:p w14:paraId="5A19C439" w14:textId="561F0004" w:rsidR="00340348" w:rsidRPr="00340348" w:rsidRDefault="000B1D01" w:rsidP="000B1D01">
      <w:pPr>
        <w:spacing w:after="0" w:line="240" w:lineRule="auto"/>
        <w:ind w:right="-426"/>
        <w:contextualSpacing/>
        <w:jc w:val="both"/>
        <w:rPr>
          <w:rFonts w:ascii="Times New Roman" w:eastAsia="Trebuchet MS" w:hAnsi="Times New Roman"/>
          <w:bCs/>
          <w:color w:val="000000" w:themeColor="text1"/>
          <w:sz w:val="24"/>
          <w:szCs w:val="24"/>
        </w:rPr>
      </w:pPr>
      <w:r>
        <w:rPr>
          <w:rFonts w:ascii="Times New Roman" w:eastAsia="Trebuchet MS" w:hAnsi="Times New Roman"/>
          <w:bCs/>
          <w:sz w:val="24"/>
          <w:szCs w:val="24"/>
        </w:rPr>
        <w:t>10</w:t>
      </w:r>
      <w:r w:rsidR="00340348" w:rsidRPr="00340348">
        <w:rPr>
          <w:rFonts w:ascii="Times New Roman" w:eastAsia="Trebuchet MS" w:hAnsi="Times New Roman"/>
          <w:bCs/>
          <w:color w:val="000000" w:themeColor="text1"/>
          <w:sz w:val="24"/>
          <w:szCs w:val="24"/>
        </w:rPr>
        <w:t>.</w:t>
      </w:r>
      <w:r w:rsidR="00F37D46">
        <w:rPr>
          <w:rFonts w:ascii="Times New Roman" w:eastAsia="Trebuchet MS" w:hAnsi="Times New Roman"/>
          <w:bCs/>
          <w:color w:val="000000" w:themeColor="text1"/>
          <w:sz w:val="24"/>
          <w:szCs w:val="24"/>
        </w:rPr>
        <w:t>4</w:t>
      </w:r>
      <w:r w:rsidR="00340348" w:rsidRPr="00340348">
        <w:rPr>
          <w:rFonts w:ascii="Times New Roman" w:eastAsia="Trebuchet MS" w:hAnsi="Times New Roman"/>
          <w:bCs/>
          <w:color w:val="000000" w:themeColor="text1"/>
          <w:sz w:val="24"/>
          <w:szCs w:val="24"/>
        </w:rPr>
        <w:t xml:space="preserve"> – Promitentul-prestator se obligă să despăgubească promitentul-achizitor împotriva oricăror:</w:t>
      </w:r>
    </w:p>
    <w:p w14:paraId="298993C1" w14:textId="77777777" w:rsidR="00340348" w:rsidRPr="00340348" w:rsidRDefault="00340348" w:rsidP="000B1D01">
      <w:pPr>
        <w:spacing w:after="0" w:line="240" w:lineRule="auto"/>
        <w:ind w:right="-426"/>
        <w:contextualSpacing/>
        <w:jc w:val="both"/>
        <w:rPr>
          <w:rFonts w:ascii="Times New Roman" w:eastAsia="Trebuchet MS" w:hAnsi="Times New Roman"/>
          <w:bCs/>
          <w:color w:val="000000" w:themeColor="text1"/>
          <w:sz w:val="24"/>
          <w:szCs w:val="24"/>
        </w:rPr>
      </w:pPr>
      <w:r w:rsidRPr="00340348">
        <w:rPr>
          <w:rFonts w:ascii="Times New Roman" w:eastAsia="Trebuchet MS" w:hAnsi="Times New Roman"/>
          <w:bCs/>
          <w:color w:val="000000" w:themeColor="text1"/>
          <w:sz w:val="24"/>
          <w:szCs w:val="24"/>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1DF60CCF" w14:textId="77777777" w:rsidR="00340348" w:rsidRPr="00340348" w:rsidRDefault="00340348" w:rsidP="000B1D01">
      <w:pPr>
        <w:spacing w:after="0" w:line="240" w:lineRule="auto"/>
        <w:ind w:right="-426"/>
        <w:contextualSpacing/>
        <w:jc w:val="both"/>
        <w:rPr>
          <w:rFonts w:ascii="Times New Roman" w:eastAsia="Trebuchet MS" w:hAnsi="Times New Roman"/>
          <w:bCs/>
          <w:color w:val="000000" w:themeColor="text1"/>
          <w:sz w:val="24"/>
          <w:szCs w:val="24"/>
        </w:rPr>
      </w:pPr>
      <w:r w:rsidRPr="00340348">
        <w:rPr>
          <w:rFonts w:ascii="Times New Roman" w:eastAsia="Trebuchet MS" w:hAnsi="Times New Roman"/>
          <w:bCs/>
          <w:color w:val="000000" w:themeColor="text1"/>
          <w:sz w:val="24"/>
          <w:szCs w:val="24"/>
        </w:rPr>
        <w:t>b) daune-interese, costuri, taxe şi cheltuieli de orice natură, aferente, cu excepţia situaţiei în care o astfel de încălcare rezultă din respectarea caietului de sarcini întocmit de către achizitor.</w:t>
      </w:r>
    </w:p>
    <w:p w14:paraId="3EDC273D" w14:textId="6E5E41AF" w:rsidR="00E17718" w:rsidRDefault="000B1D01" w:rsidP="000B1D01">
      <w:pPr>
        <w:spacing w:after="0" w:line="240" w:lineRule="auto"/>
        <w:ind w:right="-426"/>
        <w:contextualSpacing/>
        <w:jc w:val="both"/>
        <w:rPr>
          <w:rFonts w:ascii="Times New Roman" w:eastAsia="Calibri" w:hAnsi="Times New Roman"/>
          <w:bCs/>
          <w:sz w:val="24"/>
          <w:szCs w:val="24"/>
          <w:lang w:val="pt-PT"/>
        </w:rPr>
      </w:pPr>
      <w:r>
        <w:rPr>
          <w:rFonts w:ascii="Times New Roman" w:eastAsia="Trebuchet MS" w:hAnsi="Times New Roman"/>
          <w:bCs/>
          <w:sz w:val="24"/>
          <w:szCs w:val="24"/>
        </w:rPr>
        <w:t>10</w:t>
      </w:r>
      <w:r w:rsidR="00340348" w:rsidRPr="00340348">
        <w:rPr>
          <w:rFonts w:ascii="Times New Roman" w:eastAsia="Trebuchet MS" w:hAnsi="Times New Roman"/>
          <w:bCs/>
          <w:color w:val="000000" w:themeColor="text1"/>
          <w:sz w:val="24"/>
          <w:szCs w:val="24"/>
        </w:rPr>
        <w:t>.</w:t>
      </w:r>
      <w:r w:rsidR="00F37D46">
        <w:rPr>
          <w:rFonts w:ascii="Times New Roman" w:eastAsia="Trebuchet MS" w:hAnsi="Times New Roman"/>
          <w:bCs/>
          <w:color w:val="000000" w:themeColor="text1"/>
          <w:sz w:val="24"/>
          <w:szCs w:val="24"/>
        </w:rPr>
        <w:t>5</w:t>
      </w:r>
      <w:r w:rsidR="00340348" w:rsidRPr="00340348">
        <w:rPr>
          <w:rFonts w:ascii="Times New Roman" w:eastAsia="Trebuchet MS" w:hAnsi="Times New Roman"/>
          <w:bCs/>
          <w:color w:val="000000" w:themeColor="text1"/>
          <w:sz w:val="24"/>
          <w:szCs w:val="24"/>
        </w:rPr>
        <w:t xml:space="preserve"> - </w:t>
      </w:r>
      <w:bookmarkStart w:id="4" w:name="_Hlk88040921"/>
      <w:r w:rsidR="00340348" w:rsidRPr="00340348">
        <w:rPr>
          <w:rFonts w:ascii="Times New Roman" w:eastAsia="Trebuchet MS" w:hAnsi="Times New Roman"/>
          <w:bCs/>
          <w:color w:val="000000" w:themeColor="text1"/>
          <w:sz w:val="24"/>
          <w:szCs w:val="24"/>
        </w:rPr>
        <w:t xml:space="preserve">Promitentul-prestator se obligă să presteze serviciile astfel cum au fost prevăzute în caietul de </w:t>
      </w:r>
      <w:r w:rsidR="00340348" w:rsidRPr="0058432F">
        <w:rPr>
          <w:rFonts w:ascii="Times New Roman" w:eastAsia="Trebuchet MS" w:hAnsi="Times New Roman"/>
          <w:bCs/>
          <w:sz w:val="24"/>
          <w:szCs w:val="24"/>
        </w:rPr>
        <w:t xml:space="preserve">sarcini si asumate </w:t>
      </w:r>
      <w:r w:rsidR="00E17718" w:rsidRPr="0058432F">
        <w:rPr>
          <w:rFonts w:ascii="Times New Roman" w:eastAsia="Calibri" w:hAnsi="Times New Roman"/>
          <w:bCs/>
          <w:sz w:val="24"/>
          <w:szCs w:val="24"/>
          <w:lang w:val="pt-PT"/>
        </w:rPr>
        <w:t xml:space="preserve">la standardele si/sau performantele </w:t>
      </w:r>
      <w:r w:rsidR="00C86AA0">
        <w:rPr>
          <w:rFonts w:ascii="Times New Roman" w:eastAsia="Calibri" w:hAnsi="Times New Roman"/>
          <w:bCs/>
          <w:sz w:val="24"/>
          <w:szCs w:val="24"/>
          <w:lang w:val="pt-PT"/>
        </w:rPr>
        <w:t xml:space="preserve">prevazute in caietul de sarcini si asumate prin </w:t>
      </w:r>
      <w:r w:rsidR="00E17718" w:rsidRPr="0058432F">
        <w:rPr>
          <w:rFonts w:ascii="Times New Roman" w:eastAsia="Calibri" w:hAnsi="Times New Roman"/>
          <w:bCs/>
          <w:sz w:val="24"/>
          <w:szCs w:val="24"/>
          <w:lang w:val="pt-PT"/>
        </w:rPr>
        <w:t>propunerea tehnica</w:t>
      </w:r>
      <w:r>
        <w:rPr>
          <w:rFonts w:ascii="Times New Roman" w:eastAsia="Calibri" w:hAnsi="Times New Roman"/>
          <w:bCs/>
          <w:sz w:val="24"/>
          <w:szCs w:val="24"/>
          <w:lang w:val="pt-PT"/>
        </w:rPr>
        <w:t>.</w:t>
      </w:r>
    </w:p>
    <w:bookmarkEnd w:id="4"/>
    <w:p w14:paraId="1DCDA877" w14:textId="06857190" w:rsidR="001B5F83" w:rsidRPr="00753243" w:rsidRDefault="000B1D01" w:rsidP="000B1D01">
      <w:pPr>
        <w:tabs>
          <w:tab w:val="left" w:pos="851"/>
        </w:tabs>
        <w:spacing w:after="0" w:line="240" w:lineRule="auto"/>
        <w:ind w:right="-426"/>
        <w:contextualSpacing/>
        <w:jc w:val="both"/>
        <w:rPr>
          <w:rFonts w:ascii="Times New Roman" w:hAnsi="Times New Roman"/>
          <w:bCs/>
          <w:color w:val="000000" w:themeColor="text1"/>
          <w:sz w:val="24"/>
          <w:szCs w:val="24"/>
          <w:lang w:val="pt-PT"/>
        </w:rPr>
      </w:pPr>
      <w:r>
        <w:rPr>
          <w:rFonts w:ascii="Times New Roman" w:eastAsia="Trebuchet MS" w:hAnsi="Times New Roman"/>
          <w:bCs/>
          <w:sz w:val="24"/>
          <w:szCs w:val="24"/>
        </w:rPr>
        <w:t>10</w:t>
      </w:r>
      <w:r w:rsidR="0058432F">
        <w:rPr>
          <w:rFonts w:ascii="Times New Roman" w:eastAsia="Calibri" w:hAnsi="Times New Roman"/>
          <w:bCs/>
          <w:sz w:val="24"/>
          <w:szCs w:val="24"/>
          <w:lang w:val="pt-PT"/>
        </w:rPr>
        <w:t>.</w:t>
      </w:r>
      <w:r w:rsidR="00F37D46">
        <w:rPr>
          <w:rFonts w:ascii="Times New Roman" w:eastAsia="Calibri" w:hAnsi="Times New Roman"/>
          <w:bCs/>
          <w:sz w:val="24"/>
          <w:szCs w:val="24"/>
          <w:lang w:val="pt-PT"/>
        </w:rPr>
        <w:t>6</w:t>
      </w:r>
      <w:r w:rsidR="001B5F83" w:rsidRPr="0058432F">
        <w:rPr>
          <w:rFonts w:ascii="Times New Roman" w:eastAsia="Calibri" w:hAnsi="Times New Roman"/>
          <w:bCs/>
          <w:sz w:val="24"/>
          <w:szCs w:val="24"/>
          <w:lang w:val="pt-PT"/>
        </w:rPr>
        <w:t xml:space="preserve">. </w:t>
      </w:r>
      <w:r w:rsidR="00CE18E3">
        <w:rPr>
          <w:rFonts w:ascii="Times New Roman" w:eastAsia="Calibri" w:hAnsi="Times New Roman"/>
          <w:bCs/>
          <w:sz w:val="24"/>
          <w:szCs w:val="24"/>
          <w:lang w:val="pt-PT"/>
        </w:rPr>
        <w:t>Prestat</w:t>
      </w:r>
      <w:r w:rsidR="001B5F83" w:rsidRPr="0058432F">
        <w:rPr>
          <w:rFonts w:ascii="Times New Roman" w:eastAsia="Calibri" w:hAnsi="Times New Roman"/>
          <w:bCs/>
          <w:sz w:val="24"/>
          <w:szCs w:val="24"/>
          <w:lang w:val="pt-PT"/>
        </w:rPr>
        <w:t xml:space="preserve">orul se asigura si raspunde </w:t>
      </w:r>
      <w:r w:rsidR="001B5F83" w:rsidRPr="00753243">
        <w:rPr>
          <w:rFonts w:ascii="Times New Roman" w:eastAsia="Calibri" w:hAnsi="Times New Roman"/>
          <w:bCs/>
          <w:color w:val="000000" w:themeColor="text1"/>
          <w:sz w:val="24"/>
          <w:szCs w:val="24"/>
          <w:lang w:val="pt-PT"/>
        </w:rPr>
        <w:t xml:space="preserve">de respectarea normelor de protectie a muncii, PSI si a celorlalte prevederi legale in domeniu. De asemenea </w:t>
      </w:r>
      <w:r w:rsidR="001B5F83" w:rsidRPr="00753243">
        <w:rPr>
          <w:rFonts w:ascii="Times New Roman" w:hAnsi="Times New Roman"/>
          <w:bCs/>
          <w:color w:val="000000" w:themeColor="text1"/>
          <w:sz w:val="24"/>
          <w:szCs w:val="24"/>
          <w:lang w:val="pt-PT"/>
        </w:rPr>
        <w:t>va respecta toate prevederile legale în vigoare în România și se va asigura că și Personalul său, implicat în Contract, va respecta prevederile legale, aprobările și standardele tehnice, profesionale și de calitate în vigoare.</w:t>
      </w:r>
    </w:p>
    <w:p w14:paraId="5A270DBD" w14:textId="7FB4B70B" w:rsidR="001B5F83" w:rsidRPr="00DB53C1" w:rsidRDefault="000B1D01" w:rsidP="000B1D01">
      <w:pPr>
        <w:tabs>
          <w:tab w:val="left" w:pos="851"/>
        </w:tabs>
        <w:spacing w:after="0" w:line="240" w:lineRule="auto"/>
        <w:ind w:right="-426"/>
        <w:contextualSpacing/>
        <w:jc w:val="both"/>
        <w:rPr>
          <w:rFonts w:ascii="Times New Roman" w:eastAsia="Calibri" w:hAnsi="Times New Roman"/>
          <w:bCs/>
          <w:sz w:val="24"/>
          <w:szCs w:val="24"/>
          <w:lang w:val="pt-PT"/>
        </w:rPr>
      </w:pPr>
      <w:r>
        <w:rPr>
          <w:rFonts w:ascii="Times New Roman" w:eastAsia="Trebuchet MS" w:hAnsi="Times New Roman"/>
          <w:bCs/>
          <w:sz w:val="24"/>
          <w:szCs w:val="24"/>
        </w:rPr>
        <w:t>10</w:t>
      </w:r>
      <w:r w:rsidR="0058432F">
        <w:rPr>
          <w:rFonts w:ascii="Times New Roman" w:eastAsia="Calibri" w:hAnsi="Times New Roman"/>
          <w:bCs/>
          <w:sz w:val="24"/>
          <w:szCs w:val="24"/>
          <w:lang w:val="pt-PT"/>
        </w:rPr>
        <w:t>.</w:t>
      </w:r>
      <w:r w:rsidR="00F37D46">
        <w:rPr>
          <w:rFonts w:ascii="Times New Roman" w:eastAsia="Calibri" w:hAnsi="Times New Roman"/>
          <w:bCs/>
          <w:sz w:val="24"/>
          <w:szCs w:val="24"/>
          <w:lang w:val="pt-PT"/>
        </w:rPr>
        <w:t>7</w:t>
      </w:r>
      <w:r w:rsidR="001B5F83" w:rsidRPr="00753243">
        <w:rPr>
          <w:rFonts w:ascii="Times New Roman" w:eastAsia="Calibri" w:hAnsi="Times New Roman"/>
          <w:bCs/>
          <w:sz w:val="24"/>
          <w:szCs w:val="24"/>
          <w:lang w:val="pt-PT"/>
        </w:rPr>
        <w:t xml:space="preserve">. </w:t>
      </w:r>
      <w:r w:rsidR="006768E2" w:rsidRPr="00753243">
        <w:rPr>
          <w:rFonts w:ascii="Times New Roman" w:eastAsia="Calibri" w:hAnsi="Times New Roman"/>
          <w:bCs/>
          <w:sz w:val="24"/>
          <w:szCs w:val="24"/>
          <w:lang w:val="pt-PT"/>
        </w:rPr>
        <w:t xml:space="preserve">a) </w:t>
      </w:r>
      <w:bookmarkStart w:id="5" w:name="_Hlk86825044"/>
      <w:r w:rsidR="001B5F83" w:rsidRPr="00753243">
        <w:rPr>
          <w:rFonts w:ascii="Times New Roman" w:eastAsia="Calibri" w:hAnsi="Times New Roman"/>
          <w:bCs/>
          <w:sz w:val="24"/>
          <w:szCs w:val="24"/>
          <w:lang w:val="pt-PT"/>
        </w:rPr>
        <w:t xml:space="preserve">În cazul în care, din vina sa exclusivă, </w:t>
      </w:r>
      <w:r w:rsidR="00CE18E3">
        <w:rPr>
          <w:rFonts w:ascii="Times New Roman" w:eastAsia="Calibri" w:hAnsi="Times New Roman"/>
          <w:bCs/>
          <w:sz w:val="24"/>
          <w:szCs w:val="24"/>
          <w:lang w:val="pt-PT"/>
        </w:rPr>
        <w:t>prestat</w:t>
      </w:r>
      <w:r w:rsidR="001B5F83" w:rsidRPr="00753243">
        <w:rPr>
          <w:rFonts w:ascii="Times New Roman" w:eastAsia="Calibri" w:hAnsi="Times New Roman"/>
          <w:bCs/>
          <w:sz w:val="24"/>
          <w:szCs w:val="24"/>
          <w:lang w:val="pt-PT"/>
        </w:rPr>
        <w:t>orul nu reuşeşte să-şi execute obligaţiile asumate prin contract, atunci achizitorul are dreptul de a percepe din preţul carborantilor ne</w:t>
      </w:r>
      <w:r w:rsidR="00CB385B" w:rsidRPr="00753243">
        <w:rPr>
          <w:rFonts w:ascii="Times New Roman" w:eastAsia="Calibri" w:hAnsi="Times New Roman"/>
          <w:bCs/>
          <w:sz w:val="24"/>
          <w:szCs w:val="24"/>
          <w:lang w:val="pt-PT"/>
        </w:rPr>
        <w:t>presta</w:t>
      </w:r>
      <w:r w:rsidR="001B5F83" w:rsidRPr="00753243">
        <w:rPr>
          <w:rFonts w:ascii="Times New Roman" w:eastAsia="Calibri" w:hAnsi="Times New Roman"/>
          <w:bCs/>
          <w:sz w:val="24"/>
          <w:szCs w:val="24"/>
          <w:lang w:val="pt-PT"/>
        </w:rPr>
        <w:t>ti, penalităţi in valoare 0,01% pentru fiecare zi de întarziere, până la îndeplinirea efectivă a obligaţiilor.</w:t>
      </w:r>
      <w:bookmarkEnd w:id="5"/>
    </w:p>
    <w:p w14:paraId="03F390B1" w14:textId="5196D674" w:rsidR="006768E2" w:rsidRPr="00753243" w:rsidRDefault="006768E2" w:rsidP="000B1D01">
      <w:pPr>
        <w:tabs>
          <w:tab w:val="left" w:pos="851"/>
        </w:tabs>
        <w:spacing w:after="0" w:line="240" w:lineRule="auto"/>
        <w:ind w:right="-426"/>
        <w:contextualSpacing/>
        <w:jc w:val="both"/>
        <w:rPr>
          <w:rFonts w:asciiTheme="majorBidi" w:hAnsiTheme="majorBidi" w:cstheme="majorBidi"/>
          <w:sz w:val="24"/>
          <w:szCs w:val="24"/>
        </w:rPr>
      </w:pPr>
      <w:r w:rsidRPr="00753243">
        <w:rPr>
          <w:rFonts w:asciiTheme="majorBidi" w:hAnsiTheme="majorBidi" w:cstheme="majorBidi"/>
          <w:sz w:val="24"/>
          <w:szCs w:val="24"/>
        </w:rPr>
        <w:t xml:space="preserve">b). </w:t>
      </w:r>
      <w:bookmarkStart w:id="6" w:name="_Hlk86825078"/>
      <w:r w:rsidRPr="00753243">
        <w:rPr>
          <w:rFonts w:asciiTheme="majorBidi" w:hAnsiTheme="majorBidi" w:cstheme="majorBidi"/>
          <w:sz w:val="24"/>
          <w:szCs w:val="24"/>
        </w:rPr>
        <w:t xml:space="preserve">În cazul în care, achizitorul nu onorează facturile în termen de </w:t>
      </w:r>
      <w:r w:rsidR="00753243" w:rsidRPr="00753243">
        <w:rPr>
          <w:rFonts w:asciiTheme="majorBidi" w:hAnsiTheme="majorBidi" w:cstheme="majorBidi"/>
          <w:sz w:val="24"/>
          <w:szCs w:val="24"/>
        </w:rPr>
        <w:t>30</w:t>
      </w:r>
      <w:r w:rsidRPr="00753243">
        <w:rPr>
          <w:rFonts w:asciiTheme="majorBidi" w:hAnsiTheme="majorBidi" w:cstheme="majorBidi"/>
          <w:sz w:val="24"/>
          <w:szCs w:val="24"/>
        </w:rPr>
        <w:t xml:space="preserve"> de zile, atunci acesta are obligaţia de a plăti, ca penalităţi, o sumă echivalentă cu o cotă procentuală de 0,01% din plata neefectuată.</w:t>
      </w:r>
      <w:bookmarkEnd w:id="6"/>
    </w:p>
    <w:p w14:paraId="274702E0" w14:textId="531269D5" w:rsidR="001B5F83" w:rsidRPr="00753243" w:rsidRDefault="000B1D01" w:rsidP="000B1D01">
      <w:pPr>
        <w:tabs>
          <w:tab w:val="left" w:pos="851"/>
        </w:tabs>
        <w:spacing w:after="0" w:line="240" w:lineRule="auto"/>
        <w:ind w:right="-426"/>
        <w:jc w:val="both"/>
        <w:rPr>
          <w:rFonts w:ascii="Times New Roman" w:hAnsi="Times New Roman"/>
          <w:bCs/>
          <w:color w:val="000000" w:themeColor="text1"/>
          <w:sz w:val="24"/>
          <w:szCs w:val="24"/>
          <w:lang w:val="pt-PT"/>
        </w:rPr>
      </w:pPr>
      <w:r>
        <w:rPr>
          <w:rFonts w:ascii="Times New Roman" w:eastAsia="Trebuchet MS" w:hAnsi="Times New Roman"/>
          <w:bCs/>
          <w:sz w:val="24"/>
          <w:szCs w:val="24"/>
        </w:rPr>
        <w:t>10</w:t>
      </w:r>
      <w:r w:rsidR="0058432F">
        <w:rPr>
          <w:rFonts w:ascii="Times New Roman" w:eastAsia="Calibri" w:hAnsi="Times New Roman"/>
          <w:bCs/>
          <w:color w:val="000000" w:themeColor="text1"/>
          <w:sz w:val="24"/>
          <w:szCs w:val="24"/>
          <w:lang w:val="pt-PT"/>
        </w:rPr>
        <w:t>.</w:t>
      </w:r>
      <w:r w:rsidR="00F37D46">
        <w:rPr>
          <w:rFonts w:ascii="Times New Roman" w:eastAsia="Calibri" w:hAnsi="Times New Roman"/>
          <w:bCs/>
          <w:color w:val="000000" w:themeColor="text1"/>
          <w:sz w:val="24"/>
          <w:szCs w:val="24"/>
          <w:lang w:val="pt-PT"/>
        </w:rPr>
        <w:t>8</w:t>
      </w:r>
      <w:r w:rsidR="001B5F83" w:rsidRPr="00753243">
        <w:rPr>
          <w:rFonts w:ascii="Times New Roman" w:eastAsia="Calibri" w:hAnsi="Times New Roman"/>
          <w:bCs/>
          <w:color w:val="000000" w:themeColor="text1"/>
          <w:sz w:val="24"/>
          <w:szCs w:val="24"/>
          <w:lang w:val="pt-PT"/>
        </w:rPr>
        <w:t xml:space="preserve">. </w:t>
      </w:r>
      <w:r w:rsidR="001B5F83" w:rsidRPr="00753243">
        <w:rPr>
          <w:rFonts w:ascii="Times New Roman" w:hAnsi="Times New Roman"/>
          <w:bCs/>
          <w:color w:val="000000" w:themeColor="text1"/>
          <w:sz w:val="24"/>
          <w:szCs w:val="24"/>
          <w:lang w:val="pt-PT"/>
        </w:rPr>
        <w:t xml:space="preserve">În cazul în care Contractantul este o asociere alcătuită din doi sau mai mulți operatori economici, toți aceștia vor fi ținuți solidar responsabili de îndeplinirea obligațiilor din Contract. </w:t>
      </w:r>
    </w:p>
    <w:p w14:paraId="6A46157A" w14:textId="4656E61D" w:rsidR="001B5F83" w:rsidRPr="00753243" w:rsidRDefault="000B1D01" w:rsidP="000B1D01">
      <w:pPr>
        <w:tabs>
          <w:tab w:val="left" w:pos="851"/>
        </w:tabs>
        <w:spacing w:after="0" w:line="240" w:lineRule="auto"/>
        <w:ind w:right="-426"/>
        <w:jc w:val="both"/>
        <w:rPr>
          <w:rFonts w:ascii="Times New Roman" w:hAnsi="Times New Roman"/>
          <w:bCs/>
          <w:color w:val="000000" w:themeColor="text1"/>
          <w:sz w:val="24"/>
          <w:szCs w:val="24"/>
          <w:lang w:val="pt-PT"/>
        </w:rPr>
      </w:pPr>
      <w:r>
        <w:rPr>
          <w:rFonts w:ascii="Times New Roman" w:eastAsia="Trebuchet MS" w:hAnsi="Times New Roman"/>
          <w:bCs/>
          <w:sz w:val="24"/>
          <w:szCs w:val="24"/>
        </w:rPr>
        <w:t>10</w:t>
      </w:r>
      <w:r w:rsidR="0058432F">
        <w:rPr>
          <w:rFonts w:ascii="Times New Roman" w:hAnsi="Times New Roman"/>
          <w:bCs/>
          <w:color w:val="000000" w:themeColor="text1"/>
          <w:sz w:val="24"/>
          <w:szCs w:val="24"/>
          <w:lang w:val="pt-PT"/>
        </w:rPr>
        <w:t>.</w:t>
      </w:r>
      <w:r w:rsidR="00F37D46">
        <w:rPr>
          <w:rFonts w:ascii="Times New Roman" w:hAnsi="Times New Roman"/>
          <w:bCs/>
          <w:color w:val="000000" w:themeColor="text1"/>
          <w:sz w:val="24"/>
          <w:szCs w:val="24"/>
          <w:lang w:val="pt-PT"/>
        </w:rPr>
        <w:t>9</w:t>
      </w:r>
      <w:r w:rsidR="001B5F83" w:rsidRPr="00753243">
        <w:rPr>
          <w:rFonts w:ascii="Times New Roman" w:hAnsi="Times New Roman"/>
          <w:bCs/>
          <w:color w:val="000000" w:themeColor="text1"/>
          <w:sz w:val="24"/>
          <w:szCs w:val="24"/>
          <w:lang w:val="pt-PT"/>
        </w:rPr>
        <w:t xml:space="preserve">. </w:t>
      </w:r>
      <w:r w:rsidR="00CE18E3">
        <w:rPr>
          <w:rFonts w:ascii="Times New Roman" w:hAnsi="Times New Roman"/>
          <w:bCs/>
          <w:color w:val="000000" w:themeColor="text1"/>
          <w:sz w:val="24"/>
          <w:szCs w:val="24"/>
          <w:lang w:val="pt-PT"/>
        </w:rPr>
        <w:t>Prestat</w:t>
      </w:r>
      <w:r w:rsidR="001B5F83" w:rsidRPr="00753243">
        <w:rPr>
          <w:rFonts w:ascii="Times New Roman" w:hAnsi="Times New Roman"/>
          <w:bCs/>
          <w:color w:val="000000" w:themeColor="text1"/>
          <w:sz w:val="24"/>
          <w:szCs w:val="24"/>
          <w:lang w:val="pt-PT"/>
        </w:rPr>
        <w:t>orul are obligația de a desemna, în termen de 5 (cinci) zile de la semnarea contractului, persoana de contact.</w:t>
      </w:r>
    </w:p>
    <w:p w14:paraId="71A78304" w14:textId="78116897" w:rsidR="001B5F83" w:rsidRDefault="000B1D01" w:rsidP="000B1D01">
      <w:pPr>
        <w:pStyle w:val="ListParagraph"/>
        <w:tabs>
          <w:tab w:val="left" w:pos="1530"/>
        </w:tabs>
        <w:spacing w:after="0" w:line="240" w:lineRule="auto"/>
        <w:ind w:left="0" w:right="-426"/>
        <w:jc w:val="both"/>
        <w:rPr>
          <w:rFonts w:ascii="Times New Roman" w:hAnsi="Times New Roman"/>
          <w:bCs/>
          <w:color w:val="000000" w:themeColor="text1"/>
          <w:sz w:val="24"/>
          <w:szCs w:val="24"/>
          <w:lang w:val="pt-PT"/>
        </w:rPr>
      </w:pPr>
      <w:r>
        <w:rPr>
          <w:rFonts w:ascii="Times New Roman" w:eastAsia="Trebuchet MS" w:hAnsi="Times New Roman"/>
          <w:bCs/>
          <w:sz w:val="24"/>
          <w:szCs w:val="24"/>
        </w:rPr>
        <w:t>10</w:t>
      </w:r>
      <w:r w:rsidR="0058432F">
        <w:rPr>
          <w:rFonts w:ascii="Times New Roman" w:hAnsi="Times New Roman"/>
          <w:bCs/>
          <w:color w:val="000000" w:themeColor="text1"/>
          <w:sz w:val="24"/>
          <w:szCs w:val="24"/>
          <w:lang w:val="pt-PT"/>
        </w:rPr>
        <w:t>.1</w:t>
      </w:r>
      <w:r w:rsidR="00F37D46">
        <w:rPr>
          <w:rFonts w:ascii="Times New Roman" w:hAnsi="Times New Roman"/>
          <w:bCs/>
          <w:color w:val="000000" w:themeColor="text1"/>
          <w:sz w:val="24"/>
          <w:szCs w:val="24"/>
          <w:lang w:val="pt-PT"/>
        </w:rPr>
        <w:t>0</w:t>
      </w:r>
      <w:r w:rsidR="001B5F83" w:rsidRPr="00753243">
        <w:rPr>
          <w:rFonts w:ascii="Times New Roman" w:hAnsi="Times New Roman"/>
          <w:bCs/>
          <w:color w:val="000000" w:themeColor="text1"/>
          <w:sz w:val="24"/>
          <w:szCs w:val="24"/>
          <w:lang w:val="pt-PT"/>
        </w:rPr>
        <w:t xml:space="preserve">. </w:t>
      </w:r>
      <w:r w:rsidR="00CE18E3">
        <w:rPr>
          <w:rFonts w:ascii="Times New Roman" w:hAnsi="Times New Roman"/>
          <w:bCs/>
          <w:color w:val="000000" w:themeColor="text1"/>
          <w:sz w:val="24"/>
          <w:szCs w:val="24"/>
          <w:lang w:val="pt-PT"/>
        </w:rPr>
        <w:t>Prestat</w:t>
      </w:r>
      <w:r w:rsidR="001B5F83" w:rsidRPr="00753243">
        <w:rPr>
          <w:rFonts w:ascii="Times New Roman" w:hAnsi="Times New Roman"/>
          <w:bCs/>
          <w:color w:val="000000" w:themeColor="text1"/>
          <w:sz w:val="24"/>
          <w:szCs w:val="24"/>
          <w:lang w:val="pt-PT"/>
        </w:rPr>
        <w:t xml:space="preserve">orul se obliga sa </w:t>
      </w:r>
      <w:r w:rsidR="00753243" w:rsidRPr="00753243">
        <w:rPr>
          <w:rFonts w:ascii="Times New Roman" w:hAnsi="Times New Roman"/>
          <w:bCs/>
          <w:color w:val="000000" w:themeColor="text1"/>
          <w:sz w:val="24"/>
          <w:szCs w:val="24"/>
          <w:lang w:val="pt-PT"/>
        </w:rPr>
        <w:t>transmita Achizitorului autorizatia emisa de catre Autoritate de Supraveghere Financiara (ASF) in baza Legii 237/2015 cu modificarile si completarile ulterioare, privind autorizarea si supravegherea activitatii de asigurare si reasigurare, pentru practicarea serviciilor de asigurare ori de cate ori intervine vreo modificare de valabilitate a acestei.</w:t>
      </w:r>
    </w:p>
    <w:p w14:paraId="22A28387" w14:textId="76456E31" w:rsidR="004E22B8" w:rsidRPr="004E22B8" w:rsidRDefault="000B1D01" w:rsidP="000B1D01">
      <w:pPr>
        <w:pStyle w:val="ListParagraph"/>
        <w:tabs>
          <w:tab w:val="left" w:pos="1530"/>
        </w:tabs>
        <w:spacing w:after="0" w:line="240" w:lineRule="auto"/>
        <w:ind w:left="0" w:right="-426"/>
        <w:jc w:val="both"/>
        <w:rPr>
          <w:rFonts w:ascii="Times New Roman" w:hAnsi="Times New Roman"/>
          <w:sz w:val="24"/>
          <w:szCs w:val="24"/>
        </w:rPr>
      </w:pPr>
      <w:r>
        <w:rPr>
          <w:rFonts w:ascii="Times New Roman" w:eastAsia="Trebuchet MS" w:hAnsi="Times New Roman"/>
          <w:bCs/>
          <w:sz w:val="24"/>
          <w:szCs w:val="24"/>
        </w:rPr>
        <w:t>10</w:t>
      </w:r>
      <w:r w:rsidR="0058432F">
        <w:rPr>
          <w:rFonts w:ascii="Times New Roman" w:hAnsi="Times New Roman"/>
          <w:bCs/>
          <w:color w:val="000000" w:themeColor="text1"/>
          <w:sz w:val="24"/>
          <w:szCs w:val="24"/>
          <w:lang w:val="pt-PT"/>
        </w:rPr>
        <w:t>.1</w:t>
      </w:r>
      <w:r w:rsidR="00F37D46">
        <w:rPr>
          <w:rFonts w:ascii="Times New Roman" w:hAnsi="Times New Roman"/>
          <w:bCs/>
          <w:color w:val="000000" w:themeColor="text1"/>
          <w:sz w:val="24"/>
          <w:szCs w:val="24"/>
          <w:lang w:val="pt-PT"/>
        </w:rPr>
        <w:t>1</w:t>
      </w:r>
      <w:r w:rsidR="004E22B8">
        <w:rPr>
          <w:rFonts w:ascii="Times New Roman" w:hAnsi="Times New Roman"/>
          <w:bCs/>
          <w:color w:val="000000" w:themeColor="text1"/>
          <w:sz w:val="24"/>
          <w:szCs w:val="24"/>
          <w:lang w:val="pt-PT"/>
        </w:rPr>
        <w:t xml:space="preserve">. </w:t>
      </w:r>
      <w:r w:rsidR="00CE18E3">
        <w:rPr>
          <w:rFonts w:ascii="Times New Roman" w:hAnsi="Times New Roman"/>
          <w:bCs/>
          <w:color w:val="000000" w:themeColor="text1"/>
          <w:sz w:val="24"/>
          <w:szCs w:val="24"/>
          <w:lang w:val="pt-PT"/>
        </w:rPr>
        <w:t>Prestat</w:t>
      </w:r>
      <w:r w:rsidR="004E22B8" w:rsidRPr="00753243">
        <w:rPr>
          <w:rFonts w:ascii="Times New Roman" w:hAnsi="Times New Roman"/>
          <w:bCs/>
          <w:color w:val="000000" w:themeColor="text1"/>
          <w:sz w:val="24"/>
          <w:szCs w:val="24"/>
          <w:lang w:val="pt-PT"/>
        </w:rPr>
        <w:t xml:space="preserve">orul </w:t>
      </w:r>
      <w:r w:rsidR="004E22B8">
        <w:rPr>
          <w:rFonts w:ascii="Times New Roman" w:hAnsi="Times New Roman"/>
          <w:bCs/>
          <w:color w:val="000000" w:themeColor="text1"/>
          <w:sz w:val="24"/>
          <w:szCs w:val="24"/>
          <w:lang w:val="pt-PT"/>
        </w:rPr>
        <w:t xml:space="preserve">se obliga sa dispuna de </w:t>
      </w:r>
      <w:r w:rsidR="004E22B8" w:rsidRPr="00524870">
        <w:rPr>
          <w:rFonts w:ascii="Times New Roman" w:hAnsi="Times New Roman"/>
          <w:sz w:val="24"/>
          <w:szCs w:val="24"/>
        </w:rPr>
        <w:t>personal angajat specializat asigurări auto</w:t>
      </w:r>
      <w:r w:rsidR="004E22B8">
        <w:rPr>
          <w:rFonts w:ascii="Times New Roman" w:hAnsi="Times New Roman"/>
          <w:sz w:val="24"/>
          <w:szCs w:val="24"/>
        </w:rPr>
        <w:t>.</w:t>
      </w:r>
    </w:p>
    <w:p w14:paraId="3DB79CDF" w14:textId="2884DF50" w:rsidR="004E22B8" w:rsidRPr="00A801F5" w:rsidRDefault="000B1D01" w:rsidP="000B1D01">
      <w:pPr>
        <w:pStyle w:val="ListParagraph"/>
        <w:tabs>
          <w:tab w:val="left" w:pos="1530"/>
        </w:tabs>
        <w:spacing w:after="0" w:line="240" w:lineRule="auto"/>
        <w:ind w:left="0" w:right="-426"/>
        <w:jc w:val="both"/>
        <w:rPr>
          <w:rFonts w:ascii="Times New Roman" w:hAnsi="Times New Roman"/>
          <w:bCs/>
          <w:color w:val="000000" w:themeColor="text1"/>
          <w:sz w:val="24"/>
          <w:szCs w:val="24"/>
        </w:rPr>
      </w:pPr>
      <w:r>
        <w:rPr>
          <w:rFonts w:ascii="Times New Roman" w:eastAsia="Trebuchet MS" w:hAnsi="Times New Roman"/>
          <w:bCs/>
          <w:sz w:val="24"/>
          <w:szCs w:val="24"/>
        </w:rPr>
        <w:t>10</w:t>
      </w:r>
      <w:r w:rsidR="0058432F" w:rsidRPr="00A801F5">
        <w:rPr>
          <w:rFonts w:ascii="Times New Roman" w:hAnsi="Times New Roman"/>
          <w:bCs/>
          <w:color w:val="000000" w:themeColor="text1"/>
          <w:sz w:val="24"/>
          <w:szCs w:val="24"/>
        </w:rPr>
        <w:t>.1</w:t>
      </w:r>
      <w:r w:rsidR="00F37D46">
        <w:rPr>
          <w:rFonts w:ascii="Times New Roman" w:hAnsi="Times New Roman"/>
          <w:bCs/>
          <w:color w:val="000000" w:themeColor="text1"/>
          <w:sz w:val="24"/>
          <w:szCs w:val="24"/>
        </w:rPr>
        <w:t>2</w:t>
      </w:r>
      <w:r w:rsidR="004E22B8" w:rsidRPr="00A801F5">
        <w:rPr>
          <w:rFonts w:ascii="Times New Roman" w:hAnsi="Times New Roman"/>
          <w:bCs/>
          <w:color w:val="000000" w:themeColor="text1"/>
          <w:sz w:val="24"/>
          <w:szCs w:val="24"/>
        </w:rPr>
        <w:t>. Societatea ofertata de tip broker are obligatia sa prezinte conditiile asiguratorului pe care il reprezinta. In acest sens aceasta trebuie sa:</w:t>
      </w:r>
    </w:p>
    <w:p w14:paraId="68756603" w14:textId="3F0D9B3E" w:rsidR="004E22B8" w:rsidRPr="00753243" w:rsidRDefault="004E22B8" w:rsidP="000B1D01">
      <w:pPr>
        <w:pStyle w:val="ListParagraph"/>
        <w:numPr>
          <w:ilvl w:val="0"/>
          <w:numId w:val="29"/>
        </w:numPr>
        <w:tabs>
          <w:tab w:val="left" w:pos="1530"/>
        </w:tabs>
        <w:spacing w:after="0" w:line="240" w:lineRule="auto"/>
        <w:ind w:left="0" w:right="-426" w:firstLine="0"/>
        <w:jc w:val="both"/>
        <w:rPr>
          <w:rFonts w:ascii="Times New Roman" w:hAnsi="Times New Roman"/>
          <w:bCs/>
          <w:color w:val="000000" w:themeColor="text1"/>
          <w:sz w:val="24"/>
          <w:szCs w:val="24"/>
          <w:lang w:val="pt-PT"/>
        </w:rPr>
      </w:pPr>
      <w:r w:rsidRPr="004E22B8">
        <w:rPr>
          <w:rFonts w:ascii="Times New Roman" w:hAnsi="Times New Roman"/>
          <w:bCs/>
          <w:color w:val="000000" w:themeColor="text1"/>
          <w:sz w:val="24"/>
          <w:szCs w:val="24"/>
          <w:lang w:val="pt-PT"/>
        </w:rPr>
        <w:t>acorde asistenţă de specialitate la încheierea contractului de servicii de asigurare şi a poliţelor de asigurare cu ofertantul selectat pentru  asigurari RCA</w:t>
      </w:r>
      <w:r>
        <w:rPr>
          <w:rFonts w:ascii="Times New Roman" w:hAnsi="Times New Roman"/>
          <w:bCs/>
          <w:color w:val="000000" w:themeColor="text1"/>
          <w:sz w:val="24"/>
          <w:szCs w:val="24"/>
          <w:lang w:val="pt-PT"/>
        </w:rPr>
        <w:t>.</w:t>
      </w:r>
    </w:p>
    <w:p w14:paraId="5779B617" w14:textId="5C822468" w:rsidR="00C434FC" w:rsidRDefault="004E22B8" w:rsidP="000B1D01">
      <w:pPr>
        <w:pStyle w:val="ListParagraph"/>
        <w:numPr>
          <w:ilvl w:val="0"/>
          <w:numId w:val="29"/>
        </w:numPr>
        <w:tabs>
          <w:tab w:val="left" w:pos="1530"/>
        </w:tabs>
        <w:spacing w:after="0" w:line="240" w:lineRule="auto"/>
        <w:ind w:left="0" w:right="-426" w:firstLine="0"/>
        <w:jc w:val="both"/>
        <w:rPr>
          <w:rFonts w:ascii="Times New Roman" w:hAnsi="Times New Roman"/>
          <w:bCs/>
          <w:color w:val="000000" w:themeColor="text1"/>
          <w:sz w:val="24"/>
          <w:szCs w:val="24"/>
          <w:lang w:val="pt-PT"/>
        </w:rPr>
      </w:pPr>
      <w:r w:rsidRPr="004E22B8">
        <w:rPr>
          <w:rFonts w:ascii="Times New Roman" w:hAnsi="Times New Roman"/>
          <w:bCs/>
          <w:color w:val="000000" w:themeColor="text1"/>
          <w:sz w:val="24"/>
          <w:szCs w:val="24"/>
          <w:lang w:val="pt-PT"/>
        </w:rPr>
        <w:t>acorde asistenţă de specialitate şi reprezentarea SALUBRIZARE SECTOR 5 S.A. în relaţia cu societatea de asigurări selectată, pe durata derulării contractului de asigurare până la stingerea efectelor ce decurg din poliţele de asigurare, inclusiv în procesul de recuperare a despăgubirilor;</w:t>
      </w:r>
    </w:p>
    <w:p w14:paraId="6E089DF7" w14:textId="77777777" w:rsidR="0058432F" w:rsidRDefault="004E22B8" w:rsidP="000B1D01">
      <w:pPr>
        <w:pStyle w:val="ListParagraph"/>
        <w:numPr>
          <w:ilvl w:val="0"/>
          <w:numId w:val="29"/>
        </w:numPr>
        <w:spacing w:after="0" w:line="240" w:lineRule="auto"/>
        <w:ind w:left="0" w:right="-426" w:firstLine="0"/>
        <w:rPr>
          <w:rFonts w:ascii="Times New Roman" w:hAnsi="Times New Roman"/>
          <w:bCs/>
          <w:color w:val="000000" w:themeColor="text1"/>
          <w:sz w:val="24"/>
          <w:szCs w:val="24"/>
          <w:lang w:val="pt-PT"/>
        </w:rPr>
      </w:pPr>
      <w:r w:rsidRPr="004E22B8">
        <w:rPr>
          <w:rFonts w:ascii="Times New Roman" w:hAnsi="Times New Roman"/>
          <w:bCs/>
          <w:color w:val="000000" w:themeColor="text1"/>
          <w:sz w:val="24"/>
          <w:szCs w:val="24"/>
          <w:lang w:val="pt-PT"/>
        </w:rPr>
        <w:t xml:space="preserve">acorde asistenta la avizarea daunelor si la deschiderea dosarului de dauna in aceeasi zi </w:t>
      </w:r>
      <w:r w:rsidRPr="00307E62">
        <w:rPr>
          <w:rFonts w:ascii="Times New Roman" w:hAnsi="Times New Roman"/>
          <w:bCs/>
          <w:color w:val="000000" w:themeColor="text1"/>
          <w:sz w:val="24"/>
          <w:szCs w:val="24"/>
          <w:lang w:val="pt-PT"/>
        </w:rPr>
        <w:t>sau cel tarziu in prima zi lucratoare a saptamanii</w:t>
      </w:r>
      <w:r w:rsidR="00307E62" w:rsidRPr="00307E62">
        <w:rPr>
          <w:rFonts w:ascii="Times New Roman" w:hAnsi="Times New Roman"/>
          <w:bCs/>
          <w:color w:val="000000" w:themeColor="text1"/>
          <w:sz w:val="24"/>
          <w:szCs w:val="24"/>
          <w:lang w:val="pt-PT"/>
        </w:rPr>
        <w:t>.</w:t>
      </w:r>
    </w:p>
    <w:p w14:paraId="6F76079B" w14:textId="6CEC64B7" w:rsidR="00C434FC" w:rsidRPr="002D7B31" w:rsidRDefault="000B1D01" w:rsidP="000B1D01">
      <w:pPr>
        <w:spacing w:after="0" w:line="240" w:lineRule="auto"/>
        <w:ind w:right="-426"/>
        <w:jc w:val="both"/>
        <w:rPr>
          <w:rFonts w:ascii="Times New Roman" w:hAnsi="Times New Roman"/>
          <w:bCs/>
          <w:color w:val="000000" w:themeColor="text1"/>
          <w:sz w:val="24"/>
          <w:szCs w:val="24"/>
          <w:lang w:val="pt-PT"/>
        </w:rPr>
      </w:pPr>
      <w:r>
        <w:rPr>
          <w:rFonts w:ascii="Times New Roman" w:eastAsia="Trebuchet MS" w:hAnsi="Times New Roman"/>
          <w:bCs/>
          <w:sz w:val="24"/>
          <w:szCs w:val="24"/>
        </w:rPr>
        <w:t>10</w:t>
      </w:r>
      <w:r w:rsidR="0058432F">
        <w:rPr>
          <w:rFonts w:ascii="Times New Roman" w:eastAsia="Trebuchet MS" w:hAnsi="Times New Roman"/>
          <w:color w:val="000000" w:themeColor="text1"/>
          <w:sz w:val="24"/>
          <w:szCs w:val="24"/>
        </w:rPr>
        <w:t>.1</w:t>
      </w:r>
      <w:r w:rsidR="00F37D46">
        <w:rPr>
          <w:rFonts w:ascii="Times New Roman" w:eastAsia="Trebuchet MS" w:hAnsi="Times New Roman"/>
          <w:color w:val="000000" w:themeColor="text1"/>
          <w:sz w:val="24"/>
          <w:szCs w:val="24"/>
        </w:rPr>
        <w:t>3</w:t>
      </w:r>
      <w:r w:rsidR="0058432F">
        <w:rPr>
          <w:rFonts w:ascii="Times New Roman" w:eastAsia="Trebuchet MS" w:hAnsi="Times New Roman"/>
          <w:color w:val="000000" w:themeColor="text1"/>
          <w:sz w:val="24"/>
          <w:szCs w:val="24"/>
        </w:rPr>
        <w:t xml:space="preserve">. </w:t>
      </w:r>
      <w:r w:rsidR="000B4517" w:rsidRPr="0058432F">
        <w:rPr>
          <w:rFonts w:ascii="Times New Roman" w:eastAsia="Trebuchet MS" w:hAnsi="Times New Roman"/>
          <w:color w:val="000000" w:themeColor="text1"/>
          <w:sz w:val="24"/>
          <w:szCs w:val="24"/>
        </w:rPr>
        <w:t>Promitent</w:t>
      </w:r>
      <w:r w:rsidR="00C05833" w:rsidRPr="0058432F">
        <w:rPr>
          <w:rFonts w:ascii="Times New Roman" w:eastAsia="Trebuchet MS" w:hAnsi="Times New Roman"/>
          <w:color w:val="000000" w:themeColor="text1"/>
          <w:sz w:val="24"/>
          <w:szCs w:val="24"/>
        </w:rPr>
        <w:t>ul-</w:t>
      </w:r>
      <w:r w:rsidR="00CE18E3">
        <w:rPr>
          <w:rFonts w:ascii="Times New Roman" w:eastAsia="Trebuchet MS" w:hAnsi="Times New Roman"/>
          <w:color w:val="000000" w:themeColor="text1"/>
          <w:sz w:val="24"/>
          <w:szCs w:val="24"/>
        </w:rPr>
        <w:t>prestat</w:t>
      </w:r>
      <w:r w:rsidR="00C05833" w:rsidRPr="0058432F">
        <w:rPr>
          <w:rFonts w:ascii="Times New Roman" w:eastAsia="Trebuchet MS" w:hAnsi="Times New Roman"/>
          <w:color w:val="000000" w:themeColor="text1"/>
          <w:sz w:val="24"/>
          <w:szCs w:val="24"/>
        </w:rPr>
        <w:t>or</w:t>
      </w:r>
      <w:r w:rsidR="000B4517" w:rsidRPr="0058432F">
        <w:rPr>
          <w:rFonts w:ascii="Times New Roman" w:eastAsia="Trebuchet MS" w:hAnsi="Times New Roman"/>
          <w:color w:val="000000" w:themeColor="text1"/>
          <w:sz w:val="24"/>
          <w:szCs w:val="24"/>
        </w:rPr>
        <w:t xml:space="preserve"> se obligă să declare subcontractanţii propuşi la încheierea acordului-cadru. </w:t>
      </w:r>
      <w:r w:rsidR="00C05833" w:rsidRPr="0058432F">
        <w:rPr>
          <w:rFonts w:ascii="Times New Roman" w:eastAsia="Trebuchet MS" w:hAnsi="Times New Roman"/>
          <w:color w:val="000000" w:themeColor="text1"/>
          <w:sz w:val="24"/>
          <w:szCs w:val="24"/>
        </w:rPr>
        <w:t>I</w:t>
      </w:r>
      <w:r w:rsidR="000B4517" w:rsidRPr="0058432F">
        <w:rPr>
          <w:rFonts w:ascii="Times New Roman" w:eastAsia="Trebuchet MS" w:hAnsi="Times New Roman"/>
          <w:color w:val="000000" w:themeColor="text1"/>
          <w:sz w:val="24"/>
          <w:szCs w:val="24"/>
        </w:rPr>
        <w:t>n măsura în care există subcontractanţi propuşi, se vor aplica dispoziţiile capitolului V-secţiunea 1-Subcontractarea din Legea nr.98/2016 şi prevederile capitolului IV, secţiunea 1-Subcontractarea din HG nr.395/2016</w:t>
      </w:r>
      <w:r w:rsidR="002D7B31">
        <w:rPr>
          <w:rFonts w:ascii="Times New Roman" w:eastAsia="Trebuchet MS" w:hAnsi="Times New Roman"/>
          <w:color w:val="000000" w:themeColor="text1"/>
          <w:sz w:val="24"/>
          <w:szCs w:val="24"/>
        </w:rPr>
        <w:t>.</w:t>
      </w:r>
    </w:p>
    <w:p w14:paraId="7D312098" w14:textId="77777777" w:rsidR="000B4517" w:rsidRPr="00AB455F" w:rsidRDefault="000B4517" w:rsidP="000B1D01">
      <w:pPr>
        <w:spacing w:after="0" w:line="240" w:lineRule="auto"/>
        <w:ind w:right="-426"/>
        <w:jc w:val="both"/>
        <w:rPr>
          <w:rFonts w:ascii="Times New Roman" w:eastAsia="Trebuchet MS" w:hAnsi="Times New Roman"/>
          <w:color w:val="000000" w:themeColor="text1"/>
          <w:sz w:val="24"/>
          <w:szCs w:val="24"/>
        </w:rPr>
      </w:pPr>
    </w:p>
    <w:p w14:paraId="0A4DC842" w14:textId="4B380B80" w:rsidR="0037186E" w:rsidRPr="00AC795F" w:rsidRDefault="00A50FF3" w:rsidP="00AC795F">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lastRenderedPageBreak/>
        <w:t>Articol 11.</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Obligaţiile promitentului-achizitor</w:t>
      </w:r>
    </w:p>
    <w:p w14:paraId="3CE9040F" w14:textId="0A70CD96" w:rsidR="00A50FF3" w:rsidRPr="00AB455F" w:rsidRDefault="00A50FF3" w:rsidP="000B1D01">
      <w:pPr>
        <w:numPr>
          <w:ilvl w:val="0"/>
          <w:numId w:val="11"/>
        </w:num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se obligă ca, în baza contractelor subsecvente atribuite </w:t>
      </w:r>
      <w:r w:rsidR="00203034" w:rsidRPr="00AB455F">
        <w:rPr>
          <w:rFonts w:ascii="Times New Roman" w:eastAsia="Trebuchet MS" w:hAnsi="Times New Roman"/>
          <w:color w:val="000000" w:themeColor="text1"/>
          <w:sz w:val="24"/>
          <w:szCs w:val="24"/>
        </w:rPr>
        <w:t>promitentului-</w:t>
      </w:r>
      <w:r w:rsidR="00CE18E3">
        <w:rPr>
          <w:rFonts w:ascii="Times New Roman" w:eastAsia="Trebuchet MS" w:hAnsi="Times New Roman"/>
          <w:color w:val="000000" w:themeColor="text1"/>
          <w:sz w:val="24"/>
          <w:szCs w:val="24"/>
        </w:rPr>
        <w:t>prestat</w:t>
      </w:r>
      <w:r w:rsidR="00203034" w:rsidRPr="00AB455F">
        <w:rPr>
          <w:rFonts w:ascii="Times New Roman" w:eastAsia="Trebuchet MS" w:hAnsi="Times New Roman"/>
          <w:color w:val="000000" w:themeColor="text1"/>
          <w:sz w:val="24"/>
          <w:szCs w:val="24"/>
        </w:rPr>
        <w:t>or</w:t>
      </w:r>
      <w:r w:rsidRPr="00AB455F">
        <w:rPr>
          <w:rFonts w:ascii="Times New Roman" w:eastAsia="Trebuchet MS" w:hAnsi="Times New Roman"/>
          <w:bCs/>
          <w:color w:val="000000" w:themeColor="text1"/>
          <w:sz w:val="24"/>
          <w:szCs w:val="24"/>
        </w:rPr>
        <w:t xml:space="preserve">, să achiziţioneze </w:t>
      </w:r>
      <w:r w:rsidR="00CB385B">
        <w:rPr>
          <w:rFonts w:ascii="Times New Roman" w:eastAsia="Trebuchet MS" w:hAnsi="Times New Roman"/>
          <w:bCs/>
          <w:color w:val="000000" w:themeColor="text1"/>
          <w:sz w:val="24"/>
          <w:szCs w:val="24"/>
        </w:rPr>
        <w:t>serviciile</w:t>
      </w:r>
      <w:r w:rsidRPr="00AB455F">
        <w:rPr>
          <w:rFonts w:ascii="Times New Roman" w:eastAsia="Trebuchet MS" w:hAnsi="Times New Roman"/>
          <w:bCs/>
          <w:color w:val="000000" w:themeColor="text1"/>
          <w:sz w:val="24"/>
          <w:szCs w:val="24"/>
        </w:rPr>
        <w:t xml:space="preserve"> menţionate la art. 4, alin. 4.2., în condiţiile convenite în prezentul acord-cadru.</w:t>
      </w:r>
    </w:p>
    <w:p w14:paraId="524D9933" w14:textId="1A9A4066" w:rsidR="00A50FF3" w:rsidRPr="00AB455F" w:rsidRDefault="00A50FF3" w:rsidP="000B1D01">
      <w:pPr>
        <w:numPr>
          <w:ilvl w:val="0"/>
          <w:numId w:val="11"/>
        </w:num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Promitentul-achizitor se obligă să plătească preţul</w:t>
      </w:r>
      <w:r w:rsidR="00FA7CFD" w:rsidRPr="00AB455F">
        <w:rPr>
          <w:rFonts w:ascii="Times New Roman" w:eastAsia="Trebuchet MS" w:hAnsi="Times New Roman"/>
          <w:bCs/>
          <w:color w:val="000000" w:themeColor="text1"/>
          <w:sz w:val="24"/>
          <w:szCs w:val="24"/>
        </w:rPr>
        <w:t xml:space="preserve"> </w:t>
      </w:r>
      <w:r w:rsidR="00022137">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către promitentul-</w:t>
      </w:r>
      <w:r w:rsidR="00CE18E3">
        <w:rPr>
          <w:rFonts w:ascii="Times New Roman" w:eastAsia="Trebuchet MS" w:hAnsi="Times New Roman"/>
          <w:bCs/>
          <w:color w:val="000000" w:themeColor="text1"/>
          <w:sz w:val="24"/>
          <w:szCs w:val="24"/>
        </w:rPr>
        <w:t>prestat</w:t>
      </w:r>
      <w:r w:rsidR="00203034"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în termenele convenite în contractele subsecvente care vor fi încheiate.</w:t>
      </w:r>
    </w:p>
    <w:p w14:paraId="05FB2CFF" w14:textId="24966AF6" w:rsidR="00A50FF3" w:rsidRPr="00AB455F" w:rsidRDefault="00A50FF3" w:rsidP="000B1D01">
      <w:pPr>
        <w:numPr>
          <w:ilvl w:val="0"/>
          <w:numId w:val="11"/>
        </w:num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 - </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se obligă să nu iniţieze, pe durata prezentului acord cadru o nouă procedură de atribuire, cu excepţia cazului în care Promitentul-</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transmite Promitentului-</w:t>
      </w:r>
      <w:r w:rsidR="00CE18E3">
        <w:rPr>
          <w:rFonts w:ascii="Times New Roman" w:eastAsia="Trebuchet MS" w:hAnsi="Times New Roman"/>
          <w:bCs/>
          <w:color w:val="000000" w:themeColor="text1"/>
          <w:sz w:val="24"/>
          <w:szCs w:val="24"/>
        </w:rPr>
        <w:t>prestat</w:t>
      </w:r>
      <w:r w:rsidR="00203034"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o solicitare pentru încheierea unui contract subsecvent şi acesta declară că nu are capacitatea de a răspunde solicitării din propria sa culpă sau întrerupe </w:t>
      </w:r>
      <w:r w:rsidR="00CB385B">
        <w:rPr>
          <w:rFonts w:ascii="Times New Roman" w:eastAsia="Trebuchet MS" w:hAnsi="Times New Roman"/>
          <w:bCs/>
          <w:color w:val="000000" w:themeColor="text1"/>
          <w:sz w:val="24"/>
          <w:szCs w:val="24"/>
        </w:rPr>
        <w:t>presta</w:t>
      </w:r>
      <w:r w:rsidR="005C5671">
        <w:rPr>
          <w:rFonts w:ascii="Times New Roman" w:eastAsia="Trebuchet MS" w:hAnsi="Times New Roman"/>
          <w:bCs/>
          <w:color w:val="000000" w:themeColor="text1"/>
          <w:sz w:val="24"/>
          <w:szCs w:val="24"/>
        </w:rPr>
        <w:t xml:space="preserve">rea </w:t>
      </w:r>
      <w:r w:rsidRPr="00AB455F">
        <w:rPr>
          <w:rFonts w:ascii="Times New Roman" w:eastAsia="Trebuchet MS" w:hAnsi="Times New Roman"/>
          <w:bCs/>
          <w:color w:val="000000" w:themeColor="text1"/>
          <w:sz w:val="24"/>
          <w:szCs w:val="24"/>
        </w:rPr>
        <w:t>acestora pe o perioadă mai mare de 30 de zile.</w:t>
      </w:r>
    </w:p>
    <w:p w14:paraId="09875880" w14:textId="37EBEBF9" w:rsidR="00A50FF3" w:rsidRPr="00AB455F" w:rsidRDefault="00FA3D20" w:rsidP="000B1D01">
      <w:pPr>
        <w:numPr>
          <w:ilvl w:val="0"/>
          <w:numId w:val="12"/>
        </w:num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stabilirea datei limită până la care promitentul-</w:t>
      </w:r>
      <w:r w:rsidR="00CE18E3">
        <w:rPr>
          <w:rFonts w:ascii="Times New Roman" w:eastAsia="Trebuchet MS" w:hAnsi="Times New Roman"/>
          <w:bCs/>
          <w:color w:val="000000" w:themeColor="text1"/>
          <w:sz w:val="24"/>
          <w:szCs w:val="24"/>
        </w:rPr>
        <w:t>prestat</w:t>
      </w:r>
      <w:r w:rsidR="00203034"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are dreptul să depună/</w:t>
      </w:r>
      <w:r w:rsidRPr="00AB455F">
        <w:rPr>
          <w:rFonts w:ascii="Times New Roman" w:eastAsia="Trebuchet MS" w:hAnsi="Times New Roman"/>
          <w:bCs/>
          <w:color w:val="000000" w:themeColor="text1"/>
          <w:sz w:val="24"/>
          <w:szCs w:val="24"/>
        </w:rPr>
        <w:t xml:space="preserve"> </w:t>
      </w:r>
      <w:r w:rsidR="00A50FF3" w:rsidRPr="00AB455F">
        <w:rPr>
          <w:rFonts w:ascii="Times New Roman" w:eastAsia="Trebuchet MS" w:hAnsi="Times New Roman"/>
          <w:bCs/>
          <w:color w:val="000000" w:themeColor="text1"/>
          <w:sz w:val="24"/>
          <w:szCs w:val="24"/>
        </w:rPr>
        <w:t>transmită, semneze contractul subsecvent, promitentul-achizitor are obligaţia de a ţine cont de aspecte precum numărul si durata contractelor subsecvente; promitentul-achizitor poate să consulte operatorul, daca este cazul cu privire la posibilitatea acestuia de a semna contractul subsecvent într-o perioadă cât mai scurtă de timp. Termenul de semnare nu va fi mai mic de 3 zile lucrătoare.</w:t>
      </w:r>
    </w:p>
    <w:p w14:paraId="6C9E4E01" w14:textId="56343235" w:rsidR="00323193" w:rsidRDefault="00A50FF3" w:rsidP="000B1D01">
      <w:pPr>
        <w:numPr>
          <w:ilvl w:val="0"/>
          <w:numId w:val="12"/>
        </w:num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203034"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va considera toate documentele şi informaţiile care îi sunt puse la dispoziţie referitoare la acordul-cadru sau contractele subsecvente de </w:t>
      </w:r>
      <w:r w:rsidR="00FA7CFD" w:rsidRPr="00AB455F">
        <w:rPr>
          <w:rFonts w:ascii="Times New Roman" w:eastAsia="Trebuchet MS" w:hAnsi="Times New Roman"/>
          <w:bCs/>
          <w:color w:val="000000" w:themeColor="text1"/>
          <w:sz w:val="24"/>
          <w:szCs w:val="24"/>
        </w:rPr>
        <w:t>produse</w:t>
      </w:r>
      <w:r w:rsidRPr="00AB455F">
        <w:rPr>
          <w:rFonts w:ascii="Times New Roman" w:eastAsia="Trebuchet MS" w:hAnsi="Times New Roman"/>
          <w:bCs/>
          <w:color w:val="000000" w:themeColor="text1"/>
          <w:sz w:val="24"/>
          <w:szCs w:val="24"/>
        </w:rPr>
        <w:t xml:space="preserve"> drept private şi confidenţiale după caz, nu va publica sau divulga niciun element al acordului-cadru sau al contractelor subsecvente de </w:t>
      </w:r>
      <w:r w:rsidR="00FA7CFD" w:rsidRPr="00AB455F">
        <w:rPr>
          <w:rFonts w:ascii="Times New Roman" w:eastAsia="Trebuchet MS" w:hAnsi="Times New Roman"/>
          <w:bCs/>
          <w:color w:val="000000" w:themeColor="text1"/>
          <w:sz w:val="24"/>
          <w:szCs w:val="24"/>
        </w:rPr>
        <w:t>produse</w:t>
      </w:r>
      <w:r w:rsidRPr="00AB455F">
        <w:rPr>
          <w:rFonts w:ascii="Times New Roman" w:eastAsia="Trebuchet MS" w:hAnsi="Times New Roman"/>
          <w:bCs/>
          <w:color w:val="000000" w:themeColor="text1"/>
          <w:sz w:val="24"/>
          <w:szCs w:val="24"/>
        </w:rPr>
        <w:t xml:space="preserve"> fără acordul scris, prealabil, al promitentului-achizitor.</w:t>
      </w:r>
    </w:p>
    <w:p w14:paraId="62DCEDC1" w14:textId="77777777" w:rsidR="001F14D1" w:rsidRPr="001F14D1" w:rsidRDefault="001F14D1" w:rsidP="000B1D01">
      <w:pPr>
        <w:tabs>
          <w:tab w:val="left" w:pos="557"/>
        </w:tabs>
        <w:spacing w:after="0" w:line="240" w:lineRule="auto"/>
        <w:ind w:right="-426"/>
        <w:jc w:val="both"/>
        <w:rPr>
          <w:rFonts w:ascii="Times New Roman" w:eastAsia="Trebuchet MS" w:hAnsi="Times New Roman"/>
          <w:color w:val="000000" w:themeColor="text1"/>
          <w:sz w:val="24"/>
          <w:szCs w:val="24"/>
        </w:rPr>
      </w:pPr>
    </w:p>
    <w:p w14:paraId="0738052C" w14:textId="65587E61" w:rsidR="0037186E" w:rsidRPr="000B1D01"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Conflictul de interese</w:t>
      </w:r>
    </w:p>
    <w:p w14:paraId="54847B9F" w14:textId="0CDC3472" w:rsidR="00A50FF3" w:rsidRPr="00AB455F" w:rsidRDefault="00A50FF3" w:rsidP="000B1D01">
      <w:pPr>
        <w:numPr>
          <w:ilvl w:val="0"/>
          <w:numId w:val="13"/>
        </w:numPr>
        <w:tabs>
          <w:tab w:val="left" w:pos="55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3A59E7"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va lua toate măsurile necesare pentru a preveni ori stopa orice situaţie care ar putea compromite executarea obiectivă şi imparţială a </w:t>
      </w:r>
      <w:r w:rsidR="003A59E7"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cordului-cadru. Conflictele de interese, astfel cum sunt acestea definite în acordul-cadru, pot apărea în mod special ca rezultat al intereselor economice, afinităţilor, legăturilor de rudenie ori afinitate, sau al oricăror alte legături ori interese comune. Orice conflict de interese apărut în timpul executării acordului-cadru trebuie comunicat în scris promitentului-achizitor fără întârziere.</w:t>
      </w:r>
    </w:p>
    <w:p w14:paraId="79875B2D" w14:textId="58D9F083" w:rsidR="00A50FF3" w:rsidRPr="00AB455F" w:rsidRDefault="00A50FF3" w:rsidP="000B1D01">
      <w:pPr>
        <w:numPr>
          <w:ilvl w:val="0"/>
          <w:numId w:val="13"/>
        </w:numPr>
        <w:tabs>
          <w:tab w:val="left" w:pos="55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îşi rezervă dreptul de a verifica dacă măsurile luate sunt corespunzătoare şi poate solicita măsuri suplimentare dacă este necesar. </w:t>
      </w:r>
      <w:r w:rsidR="00692C67"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692C67" w:rsidRPr="00AB455F">
        <w:rPr>
          <w:rFonts w:ascii="Times New Roman" w:eastAsia="Trebuchet MS" w:hAnsi="Times New Roman"/>
          <w:bCs/>
          <w:color w:val="000000" w:themeColor="text1"/>
          <w:sz w:val="24"/>
          <w:szCs w:val="24"/>
        </w:rPr>
        <w:t xml:space="preserve">or </w:t>
      </w:r>
      <w:r w:rsidRPr="00AB455F">
        <w:rPr>
          <w:rFonts w:ascii="Times New Roman" w:eastAsia="Trebuchet MS" w:hAnsi="Times New Roman"/>
          <w:bCs/>
          <w:color w:val="000000" w:themeColor="text1"/>
          <w:sz w:val="24"/>
          <w:szCs w:val="24"/>
        </w:rPr>
        <w:t xml:space="preserve">se va asigura că personalul său, salariat sau contractat de el, inclusiv conducerea şi salariaţii din teritoriu, nu se află într-o situaţie care ar putea genera un conflict de interese. </w:t>
      </w:r>
      <w:r w:rsidR="00692C67"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692C67"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va înlocui, imediat şi fără vreo compensaţie din partea promitentului-achizitor, orice membru al personalului său salariat ori contractat, inclusiv conducerea ori salariaţii din teritoriu, care se regăseşte într-o astfel de situaţie.</w:t>
      </w:r>
    </w:p>
    <w:p w14:paraId="58C1B413" w14:textId="7D74DDED"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12.3 </w:t>
      </w:r>
      <w:r w:rsidR="00692C67"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692C67" w:rsidRPr="00AB455F">
        <w:rPr>
          <w:rFonts w:ascii="Times New Roman" w:eastAsia="Trebuchet MS" w:hAnsi="Times New Roman"/>
          <w:bCs/>
          <w:color w:val="000000" w:themeColor="text1"/>
          <w:sz w:val="24"/>
          <w:szCs w:val="24"/>
        </w:rPr>
        <w:t xml:space="preserve">or </w:t>
      </w:r>
      <w:r w:rsidRPr="00AB455F">
        <w:rPr>
          <w:rFonts w:ascii="Times New Roman" w:eastAsia="Trebuchet MS" w:hAnsi="Times New Roman"/>
          <w:bCs/>
          <w:color w:val="000000" w:themeColor="text1"/>
          <w:sz w:val="24"/>
          <w:szCs w:val="24"/>
        </w:rPr>
        <w:t xml:space="preserve">se va abţine de la a stabili contacte care ar putea să-i compromită independenţa ori pe cea a personalului său, salariat sau contractat, inclusiv conducerea şi salariaţii din teritoriu. Când </w:t>
      </w:r>
      <w:r w:rsidR="00692C67"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692C67" w:rsidRPr="00AB455F">
        <w:rPr>
          <w:rFonts w:ascii="Times New Roman" w:eastAsia="Trebuchet MS" w:hAnsi="Times New Roman"/>
          <w:bCs/>
          <w:color w:val="000000" w:themeColor="text1"/>
          <w:sz w:val="24"/>
          <w:szCs w:val="24"/>
        </w:rPr>
        <w:t xml:space="preserve">or </w:t>
      </w:r>
      <w:r w:rsidRPr="00AB455F">
        <w:rPr>
          <w:rFonts w:ascii="Times New Roman" w:eastAsia="Trebuchet MS" w:hAnsi="Times New Roman"/>
          <w:bCs/>
          <w:color w:val="000000" w:themeColor="text1"/>
          <w:sz w:val="24"/>
          <w:szCs w:val="24"/>
        </w:rPr>
        <w:t>nu îşi menţine independenţa, promitentul-achizitor, fără afectarea dreptului acestuia de a obţine repararea prejudiciului ce i-a fost cauzat ca urmare a situaţiei de conflict de interese, va putea decide încetarea de drept şi cu efect imediat a acordului-cadru</w:t>
      </w:r>
      <w:r w:rsidR="00FA3D20" w:rsidRPr="00AB455F">
        <w:rPr>
          <w:rFonts w:ascii="Times New Roman" w:eastAsia="Trebuchet MS" w:hAnsi="Times New Roman"/>
          <w:bCs/>
          <w:color w:val="000000" w:themeColor="text1"/>
          <w:sz w:val="24"/>
          <w:szCs w:val="24"/>
        </w:rPr>
        <w:t>.</w:t>
      </w:r>
    </w:p>
    <w:p w14:paraId="1A2617F1" w14:textId="3AE2F2FF"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12.4.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cazul atribuirii unui contract subsecvent, operatorul economic semnatar al acordului-cadru şi </w:t>
      </w:r>
      <w:r w:rsidR="00FA3D20" w:rsidRPr="00AB455F">
        <w:rPr>
          <w:rFonts w:ascii="Times New Roman" w:eastAsia="Trebuchet MS" w:hAnsi="Times New Roman"/>
          <w:bCs/>
          <w:color w:val="000000" w:themeColor="text1"/>
          <w:sz w:val="24"/>
          <w:szCs w:val="24"/>
        </w:rPr>
        <w:t>personalul</w:t>
      </w:r>
      <w:r w:rsidRPr="00AB455F">
        <w:rPr>
          <w:rFonts w:ascii="Times New Roman" w:eastAsia="Trebuchet MS" w:hAnsi="Times New Roman"/>
          <w:bCs/>
          <w:color w:val="000000" w:themeColor="text1"/>
          <w:sz w:val="24"/>
          <w:szCs w:val="24"/>
        </w:rPr>
        <w:t xml:space="preserve"> nominaliza</w:t>
      </w:r>
      <w:r w:rsidR="00FA3D20" w:rsidRPr="00AB455F">
        <w:rPr>
          <w:rFonts w:ascii="Times New Roman" w:eastAsia="Trebuchet MS" w:hAnsi="Times New Roman"/>
          <w:bCs/>
          <w:color w:val="000000" w:themeColor="text1"/>
          <w:sz w:val="24"/>
          <w:szCs w:val="24"/>
        </w:rPr>
        <w:t>t</w:t>
      </w:r>
      <w:r w:rsidRPr="00AB455F">
        <w:rPr>
          <w:rFonts w:ascii="Times New Roman" w:eastAsia="Trebuchet MS" w:hAnsi="Times New Roman"/>
          <w:bCs/>
          <w:color w:val="000000" w:themeColor="text1"/>
          <w:sz w:val="24"/>
          <w:szCs w:val="24"/>
        </w:rPr>
        <w:t xml:space="preserve"> pentru îndeplinirea contractului subsecvent vor fi excluşi în mod automat de la participarea în alte proceduri de atribuire sau contracte care ar putea rezulta în mod direct din proiectul specific şi contractul subsecvent semnat pentru îndeplinirea acestuia.</w:t>
      </w:r>
    </w:p>
    <w:p w14:paraId="427146A0"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0180878D" w14:textId="25D183CE"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13</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Atribuirea contractelor subsecvente</w:t>
      </w:r>
    </w:p>
    <w:p w14:paraId="760F208D" w14:textId="58C52588" w:rsidR="00A50FF3" w:rsidRPr="00AB455F" w:rsidRDefault="00A50FF3" w:rsidP="000B1D01">
      <w:pPr>
        <w:tabs>
          <w:tab w:val="left" w:pos="542"/>
        </w:tabs>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13.1</w:t>
      </w:r>
      <w:r w:rsidRPr="00AB455F">
        <w:rPr>
          <w:rFonts w:ascii="Times New Roman" w:hAnsi="Times New Roman"/>
          <w:color w:val="000000" w:themeColor="text1"/>
          <w:sz w:val="24"/>
          <w:szCs w:val="24"/>
        </w:rPr>
        <w:tab/>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prezentul acord-cadru, contractele subsecvente se vor atribui numai </w:t>
      </w:r>
      <w:r w:rsidR="00AA3F8E" w:rsidRPr="00AB455F">
        <w:rPr>
          <w:rFonts w:ascii="Times New Roman" w:eastAsia="Trebuchet MS" w:hAnsi="Times New Roman"/>
          <w:bCs/>
          <w:color w:val="000000" w:themeColor="text1"/>
          <w:sz w:val="24"/>
          <w:szCs w:val="24"/>
        </w:rPr>
        <w:t>Promitentului-</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cu respectarea prevederilor Anexei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 - Caietul de Sarcini.</w:t>
      </w:r>
    </w:p>
    <w:p w14:paraId="4C44CBD8"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1E28E38C" w14:textId="71BA3200"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A3D20" w:rsidRPr="00AB455F">
        <w:rPr>
          <w:rFonts w:ascii="Times New Roman" w:eastAsia="Trebuchet MS" w:hAnsi="Times New Roman"/>
          <w:b/>
          <w:color w:val="000000" w:themeColor="text1"/>
          <w:sz w:val="24"/>
          <w:szCs w:val="24"/>
        </w:rPr>
        <w:t>4</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Plăţi şi conturi bancare</w:t>
      </w:r>
    </w:p>
    <w:p w14:paraId="54CEDFCE" w14:textId="3FCC15A3" w:rsidR="00A50FF3" w:rsidRPr="00AB455F" w:rsidRDefault="00FA3D20" w:rsidP="000B1D01">
      <w:pPr>
        <w:tabs>
          <w:tab w:val="left" w:pos="54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 xml:space="preserve">14.1 </w:t>
      </w:r>
      <w:r w:rsidR="00A50FF3" w:rsidRPr="00AB455F">
        <w:rPr>
          <w:rFonts w:ascii="Times New Roman" w:eastAsia="Trebuchet MS" w:hAnsi="Times New Roman"/>
          <w:bCs/>
          <w:color w:val="000000" w:themeColor="text1"/>
          <w:sz w:val="24"/>
          <w:szCs w:val="24"/>
        </w:rPr>
        <w:t>Plăţile vor fi făcute în lei, în contul de trezorerie</w:t>
      </w:r>
      <w:r w:rsidR="005C5671">
        <w:rPr>
          <w:rFonts w:ascii="Times New Roman" w:eastAsia="Trebuchet MS" w:hAnsi="Times New Roman"/>
          <w:bCs/>
          <w:color w:val="000000" w:themeColor="text1"/>
          <w:sz w:val="24"/>
          <w:szCs w:val="24"/>
        </w:rPr>
        <w:t>/banca</w:t>
      </w:r>
      <w:r w:rsidR="00A50FF3" w:rsidRPr="00AB455F">
        <w:rPr>
          <w:rFonts w:ascii="Times New Roman" w:eastAsia="Trebuchet MS" w:hAnsi="Times New Roman"/>
          <w:bCs/>
          <w:color w:val="000000" w:themeColor="text1"/>
          <w:sz w:val="24"/>
          <w:szCs w:val="24"/>
        </w:rPr>
        <w:t xml:space="preserve"> deschis de promitentul-</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w:t>
      </w:r>
    </w:p>
    <w:p w14:paraId="1F6CCCD6" w14:textId="249A7513" w:rsidR="00A50FF3" w:rsidRPr="00AB455F" w:rsidRDefault="00FA3D20" w:rsidP="000B1D01">
      <w:pPr>
        <w:tabs>
          <w:tab w:val="left" w:pos="54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14.2 </w:t>
      </w:r>
      <w:r w:rsidR="00A50FF3" w:rsidRPr="00AB455F">
        <w:rPr>
          <w:rFonts w:ascii="Times New Roman" w:eastAsia="Trebuchet MS" w:hAnsi="Times New Roman"/>
          <w:bCs/>
          <w:color w:val="000000" w:themeColor="text1"/>
          <w:sz w:val="24"/>
          <w:szCs w:val="24"/>
        </w:rPr>
        <w:t>Plăţile privind contractele subsecvente vor fi stabilite în fiecare contract subsecvent în parte.</w:t>
      </w:r>
    </w:p>
    <w:p w14:paraId="54D259AB" w14:textId="3C54B7E0" w:rsidR="00A50FF3" w:rsidRPr="000B1D01" w:rsidRDefault="00FA3D20" w:rsidP="000B1D01">
      <w:pPr>
        <w:tabs>
          <w:tab w:val="left" w:pos="54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14.3 </w:t>
      </w:r>
      <w:r w:rsidR="00A50FF3" w:rsidRPr="00AB455F">
        <w:rPr>
          <w:rFonts w:ascii="Times New Roman" w:eastAsia="Trebuchet MS" w:hAnsi="Times New Roman"/>
          <w:bCs/>
          <w:color w:val="000000" w:themeColor="text1"/>
          <w:sz w:val="24"/>
          <w:szCs w:val="24"/>
        </w:rPr>
        <w:t xml:space="preserve">Pentru </w:t>
      </w:r>
      <w:r w:rsidR="00CB385B">
        <w:rPr>
          <w:rFonts w:ascii="Times New Roman" w:eastAsia="Trebuchet MS" w:hAnsi="Times New Roman"/>
          <w:bCs/>
          <w:color w:val="000000" w:themeColor="text1"/>
          <w:sz w:val="24"/>
          <w:szCs w:val="24"/>
        </w:rPr>
        <w:t>serviciile</w:t>
      </w:r>
      <w:r w:rsidR="00A50FF3" w:rsidRPr="00AB455F">
        <w:rPr>
          <w:rFonts w:ascii="Times New Roman" w:eastAsia="Trebuchet MS" w:hAnsi="Times New Roman"/>
          <w:bCs/>
          <w:color w:val="000000" w:themeColor="text1"/>
          <w:sz w:val="24"/>
          <w:szCs w:val="24"/>
        </w:rPr>
        <w:t xml:space="preserve"> ce constituie obiectul contractului-subsecvent, promitentul - achizitor va plăti promitentului-</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contravaloarea acestora, conform preţurilor unitare ale </w:t>
      </w:r>
      <w:r w:rsidR="00CB385B">
        <w:rPr>
          <w:rFonts w:ascii="Times New Roman" w:eastAsia="Trebuchet MS" w:hAnsi="Times New Roman"/>
          <w:bCs/>
          <w:color w:val="000000" w:themeColor="text1"/>
          <w:sz w:val="24"/>
          <w:szCs w:val="24"/>
        </w:rPr>
        <w:t>serviciile</w:t>
      </w:r>
      <w:r w:rsidR="00A50FF3" w:rsidRPr="00AB455F">
        <w:rPr>
          <w:rFonts w:ascii="Times New Roman" w:eastAsia="Trebuchet MS" w:hAnsi="Times New Roman"/>
          <w:bCs/>
          <w:color w:val="000000" w:themeColor="text1"/>
          <w:sz w:val="24"/>
          <w:szCs w:val="24"/>
        </w:rPr>
        <w:t xml:space="preserve"> specificate în Anexa nr. III - Propunerea financiară a promitentului-</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w:t>
      </w:r>
    </w:p>
    <w:p w14:paraId="7E110DC2" w14:textId="77777777" w:rsidR="00A26EB0" w:rsidRPr="00AB455F" w:rsidRDefault="00A26EB0" w:rsidP="000B1D01">
      <w:pPr>
        <w:spacing w:after="0" w:line="240" w:lineRule="auto"/>
        <w:ind w:right="-426"/>
        <w:jc w:val="both"/>
        <w:rPr>
          <w:rFonts w:ascii="Times New Roman" w:eastAsia="Trebuchet MS" w:hAnsi="Times New Roman"/>
          <w:color w:val="000000" w:themeColor="text1"/>
          <w:sz w:val="24"/>
          <w:szCs w:val="24"/>
        </w:rPr>
      </w:pPr>
    </w:p>
    <w:p w14:paraId="32A9F118" w14:textId="0F1D24BC"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5</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Comunicări şi adrese de contact</w:t>
      </w:r>
    </w:p>
    <w:p w14:paraId="799CC96F" w14:textId="2699B831" w:rsidR="00A50FF3" w:rsidRPr="00AB455F" w:rsidRDefault="00A50FF3" w:rsidP="000B1D01">
      <w:pPr>
        <w:tabs>
          <w:tab w:val="left" w:pos="557"/>
        </w:tabs>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 (1) Orice comunicare între părţi, referitoare la îndeplinirea prezentului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 trebuie</w:t>
      </w:r>
      <w:r w:rsidR="00F4168D"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să fie transmisă în scris.</w:t>
      </w:r>
    </w:p>
    <w:p w14:paraId="0EE899BE" w14:textId="4EE33B23" w:rsidR="00A50FF3" w:rsidRPr="00AB455F" w:rsidRDefault="00A50FF3" w:rsidP="000B1D01">
      <w:pPr>
        <w:numPr>
          <w:ilvl w:val="0"/>
          <w:numId w:val="15"/>
        </w:numPr>
        <w:tabs>
          <w:tab w:val="left" w:pos="34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comunicări, solicitări sau notificări scrise, între promitentul-achizitor şi promitentul-</w:t>
      </w:r>
      <w:r w:rsidR="00CE18E3">
        <w:rPr>
          <w:rFonts w:ascii="Times New Roman" w:eastAsia="Trebuchet MS" w:hAnsi="Times New Roman"/>
          <w:bCs/>
          <w:color w:val="000000" w:themeColor="text1"/>
          <w:sz w:val="24"/>
          <w:szCs w:val="24"/>
        </w:rPr>
        <w:t>prestat</w:t>
      </w:r>
      <w:r w:rsidR="0066237C"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în legătură cu acordul-cadru, trebuie să conţină titlul şi numărul de identificare al acordului-cadru şi al contractului subsecvent (dacă este cazul) şi trebuie transmise prin poştă, fax, e-mail, sau înmânate personal la adresele identificate mai jos, cu condiţia confirmării în scris a primirii comunicării.</w:t>
      </w:r>
    </w:p>
    <w:p w14:paraId="0C5ECF97" w14:textId="77777777" w:rsidR="00A50FF3" w:rsidRPr="00AB455F" w:rsidRDefault="00A50FF3" w:rsidP="000B1D01">
      <w:pPr>
        <w:numPr>
          <w:ilvl w:val="0"/>
          <w:numId w:val="15"/>
        </w:numPr>
        <w:tabs>
          <w:tab w:val="left" w:pos="34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document scris trebuie înregistrat atât în momentul transmiterii cât şi în momentul primirii.</w:t>
      </w:r>
    </w:p>
    <w:p w14:paraId="2C4E84DC" w14:textId="77777777" w:rsidR="00A50FF3" w:rsidRPr="00AB455F" w:rsidRDefault="00A50FF3" w:rsidP="000B1D01">
      <w:pPr>
        <w:numPr>
          <w:ilvl w:val="0"/>
          <w:numId w:val="15"/>
        </w:numPr>
        <w:tabs>
          <w:tab w:val="left" w:pos="34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Comunicările între părţi se pot face şi prin telefon, fax sau e-mail, cu condiţia confirmării în scris a primirii comunicării.</w:t>
      </w:r>
    </w:p>
    <w:p w14:paraId="5B4BBDD1" w14:textId="0253A0E3" w:rsidR="00A50FF3" w:rsidRPr="00AB455F" w:rsidRDefault="00A50FF3" w:rsidP="000B1D01">
      <w:pPr>
        <w:tabs>
          <w:tab w:val="left" w:pos="557"/>
        </w:tabs>
        <w:spacing w:after="0" w:line="240" w:lineRule="auto"/>
        <w:ind w:right="-426"/>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Datele de contact pentru prezentul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r w:rsidR="00F4168D" w:rsidRPr="00AB455F">
        <w:rPr>
          <w:rFonts w:ascii="Times New Roman" w:eastAsia="Trebuchet MS" w:hAnsi="Times New Roman"/>
          <w:bCs/>
          <w:color w:val="000000" w:themeColor="text1"/>
          <w:sz w:val="24"/>
          <w:szCs w:val="24"/>
        </w:rPr>
        <w:t xml:space="preserve"> sunt:</w:t>
      </w:r>
      <w:r w:rsidRPr="00AB455F">
        <w:rPr>
          <w:rFonts w:ascii="Times New Roman" w:eastAsia="Trebuchet MS" w:hAnsi="Times New Roman"/>
          <w:bCs/>
          <w:color w:val="000000" w:themeColor="text1"/>
          <w:sz w:val="24"/>
          <w:szCs w:val="24"/>
        </w:rPr>
        <w:br/>
        <w:t>Pentru promitentul-achizitor:</w:t>
      </w:r>
    </w:p>
    <w:p w14:paraId="03BDE939" w14:textId="0C5D3DA8"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Persoane de contact: </w:t>
      </w:r>
      <w:r w:rsidR="00EF4AB3">
        <w:rPr>
          <w:rFonts w:ascii="Times New Roman" w:eastAsia="Trebuchet MS" w:hAnsi="Times New Roman"/>
          <w:bCs/>
          <w:color w:val="000000" w:themeColor="text1"/>
          <w:sz w:val="24"/>
          <w:szCs w:val="24"/>
        </w:rPr>
        <w:t>..............................</w:t>
      </w:r>
    </w:p>
    <w:p w14:paraId="17483AEB" w14:textId="0C05F929" w:rsidR="00A50FF3" w:rsidRPr="00AB455F" w:rsidRDefault="00F4168D" w:rsidP="000B1D01">
      <w:pPr>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Telefon</w:t>
      </w:r>
      <w:r w:rsidR="00A50FF3"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w:t>
      </w:r>
      <w:r w:rsidR="00EF4AB3">
        <w:rPr>
          <w:rFonts w:ascii="Times New Roman" w:eastAsia="Trebuchet MS" w:hAnsi="Times New Roman"/>
          <w:bCs/>
          <w:color w:val="000000" w:themeColor="text1"/>
          <w:sz w:val="24"/>
          <w:szCs w:val="24"/>
        </w:rPr>
        <w:t>...............................</w:t>
      </w:r>
    </w:p>
    <w:p w14:paraId="2DC3C18F" w14:textId="73D5D524" w:rsidR="0037186E" w:rsidRPr="000B1D01" w:rsidRDefault="00F4168D" w:rsidP="000B1D01">
      <w:pPr>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Adresa de e-mail: </w:t>
      </w:r>
      <w:r w:rsidR="00EF4AB3">
        <w:rPr>
          <w:rFonts w:ascii="Times New Roman" w:eastAsia="Trebuchet MS" w:hAnsi="Times New Roman"/>
          <w:bCs/>
          <w:color w:val="000000" w:themeColor="text1"/>
          <w:sz w:val="24"/>
          <w:szCs w:val="24"/>
        </w:rPr>
        <w:t>......................</w:t>
      </w:r>
    </w:p>
    <w:p w14:paraId="49090AC9" w14:textId="5B004471"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Pentru promitent-</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w:t>
      </w:r>
    </w:p>
    <w:p w14:paraId="7AEF8A72" w14:textId="09E3584A" w:rsidR="00A50FF3" w:rsidRPr="00AB455F" w:rsidRDefault="00A50FF3" w:rsidP="000B1D01">
      <w:pPr>
        <w:tabs>
          <w:tab w:val="left" w:leader="dot" w:pos="859"/>
        </w:tabs>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Nume responsabil acord-cadru:</w:t>
      </w:r>
      <w:r w:rsidR="00F4168D" w:rsidRPr="00AB455F">
        <w:rPr>
          <w:rFonts w:ascii="Times New Roman" w:eastAsia="Trebuchet MS" w:hAnsi="Times New Roman"/>
          <w:bCs/>
          <w:color w:val="000000" w:themeColor="text1"/>
          <w:sz w:val="24"/>
          <w:szCs w:val="24"/>
        </w:rPr>
        <w:t xml:space="preserve"> </w:t>
      </w:r>
      <w:r w:rsidR="00AA3F8E" w:rsidRPr="00AB455F">
        <w:rPr>
          <w:rFonts w:ascii="Times New Roman" w:eastAsia="Trebuchet MS" w:hAnsi="Times New Roman"/>
          <w:bCs/>
          <w:color w:val="000000" w:themeColor="text1"/>
          <w:sz w:val="24"/>
          <w:szCs w:val="24"/>
        </w:rPr>
        <w:t>..........</w:t>
      </w:r>
    </w:p>
    <w:p w14:paraId="0EE5655D" w14:textId="782EE698"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Telefon</w:t>
      </w:r>
      <w:r w:rsidR="00F4168D" w:rsidRPr="00AB455F">
        <w:rPr>
          <w:rFonts w:ascii="Times New Roman" w:eastAsia="Trebuchet MS" w:hAnsi="Times New Roman"/>
          <w:bCs/>
          <w:color w:val="000000" w:themeColor="text1"/>
          <w:sz w:val="24"/>
          <w:szCs w:val="24"/>
        </w:rPr>
        <w:t>/Fax</w:t>
      </w:r>
      <w:r w:rsidRPr="00AB455F">
        <w:rPr>
          <w:rFonts w:ascii="Times New Roman" w:eastAsia="Trebuchet MS" w:hAnsi="Times New Roman"/>
          <w:bCs/>
          <w:color w:val="000000" w:themeColor="text1"/>
          <w:sz w:val="24"/>
          <w:szCs w:val="24"/>
        </w:rPr>
        <w:t>:</w:t>
      </w:r>
      <w:r w:rsidR="00F4168D" w:rsidRPr="00AB455F">
        <w:rPr>
          <w:rFonts w:ascii="Times New Roman" w:eastAsia="Trebuchet MS" w:hAnsi="Times New Roman"/>
          <w:bCs/>
          <w:color w:val="000000" w:themeColor="text1"/>
          <w:sz w:val="24"/>
          <w:szCs w:val="24"/>
        </w:rPr>
        <w:t xml:space="preserve"> </w:t>
      </w:r>
      <w:r w:rsidR="00AA3F8E" w:rsidRPr="00AB455F">
        <w:rPr>
          <w:rFonts w:ascii="Times New Roman" w:eastAsia="Trebuchet MS" w:hAnsi="Times New Roman"/>
          <w:bCs/>
          <w:color w:val="000000" w:themeColor="text1"/>
          <w:sz w:val="24"/>
          <w:szCs w:val="24"/>
        </w:rPr>
        <w:t>...............</w:t>
      </w:r>
    </w:p>
    <w:p w14:paraId="116E6C64" w14:textId="37330717" w:rsidR="00A50FF3" w:rsidRPr="00AB455F" w:rsidRDefault="00A50FF3" w:rsidP="000B1D01">
      <w:pPr>
        <w:tabs>
          <w:tab w:val="left" w:leader="dot" w:pos="2933"/>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Email: </w:t>
      </w:r>
      <w:r w:rsidR="00AA3F8E" w:rsidRPr="00AB455F">
        <w:rPr>
          <w:rFonts w:ascii="Times New Roman" w:eastAsia="Trebuchet MS" w:hAnsi="Times New Roman"/>
          <w:bCs/>
          <w:color w:val="000000" w:themeColor="text1"/>
          <w:sz w:val="24"/>
          <w:szCs w:val="24"/>
        </w:rPr>
        <w:t>..........</w:t>
      </w:r>
    </w:p>
    <w:p w14:paraId="4E960FDE" w14:textId="77777777" w:rsidR="0037186E" w:rsidRPr="00AB455F" w:rsidRDefault="0037186E" w:rsidP="000B1D01">
      <w:pPr>
        <w:tabs>
          <w:tab w:val="left" w:leader="dot" w:pos="2933"/>
        </w:tabs>
        <w:spacing w:after="0" w:line="240" w:lineRule="auto"/>
        <w:ind w:right="-426"/>
        <w:jc w:val="both"/>
        <w:rPr>
          <w:rFonts w:ascii="Times New Roman" w:eastAsia="Trebuchet MS" w:hAnsi="Times New Roman"/>
          <w:color w:val="000000" w:themeColor="text1"/>
          <w:sz w:val="24"/>
          <w:szCs w:val="24"/>
        </w:rPr>
      </w:pPr>
    </w:p>
    <w:p w14:paraId="1B0CF446" w14:textId="249FFA91"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6</w:t>
      </w:r>
      <w:r w:rsidRPr="00AB455F">
        <w:rPr>
          <w:rFonts w:ascii="Times New Roman" w:eastAsia="Trebuchet MS" w:hAnsi="Times New Roman"/>
          <w:b/>
          <w:color w:val="000000" w:themeColor="text1"/>
          <w:sz w:val="24"/>
          <w:szCs w:val="24"/>
        </w:rPr>
        <w:t>. Soluţionarea litigiilor</w:t>
      </w:r>
    </w:p>
    <w:p w14:paraId="5B385D46" w14:textId="4AEC4F16" w:rsidR="00A50FF3" w:rsidRPr="00AB455F" w:rsidRDefault="00F4168D" w:rsidP="000B1D01">
      <w:pPr>
        <w:tabs>
          <w:tab w:val="left" w:pos="66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16.1 </w:t>
      </w:r>
      <w:r w:rsidR="00A50FF3" w:rsidRPr="00AB455F">
        <w:rPr>
          <w:rFonts w:ascii="Times New Roman" w:eastAsia="Trebuchet MS" w:hAnsi="Times New Roman"/>
          <w:bCs/>
          <w:color w:val="000000" w:themeColor="text1"/>
          <w:sz w:val="24"/>
          <w:szCs w:val="24"/>
        </w:rPr>
        <w:t>Părţile contractante vor depune toate eforturile pentru a rezolva pe cale amiabilă, prin tratative directe, orice neînţelegere sau dispută care se poate ivi intre ei în cadrul sau în legătură cu îndeplinirea acordului-cadru.</w:t>
      </w:r>
    </w:p>
    <w:p w14:paraId="5EFCA09A" w14:textId="630A8AF5" w:rsidR="00F4168D" w:rsidRPr="00AB455F" w:rsidRDefault="00F4168D" w:rsidP="000B1D01">
      <w:pPr>
        <w:tabs>
          <w:tab w:val="left" w:pos="66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16.2 </w:t>
      </w:r>
      <w:r w:rsidR="00A50FF3" w:rsidRPr="00AB455F">
        <w:rPr>
          <w:rFonts w:ascii="Times New Roman" w:eastAsia="Trebuchet MS" w:hAnsi="Times New Roman"/>
          <w:bCs/>
          <w:color w:val="000000" w:themeColor="text1"/>
          <w:sz w:val="24"/>
          <w:szCs w:val="24"/>
        </w:rPr>
        <w:t>Dacă după 15 zile de la începerea acestor tratative directe, părţile nu reuşesc să rezolve în mod amiabil o divergenţă referitoare la acordul-cadru, fiecare parte poate solicita ca disputa să se soluţioneze de către instanţele judecătoreşti competente,</w:t>
      </w:r>
      <w:r w:rsidR="00EF7C9F">
        <w:rPr>
          <w:rFonts w:ascii="Times New Roman" w:eastAsia="Trebuchet MS" w:hAnsi="Times New Roman"/>
          <w:bCs/>
          <w:color w:val="000000" w:themeColor="text1"/>
          <w:sz w:val="24"/>
          <w:szCs w:val="24"/>
        </w:rPr>
        <w:t xml:space="preserve"> de pe raza Municipiului Bucuresti,</w:t>
      </w:r>
      <w:r w:rsidR="00A50FF3" w:rsidRPr="00AB455F">
        <w:rPr>
          <w:rFonts w:ascii="Times New Roman" w:eastAsia="Trebuchet MS" w:hAnsi="Times New Roman"/>
          <w:bCs/>
          <w:color w:val="000000" w:themeColor="text1"/>
          <w:sz w:val="24"/>
          <w:szCs w:val="24"/>
        </w:rPr>
        <w:t xml:space="preserve"> potrivit dispoziţiilor legale în vigoare.</w:t>
      </w:r>
    </w:p>
    <w:p w14:paraId="6C42FA25" w14:textId="77777777" w:rsidR="00DE049A" w:rsidRPr="00AB455F" w:rsidRDefault="00DE049A" w:rsidP="000B1D01">
      <w:pPr>
        <w:spacing w:after="0" w:line="240" w:lineRule="auto"/>
        <w:ind w:right="-426"/>
        <w:jc w:val="both"/>
        <w:rPr>
          <w:rFonts w:ascii="Times New Roman" w:eastAsia="Trebuchet MS" w:hAnsi="Times New Roman"/>
          <w:color w:val="000000" w:themeColor="text1"/>
          <w:sz w:val="24"/>
          <w:szCs w:val="24"/>
        </w:rPr>
      </w:pPr>
    </w:p>
    <w:p w14:paraId="3D593676" w14:textId="7013047C"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7</w:t>
      </w:r>
      <w:r w:rsidRPr="00AB455F">
        <w:rPr>
          <w:rFonts w:ascii="Times New Roman" w:eastAsia="Trebuchet MS" w:hAnsi="Times New Roman"/>
          <w:b/>
          <w:color w:val="000000" w:themeColor="text1"/>
          <w:sz w:val="24"/>
          <w:szCs w:val="24"/>
        </w:rPr>
        <w:t>. Forţa majoră</w:t>
      </w:r>
    </w:p>
    <w:p w14:paraId="7EF86485" w14:textId="34E4D251"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.1. Forţa majoră este constatată de o autoritate competentă.</w:t>
      </w:r>
    </w:p>
    <w:p w14:paraId="1A354525" w14:textId="31EBDC4B"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17.2 </w:t>
      </w:r>
      <w:r w:rsidR="00A50FF3" w:rsidRPr="00AB455F">
        <w:rPr>
          <w:rFonts w:ascii="Times New Roman" w:eastAsia="Trebuchet MS" w:hAnsi="Times New Roman"/>
          <w:bCs/>
          <w:color w:val="000000" w:themeColor="text1"/>
          <w:sz w:val="24"/>
          <w:szCs w:val="24"/>
        </w:rPr>
        <w:t>Forţa majoră exonerează părţile contractante de îndeplinirea obligaţiilor asumate prin prezentul acord-cadru sau contract subsecvent pe toată perioada în care aceasta acţionează.</w:t>
      </w:r>
    </w:p>
    <w:p w14:paraId="08AA559E" w14:textId="40DA092C"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17.3 </w:t>
      </w:r>
      <w:r w:rsidR="00AA3F8E"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 xml:space="preserve">ndeplinirea acordului-cadru sau a contractului subsecvent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va fi suspendată în perioada de acţiune a forţei majore, dar fără a prejudicia drepturile ce se cuveneau părţilor până la apariţia acesteia.</w:t>
      </w:r>
    </w:p>
    <w:p w14:paraId="09A33238" w14:textId="2DE27B05"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17.4 </w:t>
      </w:r>
      <w:r w:rsidR="00A50FF3" w:rsidRPr="00AB455F">
        <w:rPr>
          <w:rFonts w:ascii="Times New Roman" w:eastAsia="Trebuchet MS" w:hAnsi="Times New Roman"/>
          <w:bCs/>
          <w:color w:val="000000" w:themeColor="text1"/>
          <w:sz w:val="24"/>
          <w:szCs w:val="24"/>
        </w:rPr>
        <w:t>Partea care invocă forţa majoră are obligaţia de a notifica celeilalte părţi, imediat şi în mod complet, producerea acesteia şi să ia orice măsuri care îi stau la dispoziţie în vederea limitării consecinţelor.</w:t>
      </w:r>
    </w:p>
    <w:p w14:paraId="54CA3B13" w14:textId="4CD9F550"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17.5 </w:t>
      </w:r>
      <w:r w:rsidR="00A50FF3" w:rsidRPr="00AB455F">
        <w:rPr>
          <w:rFonts w:ascii="Times New Roman" w:eastAsia="Trebuchet MS" w:hAnsi="Times New Roman"/>
          <w:bCs/>
          <w:color w:val="000000" w:themeColor="text1"/>
          <w:sz w:val="24"/>
          <w:szCs w:val="24"/>
        </w:rPr>
        <w:t>Partea contractantă care invocă forţa majoră are obligaţia de a notifica celeilalte părţi încetarea cauzei acesteia în maximum 15 zile de la încetare.</w:t>
      </w:r>
    </w:p>
    <w:p w14:paraId="6D493299" w14:textId="1C1F8883"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 xml:space="preserve">17.6 </w:t>
      </w:r>
      <w:r w:rsidR="00A50FF3" w:rsidRPr="00AB455F">
        <w:rPr>
          <w:rFonts w:ascii="Times New Roman" w:eastAsia="Trebuchet MS" w:hAnsi="Times New Roman"/>
          <w:bCs/>
          <w:color w:val="000000" w:themeColor="text1"/>
          <w:sz w:val="24"/>
          <w:szCs w:val="24"/>
        </w:rPr>
        <w:t>Dacă forţa majoră acţionează sau se estimează a acţiona o perioadă mai mare de 6 luni, fiecare parte va avea dreptul să notifice celeilalte părţi, încetarea de plin drept a prezentului acord-cadru, fără ca vreuna dintre părţi să poată pretinde celeilalte daune-interese.</w:t>
      </w:r>
    </w:p>
    <w:p w14:paraId="2C270A99" w14:textId="1A58FB8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.7. Cazul fortuit nu este exonerator de răspundere contractuală.</w:t>
      </w:r>
    </w:p>
    <w:p w14:paraId="70CE6286"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4FDA199B" w14:textId="21873D55" w:rsidR="0037186E" w:rsidRPr="001272F6"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8</w:t>
      </w:r>
      <w:r w:rsidRPr="00AB455F">
        <w:rPr>
          <w:rFonts w:ascii="Times New Roman" w:eastAsia="Trebuchet MS" w:hAnsi="Times New Roman"/>
          <w:b/>
          <w:color w:val="000000" w:themeColor="text1"/>
          <w:sz w:val="24"/>
          <w:szCs w:val="24"/>
        </w:rPr>
        <w:t>. Cesiunea</w:t>
      </w:r>
    </w:p>
    <w:p w14:paraId="6E0000E1" w14:textId="4555E341" w:rsidR="00A50FF3" w:rsidRPr="00AB455F" w:rsidRDefault="00F4168D" w:rsidP="000B1D01">
      <w:pPr>
        <w:tabs>
          <w:tab w:val="left" w:pos="58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18.1 </w:t>
      </w:r>
      <w:r w:rsidR="00A50FF3" w:rsidRPr="00AB455F">
        <w:rPr>
          <w:rFonts w:ascii="Times New Roman" w:eastAsia="Trebuchet MS" w:hAnsi="Times New Roman"/>
          <w:bCs/>
          <w:color w:val="000000" w:themeColor="text1"/>
          <w:sz w:val="24"/>
          <w:szCs w:val="24"/>
        </w:rPr>
        <w:t xml:space="preserve">Promitentul- </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are obligaţia de a nu transfera, total sau parţial, unei terţe părţi, obligaţiile sale asumate prin acordul-cadru.</w:t>
      </w:r>
    </w:p>
    <w:p w14:paraId="112E97CD" w14:textId="030E0674" w:rsidR="00A50FF3" w:rsidRPr="00AB455F" w:rsidRDefault="00F4168D" w:rsidP="000B1D01">
      <w:pPr>
        <w:tabs>
          <w:tab w:val="left" w:pos="58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18.2 </w:t>
      </w:r>
      <w:r w:rsidR="00A50FF3" w:rsidRPr="00AB455F">
        <w:rPr>
          <w:rFonts w:ascii="Times New Roman" w:eastAsia="Trebuchet MS" w:hAnsi="Times New Roman"/>
          <w:bCs/>
          <w:color w:val="000000" w:themeColor="text1"/>
          <w:sz w:val="24"/>
          <w:szCs w:val="24"/>
        </w:rPr>
        <w:t xml:space="preserve">Promitentul- </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poate cesiona dreptul său de a încasa preţul </w:t>
      </w:r>
      <w:r w:rsidR="00022137">
        <w:rPr>
          <w:rFonts w:ascii="Times New Roman" w:eastAsia="Trebuchet MS" w:hAnsi="Times New Roman"/>
          <w:bCs/>
          <w:color w:val="000000" w:themeColor="text1"/>
          <w:sz w:val="24"/>
          <w:szCs w:val="24"/>
        </w:rPr>
        <w:t>serviciilor</w:t>
      </w:r>
      <w:r w:rsidR="00ED4C4C" w:rsidRPr="00AB455F">
        <w:rPr>
          <w:rFonts w:ascii="Times New Roman" w:eastAsia="Trebuchet MS" w:hAnsi="Times New Roman"/>
          <w:bCs/>
          <w:color w:val="000000" w:themeColor="text1"/>
          <w:sz w:val="24"/>
          <w:szCs w:val="24"/>
        </w:rPr>
        <w:t xml:space="preserve"> </w:t>
      </w:r>
      <w:r w:rsidR="00243AFE">
        <w:rPr>
          <w:rFonts w:ascii="Times New Roman" w:eastAsia="Trebuchet MS" w:hAnsi="Times New Roman"/>
          <w:bCs/>
          <w:color w:val="000000" w:themeColor="text1"/>
          <w:sz w:val="24"/>
          <w:szCs w:val="24"/>
        </w:rPr>
        <w:t>prestate</w:t>
      </w:r>
      <w:r w:rsidR="00A50FF3" w:rsidRPr="00AB455F">
        <w:rPr>
          <w:rFonts w:ascii="Times New Roman" w:eastAsia="Trebuchet MS" w:hAnsi="Times New Roman"/>
          <w:bCs/>
          <w:color w:val="000000" w:themeColor="text1"/>
          <w:sz w:val="24"/>
          <w:szCs w:val="24"/>
        </w:rPr>
        <w:t>, în condiţiile prevăzute de dispoziţiile legislaţiei în vigoare.</w:t>
      </w:r>
    </w:p>
    <w:p w14:paraId="438241DA" w14:textId="27C04924" w:rsidR="00A50FF3" w:rsidRPr="00AB455F" w:rsidRDefault="00F4168D" w:rsidP="000B1D01">
      <w:pPr>
        <w:tabs>
          <w:tab w:val="left" w:pos="58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18.3 </w:t>
      </w:r>
      <w:r w:rsidR="00A50FF3" w:rsidRPr="00AB455F">
        <w:rPr>
          <w:rFonts w:ascii="Times New Roman" w:eastAsia="Trebuchet MS" w:hAnsi="Times New Roman"/>
          <w:bCs/>
          <w:color w:val="000000" w:themeColor="text1"/>
          <w:sz w:val="24"/>
          <w:szCs w:val="24"/>
        </w:rPr>
        <w:t>Cesiunea nu va exonera promitentul-</w:t>
      </w:r>
      <w:r w:rsidR="00AA3F8E" w:rsidRPr="00AB455F">
        <w:rPr>
          <w:rFonts w:ascii="Times New Roman" w:eastAsia="Trebuchet MS" w:hAnsi="Times New Roman"/>
          <w:bCs/>
          <w:color w:val="000000" w:themeColor="text1"/>
          <w:sz w:val="24"/>
          <w:szCs w:val="24"/>
        </w:rPr>
        <w:t xml:space="preserve"> </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de nicio responsabilitate privind obligaţiile asumate prin acordul-cadru.</w:t>
      </w:r>
    </w:p>
    <w:p w14:paraId="772532BE"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30BB7E43" w14:textId="5C48A50B" w:rsidR="0037186E" w:rsidRPr="001272F6"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w:t>
      </w:r>
      <w:r w:rsidR="00F4168D" w:rsidRPr="00AB455F">
        <w:rPr>
          <w:rFonts w:ascii="Times New Roman" w:eastAsia="Trebuchet MS" w:hAnsi="Times New Roman"/>
          <w:b/>
          <w:color w:val="000000" w:themeColor="text1"/>
          <w:sz w:val="24"/>
          <w:szCs w:val="24"/>
        </w:rPr>
        <w:t>19</w:t>
      </w:r>
      <w:r w:rsidRPr="00AB455F">
        <w:rPr>
          <w:rFonts w:ascii="Times New Roman" w:eastAsia="Trebuchet MS" w:hAnsi="Times New Roman"/>
          <w:b/>
          <w:color w:val="000000" w:themeColor="text1"/>
          <w:sz w:val="24"/>
          <w:szCs w:val="24"/>
        </w:rPr>
        <w:t>. Modificarea acordului-cadru</w:t>
      </w:r>
    </w:p>
    <w:p w14:paraId="6D2A28A1" w14:textId="62C79ECA"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19.1 </w:t>
      </w:r>
      <w:r w:rsidR="00A50FF3" w:rsidRPr="00AB455F">
        <w:rPr>
          <w:rFonts w:ascii="Times New Roman" w:eastAsia="Trebuchet MS" w:hAnsi="Times New Roman"/>
          <w:bCs/>
          <w:color w:val="000000" w:themeColor="text1"/>
          <w:sz w:val="24"/>
          <w:szCs w:val="24"/>
        </w:rPr>
        <w:t xml:space="preserve">Orice modificare a acordului-cadru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se poate face prin act adiţional la acord şi numai în timpul perioadei de execuţie a acordului, în condiţiile prevăzute la art. 221-222 din Legea nr. 98/2016. Scopul actului adiţional trebuie să fie strâns legat de acordul iniţial.</w:t>
      </w:r>
    </w:p>
    <w:p w14:paraId="0565AADE" w14:textId="47FFCA42"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19.2 </w:t>
      </w:r>
      <w:r w:rsidR="00A50FF3" w:rsidRPr="00AB455F">
        <w:rPr>
          <w:rFonts w:ascii="Times New Roman" w:eastAsia="Trebuchet MS" w:hAnsi="Times New Roman"/>
          <w:bCs/>
          <w:color w:val="000000" w:themeColor="text1"/>
          <w:sz w:val="24"/>
          <w:szCs w:val="24"/>
        </w:rPr>
        <w:t>După semnarea actului adiţional, promitentul-</w:t>
      </w:r>
      <w:r w:rsidR="00AA3F8E" w:rsidRPr="00AB455F">
        <w:rPr>
          <w:rFonts w:ascii="Times New Roman" w:eastAsia="Trebuchet MS" w:hAnsi="Times New Roman"/>
          <w:bCs/>
          <w:color w:val="000000" w:themeColor="text1"/>
          <w:sz w:val="24"/>
          <w:szCs w:val="24"/>
        </w:rPr>
        <w:t xml:space="preserve"> </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va trece la îndeplinirea modificării şi va fi obligat la respectarea prezentelor condiţii contractuale.</w:t>
      </w:r>
    </w:p>
    <w:p w14:paraId="2858BC39" w14:textId="12E25172"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19.3 </w:t>
      </w:r>
      <w:r w:rsidR="00A50FF3" w:rsidRPr="00AB455F">
        <w:rPr>
          <w:rFonts w:ascii="Times New Roman" w:eastAsia="Trebuchet MS" w:hAnsi="Times New Roman"/>
          <w:bCs/>
          <w:color w:val="000000" w:themeColor="text1"/>
          <w:sz w:val="24"/>
          <w:szCs w:val="24"/>
        </w:rPr>
        <w:t>Nicio modificare nu va avea efect retroactiv. Orice modificare a acordului-cadru care nu a fost efectuată potrivit legii şi în forma unui act adiţional va fi considerată nulă.</w:t>
      </w:r>
    </w:p>
    <w:p w14:paraId="069E593C" w14:textId="77777777" w:rsidR="0037186E" w:rsidRPr="00AB455F" w:rsidRDefault="0037186E" w:rsidP="000B1D01">
      <w:pPr>
        <w:tabs>
          <w:tab w:val="left" w:pos="557"/>
        </w:tabs>
        <w:spacing w:after="0" w:line="240" w:lineRule="auto"/>
        <w:ind w:right="-426"/>
        <w:jc w:val="both"/>
        <w:rPr>
          <w:rFonts w:ascii="Times New Roman" w:eastAsia="Trebuchet MS" w:hAnsi="Times New Roman"/>
          <w:bCs/>
          <w:color w:val="000000" w:themeColor="text1"/>
          <w:sz w:val="24"/>
          <w:szCs w:val="24"/>
        </w:rPr>
      </w:pPr>
    </w:p>
    <w:p w14:paraId="2CD9EAFF" w14:textId="69F0758E" w:rsidR="0037186E" w:rsidRPr="001272F6" w:rsidRDefault="00D571F3" w:rsidP="000B1D01">
      <w:pPr>
        <w:tabs>
          <w:tab w:val="left" w:pos="9488"/>
        </w:tabs>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w:t>
      </w:r>
      <w:r w:rsidR="00B45355" w:rsidRPr="00AB455F">
        <w:rPr>
          <w:rFonts w:ascii="Times New Roman" w:eastAsia="Trebuchet MS" w:hAnsi="Times New Roman"/>
          <w:b/>
          <w:color w:val="000000" w:themeColor="text1"/>
          <w:sz w:val="24"/>
          <w:szCs w:val="24"/>
        </w:rPr>
        <w:t>ticol 2</w:t>
      </w:r>
      <w:r w:rsidR="00F4168D" w:rsidRPr="00AB455F">
        <w:rPr>
          <w:rFonts w:ascii="Times New Roman" w:eastAsia="Trebuchet MS" w:hAnsi="Times New Roman"/>
          <w:b/>
          <w:color w:val="000000" w:themeColor="text1"/>
          <w:sz w:val="24"/>
          <w:szCs w:val="24"/>
        </w:rPr>
        <w:t>0</w:t>
      </w:r>
      <w:r w:rsidR="00B45355" w:rsidRPr="00AB455F">
        <w:rPr>
          <w:rFonts w:ascii="Times New Roman" w:eastAsia="Trebuchet MS" w:hAnsi="Times New Roman"/>
          <w:b/>
          <w:color w:val="000000" w:themeColor="text1"/>
          <w:sz w:val="24"/>
          <w:szCs w:val="24"/>
        </w:rPr>
        <w:t xml:space="preserve">. </w:t>
      </w:r>
      <w:r w:rsidR="003C5D22" w:rsidRPr="00AB455F">
        <w:rPr>
          <w:rFonts w:ascii="Times New Roman" w:eastAsia="Trebuchet MS" w:hAnsi="Times New Roman"/>
          <w:b/>
          <w:color w:val="000000" w:themeColor="text1"/>
          <w:sz w:val="24"/>
          <w:szCs w:val="24"/>
        </w:rPr>
        <w:t>I</w:t>
      </w:r>
      <w:r w:rsidR="00B45355" w:rsidRPr="00AB455F">
        <w:rPr>
          <w:rFonts w:ascii="Times New Roman" w:eastAsia="Trebuchet MS" w:hAnsi="Times New Roman"/>
          <w:b/>
          <w:color w:val="000000" w:themeColor="text1"/>
          <w:sz w:val="24"/>
          <w:szCs w:val="24"/>
        </w:rPr>
        <w:t>ncetarea acordului-</w:t>
      </w:r>
      <w:r w:rsidRPr="00AB455F">
        <w:rPr>
          <w:rFonts w:ascii="Times New Roman" w:eastAsia="Trebuchet MS" w:hAnsi="Times New Roman"/>
          <w:b/>
          <w:color w:val="000000" w:themeColor="text1"/>
          <w:sz w:val="24"/>
          <w:szCs w:val="24"/>
        </w:rPr>
        <w:t xml:space="preserve">cadru </w:t>
      </w:r>
    </w:p>
    <w:p w14:paraId="127BE4F1" w14:textId="052860FC" w:rsidR="00D571F3" w:rsidRDefault="00D571F3" w:rsidP="000B1D01">
      <w:pPr>
        <w:tabs>
          <w:tab w:val="left" w:pos="9488"/>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.1. (1) Acordul cadru poate înceta:</w:t>
      </w:r>
    </w:p>
    <w:p w14:paraId="68E39EB9" w14:textId="6A4630D4" w:rsidR="000B1D01" w:rsidRPr="00AB455F" w:rsidRDefault="000B1D01" w:rsidP="000B1D01">
      <w:pPr>
        <w:tabs>
          <w:tab w:val="left" w:pos="9488"/>
        </w:tabs>
        <w:spacing w:after="0" w:line="240" w:lineRule="auto"/>
        <w:ind w:right="-426"/>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 prin ajungerea la termen;</w:t>
      </w:r>
    </w:p>
    <w:p w14:paraId="360AA3FA" w14:textId="77777777" w:rsidR="00D571F3" w:rsidRPr="00AB455F" w:rsidRDefault="00D571F3" w:rsidP="000B1D01">
      <w:pPr>
        <w:numPr>
          <w:ilvl w:val="0"/>
          <w:numId w:val="20"/>
        </w:numPr>
        <w:tabs>
          <w:tab w:val="left" w:pos="163"/>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acordul de voinţă al părţilor, consemnat în scris;</w:t>
      </w:r>
    </w:p>
    <w:p w14:paraId="51419106" w14:textId="77777777" w:rsidR="00D571F3" w:rsidRPr="00AB455F" w:rsidRDefault="00D571F3" w:rsidP="000B1D01">
      <w:pPr>
        <w:numPr>
          <w:ilvl w:val="0"/>
          <w:numId w:val="20"/>
        </w:numPr>
        <w:tabs>
          <w:tab w:val="left" w:pos="163"/>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rezilierea de către o parte ca urmare a neîndeplinirii sau îndeplinirii în mod necorespunzător a obligaţiilor asumate prin prezentul acord - cadru de către cealaltă parte, cu notificare prealabilă de 10 zile a părţii în culpă.</w:t>
      </w:r>
    </w:p>
    <w:p w14:paraId="5B657FE6" w14:textId="747B200A" w:rsidR="00D571F3" w:rsidRPr="00AB455F" w:rsidRDefault="00D571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.2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w:t>
      </w:r>
    </w:p>
    <w:p w14:paraId="5FE889E6" w14:textId="77777777" w:rsidR="00D571F3" w:rsidRPr="00AB455F" w:rsidRDefault="00D571F3" w:rsidP="000B1D01">
      <w:pPr>
        <w:numPr>
          <w:ilvl w:val="0"/>
          <w:numId w:val="21"/>
        </w:numPr>
        <w:tabs>
          <w:tab w:val="left" w:pos="475"/>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contractantul se află, la momentul atribuirii contractului, în una dintre situaţiile care ar fi determinat excluderea sa din procedura de atribuire potrivit art. 164-167 din Legea nr.98/2016 privind achiziţiile publice ;</w:t>
      </w:r>
    </w:p>
    <w:p w14:paraId="76FF133E" w14:textId="77777777" w:rsidR="00D571F3" w:rsidRPr="00AB455F" w:rsidRDefault="00D571F3" w:rsidP="000B1D01">
      <w:pPr>
        <w:numPr>
          <w:ilvl w:val="0"/>
          <w:numId w:val="21"/>
        </w:numPr>
        <w:tabs>
          <w:tab w:val="left" w:pos="475"/>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329237CC" w14:textId="3F191087" w:rsidR="00D571F3" w:rsidRPr="00AB455F" w:rsidRDefault="00D571F3" w:rsidP="000B1D01">
      <w:pPr>
        <w:numPr>
          <w:ilvl w:val="0"/>
          <w:numId w:val="21"/>
        </w:numPr>
        <w:tabs>
          <w:tab w:val="left" w:pos="475"/>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în cazul modificării acordului-cadru în alte condiţii decât cele prevăzute de prevederile legale în vigoare.</w:t>
      </w:r>
    </w:p>
    <w:p w14:paraId="10013795" w14:textId="77777777" w:rsidR="000938FE" w:rsidRPr="00AB455F" w:rsidRDefault="000938FE" w:rsidP="000B1D01">
      <w:pPr>
        <w:tabs>
          <w:tab w:val="left" w:pos="475"/>
        </w:tabs>
        <w:spacing w:after="0" w:line="240" w:lineRule="auto"/>
        <w:ind w:right="-426"/>
        <w:jc w:val="both"/>
        <w:rPr>
          <w:rFonts w:ascii="Times New Roman" w:eastAsia="Trebuchet MS" w:hAnsi="Times New Roman"/>
          <w:bCs/>
          <w:color w:val="000000" w:themeColor="text1"/>
          <w:sz w:val="24"/>
          <w:szCs w:val="24"/>
        </w:rPr>
      </w:pPr>
    </w:p>
    <w:p w14:paraId="44E7C2B6" w14:textId="48DAAB44" w:rsidR="0037186E" w:rsidRPr="001272F6" w:rsidRDefault="00D571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1</w:t>
      </w:r>
      <w:r w:rsidRPr="00AB455F">
        <w:rPr>
          <w:rFonts w:ascii="Times New Roman" w:eastAsia="Trebuchet MS" w:hAnsi="Times New Roman"/>
          <w:b/>
          <w:color w:val="000000" w:themeColor="text1"/>
          <w:sz w:val="24"/>
          <w:szCs w:val="24"/>
        </w:rPr>
        <w:t>. Legea aplicabilă şi limba acordului cadru</w:t>
      </w:r>
    </w:p>
    <w:p w14:paraId="6B1AC769" w14:textId="096DE3DC" w:rsidR="0037186E" w:rsidRDefault="00D571F3" w:rsidP="000B1D01">
      <w:pPr>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1</w:t>
      </w:r>
      <w:r w:rsidRPr="00AB455F">
        <w:rPr>
          <w:rFonts w:ascii="Times New Roman" w:eastAsia="Trebuchet MS" w:hAnsi="Times New Roman"/>
          <w:bCs/>
          <w:color w:val="000000" w:themeColor="text1"/>
          <w:sz w:val="24"/>
          <w:szCs w:val="24"/>
        </w:rPr>
        <w:t xml:space="preserve">.1. Legea care guvernează acest </w:t>
      </w:r>
      <w:r w:rsidR="00DE049A"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w:t>
      </w:r>
      <w:r w:rsidR="00DE049A"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cadru şi în conformitate cu care acesta este interpretat este legea română</w:t>
      </w:r>
      <w:r w:rsidR="00EF7C9F">
        <w:rPr>
          <w:rFonts w:ascii="Times New Roman" w:eastAsia="Trebuchet MS" w:hAnsi="Times New Roman"/>
          <w:bCs/>
          <w:color w:val="000000" w:themeColor="text1"/>
          <w:sz w:val="24"/>
          <w:szCs w:val="24"/>
        </w:rPr>
        <w:t>.</w:t>
      </w:r>
    </w:p>
    <w:p w14:paraId="290A1CAC" w14:textId="6464920C" w:rsidR="00EF7C9F" w:rsidRDefault="00EF7C9F" w:rsidP="000B1D01">
      <w:pPr>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21.</w:t>
      </w:r>
      <w:r w:rsidR="00E10174">
        <w:rPr>
          <w:rFonts w:ascii="Times New Roman" w:eastAsia="Trebuchet MS" w:hAnsi="Times New Roman"/>
          <w:bCs/>
          <w:color w:val="000000" w:themeColor="text1"/>
          <w:sz w:val="24"/>
          <w:szCs w:val="24"/>
        </w:rPr>
        <w:t xml:space="preserve">2. </w:t>
      </w:r>
      <w:r>
        <w:rPr>
          <w:rFonts w:ascii="Times New Roman" w:eastAsia="Trebuchet MS" w:hAnsi="Times New Roman"/>
          <w:bCs/>
          <w:color w:val="000000" w:themeColor="text1"/>
          <w:sz w:val="24"/>
          <w:szCs w:val="24"/>
        </w:rPr>
        <w:t xml:space="preserve">Limba </w:t>
      </w:r>
      <w:r w:rsidRPr="00AB455F">
        <w:rPr>
          <w:rFonts w:ascii="Times New Roman" w:eastAsia="Trebuchet MS" w:hAnsi="Times New Roman"/>
          <w:bCs/>
          <w:color w:val="000000" w:themeColor="text1"/>
          <w:sz w:val="24"/>
          <w:szCs w:val="24"/>
        </w:rPr>
        <w:t>Acord</w:t>
      </w:r>
      <w:r w:rsidR="00E10174">
        <w:rPr>
          <w:rFonts w:ascii="Times New Roman" w:eastAsia="Trebuchet MS" w:hAnsi="Times New Roman"/>
          <w:bCs/>
          <w:color w:val="000000" w:themeColor="text1"/>
          <w:sz w:val="24"/>
          <w:szCs w:val="24"/>
        </w:rPr>
        <w:t>ului</w:t>
      </w:r>
      <w:r w:rsidRPr="00AB455F">
        <w:rPr>
          <w:rFonts w:ascii="Times New Roman" w:eastAsia="Trebuchet MS" w:hAnsi="Times New Roman"/>
          <w:bCs/>
          <w:color w:val="000000" w:themeColor="text1"/>
          <w:sz w:val="24"/>
          <w:szCs w:val="24"/>
        </w:rPr>
        <w:t xml:space="preserve">-cadru este </w:t>
      </w:r>
      <w:r w:rsidR="00E10174">
        <w:rPr>
          <w:rFonts w:ascii="Times New Roman" w:eastAsia="Trebuchet MS" w:hAnsi="Times New Roman"/>
          <w:bCs/>
          <w:color w:val="000000" w:themeColor="text1"/>
          <w:sz w:val="24"/>
          <w:szCs w:val="24"/>
        </w:rPr>
        <w:t xml:space="preserve">limba romana. </w:t>
      </w:r>
    </w:p>
    <w:p w14:paraId="6E951C1C" w14:textId="77777777" w:rsidR="00F4168D" w:rsidRPr="00AB455F" w:rsidRDefault="00F4168D" w:rsidP="000B1D01">
      <w:pPr>
        <w:spacing w:after="0" w:line="240" w:lineRule="auto"/>
        <w:ind w:right="-426"/>
        <w:jc w:val="both"/>
        <w:rPr>
          <w:rFonts w:ascii="Times New Roman" w:eastAsia="Trebuchet MS" w:hAnsi="Times New Roman"/>
          <w:color w:val="000000" w:themeColor="text1"/>
          <w:sz w:val="24"/>
          <w:szCs w:val="24"/>
        </w:rPr>
      </w:pPr>
    </w:p>
    <w:p w14:paraId="0CC005F7" w14:textId="07E93203" w:rsidR="0037186E" w:rsidRPr="001272F6" w:rsidRDefault="00D571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2</w:t>
      </w:r>
      <w:r w:rsidRPr="00AB455F">
        <w:rPr>
          <w:rFonts w:ascii="Times New Roman" w:eastAsia="Trebuchet MS" w:hAnsi="Times New Roman"/>
          <w:b/>
          <w:color w:val="000000" w:themeColor="text1"/>
          <w:sz w:val="24"/>
          <w:szCs w:val="24"/>
        </w:rPr>
        <w:t>. Dispoziţii finale</w:t>
      </w:r>
    </w:p>
    <w:p w14:paraId="63B3CFEB" w14:textId="630E6AC1" w:rsidR="00D571F3" w:rsidRDefault="00D571F3" w:rsidP="000B1D01">
      <w:pPr>
        <w:tabs>
          <w:tab w:val="left" w:leader="underscore" w:pos="7200"/>
          <w:tab w:val="left" w:leader="dot" w:pos="8798"/>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2</w:t>
      </w:r>
      <w:r w:rsidRPr="00AB455F">
        <w:rPr>
          <w:rFonts w:ascii="Times New Roman" w:eastAsia="Trebuchet MS" w:hAnsi="Times New Roman"/>
          <w:bCs/>
          <w:color w:val="000000" w:themeColor="text1"/>
          <w:sz w:val="24"/>
          <w:szCs w:val="24"/>
        </w:rPr>
        <w:t>.1. Prezentu</w:t>
      </w:r>
      <w:r w:rsidR="00B45355" w:rsidRPr="00AB455F">
        <w:rPr>
          <w:rFonts w:ascii="Times New Roman" w:eastAsia="Trebuchet MS" w:hAnsi="Times New Roman"/>
          <w:bCs/>
          <w:color w:val="000000" w:themeColor="text1"/>
          <w:sz w:val="24"/>
          <w:szCs w:val="24"/>
        </w:rPr>
        <w:t xml:space="preserve">l </w:t>
      </w:r>
      <w:r w:rsidR="00DE049A" w:rsidRPr="00AB455F">
        <w:rPr>
          <w:rFonts w:ascii="Times New Roman" w:eastAsia="Trebuchet MS" w:hAnsi="Times New Roman"/>
          <w:bCs/>
          <w:color w:val="000000" w:themeColor="text1"/>
          <w:sz w:val="24"/>
          <w:szCs w:val="24"/>
        </w:rPr>
        <w:t>A</w:t>
      </w:r>
      <w:r w:rsidR="00B45355" w:rsidRPr="00AB455F">
        <w:rPr>
          <w:rFonts w:ascii="Times New Roman" w:eastAsia="Trebuchet MS" w:hAnsi="Times New Roman"/>
          <w:bCs/>
          <w:color w:val="000000" w:themeColor="text1"/>
          <w:sz w:val="24"/>
          <w:szCs w:val="24"/>
        </w:rPr>
        <w:t xml:space="preserve">cord-cadru </w:t>
      </w:r>
      <w:r w:rsidR="00F4168D" w:rsidRPr="00AB455F">
        <w:rPr>
          <w:rFonts w:ascii="Times New Roman" w:eastAsia="Trebuchet MS" w:hAnsi="Times New Roman"/>
          <w:bCs/>
          <w:color w:val="000000" w:themeColor="text1"/>
          <w:sz w:val="24"/>
          <w:szCs w:val="24"/>
        </w:rPr>
        <w:t xml:space="preserve">a fost incheiat in doua </w:t>
      </w:r>
      <w:r w:rsidRPr="00AB455F">
        <w:rPr>
          <w:rFonts w:ascii="Times New Roman" w:eastAsia="Trebuchet MS" w:hAnsi="Times New Roman"/>
          <w:bCs/>
          <w:color w:val="000000" w:themeColor="text1"/>
          <w:sz w:val="24"/>
          <w:szCs w:val="24"/>
        </w:rPr>
        <w:t>exemplare</w:t>
      </w:r>
      <w:r w:rsidR="00B45355"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 xml:space="preserve">originale, câte un exemplar pentru fiecare </w:t>
      </w:r>
      <w:r w:rsidR="00F4168D" w:rsidRPr="00AB455F">
        <w:rPr>
          <w:rFonts w:ascii="Times New Roman" w:eastAsia="Trebuchet MS" w:hAnsi="Times New Roman"/>
          <w:bCs/>
          <w:color w:val="000000" w:themeColor="text1"/>
          <w:sz w:val="24"/>
          <w:szCs w:val="24"/>
        </w:rPr>
        <w:t>parte contractanta.</w:t>
      </w:r>
    </w:p>
    <w:p w14:paraId="3B225943" w14:textId="2FC72F71" w:rsidR="00354F0E" w:rsidRDefault="00354F0E" w:rsidP="000B1D01">
      <w:pPr>
        <w:tabs>
          <w:tab w:val="left" w:leader="underscore" w:pos="7200"/>
          <w:tab w:val="left" w:leader="dot" w:pos="8798"/>
        </w:tabs>
        <w:spacing w:after="0" w:line="240" w:lineRule="auto"/>
        <w:jc w:val="both"/>
        <w:rPr>
          <w:rFonts w:ascii="Times New Roman" w:eastAsia="Trebuchet MS" w:hAnsi="Times New Roman"/>
          <w:bCs/>
          <w:color w:val="000000" w:themeColor="text1"/>
          <w:sz w:val="24"/>
          <w:szCs w:val="24"/>
        </w:rPr>
      </w:pPr>
    </w:p>
    <w:p w14:paraId="0773BC33" w14:textId="77777777" w:rsidR="00354F0E" w:rsidRPr="00AB455F" w:rsidRDefault="00354F0E" w:rsidP="000B1D01">
      <w:pPr>
        <w:tabs>
          <w:tab w:val="left" w:leader="underscore" w:pos="7200"/>
          <w:tab w:val="left" w:leader="dot" w:pos="8798"/>
        </w:tabs>
        <w:spacing w:after="0" w:line="240" w:lineRule="auto"/>
        <w:jc w:val="both"/>
        <w:rPr>
          <w:rFonts w:ascii="Times New Roman" w:eastAsia="Trebuchet MS" w:hAnsi="Times New Roman"/>
          <w:color w:val="000000" w:themeColor="text1"/>
          <w:sz w:val="24"/>
          <w:szCs w:val="24"/>
        </w:rPr>
      </w:pPr>
    </w:p>
    <w:p w14:paraId="549E2954" w14:textId="77777777" w:rsidR="0037186E" w:rsidRPr="00AB455F" w:rsidRDefault="0037186E" w:rsidP="000B1D01">
      <w:pPr>
        <w:tabs>
          <w:tab w:val="left" w:pos="6375"/>
        </w:tabs>
        <w:spacing w:after="0" w:line="240" w:lineRule="auto"/>
        <w:jc w:val="both"/>
        <w:rPr>
          <w:rFonts w:ascii="Times New Roman" w:hAnsi="Times New Roman"/>
          <w:b/>
          <w:noProof/>
          <w:color w:val="000000" w:themeColor="text1"/>
          <w:sz w:val="24"/>
          <w:szCs w:val="24"/>
          <w:lang w:val="it-IT" w:eastAsia="en-US"/>
        </w:rPr>
      </w:pPr>
    </w:p>
    <w:p w14:paraId="50B60182" w14:textId="6B2EE72B" w:rsidR="0037186E" w:rsidRPr="00AB455F" w:rsidRDefault="00FC057F" w:rsidP="000B1D01">
      <w:pPr>
        <w:tabs>
          <w:tab w:val="left" w:pos="6375"/>
        </w:tabs>
        <w:spacing w:after="0" w:line="240" w:lineRule="auto"/>
        <w:jc w:val="both"/>
        <w:rPr>
          <w:rFonts w:ascii="Times New Roman" w:hAnsi="Times New Roman"/>
          <w:b/>
          <w:noProof/>
          <w:color w:val="000000" w:themeColor="text1"/>
          <w:lang w:val="it-IT" w:eastAsia="en-US"/>
        </w:rPr>
      </w:pPr>
      <w:r w:rsidRPr="00AB455F">
        <w:rPr>
          <w:rFonts w:ascii="Times New Roman" w:hAnsi="Times New Roman"/>
          <w:b/>
          <w:noProof/>
          <w:color w:val="000000" w:themeColor="text1"/>
          <w:sz w:val="24"/>
          <w:szCs w:val="24"/>
          <w:lang w:val="it-IT" w:eastAsia="en-US"/>
        </w:rPr>
        <w:t xml:space="preserve">               </w:t>
      </w:r>
      <w:r w:rsidR="0037186E" w:rsidRPr="00AB455F">
        <w:rPr>
          <w:rFonts w:ascii="Times New Roman" w:hAnsi="Times New Roman"/>
          <w:b/>
          <w:noProof/>
          <w:color w:val="000000" w:themeColor="text1"/>
          <w:sz w:val="24"/>
          <w:szCs w:val="24"/>
          <w:lang w:val="it-IT" w:eastAsia="en-US"/>
        </w:rPr>
        <w:t>Achizitor</w:t>
      </w:r>
      <w:r w:rsidR="0037186E" w:rsidRPr="00AB455F">
        <w:rPr>
          <w:rFonts w:ascii="Times New Roman" w:hAnsi="Times New Roman"/>
          <w:b/>
          <w:noProof/>
          <w:color w:val="000000" w:themeColor="text1"/>
          <w:lang w:val="it-IT" w:eastAsia="en-US"/>
        </w:rPr>
        <w:t xml:space="preserve">,                                                          </w:t>
      </w:r>
      <w:r w:rsidRPr="00AB455F">
        <w:rPr>
          <w:rFonts w:ascii="Times New Roman" w:hAnsi="Times New Roman"/>
          <w:b/>
          <w:noProof/>
          <w:color w:val="000000" w:themeColor="text1"/>
          <w:lang w:val="it-IT" w:eastAsia="en-US"/>
        </w:rPr>
        <w:t xml:space="preserve">       </w:t>
      </w:r>
      <w:r w:rsidR="0037186E" w:rsidRPr="00AB455F">
        <w:rPr>
          <w:rFonts w:ascii="Times New Roman" w:hAnsi="Times New Roman"/>
          <w:b/>
          <w:noProof/>
          <w:color w:val="000000" w:themeColor="text1"/>
          <w:lang w:val="it-IT" w:eastAsia="en-US"/>
        </w:rPr>
        <w:t xml:space="preserve">   </w:t>
      </w:r>
      <w:r w:rsidR="001272F6">
        <w:rPr>
          <w:rFonts w:ascii="Times New Roman" w:hAnsi="Times New Roman"/>
          <w:b/>
          <w:noProof/>
          <w:color w:val="000000" w:themeColor="text1"/>
          <w:lang w:val="it-IT" w:eastAsia="en-US"/>
        </w:rPr>
        <w:t xml:space="preserve">                     </w:t>
      </w:r>
      <w:r w:rsidR="00CE18E3">
        <w:rPr>
          <w:rFonts w:ascii="Times New Roman" w:hAnsi="Times New Roman"/>
          <w:b/>
          <w:noProof/>
          <w:color w:val="000000" w:themeColor="text1"/>
          <w:lang w:val="it-IT" w:eastAsia="en-US"/>
        </w:rPr>
        <w:t>Prestat</w:t>
      </w:r>
      <w:r w:rsidR="0037186E" w:rsidRPr="00AB455F">
        <w:rPr>
          <w:rFonts w:ascii="Times New Roman" w:hAnsi="Times New Roman"/>
          <w:b/>
          <w:noProof/>
          <w:color w:val="000000" w:themeColor="text1"/>
          <w:lang w:val="it-IT" w:eastAsia="en-US"/>
        </w:rPr>
        <w:t>or,</w:t>
      </w:r>
    </w:p>
    <w:p w14:paraId="55757177" w14:textId="4A1D3A80" w:rsidR="0037186E" w:rsidRPr="00AB455F" w:rsidRDefault="001272F6" w:rsidP="000B1D01">
      <w:pPr>
        <w:spacing w:after="0" w:line="240" w:lineRule="auto"/>
        <w:jc w:val="both"/>
        <w:rPr>
          <w:rFonts w:ascii="Times New Roman" w:hAnsi="Times New Roman"/>
          <w:b/>
          <w:noProof/>
          <w:color w:val="000000" w:themeColor="text1"/>
          <w:lang w:val="es-ES" w:eastAsia="en-US"/>
        </w:rPr>
      </w:pPr>
      <w:r>
        <w:rPr>
          <w:rFonts w:ascii="Times New Roman" w:hAnsi="Times New Roman"/>
          <w:b/>
          <w:noProof/>
          <w:color w:val="000000" w:themeColor="text1"/>
          <w:lang w:val="es-ES" w:eastAsia="en-US"/>
        </w:rPr>
        <w:t>…………………………………..</w:t>
      </w:r>
      <w:r w:rsidR="0037186E" w:rsidRPr="00AB455F">
        <w:rPr>
          <w:rFonts w:ascii="Times New Roman" w:hAnsi="Times New Roman"/>
          <w:b/>
          <w:noProof/>
          <w:color w:val="000000" w:themeColor="text1"/>
          <w:lang w:val="es-ES" w:eastAsia="en-US"/>
        </w:rPr>
        <w:t xml:space="preserve">        </w:t>
      </w:r>
      <w:r w:rsidR="001B262E" w:rsidRPr="00AB455F">
        <w:rPr>
          <w:rFonts w:ascii="Times New Roman" w:hAnsi="Times New Roman"/>
          <w:b/>
          <w:noProof/>
          <w:color w:val="000000" w:themeColor="text1"/>
          <w:lang w:val="es-ES" w:eastAsia="en-US"/>
        </w:rPr>
        <w:t xml:space="preserve">               </w:t>
      </w:r>
      <w:r w:rsidR="0037186E" w:rsidRPr="00AB455F">
        <w:rPr>
          <w:rFonts w:ascii="Times New Roman" w:hAnsi="Times New Roman"/>
          <w:b/>
          <w:noProof/>
          <w:color w:val="000000" w:themeColor="text1"/>
          <w:lang w:val="es-ES" w:eastAsia="en-US"/>
        </w:rPr>
        <w:t xml:space="preserve">  </w:t>
      </w:r>
      <w:r>
        <w:rPr>
          <w:rFonts w:ascii="Times New Roman" w:hAnsi="Times New Roman"/>
          <w:b/>
          <w:noProof/>
          <w:color w:val="000000" w:themeColor="text1"/>
          <w:lang w:val="es-ES" w:eastAsia="en-US"/>
        </w:rPr>
        <w:t xml:space="preserve">                                 </w:t>
      </w:r>
      <w:r w:rsidR="0037186E" w:rsidRPr="00AB455F">
        <w:rPr>
          <w:rFonts w:ascii="Times New Roman" w:hAnsi="Times New Roman"/>
          <w:b/>
          <w:noProof/>
          <w:color w:val="000000" w:themeColor="text1"/>
          <w:lang w:val="en-US" w:eastAsia="en-US"/>
        </w:rPr>
        <w:t xml:space="preserve">S.C. </w:t>
      </w:r>
      <w:r w:rsidR="00CA5B50" w:rsidRPr="00AB455F">
        <w:rPr>
          <w:rFonts w:ascii="Times New Roman" w:hAnsi="Times New Roman"/>
          <w:b/>
          <w:noProof/>
          <w:color w:val="000000" w:themeColor="text1"/>
          <w:lang w:val="en-US" w:eastAsia="en-US"/>
        </w:rPr>
        <w:t>..................</w:t>
      </w:r>
      <w:r w:rsidR="0037186E" w:rsidRPr="00AB455F">
        <w:rPr>
          <w:rFonts w:ascii="Times New Roman" w:hAnsi="Times New Roman"/>
          <w:b/>
          <w:noProof/>
          <w:color w:val="000000" w:themeColor="text1"/>
          <w:lang w:val="en-US" w:eastAsia="en-US"/>
        </w:rPr>
        <w:t xml:space="preserve"> S.R.L.</w:t>
      </w:r>
    </w:p>
    <w:p w14:paraId="158EBAF3" w14:textId="4C05D3CD" w:rsidR="0037186E" w:rsidRPr="00AB455F" w:rsidRDefault="0037186E" w:rsidP="000B1D01">
      <w:pPr>
        <w:spacing w:after="0" w:line="240" w:lineRule="auto"/>
        <w:jc w:val="both"/>
        <w:rPr>
          <w:rFonts w:ascii="Times New Roman" w:hAnsi="Times New Roman"/>
          <w:noProof/>
          <w:color w:val="000000" w:themeColor="text1"/>
          <w:sz w:val="20"/>
          <w:szCs w:val="20"/>
          <w:lang w:val="it-IT" w:eastAsia="en-US"/>
        </w:rPr>
      </w:pPr>
      <w:r w:rsidRPr="00AB455F">
        <w:rPr>
          <w:rFonts w:ascii="Times New Roman" w:hAnsi="Times New Roman"/>
          <w:noProof/>
          <w:color w:val="000000" w:themeColor="text1"/>
          <w:lang w:val="en-US" w:eastAsia="en-US"/>
        </w:rPr>
        <w:t xml:space="preserve">                    </w:t>
      </w:r>
    </w:p>
    <w:p w14:paraId="5CE9AE76" w14:textId="77777777" w:rsidR="00CA5B50" w:rsidRDefault="00F4168D" w:rsidP="000B1D01">
      <w:pPr>
        <w:spacing w:after="0" w:line="240" w:lineRule="auto"/>
        <w:ind w:left="-4320"/>
        <w:jc w:val="both"/>
        <w:rPr>
          <w:rFonts w:ascii="Times New Roman" w:hAnsi="Times New Roman"/>
          <w:b/>
          <w:noProof/>
          <w:color w:val="000000" w:themeColor="text1"/>
          <w:lang w:val="it-IT" w:eastAsia="en-US"/>
        </w:rPr>
      </w:pPr>
      <w:r w:rsidRPr="00AB455F">
        <w:rPr>
          <w:rFonts w:ascii="Times New Roman" w:hAnsi="Times New Roman"/>
          <w:b/>
          <w:noProof/>
          <w:color w:val="000000" w:themeColor="text1"/>
          <w:lang w:val="it-IT" w:eastAsia="en-US"/>
        </w:rPr>
        <w:t xml:space="preserve">                                          </w:t>
      </w:r>
    </w:p>
    <w:p w14:paraId="6C6E36C5" w14:textId="77777777" w:rsidR="005C5671" w:rsidRPr="005C5671" w:rsidRDefault="005C5671" w:rsidP="000B1D01">
      <w:pPr>
        <w:spacing w:after="0" w:line="240" w:lineRule="auto"/>
        <w:rPr>
          <w:rFonts w:ascii="Times New Roman" w:eastAsiaTheme="minorHAnsi" w:hAnsi="Times New Roman"/>
          <w:lang w:val="it-IT" w:eastAsia="en-US"/>
        </w:rPr>
      </w:pPr>
    </w:p>
    <w:p w14:paraId="0FF859F9" w14:textId="77777777" w:rsidR="005C5671" w:rsidRDefault="005C5671" w:rsidP="000B1D01">
      <w:pPr>
        <w:spacing w:after="0" w:line="240" w:lineRule="auto"/>
        <w:rPr>
          <w:rFonts w:ascii="Times New Roman" w:hAnsi="Times New Roman"/>
          <w:b/>
          <w:noProof/>
          <w:color w:val="000000" w:themeColor="text1"/>
          <w:lang w:val="it-IT" w:eastAsia="en-US"/>
        </w:rPr>
      </w:pPr>
    </w:p>
    <w:p w14:paraId="1E2359A7" w14:textId="77777777" w:rsidR="005C5671" w:rsidRDefault="005C5671" w:rsidP="000B1D01">
      <w:pPr>
        <w:spacing w:after="0" w:line="240" w:lineRule="auto"/>
        <w:rPr>
          <w:rFonts w:ascii="Times New Roman" w:hAnsi="Times New Roman"/>
          <w:b/>
          <w:noProof/>
          <w:color w:val="000000" w:themeColor="text1"/>
          <w:lang w:val="it-IT" w:eastAsia="en-US"/>
        </w:rPr>
      </w:pPr>
    </w:p>
    <w:p w14:paraId="4A150807" w14:textId="4F8AE295" w:rsidR="005C5671" w:rsidRPr="005C5671" w:rsidRDefault="005C5671" w:rsidP="000B1D01">
      <w:pPr>
        <w:spacing w:after="0" w:line="240" w:lineRule="auto"/>
        <w:rPr>
          <w:rFonts w:ascii="Times New Roman" w:eastAsiaTheme="minorHAnsi" w:hAnsi="Times New Roman"/>
          <w:lang w:val="it-IT" w:eastAsia="en-US"/>
        </w:rPr>
        <w:sectPr w:rsidR="005C5671" w:rsidRPr="005C5671" w:rsidSect="008949B4">
          <w:headerReference w:type="default" r:id="rId12"/>
          <w:footerReference w:type="even" r:id="rId13"/>
          <w:type w:val="continuous"/>
          <w:pgSz w:w="11906" w:h="16838"/>
          <w:pgMar w:top="284" w:right="1417" w:bottom="993" w:left="1417" w:header="708" w:footer="590" w:gutter="0"/>
          <w:cols w:space="708"/>
          <w:docGrid w:linePitch="360"/>
        </w:sectPr>
      </w:pPr>
    </w:p>
    <w:p w14:paraId="2A8EC211" w14:textId="77777777" w:rsidR="00A50FF3" w:rsidRPr="00AB455F" w:rsidRDefault="00A50FF3" w:rsidP="000B1D01">
      <w:pPr>
        <w:spacing w:after="0" w:line="240" w:lineRule="auto"/>
        <w:jc w:val="both"/>
        <w:rPr>
          <w:rFonts w:ascii="Times New Roman" w:hAnsi="Times New Roman"/>
          <w:color w:val="000000" w:themeColor="text1"/>
          <w:sz w:val="24"/>
          <w:szCs w:val="24"/>
        </w:rPr>
      </w:pPr>
    </w:p>
    <w:sectPr w:rsidR="00A50FF3" w:rsidRPr="00AB455F" w:rsidSect="00A50FF3">
      <w:footerReference w:type="even" r:id="rId14"/>
      <w:footerReference w:type="default" r:id="rId15"/>
      <w:pgSz w:w="11914" w:h="16848"/>
      <w:pgMar w:top="0" w:right="11914" w:bottom="16848"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CA444" w14:textId="77777777" w:rsidR="00FF4C5B" w:rsidRDefault="00FF4C5B" w:rsidP="00E40A85">
      <w:pPr>
        <w:spacing w:after="0" w:line="240" w:lineRule="auto"/>
      </w:pPr>
      <w:r>
        <w:separator/>
      </w:r>
    </w:p>
  </w:endnote>
  <w:endnote w:type="continuationSeparator" w:id="0">
    <w:p w14:paraId="4D9A8978" w14:textId="77777777" w:rsidR="00FF4C5B" w:rsidRDefault="00FF4C5B" w:rsidP="00E4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7BF6" w14:textId="77777777" w:rsidR="00CB4DC2" w:rsidRDefault="00CB4DC2">
    <w:pPr>
      <w:pStyle w:val="Style4"/>
      <w:spacing w:line="240" w:lineRule="auto"/>
      <w:ind w:left="4997"/>
    </w:pPr>
    <w:r>
      <w:rPr>
        <w:rStyle w:val="CharStyle1"/>
      </w:rPr>
      <w:fldChar w:fldCharType="begin"/>
    </w:r>
    <w:r>
      <w:rPr>
        <w:rStyle w:val="CharStyle1"/>
      </w:rPr>
      <w:instrText>PAGE</w:instrText>
    </w:r>
    <w:r>
      <w:rPr>
        <w:rStyle w:val="CharStyle1"/>
      </w:rPr>
      <w:fldChar w:fldCharType="separate"/>
    </w:r>
    <w:r>
      <w:rPr>
        <w:rStyle w:val="CharStyle1"/>
      </w:rPr>
      <w:t>1</w:t>
    </w:r>
    <w:r>
      <w:rPr>
        <w:rStyle w:val="CharStyle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3060" w14:textId="77777777" w:rsidR="00CB4DC2" w:rsidRDefault="00CB4DC2">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D0C0" w14:textId="77777777" w:rsidR="00CB4DC2" w:rsidRDefault="00CB4DC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3DA3" w14:textId="77777777" w:rsidR="00FF4C5B" w:rsidRDefault="00FF4C5B" w:rsidP="00E40A85">
      <w:pPr>
        <w:spacing w:after="0" w:line="240" w:lineRule="auto"/>
      </w:pPr>
      <w:r>
        <w:separator/>
      </w:r>
    </w:p>
  </w:footnote>
  <w:footnote w:type="continuationSeparator" w:id="0">
    <w:p w14:paraId="691DF7EE" w14:textId="77777777" w:rsidR="00FF4C5B" w:rsidRDefault="00FF4C5B" w:rsidP="00E40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09D9" w14:textId="77777777" w:rsidR="00A801F5" w:rsidRPr="00A801F5" w:rsidRDefault="00A801F5" w:rsidP="00A801F5">
    <w:pPr>
      <w:spacing w:after="20" w:line="240" w:lineRule="auto"/>
      <w:jc w:val="center"/>
      <w:rPr>
        <w:rFonts w:ascii="Times New Roman" w:hAnsi="Times New Roman"/>
        <w:b/>
        <w:color w:val="0070C0"/>
        <w:sz w:val="30"/>
        <w:szCs w:val="30"/>
        <w:u w:val="single"/>
        <w:lang w:val="pt-PT" w:eastAsia="en-US"/>
      </w:rPr>
    </w:pPr>
    <w:r w:rsidRPr="00A801F5">
      <w:rPr>
        <w:rFonts w:ascii="Times New Roman" w:hAnsi="Times New Roman"/>
        <w:b/>
        <w:color w:val="0070C0"/>
        <w:sz w:val="30"/>
        <w:szCs w:val="30"/>
        <w:u w:val="single"/>
        <w:lang w:val="pt-PT" w:eastAsia="en-US"/>
      </w:rPr>
      <w:t>SALUBRIZARE SECTOR 5 S.A.</w:t>
    </w:r>
  </w:p>
  <w:p w14:paraId="7500D904" w14:textId="77777777" w:rsidR="00A801F5" w:rsidRPr="00A801F5" w:rsidRDefault="00A801F5" w:rsidP="00A801F5">
    <w:pPr>
      <w:spacing w:after="20" w:line="240" w:lineRule="auto"/>
      <w:jc w:val="center"/>
      <w:rPr>
        <w:rFonts w:ascii="Times New Roman" w:hAnsi="Times New Roman"/>
        <w:bCs/>
        <w:color w:val="0070C0"/>
        <w:sz w:val="18"/>
        <w:szCs w:val="18"/>
        <w:lang w:val="pt-PT" w:eastAsia="en-US"/>
      </w:rPr>
    </w:pPr>
    <w:r w:rsidRPr="00A801F5">
      <w:rPr>
        <w:rFonts w:ascii="Times New Roman" w:hAnsi="Times New Roman"/>
        <w:bCs/>
        <w:color w:val="0070C0"/>
        <w:sz w:val="18"/>
        <w:szCs w:val="18"/>
        <w:lang w:val="pt-PT" w:eastAsia="en-US"/>
      </w:rPr>
      <w:t xml:space="preserve">      Calea Rahovei nr. 266-268,  Corp C 61, Axele A-B, Stâlpii 2-6, Etaj 2, Cam 06 Sector 5, București</w:t>
    </w:r>
  </w:p>
  <w:p w14:paraId="3C927327" w14:textId="77777777" w:rsidR="00A801F5" w:rsidRPr="00A801F5" w:rsidRDefault="00A801F5" w:rsidP="00A801F5">
    <w:pPr>
      <w:spacing w:after="20" w:line="240" w:lineRule="auto"/>
      <w:jc w:val="center"/>
      <w:rPr>
        <w:lang w:val="pt-PT"/>
      </w:rPr>
    </w:pPr>
    <w:r w:rsidRPr="00A801F5">
      <w:rPr>
        <w:rFonts w:ascii="Times New Roman" w:hAnsi="Times New Roman"/>
        <w:bCs/>
        <w:color w:val="0070C0"/>
        <w:sz w:val="18"/>
        <w:szCs w:val="18"/>
        <w:lang w:val="pt-PT" w:eastAsia="en-US"/>
      </w:rPr>
      <w:t xml:space="preserve">CUI: 42049930;  RC: </w:t>
    </w:r>
    <w:r w:rsidRPr="00A801F5">
      <w:rPr>
        <w:rFonts w:ascii="Times New Roman" w:eastAsiaTheme="minorHAnsi" w:hAnsi="Times New Roman" w:cstheme="minorBidi"/>
        <w:color w:val="0070C0"/>
        <w:sz w:val="18"/>
        <w:szCs w:val="18"/>
        <w:lang w:val="pt-PT" w:eastAsia="en-US"/>
      </w:rPr>
      <w:t>J2019017523408</w:t>
    </w:r>
    <w:r w:rsidRPr="00A801F5">
      <w:rPr>
        <w:rFonts w:ascii="Times New Roman" w:hAnsi="Times New Roman"/>
        <w:bCs/>
        <w:color w:val="0070C0"/>
        <w:sz w:val="18"/>
        <w:szCs w:val="18"/>
        <w:lang w:val="pt-PT" w:eastAsia="en-US"/>
      </w:rPr>
      <w:t xml:space="preserve">;  Telefon: 031 9450;  Email: </w:t>
    </w:r>
    <w:hyperlink r:id="rId1" w:history="1">
      <w:r w:rsidRPr="00A801F5">
        <w:rPr>
          <w:rFonts w:ascii="Times New Roman" w:hAnsi="Times New Roman"/>
          <w:bCs/>
          <w:color w:val="0563C1"/>
          <w:sz w:val="18"/>
          <w:szCs w:val="18"/>
          <w:u w:val="single"/>
          <w:lang w:val="pt-PT" w:eastAsia="en-US"/>
        </w:rPr>
        <w:t>office@salubrizare5.ro</w:t>
      </w:r>
    </w:hyperlink>
  </w:p>
  <w:p w14:paraId="11B11244" w14:textId="33361ED5" w:rsidR="00EF4AB3" w:rsidRPr="00A801F5" w:rsidRDefault="00A801F5" w:rsidP="00A801F5">
    <w:pPr>
      <w:spacing w:after="20" w:line="240" w:lineRule="auto"/>
      <w:jc w:val="center"/>
      <w:rPr>
        <w:rFonts w:ascii="Times New Roman" w:hAnsi="Times New Roman"/>
        <w:b/>
        <w:i/>
        <w:sz w:val="28"/>
        <w:szCs w:val="28"/>
        <w:lang w:eastAsia="en-US"/>
      </w:rPr>
    </w:pPr>
    <w:r w:rsidRPr="00A801F5">
      <w:rPr>
        <w:rFonts w:ascii="Times New Roman" w:hAnsi="Times New Roman"/>
        <w:b/>
        <w:i/>
        <w:sz w:val="28"/>
        <w:szCs w:val="28"/>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5D"/>
    <w:multiLevelType w:val="singleLevel"/>
    <w:tmpl w:val="1172BD60"/>
    <w:lvl w:ilvl="0">
      <w:start w:val="1"/>
      <w:numFmt w:val="decimal"/>
      <w:lvlText w:val="15.%1"/>
      <w:lvlJc w:val="left"/>
    </w:lvl>
  </w:abstractNum>
  <w:abstractNum w:abstractNumId="1" w15:restartNumberingAfterBreak="0">
    <w:nsid w:val="03020094"/>
    <w:multiLevelType w:val="hybridMultilevel"/>
    <w:tmpl w:val="A14213EE"/>
    <w:lvl w:ilvl="0" w:tplc="64209BF6">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B1FDB"/>
    <w:multiLevelType w:val="singleLevel"/>
    <w:tmpl w:val="812E232C"/>
    <w:lvl w:ilvl="0">
      <w:start w:val="1"/>
      <w:numFmt w:val="decimal"/>
      <w:lvlText w:val="7.%1"/>
      <w:lvlJc w:val="left"/>
    </w:lvl>
  </w:abstractNum>
  <w:abstractNum w:abstractNumId="3" w15:restartNumberingAfterBreak="0">
    <w:nsid w:val="096F2043"/>
    <w:multiLevelType w:val="singleLevel"/>
    <w:tmpl w:val="AB985880"/>
    <w:lvl w:ilvl="0">
      <w:start w:val="2"/>
      <w:numFmt w:val="decimal"/>
      <w:lvlText w:val="18.%1"/>
      <w:lvlJc w:val="left"/>
    </w:lvl>
  </w:abstractNum>
  <w:abstractNum w:abstractNumId="4" w15:restartNumberingAfterBreak="0">
    <w:nsid w:val="0A033361"/>
    <w:multiLevelType w:val="singleLevel"/>
    <w:tmpl w:val="B8C02E52"/>
    <w:lvl w:ilvl="0">
      <w:start w:val="1"/>
      <w:numFmt w:val="lowerLetter"/>
      <w:lvlText w:val="%1)"/>
      <w:lvlJc w:val="left"/>
    </w:lvl>
  </w:abstractNum>
  <w:abstractNum w:abstractNumId="5" w15:restartNumberingAfterBreak="0">
    <w:nsid w:val="0B85320A"/>
    <w:multiLevelType w:val="hybridMultilevel"/>
    <w:tmpl w:val="83AABA0C"/>
    <w:lvl w:ilvl="0" w:tplc="05B8A618">
      <w:start w:val="1"/>
      <w:numFmt w:val="bullet"/>
      <w:lvlText w:val="-"/>
      <w:lvlJc w:val="left"/>
      <w:pPr>
        <w:tabs>
          <w:tab w:val="num" w:pos="1080"/>
        </w:tabs>
        <w:ind w:left="1080" w:hanging="360"/>
      </w:pPr>
      <w:rPr>
        <w:rFonts w:ascii="Times New Roman" w:eastAsia="SimSu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AC70F9"/>
    <w:multiLevelType w:val="singleLevel"/>
    <w:tmpl w:val="8998F38E"/>
    <w:lvl w:ilvl="0">
      <w:start w:val="1"/>
      <w:numFmt w:val="decimal"/>
      <w:lvlText w:val="11.%1"/>
      <w:lvlJc w:val="left"/>
    </w:lvl>
  </w:abstractNum>
  <w:abstractNum w:abstractNumId="7" w15:restartNumberingAfterBreak="0">
    <w:nsid w:val="105F4AE4"/>
    <w:multiLevelType w:val="hybridMultilevel"/>
    <w:tmpl w:val="B364AA3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1BF54C0D"/>
    <w:multiLevelType w:val="multilevel"/>
    <w:tmpl w:val="B310F4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8F4B0E"/>
    <w:multiLevelType w:val="singleLevel"/>
    <w:tmpl w:val="368C277E"/>
    <w:lvl w:ilvl="0">
      <w:numFmt w:val="bullet"/>
      <w:lvlText w:val="•"/>
      <w:lvlJc w:val="left"/>
    </w:lvl>
  </w:abstractNum>
  <w:abstractNum w:abstractNumId="10" w15:restartNumberingAfterBreak="0">
    <w:nsid w:val="230415FA"/>
    <w:multiLevelType w:val="singleLevel"/>
    <w:tmpl w:val="8A2AD6DC"/>
    <w:lvl w:ilvl="0">
      <w:numFmt w:val="bullet"/>
      <w:lvlText w:val="•"/>
      <w:lvlJc w:val="left"/>
    </w:lvl>
  </w:abstractNum>
  <w:abstractNum w:abstractNumId="11" w15:restartNumberingAfterBreak="0">
    <w:nsid w:val="238A1E6A"/>
    <w:multiLevelType w:val="singleLevel"/>
    <w:tmpl w:val="EA9AB298"/>
    <w:lvl w:ilvl="0">
      <w:start w:val="8"/>
      <w:numFmt w:val="decimal"/>
      <w:lvlText w:val="10.%1."/>
      <w:lvlJc w:val="left"/>
    </w:lvl>
  </w:abstractNum>
  <w:abstractNum w:abstractNumId="12" w15:restartNumberingAfterBreak="0">
    <w:nsid w:val="2B127B86"/>
    <w:multiLevelType w:val="singleLevel"/>
    <w:tmpl w:val="20C0CDA6"/>
    <w:lvl w:ilvl="0">
      <w:start w:val="2"/>
      <w:numFmt w:val="decimal"/>
      <w:lvlText w:val="(%1)"/>
      <w:lvlJc w:val="left"/>
    </w:lvl>
  </w:abstractNum>
  <w:abstractNum w:abstractNumId="13" w15:restartNumberingAfterBreak="0">
    <w:nsid w:val="2DAA1F50"/>
    <w:multiLevelType w:val="hybridMultilevel"/>
    <w:tmpl w:val="13C02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77128"/>
    <w:multiLevelType w:val="singleLevel"/>
    <w:tmpl w:val="BAEA1DE4"/>
    <w:lvl w:ilvl="0">
      <w:start w:val="1"/>
      <w:numFmt w:val="decimal"/>
      <w:lvlText w:val="17.%1."/>
      <w:lvlJc w:val="left"/>
    </w:lvl>
  </w:abstractNum>
  <w:abstractNum w:abstractNumId="15" w15:restartNumberingAfterBreak="0">
    <w:nsid w:val="32063E63"/>
    <w:multiLevelType w:val="singleLevel"/>
    <w:tmpl w:val="1414C43A"/>
    <w:lvl w:ilvl="0">
      <w:start w:val="4"/>
      <w:numFmt w:val="decimal"/>
      <w:lvlText w:val="11.%1"/>
      <w:lvlJc w:val="left"/>
    </w:lvl>
  </w:abstractNum>
  <w:abstractNum w:abstractNumId="16" w15:restartNumberingAfterBreak="0">
    <w:nsid w:val="33ED3711"/>
    <w:multiLevelType w:val="singleLevel"/>
    <w:tmpl w:val="AA307936"/>
    <w:lvl w:ilvl="0">
      <w:start w:val="1"/>
      <w:numFmt w:val="decimal"/>
      <w:lvlText w:val="3.%1."/>
      <w:lvlJc w:val="left"/>
    </w:lvl>
  </w:abstractNum>
  <w:abstractNum w:abstractNumId="17" w15:restartNumberingAfterBreak="0">
    <w:nsid w:val="35DD16B9"/>
    <w:multiLevelType w:val="singleLevel"/>
    <w:tmpl w:val="EE40C1A2"/>
    <w:lvl w:ilvl="0">
      <w:start w:val="1"/>
      <w:numFmt w:val="decimal"/>
      <w:lvlText w:val="4.%1."/>
      <w:lvlJc w:val="left"/>
    </w:lvl>
  </w:abstractNum>
  <w:abstractNum w:abstractNumId="18" w15:restartNumberingAfterBreak="0">
    <w:nsid w:val="3DF822FD"/>
    <w:multiLevelType w:val="hybridMultilevel"/>
    <w:tmpl w:val="E4FE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84C58"/>
    <w:multiLevelType w:val="singleLevel"/>
    <w:tmpl w:val="0CAEF060"/>
    <w:lvl w:ilvl="0">
      <w:start w:val="4"/>
      <w:numFmt w:val="decimal"/>
      <w:lvlText w:val="10.%1."/>
      <w:lvlJc w:val="left"/>
    </w:lvl>
  </w:abstractNum>
  <w:abstractNum w:abstractNumId="20" w15:restartNumberingAfterBreak="0">
    <w:nsid w:val="44176F6D"/>
    <w:multiLevelType w:val="singleLevel"/>
    <w:tmpl w:val="F96EBE26"/>
    <w:lvl w:ilvl="0">
      <w:numFmt w:val="bullet"/>
      <w:lvlText w:val="•"/>
      <w:lvlJc w:val="left"/>
    </w:lvl>
  </w:abstractNum>
  <w:abstractNum w:abstractNumId="21" w15:restartNumberingAfterBreak="0">
    <w:nsid w:val="4575559E"/>
    <w:multiLevelType w:val="singleLevel"/>
    <w:tmpl w:val="A67678AC"/>
    <w:lvl w:ilvl="0">
      <w:start w:val="1"/>
      <w:numFmt w:val="decimal"/>
      <w:lvlText w:val="12.%1"/>
      <w:lvlJc w:val="left"/>
    </w:lvl>
  </w:abstractNum>
  <w:abstractNum w:abstractNumId="22" w15:restartNumberingAfterBreak="0">
    <w:nsid w:val="48CC7B84"/>
    <w:multiLevelType w:val="hybridMultilevel"/>
    <w:tmpl w:val="CA360988"/>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2D5BFA"/>
    <w:multiLevelType w:val="singleLevel"/>
    <w:tmpl w:val="BCD25F24"/>
    <w:lvl w:ilvl="0">
      <w:start w:val="1"/>
      <w:numFmt w:val="decimal"/>
      <w:lvlText w:val="9.%1"/>
      <w:lvlJc w:val="left"/>
    </w:lvl>
  </w:abstractNum>
  <w:abstractNum w:abstractNumId="24" w15:restartNumberingAfterBreak="0">
    <w:nsid w:val="55CF2947"/>
    <w:multiLevelType w:val="singleLevel"/>
    <w:tmpl w:val="A6B26696"/>
    <w:lvl w:ilvl="0">
      <w:start w:val="1"/>
      <w:numFmt w:val="decimal"/>
      <w:lvlText w:val="20.%1"/>
      <w:lvlJc w:val="left"/>
    </w:lvl>
  </w:abstractNum>
  <w:abstractNum w:abstractNumId="25" w15:restartNumberingAfterBreak="0">
    <w:nsid w:val="5C783A06"/>
    <w:multiLevelType w:val="singleLevel"/>
    <w:tmpl w:val="4992B9DC"/>
    <w:lvl w:ilvl="0">
      <w:start w:val="1"/>
      <w:numFmt w:val="decimal"/>
      <w:lvlText w:val="19.%1"/>
      <w:lvlJc w:val="left"/>
    </w:lvl>
  </w:abstractNum>
  <w:abstractNum w:abstractNumId="26" w15:restartNumberingAfterBreak="0">
    <w:nsid w:val="67D768AF"/>
    <w:multiLevelType w:val="hybridMultilevel"/>
    <w:tmpl w:val="8D28CB56"/>
    <w:lvl w:ilvl="0" w:tplc="5DA04684">
      <w:start w:val="670"/>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18A055B"/>
    <w:multiLevelType w:val="singleLevel"/>
    <w:tmpl w:val="65201468"/>
    <w:lvl w:ilvl="0">
      <w:numFmt w:val="bullet"/>
      <w:lvlText w:val="-"/>
      <w:lvlJc w:val="left"/>
    </w:lvl>
  </w:abstractNum>
  <w:abstractNum w:abstractNumId="28" w15:restartNumberingAfterBreak="0">
    <w:nsid w:val="71CE4C88"/>
    <w:multiLevelType w:val="hybridMultilevel"/>
    <w:tmpl w:val="A2CE44E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15:restartNumberingAfterBreak="0">
    <w:nsid w:val="7A12508D"/>
    <w:multiLevelType w:val="singleLevel"/>
    <w:tmpl w:val="FD4620A0"/>
    <w:lvl w:ilvl="0">
      <w:numFmt w:val="bullet"/>
      <w:lvlText w:val="-"/>
      <w:lvlJc w:val="left"/>
    </w:lvl>
  </w:abstractNum>
  <w:abstractNum w:abstractNumId="30" w15:restartNumberingAfterBreak="0">
    <w:nsid w:val="7AFF5E63"/>
    <w:multiLevelType w:val="hybridMultilevel"/>
    <w:tmpl w:val="C6B8253E"/>
    <w:lvl w:ilvl="0" w:tplc="533A44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317861">
    <w:abstractNumId w:val="9"/>
  </w:num>
  <w:num w:numId="2" w16cid:durableId="1397046467">
    <w:abstractNumId w:val="20"/>
  </w:num>
  <w:num w:numId="3" w16cid:durableId="545139946">
    <w:abstractNumId w:val="10"/>
  </w:num>
  <w:num w:numId="4" w16cid:durableId="984965549">
    <w:abstractNumId w:val="16"/>
  </w:num>
  <w:num w:numId="5" w16cid:durableId="157886663">
    <w:abstractNumId w:val="17"/>
  </w:num>
  <w:num w:numId="6" w16cid:durableId="1759986850">
    <w:abstractNumId w:val="27"/>
  </w:num>
  <w:num w:numId="7" w16cid:durableId="1774592319">
    <w:abstractNumId w:val="2"/>
  </w:num>
  <w:num w:numId="8" w16cid:durableId="577056061">
    <w:abstractNumId w:val="23"/>
  </w:num>
  <w:num w:numId="9" w16cid:durableId="1675721786">
    <w:abstractNumId w:val="19"/>
  </w:num>
  <w:num w:numId="10" w16cid:durableId="957373619">
    <w:abstractNumId w:val="11"/>
  </w:num>
  <w:num w:numId="11" w16cid:durableId="248346121">
    <w:abstractNumId w:val="6"/>
  </w:num>
  <w:num w:numId="12" w16cid:durableId="111243166">
    <w:abstractNumId w:val="15"/>
  </w:num>
  <w:num w:numId="13" w16cid:durableId="611867370">
    <w:abstractNumId w:val="21"/>
  </w:num>
  <w:num w:numId="14" w16cid:durableId="293026371">
    <w:abstractNumId w:val="0"/>
  </w:num>
  <w:num w:numId="15" w16cid:durableId="1214778652">
    <w:abstractNumId w:val="12"/>
  </w:num>
  <w:num w:numId="16" w16cid:durableId="1025179886">
    <w:abstractNumId w:val="14"/>
  </w:num>
  <w:num w:numId="17" w16cid:durableId="149516817">
    <w:abstractNumId w:val="3"/>
  </w:num>
  <w:num w:numId="18" w16cid:durableId="863324291">
    <w:abstractNumId w:val="25"/>
  </w:num>
  <w:num w:numId="19" w16cid:durableId="250626435">
    <w:abstractNumId w:val="24"/>
  </w:num>
  <w:num w:numId="20" w16cid:durableId="1318148071">
    <w:abstractNumId w:val="29"/>
  </w:num>
  <w:num w:numId="21" w16cid:durableId="402989499">
    <w:abstractNumId w:val="4"/>
  </w:num>
  <w:num w:numId="22" w16cid:durableId="1214273759">
    <w:abstractNumId w:val="5"/>
  </w:num>
  <w:num w:numId="23" w16cid:durableId="138546325">
    <w:abstractNumId w:val="30"/>
  </w:num>
  <w:num w:numId="24" w16cid:durableId="1561096287">
    <w:abstractNumId w:val="26"/>
  </w:num>
  <w:num w:numId="25" w16cid:durableId="1741292386">
    <w:abstractNumId w:val="1"/>
  </w:num>
  <w:num w:numId="26" w16cid:durableId="1151360917">
    <w:abstractNumId w:val="13"/>
  </w:num>
  <w:num w:numId="27" w16cid:durableId="2103868034">
    <w:abstractNumId w:val="8"/>
  </w:num>
  <w:num w:numId="28" w16cid:durableId="1372146833">
    <w:abstractNumId w:val="22"/>
  </w:num>
  <w:num w:numId="29" w16cid:durableId="364328342">
    <w:abstractNumId w:val="18"/>
  </w:num>
  <w:num w:numId="30" w16cid:durableId="786657343">
    <w:abstractNumId w:val="28"/>
  </w:num>
  <w:num w:numId="31" w16cid:durableId="1411807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F3"/>
    <w:rsid w:val="00022137"/>
    <w:rsid w:val="00046140"/>
    <w:rsid w:val="000755C2"/>
    <w:rsid w:val="00081F1B"/>
    <w:rsid w:val="000938FE"/>
    <w:rsid w:val="000A0992"/>
    <w:rsid w:val="000B0DE5"/>
    <w:rsid w:val="000B1D01"/>
    <w:rsid w:val="000B4517"/>
    <w:rsid w:val="000E5FF7"/>
    <w:rsid w:val="000F474C"/>
    <w:rsid w:val="00100A5E"/>
    <w:rsid w:val="00105CAF"/>
    <w:rsid w:val="001149E2"/>
    <w:rsid w:val="0011701A"/>
    <w:rsid w:val="001221FA"/>
    <w:rsid w:val="00124E7B"/>
    <w:rsid w:val="001272F6"/>
    <w:rsid w:val="00135B2B"/>
    <w:rsid w:val="001474AD"/>
    <w:rsid w:val="00151F93"/>
    <w:rsid w:val="00162BC0"/>
    <w:rsid w:val="00197A5A"/>
    <w:rsid w:val="001B262E"/>
    <w:rsid w:val="001B5F83"/>
    <w:rsid w:val="001F14D1"/>
    <w:rsid w:val="00203034"/>
    <w:rsid w:val="00204242"/>
    <w:rsid w:val="00223210"/>
    <w:rsid w:val="00233020"/>
    <w:rsid w:val="002409EC"/>
    <w:rsid w:val="00243AFE"/>
    <w:rsid w:val="002447F1"/>
    <w:rsid w:val="002603D9"/>
    <w:rsid w:val="00270AD0"/>
    <w:rsid w:val="0029536B"/>
    <w:rsid w:val="002D3A34"/>
    <w:rsid w:val="002D61C0"/>
    <w:rsid w:val="002D7B31"/>
    <w:rsid w:val="002E7C31"/>
    <w:rsid w:val="00307E62"/>
    <w:rsid w:val="00323193"/>
    <w:rsid w:val="00337D0A"/>
    <w:rsid w:val="00340348"/>
    <w:rsid w:val="00354F0E"/>
    <w:rsid w:val="00365248"/>
    <w:rsid w:val="0037186E"/>
    <w:rsid w:val="00386745"/>
    <w:rsid w:val="00390762"/>
    <w:rsid w:val="003A59E7"/>
    <w:rsid w:val="003B5AE0"/>
    <w:rsid w:val="003C5D22"/>
    <w:rsid w:val="003F03C3"/>
    <w:rsid w:val="0042218B"/>
    <w:rsid w:val="00491D8F"/>
    <w:rsid w:val="004E22B8"/>
    <w:rsid w:val="004E7395"/>
    <w:rsid w:val="004F2352"/>
    <w:rsid w:val="0052098A"/>
    <w:rsid w:val="0056144D"/>
    <w:rsid w:val="00570F15"/>
    <w:rsid w:val="0058432F"/>
    <w:rsid w:val="005C5671"/>
    <w:rsid w:val="005D6C52"/>
    <w:rsid w:val="006009B2"/>
    <w:rsid w:val="00601E23"/>
    <w:rsid w:val="00610C7F"/>
    <w:rsid w:val="006240F5"/>
    <w:rsid w:val="00630DAC"/>
    <w:rsid w:val="00643CE5"/>
    <w:rsid w:val="006600ED"/>
    <w:rsid w:val="0066237C"/>
    <w:rsid w:val="00663D94"/>
    <w:rsid w:val="006768E2"/>
    <w:rsid w:val="00683632"/>
    <w:rsid w:val="00685195"/>
    <w:rsid w:val="0069220A"/>
    <w:rsid w:val="00692C67"/>
    <w:rsid w:val="006A19EB"/>
    <w:rsid w:val="006C1580"/>
    <w:rsid w:val="006D5288"/>
    <w:rsid w:val="006E1F8C"/>
    <w:rsid w:val="006E476D"/>
    <w:rsid w:val="00747060"/>
    <w:rsid w:val="0075258A"/>
    <w:rsid w:val="00753243"/>
    <w:rsid w:val="00795771"/>
    <w:rsid w:val="00814B67"/>
    <w:rsid w:val="00833C2A"/>
    <w:rsid w:val="008558BD"/>
    <w:rsid w:val="0086056F"/>
    <w:rsid w:val="00877864"/>
    <w:rsid w:val="008949B4"/>
    <w:rsid w:val="008C7F21"/>
    <w:rsid w:val="009065F5"/>
    <w:rsid w:val="00944685"/>
    <w:rsid w:val="0095267A"/>
    <w:rsid w:val="00955E82"/>
    <w:rsid w:val="00986D53"/>
    <w:rsid w:val="009A4722"/>
    <w:rsid w:val="009D1706"/>
    <w:rsid w:val="009E1D3E"/>
    <w:rsid w:val="00A06AD8"/>
    <w:rsid w:val="00A26EB0"/>
    <w:rsid w:val="00A50FF3"/>
    <w:rsid w:val="00A51D95"/>
    <w:rsid w:val="00A70906"/>
    <w:rsid w:val="00A73AC8"/>
    <w:rsid w:val="00A7498A"/>
    <w:rsid w:val="00A801F5"/>
    <w:rsid w:val="00A901C9"/>
    <w:rsid w:val="00A96732"/>
    <w:rsid w:val="00AA3F8E"/>
    <w:rsid w:val="00AA4DDA"/>
    <w:rsid w:val="00AB455F"/>
    <w:rsid w:val="00AC2911"/>
    <w:rsid w:val="00AC795F"/>
    <w:rsid w:val="00AE7C75"/>
    <w:rsid w:val="00B011D3"/>
    <w:rsid w:val="00B06CB5"/>
    <w:rsid w:val="00B376D8"/>
    <w:rsid w:val="00B45355"/>
    <w:rsid w:val="00B93059"/>
    <w:rsid w:val="00BE136F"/>
    <w:rsid w:val="00BF0C68"/>
    <w:rsid w:val="00BF539C"/>
    <w:rsid w:val="00BF5532"/>
    <w:rsid w:val="00C05833"/>
    <w:rsid w:val="00C16838"/>
    <w:rsid w:val="00C434FC"/>
    <w:rsid w:val="00C525EC"/>
    <w:rsid w:val="00C52B38"/>
    <w:rsid w:val="00C77A91"/>
    <w:rsid w:val="00C86AA0"/>
    <w:rsid w:val="00CA5B50"/>
    <w:rsid w:val="00CB385B"/>
    <w:rsid w:val="00CB4DC2"/>
    <w:rsid w:val="00CC4053"/>
    <w:rsid w:val="00CD7812"/>
    <w:rsid w:val="00CE18E3"/>
    <w:rsid w:val="00CF0343"/>
    <w:rsid w:val="00D10409"/>
    <w:rsid w:val="00D14CF5"/>
    <w:rsid w:val="00D43F82"/>
    <w:rsid w:val="00D506AE"/>
    <w:rsid w:val="00D571F3"/>
    <w:rsid w:val="00DB07C6"/>
    <w:rsid w:val="00DB53C1"/>
    <w:rsid w:val="00DC78E9"/>
    <w:rsid w:val="00DD7E70"/>
    <w:rsid w:val="00DE049A"/>
    <w:rsid w:val="00E10174"/>
    <w:rsid w:val="00E12260"/>
    <w:rsid w:val="00E17718"/>
    <w:rsid w:val="00E33866"/>
    <w:rsid w:val="00E40A85"/>
    <w:rsid w:val="00E66CBF"/>
    <w:rsid w:val="00E9694A"/>
    <w:rsid w:val="00EA137E"/>
    <w:rsid w:val="00ED4C4C"/>
    <w:rsid w:val="00ED7A62"/>
    <w:rsid w:val="00EF4AB3"/>
    <w:rsid w:val="00EF7C9F"/>
    <w:rsid w:val="00F02726"/>
    <w:rsid w:val="00F14F2C"/>
    <w:rsid w:val="00F37D46"/>
    <w:rsid w:val="00F40EC4"/>
    <w:rsid w:val="00F4168D"/>
    <w:rsid w:val="00F80D6F"/>
    <w:rsid w:val="00F9682F"/>
    <w:rsid w:val="00FA3D20"/>
    <w:rsid w:val="00FA7CFD"/>
    <w:rsid w:val="00FB03B5"/>
    <w:rsid w:val="00FB17D4"/>
    <w:rsid w:val="00FC057F"/>
    <w:rsid w:val="00FD1FE3"/>
    <w:rsid w:val="00FD47B8"/>
    <w:rsid w:val="00FE31BE"/>
    <w:rsid w:val="00FE76C0"/>
    <w:rsid w:val="00FF4C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2494"/>
  <w15:chartTrackingRefBased/>
  <w15:docId w15:val="{8C0153F0-F870-479C-B63C-CBB771D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50FF3"/>
    <w:pPr>
      <w:spacing w:after="0" w:line="418" w:lineRule="exact"/>
      <w:jc w:val="center"/>
    </w:pPr>
    <w:rPr>
      <w:rFonts w:ascii="Trebuchet MS" w:eastAsia="Trebuchet MS" w:hAnsi="Trebuchet MS" w:cs="Trebuchet MS"/>
      <w:sz w:val="20"/>
      <w:szCs w:val="20"/>
    </w:rPr>
  </w:style>
  <w:style w:type="paragraph" w:customStyle="1" w:styleId="Style114">
    <w:name w:val="Style114"/>
    <w:basedOn w:val="Normal"/>
    <w:rsid w:val="00A50FF3"/>
    <w:pPr>
      <w:spacing w:after="0" w:line="509" w:lineRule="exact"/>
    </w:pPr>
    <w:rPr>
      <w:rFonts w:ascii="Trebuchet MS" w:eastAsia="Trebuchet MS" w:hAnsi="Trebuchet MS" w:cs="Trebuchet MS"/>
      <w:sz w:val="20"/>
      <w:szCs w:val="20"/>
    </w:rPr>
  </w:style>
  <w:style w:type="paragraph" w:customStyle="1" w:styleId="Style74">
    <w:name w:val="Style74"/>
    <w:basedOn w:val="Normal"/>
    <w:rsid w:val="00A50FF3"/>
    <w:pPr>
      <w:spacing w:after="0" w:line="298" w:lineRule="exact"/>
      <w:ind w:firstLine="221"/>
      <w:jc w:val="both"/>
    </w:pPr>
    <w:rPr>
      <w:rFonts w:ascii="Trebuchet MS" w:eastAsia="Trebuchet MS" w:hAnsi="Trebuchet MS" w:cs="Trebuchet MS"/>
      <w:sz w:val="20"/>
      <w:szCs w:val="20"/>
    </w:rPr>
  </w:style>
  <w:style w:type="paragraph" w:customStyle="1" w:styleId="Style4">
    <w:name w:val="Style4"/>
    <w:basedOn w:val="Normal"/>
    <w:rsid w:val="00A50FF3"/>
    <w:pPr>
      <w:spacing w:after="0" w:line="257" w:lineRule="exact"/>
      <w:jc w:val="both"/>
    </w:pPr>
    <w:rPr>
      <w:rFonts w:ascii="Trebuchet MS" w:eastAsia="Trebuchet MS" w:hAnsi="Trebuchet MS" w:cs="Trebuchet MS"/>
      <w:sz w:val="20"/>
      <w:szCs w:val="20"/>
    </w:rPr>
  </w:style>
  <w:style w:type="paragraph" w:customStyle="1" w:styleId="Style15">
    <w:name w:val="Style15"/>
    <w:basedOn w:val="Normal"/>
    <w:rsid w:val="00A50FF3"/>
    <w:pPr>
      <w:spacing w:after="0" w:line="259" w:lineRule="exact"/>
      <w:jc w:val="both"/>
    </w:pPr>
    <w:rPr>
      <w:rFonts w:ascii="Trebuchet MS" w:eastAsia="Trebuchet MS" w:hAnsi="Trebuchet MS" w:cs="Trebuchet MS"/>
      <w:sz w:val="20"/>
      <w:szCs w:val="20"/>
    </w:rPr>
  </w:style>
  <w:style w:type="paragraph" w:customStyle="1" w:styleId="Style7">
    <w:name w:val="Style7"/>
    <w:basedOn w:val="Normal"/>
    <w:rsid w:val="00A50FF3"/>
    <w:pPr>
      <w:spacing w:after="0" w:line="240" w:lineRule="auto"/>
    </w:pPr>
    <w:rPr>
      <w:rFonts w:ascii="Trebuchet MS" w:eastAsia="Trebuchet MS" w:hAnsi="Trebuchet MS" w:cs="Trebuchet MS"/>
      <w:sz w:val="20"/>
      <w:szCs w:val="20"/>
    </w:rPr>
  </w:style>
  <w:style w:type="paragraph" w:customStyle="1" w:styleId="Style29">
    <w:name w:val="Style29"/>
    <w:basedOn w:val="Normal"/>
    <w:rsid w:val="00A50FF3"/>
    <w:pPr>
      <w:spacing w:after="0" w:line="254" w:lineRule="exact"/>
      <w:jc w:val="both"/>
    </w:pPr>
    <w:rPr>
      <w:rFonts w:ascii="Trebuchet MS" w:eastAsia="Trebuchet MS" w:hAnsi="Trebuchet MS" w:cs="Trebuchet MS"/>
      <w:sz w:val="20"/>
      <w:szCs w:val="20"/>
    </w:rPr>
  </w:style>
  <w:style w:type="paragraph" w:customStyle="1" w:styleId="Style22">
    <w:name w:val="Style22"/>
    <w:basedOn w:val="Normal"/>
    <w:rsid w:val="00A50FF3"/>
    <w:pPr>
      <w:spacing w:after="0" w:line="254" w:lineRule="exact"/>
      <w:ind w:firstLine="154"/>
    </w:pPr>
    <w:rPr>
      <w:rFonts w:ascii="Trebuchet MS" w:eastAsia="Trebuchet MS" w:hAnsi="Trebuchet MS" w:cs="Trebuchet MS"/>
      <w:sz w:val="20"/>
      <w:szCs w:val="20"/>
    </w:rPr>
  </w:style>
  <w:style w:type="paragraph" w:customStyle="1" w:styleId="Style100">
    <w:name w:val="Style100"/>
    <w:basedOn w:val="Normal"/>
    <w:rsid w:val="00A50FF3"/>
    <w:pPr>
      <w:spacing w:after="0" w:line="254" w:lineRule="exact"/>
      <w:ind w:firstLine="614"/>
    </w:pPr>
    <w:rPr>
      <w:rFonts w:ascii="Trebuchet MS" w:eastAsia="Trebuchet MS" w:hAnsi="Trebuchet MS" w:cs="Trebuchet MS"/>
      <w:sz w:val="20"/>
      <w:szCs w:val="20"/>
    </w:rPr>
  </w:style>
  <w:style w:type="paragraph" w:customStyle="1" w:styleId="Style31">
    <w:name w:val="Style31"/>
    <w:basedOn w:val="Normal"/>
    <w:rsid w:val="00A50FF3"/>
    <w:pPr>
      <w:spacing w:after="0" w:line="629" w:lineRule="exact"/>
    </w:pPr>
    <w:rPr>
      <w:rFonts w:ascii="Trebuchet MS" w:eastAsia="Trebuchet MS" w:hAnsi="Trebuchet MS" w:cs="Trebuchet MS"/>
      <w:sz w:val="20"/>
      <w:szCs w:val="20"/>
    </w:rPr>
  </w:style>
  <w:style w:type="character" w:customStyle="1" w:styleId="CharStyle0">
    <w:name w:val="CharStyle0"/>
    <w:rsid w:val="00A50FF3"/>
    <w:rPr>
      <w:rFonts w:ascii="Trebuchet MS" w:eastAsia="Trebuchet MS" w:hAnsi="Trebuchet MS" w:cs="Trebuchet MS"/>
      <w:b/>
      <w:bCs/>
      <w:i w:val="0"/>
      <w:iCs w:val="0"/>
      <w:smallCaps w:val="0"/>
      <w:sz w:val="24"/>
      <w:szCs w:val="24"/>
    </w:rPr>
  </w:style>
  <w:style w:type="character" w:customStyle="1" w:styleId="CharStyle1">
    <w:name w:val="CharStyle1"/>
    <w:rsid w:val="00A50FF3"/>
    <w:rPr>
      <w:rFonts w:ascii="Trebuchet MS" w:eastAsia="Trebuchet MS" w:hAnsi="Trebuchet MS" w:cs="Trebuchet MS"/>
      <w:b/>
      <w:bCs/>
      <w:i w:val="0"/>
      <w:iCs w:val="0"/>
      <w:smallCaps w:val="0"/>
      <w:sz w:val="20"/>
      <w:szCs w:val="20"/>
    </w:rPr>
  </w:style>
  <w:style w:type="character" w:customStyle="1" w:styleId="CharStyle5">
    <w:name w:val="CharStyle5"/>
    <w:rsid w:val="00A50FF3"/>
    <w:rPr>
      <w:rFonts w:ascii="Trebuchet MS" w:eastAsia="Trebuchet MS" w:hAnsi="Trebuchet MS" w:cs="Trebuchet MS"/>
      <w:b/>
      <w:bCs/>
      <w:i/>
      <w:iCs/>
      <w:smallCaps w:val="0"/>
      <w:sz w:val="20"/>
      <w:szCs w:val="20"/>
    </w:rPr>
  </w:style>
  <w:style w:type="character" w:customStyle="1" w:styleId="CharStyle25">
    <w:name w:val="CharStyle25"/>
    <w:rsid w:val="00A50FF3"/>
    <w:rPr>
      <w:rFonts w:ascii="Trebuchet MS" w:eastAsia="Trebuchet MS" w:hAnsi="Trebuchet MS" w:cs="Trebuchet MS"/>
      <w:b w:val="0"/>
      <w:bCs w:val="0"/>
      <w:i w:val="0"/>
      <w:iCs w:val="0"/>
      <w:smallCaps w:val="0"/>
      <w:spacing w:val="-10"/>
      <w:sz w:val="22"/>
      <w:szCs w:val="22"/>
    </w:rPr>
  </w:style>
  <w:style w:type="paragraph" w:styleId="Header">
    <w:name w:val="header"/>
    <w:basedOn w:val="Normal"/>
    <w:link w:val="HeaderChar"/>
    <w:uiPriority w:val="99"/>
    <w:unhideWhenUsed/>
    <w:rsid w:val="00E40A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0A85"/>
  </w:style>
  <w:style w:type="paragraph" w:styleId="Footer">
    <w:name w:val="footer"/>
    <w:basedOn w:val="Normal"/>
    <w:link w:val="FooterChar"/>
    <w:uiPriority w:val="99"/>
    <w:unhideWhenUsed/>
    <w:rsid w:val="00E40A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0A85"/>
  </w:style>
  <w:style w:type="paragraph" w:customStyle="1" w:styleId="Corpodeltesto">
    <w:name w:val="Corpo del testo"/>
    <w:basedOn w:val="Normal"/>
    <w:rsid w:val="00C52B38"/>
    <w:pPr>
      <w:widowControl w:val="0"/>
      <w:spacing w:after="0" w:line="240" w:lineRule="auto"/>
      <w:jc w:val="both"/>
    </w:pPr>
    <w:rPr>
      <w:rFonts w:ascii="Times New Roman" w:hAnsi="Times New Roman"/>
      <w:sz w:val="24"/>
      <w:szCs w:val="20"/>
      <w:lang w:val="it-IT" w:eastAsia="en-US"/>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6A19EB"/>
    <w:pPr>
      <w:ind w:left="720"/>
      <w:contextualSpacing/>
    </w:pPr>
  </w:style>
  <w:style w:type="paragraph" w:styleId="BalloonText">
    <w:name w:val="Balloon Text"/>
    <w:basedOn w:val="Normal"/>
    <w:link w:val="BalloonTextChar"/>
    <w:uiPriority w:val="99"/>
    <w:semiHidden/>
    <w:unhideWhenUsed/>
    <w:rsid w:val="00093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FE"/>
    <w:rPr>
      <w:rFonts w:ascii="Segoe UI" w:hAnsi="Segoe UI" w:cs="Segoe UI"/>
      <w:sz w:val="18"/>
      <w:szCs w:val="18"/>
      <w:lang w:val="ro-RO" w:eastAsia="ro-RO"/>
    </w:rPr>
  </w:style>
  <w:style w:type="character" w:styleId="Hyperlink">
    <w:name w:val="Hyperlink"/>
    <w:basedOn w:val="DefaultParagraphFont"/>
    <w:uiPriority w:val="99"/>
    <w:unhideWhenUsed/>
    <w:rsid w:val="00EF4AB3"/>
    <w:rPr>
      <w:color w:val="0563C1" w:themeColor="hyperlink"/>
      <w:u w:val="single"/>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EF4AB3"/>
    <w:rPr>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C60C36C53C12D48BE81B1691CCC4109" ma:contentTypeVersion="2" ma:contentTypeDescription="Creați un document nou." ma:contentTypeScope="" ma:versionID="534826d0f1d2f0c5db1d8e5409f09527">
  <xsd:schema xmlns:xsd="http://www.w3.org/2001/XMLSchema" xmlns:xs="http://www.w3.org/2001/XMLSchema" xmlns:p="http://schemas.microsoft.com/office/2006/metadata/properties" xmlns:ns2="14da4639-88cd-41d4-8180-e0b1ea3a844a" targetNamespace="http://schemas.microsoft.com/office/2006/metadata/properties" ma:root="true" ma:fieldsID="03cd205a2b5168be387287de152e12a1" ns2:_="">
    <xsd:import namespace="14da4639-88cd-41d4-8180-e0b1ea3a844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DF945-1887-4E06-A8FF-8B706ACB68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4832F5-4159-470E-B5C0-5D033EFD4A9D}">
  <ds:schemaRefs>
    <ds:schemaRef ds:uri="http://schemas.microsoft.com/sharepoint/events"/>
  </ds:schemaRefs>
</ds:datastoreItem>
</file>

<file path=customXml/itemProps3.xml><?xml version="1.0" encoding="utf-8"?>
<ds:datastoreItem xmlns:ds="http://schemas.openxmlformats.org/officeDocument/2006/customXml" ds:itemID="{82C36838-E99A-4F67-A441-26851C283D5A}">
  <ds:schemaRefs>
    <ds:schemaRef ds:uri="http://schemas.openxmlformats.org/officeDocument/2006/bibliography"/>
  </ds:schemaRefs>
</ds:datastoreItem>
</file>

<file path=customXml/itemProps4.xml><?xml version="1.0" encoding="utf-8"?>
<ds:datastoreItem xmlns:ds="http://schemas.openxmlformats.org/officeDocument/2006/customXml" ds:itemID="{0D5CF8AF-54BF-4D67-A8E1-0C1F7FA5AC80}">
  <ds:schemaRefs>
    <ds:schemaRef ds:uri="http://schemas.microsoft.com/sharepoint/v3/contenttype/forms"/>
  </ds:schemaRefs>
</ds:datastoreItem>
</file>

<file path=customXml/itemProps5.xml><?xml version="1.0" encoding="utf-8"?>
<ds:datastoreItem xmlns:ds="http://schemas.openxmlformats.org/officeDocument/2006/customXml" ds:itemID="{14862528-830F-4C3C-B0E1-94482FBD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a4639-88cd-41d4-8180-e0b1ea3a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3606</Words>
  <Characters>20557</Characters>
  <Application>Microsoft Office Word</Application>
  <DocSecurity>0</DocSecurity>
  <Lines>171</Lines>
  <Paragraphs>48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4 MODEL ACORD CADRU TGL</vt:lpstr>
      <vt:lpstr/>
    </vt:vector>
  </TitlesOfParts>
  <Company>MJ</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MODEL ACORD CADRU TGL</dc:title>
  <dc:subject/>
  <dc:creator>Atanasiu Vicentiu</dc:creator>
  <cp:keywords/>
  <cp:lastModifiedBy>salubrizare5</cp:lastModifiedBy>
  <cp:revision>44</cp:revision>
  <cp:lastPrinted>2020-05-20T09:11:00Z</cp:lastPrinted>
  <dcterms:created xsi:type="dcterms:W3CDTF">2021-11-15T08:00:00Z</dcterms:created>
  <dcterms:modified xsi:type="dcterms:W3CDTF">2026-05-15T06:10:00Z</dcterms:modified>
</cp:coreProperties>
</file>