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9C98" w14:textId="2DEAFBBA" w:rsidR="00EB78F8" w:rsidRPr="00EB78F8" w:rsidRDefault="00EB78F8" w:rsidP="00EB78F8">
      <w:pPr>
        <w:jc w:val="both"/>
        <w:rPr>
          <w:lang w:val="it-IT"/>
        </w:rPr>
      </w:pPr>
    </w:p>
    <w:p w14:paraId="691C7A16" w14:textId="2AC7CA5D" w:rsidR="00EB78F8" w:rsidRPr="00EB78F8" w:rsidRDefault="00EB78F8" w:rsidP="00EB78F8">
      <w:pPr>
        <w:jc w:val="both"/>
        <w:rPr>
          <w:color w:val="FF0000"/>
          <w:lang w:val="it-IT"/>
        </w:rPr>
      </w:pPr>
    </w:p>
    <w:p w14:paraId="04849C66" w14:textId="4DAB29AD" w:rsidR="00EB78F8" w:rsidRPr="00EB78F8" w:rsidRDefault="00EB78F8" w:rsidP="00EB78F8">
      <w:pPr>
        <w:jc w:val="center"/>
        <w:rPr>
          <w:color w:val="FF0000"/>
          <w:lang w:val="it-IT"/>
        </w:rPr>
      </w:pPr>
      <w:r w:rsidRPr="00EB78F8">
        <w:rPr>
          <w:b/>
          <w:bCs/>
          <w:color w:val="FF0000"/>
          <w:lang w:val="it-IT"/>
        </w:rPr>
        <w:t>Completari FDA</w:t>
      </w:r>
    </w:p>
    <w:p w14:paraId="49CEB866" w14:textId="1A84FECB" w:rsidR="00EB78F8" w:rsidRDefault="00EB78F8" w:rsidP="00EB78F8">
      <w:pPr>
        <w:jc w:val="center"/>
        <w:rPr>
          <w:b/>
          <w:bCs/>
          <w:lang w:val="it-IT"/>
        </w:rPr>
      </w:pPr>
      <w:r w:rsidRPr="00EB78F8">
        <w:rPr>
          <w:b/>
          <w:bCs/>
          <w:lang w:val="it-IT"/>
        </w:rPr>
        <w:t>Servicii de refacere inscriptionari in instalatiile electrice MT+JT din gestiunea DELGAZ GRID S.A. - 6 loturi</w:t>
      </w:r>
    </w:p>
    <w:p w14:paraId="7573BEC1" w14:textId="6C671648" w:rsidR="00EB78F8" w:rsidRPr="00EB78F8" w:rsidRDefault="00EB78F8" w:rsidP="00EB78F8">
      <w:pPr>
        <w:jc w:val="both"/>
        <w:rPr>
          <w:color w:val="FF0000"/>
          <w:lang w:val="it-IT"/>
        </w:rPr>
      </w:pPr>
      <w:r w:rsidRPr="00EB78F8">
        <w:rPr>
          <w:b/>
          <w:bCs/>
          <w:color w:val="FF0000"/>
          <w:lang w:val="it-IT"/>
        </w:rPr>
        <w:t xml:space="preserve">Având in vedere limitele impuse de Jurnalul Oficial al Uniunii Europene privind numărul de caractere folosite, detaliem mai jos o parte din cerințele fisei de date. </w:t>
      </w:r>
    </w:p>
    <w:p w14:paraId="65A11DFD" w14:textId="77777777" w:rsidR="00EB78F8" w:rsidRDefault="00EB78F8" w:rsidP="00EB78F8">
      <w:pPr>
        <w:jc w:val="both"/>
        <w:rPr>
          <w:b/>
          <w:bCs/>
          <w:lang w:val="it-IT"/>
        </w:rPr>
      </w:pPr>
    </w:p>
    <w:p w14:paraId="7469DDC8" w14:textId="7B2F6E23" w:rsidR="00EB78F8" w:rsidRPr="00EB78F8" w:rsidRDefault="00EB78F8" w:rsidP="00EB78F8">
      <w:pPr>
        <w:jc w:val="both"/>
        <w:rPr>
          <w:lang w:val="it-IT"/>
        </w:rPr>
      </w:pPr>
      <w:r w:rsidRPr="00EB78F8">
        <w:rPr>
          <w:b/>
          <w:bCs/>
          <w:lang w:val="it-IT"/>
        </w:rPr>
        <w:t xml:space="preserve">VI.3 Informatii suplimentare </w:t>
      </w:r>
    </w:p>
    <w:p w14:paraId="1C6E429C" w14:textId="77777777" w:rsidR="00EB78F8" w:rsidRPr="00EB78F8" w:rsidRDefault="00EB78F8" w:rsidP="00EB78F8">
      <w:pPr>
        <w:jc w:val="both"/>
        <w:rPr>
          <w:lang w:val="it-IT"/>
        </w:rPr>
      </w:pPr>
      <w:r w:rsidRPr="00EB78F8">
        <w:rPr>
          <w:lang w:val="it-IT"/>
        </w:rPr>
        <w:t>“</w:t>
      </w:r>
      <w:r w:rsidRPr="00EB78F8">
        <w:rPr>
          <w:b/>
          <w:bCs/>
          <w:lang w:val="it-IT"/>
        </w:rPr>
        <w:t>Situatia personala a candidatului sau ofertantului</w:t>
      </w:r>
      <w:r w:rsidRPr="00EB78F8">
        <w:rPr>
          <w:lang w:val="it-IT"/>
        </w:rPr>
        <w:t>”</w:t>
      </w:r>
      <w:r w:rsidRPr="00EB78F8">
        <w:rPr>
          <w:b/>
          <w:bCs/>
          <w:lang w:val="it-IT"/>
        </w:rPr>
        <w:t xml:space="preserve">, din FDA, se completeaza cu urmatoarele precizari: </w:t>
      </w:r>
    </w:p>
    <w:p w14:paraId="4CFE2560" w14:textId="77777777" w:rsidR="00EB78F8" w:rsidRPr="00EB78F8" w:rsidRDefault="00EB78F8" w:rsidP="00EB78F8">
      <w:pPr>
        <w:jc w:val="both"/>
        <w:rPr>
          <w:lang w:val="it-IT"/>
        </w:rPr>
      </w:pPr>
      <w:r w:rsidRPr="00EB78F8">
        <w:rPr>
          <w:b/>
          <w:bCs/>
          <w:lang w:val="it-IT"/>
        </w:rPr>
        <w:t xml:space="preserve">Situatia personala a Ofertantului </w:t>
      </w:r>
    </w:p>
    <w:p w14:paraId="4CECB163" w14:textId="77777777" w:rsidR="00EB78F8" w:rsidRPr="00EB78F8" w:rsidRDefault="00EB78F8" w:rsidP="00EB78F8">
      <w:pPr>
        <w:jc w:val="both"/>
        <w:rPr>
          <w:lang w:val="it-IT"/>
        </w:rPr>
      </w:pPr>
      <w:r w:rsidRPr="00EB78F8">
        <w:rPr>
          <w:lang w:val="it-IT"/>
        </w:rPr>
        <w:t xml:space="preserve">Operatorii economici (Ofertant individual, membru al Asocierii, Subcontractant, Terț Susținător) nu trebuie sa se regăsească in nici una din situațiile prevăzute la art. 177, 178 si 180 din Legea nr. 99/2016 cu modificările si completările ulterioare. </w:t>
      </w:r>
    </w:p>
    <w:p w14:paraId="2F5DF0D1" w14:textId="77777777" w:rsidR="00EB78F8" w:rsidRPr="00EB78F8" w:rsidRDefault="00EB78F8" w:rsidP="00EB78F8">
      <w:pPr>
        <w:jc w:val="both"/>
        <w:rPr>
          <w:lang w:val="it-IT"/>
        </w:rPr>
      </w:pPr>
      <w:r w:rsidRPr="00EB78F8">
        <w:rPr>
          <w:b/>
          <w:bCs/>
          <w:lang w:val="it-IT"/>
        </w:rPr>
        <w:t xml:space="preserve">Modalitatea de indeplinire: </w:t>
      </w:r>
    </w:p>
    <w:p w14:paraId="41EC5133" w14:textId="77777777" w:rsidR="00EB78F8" w:rsidRPr="00EB78F8" w:rsidRDefault="00EB78F8" w:rsidP="00EB78F8">
      <w:pPr>
        <w:jc w:val="both"/>
        <w:rPr>
          <w:lang w:val="it-IT"/>
        </w:rPr>
      </w:pPr>
      <w:r w:rsidRPr="00EB78F8">
        <w:rPr>
          <w:lang w:val="it-IT"/>
        </w:rPr>
        <w:t xml:space="preserve">Se completeaza DUAE de catre operatorii economici (inclusiv de catre asociati/subcontractanti, terti sustinatori), conform “NOTIFICARE referitoare la utilizarea Documentului Unic de Achiziții European (DUAE), astfel cum a fost acesta integrat în Sistemul Electronic de Achiziții Publice (SEAP)”, respectiv: </w:t>
      </w:r>
    </w:p>
    <w:p w14:paraId="21F3F21D" w14:textId="77777777" w:rsidR="00EB78F8" w:rsidRPr="00EB78F8" w:rsidRDefault="00EB78F8" w:rsidP="00EB78F8">
      <w:pPr>
        <w:jc w:val="both"/>
        <w:rPr>
          <w:lang w:val="it-IT"/>
        </w:rPr>
      </w:pPr>
      <w:r w:rsidRPr="00EB78F8">
        <w:rPr>
          <w:lang w:val="it-IT"/>
        </w:rPr>
        <w:t xml:space="preserve">- DUAE aferent procedurii de atribuire va fi completat de către operatorii economici direct în SEAP, după autentificare, ținând cont de calitatea în care aceștia participă la procedura de atribuire în discuție, respectiv de candidat/ofertant unic/asociere (lider/ofertant asociat)/ subcontractant/terț susținător (conform Ghidului de utilizare DUAE ofertant publicat de către Agenția pentru Agenda Digitală a României). </w:t>
      </w:r>
    </w:p>
    <w:p w14:paraId="269BFB2F" w14:textId="77777777" w:rsidR="00EB78F8" w:rsidRPr="00EB78F8" w:rsidRDefault="00EB78F8" w:rsidP="00EB78F8">
      <w:pPr>
        <w:jc w:val="both"/>
        <w:rPr>
          <w:lang w:val="it-IT"/>
        </w:rPr>
      </w:pPr>
      <w:r w:rsidRPr="00EB78F8">
        <w:rPr>
          <w:b/>
          <w:bCs/>
          <w:lang w:val="it-IT"/>
        </w:rPr>
        <w:t xml:space="preserve">Ca răspuns la cerințele privind motivele de excludere, Op.Economici trebuie sa completeze in DUAE informațiile cerute în partea a III-a: Motive de excludere: </w:t>
      </w:r>
    </w:p>
    <w:p w14:paraId="48FFF9D7" w14:textId="77777777" w:rsidR="00EB78F8" w:rsidRPr="00EB78F8" w:rsidRDefault="00EB78F8" w:rsidP="00EB78F8">
      <w:pPr>
        <w:jc w:val="both"/>
        <w:rPr>
          <w:lang w:val="it-IT"/>
        </w:rPr>
      </w:pPr>
      <w:r w:rsidRPr="00EB78F8">
        <w:rPr>
          <w:lang w:val="it-IT"/>
        </w:rPr>
        <w:t xml:space="preserve">- Secțiunea A: Motive referitoare condamnările penale, </w:t>
      </w:r>
    </w:p>
    <w:p w14:paraId="1F2076B0" w14:textId="77777777" w:rsidR="00EB78F8" w:rsidRPr="00EB78F8" w:rsidRDefault="00EB78F8" w:rsidP="00EB78F8">
      <w:pPr>
        <w:jc w:val="both"/>
        <w:rPr>
          <w:lang w:val="it-IT"/>
        </w:rPr>
      </w:pPr>
      <w:r w:rsidRPr="00EB78F8">
        <w:rPr>
          <w:lang w:val="it-IT"/>
        </w:rPr>
        <w:t xml:space="preserve">- Secțiunea B: Motive legate de plata impozitelor sau a contribuțiilor la asigurările sociale, </w:t>
      </w:r>
    </w:p>
    <w:p w14:paraId="3B75FFA6" w14:textId="77777777" w:rsidR="00EB78F8" w:rsidRPr="00EB78F8" w:rsidRDefault="00EB78F8" w:rsidP="00EB78F8">
      <w:pPr>
        <w:jc w:val="both"/>
        <w:rPr>
          <w:lang w:val="it-IT"/>
        </w:rPr>
      </w:pPr>
      <w:r w:rsidRPr="00EB78F8">
        <w:rPr>
          <w:lang w:val="it-IT"/>
        </w:rPr>
        <w:t xml:space="preserve">- Secțiunea C: Motive legate de insolvență, conflict de interese sau abateri profesionale. </w:t>
      </w:r>
    </w:p>
    <w:p w14:paraId="38DD689C" w14:textId="77777777" w:rsidR="00EB78F8" w:rsidRPr="00EB78F8" w:rsidRDefault="00EB78F8" w:rsidP="00EB78F8">
      <w:pPr>
        <w:jc w:val="both"/>
        <w:rPr>
          <w:lang w:val="it-IT"/>
        </w:rPr>
      </w:pPr>
      <w:r w:rsidRPr="00EB78F8">
        <w:rPr>
          <w:b/>
          <w:bCs/>
          <w:lang w:val="it-IT"/>
        </w:rPr>
        <w:lastRenderedPageBreak/>
        <w:t xml:space="preserve">Documentele justificative </w:t>
      </w:r>
      <w:r w:rsidRPr="00EB78F8">
        <w:rPr>
          <w:lang w:val="it-IT"/>
        </w:rPr>
        <w:t xml:space="preserve">care probeaza indeplinirea celor asumate prin completarea DUAE sunt solicitate de catre entitatea contractanta doar de la primul clasat, dupa aplicarea criteriului de atribuire asupra ofertelor admisibile conform art. 205 alin. (2). </w:t>
      </w:r>
    </w:p>
    <w:p w14:paraId="2102F254" w14:textId="77777777" w:rsidR="00EB78F8" w:rsidRPr="00EB78F8" w:rsidRDefault="00EB78F8" w:rsidP="00EB78F8">
      <w:pPr>
        <w:jc w:val="both"/>
        <w:rPr>
          <w:lang w:val="it-IT"/>
        </w:rPr>
      </w:pPr>
      <w:r w:rsidRPr="00EB78F8">
        <w:rPr>
          <w:lang w:val="it-IT"/>
        </w:rPr>
        <w:t xml:space="preserve">Ofertantul va prezenta documente justificative actualizate si valabile la momentul prezentării prin care să demonstreze îndeplinirea tuturor criteriilor de calificare, în conformitate cu informațiile cuprinse în DUAE. </w:t>
      </w:r>
    </w:p>
    <w:p w14:paraId="09174933" w14:textId="77777777" w:rsidR="00EB78F8" w:rsidRPr="00EB78F8" w:rsidRDefault="00EB78F8" w:rsidP="00EB78F8">
      <w:pPr>
        <w:jc w:val="both"/>
        <w:rPr>
          <w:lang w:val="it-IT"/>
        </w:rPr>
      </w:pPr>
      <w:r w:rsidRPr="00EB78F8">
        <w:rPr>
          <w:lang w:val="it-IT"/>
        </w:rPr>
        <w:t xml:space="preserve">Cerința de a prezenta documente justificative actualizate este aplicabilă tuturor Operatorilor Economici, declarați in oferta si care au legătură cu ofertantul clasat pe primul loc în această procedură, dacă este cazul. </w:t>
      </w:r>
    </w:p>
    <w:p w14:paraId="5D5FE458" w14:textId="77777777" w:rsidR="00EB78F8" w:rsidRPr="00EB78F8" w:rsidRDefault="00EB78F8" w:rsidP="00EB78F8">
      <w:pPr>
        <w:jc w:val="both"/>
        <w:rPr>
          <w:lang w:val="it-IT"/>
        </w:rPr>
      </w:pPr>
      <w:r w:rsidRPr="00EB78F8">
        <w:rPr>
          <w:b/>
          <w:bCs/>
          <w:lang w:val="it-IT"/>
        </w:rPr>
        <w:t xml:space="preserve">Documentele justificative pot fi: </w:t>
      </w:r>
    </w:p>
    <w:p w14:paraId="04BF087F" w14:textId="2725F0D8" w:rsidR="00EB78F8" w:rsidRPr="00EB78F8" w:rsidRDefault="00EB78F8" w:rsidP="00EB78F8">
      <w:pPr>
        <w:jc w:val="both"/>
        <w:rPr>
          <w:lang w:val="it-IT"/>
        </w:rPr>
      </w:pPr>
      <w:r w:rsidRPr="00EB78F8">
        <w:rPr>
          <w:lang w:val="it-IT"/>
        </w:rPr>
        <w:t xml:space="preserve">- certificate de atestare fiscală și / sau alte documentele justificative emise în țara în care este stabilit Operatorul Economic, cu privire la plata impozitelor, taxelor sau a contributiilor la bugetul general consolidat (buget local, buget de stat, etc) – documente VALABILE LA MOMENTUL PREZENTARII de catre operatorul economic pentru sediul principal din care să reiasă neîncadrarea în prevederile art. 178 alin. (1), </w:t>
      </w:r>
      <w:r w:rsidRPr="00EB78F8">
        <w:rPr>
          <w:b/>
          <w:bCs/>
          <w:i/>
          <w:iCs/>
          <w:lang w:val="it-IT"/>
        </w:rPr>
        <w:t xml:space="preserve">iar pentru sediile secundare / punctele de lucru, o declaraţie pe propria răspundere privind îndeplinirea obligaţiilor de plată a impozitelor, taxelor sau contribuţiilor la bugetul general consolidat datorate </w:t>
      </w:r>
      <w:r w:rsidRPr="00EB78F8">
        <w:rPr>
          <w:lang w:val="it-IT"/>
        </w:rPr>
        <w:t xml:space="preserve">. </w:t>
      </w:r>
    </w:p>
    <w:p w14:paraId="2FB595AD" w14:textId="77777777" w:rsidR="00EB78F8" w:rsidRPr="00EB78F8" w:rsidRDefault="00EB78F8" w:rsidP="00EB78F8">
      <w:pPr>
        <w:jc w:val="both"/>
        <w:rPr>
          <w:lang w:val="it-IT"/>
        </w:rPr>
      </w:pPr>
      <w:r w:rsidRPr="00EB78F8">
        <w:rPr>
          <w:lang w:val="it-IT"/>
        </w:rPr>
        <w:t xml:space="preserve">-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 valabil la data prezentarii acestuia; </w:t>
      </w:r>
    </w:p>
    <w:p w14:paraId="643BE7C2" w14:textId="77777777" w:rsidR="00EB78F8" w:rsidRPr="00EB78F8" w:rsidRDefault="00EB78F8" w:rsidP="00EB78F8">
      <w:pPr>
        <w:jc w:val="both"/>
        <w:rPr>
          <w:lang w:val="it-IT"/>
        </w:rPr>
      </w:pPr>
      <w:r w:rsidRPr="00EB78F8">
        <w:rPr>
          <w:lang w:val="it-IT"/>
        </w:rPr>
        <w:t xml:space="preserve">- după caz, documente prin care se demonstrează faptul că operatorul economic poate beneficia de derogările prevăzute la art. 179 alin. (2), art. 180 alin. (2), art. 184 din Legea nr. 99/2016 privind achizitiile sectoriale; </w:t>
      </w:r>
    </w:p>
    <w:p w14:paraId="6936FC7A" w14:textId="77777777" w:rsidR="00EB78F8" w:rsidRPr="00EB78F8" w:rsidRDefault="00EB78F8" w:rsidP="00EB78F8">
      <w:pPr>
        <w:jc w:val="both"/>
        <w:rPr>
          <w:lang w:val="it-IT"/>
        </w:rPr>
      </w:pPr>
      <w:r w:rsidRPr="00EB78F8">
        <w:rPr>
          <w:lang w:val="it-IT"/>
        </w:rPr>
        <w:t xml:space="preserve">- dupa caz, alte documente echivalente emise de autoritățile competente din țara în care este stabilit Operatorul Economic. </w:t>
      </w:r>
    </w:p>
    <w:p w14:paraId="7D80CFF3" w14:textId="77777777" w:rsidR="00EB78F8" w:rsidRPr="00EB78F8" w:rsidRDefault="00EB78F8" w:rsidP="00EB78F8">
      <w:pPr>
        <w:jc w:val="both"/>
        <w:rPr>
          <w:lang w:val="it-IT"/>
        </w:rPr>
      </w:pPr>
      <w:r w:rsidRPr="00EB78F8">
        <w:rPr>
          <w:lang w:val="it-IT"/>
        </w:rPr>
        <w:t xml:space="preserve">Persoanele juridice străine vor prezenta orice document edificator pentru dovedirea eligibilității – eliberat de autorități din tara de origine (certificate, caziere judiciare, sau alte documente echivalente emise de autorități competente din tara respectiva) valabile la momentul prezentării prin care sa dovedească faptul ca nu au obligații restante de plată a impozitelor la momentul prezentării lor, în conformitate cu prevederile legislației din țara de rezidență. </w:t>
      </w:r>
    </w:p>
    <w:p w14:paraId="51B6923D" w14:textId="77777777" w:rsidR="00EB78F8" w:rsidRPr="00EB78F8" w:rsidRDefault="00EB78F8" w:rsidP="00EB78F8">
      <w:pPr>
        <w:jc w:val="both"/>
        <w:rPr>
          <w:lang w:val="it-IT"/>
        </w:rPr>
      </w:pPr>
      <w:r w:rsidRPr="00EB78F8">
        <w:rPr>
          <w:lang w:val="it-IT"/>
        </w:rPr>
        <w:t xml:space="preserve">Documentele prezentate vor fi însoțite de traducerea autorizata in limba romana. </w:t>
      </w:r>
    </w:p>
    <w:p w14:paraId="64151CD4" w14:textId="77777777" w:rsidR="00EB78F8" w:rsidRPr="00EB78F8" w:rsidRDefault="00EB78F8" w:rsidP="00EB78F8">
      <w:pPr>
        <w:jc w:val="both"/>
        <w:rPr>
          <w:lang w:val="it-IT"/>
        </w:rPr>
      </w:pPr>
      <w:r w:rsidRPr="00EB78F8">
        <w:rPr>
          <w:lang w:val="it-IT"/>
        </w:rPr>
        <w:lastRenderedPageBreak/>
        <w:t xml:space="preserve">In cazul in care in tara de origine sau in tara in care este stabilit ofertantul nu se emit documente de natura celor prevăzute sau respectivele documente nu vizează toate situațiile prevăzute la art. 177, 178 și 180, Persoanele juridice străine pot prezenta o declarație pe propria răspundere sau, daca in tara respectiva nu exista prevederi legale referitoare la declarația pe propria răspundere, o declarație autentica data in fata unui notar, a unei autorități administrative sau judiciare sau a unei asociații profesionale care are competente in acest sens. </w:t>
      </w:r>
    </w:p>
    <w:p w14:paraId="18FFD5B9" w14:textId="77777777" w:rsidR="00EB78F8" w:rsidRPr="00EB78F8" w:rsidRDefault="00EB78F8" w:rsidP="00EB78F8">
      <w:pPr>
        <w:jc w:val="both"/>
        <w:rPr>
          <w:lang w:val="it-IT"/>
        </w:rPr>
      </w:pPr>
      <w:r w:rsidRPr="00EB78F8">
        <w:rPr>
          <w:lang w:val="it-IT"/>
        </w:rPr>
        <w:t xml:space="preserve">Op. Economici vor depune versiuni sau traduceri ale documentelor suport în limba romana. </w:t>
      </w:r>
    </w:p>
    <w:p w14:paraId="29B6D27B" w14:textId="77777777" w:rsidR="00EB78F8" w:rsidRPr="00EB78F8" w:rsidRDefault="00EB78F8" w:rsidP="00EB78F8">
      <w:pPr>
        <w:jc w:val="both"/>
        <w:rPr>
          <w:lang w:val="it-IT"/>
        </w:rPr>
      </w:pPr>
      <w:r w:rsidRPr="00EB78F8">
        <w:rPr>
          <w:lang w:val="it-IT"/>
        </w:rPr>
        <w:t xml:space="preserve">Entitatea Contractantă își rezervă dreptul de a: </w:t>
      </w:r>
    </w:p>
    <w:p w14:paraId="65B57BF8" w14:textId="77777777" w:rsidR="00EB78F8" w:rsidRPr="00EB78F8" w:rsidRDefault="00EB78F8" w:rsidP="00EB78F8">
      <w:pPr>
        <w:jc w:val="both"/>
        <w:rPr>
          <w:lang w:val="it-IT"/>
        </w:rPr>
      </w:pPr>
      <w:r w:rsidRPr="00EB78F8">
        <w:rPr>
          <w:lang w:val="it-IT"/>
        </w:rPr>
        <w:t xml:space="preserve">i. solicita informații suplimentare de la respectivul Operator Economic în scopul evaluării încadrării în situațiile legate de motivele de excludere; </w:t>
      </w:r>
    </w:p>
    <w:p w14:paraId="7E61B746" w14:textId="77777777" w:rsidR="00EB78F8" w:rsidRPr="00EB78F8" w:rsidRDefault="00EB78F8" w:rsidP="00EB78F8">
      <w:pPr>
        <w:jc w:val="both"/>
        <w:rPr>
          <w:lang w:val="it-IT"/>
        </w:rPr>
      </w:pPr>
      <w:r w:rsidRPr="00EB78F8">
        <w:rPr>
          <w:lang w:val="it-IT"/>
        </w:rPr>
        <w:t xml:space="preserve">ii. solicita în mod direct informații de la autoritățile competente în caz de incertitudine legată de oricare dintre motivele de excludere; </w:t>
      </w:r>
    </w:p>
    <w:p w14:paraId="05C10500" w14:textId="77777777" w:rsidR="00EB78F8" w:rsidRPr="00EB78F8" w:rsidRDefault="00EB78F8" w:rsidP="00EB78F8">
      <w:pPr>
        <w:jc w:val="both"/>
        <w:rPr>
          <w:lang w:val="it-IT"/>
        </w:rPr>
      </w:pPr>
      <w:r w:rsidRPr="00EB78F8">
        <w:rPr>
          <w:lang w:val="it-IT"/>
        </w:rPr>
        <w:t xml:space="preserve">iii. lua în considerare în timpul evaluării mecanismul de "autocorectare" descris de Operatorii Economici în cadrul DUAE (răspuns), în cazul în care acest mecanism este demonstrat prin documente justificative; </w:t>
      </w:r>
    </w:p>
    <w:p w14:paraId="58E97B2F" w14:textId="77777777" w:rsidR="00EB78F8" w:rsidRPr="00EB78F8" w:rsidRDefault="00EB78F8" w:rsidP="00EB78F8">
      <w:pPr>
        <w:jc w:val="both"/>
        <w:rPr>
          <w:lang w:val="it-IT"/>
        </w:rPr>
      </w:pPr>
      <w:r w:rsidRPr="00EB78F8">
        <w:rPr>
          <w:lang w:val="it-IT"/>
        </w:rPr>
        <w:t xml:space="preserve">iv. solicita, in orice moment pe parcursul procesului de evaluare, oricăruia dintre Operatorii Economici implicați în această procedură să demonstreze cu documente justificative informațiile incluse în DUAE (răspuns), dacă acest lucru este necesar pentru a se asigura buna desfășurare a procedurii. </w:t>
      </w:r>
    </w:p>
    <w:p w14:paraId="5AE65838" w14:textId="4A56175E" w:rsidR="00EB78F8" w:rsidRPr="00EB78F8" w:rsidRDefault="00EB78F8" w:rsidP="00EB78F8">
      <w:pPr>
        <w:jc w:val="both"/>
        <w:rPr>
          <w:lang w:val="it-IT"/>
        </w:rPr>
      </w:pPr>
      <w:r w:rsidRPr="00EB78F8">
        <w:rPr>
          <w:lang w:val="it-IT"/>
        </w:rPr>
        <w:t xml:space="preserve">Entitatea Contractantă va solicita o singură dată ca un Ofertant să înlocuiască un Terț Susținător pentru care s-a demonstrat în urma evaluării că există motive de excludere. </w:t>
      </w:r>
    </w:p>
    <w:p w14:paraId="51D348D7" w14:textId="77777777" w:rsidR="00EB78F8" w:rsidRPr="00EB78F8" w:rsidRDefault="00EB78F8" w:rsidP="00EB78F8">
      <w:pPr>
        <w:jc w:val="both"/>
        <w:rPr>
          <w:lang w:val="it-IT"/>
        </w:rPr>
      </w:pPr>
      <w:r w:rsidRPr="00EB78F8">
        <w:rPr>
          <w:b/>
          <w:bCs/>
          <w:lang w:val="it-IT"/>
        </w:rPr>
        <w:t xml:space="preserve">Cap. III.1.6.a) Garantie de participare, din FDA, se completeaza cu urmatoarele precizari: </w:t>
      </w:r>
    </w:p>
    <w:p w14:paraId="319E3A8C" w14:textId="77777777" w:rsidR="00EB78F8" w:rsidRPr="00EB78F8" w:rsidRDefault="00EB78F8" w:rsidP="00EB78F8">
      <w:pPr>
        <w:jc w:val="both"/>
        <w:rPr>
          <w:lang w:val="it-IT"/>
        </w:rPr>
      </w:pPr>
      <w:r w:rsidRPr="00EB78F8">
        <w:rPr>
          <w:lang w:val="it-IT"/>
        </w:rPr>
        <w:t xml:space="preserve">Garantia de participare se va constitui conform prevederilor art. 164 alin. (2) si alin. (4) din Legea nr. 99/2016 si ale art. 42 din HG nr. 394/2016. </w:t>
      </w:r>
    </w:p>
    <w:p w14:paraId="4B7211F2" w14:textId="57E34DCB" w:rsidR="00EB78F8" w:rsidRDefault="00EB78F8" w:rsidP="00EB78F8">
      <w:pPr>
        <w:spacing w:line="240" w:lineRule="auto"/>
        <w:rPr>
          <w:lang w:val="it-IT"/>
        </w:rPr>
      </w:pPr>
      <w:r w:rsidRPr="00EB78F8">
        <w:rPr>
          <w:lang w:val="it-IT"/>
        </w:rPr>
        <w:t>Ofertantul (individual sau asociere) trebuie să prezinte împreună cu oferta, pana la data și ora-limită de depunere a ofertelor, o garanție de participare în cuantum de aproximativ 0,10% din valoarea estimata a contract</w:t>
      </w:r>
      <w:r w:rsidR="006A6E76">
        <w:rPr>
          <w:lang w:val="it-IT"/>
        </w:rPr>
        <w:t>ului</w:t>
      </w:r>
      <w:r w:rsidRPr="00EB78F8">
        <w:rPr>
          <w:lang w:val="it-IT"/>
        </w:rPr>
        <w:t xml:space="preserve"> aferent fiecarui lot, respectiv: Lot 1 = 1.120,00 lei, Lot 2 = </w:t>
      </w:r>
      <w:r w:rsidRPr="00EB78F8">
        <w:rPr>
          <w:color w:val="000000"/>
          <w:sz w:val="22"/>
          <w:szCs w:val="22"/>
          <w:lang w:val="it-IT"/>
        </w:rPr>
        <w:t>1.110,00</w:t>
      </w:r>
      <w:r w:rsidRPr="00EB78F8">
        <w:rPr>
          <w:lang w:val="it-IT"/>
        </w:rPr>
        <w:t xml:space="preserve"> lei, Lot 3 = </w:t>
      </w:r>
      <w:r w:rsidRPr="00EB78F8">
        <w:rPr>
          <w:color w:val="000000"/>
          <w:sz w:val="22"/>
          <w:szCs w:val="22"/>
          <w:lang w:val="it-IT"/>
        </w:rPr>
        <w:t>1.230,00</w:t>
      </w:r>
      <w:r>
        <w:rPr>
          <w:color w:val="000000"/>
          <w:sz w:val="22"/>
          <w:szCs w:val="22"/>
          <w:lang w:val="it-IT"/>
        </w:rPr>
        <w:t xml:space="preserve"> </w:t>
      </w:r>
      <w:r w:rsidRPr="00EB78F8">
        <w:rPr>
          <w:lang w:val="it-IT"/>
        </w:rPr>
        <w:t xml:space="preserve">lei, </w:t>
      </w:r>
      <w:r>
        <w:rPr>
          <w:lang w:val="it-IT"/>
        </w:rPr>
        <w:t xml:space="preserve">Lot 4 = </w:t>
      </w:r>
      <w:r w:rsidRPr="00EB78F8">
        <w:rPr>
          <w:lang w:val="it-IT"/>
        </w:rPr>
        <w:t>750,00</w:t>
      </w:r>
      <w:r>
        <w:rPr>
          <w:lang w:val="it-IT"/>
        </w:rPr>
        <w:t xml:space="preserve"> lei, </w:t>
      </w:r>
    </w:p>
    <w:p w14:paraId="1E38C98E" w14:textId="28A62E3C" w:rsidR="00EB78F8" w:rsidRPr="00EB78F8" w:rsidRDefault="00EB78F8" w:rsidP="00EB78F8">
      <w:pPr>
        <w:spacing w:line="240" w:lineRule="auto"/>
        <w:rPr>
          <w:lang w:val="it-IT"/>
        </w:rPr>
      </w:pPr>
      <w:r>
        <w:rPr>
          <w:lang w:val="it-IT"/>
        </w:rPr>
        <w:t xml:space="preserve">Lot 5 = </w:t>
      </w:r>
      <w:r w:rsidRPr="00EB78F8">
        <w:rPr>
          <w:color w:val="000000"/>
          <w:sz w:val="22"/>
          <w:szCs w:val="22"/>
          <w:lang w:val="it-IT"/>
        </w:rPr>
        <w:t>980,00</w:t>
      </w:r>
      <w:r>
        <w:rPr>
          <w:color w:val="000000"/>
          <w:sz w:val="22"/>
          <w:szCs w:val="22"/>
          <w:lang w:val="it-IT"/>
        </w:rPr>
        <w:t xml:space="preserve"> </w:t>
      </w:r>
      <w:r w:rsidRPr="00EB78F8">
        <w:rPr>
          <w:lang w:val="it-IT"/>
        </w:rPr>
        <w:t>lei,</w:t>
      </w:r>
      <w:r>
        <w:rPr>
          <w:lang w:val="it-IT"/>
        </w:rPr>
        <w:t xml:space="preserve"> Lot 6 = </w:t>
      </w:r>
      <w:r w:rsidRPr="00EB78F8">
        <w:rPr>
          <w:color w:val="000000"/>
          <w:sz w:val="22"/>
          <w:szCs w:val="22"/>
          <w:lang w:val="it-IT"/>
        </w:rPr>
        <w:t>1.090,00</w:t>
      </w:r>
      <w:r w:rsidRPr="00EB78F8">
        <w:rPr>
          <w:color w:val="000000"/>
          <w:sz w:val="22"/>
          <w:szCs w:val="22"/>
          <w:lang w:val="it-IT"/>
        </w:rPr>
        <w:t xml:space="preserve"> lei,</w:t>
      </w:r>
      <w:r>
        <w:rPr>
          <w:color w:val="000000"/>
          <w:sz w:val="22"/>
          <w:szCs w:val="22"/>
          <w:lang w:val="it-IT"/>
        </w:rPr>
        <w:t xml:space="preserve"> </w:t>
      </w:r>
      <w:r w:rsidRPr="00EB78F8">
        <w:rPr>
          <w:lang w:val="it-IT"/>
        </w:rPr>
        <w:t xml:space="preserve">valabilă pentru o perioadă de 180 de zile calculate de la termenul comunicat pentru depunerea Ofertelor. </w:t>
      </w:r>
    </w:p>
    <w:p w14:paraId="03990503" w14:textId="77777777" w:rsidR="00EB78F8" w:rsidRPr="00EB78F8" w:rsidRDefault="00EB78F8" w:rsidP="00EB78F8">
      <w:pPr>
        <w:jc w:val="both"/>
        <w:rPr>
          <w:lang w:val="it-IT"/>
        </w:rPr>
      </w:pPr>
      <w:r w:rsidRPr="00EB78F8">
        <w:rPr>
          <w:lang w:val="it-IT"/>
        </w:rPr>
        <w:t xml:space="preserve">Reguli privind modalitatea de constituire a garanției de participare conform art. 164 alin. (4) din Legea nr. 99/2016: </w:t>
      </w:r>
    </w:p>
    <w:p w14:paraId="2061EEF3" w14:textId="77777777" w:rsidR="00EB78F8" w:rsidRPr="00EB78F8" w:rsidRDefault="00EB78F8" w:rsidP="00EB78F8">
      <w:pPr>
        <w:jc w:val="both"/>
        <w:rPr>
          <w:lang w:val="it-IT"/>
        </w:rPr>
      </w:pPr>
      <w:r w:rsidRPr="00EB78F8">
        <w:rPr>
          <w:lang w:val="it-IT"/>
        </w:rPr>
        <w:lastRenderedPageBreak/>
        <w:t xml:space="preserve">Garanţia de participare trebuie să fie irevocabilă, necondiţionată şi se constituie prin: </w:t>
      </w:r>
    </w:p>
    <w:p w14:paraId="6818B638" w14:textId="77777777" w:rsidR="00EB78F8" w:rsidRPr="00EB78F8" w:rsidRDefault="00EB78F8" w:rsidP="00EB78F8">
      <w:pPr>
        <w:jc w:val="both"/>
        <w:rPr>
          <w:lang w:val="it-IT"/>
        </w:rPr>
      </w:pPr>
      <w:r w:rsidRPr="00EB78F8">
        <w:rPr>
          <w:lang w:val="it-IT"/>
        </w:rPr>
        <w:t xml:space="preserve">a)virament bancar; </w:t>
      </w:r>
    </w:p>
    <w:p w14:paraId="1713694C" w14:textId="77777777" w:rsidR="00EB78F8" w:rsidRPr="00EB78F8" w:rsidRDefault="00EB78F8" w:rsidP="00EB78F8">
      <w:pPr>
        <w:jc w:val="both"/>
        <w:rPr>
          <w:lang w:val="it-IT"/>
        </w:rPr>
      </w:pPr>
      <w:r w:rsidRPr="00EB78F8">
        <w:rPr>
          <w:lang w:val="it-IT"/>
        </w:rPr>
        <w:t xml:space="preserve">b)instrumente de garantare emise în condiţiile legii astfel: </w:t>
      </w:r>
    </w:p>
    <w:p w14:paraId="5EBB521D" w14:textId="77777777" w:rsidR="00EB78F8" w:rsidRPr="00EB78F8" w:rsidRDefault="00EB78F8" w:rsidP="00EB78F8">
      <w:pPr>
        <w:jc w:val="both"/>
        <w:rPr>
          <w:lang w:val="it-IT"/>
        </w:rPr>
      </w:pPr>
      <w:r w:rsidRPr="00EB78F8">
        <w:rPr>
          <w:lang w:val="it-IT"/>
        </w:rPr>
        <w:t xml:space="preserve">(i) scrisori de garanţie emise de instituţii de credit bancare din România sau din alt stat; </w:t>
      </w:r>
    </w:p>
    <w:p w14:paraId="534A03A4" w14:textId="77777777" w:rsidR="00EB78F8" w:rsidRPr="00EB78F8" w:rsidRDefault="00EB78F8" w:rsidP="00EB78F8">
      <w:pPr>
        <w:jc w:val="both"/>
        <w:rPr>
          <w:lang w:val="it-IT"/>
        </w:rPr>
      </w:pPr>
      <w:r w:rsidRPr="00EB78F8">
        <w:rPr>
          <w:lang w:val="it-IT"/>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A9400" w14:textId="77777777" w:rsidR="00EB78F8" w:rsidRPr="00EB78F8" w:rsidRDefault="00EB78F8" w:rsidP="00EB78F8">
      <w:pPr>
        <w:jc w:val="both"/>
        <w:rPr>
          <w:lang w:val="it-IT"/>
        </w:rPr>
      </w:pPr>
      <w:r w:rsidRPr="00EB78F8">
        <w:rPr>
          <w:lang w:val="it-IT"/>
        </w:rPr>
        <w:t xml:space="preserve">(iii) asigurări de garanţii emise: </w:t>
      </w:r>
    </w:p>
    <w:p w14:paraId="4E8CB3A5" w14:textId="77777777" w:rsidR="00EB78F8" w:rsidRPr="00EB78F8" w:rsidRDefault="00EB78F8" w:rsidP="00EB78F8">
      <w:pPr>
        <w:jc w:val="both"/>
        <w:rPr>
          <w:lang w:val="it-IT"/>
        </w:rPr>
      </w:pPr>
      <w:r w:rsidRPr="00EB78F8">
        <w:rPr>
          <w:lang w:val="it-IT"/>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06D48D26" w14:textId="77777777" w:rsidR="00EB78F8" w:rsidRPr="00EB78F8" w:rsidRDefault="00EB78F8" w:rsidP="00EB78F8">
      <w:pPr>
        <w:jc w:val="both"/>
        <w:rPr>
          <w:lang w:val="it-IT"/>
        </w:rPr>
      </w:pPr>
      <w:r w:rsidRPr="00EB78F8">
        <w:rPr>
          <w:lang w:val="it-IT"/>
        </w:rPr>
        <w:t xml:space="preserve">– fie de societăţi de asigurare din state terţe prin sucursale autorizate în România de către Autoritatea de Supraveghere Financiară; </w:t>
      </w:r>
    </w:p>
    <w:p w14:paraId="233793DE" w14:textId="77777777" w:rsidR="00EB78F8" w:rsidRPr="00EB78F8" w:rsidRDefault="00EB78F8" w:rsidP="00EB78F8">
      <w:pPr>
        <w:jc w:val="both"/>
        <w:rPr>
          <w:lang w:val="it-IT"/>
        </w:rPr>
      </w:pPr>
      <w:r w:rsidRPr="00EB78F8">
        <w:rPr>
          <w:lang w:val="it-IT"/>
        </w:rPr>
        <w:t xml:space="preserve">c)depunerea la casierie a unor sume în numerar dacă valoarea este mai mică de 5.000 lei; </w:t>
      </w:r>
    </w:p>
    <w:p w14:paraId="263073CE" w14:textId="77777777" w:rsidR="00EB78F8" w:rsidRPr="00EB78F8" w:rsidRDefault="00EB78F8" w:rsidP="00EB78F8">
      <w:pPr>
        <w:jc w:val="both"/>
        <w:rPr>
          <w:lang w:val="it-IT"/>
        </w:rPr>
      </w:pPr>
      <w:r w:rsidRPr="00EB78F8">
        <w:rPr>
          <w:lang w:val="it-IT"/>
        </w:rPr>
        <w:t xml:space="preserve">(..) </w:t>
      </w:r>
    </w:p>
    <w:p w14:paraId="2BD77C9B" w14:textId="77777777" w:rsidR="00EB78F8" w:rsidRPr="00EB78F8" w:rsidRDefault="00EB78F8" w:rsidP="00EB78F8">
      <w:pPr>
        <w:jc w:val="both"/>
        <w:rPr>
          <w:lang w:val="it-IT"/>
        </w:rPr>
      </w:pPr>
      <w:r w:rsidRPr="00EB78F8">
        <w:rPr>
          <w:lang w:val="it-IT"/>
        </w:rPr>
        <w:t xml:space="preserve">Pentru garanția constituită prin transfer bancar, se va utiliza următorul cont: RO03INGB0008008151258947 deschis la ING Targu Mures, iar în detaliile tranzacției se va menționa numărul Anunțului de participare. </w:t>
      </w:r>
    </w:p>
    <w:p w14:paraId="04D406D3" w14:textId="77777777" w:rsidR="00EB78F8" w:rsidRPr="00EB78F8" w:rsidRDefault="00EB78F8" w:rsidP="00EB78F8">
      <w:pPr>
        <w:jc w:val="both"/>
        <w:rPr>
          <w:lang w:val="it-IT"/>
        </w:rPr>
      </w:pPr>
      <w:r w:rsidRPr="00EB78F8">
        <w:rPr>
          <w:lang w:val="it-IT"/>
        </w:rPr>
        <w:t xml:space="preserve">Entitatea contractanta nu limitează posibilitatea de prezentare a instrumentelor de garantare numai la cele care sunt emise de către instituții de credit bancare, numai la cele care sunt emise de către instituții financiare nebancare sau numai la cele care sunt emise de către societăți de asigurări, dar recomanda Operatorilor economici consultarea Registrului Societăților de Asigurare și a Registrului Asigurătorilor și Intermediarilor din S.E.E (paginile web anterior amintite), supravegheate de Autoritatea de Supraveghere Financiară (ASF). </w:t>
      </w:r>
    </w:p>
    <w:p w14:paraId="55168F30" w14:textId="77777777" w:rsidR="00EB78F8" w:rsidRPr="00EB78F8" w:rsidRDefault="00EB78F8" w:rsidP="00EB78F8">
      <w:pPr>
        <w:jc w:val="both"/>
        <w:rPr>
          <w:lang w:val="it-IT"/>
        </w:rPr>
      </w:pPr>
      <w:r w:rsidRPr="00EB78F8">
        <w:rPr>
          <w:lang w:val="it-IT"/>
        </w:rPr>
        <w:t xml:space="preserve">Acolo unde un instrument de garantare este utilizat ca modalitate de constituire a garanției de participare, acesta trebuie să fie: </w:t>
      </w:r>
    </w:p>
    <w:p w14:paraId="5D8009AA" w14:textId="77777777" w:rsidR="00EB78F8" w:rsidRPr="00EB78F8" w:rsidRDefault="00EB78F8" w:rsidP="00EB78F8">
      <w:pPr>
        <w:jc w:val="both"/>
        <w:rPr>
          <w:lang w:val="it-IT"/>
        </w:rPr>
      </w:pPr>
      <w:r w:rsidRPr="00EB78F8">
        <w:rPr>
          <w:lang w:val="it-IT"/>
        </w:rPr>
        <w:t xml:space="preserve">i. emis fie ca "scrisoare de garanție bancară" sau ca „asigurare de garanție”, </w:t>
      </w:r>
    </w:p>
    <w:p w14:paraId="13FFA7CF" w14:textId="77777777" w:rsidR="00EB78F8" w:rsidRPr="00EB78F8" w:rsidRDefault="00EB78F8" w:rsidP="00EB78F8">
      <w:pPr>
        <w:jc w:val="both"/>
        <w:rPr>
          <w:lang w:val="it-IT"/>
        </w:rPr>
      </w:pPr>
      <w:r w:rsidRPr="00EB78F8">
        <w:rPr>
          <w:lang w:val="it-IT"/>
        </w:rPr>
        <w:t xml:space="preserve">ii. transmis împreună cu Oferta și celelalte documente ale acesteia, cel mai târziu la data și ora-limită de depunere a Ofertelor </w:t>
      </w:r>
    </w:p>
    <w:p w14:paraId="062949D0" w14:textId="10D4703B" w:rsidR="00EB78F8" w:rsidRPr="00EB78F8" w:rsidRDefault="00EB78F8" w:rsidP="00EB78F8">
      <w:pPr>
        <w:jc w:val="both"/>
        <w:rPr>
          <w:lang w:val="it-IT"/>
        </w:rPr>
      </w:pPr>
      <w:r w:rsidRPr="00EB78F8">
        <w:rPr>
          <w:lang w:val="it-IT"/>
        </w:rPr>
        <w:t xml:space="preserve">iii. în suma și moneda indicată, </w:t>
      </w:r>
    </w:p>
    <w:p w14:paraId="790157BF" w14:textId="77777777" w:rsidR="00EB78F8" w:rsidRPr="00EB78F8" w:rsidRDefault="00EB78F8" w:rsidP="00EB78F8">
      <w:pPr>
        <w:jc w:val="both"/>
        <w:rPr>
          <w:lang w:val="it-IT"/>
        </w:rPr>
      </w:pPr>
      <w:r w:rsidRPr="00EB78F8">
        <w:rPr>
          <w:lang w:val="it-IT"/>
        </w:rPr>
        <w:lastRenderedPageBreak/>
        <w:t xml:space="preserve">iv. valabil pentru perioada indicată, </w:t>
      </w:r>
    </w:p>
    <w:p w14:paraId="43903A84" w14:textId="77777777" w:rsidR="00EB78F8" w:rsidRPr="00EB78F8" w:rsidRDefault="00EB78F8" w:rsidP="00EB78F8">
      <w:pPr>
        <w:jc w:val="both"/>
        <w:rPr>
          <w:lang w:val="it-IT"/>
        </w:rPr>
      </w:pPr>
      <w:r w:rsidRPr="00EB78F8">
        <w:rPr>
          <w:lang w:val="it-IT"/>
        </w:rPr>
        <w:t xml:space="preserve">v. irevocabil, </w:t>
      </w:r>
    </w:p>
    <w:p w14:paraId="0F21A4CF" w14:textId="77777777" w:rsidR="00EB78F8" w:rsidRPr="00EB78F8" w:rsidRDefault="00EB78F8" w:rsidP="00EB78F8">
      <w:pPr>
        <w:jc w:val="both"/>
        <w:rPr>
          <w:lang w:val="it-IT"/>
        </w:rPr>
      </w:pPr>
      <w:r w:rsidRPr="00EB78F8">
        <w:rPr>
          <w:lang w:val="it-IT"/>
        </w:rPr>
        <w:t xml:space="preserve">vi. în formă necondiționată, și anume instrumentul de garantare trebuie să prevadă că plata se va realiza necondiționat, la prima solicitare a Entității Contractante pe baza declarației sale, în calitate de beneficiar al instrumentului de garantare, dacă Ofertantul se află în una dintre situațiile care determină reținerea garanției de participare. </w:t>
      </w:r>
    </w:p>
    <w:p w14:paraId="18BC5E49" w14:textId="77777777" w:rsidR="00EB78F8" w:rsidRPr="00EB78F8" w:rsidRDefault="00EB78F8" w:rsidP="00EB78F8">
      <w:pPr>
        <w:jc w:val="both"/>
        <w:rPr>
          <w:lang w:val="it-IT"/>
        </w:rPr>
      </w:pPr>
      <w:r w:rsidRPr="00EB78F8">
        <w:rPr>
          <w:lang w:val="it-IT"/>
        </w:rPr>
        <w:t xml:space="preserve">Pentru constituirea garanției de participare de către Operatori Economici din afara României, pentru conversie dintr-o altă monedă, se va utiliza cursul de schimb valutar publicat de Banca Națională a României (www.bnr.ro) valabilă data publicării Anunțului de participare în SEAP. </w:t>
      </w:r>
    </w:p>
    <w:p w14:paraId="0D79DC22" w14:textId="77777777" w:rsidR="00EB78F8" w:rsidRPr="00EB78F8" w:rsidRDefault="00EB78F8" w:rsidP="00EB78F8">
      <w:pPr>
        <w:jc w:val="both"/>
        <w:rPr>
          <w:lang w:val="it-IT"/>
        </w:rPr>
      </w:pPr>
      <w:r w:rsidRPr="00EB78F8">
        <w:rPr>
          <w:lang w:val="it-IT"/>
        </w:rPr>
        <w:t xml:space="preserve">Orice prelungire a perioadei de valabilitate a Ofertei solicitată de către Entitatea Contractantă și acceptată de către Ofertant presupune o prelungire a perioadei de valabilitate a garanției de participare. </w:t>
      </w:r>
    </w:p>
    <w:p w14:paraId="16FEAE04" w14:textId="77777777" w:rsidR="00EB78F8" w:rsidRPr="00EB78F8" w:rsidRDefault="00EB78F8" w:rsidP="00EB78F8">
      <w:pPr>
        <w:jc w:val="both"/>
        <w:rPr>
          <w:lang w:val="it-IT"/>
        </w:rPr>
      </w:pPr>
      <w:r w:rsidRPr="00EB78F8">
        <w:rPr>
          <w:lang w:val="it-IT"/>
        </w:rPr>
        <w:t xml:space="preserve">O ofertă care nu este însoțită de dovada constituirii garanției de participare conform instrucțiunilor, va fi respinsă de către Entitatea Contractantă la momentul deschiderii ofertelor după expirarea termenului de transmitere a Ofertelor. </w:t>
      </w:r>
    </w:p>
    <w:p w14:paraId="436682A1" w14:textId="77777777" w:rsidR="00EB78F8" w:rsidRPr="00EB78F8" w:rsidRDefault="00EB78F8" w:rsidP="00EB78F8">
      <w:pPr>
        <w:jc w:val="both"/>
        <w:rPr>
          <w:lang w:val="it-IT"/>
        </w:rPr>
      </w:pPr>
      <w:r w:rsidRPr="00EB78F8">
        <w:rPr>
          <w:lang w:val="it-IT"/>
        </w:rPr>
        <w:t xml:space="preserve">Oferta nu este respinsă la momentul deschiderii acesteia atunci când garanția de participare constituită ca instrument de garantare este prezentată conform instrucțiunilor, dar sub altă formă, sumă sau perioadă de valabilitate decât cele solicitate. În situația în care Ofertantul nu remediază, la solicitarea Entității Contractante sau din proprie inițiativă aspectele legate de forma, suma sau perioada de valabilitate a instrumentului de garantare în termen de cel mult 3 zile lucrătoare de la solicitarea Entității Contractante, Oferta prezentată este considerată inacceptabilă și nu mai este luată în considerare în procesul de evaluare. </w:t>
      </w:r>
    </w:p>
    <w:p w14:paraId="4EAE36A6" w14:textId="77777777" w:rsidR="00EB78F8" w:rsidRPr="00EB78F8" w:rsidRDefault="00EB78F8" w:rsidP="00EB78F8">
      <w:pPr>
        <w:jc w:val="both"/>
        <w:rPr>
          <w:lang w:val="it-IT"/>
        </w:rPr>
      </w:pPr>
      <w:r w:rsidRPr="00EB78F8">
        <w:rPr>
          <w:lang w:val="it-IT"/>
        </w:rPr>
        <w:t xml:space="preserve">Entitatea contractantă nu poate accepta constituirea garanției de participare/de bună execuție printr-un instrument de garantare emis de o instituție financiară nebancară. </w:t>
      </w:r>
    </w:p>
    <w:p w14:paraId="0C73682F" w14:textId="77777777" w:rsidR="00EB78F8" w:rsidRPr="00EB78F8" w:rsidRDefault="00EB78F8" w:rsidP="00EB78F8">
      <w:pPr>
        <w:jc w:val="both"/>
        <w:rPr>
          <w:lang w:val="it-IT"/>
        </w:rPr>
      </w:pPr>
      <w:r w:rsidRPr="00EB78F8">
        <w:rPr>
          <w:lang w:val="it-IT"/>
        </w:rPr>
        <w:t xml:space="preserve">Restituirea garanției de participare se realizează potrivit prevederilor art. 164^1 din Legea 99/2016. </w:t>
      </w:r>
    </w:p>
    <w:p w14:paraId="42707970" w14:textId="77777777" w:rsidR="00EB78F8" w:rsidRPr="00EB78F8" w:rsidRDefault="00EB78F8" w:rsidP="00EB78F8">
      <w:pPr>
        <w:jc w:val="both"/>
        <w:rPr>
          <w:lang w:val="it-IT"/>
        </w:rPr>
      </w:pPr>
      <w:r w:rsidRPr="00EB78F8">
        <w:rPr>
          <w:lang w:val="it-IT"/>
        </w:rPr>
        <w:t xml:space="preserve">Incadrarea in prevederile art. 43 alin (1) lit. a) b), b1) si c) din HGR nr. 394/2016 da dreptul entitatii contractante de a retine garantia de participare.. </w:t>
      </w:r>
    </w:p>
    <w:p w14:paraId="6FEF9786" w14:textId="77777777" w:rsidR="00EB78F8" w:rsidRPr="00EB78F8" w:rsidRDefault="00EB78F8" w:rsidP="00EB78F8">
      <w:pPr>
        <w:jc w:val="both"/>
        <w:rPr>
          <w:lang w:val="it-IT"/>
        </w:rPr>
      </w:pPr>
      <w:r w:rsidRPr="00EB78F8">
        <w:rPr>
          <w:b/>
          <w:bCs/>
          <w:lang w:val="it-IT"/>
        </w:rPr>
        <w:t xml:space="preserve">Cap. III.1.6.b) Garantie de buna executie, din FDA, se completeaza cu urmatoarele precizari: </w:t>
      </w:r>
    </w:p>
    <w:p w14:paraId="5594E7B7" w14:textId="77708C4C" w:rsidR="00EB78F8" w:rsidRPr="00EB78F8" w:rsidRDefault="00EB78F8" w:rsidP="00EB78F8">
      <w:pPr>
        <w:jc w:val="both"/>
        <w:rPr>
          <w:lang w:val="it-IT"/>
        </w:rPr>
      </w:pPr>
      <w:r w:rsidRPr="00EB78F8">
        <w:rPr>
          <w:lang w:val="it-IT"/>
        </w:rPr>
        <w:t xml:space="preserve">Garanţia de buna executie reprezinta 5% din valoarea contractului fara TVA şi se constituie in lei, conform art. 164 alin (3) și (4) din Legea 99/2016. </w:t>
      </w:r>
    </w:p>
    <w:p w14:paraId="4C8A3105" w14:textId="77777777" w:rsidR="00EB78F8" w:rsidRPr="00EB78F8" w:rsidRDefault="00EB78F8" w:rsidP="00EB78F8">
      <w:pPr>
        <w:jc w:val="both"/>
        <w:rPr>
          <w:lang w:val="it-IT"/>
        </w:rPr>
      </w:pPr>
      <w:r w:rsidRPr="00EB78F8">
        <w:rPr>
          <w:lang w:val="it-IT"/>
        </w:rPr>
        <w:lastRenderedPageBreak/>
        <w:t xml:space="preserve">Conform prevederilor art. 164 alin (4) din Legea 99/2016, „Garanția de bună execuție trebuie să fie irevocabilă, necondiţionată şi se constituie prin: </w:t>
      </w:r>
    </w:p>
    <w:p w14:paraId="6C8768FA" w14:textId="77777777" w:rsidR="00EB78F8" w:rsidRPr="00EB78F8" w:rsidRDefault="00EB78F8" w:rsidP="00EB78F8">
      <w:pPr>
        <w:jc w:val="both"/>
        <w:rPr>
          <w:lang w:val="it-IT"/>
        </w:rPr>
      </w:pPr>
      <w:r w:rsidRPr="00EB78F8">
        <w:rPr>
          <w:lang w:val="it-IT"/>
        </w:rPr>
        <w:t xml:space="preserve">a) virament bancar; </w:t>
      </w:r>
    </w:p>
    <w:p w14:paraId="21D328B2" w14:textId="77777777" w:rsidR="00EB78F8" w:rsidRPr="00EB78F8" w:rsidRDefault="00EB78F8" w:rsidP="00EB78F8">
      <w:pPr>
        <w:jc w:val="both"/>
        <w:rPr>
          <w:lang w:val="it-IT"/>
        </w:rPr>
      </w:pPr>
      <w:r w:rsidRPr="00EB78F8">
        <w:rPr>
          <w:lang w:val="it-IT"/>
        </w:rPr>
        <w:t xml:space="preserve">b) instrumente de garantare emise in conditiile legii astfel: </w:t>
      </w:r>
    </w:p>
    <w:p w14:paraId="3CCD0177" w14:textId="77777777" w:rsidR="00EB78F8" w:rsidRPr="00EB78F8" w:rsidRDefault="00EB78F8" w:rsidP="00EB78F8">
      <w:pPr>
        <w:jc w:val="both"/>
        <w:rPr>
          <w:lang w:val="it-IT"/>
        </w:rPr>
      </w:pPr>
      <w:r w:rsidRPr="00EB78F8">
        <w:rPr>
          <w:lang w:val="it-IT"/>
        </w:rPr>
        <w:t xml:space="preserve">(i)scrisori de garantie emise de institutii de credit bancare din Romania sau din alt stat; </w:t>
      </w:r>
    </w:p>
    <w:p w14:paraId="1FBE130A" w14:textId="77777777" w:rsidR="00EB78F8" w:rsidRPr="00EB78F8" w:rsidRDefault="00EB78F8" w:rsidP="00EB78F8">
      <w:pPr>
        <w:jc w:val="both"/>
        <w:rPr>
          <w:lang w:val="it-IT"/>
        </w:rPr>
      </w:pPr>
      <w:r w:rsidRPr="00EB78F8">
        <w:rPr>
          <w:lang w:val="it-IT"/>
        </w:rPr>
        <w:t xml:space="preserve">(ii)scrisori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14:paraId="59ED342F" w14:textId="77777777" w:rsidR="00EB78F8" w:rsidRPr="00EB78F8" w:rsidRDefault="00EB78F8" w:rsidP="00EB78F8">
      <w:pPr>
        <w:jc w:val="both"/>
        <w:rPr>
          <w:lang w:val="it-IT"/>
        </w:rPr>
      </w:pPr>
      <w:r w:rsidRPr="00EB78F8">
        <w:rPr>
          <w:lang w:val="it-IT"/>
        </w:rPr>
        <w:t xml:space="preserve">(iii)asigurari de garantii emise: </w:t>
      </w:r>
    </w:p>
    <w:p w14:paraId="7BF7C8D6" w14:textId="77777777" w:rsidR="00EB78F8" w:rsidRPr="00EB78F8" w:rsidRDefault="00EB78F8" w:rsidP="00EB78F8">
      <w:pPr>
        <w:jc w:val="both"/>
        <w:rPr>
          <w:lang w:val="it-IT"/>
        </w:rPr>
      </w:pPr>
      <w:r w:rsidRPr="00EB78F8">
        <w:rPr>
          <w:lang w:val="it-IT"/>
        </w:rPr>
        <w:t xml:space="preserve">– fie de societati de asigurare care detin autorizatii de functionare emise in Romania sau intr-un alt stat membru al Uniunii Europene si/sau care sunt inscrise in registrele publicate pe site-ul Autoritatii de Supraveghere Financiara, dupa caz; </w:t>
      </w:r>
    </w:p>
    <w:p w14:paraId="6BE0AACE" w14:textId="77777777" w:rsidR="00EB78F8" w:rsidRPr="00EB78F8" w:rsidRDefault="00EB78F8" w:rsidP="00EB78F8">
      <w:pPr>
        <w:jc w:val="both"/>
        <w:rPr>
          <w:lang w:val="it-IT"/>
        </w:rPr>
      </w:pPr>
      <w:r w:rsidRPr="00EB78F8">
        <w:rPr>
          <w:lang w:val="it-IT"/>
        </w:rPr>
        <w:t xml:space="preserve">– fie de societati de asigurare din state terte prin sucursale autorizate in România de catre Autoritatea de Supraveghere Financiara; </w:t>
      </w:r>
    </w:p>
    <w:p w14:paraId="2505A4C9" w14:textId="77777777" w:rsidR="00EB78F8" w:rsidRPr="00EB78F8" w:rsidRDefault="00EB78F8" w:rsidP="00EB78F8">
      <w:pPr>
        <w:jc w:val="both"/>
        <w:rPr>
          <w:lang w:val="it-IT"/>
        </w:rPr>
      </w:pPr>
      <w:r w:rsidRPr="00EB78F8">
        <w:rPr>
          <w:lang w:val="it-IT"/>
        </w:rPr>
        <w:t xml:space="preserve">c) depunerea la casierie a unor sume în numerar daca valoarea este mai mica de 5.000 lei – NU ESTE CAZUL; </w:t>
      </w:r>
    </w:p>
    <w:p w14:paraId="715DEE20" w14:textId="748E52BB" w:rsidR="00EB78F8" w:rsidRPr="00EB78F8" w:rsidRDefault="00EB78F8" w:rsidP="00EB78F8">
      <w:pPr>
        <w:jc w:val="both"/>
        <w:rPr>
          <w:lang w:val="it-IT"/>
        </w:rPr>
      </w:pPr>
      <w:r w:rsidRPr="00EB78F8">
        <w:rPr>
          <w:lang w:val="it-IT"/>
        </w:rPr>
        <w:t xml:space="preserve">d) retineri succesive din sumele datorate pentru facturi partiale, in cazul garantiei de buna executie; </w:t>
      </w:r>
    </w:p>
    <w:p w14:paraId="3B8544D3" w14:textId="77777777" w:rsidR="00EB78F8" w:rsidRPr="00EB78F8" w:rsidRDefault="00EB78F8" w:rsidP="00EB78F8">
      <w:pPr>
        <w:jc w:val="both"/>
        <w:rPr>
          <w:lang w:val="it-IT"/>
        </w:rPr>
      </w:pPr>
      <w:r w:rsidRPr="00EB78F8">
        <w:rPr>
          <w:lang w:val="it-IT"/>
        </w:rPr>
        <w:t xml:space="preserve">e) combinarea a doua sau mai multe dintre modalitatile de constituire prevazute la lit. a)-c), in cazul garantiei de buna executie. </w:t>
      </w:r>
    </w:p>
    <w:p w14:paraId="02AE2E98" w14:textId="77777777" w:rsidR="00EB78F8" w:rsidRPr="00EB78F8" w:rsidRDefault="00EB78F8" w:rsidP="00EB78F8">
      <w:pPr>
        <w:jc w:val="both"/>
      </w:pPr>
      <w:r w:rsidRPr="00EB78F8">
        <w:t xml:space="preserve">Garanția de bună execuție constituită conform prevederilor art. 164 alin. (4) din Lege devine anexă la contract, prevederile art. 42 alin. (5) din HGR nr. 394/2016 aplicându-se în mod corespunzător. </w:t>
      </w:r>
    </w:p>
    <w:p w14:paraId="6F3E2BD2" w14:textId="77777777" w:rsidR="00EB78F8" w:rsidRPr="00EB78F8" w:rsidRDefault="00EB78F8" w:rsidP="00EB78F8">
      <w:pPr>
        <w:jc w:val="both"/>
        <w:rPr>
          <w:lang w:val="it-IT"/>
        </w:rPr>
      </w:pPr>
      <w:r w:rsidRPr="00EB78F8">
        <w:t xml:space="preserve">În cazul prevăzut la art. 164 alin. </w:t>
      </w:r>
      <w:r w:rsidRPr="00EB78F8">
        <w:rPr>
          <w:lang w:val="it-IT"/>
        </w:rPr>
        <w:t xml:space="preserve">(4) lit. d) din Lege, Contractantul are obligația de a deschide un cont la dispoziția entității contractante, la o instituție de credit bancară agreată de ambele părți. </w:t>
      </w:r>
    </w:p>
    <w:p w14:paraId="3F2416BF" w14:textId="77777777" w:rsidR="00EB78F8" w:rsidRPr="00EB78F8" w:rsidRDefault="00EB78F8" w:rsidP="00EB78F8">
      <w:pPr>
        <w:jc w:val="both"/>
        <w:rPr>
          <w:lang w:val="it-IT"/>
        </w:rPr>
      </w:pPr>
      <w:r w:rsidRPr="00EB78F8">
        <w:rPr>
          <w:lang w:val="it-IT"/>
        </w:rPr>
        <w:t xml:space="preserve">In cazul asocierii garanția de buna executie va fi constituita in numele asocierii si se va mentiona ca acopera in mod solidar toti membrii grupului de operatori. </w:t>
      </w:r>
    </w:p>
    <w:p w14:paraId="668966BD" w14:textId="77777777" w:rsidR="00EB78F8" w:rsidRPr="00EB78F8" w:rsidRDefault="00EB78F8" w:rsidP="00EB78F8">
      <w:pPr>
        <w:jc w:val="both"/>
        <w:rPr>
          <w:lang w:val="it-IT"/>
        </w:rPr>
      </w:pPr>
      <w:r w:rsidRPr="00EB78F8">
        <w:rPr>
          <w:lang w:val="it-IT"/>
        </w:rPr>
        <w:lastRenderedPageBreak/>
        <w:t xml:space="preserve">Nota: Având în vedere Notificarea ANAP din 5.08.2022 cu privire la societățile de asigurare și instituțiile de credit, precizam urmatoarele: “In aplicarea prevederilor art. 42 alin. (1) lit. b) și 46 alin. (1) lit. b) din Anexa la Hotărârea Guvernului nr. 394/20162, societățile de asigurare </w:t>
      </w:r>
    </w:p>
    <w:p w14:paraId="40375A32" w14:textId="4755CE13" w:rsidR="00EB78F8" w:rsidRPr="00EB78F8" w:rsidRDefault="00EB78F8" w:rsidP="00EB78F8">
      <w:pPr>
        <w:rPr>
          <w:lang w:val="it-IT"/>
        </w:rPr>
      </w:pPr>
      <w:r w:rsidRPr="00EB78F8">
        <w:rPr>
          <w:lang w:val="it-IT"/>
        </w:rPr>
        <w:t xml:space="preserve">supravegheate de Autoritatea de Supraveghere Financiară (ASF) și care au dreptul să desfășoare activități de asigurare pe teritoriul României, cât și entitățile notificate care au dreptul să desfășoare activități de asigurare pe teritoriul României prin intermediul libertății de a presta servicii sau în baza dreptului de stabilire, pot fi verificate prin consultarea Registrului Societăților de Asigurare și a Registrului Asigurătorilor și Intermediarilor din S.E.E. accesând următoarele linkuri: </w:t>
      </w:r>
      <w:hyperlink r:id="rId4" w:history="1">
        <w:r w:rsidRPr="00EB78F8">
          <w:rPr>
            <w:rStyle w:val="Hyperlink"/>
            <w:lang w:val="it-IT"/>
          </w:rPr>
          <w:t>https://asfromania.ro/app.php/ro/a/1542/asigurători-și-intermediari-principali</w:t>
        </w:r>
      </w:hyperlink>
      <w:r w:rsidRPr="00EB78F8">
        <w:rPr>
          <w:lang w:val="it-IT"/>
        </w:rPr>
        <w:t>;</w:t>
      </w:r>
      <w:r>
        <w:rPr>
          <w:lang w:val="it-IT"/>
        </w:rPr>
        <w:t xml:space="preserve"> </w:t>
      </w:r>
      <w:hyperlink r:id="rId5" w:history="1">
        <w:r w:rsidRPr="00EB78F8">
          <w:rPr>
            <w:rStyle w:val="Hyperlink"/>
            <w:lang w:val="it-IT"/>
          </w:rPr>
          <w:t>https://www.asfromania.ro/ro/a/1737/asiguratori-si-intermediari-din-see</w:t>
        </w:r>
      </w:hyperlink>
      <w:r>
        <w:rPr>
          <w:lang w:val="it-IT"/>
        </w:rPr>
        <w:t xml:space="preserve"> </w:t>
      </w:r>
      <w:r w:rsidRPr="00EB78F8">
        <w:rPr>
          <w:lang w:val="it-IT"/>
        </w:rPr>
        <w:t xml:space="preserve">. </w:t>
      </w:r>
    </w:p>
    <w:p w14:paraId="268BFB78" w14:textId="77777777" w:rsidR="00EB78F8" w:rsidRPr="00EB78F8" w:rsidRDefault="00EB78F8" w:rsidP="00EB78F8">
      <w:pPr>
        <w:jc w:val="both"/>
        <w:rPr>
          <w:lang w:val="it-IT"/>
        </w:rPr>
      </w:pPr>
      <w:r w:rsidRPr="00EB78F8">
        <w:rPr>
          <w:lang w:val="it-IT"/>
        </w:rPr>
        <w:t xml:space="preserve">Entitatea contractanta nu limitează posibilitatea de prezentare a instrumentelor de garantare numai la cele care sunt emise de către instituții de credit bancare, numai la cele care sunt emise de către instituții financiare nebancare sau numai la cele care sunt emise de către societăți de asigurări, dar recomanda Operatorilor economici consultarea Registrului Societăților de Asigurare și a Registrului Asigurătorilor și Intermediarilor din S.E.E (paginile web anterior amintite), supravegheate de Autoritatea de Supraveghere Financiară (ASF). </w:t>
      </w:r>
    </w:p>
    <w:p w14:paraId="633AF31F" w14:textId="77777777" w:rsidR="00EB78F8" w:rsidRPr="00EB78F8" w:rsidRDefault="00EB78F8" w:rsidP="00EB78F8">
      <w:pPr>
        <w:jc w:val="both"/>
        <w:rPr>
          <w:lang w:val="it-IT"/>
        </w:rPr>
      </w:pPr>
      <w:r w:rsidRPr="00EB78F8">
        <w:rPr>
          <w:lang w:val="it-IT"/>
        </w:rPr>
        <w:t xml:space="preserve">Restituirea garanției de buna execuție se realizează potrivit prevederilor art. 164^2 din Legea 99/2016. </w:t>
      </w:r>
    </w:p>
    <w:p w14:paraId="678DE5DE" w14:textId="77777777" w:rsidR="00EB78F8" w:rsidRDefault="00EB78F8" w:rsidP="00EB78F8">
      <w:pPr>
        <w:jc w:val="both"/>
        <w:rPr>
          <w:lang w:val="it-IT"/>
        </w:rPr>
      </w:pPr>
      <w:r w:rsidRPr="00EB78F8">
        <w:rPr>
          <w:lang w:val="it-IT"/>
        </w:rPr>
        <w:t xml:space="preserve">Modelul de Contract inclus în Documentația de atribuire conține informații referitoare la garanția de bună execuție. </w:t>
      </w:r>
    </w:p>
    <w:p w14:paraId="72ECD33A" w14:textId="77777777" w:rsidR="00EB78F8" w:rsidRPr="00EB78F8" w:rsidRDefault="00EB78F8" w:rsidP="00EB78F8">
      <w:pPr>
        <w:jc w:val="both"/>
        <w:rPr>
          <w:lang w:val="it-IT"/>
        </w:rPr>
      </w:pPr>
    </w:p>
    <w:p w14:paraId="51EDA745" w14:textId="77777777" w:rsidR="00EB78F8" w:rsidRPr="00EB78F8" w:rsidRDefault="00EB78F8" w:rsidP="00EB78F8">
      <w:pPr>
        <w:jc w:val="both"/>
        <w:rPr>
          <w:lang w:val="it-IT"/>
        </w:rPr>
      </w:pPr>
      <w:r w:rsidRPr="00EB78F8">
        <w:rPr>
          <w:b/>
          <w:bCs/>
          <w:lang w:val="it-IT"/>
        </w:rPr>
        <w:t xml:space="preserve">IV.4.3 Modul de prezentare al ofertei </w:t>
      </w:r>
    </w:p>
    <w:p w14:paraId="2536E01A" w14:textId="77777777" w:rsidR="00EB78F8" w:rsidRPr="00EB78F8" w:rsidRDefault="00EB78F8" w:rsidP="00EB78F8">
      <w:pPr>
        <w:jc w:val="both"/>
        <w:rPr>
          <w:lang w:val="it-IT"/>
        </w:rPr>
      </w:pPr>
      <w:r w:rsidRPr="00EB78F8">
        <w:rPr>
          <w:b/>
          <w:bCs/>
          <w:lang w:val="it-IT"/>
        </w:rPr>
        <w:t xml:space="preserve">Informatii privind asocierea (daca este cazul) – conf. art. 199 din Legea 99/2016: </w:t>
      </w:r>
    </w:p>
    <w:p w14:paraId="45401DB6" w14:textId="77777777" w:rsidR="00EB78F8" w:rsidRPr="00EB78F8" w:rsidRDefault="00EB78F8" w:rsidP="00EB78F8">
      <w:pPr>
        <w:jc w:val="both"/>
        <w:rPr>
          <w:lang w:val="it-IT"/>
        </w:rPr>
      </w:pPr>
      <w:r w:rsidRPr="00EB78F8">
        <w:rPr>
          <w:lang w:val="it-IT"/>
        </w:rPr>
        <w:t xml:space="preserve">Orice Operator Economic (Ofertant) are dreptul de a participa în comun cu alți Operatori Economici la procedura de atribuire, conform art. 66 din Legea nr. 99/2016. </w:t>
      </w:r>
    </w:p>
    <w:p w14:paraId="47C0A7E8" w14:textId="77777777" w:rsidR="00EB78F8" w:rsidRPr="00EB78F8" w:rsidRDefault="00EB78F8" w:rsidP="00EB78F8">
      <w:pPr>
        <w:jc w:val="both"/>
        <w:rPr>
          <w:lang w:val="it-IT"/>
        </w:rPr>
      </w:pPr>
      <w:r w:rsidRPr="00EB78F8">
        <w:rPr>
          <w:lang w:val="it-IT"/>
        </w:rPr>
        <w:t xml:space="preserve">Asocierile de persoane fizice și / sau juridice pot depune o Oferta Comună fără a fi obligate să adopte sau să constituie o anumită formă juridică, cu condiția ca toate persoanele care participă la Asociere să îndeplinească cerința de constituire legală în țările în care sunt stabilite. </w:t>
      </w:r>
    </w:p>
    <w:p w14:paraId="44F6527D" w14:textId="77777777" w:rsidR="00EB78F8" w:rsidRPr="00EB78F8" w:rsidRDefault="00EB78F8" w:rsidP="00EB78F8">
      <w:pPr>
        <w:jc w:val="both"/>
        <w:rPr>
          <w:lang w:val="it-IT"/>
        </w:rPr>
      </w:pPr>
      <w:r w:rsidRPr="00EB78F8">
        <w:rPr>
          <w:lang w:val="it-IT"/>
        </w:rPr>
        <w:t xml:space="preserve">În cazul în care un grup de operatori economici se </w:t>
      </w:r>
      <w:r w:rsidRPr="00EB78F8">
        <w:rPr>
          <w:b/>
          <w:bCs/>
          <w:lang w:val="it-IT"/>
        </w:rPr>
        <w:t xml:space="preserve">asociaza pentru a depune o oferta comuna, acestia trebuie sa îndeplineasca individual cerintele privind eligibilitatea si înregistrarea si, prin cumul, cerintele privind capacitatea tehnica si/sau profesionala, </w:t>
      </w:r>
      <w:r w:rsidRPr="00EB78F8">
        <w:rPr>
          <w:b/>
          <w:bCs/>
          <w:lang w:val="it-IT"/>
        </w:rPr>
        <w:lastRenderedPageBreak/>
        <w:t>precum si cele privind situatia economica si financiara, prin luarea in considerare a resurselor tuturor membrilor grupului</w:t>
      </w:r>
      <w:r w:rsidRPr="00EB78F8">
        <w:rPr>
          <w:lang w:val="it-IT"/>
        </w:rPr>
        <w:t xml:space="preserve">. Toate cerintele care nu se refera la capacitatea tehnica si/sau profesionala si capacitatea economica si financiara trebuie indeplinite individual de catre fiecare asociat. </w:t>
      </w:r>
    </w:p>
    <w:p w14:paraId="38C74BC5" w14:textId="77777777" w:rsidR="00EB78F8" w:rsidRPr="00EB78F8" w:rsidRDefault="00EB78F8" w:rsidP="00EB78F8">
      <w:pPr>
        <w:jc w:val="both"/>
        <w:rPr>
          <w:lang w:val="it-IT"/>
        </w:rPr>
      </w:pPr>
      <w:r w:rsidRPr="00EB78F8">
        <w:rPr>
          <w:lang w:val="it-IT"/>
        </w:rPr>
        <w:t xml:space="preserve">Asocierea poate beneficia de sustinerea unui tert in ceea ce priveste indeplinirea criteriilor referitoare la situatia economica si financiara si/sau la capacitatea tehnica si profesionala. </w:t>
      </w:r>
    </w:p>
    <w:p w14:paraId="50B28D8C" w14:textId="77777777" w:rsidR="00EB78F8" w:rsidRPr="00EB78F8" w:rsidRDefault="00EB78F8" w:rsidP="00EB78F8">
      <w:pPr>
        <w:jc w:val="both"/>
        <w:rPr>
          <w:lang w:val="it-IT"/>
        </w:rPr>
      </w:pPr>
      <w:r w:rsidRPr="00EB78F8">
        <w:rPr>
          <w:lang w:val="it-IT"/>
        </w:rPr>
        <w:t xml:space="preserve">Asocierea poate beneficia de sustinerea unui tert in ceea ce priveste indeplinirea criteriilor referitoare la situatia economica si financiara si/sau la capacitatea tehnica si profesionala. </w:t>
      </w:r>
    </w:p>
    <w:p w14:paraId="5CBAA321" w14:textId="1D4AF878" w:rsidR="00EB78F8" w:rsidRPr="00EB78F8" w:rsidRDefault="00EB78F8" w:rsidP="00EB78F8">
      <w:pPr>
        <w:jc w:val="both"/>
        <w:rPr>
          <w:lang w:val="it-IT"/>
        </w:rPr>
      </w:pPr>
      <w:r w:rsidRPr="00EB78F8">
        <w:rPr>
          <w:lang w:val="it-IT"/>
        </w:rPr>
        <w:t xml:space="preserve">Modalitate de indeplinire: Oferta prezentată de o Asociere formată din doi sau mai mulți Operatori Economici trebuie să îndeplinească cerințele enumerate mai jos: </w:t>
      </w:r>
    </w:p>
    <w:p w14:paraId="7F111601" w14:textId="77777777" w:rsidR="00EB78F8" w:rsidRPr="00EB78F8" w:rsidRDefault="00EB78F8" w:rsidP="00EB78F8">
      <w:pPr>
        <w:jc w:val="both"/>
        <w:rPr>
          <w:lang w:val="it-IT"/>
        </w:rPr>
      </w:pPr>
      <w:r w:rsidRPr="00EB78F8">
        <w:rPr>
          <w:lang w:val="it-IT"/>
        </w:rPr>
        <w:t xml:space="preserve">i. Să includă câte un DUAE (răspuns) pentru fiecare membru al Asocierii care va conține toate informațiile enumerate în DUAE (cerere); </w:t>
      </w:r>
    </w:p>
    <w:p w14:paraId="4D862F94" w14:textId="77777777" w:rsidR="00EB78F8" w:rsidRPr="00EB78F8" w:rsidRDefault="00EB78F8" w:rsidP="00EB78F8">
      <w:pPr>
        <w:jc w:val="both"/>
        <w:rPr>
          <w:lang w:val="it-IT"/>
        </w:rPr>
      </w:pPr>
      <w:r w:rsidRPr="00EB78F8">
        <w:rPr>
          <w:lang w:val="it-IT"/>
        </w:rPr>
        <w:t xml:space="preserve">ii. Să includă confirmarea scrisă emisă de fiecare membru al Asocierii, inclusiv de ofertantul lider al Asocierii, pentru aceeași persoana/ aceleași persoane autorizând semnatarul/semnatarii Ofertei sa angajeze Asocierea ofertanta în procedura de atribuire. </w:t>
      </w:r>
    </w:p>
    <w:p w14:paraId="2FDC2D7D" w14:textId="77777777" w:rsidR="00EB78F8" w:rsidRPr="00EB78F8" w:rsidRDefault="00EB78F8" w:rsidP="00EB78F8">
      <w:pPr>
        <w:jc w:val="both"/>
        <w:rPr>
          <w:lang w:val="it-IT"/>
        </w:rPr>
      </w:pPr>
      <w:r w:rsidRPr="00EB78F8">
        <w:rPr>
          <w:lang w:val="it-IT"/>
        </w:rPr>
        <w:t xml:space="preserve">iii. Oferta va fi semnată de reprezentantul autorizat al Asocierii. Se va depune odată cu DUAE acordul de asociere in care se vor preciza si informații cu privire la: </w:t>
      </w:r>
    </w:p>
    <w:p w14:paraId="2CC9DD64" w14:textId="77777777" w:rsidR="00EB78F8" w:rsidRPr="00EB78F8" w:rsidRDefault="00EB78F8" w:rsidP="00EB78F8">
      <w:pPr>
        <w:jc w:val="both"/>
        <w:rPr>
          <w:lang w:val="it-IT"/>
        </w:rPr>
      </w:pPr>
    </w:p>
    <w:p w14:paraId="573F1C05" w14:textId="77777777" w:rsidR="00EB78F8" w:rsidRPr="00EB78F8" w:rsidRDefault="00EB78F8" w:rsidP="00EB78F8">
      <w:pPr>
        <w:jc w:val="both"/>
        <w:rPr>
          <w:lang w:val="it-IT"/>
        </w:rPr>
      </w:pPr>
      <w:r w:rsidRPr="00EB78F8">
        <w:rPr>
          <w:lang w:val="it-IT"/>
        </w:rPr>
        <w:t xml:space="preserve">- </w:t>
      </w:r>
      <w:r w:rsidRPr="00EB78F8">
        <w:rPr>
          <w:b/>
          <w:bCs/>
          <w:lang w:val="it-IT"/>
        </w:rPr>
        <w:t xml:space="preserve">procentul si activitățile care vor fi îndeplinite de asociat. </w:t>
      </w:r>
    </w:p>
    <w:p w14:paraId="2B22CBBA" w14:textId="77777777" w:rsidR="00EB78F8" w:rsidRPr="00EB78F8" w:rsidRDefault="00EB78F8" w:rsidP="00EB78F8">
      <w:pPr>
        <w:jc w:val="both"/>
        <w:rPr>
          <w:lang w:val="it-IT"/>
        </w:rPr>
      </w:pPr>
      <w:r w:rsidRPr="00EB78F8">
        <w:rPr>
          <w:lang w:val="it-IT"/>
        </w:rPr>
        <w:t xml:space="preserve">- se va desemna liderul asociației </w:t>
      </w:r>
    </w:p>
    <w:p w14:paraId="70EE653A" w14:textId="77777777" w:rsidR="00EB78F8" w:rsidRPr="00EB78F8" w:rsidRDefault="00EB78F8" w:rsidP="00EB78F8">
      <w:pPr>
        <w:jc w:val="both"/>
        <w:rPr>
          <w:lang w:val="it-IT"/>
        </w:rPr>
      </w:pPr>
      <w:r w:rsidRPr="00EB78F8">
        <w:rPr>
          <w:lang w:val="it-IT"/>
        </w:rPr>
        <w:t xml:space="preserve">Acordul de asociere depus împreună cu Oferta trebuie să stipuleze cel puțin următoarele: </w:t>
      </w:r>
    </w:p>
    <w:p w14:paraId="04AE46EE" w14:textId="77777777" w:rsidR="00EB78F8" w:rsidRPr="00EB78F8" w:rsidRDefault="00EB78F8" w:rsidP="00EB78F8">
      <w:pPr>
        <w:jc w:val="both"/>
        <w:rPr>
          <w:lang w:val="it-IT"/>
        </w:rPr>
      </w:pPr>
      <w:r w:rsidRPr="00EB78F8">
        <w:rPr>
          <w:lang w:val="it-IT"/>
        </w:rPr>
        <w:t xml:space="preserve">i. toți membrii Asocierii vor fi </w:t>
      </w:r>
      <w:r w:rsidRPr="00EB78F8">
        <w:rPr>
          <w:b/>
          <w:bCs/>
          <w:lang w:val="it-IT"/>
        </w:rPr>
        <w:t xml:space="preserve">responsabili în mod solidar </w:t>
      </w:r>
      <w:r w:rsidRPr="00EB78F8">
        <w:rPr>
          <w:lang w:val="it-IT"/>
        </w:rPr>
        <w:t xml:space="preserve">pentru prezentarea Ofertei și pentru executarea Contractului precum și pentru prestarea ulterioară a serviciilor în conformitate cu prevederile Contractului; </w:t>
      </w:r>
    </w:p>
    <w:p w14:paraId="2CE3B875" w14:textId="77777777" w:rsidR="00EB78F8" w:rsidRPr="00EB78F8" w:rsidRDefault="00EB78F8" w:rsidP="00EB78F8">
      <w:pPr>
        <w:jc w:val="both"/>
        <w:rPr>
          <w:lang w:val="it-IT"/>
        </w:rPr>
      </w:pPr>
      <w:r w:rsidRPr="00EB78F8">
        <w:rPr>
          <w:lang w:val="it-IT"/>
        </w:rPr>
        <w:t xml:space="preserve">ii. </w:t>
      </w:r>
      <w:r w:rsidRPr="00EB78F8">
        <w:rPr>
          <w:b/>
          <w:bCs/>
          <w:lang w:val="it-IT"/>
        </w:rPr>
        <w:t xml:space="preserve">reprezentantul desemnat al Asocierii are autoritatea de a desfășura toate activitățile, inclusiv de a primi plăți, pentru și în numele oricărui membru al Asocierii </w:t>
      </w:r>
      <w:r w:rsidRPr="00EB78F8">
        <w:rPr>
          <w:lang w:val="it-IT"/>
        </w:rPr>
        <w:t xml:space="preserve">în timpul procedurii de atribuire și, în cazul în care Asocierea va fi desemnată câștigătoare, pe durata executării Contractului; </w:t>
      </w:r>
    </w:p>
    <w:p w14:paraId="3728297C" w14:textId="77777777" w:rsidR="00EB78F8" w:rsidRPr="00EB78F8" w:rsidRDefault="00EB78F8" w:rsidP="00EB78F8">
      <w:pPr>
        <w:jc w:val="both"/>
        <w:rPr>
          <w:lang w:val="it-IT"/>
        </w:rPr>
      </w:pPr>
      <w:r w:rsidRPr="00EB78F8">
        <w:rPr>
          <w:lang w:val="it-IT"/>
        </w:rPr>
        <w:t xml:space="preserve">iii. membrul, desemnat ca lider, confirmat prin depunerea unei împuterniciri semnate de semnatarul (persoanele) împuternicit(e) legal al/ale fiecărui membru al Asocierii. </w:t>
      </w:r>
    </w:p>
    <w:p w14:paraId="1ACC50BE" w14:textId="77777777" w:rsidR="00EB78F8" w:rsidRPr="00EB78F8" w:rsidRDefault="00EB78F8" w:rsidP="00EB78F8">
      <w:pPr>
        <w:jc w:val="both"/>
        <w:rPr>
          <w:lang w:val="it-IT"/>
        </w:rPr>
      </w:pPr>
    </w:p>
    <w:p w14:paraId="2B424292" w14:textId="77777777" w:rsidR="00EB78F8" w:rsidRPr="00EB78F8" w:rsidRDefault="00EB78F8" w:rsidP="00EB78F8">
      <w:pPr>
        <w:jc w:val="both"/>
        <w:rPr>
          <w:lang w:val="it-IT"/>
        </w:rPr>
      </w:pPr>
      <w:r w:rsidRPr="00EB78F8">
        <w:rPr>
          <w:lang w:val="it-IT"/>
        </w:rPr>
        <w:lastRenderedPageBreak/>
        <w:t xml:space="preserve">Oferta va fi semnată astfel încât sa angajeze în mod legal toți membrii Asocierii </w:t>
      </w:r>
      <w:r w:rsidRPr="00EB78F8">
        <w:rPr>
          <w:b/>
          <w:bCs/>
          <w:lang w:val="it-IT"/>
        </w:rPr>
        <w:t xml:space="preserve">și va include Acordul de asociere </w:t>
      </w:r>
      <w:r w:rsidRPr="00EB78F8">
        <w:rPr>
          <w:lang w:val="it-IT"/>
        </w:rPr>
        <w:t xml:space="preserve">care va stipula toate elementele identificate mai sus. Numele și funcția deținute de fiecare persoană ce semnează Acordul de asociere trebuie scrise sub semnătura și trebuie să fie aceleași cu numele și funcția incluse în DUAE (răspuns) prezentat de fiecare membru al Asocierii, in Partea II: Informații privind Operatorul Economic, Informații privind reprezentanții Operatorului Economic. </w:t>
      </w:r>
    </w:p>
    <w:p w14:paraId="2800A1B3" w14:textId="09D783A1" w:rsidR="00EB78F8" w:rsidRPr="00EB78F8" w:rsidRDefault="00EB78F8" w:rsidP="00EB78F8">
      <w:pPr>
        <w:jc w:val="both"/>
        <w:rPr>
          <w:lang w:val="it-IT"/>
        </w:rPr>
      </w:pPr>
      <w:r w:rsidRPr="00EB78F8">
        <w:rPr>
          <w:lang w:val="it-IT"/>
        </w:rPr>
        <w:t xml:space="preserve">Asociații trebuie să furnizeze informații detaliate cu privire la reprezentare (formele, amploarea, scopul etc.). Entitatea Contractantă îți rezervă dreptul de a solicita documente/informații adiționale în legătură cu statutul reprezentantului Asocierii de a reprezenta Ofertantul. Entitatea Contractantă își rezervă dreptul de a solicita operatorilor economici participanți în comun la procedura de atribuire a căror Ofertă a fost desemnată câștigătoare să adopte sau să constituie o anumită formă juridică, cum ar fi o declarație autentică dată în fața unui notar, a unei autorități administrative sau judiciare sau a unei asociații profesionale care are competențe în acest sens, după semnarea </w:t>
      </w:r>
      <w:r w:rsidR="006A6E76">
        <w:rPr>
          <w:lang w:val="it-IT"/>
        </w:rPr>
        <w:t>contractului</w:t>
      </w:r>
      <w:r w:rsidRPr="00EB78F8">
        <w:rPr>
          <w:lang w:val="it-IT"/>
        </w:rPr>
        <w:t xml:space="preserve">. </w:t>
      </w:r>
    </w:p>
    <w:p w14:paraId="3B480E85" w14:textId="77777777" w:rsidR="00EB78F8" w:rsidRPr="00EB78F8" w:rsidRDefault="00EB78F8" w:rsidP="00EB78F8">
      <w:pPr>
        <w:jc w:val="both"/>
        <w:rPr>
          <w:lang w:val="it-IT"/>
        </w:rPr>
      </w:pPr>
      <w:r w:rsidRPr="00EB78F8">
        <w:rPr>
          <w:b/>
          <w:bCs/>
          <w:lang w:val="it-IT"/>
        </w:rPr>
        <w:t xml:space="preserve">Informatii privind tertul sustinator pentru capacitatea economica si financiara (daca este cazul): </w:t>
      </w:r>
    </w:p>
    <w:p w14:paraId="5661CA86" w14:textId="77777777" w:rsidR="00EB78F8" w:rsidRPr="00EB78F8" w:rsidRDefault="00EB78F8" w:rsidP="00EB78F8">
      <w:pPr>
        <w:jc w:val="both"/>
        <w:rPr>
          <w:lang w:val="it-IT"/>
        </w:rPr>
      </w:pPr>
      <w:r w:rsidRPr="00EB78F8">
        <w:rPr>
          <w:lang w:val="it-IT"/>
        </w:rPr>
        <w:t xml:space="preserve">În cazul în care Ofertantul utilizează capacitățile altor entități pentru a demonstra îndeplinirea cerinței minime Terțul Susținător trebuie să: </w:t>
      </w:r>
    </w:p>
    <w:p w14:paraId="00A35817" w14:textId="77777777" w:rsidR="00EB78F8" w:rsidRPr="00EB78F8" w:rsidRDefault="00EB78F8" w:rsidP="00EB78F8">
      <w:pPr>
        <w:jc w:val="both"/>
        <w:rPr>
          <w:lang w:val="it-IT"/>
        </w:rPr>
      </w:pPr>
      <w:r w:rsidRPr="00EB78F8">
        <w:rPr>
          <w:lang w:val="it-IT"/>
        </w:rPr>
        <w:t xml:space="preserve">i. Sa sustina îndeplinirea cerinței minime privind "cifra de afaceri medie anuala” </w:t>
      </w:r>
    </w:p>
    <w:p w14:paraId="157722EE" w14:textId="77777777" w:rsidR="00EB78F8" w:rsidRPr="00EB78F8" w:rsidRDefault="00EB78F8" w:rsidP="00EB78F8">
      <w:pPr>
        <w:jc w:val="both"/>
        <w:rPr>
          <w:lang w:val="it-IT"/>
        </w:rPr>
      </w:pPr>
      <w:r w:rsidRPr="00EB78F8">
        <w:rPr>
          <w:lang w:val="it-IT"/>
        </w:rPr>
        <w:t xml:space="preserve">ii. sa nu se afle în una din situațiile descrise în Fișa de Date a Achiziției ca reprezentând motiv de excludere; </w:t>
      </w:r>
    </w:p>
    <w:p w14:paraId="455CC2B2" w14:textId="66648495" w:rsidR="00EB78F8" w:rsidRPr="00EB78F8" w:rsidRDefault="00EB78F8" w:rsidP="00EB78F8">
      <w:pPr>
        <w:jc w:val="both"/>
        <w:rPr>
          <w:lang w:val="it-IT"/>
        </w:rPr>
      </w:pPr>
      <w:r w:rsidRPr="00EB78F8">
        <w:rPr>
          <w:lang w:val="it-IT"/>
        </w:rPr>
        <w:t xml:space="preserve">iii. sa fie înscris într-un registru profesional relevant sau în registrul comerțului, în țara în care este stabilit. </w:t>
      </w:r>
    </w:p>
    <w:p w14:paraId="12A60FDE" w14:textId="77777777" w:rsidR="00EB78F8" w:rsidRPr="00EB78F8" w:rsidRDefault="00EB78F8" w:rsidP="00EB78F8">
      <w:pPr>
        <w:jc w:val="both"/>
        <w:rPr>
          <w:lang w:val="it-IT"/>
        </w:rPr>
      </w:pPr>
      <w:r w:rsidRPr="00EB78F8">
        <w:rPr>
          <w:lang w:val="it-IT"/>
        </w:rPr>
        <w:t xml:space="preserve">În cazul în care Ofertantul își exercită dreptul de a utiliza capacitățile unor Terți Susținători pentru a demonstra îndeplinirea cerinței minime, atunci acesta trebuie: </w:t>
      </w:r>
    </w:p>
    <w:p w14:paraId="07BB6C07" w14:textId="77777777" w:rsidR="00EB78F8" w:rsidRPr="00EB78F8" w:rsidRDefault="00EB78F8" w:rsidP="00EB78F8">
      <w:pPr>
        <w:jc w:val="both"/>
        <w:rPr>
          <w:lang w:val="it-IT"/>
        </w:rPr>
      </w:pPr>
      <w:r w:rsidRPr="00EB78F8">
        <w:rPr>
          <w:lang w:val="it-IT"/>
        </w:rPr>
        <w:t xml:space="preserve">i. să prezinte, împreună cu Oferta, până la termenul limită pentru depunerea ofertelor, următoarele: </w:t>
      </w:r>
    </w:p>
    <w:p w14:paraId="3C2BFABF" w14:textId="77777777" w:rsidR="00EB78F8" w:rsidRPr="00EB78F8" w:rsidRDefault="00EB78F8" w:rsidP="00EB78F8">
      <w:pPr>
        <w:jc w:val="both"/>
        <w:rPr>
          <w:lang w:val="it-IT"/>
        </w:rPr>
      </w:pPr>
      <w:r w:rsidRPr="00EB78F8">
        <w:rPr>
          <w:lang w:val="it-IT"/>
        </w:rPr>
        <w:t xml:space="preserve">a. Angajamentul Terțului Susținător (angajament necondiționat) cu privire la susținerea financiară a Ofertantului; </w:t>
      </w:r>
    </w:p>
    <w:p w14:paraId="7E3F3FAF" w14:textId="77777777" w:rsidR="00EB78F8" w:rsidRPr="00EB78F8" w:rsidRDefault="00EB78F8" w:rsidP="00EB78F8">
      <w:pPr>
        <w:jc w:val="both"/>
        <w:rPr>
          <w:lang w:val="it-IT"/>
        </w:rPr>
      </w:pPr>
      <w:r w:rsidRPr="00EB78F8">
        <w:rPr>
          <w:lang w:val="it-IT"/>
        </w:rPr>
        <w:t xml:space="preserve">b. Câte un DUAE (răspuns) separat pentru fiecare Terț Susținător ale cărui capacități le utilizează, conținând informațiile solicitate în partea II (secțiunile A și B), partea III, partea IV: Criterii de selecție, Secțiunea a: INDICAȚIE GLOBALĂ PENTRU TOATE CRITERIILE DE SELECȚIE </w:t>
      </w:r>
      <w:r w:rsidRPr="00EB78F8">
        <w:rPr>
          <w:lang w:val="it-IT"/>
        </w:rPr>
        <w:lastRenderedPageBreak/>
        <w:t xml:space="preserve">pentru a furniza dovezi preliminare în legătură cu îndeplinirea cerinței, completat și semnat corespunzător de către Terțul Susținător; </w:t>
      </w:r>
    </w:p>
    <w:p w14:paraId="5B7B15A8" w14:textId="77777777" w:rsidR="00EB78F8" w:rsidRPr="00EB78F8" w:rsidRDefault="00EB78F8" w:rsidP="00EB78F8">
      <w:pPr>
        <w:jc w:val="both"/>
        <w:rPr>
          <w:lang w:val="it-IT"/>
        </w:rPr>
      </w:pPr>
      <w:r w:rsidRPr="00EB78F8">
        <w:rPr>
          <w:lang w:val="it-IT"/>
        </w:rPr>
        <w:t xml:space="preserve">ii. să bifeze „Da” în propriul DUAE (răspuns) care însoțește Oferta, Partea a II-a: Informații referitoare la operatorul economic, Secțiunea C: Informații privind utilizarea capacității altor entități. </w:t>
      </w:r>
    </w:p>
    <w:p w14:paraId="1BFABC41" w14:textId="77777777" w:rsidR="00EB78F8" w:rsidRPr="00EB78F8" w:rsidRDefault="00EB78F8" w:rsidP="00EB78F8">
      <w:pPr>
        <w:jc w:val="both"/>
        <w:rPr>
          <w:lang w:val="it-IT"/>
        </w:rPr>
      </w:pPr>
      <w:r w:rsidRPr="00EB78F8">
        <w:rPr>
          <w:lang w:val="it-IT"/>
        </w:rPr>
        <w:t xml:space="preserve">Pentru a fi luat în considerare în cadrul procesului de calificare, Angajamentul Terțului Susținător trebuie sa includa: </w:t>
      </w:r>
    </w:p>
    <w:p w14:paraId="7D14C481" w14:textId="77777777" w:rsidR="00EB78F8" w:rsidRPr="00EB78F8" w:rsidRDefault="00EB78F8" w:rsidP="00EB78F8">
      <w:pPr>
        <w:jc w:val="both"/>
        <w:rPr>
          <w:lang w:val="it-IT"/>
        </w:rPr>
      </w:pPr>
      <w:r w:rsidRPr="00EB78F8">
        <w:rPr>
          <w:lang w:val="it-IT"/>
        </w:rPr>
        <w:t xml:space="preserve">a. o enumerare și descriere a resurselor pe care entitatea respectivă le pune la dispoziția Operatorului Economic Ofertant, prin raportare la cerința minimă comunicată în Fișa de Date a Achiziției și cu referire la anexa/anexele angajamentului ferm; </w:t>
      </w:r>
    </w:p>
    <w:p w14:paraId="20C3803A" w14:textId="77777777" w:rsidR="00EB78F8" w:rsidRPr="00EB78F8" w:rsidRDefault="00EB78F8" w:rsidP="00EB78F8">
      <w:pPr>
        <w:jc w:val="both"/>
        <w:rPr>
          <w:lang w:val="it-IT"/>
        </w:rPr>
      </w:pPr>
      <w:r w:rsidRPr="00EB78F8">
        <w:rPr>
          <w:lang w:val="it-IT"/>
        </w:rPr>
        <w:t xml:space="preserve">b. specificarea în mod expres a faptului că Terțul Susținător își asumă în mod solidar cu Operatorul Economic/Operatorii Economici Ofertanți răspunderea pentru executarea Contractului ce rezultă din această procedură, în cazul în care acesta (terțul) nu își îndeplinește obligațiile de susținere asumate prin angajament. </w:t>
      </w:r>
    </w:p>
    <w:p w14:paraId="071AF230" w14:textId="77777777" w:rsidR="00EB78F8" w:rsidRPr="00EB78F8" w:rsidRDefault="00EB78F8" w:rsidP="00EB78F8">
      <w:pPr>
        <w:jc w:val="both"/>
        <w:rPr>
          <w:lang w:val="it-IT"/>
        </w:rPr>
      </w:pPr>
      <w:r w:rsidRPr="00EB78F8">
        <w:rPr>
          <w:lang w:val="it-IT"/>
        </w:rPr>
        <w:t xml:space="preserve">c. 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le utilizează Operatorul Economic Ofertant și Operatorul Economic Ofertant. </w:t>
      </w:r>
    </w:p>
    <w:p w14:paraId="2FC9C8FF" w14:textId="77777777" w:rsidR="00EB78F8" w:rsidRPr="00EB78F8" w:rsidRDefault="00EB78F8" w:rsidP="00EB78F8">
      <w:pPr>
        <w:jc w:val="both"/>
        <w:rPr>
          <w:lang w:val="it-IT"/>
        </w:rPr>
      </w:pPr>
      <w:r w:rsidRPr="00EB78F8">
        <w:rPr>
          <w:b/>
          <w:bCs/>
          <w:lang w:val="it-IT"/>
        </w:rPr>
        <w:t xml:space="preserve">Informatii privind tertul sustinator pentru capacitatea tehnica si profesionala (daca este cazul): </w:t>
      </w:r>
    </w:p>
    <w:p w14:paraId="6B30A2E5" w14:textId="77777777" w:rsidR="00EB78F8" w:rsidRPr="00EB78F8" w:rsidRDefault="00EB78F8" w:rsidP="00EB78F8">
      <w:pPr>
        <w:jc w:val="both"/>
        <w:rPr>
          <w:lang w:val="it-IT"/>
        </w:rPr>
      </w:pPr>
      <w:r w:rsidRPr="00EB78F8">
        <w:rPr>
          <w:lang w:val="it-IT"/>
        </w:rPr>
        <w:t xml:space="preserve">În cazul în care Ofertantul utilizează capacitățile altor entități pentru a demonstra îndeplinirea cerinței minime, Terțul Susținător trebuie să: i. Sa sustina îndeplinirea cerinței minime referitoare la "experienta similara"; </w:t>
      </w:r>
    </w:p>
    <w:p w14:paraId="43E6173D" w14:textId="77777777" w:rsidR="00EB78F8" w:rsidRPr="00EB78F8" w:rsidRDefault="00EB78F8" w:rsidP="00EB78F8">
      <w:pPr>
        <w:jc w:val="both"/>
        <w:rPr>
          <w:lang w:val="it-IT"/>
        </w:rPr>
      </w:pPr>
      <w:r w:rsidRPr="00EB78F8">
        <w:rPr>
          <w:lang w:val="it-IT"/>
        </w:rPr>
        <w:t xml:space="preserve">ii. să nu se afle în una din situațiile descrise în Fișa de Date a Achiziției ca reprezentând motiv de excludere; </w:t>
      </w:r>
    </w:p>
    <w:p w14:paraId="6D16564D" w14:textId="77777777" w:rsidR="00EB78F8" w:rsidRPr="00EB78F8" w:rsidRDefault="00EB78F8" w:rsidP="00EB78F8">
      <w:pPr>
        <w:jc w:val="both"/>
        <w:rPr>
          <w:lang w:val="it-IT"/>
        </w:rPr>
      </w:pPr>
      <w:r w:rsidRPr="00EB78F8">
        <w:rPr>
          <w:lang w:val="it-IT"/>
        </w:rPr>
        <w:t xml:space="preserve">iii. să fie înscris într-un registru profesional relevant sau în registrul comerțului, în țara în care este stabilit. </w:t>
      </w:r>
    </w:p>
    <w:p w14:paraId="0CF9AB55" w14:textId="77777777" w:rsidR="00EB78F8" w:rsidRPr="00EB78F8" w:rsidRDefault="00EB78F8" w:rsidP="00EB78F8">
      <w:pPr>
        <w:jc w:val="both"/>
        <w:rPr>
          <w:lang w:val="it-IT"/>
        </w:rPr>
      </w:pPr>
      <w:r w:rsidRPr="00EB78F8">
        <w:rPr>
          <w:lang w:val="it-IT"/>
        </w:rPr>
        <w:t xml:space="preserve">În cazul în care un Operator Economic Ofertant își exercită dreptul de a utiliza capacitățile altor entități pentru a demonstra îndeplinirea cerinței minime, atunci acesta trebuie: </w:t>
      </w:r>
    </w:p>
    <w:p w14:paraId="612E89F5" w14:textId="77777777" w:rsidR="00EB78F8" w:rsidRPr="00EB78F8" w:rsidRDefault="00EB78F8" w:rsidP="00EB78F8">
      <w:pPr>
        <w:jc w:val="both"/>
        <w:rPr>
          <w:lang w:val="it-IT"/>
        </w:rPr>
      </w:pPr>
      <w:r w:rsidRPr="00EB78F8">
        <w:rPr>
          <w:lang w:val="it-IT"/>
        </w:rPr>
        <w:t xml:space="preserve">i. să prezinte, împreună cu Oferta, până la termenul limită pentru depunerea ofertelor, următoarele: </w:t>
      </w:r>
    </w:p>
    <w:p w14:paraId="516F710B" w14:textId="77777777" w:rsidR="00EB78F8" w:rsidRPr="00EB78F8" w:rsidRDefault="00EB78F8" w:rsidP="00EB78F8">
      <w:pPr>
        <w:jc w:val="both"/>
        <w:rPr>
          <w:lang w:val="it-IT"/>
        </w:rPr>
      </w:pPr>
    </w:p>
    <w:p w14:paraId="3B508232" w14:textId="77777777" w:rsidR="00EB78F8" w:rsidRPr="00EB78F8" w:rsidRDefault="00EB78F8" w:rsidP="00EB78F8">
      <w:pPr>
        <w:jc w:val="both"/>
        <w:rPr>
          <w:lang w:val="it-IT"/>
        </w:rPr>
      </w:pPr>
      <w:r w:rsidRPr="00EB78F8">
        <w:rPr>
          <w:lang w:val="it-IT"/>
        </w:rPr>
        <w:t xml:space="preserve">a. Angajamentul Terțului Susținător (angajament necondiționat) cu privire la susținerea tehnică și profesională; </w:t>
      </w:r>
    </w:p>
    <w:p w14:paraId="34D4AEFD" w14:textId="38A39AA5" w:rsidR="00EB78F8" w:rsidRPr="00EB78F8" w:rsidRDefault="00EB78F8" w:rsidP="00EB78F8">
      <w:pPr>
        <w:jc w:val="both"/>
        <w:rPr>
          <w:lang w:val="it-IT"/>
        </w:rPr>
      </w:pPr>
      <w:r w:rsidRPr="00EB78F8">
        <w:rPr>
          <w:lang w:val="it-IT"/>
        </w:rPr>
        <w:t>b. Câte un DUAE (răspuns) separat pentru fiecare Terț Susținător ale cărui capacități le utilizează, conținând informațiile solicitate în partea II (secțiunile A și B), partea III, partea IV: Criterii de selecție, Secțiunea a: INDICAȚIE GLOBALĂ PENTRU TOATE CRITERIILE DE SELECȚIE pentru a furniza dovezi</w:t>
      </w:r>
      <w:r>
        <w:rPr>
          <w:lang w:val="it-IT"/>
        </w:rPr>
        <w:t xml:space="preserve"> </w:t>
      </w:r>
      <w:r w:rsidRPr="00EB78F8">
        <w:rPr>
          <w:lang w:val="it-IT"/>
        </w:rPr>
        <w:t xml:space="preserve">preliminare în legătură cu îndeplinirea cerinței, completat și semnat corespunzător de către Terțul Susținător; </w:t>
      </w:r>
    </w:p>
    <w:p w14:paraId="5E49ED29" w14:textId="77777777" w:rsidR="00EB78F8" w:rsidRPr="00EB78F8" w:rsidRDefault="00EB78F8" w:rsidP="00EB78F8">
      <w:pPr>
        <w:jc w:val="both"/>
        <w:rPr>
          <w:lang w:val="it-IT"/>
        </w:rPr>
      </w:pPr>
      <w:r w:rsidRPr="00EB78F8">
        <w:rPr>
          <w:lang w:val="it-IT"/>
        </w:rPr>
        <w:t xml:space="preserve">ii. să bifeze „Da” în propriul DUAE (răspuns) care însoțește Oferta, Partea a II-a: Informații referitoare la operatorul economic, Secțiunea C: Informații privind utilizarea capacității altor entități. </w:t>
      </w:r>
    </w:p>
    <w:p w14:paraId="3356E6FE" w14:textId="77777777" w:rsidR="00EB78F8" w:rsidRPr="00EB78F8" w:rsidRDefault="00EB78F8" w:rsidP="00EB78F8">
      <w:pPr>
        <w:jc w:val="both"/>
        <w:rPr>
          <w:lang w:val="it-IT"/>
        </w:rPr>
      </w:pPr>
      <w:r w:rsidRPr="00EB78F8">
        <w:rPr>
          <w:lang w:val="it-IT"/>
        </w:rPr>
        <w:t xml:space="preserve">Pentru a fi luat în considerare în cadrul procesului de calificare, Angajamentul Terțului Susținător trebuie sa includa: </w:t>
      </w:r>
    </w:p>
    <w:p w14:paraId="27E87A4A" w14:textId="77777777" w:rsidR="00EB78F8" w:rsidRPr="00EB78F8" w:rsidRDefault="00EB78F8" w:rsidP="00EB78F8">
      <w:pPr>
        <w:jc w:val="both"/>
        <w:rPr>
          <w:lang w:val="it-IT"/>
        </w:rPr>
      </w:pPr>
      <w:r w:rsidRPr="00EB78F8">
        <w:rPr>
          <w:lang w:val="it-IT"/>
        </w:rPr>
        <w:t xml:space="preserve">a. o enumerare și descriere a capacităților pe care entitatea respectivă le pune la dispoziția Operatorului Economic Ofertant, prin raportare la cerința minimă comunicată în Fișa de Date a Achiziției și cu referire la anexa/anexele angajamentului ferm; </w:t>
      </w:r>
    </w:p>
    <w:p w14:paraId="1CA81E76" w14:textId="77777777" w:rsidR="00EB78F8" w:rsidRPr="00EB78F8" w:rsidRDefault="00EB78F8" w:rsidP="00EB78F8">
      <w:pPr>
        <w:jc w:val="both"/>
        <w:rPr>
          <w:lang w:val="it-IT"/>
        </w:rPr>
      </w:pPr>
      <w:r w:rsidRPr="00EB78F8">
        <w:rPr>
          <w:lang w:val="it-IT"/>
        </w:rPr>
        <w:t xml:space="preserve">b. modalitatea efectivă în care entitatea pe ale cărei capacități se bazează Operatorul Economic (Terțul Susținător) asigură Autorității Contractante îndeplinirea obligațiilor asumate prin angajament în situația în care Operatorul Economic Ofertant căruia îi acordă susținere devine Contractant și întâmpină dificultăți pe parcursul derulării Contractului (în situația în care capacitățile incluse în angajamentul ferm vizează resurse netransferabile); </w:t>
      </w:r>
    </w:p>
    <w:p w14:paraId="66EEDD44" w14:textId="78A54378" w:rsidR="0016329E" w:rsidRPr="00EB78F8" w:rsidRDefault="00EB78F8" w:rsidP="00EB78F8">
      <w:pPr>
        <w:jc w:val="both"/>
        <w:rPr>
          <w:lang w:val="it-IT"/>
        </w:rPr>
      </w:pPr>
      <w:r w:rsidRPr="00EB78F8">
        <w:rPr>
          <w:lang w:val="it-IT"/>
        </w:rPr>
        <w:t>c. anexa/anexele ce prezintă modul efectiv prin care entitatea pe a cărei capacitate se bazează Operatorul Economic Ofertant va asigura îndeplinirea angajamentului, inclusiv, dar fără a se limita la planificarea și monitorizarea fluxului de informații, documente, resurse și altele asemenea dintre entitatea ale cărei capacități Operatorul Economic le utilizează și Operatorul Economic Ofertant.</w:t>
      </w:r>
    </w:p>
    <w:sectPr w:rsidR="0016329E" w:rsidRPr="00EB78F8" w:rsidSect="00EB78F8">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F8"/>
    <w:rsid w:val="000B53B0"/>
    <w:rsid w:val="0016329E"/>
    <w:rsid w:val="004141BD"/>
    <w:rsid w:val="006A6E76"/>
    <w:rsid w:val="007D562D"/>
    <w:rsid w:val="008B7B19"/>
    <w:rsid w:val="00B90BC9"/>
    <w:rsid w:val="00DC4D68"/>
    <w:rsid w:val="00E05DF8"/>
    <w:rsid w:val="00EB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C927"/>
  <w15:chartTrackingRefBased/>
  <w15:docId w15:val="{EC64C8D1-F325-42E7-9803-14CEDC6C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8F8"/>
    <w:rPr>
      <w:rFonts w:eastAsiaTheme="majorEastAsia" w:cstheme="majorBidi"/>
      <w:color w:val="272727" w:themeColor="text1" w:themeTint="D8"/>
    </w:rPr>
  </w:style>
  <w:style w:type="paragraph" w:styleId="Title">
    <w:name w:val="Title"/>
    <w:basedOn w:val="Normal"/>
    <w:next w:val="Normal"/>
    <w:link w:val="TitleChar"/>
    <w:uiPriority w:val="10"/>
    <w:qFormat/>
    <w:rsid w:val="00EB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8F8"/>
    <w:pPr>
      <w:spacing w:before="160"/>
      <w:jc w:val="center"/>
    </w:pPr>
    <w:rPr>
      <w:i/>
      <w:iCs/>
      <w:color w:val="404040" w:themeColor="text1" w:themeTint="BF"/>
    </w:rPr>
  </w:style>
  <w:style w:type="character" w:customStyle="1" w:styleId="QuoteChar">
    <w:name w:val="Quote Char"/>
    <w:basedOn w:val="DefaultParagraphFont"/>
    <w:link w:val="Quote"/>
    <w:uiPriority w:val="29"/>
    <w:rsid w:val="00EB78F8"/>
    <w:rPr>
      <w:i/>
      <w:iCs/>
      <w:color w:val="404040" w:themeColor="text1" w:themeTint="BF"/>
    </w:rPr>
  </w:style>
  <w:style w:type="paragraph" w:styleId="ListParagraph">
    <w:name w:val="List Paragraph"/>
    <w:basedOn w:val="Normal"/>
    <w:uiPriority w:val="34"/>
    <w:qFormat/>
    <w:rsid w:val="00EB78F8"/>
    <w:pPr>
      <w:ind w:left="720"/>
      <w:contextualSpacing/>
    </w:pPr>
  </w:style>
  <w:style w:type="character" w:styleId="IntenseEmphasis">
    <w:name w:val="Intense Emphasis"/>
    <w:basedOn w:val="DefaultParagraphFont"/>
    <w:uiPriority w:val="21"/>
    <w:qFormat/>
    <w:rsid w:val="00EB78F8"/>
    <w:rPr>
      <w:i/>
      <w:iCs/>
      <w:color w:val="0F4761" w:themeColor="accent1" w:themeShade="BF"/>
    </w:rPr>
  </w:style>
  <w:style w:type="paragraph" w:styleId="IntenseQuote">
    <w:name w:val="Intense Quote"/>
    <w:basedOn w:val="Normal"/>
    <w:next w:val="Normal"/>
    <w:link w:val="IntenseQuoteChar"/>
    <w:uiPriority w:val="30"/>
    <w:qFormat/>
    <w:rsid w:val="00EB7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8F8"/>
    <w:rPr>
      <w:i/>
      <w:iCs/>
      <w:color w:val="0F4761" w:themeColor="accent1" w:themeShade="BF"/>
    </w:rPr>
  </w:style>
  <w:style w:type="character" w:styleId="IntenseReference">
    <w:name w:val="Intense Reference"/>
    <w:basedOn w:val="DefaultParagraphFont"/>
    <w:uiPriority w:val="32"/>
    <w:qFormat/>
    <w:rsid w:val="00EB78F8"/>
    <w:rPr>
      <w:b/>
      <w:bCs/>
      <w:smallCaps/>
      <w:color w:val="0F4761" w:themeColor="accent1" w:themeShade="BF"/>
      <w:spacing w:val="5"/>
    </w:rPr>
  </w:style>
  <w:style w:type="character" w:styleId="Hyperlink">
    <w:name w:val="Hyperlink"/>
    <w:basedOn w:val="DefaultParagraphFont"/>
    <w:uiPriority w:val="99"/>
    <w:unhideWhenUsed/>
    <w:rsid w:val="00EB78F8"/>
    <w:rPr>
      <w:color w:val="467886" w:themeColor="hyperlink"/>
      <w:u w:val="single"/>
    </w:rPr>
  </w:style>
  <w:style w:type="character" w:styleId="UnresolvedMention">
    <w:name w:val="Unresolved Mention"/>
    <w:basedOn w:val="DefaultParagraphFont"/>
    <w:uiPriority w:val="99"/>
    <w:semiHidden/>
    <w:unhideWhenUsed/>
    <w:rsid w:val="00EB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sfromania.ro/ro/a/1737/asiguratori-si-intermediari-din-see" TargetMode="External"/><Relationship Id="rId4" Type="http://schemas.openxmlformats.org/officeDocument/2006/relationships/hyperlink" Target="https://asfromania.ro/app.php/ro/a/1542/asigur&#259;tori-&#537;i-intermediari-princip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14</TotalTime>
  <Pages>11</Pages>
  <Words>3596</Words>
  <Characters>21901</Characters>
  <Application>Microsoft Office Word</Application>
  <DocSecurity>0</DocSecurity>
  <Lines>456</Lines>
  <Paragraphs>249</Paragraphs>
  <ScaleCrop>false</ScaleCrop>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Creanga, Amelia-Madalina</dc:creator>
  <cp:keywords/>
  <dc:description/>
  <cp:lastModifiedBy>Creanga, Amelia-Madalina</cp:lastModifiedBy>
  <cp:revision>2</cp:revision>
  <dcterms:created xsi:type="dcterms:W3CDTF">2026-04-27T12:08:00Z</dcterms:created>
  <dcterms:modified xsi:type="dcterms:W3CDTF">2026-04-27T12:26:00Z</dcterms:modified>
</cp:coreProperties>
</file>