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028E7" w14:textId="5FCCCB9C" w:rsidR="00F35FE4" w:rsidRPr="00AF69A9" w:rsidRDefault="00F35FE4" w:rsidP="00F35FE4">
      <w:pPr>
        <w:spacing w:after="0" w:line="240" w:lineRule="auto"/>
        <w:jc w:val="right"/>
        <w:rPr>
          <w:rFonts w:ascii="Arial" w:eastAsia="Calibri" w:hAnsi="Arial" w:cs="Arial"/>
          <w:b/>
          <w:bCs/>
          <w:i/>
        </w:rPr>
      </w:pPr>
      <w:r w:rsidRPr="00AF69A9">
        <w:rPr>
          <w:rFonts w:ascii="Arial" w:eastAsia="Calibri" w:hAnsi="Arial" w:cs="Arial"/>
          <w:b/>
          <w:bCs/>
          <w:i/>
        </w:rPr>
        <w:t xml:space="preserve">Formularul nr. </w:t>
      </w:r>
      <w:r w:rsidR="00490D0A">
        <w:rPr>
          <w:rFonts w:ascii="Arial" w:eastAsia="Calibri" w:hAnsi="Arial" w:cs="Arial"/>
          <w:b/>
          <w:bCs/>
          <w:i/>
        </w:rPr>
        <w:t>11</w:t>
      </w:r>
    </w:p>
    <w:p w14:paraId="459DEDC6" w14:textId="77777777" w:rsidR="00F35FE4" w:rsidRPr="00AF69A9" w:rsidRDefault="00F35FE4" w:rsidP="00F35FE4">
      <w:pPr>
        <w:spacing w:after="0" w:line="240" w:lineRule="auto"/>
        <w:rPr>
          <w:rFonts w:ascii="Arial" w:eastAsia="Calibri" w:hAnsi="Arial" w:cs="Arial"/>
          <w:i/>
        </w:rPr>
      </w:pPr>
    </w:p>
    <w:p w14:paraId="56B7A630" w14:textId="77777777" w:rsidR="00F35FE4" w:rsidRPr="00AF69A9" w:rsidRDefault="00F35FE4" w:rsidP="00F35FE4">
      <w:pPr>
        <w:spacing w:after="0" w:line="240" w:lineRule="auto"/>
        <w:rPr>
          <w:rFonts w:ascii="Arial" w:hAnsi="Arial" w:cs="Arial"/>
          <w:i/>
        </w:rPr>
      </w:pPr>
      <w:r w:rsidRPr="00AF69A9">
        <w:rPr>
          <w:rFonts w:ascii="Arial" w:eastAsia="Calibri" w:hAnsi="Arial" w:cs="Arial"/>
          <w:i/>
        </w:rPr>
        <w:t xml:space="preserve">Numele Ofertantului (operator economic individual sau asociere de operatori economici): </w:t>
      </w:r>
    </w:p>
    <w:p w14:paraId="5E6F506F" w14:textId="77777777" w:rsidR="00F35FE4" w:rsidRPr="00AF69A9" w:rsidRDefault="00F35FE4" w:rsidP="00F35FE4">
      <w:pPr>
        <w:spacing w:after="0" w:line="240" w:lineRule="auto"/>
        <w:rPr>
          <w:rFonts w:ascii="Arial" w:hAnsi="Arial" w:cs="Arial"/>
          <w:i/>
        </w:rPr>
      </w:pPr>
      <w:r w:rsidRPr="00AF69A9">
        <w:rPr>
          <w:rFonts w:ascii="Arial" w:hAnsi="Arial" w:cs="Arial"/>
          <w:i/>
        </w:rPr>
        <w:t>__________________________</w:t>
      </w:r>
    </w:p>
    <w:p w14:paraId="6F6D99B9" w14:textId="77777777" w:rsidR="00F35FE4" w:rsidRPr="00AF69A9" w:rsidRDefault="00F35FE4" w:rsidP="00754727">
      <w:pPr>
        <w:spacing w:after="0" w:line="240" w:lineRule="auto"/>
        <w:rPr>
          <w:rFonts w:ascii="Arial" w:hAnsi="Arial" w:cs="Arial"/>
          <w:i/>
        </w:rPr>
      </w:pPr>
      <w:r w:rsidRPr="00AF69A9">
        <w:rPr>
          <w:rFonts w:ascii="Arial" w:hAnsi="Arial" w:cs="Arial"/>
        </w:rPr>
        <w:t>Data:</w:t>
      </w:r>
      <w:r w:rsidRPr="00AF69A9">
        <w:rPr>
          <w:rFonts w:ascii="Arial" w:hAnsi="Arial" w:cs="Arial"/>
          <w:i/>
        </w:rPr>
        <w:t xml:space="preserve"> [ZZ/LL/AAAA]</w:t>
      </w:r>
    </w:p>
    <w:p w14:paraId="5AAF4185" w14:textId="77777777" w:rsidR="00F35FE4" w:rsidRPr="00AF69A9" w:rsidRDefault="00F35FE4" w:rsidP="00754727">
      <w:pPr>
        <w:spacing w:after="0" w:line="240" w:lineRule="auto"/>
        <w:rPr>
          <w:rFonts w:ascii="Arial" w:hAnsi="Arial" w:cs="Arial"/>
          <w:i/>
        </w:rPr>
      </w:pPr>
      <w:r w:rsidRPr="00AF69A9">
        <w:rPr>
          <w:rFonts w:ascii="Arial" w:hAnsi="Arial" w:cs="Arial"/>
          <w:i/>
        </w:rPr>
        <w:t>Anunț de participare: [introduceți numărul anunțului de participare]</w:t>
      </w:r>
    </w:p>
    <w:p w14:paraId="62CE5503" w14:textId="77777777" w:rsidR="000B36E7" w:rsidRPr="000B36E7" w:rsidRDefault="00F35FE4" w:rsidP="000B36E7">
      <w:pPr>
        <w:spacing w:after="0" w:line="240" w:lineRule="auto"/>
        <w:jc w:val="both"/>
        <w:rPr>
          <w:rFonts w:ascii="Arial" w:hAnsi="Arial" w:cs="Arial"/>
          <w:b/>
          <w:i/>
        </w:rPr>
      </w:pPr>
      <w:r w:rsidRPr="00AF69A9">
        <w:rPr>
          <w:rFonts w:ascii="Arial" w:hAnsi="Arial" w:cs="Arial"/>
          <w:i/>
        </w:rPr>
        <w:t>Obiectul contractului</w:t>
      </w:r>
      <w:r w:rsidR="00A01AD1">
        <w:rPr>
          <w:rFonts w:ascii="Arial" w:hAnsi="Arial" w:cs="Arial"/>
          <w:i/>
        </w:rPr>
        <w:t>:</w:t>
      </w:r>
      <w:r w:rsidR="00A01AD1" w:rsidRPr="00A01AD1">
        <w:t xml:space="preserve"> </w:t>
      </w:r>
      <w:r w:rsidR="000B36E7" w:rsidRPr="000B36E7">
        <w:rPr>
          <w:rFonts w:ascii="Arial" w:hAnsi="Arial" w:cs="Arial"/>
          <w:b/>
          <w:i/>
        </w:rPr>
        <w:t>Echipamente pentru baze de date cu infrastructură de backup, inclusiv servicii de instalare, configurare, punere în funcţiune, operaționalizare și instruire</w:t>
      </w:r>
    </w:p>
    <w:p w14:paraId="5933B31E" w14:textId="20A0326D" w:rsidR="004E1332" w:rsidRPr="00AF69A9" w:rsidRDefault="000B36E7" w:rsidP="000B36E7">
      <w:pPr>
        <w:spacing w:after="0" w:line="240" w:lineRule="auto"/>
        <w:jc w:val="both"/>
        <w:rPr>
          <w:rFonts w:ascii="Arial" w:hAnsi="Arial" w:cs="Arial"/>
          <w:i/>
        </w:rPr>
      </w:pPr>
      <w:r w:rsidRPr="000B36E7">
        <w:rPr>
          <w:rFonts w:ascii="Arial" w:hAnsi="Arial" w:cs="Arial"/>
          <w:b/>
          <w:i/>
        </w:rPr>
        <w:t>pentru realizarea proiectului ”Implementarea infrastructurii de Cloud Guvernamental” finanțat prin Investiția 1 „Implementarea infrastructurii de CLOUD GUVERNAMENTAL” din cadrul Componentei 7 TRANSFORMAREA DIGITALĂ aferentă Planul Național de Redresare şi Rezilienţă (PNRR)</w:t>
      </w:r>
    </w:p>
    <w:p w14:paraId="63EF92BA" w14:textId="77777777" w:rsidR="00F35FE4" w:rsidRPr="00AF69A9" w:rsidRDefault="00F35FE4" w:rsidP="00F35FE4">
      <w:pPr>
        <w:spacing w:after="0" w:line="240" w:lineRule="auto"/>
        <w:jc w:val="right"/>
        <w:rPr>
          <w:rFonts w:ascii="Arial" w:hAnsi="Arial" w:cs="Arial"/>
          <w:i/>
        </w:rPr>
      </w:pPr>
    </w:p>
    <w:p w14:paraId="231FFF72" w14:textId="77777777" w:rsidR="004E1332" w:rsidRDefault="004E1332" w:rsidP="00F35FE4">
      <w:pPr>
        <w:spacing w:after="0" w:line="240" w:lineRule="auto"/>
        <w:jc w:val="both"/>
        <w:rPr>
          <w:rFonts w:ascii="Arial" w:hAnsi="Arial" w:cs="Arial"/>
        </w:rPr>
      </w:pPr>
    </w:p>
    <w:p w14:paraId="78DCE499" w14:textId="68F892AE" w:rsidR="00F35FE4" w:rsidRPr="009E04D8" w:rsidRDefault="00F35FE4" w:rsidP="00EF20F3">
      <w:pPr>
        <w:spacing w:after="0" w:line="240" w:lineRule="auto"/>
        <w:ind w:firstLine="284"/>
        <w:jc w:val="both"/>
        <w:rPr>
          <w:rFonts w:ascii="Arial" w:hAnsi="Arial" w:cs="Arial"/>
        </w:rPr>
      </w:pPr>
      <w:r w:rsidRPr="009E04D8">
        <w:rPr>
          <w:rFonts w:ascii="Arial" w:hAnsi="Arial" w:cs="Arial"/>
        </w:rPr>
        <w:t>Informațiile prezentate de către Ofertanți în acest formular reprezintă fundament pentru:</w:t>
      </w:r>
    </w:p>
    <w:p w14:paraId="4D3ACB86" w14:textId="4E90C9C9" w:rsidR="00F35FE4" w:rsidRPr="009E04D8" w:rsidRDefault="00F35FE4" w:rsidP="00EF20F3">
      <w:pPr>
        <w:pStyle w:val="ListParagraph"/>
        <w:widowControl w:val="0"/>
        <w:numPr>
          <w:ilvl w:val="0"/>
          <w:numId w:val="4"/>
        </w:numPr>
        <w:autoSpaceDE w:val="0"/>
        <w:autoSpaceDN w:val="0"/>
        <w:spacing w:after="0" w:line="240" w:lineRule="auto"/>
        <w:ind w:left="284" w:hanging="283"/>
        <w:contextualSpacing w:val="0"/>
        <w:jc w:val="both"/>
        <w:rPr>
          <w:rFonts w:ascii="Arial" w:hAnsi="Arial" w:cs="Arial"/>
        </w:rPr>
      </w:pPr>
      <w:r w:rsidRPr="009E04D8">
        <w:rPr>
          <w:rFonts w:ascii="Arial" w:hAnsi="Arial" w:cs="Arial"/>
        </w:rPr>
        <w:t>evaluarea Propunerii Tehnice conform metodologiei stabilite prin Documentația de Atribuire în corelație cu cerințele minime și specificațiile tehnice/cerințele funcționale minime și/sau extinse, din Caietul de Sarcini,</w:t>
      </w:r>
    </w:p>
    <w:p w14:paraId="639EBCF4" w14:textId="0E1F755D" w:rsidR="00F35FE4" w:rsidRPr="009E04D8" w:rsidRDefault="00F35FE4" w:rsidP="00EF20F3">
      <w:pPr>
        <w:pStyle w:val="ListParagraph"/>
        <w:widowControl w:val="0"/>
        <w:numPr>
          <w:ilvl w:val="0"/>
          <w:numId w:val="4"/>
        </w:numPr>
        <w:autoSpaceDE w:val="0"/>
        <w:autoSpaceDN w:val="0"/>
        <w:spacing w:after="0" w:line="240" w:lineRule="auto"/>
        <w:ind w:left="284" w:hanging="283"/>
        <w:contextualSpacing w:val="0"/>
        <w:jc w:val="both"/>
        <w:rPr>
          <w:rFonts w:ascii="Arial" w:hAnsi="Arial" w:cs="Arial"/>
        </w:rPr>
      </w:pPr>
      <w:r w:rsidRPr="009E04D8">
        <w:rPr>
          <w:rFonts w:ascii="Arial" w:hAnsi="Arial" w:cs="Arial"/>
        </w:rPr>
        <w:t>aplicarea criteriului de atribuire conform metodologiei stabilite prin Documentația de Atribuire.</w:t>
      </w:r>
    </w:p>
    <w:p w14:paraId="75221A5A" w14:textId="77777777" w:rsidR="004E1332" w:rsidRDefault="004E1332" w:rsidP="00F35FE4">
      <w:pPr>
        <w:spacing w:after="0" w:line="240" w:lineRule="auto"/>
        <w:jc w:val="both"/>
        <w:rPr>
          <w:rFonts w:ascii="Arial" w:hAnsi="Arial" w:cs="Arial"/>
        </w:rPr>
      </w:pPr>
    </w:p>
    <w:p w14:paraId="7F6A30C6" w14:textId="6E98C09C" w:rsidR="00F35FE4" w:rsidRPr="009E04D8" w:rsidRDefault="00F35FE4" w:rsidP="00EF20F3">
      <w:pPr>
        <w:spacing w:after="0" w:line="240" w:lineRule="auto"/>
        <w:ind w:firstLine="284"/>
        <w:jc w:val="both"/>
        <w:rPr>
          <w:rFonts w:ascii="Arial" w:hAnsi="Arial" w:cs="Arial"/>
        </w:rPr>
      </w:pPr>
      <w:r w:rsidRPr="009E04D8">
        <w:rPr>
          <w:rFonts w:ascii="Arial" w:hAnsi="Arial" w:cs="Arial"/>
        </w:rPr>
        <w:t>Descrierea caracteristicilor propuse de ofertant, activitățile ce trebuie realizate și graficul de îndeplinire a contractului sunt componente cheie ale Propunerii Tehnice. Ofertanții trebuie să prezinte Propunerea Tehnică ca parte a Ofertei, inclusiv orice alte anexe considerate relevante de către acesta pentru:</w:t>
      </w:r>
    </w:p>
    <w:p w14:paraId="27DE10F8" w14:textId="6CF17CB5" w:rsidR="00F35FE4" w:rsidRPr="009E04D8" w:rsidRDefault="00F35FE4" w:rsidP="00E052DA">
      <w:pPr>
        <w:pStyle w:val="ListParagraph"/>
        <w:widowControl w:val="0"/>
        <w:numPr>
          <w:ilvl w:val="0"/>
          <w:numId w:val="5"/>
        </w:numPr>
        <w:autoSpaceDE w:val="0"/>
        <w:autoSpaceDN w:val="0"/>
        <w:spacing w:after="0" w:line="240" w:lineRule="auto"/>
        <w:ind w:left="284" w:hanging="142"/>
        <w:contextualSpacing w:val="0"/>
        <w:jc w:val="both"/>
        <w:rPr>
          <w:rFonts w:ascii="Arial" w:hAnsi="Arial" w:cs="Arial"/>
        </w:rPr>
      </w:pPr>
      <w:r w:rsidRPr="009E04D8">
        <w:rPr>
          <w:rFonts w:ascii="Arial" w:hAnsi="Arial" w:cs="Arial"/>
        </w:rPr>
        <w:t>demonstrarea îndeplinirii cerințelor minime si corespond</w:t>
      </w:r>
      <w:r w:rsidR="00A63590">
        <w:rPr>
          <w:rFonts w:ascii="Arial" w:hAnsi="Arial" w:cs="Arial"/>
        </w:rPr>
        <w:t>enta cu specificațiile tehnice/</w:t>
      </w:r>
      <w:r w:rsidRPr="009E04D8">
        <w:rPr>
          <w:rFonts w:ascii="Arial" w:hAnsi="Arial" w:cs="Arial"/>
        </w:rPr>
        <w:t xml:space="preserve">cerințele funcționale minime si/sau extinse, </w:t>
      </w:r>
    </w:p>
    <w:p w14:paraId="0D3DC972" w14:textId="77777777" w:rsidR="00F35FE4" w:rsidRPr="009E04D8" w:rsidRDefault="00F35FE4" w:rsidP="00E052DA">
      <w:pPr>
        <w:pStyle w:val="ListParagraph"/>
        <w:widowControl w:val="0"/>
        <w:numPr>
          <w:ilvl w:val="0"/>
          <w:numId w:val="5"/>
        </w:numPr>
        <w:autoSpaceDE w:val="0"/>
        <w:autoSpaceDN w:val="0"/>
        <w:spacing w:after="0" w:line="240" w:lineRule="auto"/>
        <w:ind w:left="284" w:hanging="142"/>
        <w:contextualSpacing w:val="0"/>
        <w:jc w:val="both"/>
        <w:rPr>
          <w:rFonts w:ascii="Arial" w:hAnsi="Arial" w:cs="Arial"/>
        </w:rPr>
      </w:pPr>
      <w:r w:rsidRPr="009E04D8">
        <w:rPr>
          <w:rFonts w:ascii="Arial" w:hAnsi="Arial" w:cs="Arial"/>
        </w:rPr>
        <w:t>obținerea unui punctaj ca urmare a aplicării criteriului de atribuire</w:t>
      </w:r>
    </w:p>
    <w:p w14:paraId="1665DB9B" w14:textId="5EA11019" w:rsidR="00F35FE4" w:rsidRPr="009E04D8" w:rsidRDefault="00F35FE4" w:rsidP="00E052DA">
      <w:pPr>
        <w:pStyle w:val="ListParagraph"/>
        <w:widowControl w:val="0"/>
        <w:numPr>
          <w:ilvl w:val="0"/>
          <w:numId w:val="5"/>
        </w:numPr>
        <w:autoSpaceDE w:val="0"/>
        <w:autoSpaceDN w:val="0"/>
        <w:spacing w:after="0" w:line="240" w:lineRule="auto"/>
        <w:ind w:left="284" w:hanging="142"/>
        <w:contextualSpacing w:val="0"/>
        <w:jc w:val="both"/>
        <w:rPr>
          <w:rFonts w:ascii="Arial" w:hAnsi="Arial" w:cs="Arial"/>
        </w:rPr>
      </w:pPr>
      <w:r w:rsidRPr="009E04D8">
        <w:rPr>
          <w:rFonts w:ascii="Arial" w:hAnsi="Arial" w:cs="Arial"/>
        </w:rPr>
        <w:t>evidențierea beneficiilor pe care le oferă Autorității Contractante.</w:t>
      </w:r>
    </w:p>
    <w:p w14:paraId="5CA67DD5" w14:textId="77777777" w:rsidR="00F35FE4" w:rsidRPr="00AF69A9" w:rsidRDefault="00F35FE4" w:rsidP="00F35FE4">
      <w:pPr>
        <w:spacing w:after="0" w:line="240" w:lineRule="auto"/>
        <w:jc w:val="both"/>
        <w:rPr>
          <w:rFonts w:ascii="Arial" w:hAnsi="Arial" w:cs="Arial"/>
          <w:i/>
        </w:rPr>
      </w:pPr>
    </w:p>
    <w:p w14:paraId="7A363AE1" w14:textId="77777777" w:rsidR="00F35FE4" w:rsidRPr="004E1332" w:rsidRDefault="00F35FE4" w:rsidP="00EF20F3">
      <w:pPr>
        <w:spacing w:after="0" w:line="240" w:lineRule="auto"/>
        <w:ind w:firstLine="284"/>
        <w:jc w:val="both"/>
        <w:rPr>
          <w:rFonts w:ascii="Arial" w:hAnsi="Arial" w:cs="Arial"/>
        </w:rPr>
      </w:pPr>
      <w:r w:rsidRPr="004E1332">
        <w:rPr>
          <w:rFonts w:ascii="Arial" w:hAnsi="Arial" w:cs="Arial"/>
        </w:rPr>
        <w:t>Toate informațiile solicitate în cele ce urmează, reprezintă componente-cheie și obligatorii ale Propunerii Tehnice și trebuie prezentate și descrise de către Ofertant la un nivel de detaliere corespunzător.</w:t>
      </w:r>
    </w:p>
    <w:p w14:paraId="0D7DB62A" w14:textId="0DD0A367" w:rsidR="00F35FE4" w:rsidRPr="004E1332" w:rsidRDefault="00F35FE4" w:rsidP="00EF20F3">
      <w:pPr>
        <w:spacing w:after="0" w:line="240" w:lineRule="auto"/>
        <w:ind w:firstLine="284"/>
        <w:jc w:val="both"/>
        <w:rPr>
          <w:rFonts w:ascii="Arial" w:hAnsi="Arial" w:cs="Arial"/>
        </w:rPr>
      </w:pPr>
      <w:r w:rsidRPr="004E1332">
        <w:rPr>
          <w:rFonts w:ascii="Arial" w:hAnsi="Arial" w:cs="Arial"/>
        </w:rPr>
        <w:t>Prezentarea unei Propuneri Tehnice care nu include informațiile solicitate de A</w:t>
      </w:r>
      <w:r w:rsidR="004E1332">
        <w:rPr>
          <w:rFonts w:ascii="Arial" w:hAnsi="Arial" w:cs="Arial"/>
        </w:rPr>
        <w:t xml:space="preserve">utoritatea </w:t>
      </w:r>
      <w:r w:rsidRPr="004E1332">
        <w:rPr>
          <w:rFonts w:ascii="Arial" w:hAnsi="Arial" w:cs="Arial"/>
        </w:rPr>
        <w:t>C</w:t>
      </w:r>
      <w:r w:rsidR="004E1332">
        <w:rPr>
          <w:rFonts w:ascii="Arial" w:hAnsi="Arial" w:cs="Arial"/>
        </w:rPr>
        <w:t>ontractantă</w:t>
      </w:r>
      <w:r w:rsidRPr="004E1332">
        <w:rPr>
          <w:rFonts w:ascii="Arial" w:hAnsi="Arial" w:cs="Arial"/>
        </w:rPr>
        <w:t xml:space="preserve"> ca răspuns la cerințele minime stabilite si specificațiile tehnice/cerințele funcționale minime și/sau extinse poate atrage neconformitatea Ofertei. Simpla copiere a cerințelor din Caietul de Sarcini nu este considerată drept răspuns la cerințele Autorității Contractante.</w:t>
      </w:r>
    </w:p>
    <w:p w14:paraId="2AC21671" w14:textId="0B96B611" w:rsidR="00F35FE4" w:rsidRPr="004E1332" w:rsidRDefault="00F35FE4" w:rsidP="00EF20F3">
      <w:pPr>
        <w:spacing w:after="0" w:line="240" w:lineRule="auto"/>
        <w:ind w:firstLine="284"/>
        <w:jc w:val="both"/>
        <w:rPr>
          <w:rFonts w:ascii="Arial" w:eastAsia="Calibri" w:hAnsi="Arial" w:cs="Arial"/>
        </w:rPr>
      </w:pPr>
      <w:r w:rsidRPr="004E1332">
        <w:rPr>
          <w:rFonts w:ascii="Arial" w:eastAsia="Calibri" w:hAnsi="Arial" w:cs="Arial"/>
        </w:rPr>
        <w:t xml:space="preserve">Se recomandă </w:t>
      </w:r>
      <w:r w:rsidRPr="00EF20F3">
        <w:rPr>
          <w:rFonts w:ascii="Arial" w:hAnsi="Arial" w:cs="Arial"/>
        </w:rPr>
        <w:t>ca</w:t>
      </w:r>
      <w:r w:rsidRPr="004E1332">
        <w:rPr>
          <w:rFonts w:ascii="Arial" w:eastAsia="Calibri" w:hAnsi="Arial" w:cs="Arial"/>
        </w:rPr>
        <w:t xml:space="preserve"> Propunerea Tehnică  să cuprindă secțiunile mai jos identificate.</w:t>
      </w:r>
    </w:p>
    <w:p w14:paraId="72E3B4D4" w14:textId="77777777" w:rsidR="00F35FE4" w:rsidRPr="00AF69A9" w:rsidRDefault="00F35FE4" w:rsidP="00F35FE4">
      <w:pPr>
        <w:spacing w:after="0" w:line="240" w:lineRule="auto"/>
        <w:rPr>
          <w:rFonts w:ascii="Arial" w:hAnsi="Arial" w:cs="Arial"/>
          <w:i/>
          <w:iCs/>
          <w:sz w:val="20"/>
          <w:szCs w:val="20"/>
        </w:rPr>
      </w:pPr>
      <w:r w:rsidRPr="00AF69A9">
        <w:rPr>
          <w:rFonts w:ascii="Arial" w:hAnsi="Arial" w:cs="Arial"/>
          <w:i/>
          <w:iCs/>
          <w:sz w:val="20"/>
          <w:szCs w:val="20"/>
        </w:rPr>
        <w:br w:type="page"/>
      </w:r>
    </w:p>
    <w:p w14:paraId="249D29AB" w14:textId="77777777" w:rsidR="00F35FE4" w:rsidRPr="00E70BEF" w:rsidRDefault="00F35FE4" w:rsidP="004946C2">
      <w:pPr>
        <w:pStyle w:val="heading2plain"/>
        <w:numPr>
          <w:ilvl w:val="0"/>
          <w:numId w:val="16"/>
        </w:numPr>
        <w:tabs>
          <w:tab w:val="clear" w:pos="720"/>
          <w:tab w:val="left" w:pos="0"/>
        </w:tabs>
        <w:spacing w:before="0" w:after="0"/>
        <w:ind w:left="284" w:hanging="284"/>
        <w:jc w:val="left"/>
        <w:rPr>
          <w:sz w:val="22"/>
          <w:szCs w:val="18"/>
        </w:rPr>
      </w:pPr>
      <w:bookmarkStart w:id="0" w:name="_Toc476835372"/>
      <w:r w:rsidRPr="00E70BEF">
        <w:rPr>
          <w:sz w:val="22"/>
          <w:szCs w:val="18"/>
        </w:rPr>
        <w:lastRenderedPageBreak/>
        <w:t>Rezumat</w:t>
      </w:r>
      <w:bookmarkEnd w:id="0"/>
      <w:r w:rsidRPr="00E70BEF">
        <w:rPr>
          <w:sz w:val="22"/>
          <w:szCs w:val="18"/>
        </w:rPr>
        <w:t xml:space="preserve"> </w:t>
      </w:r>
    </w:p>
    <w:p w14:paraId="0B199D10" w14:textId="77777777" w:rsidR="00F35FE4" w:rsidRPr="004E1332" w:rsidRDefault="00F35FE4" w:rsidP="00EF20F3">
      <w:pPr>
        <w:spacing w:after="0" w:line="240" w:lineRule="auto"/>
        <w:ind w:firstLine="284"/>
        <w:jc w:val="both"/>
        <w:rPr>
          <w:rFonts w:ascii="Arial" w:hAnsi="Arial" w:cs="Arial"/>
        </w:rPr>
      </w:pPr>
      <w:r w:rsidRPr="004E1332">
        <w:rPr>
          <w:rFonts w:ascii="Arial" w:hAnsi="Arial" w:cs="Arial"/>
        </w:rPr>
        <w:t>Rezumatul trebuie să fie de maximum 4 (patru) pagini (recomandat) și trebuie:</w:t>
      </w:r>
    </w:p>
    <w:p w14:paraId="70AB14CC" w14:textId="77777777" w:rsidR="00F35FE4" w:rsidRPr="004E1332" w:rsidRDefault="00F35FE4" w:rsidP="00E052DA">
      <w:pPr>
        <w:pStyle w:val="ListParagraph"/>
        <w:widowControl w:val="0"/>
        <w:numPr>
          <w:ilvl w:val="0"/>
          <w:numId w:val="6"/>
        </w:numPr>
        <w:autoSpaceDE w:val="0"/>
        <w:autoSpaceDN w:val="0"/>
        <w:spacing w:after="0" w:line="240" w:lineRule="auto"/>
        <w:ind w:left="284" w:hanging="284"/>
        <w:contextualSpacing w:val="0"/>
        <w:jc w:val="both"/>
        <w:rPr>
          <w:rFonts w:ascii="Arial" w:hAnsi="Arial" w:cs="Arial"/>
        </w:rPr>
      </w:pPr>
      <w:r w:rsidRPr="004E1332">
        <w:rPr>
          <w:rFonts w:ascii="Arial" w:hAnsi="Arial" w:cs="Arial"/>
        </w:rPr>
        <w:t>să includă elementele esențiale ale Propunerii Tehnice – acestea trebuie identificate ca atare în conținutul Propunerii Tehnice prezentate – în special pentru ceea ce înseamnă aplicarea criteriului de atribuire;</w:t>
      </w:r>
    </w:p>
    <w:p w14:paraId="6E49D9D5" w14:textId="27424486" w:rsidR="00F35FE4" w:rsidRPr="004E1332" w:rsidRDefault="00F35FE4" w:rsidP="00E052DA">
      <w:pPr>
        <w:pStyle w:val="ListParagraph"/>
        <w:widowControl w:val="0"/>
        <w:numPr>
          <w:ilvl w:val="0"/>
          <w:numId w:val="6"/>
        </w:numPr>
        <w:autoSpaceDE w:val="0"/>
        <w:autoSpaceDN w:val="0"/>
        <w:spacing w:after="0" w:line="240" w:lineRule="auto"/>
        <w:ind w:left="284" w:hanging="284"/>
        <w:contextualSpacing w:val="0"/>
        <w:jc w:val="both"/>
        <w:rPr>
          <w:rFonts w:ascii="Arial" w:hAnsi="Arial" w:cs="Arial"/>
        </w:rPr>
      </w:pPr>
      <w:r w:rsidRPr="004E1332">
        <w:rPr>
          <w:rFonts w:ascii="Arial" w:hAnsi="Arial" w:cs="Arial"/>
        </w:rPr>
        <w:t xml:space="preserve">să evidențieze avantajele competitive ale Propunerii Tehnice, așa cum sunt acestea identificate de Ofertantul ce întocmește această Propunere Tehnică și cu luarea în considerare a cerințelor extinse/dorite identificate de </w:t>
      </w:r>
      <w:r w:rsidR="004E1332" w:rsidRPr="004E1332">
        <w:rPr>
          <w:rFonts w:ascii="Arial" w:hAnsi="Arial" w:cs="Arial"/>
        </w:rPr>
        <w:t>A</w:t>
      </w:r>
      <w:r w:rsidR="004E1332">
        <w:rPr>
          <w:rFonts w:ascii="Arial" w:hAnsi="Arial" w:cs="Arial"/>
        </w:rPr>
        <w:t xml:space="preserve">utoritatea </w:t>
      </w:r>
      <w:r w:rsidR="004E1332" w:rsidRPr="004E1332">
        <w:rPr>
          <w:rFonts w:ascii="Arial" w:hAnsi="Arial" w:cs="Arial"/>
        </w:rPr>
        <w:t>C</w:t>
      </w:r>
      <w:r w:rsidR="004E1332">
        <w:rPr>
          <w:rFonts w:ascii="Arial" w:hAnsi="Arial" w:cs="Arial"/>
        </w:rPr>
        <w:t>ontractantă</w:t>
      </w:r>
      <w:r w:rsidR="004E1332" w:rsidRPr="004E1332">
        <w:rPr>
          <w:rFonts w:ascii="Arial" w:hAnsi="Arial" w:cs="Arial"/>
        </w:rPr>
        <w:t xml:space="preserve"> </w:t>
      </w:r>
      <w:r w:rsidRPr="004E1332">
        <w:rPr>
          <w:rFonts w:ascii="Arial" w:hAnsi="Arial" w:cs="Arial"/>
        </w:rPr>
        <w:t>în Caietul de sarcini;</w:t>
      </w:r>
    </w:p>
    <w:p w14:paraId="2236A6CF" w14:textId="77777777" w:rsidR="00F35FE4" w:rsidRPr="004E1332" w:rsidRDefault="00F35FE4" w:rsidP="00EF20F3">
      <w:pPr>
        <w:spacing w:after="0" w:line="240" w:lineRule="auto"/>
        <w:ind w:firstLine="284"/>
        <w:jc w:val="both"/>
        <w:rPr>
          <w:rFonts w:ascii="Arial" w:hAnsi="Arial" w:cs="Arial"/>
        </w:rPr>
      </w:pPr>
      <w:r w:rsidRPr="004E1332">
        <w:rPr>
          <w:rFonts w:ascii="Arial" w:hAnsi="Arial" w:cs="Arial"/>
        </w:rPr>
        <w:t xml:space="preserve">Ofertantul va include un tabel în care va evidenția valorile aferente factorilor de evaluare în vederea obținerii punctajului. </w:t>
      </w:r>
    </w:p>
    <w:p w14:paraId="25AA125E" w14:textId="77777777" w:rsidR="00F35FE4" w:rsidRPr="004E1332" w:rsidRDefault="00F35FE4" w:rsidP="00EF20F3">
      <w:pPr>
        <w:spacing w:after="0" w:line="240" w:lineRule="auto"/>
        <w:ind w:firstLine="284"/>
        <w:jc w:val="both"/>
        <w:rPr>
          <w:rFonts w:ascii="Arial" w:hAnsi="Arial" w:cs="Arial"/>
        </w:rPr>
      </w:pPr>
      <w:r w:rsidRPr="004E1332">
        <w:rPr>
          <w:rFonts w:ascii="Arial" w:hAnsi="Arial" w:cs="Arial"/>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088F5859" w14:textId="77777777" w:rsidR="00F35FE4" w:rsidRPr="00AF69A9" w:rsidRDefault="00F35FE4" w:rsidP="00F35FE4">
      <w:pPr>
        <w:pStyle w:val="TableText"/>
        <w:spacing w:after="0" w:line="240" w:lineRule="atLeast"/>
        <w:jc w:val="right"/>
        <w:rPr>
          <w:rFonts w:ascii="Arial" w:hAnsi="Arial" w:cs="Arial"/>
          <w:i/>
        </w:rPr>
      </w:pPr>
    </w:p>
    <w:p w14:paraId="7E3D0AA5" w14:textId="77777777" w:rsidR="00F35FE4" w:rsidRPr="00AF69A9" w:rsidRDefault="00F35FE4" w:rsidP="00350FC7">
      <w:pPr>
        <w:spacing w:after="0" w:line="240" w:lineRule="auto"/>
        <w:jc w:val="both"/>
        <w:rPr>
          <w:rFonts w:ascii="Arial" w:hAnsi="Arial" w:cs="Arial"/>
          <w:b/>
          <w:sz w:val="24"/>
          <w:szCs w:val="24"/>
        </w:rPr>
      </w:pPr>
    </w:p>
    <w:p w14:paraId="06CE649D" w14:textId="5E5DCE4A" w:rsidR="00F35FE4" w:rsidRPr="00AF69A9" w:rsidRDefault="000605A8" w:rsidP="00350FC7">
      <w:pPr>
        <w:spacing w:after="0" w:line="240" w:lineRule="auto"/>
        <w:jc w:val="both"/>
        <w:rPr>
          <w:rFonts w:ascii="Arial" w:hAnsi="Arial" w:cs="Arial"/>
          <w:b/>
          <w:sz w:val="24"/>
          <w:szCs w:val="24"/>
        </w:rPr>
        <w:sectPr w:rsidR="00F35FE4" w:rsidRPr="00AF69A9" w:rsidSect="00F35FE4">
          <w:footerReference w:type="even" r:id="rId8"/>
          <w:footerReference w:type="default" r:id="rId9"/>
          <w:pgSz w:w="11907" w:h="16840" w:code="9"/>
          <w:pgMar w:top="851" w:right="851" w:bottom="851" w:left="1701" w:header="720" w:footer="567" w:gutter="0"/>
          <w:cols w:space="720"/>
          <w:docGrid w:linePitch="360"/>
        </w:sectPr>
      </w:pPr>
      <w:r>
        <w:rPr>
          <w:rFonts w:ascii="Arial" w:hAnsi="Arial" w:cs="Arial"/>
          <w:b/>
          <w:sz w:val="24"/>
          <w:szCs w:val="24"/>
        </w:rPr>
        <w:tab/>
      </w:r>
    </w:p>
    <w:p w14:paraId="36F69A80" w14:textId="77777777" w:rsidR="008836AB" w:rsidRPr="00AF69A9" w:rsidRDefault="008836AB" w:rsidP="008836AB">
      <w:pPr>
        <w:spacing w:after="0" w:line="240" w:lineRule="atLeast"/>
        <w:jc w:val="both"/>
        <w:rPr>
          <w:rFonts w:ascii="Arial" w:hAnsi="Arial" w:cs="Arial"/>
          <w:b/>
          <w:sz w:val="24"/>
          <w:szCs w:val="24"/>
        </w:rPr>
      </w:pPr>
    </w:p>
    <w:p w14:paraId="2D91F492" w14:textId="01A68BEB" w:rsidR="008836AB" w:rsidRPr="00E70BEF" w:rsidRDefault="00671774" w:rsidP="004946C2">
      <w:pPr>
        <w:pStyle w:val="heading2plain"/>
        <w:numPr>
          <w:ilvl w:val="0"/>
          <w:numId w:val="16"/>
        </w:numPr>
        <w:tabs>
          <w:tab w:val="clear" w:pos="720"/>
          <w:tab w:val="left" w:pos="0"/>
        </w:tabs>
        <w:spacing w:before="0" w:after="0"/>
        <w:ind w:left="284" w:hanging="284"/>
        <w:jc w:val="left"/>
        <w:rPr>
          <w:sz w:val="22"/>
          <w:szCs w:val="18"/>
        </w:rPr>
      </w:pPr>
      <w:r>
        <w:rPr>
          <w:sz w:val="22"/>
          <w:szCs w:val="18"/>
        </w:rPr>
        <w:t xml:space="preserve"> </w:t>
      </w:r>
      <w:r w:rsidR="008836AB" w:rsidRPr="00E70BEF">
        <w:rPr>
          <w:sz w:val="22"/>
          <w:szCs w:val="18"/>
        </w:rPr>
        <w:t xml:space="preserve">Descriere produse </w:t>
      </w:r>
    </w:p>
    <w:p w14:paraId="478559D5" w14:textId="77777777" w:rsidR="0051788C" w:rsidRDefault="0051788C" w:rsidP="0051788C">
      <w:pPr>
        <w:pStyle w:val="ListParagraph"/>
        <w:spacing w:after="0" w:line="240" w:lineRule="auto"/>
        <w:ind w:left="360"/>
        <w:rPr>
          <w:rFonts w:ascii="Arial" w:hAnsi="Arial" w:cs="Arial"/>
          <w:b/>
          <w:bCs/>
        </w:rPr>
      </w:pPr>
    </w:p>
    <w:p w14:paraId="7303AC6D" w14:textId="15507D1C" w:rsidR="008836AB" w:rsidRPr="00704C78" w:rsidRDefault="008836AB" w:rsidP="004946C2">
      <w:pPr>
        <w:pStyle w:val="Heading3"/>
        <w:numPr>
          <w:ilvl w:val="1"/>
          <w:numId w:val="17"/>
        </w:numPr>
        <w:spacing w:after="0"/>
        <w:jc w:val="left"/>
      </w:pPr>
      <w:r w:rsidRPr="00A14948">
        <w:t xml:space="preserve">Denumire produs: </w:t>
      </w:r>
      <w:r w:rsidR="000B36E7" w:rsidRPr="000B36E7">
        <w:t>Platformă integrată Exadata Quarter Rack Extreme Flash</w:t>
      </w:r>
    </w:p>
    <w:tbl>
      <w:tblPr>
        <w:tblStyle w:val="TableGrid"/>
        <w:tblW w:w="5000" w:type="pct"/>
        <w:tblLook w:val="04A0" w:firstRow="1" w:lastRow="0" w:firstColumn="1" w:lastColumn="0" w:noHBand="0" w:noVBand="1"/>
      </w:tblPr>
      <w:tblGrid>
        <w:gridCol w:w="5665"/>
        <w:gridCol w:w="11056"/>
        <w:gridCol w:w="4525"/>
      </w:tblGrid>
      <w:tr w:rsidR="00704C78" w:rsidRPr="002E0204" w14:paraId="3C80396D" w14:textId="77777777" w:rsidTr="00094245">
        <w:tc>
          <w:tcPr>
            <w:tcW w:w="1333" w:type="pct"/>
            <w:shd w:val="clear" w:color="auto" w:fill="BFBFBF" w:themeFill="background1" w:themeFillShade="BF"/>
            <w:vAlign w:val="center"/>
          </w:tcPr>
          <w:p w14:paraId="3E4FD358" w14:textId="77777777" w:rsidR="00704C78" w:rsidRPr="002E0204" w:rsidRDefault="00704C78" w:rsidP="00AB1D82">
            <w:pPr>
              <w:spacing w:after="0" w:line="240" w:lineRule="auto"/>
              <w:jc w:val="center"/>
              <w:rPr>
                <w:rFonts w:ascii="Arial" w:eastAsia="Calibri" w:hAnsi="Arial" w:cs="Arial"/>
                <w:b/>
                <w:sz w:val="18"/>
                <w:szCs w:val="18"/>
              </w:rPr>
            </w:pPr>
            <w:r w:rsidRPr="002E0204">
              <w:rPr>
                <w:rFonts w:ascii="Arial" w:eastAsia="Calibri" w:hAnsi="Arial" w:cs="Arial"/>
                <w:b/>
                <w:sz w:val="18"/>
                <w:szCs w:val="18"/>
              </w:rPr>
              <w:t>Descriere cerință minimă</w:t>
            </w:r>
          </w:p>
        </w:tc>
        <w:tc>
          <w:tcPr>
            <w:tcW w:w="2602" w:type="pct"/>
            <w:shd w:val="clear" w:color="auto" w:fill="BFBFBF" w:themeFill="background1" w:themeFillShade="BF"/>
            <w:vAlign w:val="center"/>
          </w:tcPr>
          <w:p w14:paraId="176BA3C6" w14:textId="77777777" w:rsidR="00704C78" w:rsidRPr="002E0204" w:rsidRDefault="00704C78" w:rsidP="00AB1D82">
            <w:pPr>
              <w:spacing w:after="0" w:line="240" w:lineRule="auto"/>
              <w:jc w:val="center"/>
              <w:rPr>
                <w:rFonts w:ascii="Arial" w:eastAsia="Calibri" w:hAnsi="Arial" w:cs="Arial"/>
                <w:b/>
                <w:sz w:val="18"/>
                <w:szCs w:val="18"/>
              </w:rPr>
            </w:pPr>
            <w:r w:rsidRPr="002E0204">
              <w:rPr>
                <w:rFonts w:ascii="Arial" w:eastAsia="Calibri" w:hAnsi="Arial" w:cs="Arial"/>
                <w:b/>
                <w:sz w:val="18"/>
                <w:szCs w:val="18"/>
              </w:rPr>
              <w:t>Cerință minimă solicitată</w:t>
            </w:r>
          </w:p>
        </w:tc>
        <w:tc>
          <w:tcPr>
            <w:tcW w:w="1065" w:type="pct"/>
            <w:shd w:val="clear" w:color="auto" w:fill="BFBFBF" w:themeFill="background1" w:themeFillShade="BF"/>
            <w:vAlign w:val="center"/>
          </w:tcPr>
          <w:p w14:paraId="17769D60" w14:textId="77777777" w:rsidR="00704C78" w:rsidRPr="002E0204" w:rsidRDefault="00704C78" w:rsidP="00AB1D82">
            <w:pPr>
              <w:spacing w:after="0" w:line="240" w:lineRule="auto"/>
              <w:jc w:val="center"/>
              <w:rPr>
                <w:rFonts w:ascii="Arial" w:eastAsia="Calibri" w:hAnsi="Arial" w:cs="Arial"/>
                <w:b/>
                <w:sz w:val="18"/>
                <w:szCs w:val="18"/>
              </w:rPr>
            </w:pPr>
            <w:r w:rsidRPr="002E0204">
              <w:rPr>
                <w:rFonts w:ascii="Arial" w:eastAsia="Calibri" w:hAnsi="Arial" w:cs="Arial"/>
                <w:b/>
                <w:sz w:val="18"/>
                <w:szCs w:val="18"/>
              </w:rPr>
              <w:t>Detalii privind modul de îndeplinire a cerinței</w:t>
            </w:r>
          </w:p>
        </w:tc>
      </w:tr>
      <w:tr w:rsidR="00704C78" w:rsidRPr="00704C78" w14:paraId="1C6FE196" w14:textId="77777777" w:rsidTr="00094245">
        <w:tc>
          <w:tcPr>
            <w:tcW w:w="1333" w:type="pct"/>
          </w:tcPr>
          <w:p w14:paraId="1E27E45D" w14:textId="20862D43" w:rsidR="00704C78" w:rsidRPr="00704C78" w:rsidRDefault="00704C78" w:rsidP="00966FC9">
            <w:pPr>
              <w:spacing w:after="0" w:line="240" w:lineRule="auto"/>
              <w:rPr>
                <w:rFonts w:ascii="Arial" w:eastAsia="Calibri" w:hAnsi="Arial" w:cs="Arial"/>
                <w:sz w:val="20"/>
                <w:szCs w:val="20"/>
              </w:rPr>
            </w:pPr>
            <w:r w:rsidRPr="00704C78">
              <w:rPr>
                <w:rFonts w:ascii="Arial" w:eastAsia="Calibri" w:hAnsi="Arial" w:cs="Arial"/>
                <w:sz w:val="20"/>
                <w:szCs w:val="20"/>
              </w:rPr>
              <w:t>Cantitate</w:t>
            </w:r>
          </w:p>
        </w:tc>
        <w:tc>
          <w:tcPr>
            <w:tcW w:w="2602" w:type="pct"/>
          </w:tcPr>
          <w:p w14:paraId="7B708E7C" w14:textId="6C114BE1" w:rsidR="00704C78" w:rsidRPr="00704C78" w:rsidRDefault="000B36E7" w:rsidP="00AB1D82">
            <w:pPr>
              <w:spacing w:after="0" w:line="240" w:lineRule="auto"/>
              <w:jc w:val="both"/>
              <w:rPr>
                <w:rFonts w:ascii="Arial" w:eastAsia="Calibri" w:hAnsi="Arial" w:cs="Arial"/>
                <w:sz w:val="20"/>
                <w:szCs w:val="20"/>
              </w:rPr>
            </w:pPr>
            <w:r>
              <w:rPr>
                <w:rFonts w:ascii="Arial" w:eastAsia="Calibri" w:hAnsi="Arial" w:cs="Arial"/>
                <w:sz w:val="20"/>
                <w:szCs w:val="20"/>
              </w:rPr>
              <w:t>2</w:t>
            </w:r>
          </w:p>
        </w:tc>
        <w:tc>
          <w:tcPr>
            <w:tcW w:w="1065" w:type="pct"/>
          </w:tcPr>
          <w:p w14:paraId="28172EEC" w14:textId="77777777" w:rsidR="00704C78" w:rsidRPr="00704C78" w:rsidRDefault="00704C78" w:rsidP="00AB1D82">
            <w:pPr>
              <w:spacing w:after="0" w:line="240" w:lineRule="auto"/>
              <w:jc w:val="both"/>
              <w:rPr>
                <w:rFonts w:ascii="Arial" w:eastAsia="Calibri" w:hAnsi="Arial" w:cs="Arial"/>
                <w:sz w:val="20"/>
                <w:szCs w:val="20"/>
              </w:rPr>
            </w:pPr>
          </w:p>
        </w:tc>
      </w:tr>
      <w:tr w:rsidR="00704C78" w:rsidRPr="00704C78" w14:paraId="7FA4CDAB" w14:textId="77777777" w:rsidTr="00094245">
        <w:tc>
          <w:tcPr>
            <w:tcW w:w="1333" w:type="pct"/>
          </w:tcPr>
          <w:p w14:paraId="0B2E06C5" w14:textId="77777777" w:rsidR="00704C78" w:rsidRPr="00704C78" w:rsidRDefault="00704C78" w:rsidP="00AB1D82">
            <w:pPr>
              <w:spacing w:after="0" w:line="240" w:lineRule="auto"/>
              <w:rPr>
                <w:rFonts w:ascii="Arial" w:eastAsia="Calibri" w:hAnsi="Arial" w:cs="Arial"/>
                <w:sz w:val="20"/>
                <w:szCs w:val="20"/>
              </w:rPr>
            </w:pPr>
            <w:r w:rsidRPr="00704C78">
              <w:rPr>
                <w:rFonts w:ascii="Arial" w:eastAsia="Calibri" w:hAnsi="Arial" w:cs="Arial"/>
                <w:sz w:val="20"/>
                <w:szCs w:val="20"/>
              </w:rPr>
              <w:t>Unitate de măsură</w:t>
            </w:r>
          </w:p>
        </w:tc>
        <w:tc>
          <w:tcPr>
            <w:tcW w:w="2602" w:type="pct"/>
          </w:tcPr>
          <w:p w14:paraId="7FC66DC8" w14:textId="5E22E6DF" w:rsidR="00704C78" w:rsidRPr="00704C78" w:rsidRDefault="00A01AD1" w:rsidP="00AB1D82">
            <w:pPr>
              <w:spacing w:after="0" w:line="240" w:lineRule="auto"/>
              <w:jc w:val="both"/>
              <w:rPr>
                <w:rFonts w:ascii="Arial" w:eastAsia="Calibri" w:hAnsi="Arial" w:cs="Arial"/>
                <w:sz w:val="20"/>
                <w:szCs w:val="20"/>
              </w:rPr>
            </w:pPr>
            <w:r>
              <w:rPr>
                <w:rFonts w:ascii="Arial" w:eastAsia="Calibri" w:hAnsi="Arial" w:cs="Arial"/>
                <w:sz w:val="20"/>
                <w:szCs w:val="20"/>
              </w:rPr>
              <w:t>cpl</w:t>
            </w:r>
            <w:r w:rsidR="00704C78" w:rsidRPr="00704C78">
              <w:rPr>
                <w:rFonts w:ascii="Arial" w:eastAsia="Calibri" w:hAnsi="Arial" w:cs="Arial"/>
                <w:sz w:val="20"/>
                <w:szCs w:val="20"/>
              </w:rPr>
              <w:t>.</w:t>
            </w:r>
          </w:p>
        </w:tc>
        <w:tc>
          <w:tcPr>
            <w:tcW w:w="1065" w:type="pct"/>
          </w:tcPr>
          <w:p w14:paraId="7A6E9706" w14:textId="77777777" w:rsidR="00704C78" w:rsidRPr="00704C78" w:rsidRDefault="00704C78" w:rsidP="00AB1D82">
            <w:pPr>
              <w:spacing w:after="0" w:line="240" w:lineRule="auto"/>
              <w:jc w:val="both"/>
              <w:rPr>
                <w:rFonts w:ascii="Arial" w:eastAsia="Calibri" w:hAnsi="Arial" w:cs="Arial"/>
                <w:sz w:val="20"/>
                <w:szCs w:val="20"/>
              </w:rPr>
            </w:pPr>
          </w:p>
        </w:tc>
      </w:tr>
      <w:tr w:rsidR="00704C78" w:rsidRPr="00704C78" w14:paraId="5D84302F" w14:textId="77777777" w:rsidTr="00094245">
        <w:tc>
          <w:tcPr>
            <w:tcW w:w="1333" w:type="pct"/>
          </w:tcPr>
          <w:p w14:paraId="70730923" w14:textId="216A412C" w:rsidR="00704C78" w:rsidRPr="00704C78" w:rsidRDefault="00094245" w:rsidP="00AB1D82">
            <w:pPr>
              <w:spacing w:after="0" w:line="240" w:lineRule="auto"/>
              <w:rPr>
                <w:rFonts w:ascii="Arial" w:eastAsia="Calibri" w:hAnsi="Arial" w:cs="Arial"/>
                <w:sz w:val="20"/>
                <w:szCs w:val="20"/>
              </w:rPr>
            </w:pPr>
            <w:r w:rsidRPr="00094245">
              <w:rPr>
                <w:rFonts w:ascii="Arial" w:eastAsia="Calibri" w:hAnsi="Arial" w:cs="Arial"/>
                <w:sz w:val="20"/>
                <w:szCs w:val="20"/>
              </w:rPr>
              <w:t>Loc de livrare și prestare a serviciilor de instalare, configurare, punere în funcțiune, operaționalizare și instruire</w:t>
            </w:r>
          </w:p>
        </w:tc>
        <w:tc>
          <w:tcPr>
            <w:tcW w:w="2602" w:type="pct"/>
          </w:tcPr>
          <w:p w14:paraId="083272D6" w14:textId="2B8EA373" w:rsidR="00704C78" w:rsidRPr="00704C78" w:rsidRDefault="00094245" w:rsidP="00AB1D82">
            <w:pPr>
              <w:spacing w:after="0" w:line="240" w:lineRule="auto"/>
              <w:jc w:val="both"/>
              <w:rPr>
                <w:rFonts w:ascii="Arial" w:eastAsia="Calibri" w:hAnsi="Arial" w:cs="Arial"/>
                <w:sz w:val="20"/>
                <w:szCs w:val="20"/>
              </w:rPr>
            </w:pPr>
            <w:r w:rsidRPr="00094245">
              <w:rPr>
                <w:rFonts w:ascii="Arial" w:eastAsia="Calibri" w:hAnsi="Arial" w:cs="Arial"/>
                <w:sz w:val="20"/>
                <w:szCs w:val="20"/>
              </w:rPr>
              <w:t>sediile celor patru Centre de Date dezvoltate în cadrul investiției I.1 Implementarea infrastructurii de Cloud Guvernamental, din municipiul București, municipiul Sibiu din jud. Sibiu, localitatea Cristian din jud. Brașov și localitatea Giroc din jud. Timiș.</w:t>
            </w:r>
          </w:p>
        </w:tc>
        <w:tc>
          <w:tcPr>
            <w:tcW w:w="1065" w:type="pct"/>
          </w:tcPr>
          <w:p w14:paraId="126C3D9B" w14:textId="77777777" w:rsidR="00704C78" w:rsidRPr="00704C78" w:rsidRDefault="00704C78" w:rsidP="00AB1D82">
            <w:pPr>
              <w:spacing w:after="0" w:line="240" w:lineRule="auto"/>
              <w:jc w:val="both"/>
              <w:rPr>
                <w:rFonts w:ascii="Arial" w:eastAsia="Calibri" w:hAnsi="Arial" w:cs="Arial"/>
                <w:sz w:val="20"/>
                <w:szCs w:val="20"/>
              </w:rPr>
            </w:pPr>
          </w:p>
        </w:tc>
      </w:tr>
      <w:tr w:rsidR="00704C78" w:rsidRPr="00704C78" w14:paraId="7AF2F9E2" w14:textId="77777777" w:rsidTr="00094245">
        <w:tc>
          <w:tcPr>
            <w:tcW w:w="1333" w:type="pct"/>
          </w:tcPr>
          <w:p w14:paraId="333962DA" w14:textId="77777777" w:rsidR="00704C78" w:rsidRPr="00704C78" w:rsidRDefault="00704C78" w:rsidP="00AB1D82">
            <w:pPr>
              <w:spacing w:after="0" w:line="240" w:lineRule="auto"/>
              <w:rPr>
                <w:rFonts w:ascii="Arial" w:eastAsia="Calibri" w:hAnsi="Arial" w:cs="Arial"/>
                <w:sz w:val="20"/>
                <w:szCs w:val="20"/>
              </w:rPr>
            </w:pPr>
            <w:r w:rsidRPr="00704C78">
              <w:rPr>
                <w:rFonts w:ascii="Arial" w:eastAsia="Calibri" w:hAnsi="Arial" w:cs="Arial"/>
                <w:sz w:val="20"/>
                <w:szCs w:val="20"/>
              </w:rPr>
              <w:t>Termen de livrare</w:t>
            </w:r>
          </w:p>
        </w:tc>
        <w:tc>
          <w:tcPr>
            <w:tcW w:w="2602" w:type="pct"/>
          </w:tcPr>
          <w:p w14:paraId="3B920EA0" w14:textId="67DD3004" w:rsidR="00704C78" w:rsidRPr="00704C78" w:rsidRDefault="00094245" w:rsidP="0051788C">
            <w:pPr>
              <w:spacing w:after="0" w:line="240" w:lineRule="auto"/>
              <w:jc w:val="both"/>
              <w:rPr>
                <w:rFonts w:ascii="Arial" w:eastAsia="Calibri" w:hAnsi="Arial" w:cs="Arial"/>
                <w:sz w:val="20"/>
                <w:szCs w:val="20"/>
              </w:rPr>
            </w:pPr>
            <w:r w:rsidRPr="00094245">
              <w:rPr>
                <w:rFonts w:ascii="Arial" w:eastAsia="Calibri" w:hAnsi="Arial" w:cs="Arial"/>
                <w:sz w:val="20"/>
                <w:szCs w:val="20"/>
              </w:rPr>
              <w:t>60 de zile calendaristice de la semnarea contractului, dar  nu mai târziu de 31.05.2026</w:t>
            </w:r>
          </w:p>
        </w:tc>
        <w:tc>
          <w:tcPr>
            <w:tcW w:w="1065" w:type="pct"/>
          </w:tcPr>
          <w:p w14:paraId="6D47EA43" w14:textId="77777777" w:rsidR="00704C78" w:rsidRPr="00704C78" w:rsidRDefault="00704C78" w:rsidP="00AB1D82">
            <w:pPr>
              <w:spacing w:after="0" w:line="240" w:lineRule="auto"/>
              <w:jc w:val="both"/>
              <w:rPr>
                <w:rFonts w:ascii="Arial" w:eastAsia="Calibri" w:hAnsi="Arial" w:cs="Arial"/>
                <w:sz w:val="20"/>
                <w:szCs w:val="20"/>
              </w:rPr>
            </w:pPr>
          </w:p>
        </w:tc>
      </w:tr>
      <w:tr w:rsidR="00704C78" w:rsidRPr="00704C78" w14:paraId="2C1B0899" w14:textId="77777777" w:rsidTr="00094245">
        <w:tc>
          <w:tcPr>
            <w:tcW w:w="1333" w:type="pct"/>
          </w:tcPr>
          <w:p w14:paraId="56694285" w14:textId="77777777" w:rsidR="00704C78" w:rsidRPr="00704C78" w:rsidRDefault="00704C78" w:rsidP="00AB1D82">
            <w:pPr>
              <w:spacing w:after="0" w:line="240" w:lineRule="auto"/>
              <w:rPr>
                <w:rFonts w:ascii="Arial" w:eastAsia="Calibri" w:hAnsi="Arial" w:cs="Arial"/>
                <w:sz w:val="20"/>
                <w:szCs w:val="20"/>
              </w:rPr>
            </w:pPr>
            <w:r w:rsidRPr="00704C78">
              <w:rPr>
                <w:rFonts w:ascii="Arial" w:eastAsia="Calibri" w:hAnsi="Arial" w:cs="Arial"/>
                <w:sz w:val="20"/>
                <w:szCs w:val="20"/>
              </w:rPr>
              <w:t>Garanție și suport tehnic</w:t>
            </w:r>
          </w:p>
        </w:tc>
        <w:tc>
          <w:tcPr>
            <w:tcW w:w="2602" w:type="pct"/>
          </w:tcPr>
          <w:p w14:paraId="1F29C60E" w14:textId="77777777" w:rsidR="00704C78" w:rsidRPr="00704C78" w:rsidRDefault="00704C78" w:rsidP="00AB1D82">
            <w:pPr>
              <w:spacing w:after="0" w:line="240" w:lineRule="auto"/>
              <w:jc w:val="both"/>
              <w:rPr>
                <w:rFonts w:ascii="Arial" w:eastAsia="Calibri" w:hAnsi="Arial" w:cs="Arial"/>
                <w:sz w:val="20"/>
                <w:szCs w:val="20"/>
              </w:rPr>
            </w:pPr>
            <w:r w:rsidRPr="00704C78">
              <w:rPr>
                <w:rFonts w:ascii="Arial" w:eastAsia="Calibri" w:hAnsi="Arial" w:cs="Arial"/>
                <w:sz w:val="20"/>
                <w:szCs w:val="20"/>
              </w:rPr>
              <w:t>minim 60 luni</w:t>
            </w:r>
          </w:p>
        </w:tc>
        <w:tc>
          <w:tcPr>
            <w:tcW w:w="1065" w:type="pct"/>
          </w:tcPr>
          <w:p w14:paraId="209FC37B" w14:textId="77777777" w:rsidR="00704C78" w:rsidRPr="00704C78" w:rsidRDefault="00704C78" w:rsidP="00AB1D82">
            <w:pPr>
              <w:spacing w:after="0" w:line="240" w:lineRule="auto"/>
              <w:jc w:val="both"/>
              <w:rPr>
                <w:rFonts w:ascii="Arial" w:eastAsia="Calibri" w:hAnsi="Arial" w:cs="Arial"/>
                <w:sz w:val="20"/>
                <w:szCs w:val="20"/>
              </w:rPr>
            </w:pPr>
          </w:p>
        </w:tc>
      </w:tr>
    </w:tbl>
    <w:p w14:paraId="539D1202" w14:textId="77777777" w:rsidR="00412BF8" w:rsidRPr="00E84A01" w:rsidRDefault="00412BF8" w:rsidP="00412BF8">
      <w:pPr>
        <w:widowControl w:val="0"/>
        <w:spacing w:after="0" w:line="240" w:lineRule="auto"/>
        <w:jc w:val="both"/>
        <w:rPr>
          <w:rFonts w:ascii="Arial" w:hAnsi="Arial" w:cs="Arial"/>
          <w:b/>
          <w:bCs/>
          <w:lang w:eastAsia="en-GB"/>
        </w:rPr>
      </w:pPr>
    </w:p>
    <w:p w14:paraId="067692B1" w14:textId="0421DA3D" w:rsidR="00B45D02" w:rsidRPr="00671774" w:rsidRDefault="007E2231" w:rsidP="00671774">
      <w:pPr>
        <w:pStyle w:val="Heading5"/>
        <w:spacing w:before="0" w:after="0"/>
        <w:rPr>
          <w:b/>
          <w:bCs/>
        </w:rPr>
      </w:pPr>
      <w:r w:rsidRPr="00CD01EB">
        <w:rPr>
          <w:rFonts w:cs="Arial"/>
          <w:b/>
          <w:bCs/>
          <w:lang w:eastAsia="en-GB"/>
        </w:rPr>
        <w:t xml:space="preserve">► </w:t>
      </w:r>
      <w:r w:rsidR="009F70C1" w:rsidRPr="00671774">
        <w:rPr>
          <w:b/>
          <w:bCs/>
          <w:lang w:eastAsia="en-GB"/>
        </w:rPr>
        <w:t xml:space="preserve">Cerințe înscrise în </w:t>
      </w:r>
      <w:r w:rsidR="00FD78CB">
        <w:rPr>
          <w:b/>
          <w:bCs/>
          <w:lang w:eastAsia="en-GB"/>
        </w:rPr>
        <w:t>C</w:t>
      </w:r>
      <w:r w:rsidR="009F70C1" w:rsidRPr="00671774">
        <w:rPr>
          <w:b/>
          <w:bCs/>
          <w:lang w:eastAsia="en-GB"/>
        </w:rPr>
        <w:t xml:space="preserve">aietul de sarcini la </w:t>
      </w:r>
      <w:r w:rsidR="00412BF8" w:rsidRPr="00671774">
        <w:rPr>
          <w:b/>
          <w:bCs/>
          <w:lang w:eastAsia="en-GB"/>
        </w:rPr>
        <w:t>Cap</w:t>
      </w:r>
      <w:r w:rsidR="009F70C1" w:rsidRPr="00671774">
        <w:rPr>
          <w:b/>
          <w:bCs/>
          <w:lang w:eastAsia="en-GB"/>
        </w:rPr>
        <w:t>itolul</w:t>
      </w:r>
      <w:r w:rsidR="00412BF8" w:rsidRPr="00671774">
        <w:rPr>
          <w:b/>
          <w:bCs/>
          <w:lang w:eastAsia="en-GB"/>
        </w:rPr>
        <w:t xml:space="preserve"> </w:t>
      </w:r>
      <w:r w:rsidR="00C508FE">
        <w:rPr>
          <w:b/>
          <w:bCs/>
          <w:lang w:eastAsia="en-GB"/>
        </w:rPr>
        <w:t>3</w:t>
      </w:r>
      <w:r w:rsidR="00412BF8" w:rsidRPr="00671774">
        <w:rPr>
          <w:b/>
          <w:bCs/>
          <w:lang w:eastAsia="en-GB"/>
        </w:rPr>
        <w:t>.3.3</w:t>
      </w:r>
      <w:r w:rsidR="005575DA" w:rsidRPr="00671774">
        <w:rPr>
          <w:b/>
          <w:bCs/>
          <w:lang w:eastAsia="en-GB"/>
        </w:rPr>
        <w:t>. Specificații tehnice minimale</w:t>
      </w:r>
      <w:r w:rsidR="00C508FE">
        <w:rPr>
          <w:b/>
          <w:bCs/>
          <w:lang w:eastAsia="en-GB"/>
        </w:rPr>
        <w:t xml:space="preserve"> </w:t>
      </w:r>
      <w:r w:rsidR="000B36E7" w:rsidRPr="000B36E7">
        <w:rPr>
          <w:b/>
          <w:bCs/>
          <w:lang w:eastAsia="en-GB"/>
        </w:rPr>
        <w:t>per produs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0"/>
        <w:gridCol w:w="9217"/>
        <w:gridCol w:w="2694"/>
        <w:gridCol w:w="2409"/>
        <w:gridCol w:w="2834"/>
        <w:gridCol w:w="2252"/>
      </w:tblGrid>
      <w:tr w:rsidR="00A0203D" w:rsidRPr="0065151A" w14:paraId="7F1940A1" w14:textId="77777777" w:rsidTr="005F3225">
        <w:trPr>
          <w:trHeight w:val="556"/>
          <w:tblHeader/>
        </w:trPr>
        <w:tc>
          <w:tcPr>
            <w:tcW w:w="2601" w:type="pct"/>
            <w:gridSpan w:val="2"/>
            <w:tcBorders>
              <w:top w:val="single" w:sz="4" w:space="0" w:color="000000"/>
              <w:bottom w:val="single" w:sz="4" w:space="0" w:color="000000"/>
            </w:tcBorders>
            <w:shd w:val="clear" w:color="FFFFFF" w:fill="BFBFBF"/>
            <w:vAlign w:val="center"/>
          </w:tcPr>
          <w:p w14:paraId="0DE64D12" w14:textId="3A3FC86A" w:rsidR="00704C78" w:rsidRPr="0065151A" w:rsidRDefault="00704C78" w:rsidP="0065151A">
            <w:pPr>
              <w:spacing w:after="0" w:line="240" w:lineRule="auto"/>
              <w:jc w:val="center"/>
              <w:rPr>
                <w:rFonts w:ascii="Arial" w:hAnsi="Arial" w:cs="Arial"/>
                <w:b/>
                <w:sz w:val="18"/>
                <w:szCs w:val="18"/>
              </w:rPr>
            </w:pPr>
            <w:r w:rsidRPr="0065151A">
              <w:rPr>
                <w:rFonts w:ascii="Arial" w:hAnsi="Arial" w:cs="Arial"/>
                <w:b/>
                <w:sz w:val="18"/>
                <w:szCs w:val="18"/>
              </w:rPr>
              <w:t>Specificații tehnice/cerințe de performanță/funcționale minime</w:t>
            </w:r>
          </w:p>
        </w:tc>
        <w:tc>
          <w:tcPr>
            <w:tcW w:w="634" w:type="pct"/>
            <w:tcBorders>
              <w:top w:val="single" w:sz="4" w:space="0" w:color="000000"/>
              <w:bottom w:val="single" w:sz="4" w:space="0" w:color="000000"/>
            </w:tcBorders>
            <w:shd w:val="clear" w:color="FFFFFF" w:fill="BFBFBF"/>
            <w:vAlign w:val="center"/>
          </w:tcPr>
          <w:p w14:paraId="57276AED" w14:textId="3F8E05C7" w:rsidR="00704C78" w:rsidRPr="0065151A" w:rsidRDefault="00704C78" w:rsidP="0065151A">
            <w:pPr>
              <w:spacing w:after="0" w:line="240" w:lineRule="auto"/>
              <w:jc w:val="center"/>
              <w:rPr>
                <w:rFonts w:ascii="Arial" w:hAnsi="Arial" w:cs="Arial"/>
                <w:b/>
                <w:sz w:val="18"/>
                <w:szCs w:val="18"/>
              </w:rPr>
            </w:pPr>
            <w:r w:rsidRPr="0065151A">
              <w:rPr>
                <w:rFonts w:ascii="Arial" w:hAnsi="Arial" w:cs="Arial"/>
                <w:b/>
                <w:sz w:val="18"/>
                <w:szCs w:val="18"/>
              </w:rPr>
              <w:t>Specificații tehnice/cerințe de performanță/funcționale extinse/dorite</w:t>
            </w:r>
          </w:p>
        </w:tc>
        <w:tc>
          <w:tcPr>
            <w:tcW w:w="567" w:type="pct"/>
            <w:tcBorders>
              <w:top w:val="single" w:sz="4" w:space="0" w:color="000000"/>
              <w:bottom w:val="single" w:sz="4" w:space="0" w:color="000000"/>
            </w:tcBorders>
            <w:shd w:val="clear" w:color="FFFFFF" w:fill="BFBFBF"/>
            <w:vAlign w:val="center"/>
          </w:tcPr>
          <w:p w14:paraId="1E3DF991" w14:textId="487E87D8" w:rsidR="00704C78" w:rsidRPr="0065151A" w:rsidRDefault="00704C78" w:rsidP="0065151A">
            <w:pPr>
              <w:spacing w:after="0" w:line="240" w:lineRule="auto"/>
              <w:jc w:val="center"/>
              <w:rPr>
                <w:rFonts w:ascii="Arial" w:hAnsi="Arial" w:cs="Arial"/>
                <w:b/>
                <w:sz w:val="18"/>
                <w:szCs w:val="18"/>
              </w:rPr>
            </w:pPr>
            <w:r w:rsidRPr="0065151A">
              <w:rPr>
                <w:rFonts w:ascii="Arial" w:hAnsi="Arial" w:cs="Arial"/>
                <w:b/>
                <w:sz w:val="18"/>
                <w:szCs w:val="18"/>
              </w:rPr>
              <w:t>Specificații tehnice/cerințe funcționale propuse</w:t>
            </w:r>
          </w:p>
        </w:tc>
        <w:tc>
          <w:tcPr>
            <w:tcW w:w="667" w:type="pct"/>
            <w:tcBorders>
              <w:top w:val="single" w:sz="4" w:space="0" w:color="000000"/>
              <w:bottom w:val="single" w:sz="4" w:space="0" w:color="000000"/>
            </w:tcBorders>
            <w:shd w:val="clear" w:color="FFFFFF" w:fill="BFBFBF"/>
            <w:vAlign w:val="center"/>
          </w:tcPr>
          <w:p w14:paraId="4A9BDFA1" w14:textId="4079CC9E" w:rsidR="00704C78" w:rsidRPr="0065151A" w:rsidRDefault="00704C78" w:rsidP="0065151A">
            <w:pPr>
              <w:spacing w:after="0" w:line="240" w:lineRule="auto"/>
              <w:jc w:val="center"/>
              <w:rPr>
                <w:rFonts w:ascii="Arial" w:hAnsi="Arial" w:cs="Arial"/>
                <w:b/>
                <w:sz w:val="18"/>
                <w:szCs w:val="18"/>
              </w:rPr>
            </w:pPr>
            <w:r w:rsidRPr="0065151A">
              <w:rPr>
                <w:rFonts w:ascii="Arial" w:hAnsi="Arial" w:cs="Arial"/>
                <w:b/>
                <w:sz w:val="18"/>
                <w:szCs w:val="18"/>
              </w:rPr>
              <w:t>Specificații tehnice/cerințe funcționale extinse propuse</w:t>
            </w:r>
          </w:p>
        </w:tc>
        <w:tc>
          <w:tcPr>
            <w:tcW w:w="531" w:type="pct"/>
            <w:tcBorders>
              <w:top w:val="single" w:sz="4" w:space="0" w:color="000000"/>
              <w:bottom w:val="single" w:sz="4" w:space="0" w:color="000000"/>
            </w:tcBorders>
            <w:shd w:val="clear" w:color="FFFFFF" w:fill="BFBFBF"/>
            <w:vAlign w:val="center"/>
          </w:tcPr>
          <w:p w14:paraId="58DF06EB" w14:textId="2500B18C" w:rsidR="00704C78" w:rsidRPr="0065151A" w:rsidRDefault="00704C78" w:rsidP="0065151A">
            <w:pPr>
              <w:spacing w:after="0" w:line="240" w:lineRule="auto"/>
              <w:jc w:val="center"/>
              <w:rPr>
                <w:rFonts w:ascii="Arial" w:hAnsi="Arial" w:cs="Arial"/>
                <w:b/>
                <w:sz w:val="18"/>
                <w:szCs w:val="18"/>
              </w:rPr>
            </w:pPr>
            <w:r w:rsidRPr="0065151A">
              <w:rPr>
                <w:rFonts w:ascii="Arial" w:hAnsi="Arial" w:cs="Arial"/>
                <w:b/>
                <w:sz w:val="18"/>
                <w:szCs w:val="18"/>
              </w:rPr>
              <w:t>Deviații de la specificațiile tehnice/cerințele funcționale extinse solicitate</w:t>
            </w:r>
          </w:p>
        </w:tc>
      </w:tr>
      <w:tr w:rsidR="00D25482" w:rsidRPr="0065151A" w14:paraId="60A13DE1" w14:textId="77777777" w:rsidTr="005F3225">
        <w:trPr>
          <w:trHeight w:val="499"/>
        </w:trPr>
        <w:tc>
          <w:tcPr>
            <w:tcW w:w="433" w:type="pct"/>
            <w:tcBorders>
              <w:top w:val="single" w:sz="4" w:space="0" w:color="000000"/>
              <w:bottom w:val="single" w:sz="4" w:space="0" w:color="000000"/>
              <w:right w:val="single" w:sz="4" w:space="0" w:color="auto"/>
            </w:tcBorders>
            <w:shd w:val="clear" w:color="auto" w:fill="D9D9D9" w:themeFill="background1" w:themeFillShade="D9"/>
            <w:vAlign w:val="center"/>
          </w:tcPr>
          <w:p w14:paraId="06D169D6" w14:textId="18BB7A23" w:rsidR="00966FC9" w:rsidRPr="0065151A" w:rsidRDefault="00966FC9" w:rsidP="0065151A">
            <w:pPr>
              <w:spacing w:after="0" w:line="240" w:lineRule="auto"/>
              <w:jc w:val="center"/>
              <w:rPr>
                <w:rFonts w:ascii="Arial" w:hAnsi="Arial" w:cs="Arial"/>
                <w:i/>
                <w:sz w:val="14"/>
                <w:szCs w:val="14"/>
              </w:rPr>
            </w:pPr>
            <w:r w:rsidRPr="00966FC9">
              <w:rPr>
                <w:rFonts w:ascii="Arial" w:hAnsi="Arial" w:cs="Arial"/>
                <w:i/>
                <w:sz w:val="14"/>
                <w:szCs w:val="14"/>
              </w:rPr>
              <w:t>Nr. crt.</w:t>
            </w:r>
            <w:r>
              <w:rPr>
                <w:rFonts w:ascii="Arial" w:hAnsi="Arial" w:cs="Arial"/>
                <w:i/>
                <w:sz w:val="14"/>
                <w:szCs w:val="14"/>
              </w:rPr>
              <w:t xml:space="preserve"> și denumire cerință confrom Caietului de sarcini</w:t>
            </w:r>
          </w:p>
        </w:tc>
        <w:tc>
          <w:tcPr>
            <w:tcW w:w="2169" w:type="pct"/>
            <w:tcBorders>
              <w:top w:val="single" w:sz="4" w:space="0" w:color="000000"/>
              <w:left w:val="single" w:sz="4" w:space="0" w:color="auto"/>
              <w:bottom w:val="single" w:sz="4" w:space="0" w:color="000000"/>
            </w:tcBorders>
            <w:shd w:val="clear" w:color="auto" w:fill="D9D9D9" w:themeFill="background1" w:themeFillShade="D9"/>
            <w:vAlign w:val="center"/>
          </w:tcPr>
          <w:p w14:paraId="2162A281" w14:textId="57D2CB0E" w:rsidR="00966FC9" w:rsidRPr="0065151A" w:rsidRDefault="00966FC9" w:rsidP="00BE4D99">
            <w:pPr>
              <w:spacing w:after="0" w:line="240" w:lineRule="auto"/>
              <w:jc w:val="center"/>
              <w:rPr>
                <w:rFonts w:ascii="Arial" w:hAnsi="Arial" w:cs="Arial"/>
                <w:i/>
                <w:sz w:val="14"/>
                <w:szCs w:val="14"/>
              </w:rPr>
            </w:pPr>
            <w:r w:rsidRPr="00966FC9">
              <w:rPr>
                <w:rFonts w:ascii="Arial" w:hAnsi="Arial" w:cs="Arial"/>
                <w:i/>
                <w:sz w:val="14"/>
                <w:szCs w:val="14"/>
              </w:rPr>
              <w:t>Specificațiile tehnice/cerințele de performanță/funcționale minime</w:t>
            </w:r>
          </w:p>
        </w:tc>
        <w:tc>
          <w:tcPr>
            <w:tcW w:w="634" w:type="pct"/>
            <w:tcBorders>
              <w:top w:val="single" w:sz="4" w:space="0" w:color="000000"/>
              <w:bottom w:val="single" w:sz="4" w:space="0" w:color="000000"/>
            </w:tcBorders>
            <w:shd w:val="clear" w:color="auto" w:fill="D9D9D9" w:themeFill="background1" w:themeFillShade="D9"/>
            <w:vAlign w:val="center"/>
          </w:tcPr>
          <w:p w14:paraId="2AD5E845" w14:textId="750F0431" w:rsidR="00966FC9" w:rsidRPr="0065151A" w:rsidRDefault="00966FC9" w:rsidP="0065151A">
            <w:pPr>
              <w:spacing w:after="0" w:line="240" w:lineRule="auto"/>
              <w:jc w:val="center"/>
              <w:rPr>
                <w:rFonts w:ascii="Arial" w:hAnsi="Arial" w:cs="Arial"/>
                <w:b/>
                <w:i/>
                <w:sz w:val="14"/>
                <w:szCs w:val="14"/>
              </w:rPr>
            </w:pPr>
            <w:r w:rsidRPr="0065151A">
              <w:rPr>
                <w:rFonts w:ascii="Arial" w:hAnsi="Arial" w:cs="Arial"/>
                <w:i/>
                <w:sz w:val="14"/>
                <w:szCs w:val="14"/>
              </w:rPr>
              <w:t>Specificațiile tehnice cerințele de performanță/funcționale extinse/dorite</w:t>
            </w:r>
          </w:p>
        </w:tc>
        <w:tc>
          <w:tcPr>
            <w:tcW w:w="567" w:type="pct"/>
            <w:tcBorders>
              <w:top w:val="single" w:sz="4" w:space="0" w:color="000000"/>
              <w:bottom w:val="single" w:sz="4" w:space="0" w:color="000000"/>
            </w:tcBorders>
            <w:shd w:val="clear" w:color="auto" w:fill="D9D9D9" w:themeFill="background1" w:themeFillShade="D9"/>
            <w:vAlign w:val="center"/>
          </w:tcPr>
          <w:p w14:paraId="6B3C7B60" w14:textId="3CE3B37C" w:rsidR="00966FC9" w:rsidRPr="0065151A" w:rsidRDefault="00966FC9" w:rsidP="00BB59F5">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[Ofertantul va indica dacă produsele propuse corespund cu specificațiile tehnice/cerințele funcționale minime solicitate, precizând  “DA”/”NU” pentru a indica corespondența]</w:t>
            </w:r>
          </w:p>
          <w:p w14:paraId="0A5609B0" w14:textId="77777777" w:rsidR="00966FC9" w:rsidRPr="0065151A" w:rsidRDefault="00966FC9" w:rsidP="00BB59F5">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p>
          <w:p w14:paraId="21BE6980" w14:textId="77777777" w:rsidR="00966FC9" w:rsidRPr="0065151A" w:rsidRDefault="00966FC9" w:rsidP="00BB59F5">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667" w:type="pct"/>
            <w:tcBorders>
              <w:top w:val="single" w:sz="4" w:space="0" w:color="000000"/>
              <w:bottom w:val="single" w:sz="4" w:space="0" w:color="000000"/>
            </w:tcBorders>
            <w:shd w:val="clear" w:color="auto" w:fill="D9D9D9" w:themeFill="background1" w:themeFillShade="D9"/>
            <w:vAlign w:val="center"/>
          </w:tcPr>
          <w:p w14:paraId="20E20EB2" w14:textId="5BFCE148" w:rsidR="00966FC9" w:rsidRPr="0065151A" w:rsidRDefault="00966FC9" w:rsidP="00BB59F5">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[Ofertantul va indica dacă produsele propuse corespund cu specificațiile tehnice/cerințele funcționale extinse solicitate, precizând  “DA”/ ”NU”/”PARȚIAL” pentru a indica corespondența]</w:t>
            </w:r>
          </w:p>
          <w:p w14:paraId="1B5A892D" w14:textId="77777777" w:rsidR="00966FC9" w:rsidRPr="0065151A" w:rsidRDefault="00966FC9" w:rsidP="00BB59F5">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PARȚIAL </w:t>
            </w:r>
            <w:r w:rsidRPr="0065151A">
              <w:rPr>
                <w:rFonts w:ascii="Segoe UI Symbol" w:eastAsia="Calibri" w:hAnsi="Segoe UI Symbol" w:cs="Segoe UI Symbol"/>
                <w:i/>
                <w:sz w:val="14"/>
                <w:szCs w:val="14"/>
              </w:rPr>
              <w:t>☐</w:t>
            </w:r>
          </w:p>
          <w:p w14:paraId="7B4D33E6" w14:textId="77777777" w:rsidR="00966FC9" w:rsidRPr="0065151A" w:rsidRDefault="00966FC9" w:rsidP="00BB59F5">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531" w:type="pct"/>
            <w:tcBorders>
              <w:top w:val="single" w:sz="4" w:space="0" w:color="000000"/>
              <w:bottom w:val="single" w:sz="4" w:space="0" w:color="000000"/>
            </w:tcBorders>
            <w:shd w:val="clear" w:color="auto" w:fill="D9D9D9" w:themeFill="background1" w:themeFillShade="D9"/>
            <w:vAlign w:val="center"/>
          </w:tcPr>
          <w:p w14:paraId="5BCCF35E" w14:textId="0A90A963" w:rsidR="00966FC9" w:rsidRPr="0065151A" w:rsidRDefault="00966FC9" w:rsidP="00BB59F5">
            <w:pP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[Daca produsele propuse corespund PARTIAL cu specificațiile tehnice/ cerințele funcționale extinse solicitate, specificați care sunt deviațiile]</w:t>
            </w:r>
          </w:p>
        </w:tc>
      </w:tr>
      <w:tr w:rsidR="00A0203D" w:rsidRPr="00C43462" w14:paraId="12EB8C8D" w14:textId="77777777" w:rsidTr="005F3225">
        <w:tc>
          <w:tcPr>
            <w:tcW w:w="2601" w:type="pct"/>
            <w:gridSpan w:val="2"/>
            <w:tcBorders>
              <w:top w:val="single" w:sz="4" w:space="0" w:color="000000"/>
              <w:bottom w:val="single" w:sz="4" w:space="0" w:color="000000"/>
            </w:tcBorders>
            <w:shd w:val="clear" w:color="auto" w:fill="F2F2F2" w:themeFill="background1" w:themeFillShade="F2"/>
            <w:vAlign w:val="center"/>
          </w:tcPr>
          <w:p w14:paraId="46210D6D" w14:textId="2F4F8FA0" w:rsidR="00E05818" w:rsidRPr="0016073A" w:rsidRDefault="000B36E7" w:rsidP="004946C2">
            <w:pPr>
              <w:pStyle w:val="ListParagraph"/>
              <w:numPr>
                <w:ilvl w:val="0"/>
                <w:numId w:val="11"/>
              </w:numPr>
              <w:tabs>
                <w:tab w:val="left" w:pos="447"/>
              </w:tabs>
              <w:spacing w:after="0" w:line="240" w:lineRule="auto"/>
              <w:rPr>
                <w:rFonts w:ascii="Arial" w:hAnsi="Arial" w:cs="Arial"/>
                <w:b/>
                <w:bCs/>
                <w:i/>
                <w:sz w:val="20"/>
                <w:szCs w:val="20"/>
              </w:rPr>
            </w:pPr>
            <w:r w:rsidRPr="000B36E7">
              <w:rPr>
                <w:rFonts w:ascii="Arial" w:hAnsi="Arial" w:cs="Arial"/>
                <w:b/>
                <w:bCs/>
                <w:i/>
                <w:sz w:val="20"/>
                <w:szCs w:val="20"/>
              </w:rPr>
              <w:t>Platformă integrată Exadata Quarter Rack Extreme Flash</w:t>
            </w:r>
          </w:p>
        </w:tc>
        <w:tc>
          <w:tcPr>
            <w:tcW w:w="634" w:type="pct"/>
            <w:tcBorders>
              <w:top w:val="single" w:sz="4" w:space="0" w:color="000000"/>
              <w:bottom w:val="single" w:sz="4" w:space="0" w:color="000000"/>
            </w:tcBorders>
            <w:shd w:val="clear" w:color="auto" w:fill="F2F2F2" w:themeFill="background1" w:themeFillShade="F2"/>
            <w:vAlign w:val="center"/>
          </w:tcPr>
          <w:p w14:paraId="7D0CEB35" w14:textId="77777777" w:rsidR="00E05818" w:rsidRPr="00C43462" w:rsidRDefault="00E05818" w:rsidP="0065151A">
            <w:pPr>
              <w:spacing w:after="0" w:line="240" w:lineRule="auto"/>
              <w:rPr>
                <w:rFonts w:ascii="Arial" w:hAnsi="Arial" w:cs="Arial"/>
                <w:b/>
                <w:i/>
                <w:sz w:val="20"/>
                <w:szCs w:val="20"/>
              </w:rPr>
            </w:pPr>
          </w:p>
        </w:tc>
        <w:tc>
          <w:tcPr>
            <w:tcW w:w="567" w:type="pct"/>
            <w:tcBorders>
              <w:top w:val="single" w:sz="4" w:space="0" w:color="000000"/>
              <w:bottom w:val="single" w:sz="4" w:space="0" w:color="000000"/>
            </w:tcBorders>
            <w:shd w:val="clear" w:color="auto" w:fill="F2F2F2" w:themeFill="background1" w:themeFillShade="F2"/>
            <w:vAlign w:val="center"/>
          </w:tcPr>
          <w:p w14:paraId="73A83D92" w14:textId="77777777" w:rsidR="00E05818" w:rsidRPr="00C43462" w:rsidRDefault="00E05818" w:rsidP="0065151A">
            <w:pPr>
              <w:spacing w:after="0" w:line="240" w:lineRule="auto"/>
              <w:rPr>
                <w:rFonts w:ascii="Arial" w:hAnsi="Arial" w:cs="Arial"/>
                <w:b/>
                <w:i/>
                <w:sz w:val="20"/>
                <w:szCs w:val="20"/>
              </w:rPr>
            </w:pPr>
          </w:p>
        </w:tc>
        <w:tc>
          <w:tcPr>
            <w:tcW w:w="667" w:type="pct"/>
            <w:tcBorders>
              <w:top w:val="single" w:sz="4" w:space="0" w:color="000000"/>
              <w:bottom w:val="single" w:sz="4" w:space="0" w:color="000000"/>
            </w:tcBorders>
            <w:shd w:val="clear" w:color="auto" w:fill="F2F2F2" w:themeFill="background1" w:themeFillShade="F2"/>
            <w:vAlign w:val="center"/>
          </w:tcPr>
          <w:p w14:paraId="184F0AD8" w14:textId="77777777" w:rsidR="00E05818" w:rsidRPr="00C43462" w:rsidRDefault="00E05818" w:rsidP="0065151A">
            <w:pPr>
              <w:spacing w:after="0" w:line="240" w:lineRule="auto"/>
              <w:rPr>
                <w:rFonts w:ascii="Arial" w:hAnsi="Arial" w:cs="Arial"/>
                <w:b/>
                <w:i/>
                <w:sz w:val="20"/>
                <w:szCs w:val="20"/>
              </w:rPr>
            </w:pPr>
          </w:p>
        </w:tc>
        <w:tc>
          <w:tcPr>
            <w:tcW w:w="531" w:type="pct"/>
            <w:tcBorders>
              <w:top w:val="single" w:sz="4" w:space="0" w:color="000000"/>
              <w:bottom w:val="single" w:sz="4" w:space="0" w:color="000000"/>
            </w:tcBorders>
            <w:shd w:val="clear" w:color="auto" w:fill="F2F2F2" w:themeFill="background1" w:themeFillShade="F2"/>
            <w:vAlign w:val="center"/>
          </w:tcPr>
          <w:p w14:paraId="2B5FBD3D" w14:textId="77777777" w:rsidR="00E05818" w:rsidRPr="00C43462" w:rsidRDefault="00E05818" w:rsidP="0065151A">
            <w:pPr>
              <w:spacing w:after="0" w:line="240" w:lineRule="auto"/>
              <w:rPr>
                <w:rFonts w:ascii="Arial" w:hAnsi="Arial" w:cs="Arial"/>
                <w:b/>
                <w:i/>
                <w:sz w:val="20"/>
                <w:szCs w:val="20"/>
              </w:rPr>
            </w:pPr>
          </w:p>
        </w:tc>
      </w:tr>
      <w:tr w:rsidR="00D25482" w:rsidRPr="0065151A" w14:paraId="0443E817" w14:textId="77777777" w:rsidTr="005F3225">
        <w:tc>
          <w:tcPr>
            <w:tcW w:w="433" w:type="pct"/>
            <w:tcBorders>
              <w:top w:val="single" w:sz="4" w:space="0" w:color="000000"/>
              <w:bottom w:val="single" w:sz="4" w:space="0" w:color="000000"/>
            </w:tcBorders>
            <w:vAlign w:val="center"/>
          </w:tcPr>
          <w:p w14:paraId="24CFCDB0" w14:textId="2F5771B9" w:rsidR="0065151A" w:rsidRPr="0065151A" w:rsidRDefault="0065151A" w:rsidP="004946C2">
            <w:pPr>
              <w:pStyle w:val="ListParagraph"/>
              <w:numPr>
                <w:ilvl w:val="1"/>
                <w:numId w:val="11"/>
              </w:numPr>
              <w:tabs>
                <w:tab w:val="left" w:pos="27"/>
              </w:tabs>
              <w:spacing w:after="0" w:line="240" w:lineRule="auto"/>
              <w:ind w:firstLine="0"/>
              <w:rPr>
                <w:rFonts w:ascii="Arial" w:hAnsi="Arial" w:cs="Arial"/>
                <w:sz w:val="20"/>
                <w:szCs w:val="20"/>
              </w:rPr>
            </w:pPr>
            <w:r w:rsidRPr="0065151A">
              <w:rPr>
                <w:rFonts w:ascii="Arial" w:hAnsi="Arial" w:cs="Arial"/>
                <w:bCs/>
                <w:sz w:val="20"/>
                <w:szCs w:val="20"/>
              </w:rPr>
              <w:t>Descriere</w:t>
            </w:r>
          </w:p>
        </w:tc>
        <w:tc>
          <w:tcPr>
            <w:tcW w:w="2169" w:type="pct"/>
            <w:tcBorders>
              <w:top w:val="single" w:sz="4" w:space="0" w:color="000000"/>
              <w:bottom w:val="single" w:sz="4" w:space="0" w:color="000000"/>
            </w:tcBorders>
          </w:tcPr>
          <w:p w14:paraId="1EAD58B6" w14:textId="77777777" w:rsidR="0016073A" w:rsidRPr="0016073A" w:rsidRDefault="0016073A" w:rsidP="0016073A">
            <w:pPr>
              <w:spacing w:after="0" w:line="240" w:lineRule="auto"/>
              <w:jc w:val="both"/>
              <w:rPr>
                <w:rFonts w:ascii="Arial" w:eastAsiaTheme="minorEastAsia" w:hAnsi="Arial" w:cs="Arial"/>
                <w:sz w:val="20"/>
                <w:szCs w:val="20"/>
              </w:rPr>
            </w:pPr>
            <w:r w:rsidRPr="0016073A">
              <w:rPr>
                <w:rFonts w:ascii="Arial" w:eastAsiaTheme="minorEastAsia" w:hAnsi="Arial" w:cs="Arial"/>
                <w:sz w:val="20"/>
                <w:szCs w:val="20"/>
              </w:rPr>
              <w:t>Fiecare dintre cele 2 platforme integrate Exadata Quarter Rack Extreme Flash va avea in compunere:</w:t>
            </w:r>
          </w:p>
          <w:p w14:paraId="7B310718" w14:textId="77777777" w:rsidR="0016073A" w:rsidRPr="0016073A" w:rsidRDefault="0016073A" w:rsidP="004946C2">
            <w:pPr>
              <w:pStyle w:val="ListParagraph"/>
              <w:numPr>
                <w:ilvl w:val="0"/>
                <w:numId w:val="22"/>
              </w:numPr>
              <w:spacing w:after="0" w:line="240" w:lineRule="auto"/>
              <w:ind w:left="466"/>
              <w:jc w:val="both"/>
              <w:rPr>
                <w:rFonts w:ascii="Arial" w:eastAsiaTheme="minorEastAsia" w:hAnsi="Arial" w:cs="Arial"/>
                <w:sz w:val="20"/>
                <w:szCs w:val="20"/>
              </w:rPr>
            </w:pPr>
            <w:r w:rsidRPr="0016073A">
              <w:rPr>
                <w:rFonts w:ascii="Arial" w:eastAsiaTheme="minorEastAsia" w:hAnsi="Arial" w:cs="Arial"/>
                <w:sz w:val="20"/>
                <w:szCs w:val="20"/>
              </w:rPr>
              <w:t xml:space="preserve">minim 2 servere procesare baze de date; </w:t>
            </w:r>
          </w:p>
          <w:p w14:paraId="22EA20C7" w14:textId="77777777" w:rsidR="0016073A" w:rsidRPr="0016073A" w:rsidRDefault="0016073A" w:rsidP="004946C2">
            <w:pPr>
              <w:pStyle w:val="ListParagraph"/>
              <w:numPr>
                <w:ilvl w:val="0"/>
                <w:numId w:val="22"/>
              </w:numPr>
              <w:spacing w:after="0" w:line="240" w:lineRule="auto"/>
              <w:ind w:left="466"/>
              <w:jc w:val="both"/>
              <w:rPr>
                <w:rFonts w:ascii="Arial" w:eastAsiaTheme="minorEastAsia" w:hAnsi="Arial" w:cs="Arial"/>
                <w:sz w:val="20"/>
                <w:szCs w:val="20"/>
              </w:rPr>
            </w:pPr>
            <w:r w:rsidRPr="0016073A">
              <w:rPr>
                <w:rFonts w:ascii="Arial" w:eastAsiaTheme="minorEastAsia" w:hAnsi="Arial" w:cs="Arial"/>
                <w:sz w:val="20"/>
                <w:szCs w:val="20"/>
              </w:rPr>
              <w:t>minim 3 servere stocare baze de date;</w:t>
            </w:r>
          </w:p>
          <w:p w14:paraId="0AF82BEB" w14:textId="74389FA3" w:rsidR="0016073A" w:rsidRPr="0016073A" w:rsidRDefault="0016073A" w:rsidP="004946C2">
            <w:pPr>
              <w:pStyle w:val="ListParagraph"/>
              <w:numPr>
                <w:ilvl w:val="0"/>
                <w:numId w:val="22"/>
              </w:numPr>
              <w:spacing w:after="0" w:line="240" w:lineRule="auto"/>
              <w:ind w:left="466"/>
              <w:jc w:val="both"/>
              <w:rPr>
                <w:rFonts w:ascii="Arial" w:eastAsiaTheme="minorEastAsia" w:hAnsi="Arial" w:cs="Arial"/>
                <w:sz w:val="20"/>
                <w:szCs w:val="20"/>
              </w:rPr>
            </w:pPr>
            <w:r w:rsidRPr="0016073A">
              <w:rPr>
                <w:rFonts w:ascii="Arial" w:eastAsiaTheme="minorEastAsia" w:hAnsi="Arial" w:cs="Arial"/>
                <w:sz w:val="20"/>
                <w:szCs w:val="20"/>
              </w:rPr>
              <w:t>infrastructura interna de mare viteza de tip RDMA over Converged Ethernet (RoCE);</w:t>
            </w:r>
          </w:p>
          <w:p w14:paraId="6DB97DA2" w14:textId="663A564F" w:rsidR="0016073A" w:rsidRPr="0016073A" w:rsidRDefault="0016073A" w:rsidP="004946C2">
            <w:pPr>
              <w:pStyle w:val="ListParagraph"/>
              <w:numPr>
                <w:ilvl w:val="0"/>
                <w:numId w:val="22"/>
              </w:numPr>
              <w:spacing w:after="0" w:line="240" w:lineRule="auto"/>
              <w:ind w:left="466"/>
              <w:jc w:val="both"/>
              <w:rPr>
                <w:rFonts w:ascii="Arial" w:eastAsiaTheme="minorEastAsia" w:hAnsi="Arial" w:cs="Arial"/>
                <w:sz w:val="20"/>
                <w:szCs w:val="20"/>
              </w:rPr>
            </w:pPr>
            <w:r w:rsidRPr="0016073A">
              <w:rPr>
                <w:rFonts w:ascii="Arial" w:eastAsiaTheme="minorEastAsia" w:hAnsi="Arial" w:cs="Arial"/>
                <w:sz w:val="20"/>
                <w:szCs w:val="20"/>
              </w:rPr>
              <w:t>infrastructura  de retea compusa din 2 echipamente de retea de tip front-end ;</w:t>
            </w:r>
          </w:p>
          <w:p w14:paraId="00159097" w14:textId="77777777" w:rsidR="0016073A" w:rsidRPr="0016073A" w:rsidRDefault="0016073A" w:rsidP="0016073A">
            <w:pPr>
              <w:spacing w:after="0" w:line="240" w:lineRule="auto"/>
              <w:jc w:val="both"/>
              <w:rPr>
                <w:rFonts w:ascii="Arial" w:eastAsiaTheme="minorEastAsia" w:hAnsi="Arial" w:cs="Arial"/>
                <w:sz w:val="20"/>
                <w:szCs w:val="20"/>
              </w:rPr>
            </w:pPr>
            <w:r w:rsidRPr="0016073A">
              <w:rPr>
                <w:rFonts w:ascii="Arial" w:eastAsiaTheme="minorEastAsia" w:hAnsi="Arial" w:cs="Arial"/>
                <w:sz w:val="20"/>
                <w:szCs w:val="20"/>
              </w:rPr>
              <w:t>Fiecare platforma ofertata va avea la baza o arhitectura moderna, modulara, compatibila cu conceptul de cloud, ce conține servere de baze de date performante, servere de stocare inteligente înzestrate cu module flash PCIe si module de memorie non-volatila de ultima generație, precum si o infrastructura interna de mare viteza de tip RDMA over Converged Ethernet (RoCE) pentru bazele de date Oracle.</w:t>
            </w:r>
          </w:p>
          <w:p w14:paraId="53129075" w14:textId="661DC221" w:rsidR="0065151A" w:rsidRPr="00C508FE" w:rsidRDefault="0065151A" w:rsidP="004946C2">
            <w:pPr>
              <w:pStyle w:val="ListParagraph"/>
              <w:numPr>
                <w:ilvl w:val="0"/>
                <w:numId w:val="18"/>
              </w:numPr>
              <w:spacing w:after="0" w:line="240" w:lineRule="auto"/>
              <w:ind w:left="461"/>
              <w:jc w:val="both"/>
              <w:rPr>
                <w:rFonts w:ascii="Arial" w:eastAsiaTheme="minorEastAsia" w:hAnsi="Arial" w:cs="Arial"/>
                <w:sz w:val="20"/>
                <w:szCs w:val="20"/>
              </w:rPr>
            </w:pPr>
          </w:p>
        </w:tc>
        <w:tc>
          <w:tcPr>
            <w:tcW w:w="634" w:type="pct"/>
            <w:tcBorders>
              <w:top w:val="single" w:sz="4" w:space="0" w:color="000000"/>
              <w:bottom w:val="single" w:sz="4" w:space="0" w:color="000000"/>
            </w:tcBorders>
            <w:vAlign w:val="center"/>
          </w:tcPr>
          <w:p w14:paraId="0A3CC933" w14:textId="77777777" w:rsidR="0065151A" w:rsidRPr="0065151A" w:rsidRDefault="0065151A" w:rsidP="0065151A">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58FF6432" w14:textId="77777777" w:rsidR="0065151A" w:rsidRPr="0065151A" w:rsidRDefault="0065151A" w:rsidP="0065151A">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58B3B49E" w14:textId="77777777" w:rsidR="0065151A" w:rsidRPr="0065151A" w:rsidRDefault="0065151A" w:rsidP="0065151A">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0125052B" w14:textId="77777777" w:rsidR="0065151A" w:rsidRPr="0065151A" w:rsidRDefault="0065151A" w:rsidP="0065151A">
            <w:pPr>
              <w:spacing w:after="0" w:line="240" w:lineRule="auto"/>
              <w:rPr>
                <w:rFonts w:ascii="Arial" w:hAnsi="Arial" w:cs="Arial"/>
                <w:sz w:val="20"/>
                <w:szCs w:val="20"/>
              </w:rPr>
            </w:pPr>
          </w:p>
        </w:tc>
      </w:tr>
      <w:tr w:rsidR="00C13904" w:rsidRPr="0065151A" w14:paraId="54264074" w14:textId="77777777" w:rsidTr="005F3225">
        <w:tc>
          <w:tcPr>
            <w:tcW w:w="433" w:type="pct"/>
            <w:tcBorders>
              <w:top w:val="single" w:sz="4" w:space="0" w:color="000000"/>
              <w:bottom w:val="single" w:sz="4" w:space="0" w:color="000000"/>
            </w:tcBorders>
            <w:vAlign w:val="center"/>
          </w:tcPr>
          <w:p w14:paraId="7BF1C0C8" w14:textId="7A81ADCB" w:rsidR="00C13904" w:rsidRPr="0065151A" w:rsidRDefault="00C13904" w:rsidP="004946C2">
            <w:pPr>
              <w:pStyle w:val="ListParagraph"/>
              <w:numPr>
                <w:ilvl w:val="1"/>
                <w:numId w:val="11"/>
              </w:numPr>
              <w:tabs>
                <w:tab w:val="left" w:pos="27"/>
              </w:tabs>
              <w:spacing w:after="0" w:line="240" w:lineRule="auto"/>
              <w:ind w:firstLine="0"/>
              <w:rPr>
                <w:rFonts w:ascii="Arial" w:hAnsi="Arial" w:cs="Arial"/>
                <w:bCs/>
                <w:sz w:val="20"/>
                <w:szCs w:val="20"/>
              </w:rPr>
            </w:pPr>
            <w:r w:rsidRPr="00C13904">
              <w:rPr>
                <w:rFonts w:ascii="Arial" w:hAnsi="Arial" w:cs="Arial"/>
                <w:bCs/>
                <w:sz w:val="20"/>
                <w:szCs w:val="20"/>
              </w:rPr>
              <w:t>Cerințe generale</w:t>
            </w:r>
          </w:p>
        </w:tc>
        <w:tc>
          <w:tcPr>
            <w:tcW w:w="2169" w:type="pct"/>
            <w:tcBorders>
              <w:top w:val="single" w:sz="4" w:space="0" w:color="000000"/>
              <w:bottom w:val="single" w:sz="4" w:space="0" w:color="000000"/>
            </w:tcBorders>
          </w:tcPr>
          <w:p w14:paraId="71433651" w14:textId="79CEB7B6"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 xml:space="preserve">Platforma trebuie să includă toate produsele și componentele (hardware și software) necesare în vederea funcționării tuturor componentelor instalate în cadrul acestui system. </w:t>
            </w:r>
          </w:p>
          <w:p w14:paraId="3A87A29C" w14:textId="6FFFCDF9"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Platforma ofertata va fi minim generatia Exadata Database Machine X11M with Extreme Flash Quarter Rack sau o generatie ulterioara;</w:t>
            </w:r>
          </w:p>
          <w:p w14:paraId="007604C8" w14:textId="399D57CE"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Spatiul de stocare utilizabil la nivelul platformei va fi de minim 110TB;</w:t>
            </w:r>
          </w:p>
          <w:p w14:paraId="047DAD53" w14:textId="3224C986" w:rsidR="00C13904" w:rsidRPr="0016073A"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Platforma se va instala în rack-urile disponibile în centrele de date ale autorității contractante și au următoarele dimensiuni: 750 x 1200 x 2000 mm (lățime x adâncime x înălțime);</w:t>
            </w:r>
          </w:p>
        </w:tc>
        <w:tc>
          <w:tcPr>
            <w:tcW w:w="634" w:type="pct"/>
            <w:tcBorders>
              <w:top w:val="single" w:sz="4" w:space="0" w:color="000000"/>
              <w:bottom w:val="single" w:sz="4" w:space="0" w:color="000000"/>
            </w:tcBorders>
            <w:vAlign w:val="center"/>
          </w:tcPr>
          <w:p w14:paraId="646EF595" w14:textId="77777777" w:rsidR="00C13904" w:rsidRPr="0065151A" w:rsidRDefault="00C13904" w:rsidP="0065151A">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0FD04A52" w14:textId="77777777" w:rsidR="00C13904" w:rsidRPr="0065151A" w:rsidRDefault="00C13904" w:rsidP="0065151A">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44BFE290" w14:textId="77777777" w:rsidR="00C13904" w:rsidRPr="0065151A" w:rsidRDefault="00C13904" w:rsidP="0065151A">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10637FB0" w14:textId="77777777" w:rsidR="00C13904" w:rsidRPr="0065151A" w:rsidRDefault="00C13904" w:rsidP="0065151A">
            <w:pPr>
              <w:spacing w:after="0" w:line="240" w:lineRule="auto"/>
              <w:rPr>
                <w:rFonts w:ascii="Arial" w:hAnsi="Arial" w:cs="Arial"/>
                <w:sz w:val="20"/>
                <w:szCs w:val="20"/>
              </w:rPr>
            </w:pPr>
          </w:p>
        </w:tc>
      </w:tr>
      <w:tr w:rsidR="00C13904" w:rsidRPr="0065151A" w14:paraId="3B10E2CB" w14:textId="77777777" w:rsidTr="005F3225">
        <w:tc>
          <w:tcPr>
            <w:tcW w:w="433" w:type="pct"/>
            <w:tcBorders>
              <w:top w:val="single" w:sz="4" w:space="0" w:color="000000"/>
              <w:bottom w:val="single" w:sz="4" w:space="0" w:color="000000"/>
            </w:tcBorders>
            <w:vAlign w:val="center"/>
          </w:tcPr>
          <w:p w14:paraId="6A45D234" w14:textId="6EA4F245" w:rsidR="00C13904" w:rsidRPr="00C13904" w:rsidRDefault="00C13904" w:rsidP="004946C2">
            <w:pPr>
              <w:pStyle w:val="ListParagraph"/>
              <w:numPr>
                <w:ilvl w:val="1"/>
                <w:numId w:val="11"/>
              </w:numPr>
              <w:tabs>
                <w:tab w:val="left" w:pos="27"/>
              </w:tabs>
              <w:spacing w:after="0" w:line="240" w:lineRule="auto"/>
              <w:ind w:firstLine="0"/>
              <w:rPr>
                <w:rFonts w:ascii="Arial" w:hAnsi="Arial" w:cs="Arial"/>
                <w:bCs/>
                <w:sz w:val="20"/>
                <w:szCs w:val="20"/>
              </w:rPr>
            </w:pPr>
            <w:r w:rsidRPr="00C13904">
              <w:rPr>
                <w:rFonts w:ascii="Arial" w:hAnsi="Arial" w:cs="Arial"/>
                <w:bCs/>
                <w:sz w:val="20"/>
                <w:szCs w:val="20"/>
              </w:rPr>
              <w:t>Server de procesare baze de date</w:t>
            </w:r>
          </w:p>
        </w:tc>
        <w:tc>
          <w:tcPr>
            <w:tcW w:w="2169" w:type="pct"/>
            <w:tcBorders>
              <w:top w:val="single" w:sz="4" w:space="0" w:color="000000"/>
              <w:bottom w:val="single" w:sz="4" w:space="0" w:color="000000"/>
            </w:tcBorders>
          </w:tcPr>
          <w:p w14:paraId="1EE0411B"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Fiecare server de procesare de baze de date se va integra nativ in platforma și va fi echipat cu:</w:t>
            </w:r>
          </w:p>
          <w:p w14:paraId="1C2E6222"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minim 2 procesoare x86, având următoarele caracteristici:</w:t>
            </w:r>
          </w:p>
          <w:p w14:paraId="3A77641B"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Număr de core-uri per procesor: minim 96 core-uri;</w:t>
            </w:r>
          </w:p>
          <w:p w14:paraId="11482AAA"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Număr procesoare instalate: minim 2;</w:t>
            </w:r>
          </w:p>
          <w:p w14:paraId="189980D8"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Număr procesoare suportate: minim 2.</w:t>
            </w:r>
          </w:p>
          <w:p w14:paraId="53F0A414"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Memorie: minim 3TB RAM</w:t>
            </w:r>
          </w:p>
          <w:p w14:paraId="51D3634A"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Spatiu de stocare: 4x 3.84TB NVME Flash</w:t>
            </w:r>
          </w:p>
          <w:p w14:paraId="3594E76C"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 xml:space="preserve">Interfețe de rețea: </w:t>
            </w:r>
          </w:p>
          <w:p w14:paraId="2C7EF666"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4 x Ethernet 10/25Gbps SFP28 echipate în configurația ofertată. Se vor livra minim două HBA-uri distincte pentru interfețele de tip SFP28. Se va asigura conectica necesară interconectării redundante a serverelor de procesare baze de date cu echipamentele de rețea;</w:t>
            </w:r>
          </w:p>
          <w:p w14:paraId="1DBF6A91"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Minim 2 interfete RoCE 100Gbps. Se va asigura conectica necesară interconectării redundante a serverelor de procesare baze de date cu echipamentele de rețea;</w:t>
            </w:r>
          </w:p>
          <w:p w14:paraId="53680967"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Interfața de rețea separată pentru administrare la distanță (diferită de cele 6 interfețe de rețea)</w:t>
            </w:r>
          </w:p>
          <w:p w14:paraId="593D8E41"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Surse de alimentare redundante;</w:t>
            </w:r>
          </w:p>
          <w:p w14:paraId="139DFFD1" w14:textId="346E03F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Sistem incorporat de monitorizare a discurilor, ventilatoarelor, surselor de alimentare, temperaturii si administrare de la distanta;</w:t>
            </w:r>
          </w:p>
        </w:tc>
        <w:tc>
          <w:tcPr>
            <w:tcW w:w="634" w:type="pct"/>
            <w:tcBorders>
              <w:top w:val="single" w:sz="4" w:space="0" w:color="000000"/>
              <w:bottom w:val="single" w:sz="4" w:space="0" w:color="000000"/>
            </w:tcBorders>
            <w:vAlign w:val="center"/>
          </w:tcPr>
          <w:p w14:paraId="2F6BB01F" w14:textId="77777777" w:rsidR="00C13904" w:rsidRPr="0065151A" w:rsidRDefault="00C13904" w:rsidP="0065151A">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51505BC5" w14:textId="77777777" w:rsidR="00C13904" w:rsidRPr="0065151A" w:rsidRDefault="00C13904" w:rsidP="0065151A">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12DD6B7C" w14:textId="77777777" w:rsidR="00C13904" w:rsidRPr="0065151A" w:rsidRDefault="00C13904" w:rsidP="0065151A">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5371427F" w14:textId="77777777" w:rsidR="00C13904" w:rsidRPr="0065151A" w:rsidRDefault="00C13904" w:rsidP="0065151A">
            <w:pPr>
              <w:spacing w:after="0" w:line="240" w:lineRule="auto"/>
              <w:rPr>
                <w:rFonts w:ascii="Arial" w:hAnsi="Arial" w:cs="Arial"/>
                <w:sz w:val="20"/>
                <w:szCs w:val="20"/>
              </w:rPr>
            </w:pPr>
          </w:p>
        </w:tc>
      </w:tr>
      <w:tr w:rsidR="00C13904" w:rsidRPr="0065151A" w14:paraId="002A5244" w14:textId="77777777" w:rsidTr="005F3225">
        <w:tc>
          <w:tcPr>
            <w:tcW w:w="433" w:type="pct"/>
            <w:tcBorders>
              <w:top w:val="single" w:sz="4" w:space="0" w:color="000000"/>
              <w:bottom w:val="single" w:sz="4" w:space="0" w:color="000000"/>
            </w:tcBorders>
            <w:vAlign w:val="center"/>
          </w:tcPr>
          <w:p w14:paraId="2C2C3C95" w14:textId="434AF7FD" w:rsidR="00C13904" w:rsidRPr="0065151A" w:rsidRDefault="00C13904" w:rsidP="004946C2">
            <w:pPr>
              <w:pStyle w:val="ListParagraph"/>
              <w:numPr>
                <w:ilvl w:val="1"/>
                <w:numId w:val="11"/>
              </w:numPr>
              <w:tabs>
                <w:tab w:val="left" w:pos="27"/>
              </w:tabs>
              <w:spacing w:after="0" w:line="240" w:lineRule="auto"/>
              <w:ind w:firstLine="0"/>
              <w:rPr>
                <w:rFonts w:ascii="Arial" w:hAnsi="Arial" w:cs="Arial"/>
                <w:bCs/>
                <w:sz w:val="20"/>
                <w:szCs w:val="20"/>
              </w:rPr>
            </w:pPr>
            <w:r w:rsidRPr="00C13904">
              <w:rPr>
                <w:rFonts w:ascii="Arial" w:hAnsi="Arial" w:cs="Arial"/>
                <w:bCs/>
                <w:sz w:val="20"/>
                <w:szCs w:val="20"/>
              </w:rPr>
              <w:lastRenderedPageBreak/>
              <w:t>Server de stocare baze de date</w:t>
            </w:r>
          </w:p>
        </w:tc>
        <w:tc>
          <w:tcPr>
            <w:tcW w:w="2169" w:type="pct"/>
            <w:tcBorders>
              <w:top w:val="single" w:sz="4" w:space="0" w:color="000000"/>
              <w:bottom w:val="single" w:sz="4" w:space="0" w:color="000000"/>
            </w:tcBorders>
          </w:tcPr>
          <w:p w14:paraId="1F3860D9"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Fiecare server de stocare de baze de date se va integra nativ in platforma și  va fi echipat cu:</w:t>
            </w:r>
          </w:p>
          <w:p w14:paraId="50E817B5"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minim 2 procesoare x86, având următoarele caracteristici:</w:t>
            </w:r>
          </w:p>
          <w:p w14:paraId="72E26167"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Număr de core-uri per procesor: minim 32 core-uri;</w:t>
            </w:r>
          </w:p>
          <w:p w14:paraId="71BFA6C6"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Număr procesoare instalate: minim 2;</w:t>
            </w:r>
          </w:p>
          <w:p w14:paraId="606DEB98"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Număr procesoare suportate: minim 2.</w:t>
            </w:r>
          </w:p>
          <w:p w14:paraId="73F4152F"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Memorie: minim 256GB RAM</w:t>
            </w:r>
          </w:p>
          <w:p w14:paraId="75DDACA6"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Spatiu de stocare: 4x 6.8TB NVME PCIe5, 4x 30.72TB NVME PCIe4</w:t>
            </w:r>
          </w:p>
          <w:p w14:paraId="543550D1"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 xml:space="preserve">Interfețe de rețea: </w:t>
            </w:r>
          </w:p>
          <w:p w14:paraId="1C6A4D27"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Minim 2 interfete RoCE 100Gbps. Se va asigura conectica necesară interconectării redundante a serverelor de stocare baze de date cu echipamentele de rețea;</w:t>
            </w:r>
          </w:p>
          <w:p w14:paraId="351E81DF" w14:textId="77777777" w:rsidR="00C13904" w:rsidRPr="00C13904" w:rsidRDefault="00C13904" w:rsidP="004946C2">
            <w:pPr>
              <w:pStyle w:val="ListParagraph"/>
              <w:numPr>
                <w:ilvl w:val="0"/>
                <w:numId w:val="23"/>
              </w:num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 xml:space="preserve">Interfața de rețea separată pentru administrare la distanță </w:t>
            </w:r>
          </w:p>
          <w:p w14:paraId="6E692465"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Surse de alimentare redundante;</w:t>
            </w:r>
          </w:p>
          <w:p w14:paraId="381CD7CD" w14:textId="0E876E2E" w:rsidR="00C13904" w:rsidRPr="0016073A"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Sistem incorporat de monitorizare a discurilor, ventilatoarelor, surselor de alimentare, temperaturii si administrare de la distanta;</w:t>
            </w:r>
          </w:p>
        </w:tc>
        <w:tc>
          <w:tcPr>
            <w:tcW w:w="634" w:type="pct"/>
            <w:tcBorders>
              <w:top w:val="single" w:sz="4" w:space="0" w:color="000000"/>
              <w:bottom w:val="single" w:sz="4" w:space="0" w:color="000000"/>
            </w:tcBorders>
            <w:vAlign w:val="center"/>
          </w:tcPr>
          <w:p w14:paraId="458FABBD" w14:textId="77777777" w:rsidR="00C13904" w:rsidRPr="0065151A" w:rsidRDefault="00C13904" w:rsidP="0065151A">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33BC4A74" w14:textId="77777777" w:rsidR="00C13904" w:rsidRPr="0065151A" w:rsidRDefault="00C13904" w:rsidP="0065151A">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598100FB" w14:textId="77777777" w:rsidR="00C13904" w:rsidRPr="0065151A" w:rsidRDefault="00C13904" w:rsidP="0065151A">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450F89E8" w14:textId="77777777" w:rsidR="00C13904" w:rsidRPr="0065151A" w:rsidRDefault="00C13904" w:rsidP="0065151A">
            <w:pPr>
              <w:spacing w:after="0" w:line="240" w:lineRule="auto"/>
              <w:rPr>
                <w:rFonts w:ascii="Arial" w:hAnsi="Arial" w:cs="Arial"/>
                <w:sz w:val="20"/>
                <w:szCs w:val="20"/>
              </w:rPr>
            </w:pPr>
          </w:p>
        </w:tc>
      </w:tr>
      <w:tr w:rsidR="00C13904" w:rsidRPr="0065151A" w14:paraId="1110B4ED" w14:textId="77777777" w:rsidTr="005F3225">
        <w:tc>
          <w:tcPr>
            <w:tcW w:w="433" w:type="pct"/>
            <w:tcBorders>
              <w:top w:val="single" w:sz="4" w:space="0" w:color="000000"/>
              <w:bottom w:val="single" w:sz="4" w:space="0" w:color="000000"/>
            </w:tcBorders>
            <w:vAlign w:val="center"/>
          </w:tcPr>
          <w:p w14:paraId="13D07F30" w14:textId="143E848C" w:rsidR="00C13904" w:rsidRPr="00C13904" w:rsidRDefault="00C13904" w:rsidP="004946C2">
            <w:pPr>
              <w:pStyle w:val="ListParagraph"/>
              <w:numPr>
                <w:ilvl w:val="1"/>
                <w:numId w:val="11"/>
              </w:numPr>
              <w:tabs>
                <w:tab w:val="left" w:pos="27"/>
              </w:tabs>
              <w:spacing w:after="0" w:line="240" w:lineRule="auto"/>
              <w:ind w:firstLine="0"/>
              <w:rPr>
                <w:rFonts w:ascii="Arial" w:hAnsi="Arial" w:cs="Arial"/>
                <w:bCs/>
                <w:sz w:val="20"/>
                <w:szCs w:val="20"/>
              </w:rPr>
            </w:pPr>
            <w:r w:rsidRPr="00C13904">
              <w:rPr>
                <w:rFonts w:ascii="Arial" w:hAnsi="Arial" w:cs="Arial"/>
                <w:bCs/>
                <w:sz w:val="20"/>
                <w:szCs w:val="20"/>
              </w:rPr>
              <w:t>Infrastructura interna de mare viteza de tip RDMA over Converged Ethernet (RoCE)</w:t>
            </w:r>
          </w:p>
        </w:tc>
        <w:tc>
          <w:tcPr>
            <w:tcW w:w="2169" w:type="pct"/>
            <w:tcBorders>
              <w:top w:val="single" w:sz="4" w:space="0" w:color="000000"/>
              <w:bottom w:val="single" w:sz="4" w:space="0" w:color="000000"/>
            </w:tcBorders>
          </w:tcPr>
          <w:p w14:paraId="40AC0A16" w14:textId="0E07A1C5"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Platforma ofertata va include o solutie de interconectare redundanta, RoCE/Infiniband, pentru a  forma o rețea privata care asigura comunicarea intre serverele de baza de date si serverele de stocare, si comunicarea intre nodurile clusterului de baza de date</w:t>
            </w:r>
          </w:p>
        </w:tc>
        <w:tc>
          <w:tcPr>
            <w:tcW w:w="634" w:type="pct"/>
            <w:tcBorders>
              <w:top w:val="single" w:sz="4" w:space="0" w:color="000000"/>
              <w:bottom w:val="single" w:sz="4" w:space="0" w:color="000000"/>
            </w:tcBorders>
            <w:vAlign w:val="center"/>
          </w:tcPr>
          <w:p w14:paraId="230BC9EE" w14:textId="77777777" w:rsidR="00C13904" w:rsidRPr="0065151A" w:rsidRDefault="00C13904" w:rsidP="0065151A">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164E846F" w14:textId="77777777" w:rsidR="00C13904" w:rsidRPr="0065151A" w:rsidRDefault="00C13904" w:rsidP="0065151A">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5D3B490D" w14:textId="77777777" w:rsidR="00C13904" w:rsidRPr="0065151A" w:rsidRDefault="00C13904" w:rsidP="0065151A">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466E5070" w14:textId="77777777" w:rsidR="00C13904" w:rsidRPr="0065151A" w:rsidRDefault="00C13904" w:rsidP="0065151A">
            <w:pPr>
              <w:spacing w:after="0" w:line="240" w:lineRule="auto"/>
              <w:rPr>
                <w:rFonts w:ascii="Arial" w:hAnsi="Arial" w:cs="Arial"/>
                <w:sz w:val="20"/>
                <w:szCs w:val="20"/>
              </w:rPr>
            </w:pPr>
          </w:p>
        </w:tc>
      </w:tr>
      <w:tr w:rsidR="00C13904" w:rsidRPr="0065151A" w14:paraId="35791AD1" w14:textId="77777777" w:rsidTr="005F3225">
        <w:tc>
          <w:tcPr>
            <w:tcW w:w="433" w:type="pct"/>
            <w:tcBorders>
              <w:top w:val="single" w:sz="4" w:space="0" w:color="000000"/>
              <w:bottom w:val="single" w:sz="4" w:space="0" w:color="000000"/>
            </w:tcBorders>
            <w:vAlign w:val="center"/>
          </w:tcPr>
          <w:p w14:paraId="707B008C" w14:textId="7CC5D7CD" w:rsidR="00C13904" w:rsidRPr="00C13904" w:rsidRDefault="00C13904" w:rsidP="004946C2">
            <w:pPr>
              <w:pStyle w:val="ListParagraph"/>
              <w:numPr>
                <w:ilvl w:val="1"/>
                <w:numId w:val="11"/>
              </w:numPr>
              <w:tabs>
                <w:tab w:val="left" w:pos="27"/>
              </w:tabs>
              <w:spacing w:after="0" w:line="240" w:lineRule="auto"/>
              <w:ind w:firstLine="0"/>
              <w:rPr>
                <w:rFonts w:ascii="Arial" w:hAnsi="Arial" w:cs="Arial"/>
                <w:bCs/>
                <w:sz w:val="20"/>
                <w:szCs w:val="20"/>
              </w:rPr>
            </w:pPr>
            <w:r w:rsidRPr="00C13904">
              <w:rPr>
                <w:rFonts w:ascii="Arial" w:hAnsi="Arial" w:cs="Arial"/>
                <w:bCs/>
                <w:sz w:val="20"/>
                <w:szCs w:val="20"/>
              </w:rPr>
              <w:t>Infrastructura de retea</w:t>
            </w:r>
          </w:p>
        </w:tc>
        <w:tc>
          <w:tcPr>
            <w:tcW w:w="2169" w:type="pct"/>
            <w:tcBorders>
              <w:top w:val="single" w:sz="4" w:space="0" w:color="000000"/>
              <w:bottom w:val="single" w:sz="4" w:space="0" w:color="000000"/>
            </w:tcBorders>
          </w:tcPr>
          <w:p w14:paraId="43C5E8B2"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 xml:space="preserve">Pentru integrarea platformei în componenta internă(CI) a Cloudului Privat Guvernamental, cu o rețea bazată pe echipamente Cisco, cu management integrat în Nexus Dashboard, vor fi ofertate următoarele echipamente de comunicații de tip front-end: </w:t>
            </w:r>
          </w:p>
          <w:p w14:paraId="1A7CCF1B"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 xml:space="preserve">2x Cisco Nexus 93180YC-FX3 sau generație superioară. </w:t>
            </w:r>
          </w:p>
          <w:p w14:paraId="4121FB80" w14:textId="7777777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Cele 2 switch-uri trebuie să fie prevăzute cu licență DCN Advantage;</w:t>
            </w:r>
          </w:p>
          <w:p w14:paraId="39D0E5A2" w14:textId="16F9C537" w:rsidR="00C13904" w:rsidRPr="00C13904" w:rsidRDefault="00C13904" w:rsidP="004946C2">
            <w:pPr>
              <w:pStyle w:val="ListParagraph"/>
              <w:numPr>
                <w:ilvl w:val="0"/>
                <w:numId w:val="22"/>
              </w:numPr>
              <w:spacing w:after="0" w:line="240" w:lineRule="auto"/>
              <w:ind w:left="466"/>
              <w:jc w:val="both"/>
              <w:rPr>
                <w:rFonts w:ascii="Arial" w:eastAsiaTheme="minorEastAsia" w:hAnsi="Arial" w:cs="Arial"/>
                <w:sz w:val="20"/>
                <w:szCs w:val="20"/>
              </w:rPr>
            </w:pPr>
            <w:r w:rsidRPr="00C13904">
              <w:rPr>
                <w:rFonts w:ascii="Arial" w:eastAsiaTheme="minorEastAsia" w:hAnsi="Arial" w:cs="Arial"/>
                <w:sz w:val="20"/>
                <w:szCs w:val="20"/>
              </w:rPr>
              <w:t>să dispună de răcire de tip back to front (port side exhaust).</w:t>
            </w:r>
          </w:p>
        </w:tc>
        <w:tc>
          <w:tcPr>
            <w:tcW w:w="634" w:type="pct"/>
            <w:tcBorders>
              <w:top w:val="single" w:sz="4" w:space="0" w:color="000000"/>
              <w:bottom w:val="single" w:sz="4" w:space="0" w:color="000000"/>
            </w:tcBorders>
            <w:vAlign w:val="center"/>
          </w:tcPr>
          <w:p w14:paraId="1E064B8D" w14:textId="77777777" w:rsidR="00C13904" w:rsidRPr="0065151A" w:rsidRDefault="00C13904" w:rsidP="0065151A">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728D0F93" w14:textId="77777777" w:rsidR="00C13904" w:rsidRPr="0065151A" w:rsidRDefault="00C13904" w:rsidP="0065151A">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289B72D0" w14:textId="77777777" w:rsidR="00C13904" w:rsidRPr="0065151A" w:rsidRDefault="00C13904" w:rsidP="0065151A">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6E906B81" w14:textId="77777777" w:rsidR="00C13904" w:rsidRPr="0065151A" w:rsidRDefault="00C13904" w:rsidP="0065151A">
            <w:pPr>
              <w:spacing w:after="0" w:line="240" w:lineRule="auto"/>
              <w:rPr>
                <w:rFonts w:ascii="Arial" w:hAnsi="Arial" w:cs="Arial"/>
                <w:sz w:val="20"/>
                <w:szCs w:val="20"/>
              </w:rPr>
            </w:pPr>
          </w:p>
        </w:tc>
      </w:tr>
      <w:tr w:rsidR="00C13904" w:rsidRPr="0065151A" w14:paraId="1C71D9A3" w14:textId="77777777" w:rsidTr="005F3225">
        <w:tc>
          <w:tcPr>
            <w:tcW w:w="433" w:type="pct"/>
            <w:tcBorders>
              <w:top w:val="single" w:sz="4" w:space="0" w:color="000000"/>
              <w:bottom w:val="single" w:sz="4" w:space="0" w:color="000000"/>
            </w:tcBorders>
            <w:vAlign w:val="center"/>
          </w:tcPr>
          <w:p w14:paraId="64B88747" w14:textId="6A255B33" w:rsidR="00C13904" w:rsidRPr="00C13904" w:rsidRDefault="00C13904" w:rsidP="004946C2">
            <w:pPr>
              <w:pStyle w:val="ListParagraph"/>
              <w:numPr>
                <w:ilvl w:val="1"/>
                <w:numId w:val="11"/>
              </w:numPr>
              <w:tabs>
                <w:tab w:val="left" w:pos="27"/>
              </w:tabs>
              <w:spacing w:after="0" w:line="240" w:lineRule="auto"/>
              <w:ind w:firstLine="0"/>
              <w:rPr>
                <w:rFonts w:ascii="Arial" w:hAnsi="Arial" w:cs="Arial"/>
                <w:bCs/>
                <w:sz w:val="20"/>
                <w:szCs w:val="20"/>
              </w:rPr>
            </w:pPr>
            <w:r w:rsidRPr="00C13904">
              <w:rPr>
                <w:rFonts w:ascii="Arial" w:hAnsi="Arial" w:cs="Arial"/>
                <w:bCs/>
                <w:sz w:val="20"/>
                <w:szCs w:val="20"/>
              </w:rPr>
              <w:t>Funcționalități platformă integrată Exadata Quarter Rack Extreme Flash</w:t>
            </w:r>
          </w:p>
        </w:tc>
        <w:tc>
          <w:tcPr>
            <w:tcW w:w="2169" w:type="pct"/>
            <w:tcBorders>
              <w:top w:val="single" w:sz="4" w:space="0" w:color="000000"/>
              <w:bottom w:val="single" w:sz="4" w:space="0" w:color="000000"/>
            </w:tcBorders>
          </w:tcPr>
          <w:p w14:paraId="298AC43E"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 xml:space="preserve">Platforma ofertata va asigura caracteristici de performanța, disponibilitate, scalabilitate și securitate necesare aplicațiilor sistemului, cu suport pentru aplicațiile de procesare a tranzacțiilor online de mare volum. </w:t>
            </w:r>
          </w:p>
          <w:p w14:paraId="4B974555"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 xml:space="preserve">Platforma ofertata va asigura capabilitati de tip multitenant pentru consolidarea, provizionarea si asigurarea activităților de patching și upgrade. </w:t>
            </w:r>
          </w:p>
          <w:p w14:paraId="054B9A4F"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Platforma ofertata va include toate produsele hardware si software necesare pentru asigurarea urmatoarelor cerinte functionale si de performanta:</w:t>
            </w:r>
          </w:p>
          <w:p w14:paraId="406B86AA"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suport pentru posibilitatea de a marca anumite fişiere de date care nu se mai modifica, ca fiind de tip „read-only” in vederea excluderii acestora din operaţiile ulterioare de backup (complet sau incremental) ale bazei de date.</w:t>
            </w:r>
          </w:p>
          <w:p w14:paraId="781A09E9"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reorganizarea, mutarea şi redefinirea de fișiere de date, tabele şi indecși fără blocarea activității utilizatorilor la datele aflate în curs de modificare, indiferent de dimensiunea acestora;</w:t>
            </w:r>
          </w:p>
          <w:p w14:paraId="19FB2DE7"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suport pentru diferite metode de indexare a datelor, cum ar fi indexarea de tip B-Tree, bitmap, bazată pe funcții sau chiar definirea de tabelele de tip index în care datele să fie ordonate după o anumita coloana;</w:t>
            </w:r>
          </w:p>
          <w:p w14:paraId="541CACF1"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ajustarea dinamica și automată a parametrilor de memorie astfel încât dimensionarea sa fie realizata în concordanță cu tipul de operații ce se desfășoară la un moment dat; </w:t>
            </w:r>
          </w:p>
          <w:p w14:paraId="6B2371F7"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mecanisme de asigurare a consistentei datelor în situația nefavorabilă a unui incident, cum ar fi interogarea directă a tabelelor care să prezinte datele exact cum erau la un moment anterior în timp, anularea unei tranzacții sau restaurare rapida a datelor;</w:t>
            </w:r>
          </w:p>
          <w:p w14:paraId="49D7F775"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nativ mecanisme care să permită interogarea istoricului modificărilor unei tabele, indiferent de tipul activităților (DDL sau DML)</w:t>
            </w:r>
          </w:p>
          <w:p w14:paraId="7D3D1E8A"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recuperarea rapida in urma erorilor umane prin posibilitatea de a recupera online rânduri sau tabele șterse de utilizatori fără a necesita date de backup sau dezvoltarea de proceduri utilizator ; </w:t>
            </w:r>
          </w:p>
          <w:p w14:paraId="2CC98893"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compresia datelor din tabele;</w:t>
            </w:r>
          </w:p>
          <w:p w14:paraId="4A892D5E"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Informaţiile stocate la nivelul bazelor de date, trebuie să fie reprezentate la nivel logic sub formă de valori;</w:t>
            </w:r>
          </w:p>
          <w:p w14:paraId="0B9E514F"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Garantarea accesului la date;</w:t>
            </w:r>
          </w:p>
          <w:p w14:paraId="53A1F53A"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integritatea şi consistenţa datelor;</w:t>
            </w:r>
          </w:p>
          <w:p w14:paraId="07498E63"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ca valorile NULL vor fi utilizate pentru a reprezenta lipsa informaţiei din cadrul bazei de date, indiferent de tipul de date;</w:t>
            </w:r>
          </w:p>
          <w:p w14:paraId="2BE8170D"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utilizarea unui limbaj interactiv de manipulare a datelor printr-o sintaxă care să permită operaţii de gestiune a tranzacţiilor;</w:t>
            </w:r>
          </w:p>
          <w:p w14:paraId="01C91236"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lastRenderedPageBreak/>
              <w:t>•</w:t>
            </w:r>
            <w:r w:rsidRPr="00C13904">
              <w:rPr>
                <w:rFonts w:ascii="Arial" w:eastAsiaTheme="minorEastAsia" w:hAnsi="Arial" w:cs="Arial"/>
                <w:sz w:val="20"/>
                <w:szCs w:val="20"/>
              </w:rPr>
              <w:tab/>
              <w:t>suport pentru respectarea proprietăţilor A.C.I.D. (Atomicitate, Consistenţă, Izolare şi Durabilitate);</w:t>
            </w:r>
          </w:p>
          <w:p w14:paraId="19CC55D8"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fie de tip tranzacţional;</w:t>
            </w:r>
          </w:p>
          <w:p w14:paraId="4F060A19"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deţină suport pentru Unicode UTF-8 sau echivalent;</w:t>
            </w:r>
          </w:p>
          <w:p w14:paraId="35BE4EA1"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execuţia de instrucţiuni de tipul:</w:t>
            </w:r>
          </w:p>
          <w:p w14:paraId="60DB3F64"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DDL(Data Definition Language), </w:t>
            </w:r>
          </w:p>
          <w:p w14:paraId="561BD56A"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DML (Data Manipulation Language), </w:t>
            </w:r>
          </w:p>
          <w:p w14:paraId="04D7278B"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DCL (Data Control Language),</w:t>
            </w:r>
          </w:p>
          <w:p w14:paraId="4D149F6A"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TCL (Transaction Control Language)</w:t>
            </w:r>
          </w:p>
          <w:p w14:paraId="2B348DE2"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suport pentru: scheme, indecşi, triggeri, partiţii de date, mecanisme de replicare, multi-threading, multi-user, politici de securitate, failover cluster nodes, views, indecși Full-text,  join-uri, funcţii, proceduri stocate, să permită lucrul cu date spaţiale cât şi alte obiecte specifice tehnologiilor de baze de date la momentul actual;</w:t>
            </w:r>
          </w:p>
          <w:p w14:paraId="1A33F1EB"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baze de date de mare capacitate (minim de ordinul TB);</w:t>
            </w:r>
          </w:p>
          <w:p w14:paraId="55D47D8A"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mecanisme native de interogare a bazelor de date distribuite;</w:t>
            </w:r>
          </w:p>
          <w:p w14:paraId="53E107AD"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suport pentru managementul tranzacţiilor la nivelul bazelor de date;</w:t>
            </w:r>
          </w:p>
          <w:p w14:paraId="7AF04AF1"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minimizarea conflictelor de acces la date;</w:t>
            </w:r>
          </w:p>
          <w:p w14:paraId="6F77EA3F"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stocarea şi managementul diferitelor tipuri de date în concordanţă cu tehnologiile actuale (ex.: tipurile de date uzuale, XML, JSON, text, imagine, geometry, etc.);</w:t>
            </w:r>
          </w:p>
          <w:p w14:paraId="666265E6"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suport pentru rollback-ul tranzacţiilor;</w:t>
            </w:r>
          </w:p>
          <w:p w14:paraId="67EC21DD"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suport pentru utilizarea de expresii regulate;</w:t>
            </w:r>
          </w:p>
          <w:p w14:paraId="68DBF80B"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Sistemul de baze de date trebuie sa includă mecanisme automate preconfigurabile de către administratorii de sistem, pentru importul şi exportul datelor statice sau dinamice în diverse formate;</w:t>
            </w:r>
          </w:p>
          <w:p w14:paraId="59C7B940"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suport pentru securitatea tranzacţiilor în situaţia apariţiei de erori de tip hardware sau software;</w:t>
            </w:r>
          </w:p>
          <w:p w14:paraId="5E1AC4BC"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paralelizarea operațiilor de tip DDL și DML;</w:t>
            </w:r>
          </w:p>
          <w:p w14:paraId="43FA3D22"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managementul obiectelor la nivelul instanţei de baze de date într-un mod facil;</w:t>
            </w:r>
          </w:p>
          <w:p w14:paraId="72081D36"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mecanisme fiabile pentru rularea de job-uri programate în timp;</w:t>
            </w:r>
          </w:p>
          <w:p w14:paraId="3C5594FB"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mecanisme de reconectare automată a aplicațiilor la nodul / nodurile rămase disponibile după apariţia unei defecţiuni la nodul / nodurile cluster active;</w:t>
            </w:r>
          </w:p>
          <w:p w14:paraId="3A413E78"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Toate procesele de mentenanţă şi auditare la nivelul instanţelor de baze de date, nu trebuie să impacteze sub nicio formă aplicaţiile de tip client;</w:t>
            </w:r>
          </w:p>
          <w:p w14:paraId="740660E6"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căutări foarte rapide şi eficiente la nivel de text pe baza tehnologiilor specifice (pe bază de indecşi dedicaţi, servicii de căutare etc.);</w:t>
            </w:r>
          </w:p>
          <w:p w14:paraId="33C0598E"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suport pentru un nivel avansat de auditare la nivelul instanţelor de baze de date;</w:t>
            </w:r>
          </w:p>
          <w:p w14:paraId="75387C1E"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mecanisme de segmentare a datelor pentru toate bazele de date, pe intervale de timp definibile de către administratorii de sistem;</w:t>
            </w:r>
          </w:p>
          <w:p w14:paraId="12FE7B72"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compatibilitate cu tehnologiile actuale (Java, .Net etc.);</w:t>
            </w:r>
          </w:p>
          <w:p w14:paraId="47D2714C"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suport pentru configurarea de către administratorii de sistem a porturilor pe care vor comunica instanţele aferente bazelor de date;</w:t>
            </w:r>
          </w:p>
          <w:p w14:paraId="6F5142E1"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 Să dispună de un grad ridicat de securitate, care să garanteze integritatea şi securitatea datelor;</w:t>
            </w:r>
          </w:p>
          <w:p w14:paraId="1B7F9C83"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suport pentru restricţionarea accesului la nivelul obiectelor bazei de date şi aplicarea simultana a mai multor politici de securitate pe un acelaşi obiect al bazei de date asigurându-se restricţionarea accesului utilizatorilor pana la nivel de înregistrare;</w:t>
            </w:r>
          </w:p>
          <w:p w14:paraId="09A4214A"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suport pentru asigurarea trasabilităţii activităţii utilizatorilor, baza de date va oferi o lista cu operaţiile pe care un grup sau o clasa de utilizatori le poate executa sau le-a executat, inclusiv pentru administratori;</w:t>
            </w:r>
          </w:p>
          <w:p w14:paraId="789DC33C"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suport pentru abilitatea de a se ajusta la gradul de detalii capturate de către facilitatea de audit, prin introducerea de politici de audit care sa determine când un utilizator este sau nu auditat (spre exemplu situaţia când utilizatorul accesează doar anumite informaţii dintr-o tabela sau când conectarea nu se face printr-o anumita aplicaţie).</w:t>
            </w:r>
          </w:p>
          <w:p w14:paraId="5757CD35"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 Să ofere suport pentru compresia datelor;</w:t>
            </w:r>
          </w:p>
          <w:p w14:paraId="5E684032"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Sistemul va oferi un înalt grad de securitate şi confidenţialitate a datelor şi va garanta protecţia şi integritatea completă a datelor stocate din cadrul sistemului;</w:t>
            </w:r>
          </w:p>
          <w:p w14:paraId="6073A51D"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un înalt grad de protecţie pentru sistemul de baze de date prin metode eficiente de control al accesului, auditare şi autentificare;</w:t>
            </w:r>
          </w:p>
          <w:p w14:paraId="4F923967"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utilizarea de certificate de securitate în conformitate cu tehnologiile actuale;</w:t>
            </w:r>
          </w:p>
          <w:p w14:paraId="37B10587"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Soluţia de control al accesului la bazele de date, trebuie să respecte un înalt grad de securitate şi să fie în concordanţă cu tehnologiile actuale;</w:t>
            </w:r>
          </w:p>
          <w:p w14:paraId="1D2DCF1B"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lastRenderedPageBreak/>
              <w:t>•</w:t>
            </w:r>
            <w:r w:rsidRPr="00C13904">
              <w:rPr>
                <w:rFonts w:ascii="Arial" w:eastAsiaTheme="minorEastAsia" w:hAnsi="Arial" w:cs="Arial"/>
                <w:sz w:val="20"/>
                <w:szCs w:val="20"/>
              </w:rPr>
              <w:tab/>
              <w:t>Să garanteze că niciun utilizator nu are acces să execute operaţii in cadrul bazelor de date decât dacă este autorizat, conform nivelului de securitate cât şi a drepturilor pe care le are;</w:t>
            </w:r>
          </w:p>
          <w:p w14:paraId="016F0818"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crearea şi managementul proactiv al politicilor de securitate la nivelul instanţei bazelor de date;</w:t>
            </w:r>
          </w:p>
          <w:p w14:paraId="1B96268F"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restricționarea accesului la nivel de obiect al bazei de date și aplicarea simultană a mai multor politici de securitate pe același obiect al bazei de date, asigurând restricționarea accesului utilizatorilor până la nivel de înregistrare și coloană dintr-o tabelă;</w:t>
            </w:r>
          </w:p>
          <w:p w14:paraId="6A520B5F"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accesul securizat la datele considerate confidențiale prin aplicarea etichetelor și asocierea acestora cu utilizatorii;</w:t>
            </w:r>
          </w:p>
          <w:p w14:paraId="688B3588"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Să permită, la nevoie, criptarea datelor; </w:t>
            </w:r>
          </w:p>
          <w:p w14:paraId="3F9187DC"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mascarea datelor;</w:t>
            </w:r>
          </w:p>
          <w:p w14:paraId="4D15DA83"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toleranţă la defecte hardware sau nefuncţionare planificată astfel încât să fie oferită o disponibilitate de tip 24x7 în cazul apariţiei unei defecţiuni hardware sau software la unul din serverele cluster-ului de baza de date;</w:t>
            </w:r>
          </w:p>
          <w:p w14:paraId="5A6CBA64"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balansarea încărcării între noduri la nivelul cererilor şi execuţiilor pe baza de date cluster şi posibilitatea de a interoga memoria cache de pe celelalte noduri, oferind o încărcare uniforma a clusterului;</w:t>
            </w:r>
          </w:p>
          <w:p w14:paraId="18377043"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în cazul apariţiei unor erori hardware sau software în clusterul de baza de date, acestea trebuie sa fie tratate automat de mecanismele interne ale bazei de date astfel încât reconectarea la nodul sau nodurile ramase disponibile să se facă în mod transparent faţă de aplicaţii şi utilizatori;</w:t>
            </w:r>
          </w:p>
          <w:p w14:paraId="21DA7D54"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Să asigure posibilitatea de a adăuga la nevoie servere de baze de date suplimentare în cluster, servere care vor fi active imediat şi vor prelua din încărcarea bazei de date, fără a necesita oprirea serviciilor la nivel de cluster; </w:t>
            </w:r>
          </w:p>
          <w:p w14:paraId="5606C1D3"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Să dispună de o fiabilitate ridicată, să fie redundant şi scalabil; </w:t>
            </w:r>
          </w:p>
          <w:p w14:paraId="5C46B256"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conţină module de administrare, monitorizare şi auditare la nivel avansat de detalii.</w:t>
            </w:r>
          </w:p>
          <w:p w14:paraId="1F3482A8"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instalarea şi funcţionarea mai multor instanţe de baze de date pe acelaşi server;</w:t>
            </w:r>
          </w:p>
          <w:p w14:paraId="3C8532B6"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Să permită consolidarea bazelor de date într-o arhitectură unitară. </w:t>
            </w:r>
          </w:p>
          <w:p w14:paraId="5CF73520"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Sistemul de baze de date ofertat, va trebui să dispună de dashbord-uri care să afişeze dimensiunea bazelor de date, nivele de fragmentare pentru indecşi, top tranzacţii neperformante, evenimente de tip log cu grade de alertă ridicate etc. Scopul acestui dash-board este de a sprijini activitatea de administrare a segmentului baze de date.</w:t>
            </w:r>
          </w:p>
          <w:p w14:paraId="12BDF1A2"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mecanisme fiabile de replicare între mai multe instanţe de baze de date;</w:t>
            </w:r>
          </w:p>
          <w:p w14:paraId="1BEB81A3"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instalarea bazelor de date pe mai multe noduri (arhitecturi de tip cluster) în scopul scalabilităţii şi disponibilităţii ridicate a sistemului;</w:t>
            </w:r>
          </w:p>
          <w:p w14:paraId="34D8FD04"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ofere suport pentru partiţionarea tabelelor şi respectiv a indecşilor conform unor criterii prestabilite de către administratorii de sistem;</w:t>
            </w:r>
          </w:p>
          <w:p w14:paraId="036F6224"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Se va asigura soluţie de monitorizare unitară şi administrare centralizată, flexibilă şi intuitivă a tuturor obiectelor asociate instanţelor de baze de date din sistemul ofertat;</w:t>
            </w:r>
          </w:p>
          <w:p w14:paraId="6314B0D4"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Soluţia trebuie să permită accesul, administrarea şi monitorizarea simultană a mai multor instanţe de baze de date;</w:t>
            </w:r>
          </w:p>
          <w:p w14:paraId="2BD0A63C"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mecanisme unitare de analiză detaliată şi monitorizare a tranzacţiilor, logurilor şi a stării bazelor de date din sistemul ofertat prin instrumente specifice de diagnosticare şi optimizare, cât şi mecanisme de  mentenanţă, logare şi debug, în scopul identificării posibilelor probleme cât şi pentru creşterea performanţelor la nivelul bazelor de date;</w:t>
            </w:r>
          </w:p>
          <w:p w14:paraId="7E8610E1"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mecanisme native şi unitare de monitorizare a replicărilor din sistem;</w:t>
            </w:r>
          </w:p>
          <w:p w14:paraId="784273B5"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generarea de rapoarte predefinite referitoare la parametrii de performanţă ai servelor de baze de date;</w:t>
            </w:r>
          </w:p>
          <w:p w14:paraId="285DDD38"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modificarea dinamică și automată a parametrilor de memorie;</w:t>
            </w:r>
          </w:p>
          <w:p w14:paraId="33FC6790"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oprirea sau suspendarea operațiilor consumatoare de resurse, cu reluarea ulterioară atunci când sistemul va permite, limitarea la resurse;</w:t>
            </w:r>
          </w:p>
          <w:p w14:paraId="751DDE52"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monitorizarea și identificarea potențialelor probleme de performanță  ale bazei de date;</w:t>
            </w:r>
          </w:p>
          <w:p w14:paraId="15E6D5EB"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Să ofere, pe baza monitorizării și identificării problemelor apărute la nivelul bazei de date, o serie de recomandări privind administrarea bazei de date, inclusiv optimizări ale interogărilor SQL (rescriere interogări, adăugare indecși, utilizarea altor planuri de execuție, etc);   </w:t>
            </w:r>
          </w:p>
          <w:p w14:paraId="53A96206"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configurarea unei arhitecturi de tip cluster activ-activ (prin activ – activ se înțelege că se poate scrie simultan în mai multe noduri din cluster)  pentru a asigura scalabilitate, performanță și disponibilitate ridicată;</w:t>
            </w:r>
          </w:p>
          <w:p w14:paraId="24226F3A"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backup-ul “online”, salvarea şi restaurarea datelor;</w:t>
            </w:r>
          </w:p>
          <w:p w14:paraId="5811BEE3"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lastRenderedPageBreak/>
              <w:t>•</w:t>
            </w:r>
            <w:r w:rsidRPr="00C13904">
              <w:rPr>
                <w:rFonts w:ascii="Arial" w:eastAsiaTheme="minorEastAsia" w:hAnsi="Arial" w:cs="Arial"/>
                <w:sz w:val="20"/>
                <w:szCs w:val="20"/>
              </w:rPr>
              <w:tab/>
              <w:t>Să permită realizarea de copii a datelor de tip “back-up”  în concordanţă cu tehnologiile actuale: backup full, diferenţial cât şi de log;</w:t>
            </w:r>
          </w:p>
          <w:p w14:paraId="3BD4FADC"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includă planuri complete de back-up şi verificare a integrităţii datelor în scopul garantării integrităţii şi securităţii complete a datelor;</w:t>
            </w:r>
          </w:p>
          <w:p w14:paraId="74A88F14"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interogarea datelor la un moment anterior de timp, anularea unei tranzacții care a fost comisă, sau chiar restaurarea datelor, până la nivel de tranzacție, obiect sau bază de date, mecanisme care nu necesită restaurarea dintr-un backup;</w:t>
            </w:r>
          </w:p>
          <w:p w14:paraId="0185E536"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Să ofere mecanisme avansate de backup complet sau de tip incremental;  </w:t>
            </w:r>
          </w:p>
          <w:p w14:paraId="08B6EE4F"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partiționarea datelor din tabele aplicând diferite criterii pentru a reduce timpul de acces la date;</w:t>
            </w:r>
          </w:p>
          <w:p w14:paraId="6CE10E2F"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administrarea  volumelor de date mult mai optim din punct de vedere al comprimării datelor pe disc;</w:t>
            </w:r>
          </w:p>
          <w:p w14:paraId="10EA2357"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managementul, monitorizarea și automatizarea definirii unor baze de date de tip standby configurate atât în mod asincron, cât și în mod sincron. Aceste baze de date pot fi utilizate pentru extragerea datelor, raportări;</w:t>
            </w:r>
          </w:p>
          <w:p w14:paraId="015A7F06"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permită monitorizarea, provizionarea, clonarea, aplicarea de pachete software ce corectează eventualele erori și gestionarea configurațiilor sistemelor de baze de date;</w:t>
            </w:r>
          </w:p>
          <w:p w14:paraId="07C7C86C"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Să asigure suport pentru definirea limitelor şi priorităţilor de acces la resursele hardware disponibile la nivel de instanţă a bazei de date;</w:t>
            </w:r>
          </w:p>
          <w:p w14:paraId="16609667" w14:textId="3E715C8F"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Sa permita mecanisme de replicare pentru implementarea solutiilor de tip Disaster-Recovery;</w:t>
            </w:r>
          </w:p>
          <w:p w14:paraId="1276B11E"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 xml:space="preserve">Să permită operarea mai mult de 3 baze de date logice independente în cadrul unei singure instanțe de baze de date, asigurând izolare, administrare centralizată, scalabilitate și consolidare de resurse;  </w:t>
            </w:r>
          </w:p>
          <w:p w14:paraId="6E7596DD"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w:t>
            </w:r>
            <w:r w:rsidRPr="00C13904">
              <w:rPr>
                <w:rFonts w:ascii="Arial" w:eastAsiaTheme="minorEastAsia" w:hAnsi="Arial" w:cs="Arial"/>
                <w:sz w:val="20"/>
                <w:szCs w:val="20"/>
              </w:rPr>
              <w:tab/>
              <w:t>Sa permita implementarea unui model real de Database as a Service cu urmatoarele caracteristici:</w:t>
            </w:r>
          </w:p>
          <w:p w14:paraId="30297F01"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publicarea unui catalog preaprobat de servicii de baze de date;</w:t>
            </w:r>
          </w:p>
          <w:p w14:paraId="42FA1C02"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stabilirea unor standarde de implementare la nivelul infrastructurii de baze de date;</w:t>
            </w:r>
          </w:p>
          <w:p w14:paraId="10115FFB"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gestionarea centralizată a resurselor de baze de date;</w:t>
            </w:r>
          </w:p>
          <w:p w14:paraId="059BDF34"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reducerea și optimizarea costurilor de exploatare a bazelor de date;</w:t>
            </w:r>
          </w:p>
          <w:p w14:paraId="47CE7826"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consolidarea, accesibilitatea, elasticitatea, managementul avansat al resurselor  bazelor de date;</w:t>
            </w:r>
          </w:p>
          <w:p w14:paraId="56E434BA"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 xml:space="preserve">existența unui portal de tip Self-Service. </w:t>
            </w:r>
          </w:p>
          <w:p w14:paraId="0BC7A521"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furnizarea unui șablon  de baze de date standardizat;</w:t>
            </w:r>
          </w:p>
          <w:p w14:paraId="0516A980"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capacitatea de a furniza rapid baze de date la scară largă</w:t>
            </w:r>
          </w:p>
          <w:p w14:paraId="5171440E"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capacitatea de a clona rapid baze de date</w:t>
            </w:r>
          </w:p>
          <w:p w14:paraId="014C9B8A" w14:textId="77777777"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capacitatea de a gestiona configurațiile sistemelor de baze de date</w:t>
            </w:r>
          </w:p>
          <w:p w14:paraId="162AA675" w14:textId="72F7B76D" w:rsidR="00C13904" w:rsidRPr="00C13904" w:rsidRDefault="00C13904" w:rsidP="00C13904">
            <w:pPr>
              <w:spacing w:after="0" w:line="240" w:lineRule="auto"/>
              <w:jc w:val="both"/>
              <w:rPr>
                <w:rFonts w:ascii="Arial" w:eastAsiaTheme="minorEastAsia" w:hAnsi="Arial" w:cs="Arial"/>
                <w:sz w:val="20"/>
                <w:szCs w:val="20"/>
              </w:rPr>
            </w:pPr>
            <w:r w:rsidRPr="00C13904">
              <w:rPr>
                <w:rFonts w:ascii="Arial" w:eastAsiaTheme="minorEastAsia" w:hAnsi="Arial" w:cs="Arial"/>
                <w:sz w:val="20"/>
                <w:szCs w:val="20"/>
              </w:rPr>
              <w:t>o</w:t>
            </w:r>
            <w:r w:rsidRPr="00C13904">
              <w:rPr>
                <w:rFonts w:ascii="Arial" w:eastAsiaTheme="minorEastAsia" w:hAnsi="Arial" w:cs="Arial"/>
                <w:sz w:val="20"/>
                <w:szCs w:val="20"/>
              </w:rPr>
              <w:tab/>
              <w:t>capabilități de a gestiona resursele utilizate.</w:t>
            </w:r>
          </w:p>
        </w:tc>
        <w:tc>
          <w:tcPr>
            <w:tcW w:w="634" w:type="pct"/>
            <w:tcBorders>
              <w:top w:val="single" w:sz="4" w:space="0" w:color="000000"/>
              <w:bottom w:val="single" w:sz="4" w:space="0" w:color="000000"/>
            </w:tcBorders>
            <w:vAlign w:val="center"/>
          </w:tcPr>
          <w:p w14:paraId="7D408D0C" w14:textId="77777777" w:rsidR="00C13904" w:rsidRPr="0065151A" w:rsidRDefault="00C13904" w:rsidP="0065151A">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30700E8E" w14:textId="77777777" w:rsidR="00C13904" w:rsidRPr="0065151A" w:rsidRDefault="00C13904" w:rsidP="0065151A">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55EB278A" w14:textId="77777777" w:rsidR="00C13904" w:rsidRPr="0065151A" w:rsidRDefault="00C13904" w:rsidP="0065151A">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3958BDB0" w14:textId="77777777" w:rsidR="00C13904" w:rsidRPr="0065151A" w:rsidRDefault="00C13904" w:rsidP="0065151A">
            <w:pPr>
              <w:spacing w:after="0" w:line="240" w:lineRule="auto"/>
              <w:rPr>
                <w:rFonts w:ascii="Arial" w:hAnsi="Arial" w:cs="Arial"/>
                <w:sz w:val="20"/>
                <w:szCs w:val="20"/>
              </w:rPr>
            </w:pPr>
          </w:p>
        </w:tc>
      </w:tr>
      <w:tr w:rsidR="00A0203D" w:rsidRPr="0065151A" w14:paraId="45DB09D7" w14:textId="77777777" w:rsidTr="005F3225">
        <w:trPr>
          <w:trHeight w:val="253"/>
        </w:trPr>
        <w:tc>
          <w:tcPr>
            <w:tcW w:w="433" w:type="pct"/>
            <w:tcBorders>
              <w:top w:val="single" w:sz="4" w:space="0" w:color="000000"/>
              <w:bottom w:val="single" w:sz="4" w:space="0" w:color="000000"/>
            </w:tcBorders>
          </w:tcPr>
          <w:p w14:paraId="5DB8F47A" w14:textId="131B321D" w:rsidR="00A0203D" w:rsidRPr="009152E7" w:rsidRDefault="009152E7" w:rsidP="009152E7">
            <w:pPr>
              <w:tabs>
                <w:tab w:val="left" w:pos="171"/>
              </w:tabs>
              <w:spacing w:after="0" w:line="240" w:lineRule="auto"/>
              <w:rPr>
                <w:rFonts w:ascii="Arial" w:hAnsi="Arial" w:cs="Arial"/>
                <w:bCs/>
                <w:sz w:val="20"/>
                <w:szCs w:val="20"/>
              </w:rPr>
            </w:pPr>
            <w:r>
              <w:rPr>
                <w:rFonts w:ascii="Arial" w:hAnsi="Arial" w:cs="Arial"/>
                <w:sz w:val="20"/>
                <w:szCs w:val="20"/>
              </w:rPr>
              <w:lastRenderedPageBreak/>
              <w:t xml:space="preserve">6.1 </w:t>
            </w:r>
            <w:r w:rsidR="00A0203D" w:rsidRPr="009152E7">
              <w:rPr>
                <w:rFonts w:ascii="Arial" w:hAnsi="Arial" w:cs="Arial"/>
                <w:sz w:val="20"/>
                <w:szCs w:val="20"/>
              </w:rPr>
              <w:t>Garanție și suport</w:t>
            </w:r>
          </w:p>
        </w:tc>
        <w:tc>
          <w:tcPr>
            <w:tcW w:w="2169" w:type="pct"/>
            <w:tcBorders>
              <w:top w:val="single" w:sz="4" w:space="0" w:color="000000"/>
              <w:bottom w:val="single" w:sz="4" w:space="0" w:color="000000"/>
            </w:tcBorders>
          </w:tcPr>
          <w:p w14:paraId="65382E03" w14:textId="77777777" w:rsidR="009152E7" w:rsidRPr="009152E7" w:rsidRDefault="009152E7"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 xml:space="preserve">Garanția hardware va fi de minim 60 de luni. </w:t>
            </w:r>
          </w:p>
          <w:p w14:paraId="374A1FDA" w14:textId="77777777" w:rsidR="009152E7" w:rsidRPr="009152E7" w:rsidRDefault="009152E7"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Suportul software va fi de minim 60 de luni, acoperind dreptul de a face update-uri software ori de câte ori este necesar. Se va asigura acces 24x7 în centrul de suport al producătorului, cu posibilitatea raportării problemelor apărute în funcționare și solicitarea rezolvării acestora în funcție de severitate. Accesul la suportul tehnic al producătorului, fără să fie nevoie de suportul unui terț. De asemenea, se va asigura dreptul de a face update-uri și upgrade-uri la toate componentele software ofertate (firmware, drivere componente, pachete software de la producător incluse în echipamentul software ofertat).</w:t>
            </w:r>
          </w:p>
          <w:p w14:paraId="31B4C437" w14:textId="77777777" w:rsidR="009152E7" w:rsidRPr="009152E7" w:rsidRDefault="009152E7"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Minim 60 de luni asistenta tehnica critica de tip business( interventie prioritara cu resursa dedicata si expertiza tehnica calificata, pentru solutionarea cu celeritate a problemelor care afecteaza functionarea platformelor ofertate).</w:t>
            </w:r>
          </w:p>
          <w:p w14:paraId="7ED83989" w14:textId="77777777" w:rsidR="009152E7" w:rsidRPr="009152E7" w:rsidRDefault="009152E7"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Minim 60 de luni asigurarea serviciului de aplicare a patch-urilor software emise trimestrial de Oracle. Aplicarea patch-urilor trimestriale pe componentele achiziționate se va face în funcție de alegerea Autorității Contractante anual, de două ori pe an sau la cerere.</w:t>
            </w:r>
          </w:p>
          <w:p w14:paraId="48242884" w14:textId="77777777" w:rsidR="009152E7" w:rsidRPr="009152E7" w:rsidRDefault="009152E7"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Se va asigura un SLA 24x7 cu timp de răspuns 4 ore folosind un canal de comunicare între centrul de date al autorității contractante și centrul de suport al producătorului, care să garanteze diagnosticarea echipamentului sau modului defect, fără alte costuri.</w:t>
            </w:r>
          </w:p>
          <w:p w14:paraId="2E333196" w14:textId="77777777" w:rsidR="009152E7" w:rsidRPr="009152E7" w:rsidRDefault="009152E7"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Pe toată perioada de suport activ al echipamentului ofertat, în cazul in care discurile SSD/flash au fost uzate prin scrieri/rescrieri și au ajuns la limita de utilizare, acestea vor fi înlocuite fără costuri adiționale.</w:t>
            </w:r>
          </w:p>
          <w:p w14:paraId="7D0214F7" w14:textId="77777777" w:rsidR="009152E7" w:rsidRPr="009152E7" w:rsidRDefault="009152E7"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Echipamentele ofertate trebuie să fie noi și să beneficieze de suport din partea producătorului (nu se acceptă echipamente uzate sau care nu se mai află în linia de fabricație a producătorului).</w:t>
            </w:r>
          </w:p>
          <w:p w14:paraId="1B87E0B0" w14:textId="59FBFAED" w:rsidR="00A0203D" w:rsidRPr="00A0203D" w:rsidRDefault="009152E7"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lastRenderedPageBreak/>
              <w:t>Mediile de stocare defecte se înlocuiesc fără predarea celor defecte.</w:t>
            </w:r>
          </w:p>
        </w:tc>
        <w:tc>
          <w:tcPr>
            <w:tcW w:w="634" w:type="pct"/>
            <w:tcBorders>
              <w:top w:val="single" w:sz="4" w:space="0" w:color="000000"/>
              <w:bottom w:val="single" w:sz="4" w:space="0" w:color="000000"/>
            </w:tcBorders>
            <w:vAlign w:val="center"/>
          </w:tcPr>
          <w:p w14:paraId="46C376C9" w14:textId="6C15CF42" w:rsidR="00A0203D" w:rsidRPr="0065151A" w:rsidRDefault="00A0203D" w:rsidP="00A0203D">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r w:rsidRPr="00F90775">
              <w:rPr>
                <w:rFonts w:ascii="Arial" w:hAnsi="Arial" w:cs="Arial"/>
                <w:sz w:val="20"/>
                <w:szCs w:val="20"/>
              </w:rPr>
              <w:lastRenderedPageBreak/>
              <w:t xml:space="preserve">Extinderea perioadei de garanție și suport tehnic: </w:t>
            </w:r>
            <w:r w:rsidRPr="00F90775">
              <w:rPr>
                <w:rFonts w:ascii="Arial" w:hAnsi="Arial" w:cs="Arial"/>
                <w:b/>
                <w:sz w:val="20"/>
                <w:szCs w:val="20"/>
              </w:rPr>
              <w:t>24 luni</w:t>
            </w:r>
          </w:p>
        </w:tc>
        <w:tc>
          <w:tcPr>
            <w:tcW w:w="567" w:type="pct"/>
            <w:tcBorders>
              <w:top w:val="single" w:sz="4" w:space="0" w:color="000000"/>
              <w:bottom w:val="single" w:sz="4" w:space="0" w:color="000000"/>
            </w:tcBorders>
            <w:vAlign w:val="center"/>
          </w:tcPr>
          <w:p w14:paraId="53B0D55C" w14:textId="77777777" w:rsidR="00A0203D" w:rsidRPr="0065151A" w:rsidRDefault="00A0203D" w:rsidP="00A0203D">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p>
        </w:tc>
        <w:tc>
          <w:tcPr>
            <w:tcW w:w="667" w:type="pct"/>
            <w:tcBorders>
              <w:top w:val="single" w:sz="4" w:space="0" w:color="000000"/>
              <w:bottom w:val="single" w:sz="4" w:space="0" w:color="000000"/>
            </w:tcBorders>
            <w:vAlign w:val="center"/>
          </w:tcPr>
          <w:p w14:paraId="41F60A2E" w14:textId="77777777" w:rsidR="00A0203D" w:rsidRPr="0065151A" w:rsidRDefault="00A0203D" w:rsidP="00A0203D">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p>
        </w:tc>
        <w:tc>
          <w:tcPr>
            <w:tcW w:w="531" w:type="pct"/>
            <w:tcBorders>
              <w:top w:val="single" w:sz="4" w:space="0" w:color="000000"/>
              <w:bottom w:val="single" w:sz="4" w:space="0" w:color="000000"/>
            </w:tcBorders>
            <w:vAlign w:val="center"/>
          </w:tcPr>
          <w:p w14:paraId="16F165CC" w14:textId="77777777" w:rsidR="00A0203D" w:rsidRPr="0065151A" w:rsidRDefault="00A0203D" w:rsidP="00A0203D">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p>
        </w:tc>
      </w:tr>
    </w:tbl>
    <w:p w14:paraId="3692581A" w14:textId="77777777" w:rsidR="00A01AD1" w:rsidRDefault="00A01AD1" w:rsidP="00A01AD1">
      <w:pPr>
        <w:pStyle w:val="Heading3"/>
        <w:spacing w:after="0"/>
        <w:jc w:val="left"/>
      </w:pPr>
    </w:p>
    <w:p w14:paraId="048270FF" w14:textId="7E73E021" w:rsidR="00A01AD1" w:rsidRPr="00704C78" w:rsidRDefault="00A01AD1" w:rsidP="004946C2">
      <w:pPr>
        <w:pStyle w:val="Heading3"/>
        <w:numPr>
          <w:ilvl w:val="1"/>
          <w:numId w:val="17"/>
        </w:numPr>
        <w:spacing w:after="0"/>
        <w:jc w:val="left"/>
      </w:pPr>
      <w:r w:rsidRPr="00A14948">
        <w:t xml:space="preserve">Denumire produs: </w:t>
      </w:r>
      <w:r w:rsidR="009152E7" w:rsidRPr="009152E7">
        <w:t>Platformă integrată Exadata Quarter Rack High Capacity</w:t>
      </w:r>
    </w:p>
    <w:tbl>
      <w:tblPr>
        <w:tblStyle w:val="TableGrid"/>
        <w:tblW w:w="5000" w:type="pct"/>
        <w:tblLook w:val="04A0" w:firstRow="1" w:lastRow="0" w:firstColumn="1" w:lastColumn="0" w:noHBand="0" w:noVBand="1"/>
      </w:tblPr>
      <w:tblGrid>
        <w:gridCol w:w="5664"/>
        <w:gridCol w:w="11341"/>
        <w:gridCol w:w="4241"/>
      </w:tblGrid>
      <w:tr w:rsidR="00A01AD1" w:rsidRPr="002E0204" w14:paraId="2011E6ED" w14:textId="77777777" w:rsidTr="009152E7">
        <w:trPr>
          <w:tblHeader/>
        </w:trPr>
        <w:tc>
          <w:tcPr>
            <w:tcW w:w="1333" w:type="pct"/>
            <w:shd w:val="clear" w:color="auto" w:fill="BFBFBF" w:themeFill="background1" w:themeFillShade="BF"/>
            <w:vAlign w:val="center"/>
          </w:tcPr>
          <w:p w14:paraId="1B3588A8"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Descriere cerință minimă</w:t>
            </w:r>
          </w:p>
        </w:tc>
        <w:tc>
          <w:tcPr>
            <w:tcW w:w="2669" w:type="pct"/>
            <w:shd w:val="clear" w:color="auto" w:fill="BFBFBF" w:themeFill="background1" w:themeFillShade="BF"/>
            <w:vAlign w:val="center"/>
          </w:tcPr>
          <w:p w14:paraId="6FC85A56"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Cerință minimă solicitată</w:t>
            </w:r>
          </w:p>
        </w:tc>
        <w:tc>
          <w:tcPr>
            <w:tcW w:w="998" w:type="pct"/>
            <w:shd w:val="clear" w:color="auto" w:fill="BFBFBF" w:themeFill="background1" w:themeFillShade="BF"/>
            <w:vAlign w:val="center"/>
          </w:tcPr>
          <w:p w14:paraId="743E961E"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Detalii privind modul de îndeplinire a cerinței</w:t>
            </w:r>
          </w:p>
        </w:tc>
      </w:tr>
      <w:tr w:rsidR="00A01AD1" w:rsidRPr="00704C78" w14:paraId="056CB1E9" w14:textId="77777777" w:rsidTr="009152E7">
        <w:tc>
          <w:tcPr>
            <w:tcW w:w="1333" w:type="pct"/>
          </w:tcPr>
          <w:p w14:paraId="69D4C678" w14:textId="77777777" w:rsidR="00A01AD1" w:rsidRPr="00704C78" w:rsidRDefault="00A01AD1" w:rsidP="00A01AD1">
            <w:pPr>
              <w:spacing w:after="0" w:line="240" w:lineRule="auto"/>
              <w:rPr>
                <w:rFonts w:ascii="Arial" w:eastAsia="Calibri" w:hAnsi="Arial" w:cs="Arial"/>
                <w:sz w:val="20"/>
                <w:szCs w:val="20"/>
              </w:rPr>
            </w:pPr>
            <w:r w:rsidRPr="00704C78">
              <w:rPr>
                <w:rFonts w:ascii="Arial" w:eastAsia="Calibri" w:hAnsi="Arial" w:cs="Arial"/>
                <w:sz w:val="20"/>
                <w:szCs w:val="20"/>
              </w:rPr>
              <w:t>Cantitate</w:t>
            </w:r>
          </w:p>
        </w:tc>
        <w:tc>
          <w:tcPr>
            <w:tcW w:w="2669" w:type="pct"/>
          </w:tcPr>
          <w:p w14:paraId="22CEE886" w14:textId="3B597E07" w:rsidR="00A01AD1" w:rsidRPr="00704C78" w:rsidRDefault="009152E7" w:rsidP="00A01AD1">
            <w:pPr>
              <w:spacing w:after="0" w:line="240" w:lineRule="auto"/>
              <w:jc w:val="both"/>
              <w:rPr>
                <w:rFonts w:ascii="Arial" w:eastAsia="Calibri" w:hAnsi="Arial" w:cs="Arial"/>
                <w:sz w:val="20"/>
                <w:szCs w:val="20"/>
              </w:rPr>
            </w:pPr>
            <w:r>
              <w:rPr>
                <w:rFonts w:ascii="Arial" w:eastAsia="Calibri" w:hAnsi="Arial" w:cs="Arial"/>
                <w:sz w:val="20"/>
                <w:szCs w:val="20"/>
              </w:rPr>
              <w:t>2</w:t>
            </w:r>
          </w:p>
        </w:tc>
        <w:tc>
          <w:tcPr>
            <w:tcW w:w="998" w:type="pct"/>
          </w:tcPr>
          <w:p w14:paraId="76BB2AFA" w14:textId="77777777" w:rsidR="00A01AD1" w:rsidRPr="00704C78" w:rsidRDefault="00A01AD1" w:rsidP="00A01AD1">
            <w:pPr>
              <w:spacing w:after="0" w:line="240" w:lineRule="auto"/>
              <w:jc w:val="both"/>
              <w:rPr>
                <w:rFonts w:ascii="Arial" w:eastAsia="Calibri" w:hAnsi="Arial" w:cs="Arial"/>
                <w:sz w:val="20"/>
                <w:szCs w:val="20"/>
              </w:rPr>
            </w:pPr>
          </w:p>
        </w:tc>
      </w:tr>
      <w:tr w:rsidR="00A01AD1" w:rsidRPr="00704C78" w14:paraId="0A98DA8C" w14:textId="77777777" w:rsidTr="009152E7">
        <w:tc>
          <w:tcPr>
            <w:tcW w:w="1333" w:type="pct"/>
          </w:tcPr>
          <w:p w14:paraId="35F1D923" w14:textId="77777777" w:rsidR="00A01AD1" w:rsidRPr="00704C78" w:rsidRDefault="00A01AD1" w:rsidP="00A01AD1">
            <w:pPr>
              <w:spacing w:after="0" w:line="240" w:lineRule="auto"/>
              <w:rPr>
                <w:rFonts w:ascii="Arial" w:eastAsia="Calibri" w:hAnsi="Arial" w:cs="Arial"/>
                <w:sz w:val="20"/>
                <w:szCs w:val="20"/>
              </w:rPr>
            </w:pPr>
            <w:r w:rsidRPr="00704C78">
              <w:rPr>
                <w:rFonts w:ascii="Arial" w:eastAsia="Calibri" w:hAnsi="Arial" w:cs="Arial"/>
                <w:sz w:val="20"/>
                <w:szCs w:val="20"/>
              </w:rPr>
              <w:t>Unitate de măsură</w:t>
            </w:r>
          </w:p>
        </w:tc>
        <w:tc>
          <w:tcPr>
            <w:tcW w:w="2669" w:type="pct"/>
          </w:tcPr>
          <w:p w14:paraId="1A23F4F9" w14:textId="4B680908" w:rsidR="00A01AD1" w:rsidRPr="00704C78" w:rsidRDefault="00A01AD1" w:rsidP="00A01AD1">
            <w:pPr>
              <w:spacing w:after="0" w:line="240" w:lineRule="auto"/>
              <w:jc w:val="both"/>
              <w:rPr>
                <w:rFonts w:ascii="Arial" w:eastAsia="Calibri" w:hAnsi="Arial" w:cs="Arial"/>
                <w:sz w:val="20"/>
                <w:szCs w:val="20"/>
              </w:rPr>
            </w:pPr>
            <w:r>
              <w:rPr>
                <w:rFonts w:ascii="Arial" w:eastAsia="Calibri" w:hAnsi="Arial" w:cs="Arial"/>
                <w:sz w:val="20"/>
                <w:szCs w:val="20"/>
              </w:rPr>
              <w:t>cpl</w:t>
            </w:r>
            <w:r w:rsidRPr="00704C78">
              <w:rPr>
                <w:rFonts w:ascii="Arial" w:eastAsia="Calibri" w:hAnsi="Arial" w:cs="Arial"/>
                <w:sz w:val="20"/>
                <w:szCs w:val="20"/>
              </w:rPr>
              <w:t>.</w:t>
            </w:r>
          </w:p>
        </w:tc>
        <w:tc>
          <w:tcPr>
            <w:tcW w:w="998" w:type="pct"/>
          </w:tcPr>
          <w:p w14:paraId="7079C574" w14:textId="77777777" w:rsidR="00A01AD1" w:rsidRPr="00704C78" w:rsidRDefault="00A01AD1" w:rsidP="00A01AD1">
            <w:pPr>
              <w:spacing w:after="0" w:line="240" w:lineRule="auto"/>
              <w:jc w:val="both"/>
              <w:rPr>
                <w:rFonts w:ascii="Arial" w:eastAsia="Calibri" w:hAnsi="Arial" w:cs="Arial"/>
                <w:sz w:val="20"/>
                <w:szCs w:val="20"/>
              </w:rPr>
            </w:pPr>
          </w:p>
        </w:tc>
      </w:tr>
      <w:tr w:rsidR="009152E7" w:rsidRPr="00704C78" w14:paraId="1624EA68" w14:textId="77777777" w:rsidTr="009152E7">
        <w:tc>
          <w:tcPr>
            <w:tcW w:w="1333" w:type="pct"/>
          </w:tcPr>
          <w:p w14:paraId="2504D373" w14:textId="18FC155E" w:rsidR="009152E7" w:rsidRPr="00704C78" w:rsidRDefault="009152E7" w:rsidP="009152E7">
            <w:pPr>
              <w:spacing w:after="0" w:line="240" w:lineRule="auto"/>
              <w:rPr>
                <w:rFonts w:ascii="Arial" w:eastAsia="Calibri" w:hAnsi="Arial" w:cs="Arial"/>
                <w:sz w:val="20"/>
                <w:szCs w:val="20"/>
              </w:rPr>
            </w:pPr>
            <w:r w:rsidRPr="009152E7">
              <w:rPr>
                <w:rFonts w:ascii="Arial" w:eastAsia="Calibri" w:hAnsi="Arial" w:cs="Arial"/>
                <w:sz w:val="20"/>
                <w:szCs w:val="20"/>
              </w:rPr>
              <w:t>Loc de livrare și prestare a serviciilor de instalare, configurare, punere în funcțiune, operaționalizare și instruire</w:t>
            </w:r>
          </w:p>
        </w:tc>
        <w:tc>
          <w:tcPr>
            <w:tcW w:w="2669" w:type="pct"/>
          </w:tcPr>
          <w:p w14:paraId="4530AB28" w14:textId="76B90118" w:rsidR="009152E7" w:rsidRPr="00704C78" w:rsidRDefault="009152E7" w:rsidP="009152E7">
            <w:pPr>
              <w:spacing w:after="0" w:line="240" w:lineRule="auto"/>
              <w:jc w:val="both"/>
              <w:rPr>
                <w:rFonts w:ascii="Arial" w:eastAsia="Calibri" w:hAnsi="Arial" w:cs="Arial"/>
                <w:sz w:val="20"/>
                <w:szCs w:val="20"/>
              </w:rPr>
            </w:pPr>
            <w:r w:rsidRPr="00094245">
              <w:rPr>
                <w:rFonts w:ascii="Arial" w:eastAsia="Calibri" w:hAnsi="Arial" w:cs="Arial"/>
                <w:sz w:val="20"/>
                <w:szCs w:val="20"/>
              </w:rPr>
              <w:t>sediile celor patru Centre de Date dezvoltate în cadrul investiției I.1 Implementarea infrastructurii de Cloud Guvernamental, din municipiul București, municipiul Sibiu din jud. Sibiu, localitatea Cristian din jud. Brașov și localitatea Giroc din jud. Timiș.</w:t>
            </w:r>
          </w:p>
        </w:tc>
        <w:tc>
          <w:tcPr>
            <w:tcW w:w="998" w:type="pct"/>
          </w:tcPr>
          <w:p w14:paraId="77230933" w14:textId="77777777" w:rsidR="009152E7" w:rsidRPr="00704C78" w:rsidRDefault="009152E7" w:rsidP="009152E7">
            <w:pPr>
              <w:spacing w:after="0" w:line="240" w:lineRule="auto"/>
              <w:jc w:val="both"/>
              <w:rPr>
                <w:rFonts w:ascii="Arial" w:eastAsia="Calibri" w:hAnsi="Arial" w:cs="Arial"/>
                <w:sz w:val="20"/>
                <w:szCs w:val="20"/>
              </w:rPr>
            </w:pPr>
          </w:p>
        </w:tc>
      </w:tr>
      <w:tr w:rsidR="009152E7" w:rsidRPr="00704C78" w14:paraId="6708EFAF" w14:textId="77777777" w:rsidTr="009152E7">
        <w:tc>
          <w:tcPr>
            <w:tcW w:w="1333" w:type="pct"/>
          </w:tcPr>
          <w:p w14:paraId="21415B72" w14:textId="77777777" w:rsidR="009152E7" w:rsidRPr="00704C78" w:rsidRDefault="009152E7" w:rsidP="009152E7">
            <w:pPr>
              <w:spacing w:after="0" w:line="240" w:lineRule="auto"/>
              <w:rPr>
                <w:rFonts w:ascii="Arial" w:eastAsia="Calibri" w:hAnsi="Arial" w:cs="Arial"/>
                <w:sz w:val="20"/>
                <w:szCs w:val="20"/>
              </w:rPr>
            </w:pPr>
            <w:r w:rsidRPr="00704C78">
              <w:rPr>
                <w:rFonts w:ascii="Arial" w:eastAsia="Calibri" w:hAnsi="Arial" w:cs="Arial"/>
                <w:sz w:val="20"/>
                <w:szCs w:val="20"/>
              </w:rPr>
              <w:t>Termen de livrare</w:t>
            </w:r>
          </w:p>
        </w:tc>
        <w:tc>
          <w:tcPr>
            <w:tcW w:w="2669" w:type="pct"/>
          </w:tcPr>
          <w:p w14:paraId="635DD8B6" w14:textId="704AED22" w:rsidR="009152E7" w:rsidRPr="00704C78" w:rsidRDefault="009152E7" w:rsidP="009152E7">
            <w:pPr>
              <w:spacing w:after="0" w:line="240" w:lineRule="auto"/>
              <w:jc w:val="both"/>
              <w:rPr>
                <w:rFonts w:ascii="Arial" w:eastAsia="Calibri" w:hAnsi="Arial" w:cs="Arial"/>
                <w:sz w:val="20"/>
                <w:szCs w:val="20"/>
              </w:rPr>
            </w:pPr>
            <w:r w:rsidRPr="00094245">
              <w:rPr>
                <w:rFonts w:ascii="Arial" w:eastAsia="Calibri" w:hAnsi="Arial" w:cs="Arial"/>
                <w:sz w:val="20"/>
                <w:szCs w:val="20"/>
              </w:rPr>
              <w:t>60 de zile calendaristice de la semnarea contractului, dar  nu mai târziu de 31.05.2026</w:t>
            </w:r>
          </w:p>
        </w:tc>
        <w:tc>
          <w:tcPr>
            <w:tcW w:w="998" w:type="pct"/>
          </w:tcPr>
          <w:p w14:paraId="224FB614" w14:textId="77777777" w:rsidR="009152E7" w:rsidRPr="00704C78" w:rsidRDefault="009152E7" w:rsidP="009152E7">
            <w:pPr>
              <w:spacing w:after="0" w:line="240" w:lineRule="auto"/>
              <w:jc w:val="both"/>
              <w:rPr>
                <w:rFonts w:ascii="Arial" w:eastAsia="Calibri" w:hAnsi="Arial" w:cs="Arial"/>
                <w:sz w:val="20"/>
                <w:szCs w:val="20"/>
              </w:rPr>
            </w:pPr>
          </w:p>
        </w:tc>
      </w:tr>
      <w:tr w:rsidR="009152E7" w:rsidRPr="00704C78" w14:paraId="42BE9F36" w14:textId="77777777" w:rsidTr="009152E7">
        <w:tc>
          <w:tcPr>
            <w:tcW w:w="1333" w:type="pct"/>
          </w:tcPr>
          <w:p w14:paraId="5CE00548" w14:textId="77777777" w:rsidR="009152E7" w:rsidRPr="00704C78" w:rsidRDefault="009152E7" w:rsidP="009152E7">
            <w:pPr>
              <w:spacing w:after="0" w:line="240" w:lineRule="auto"/>
              <w:rPr>
                <w:rFonts w:ascii="Arial" w:eastAsia="Calibri" w:hAnsi="Arial" w:cs="Arial"/>
                <w:sz w:val="20"/>
                <w:szCs w:val="20"/>
              </w:rPr>
            </w:pPr>
            <w:r w:rsidRPr="00704C78">
              <w:rPr>
                <w:rFonts w:ascii="Arial" w:eastAsia="Calibri" w:hAnsi="Arial" w:cs="Arial"/>
                <w:sz w:val="20"/>
                <w:szCs w:val="20"/>
              </w:rPr>
              <w:t>Garanție și suport tehnic</w:t>
            </w:r>
          </w:p>
        </w:tc>
        <w:tc>
          <w:tcPr>
            <w:tcW w:w="2669" w:type="pct"/>
          </w:tcPr>
          <w:p w14:paraId="19378CE6" w14:textId="6F990054" w:rsidR="009152E7" w:rsidRPr="00704C78" w:rsidRDefault="009152E7" w:rsidP="009152E7">
            <w:pPr>
              <w:spacing w:after="0" w:line="240" w:lineRule="auto"/>
              <w:jc w:val="both"/>
              <w:rPr>
                <w:rFonts w:ascii="Arial" w:eastAsia="Calibri" w:hAnsi="Arial" w:cs="Arial"/>
                <w:sz w:val="20"/>
                <w:szCs w:val="20"/>
              </w:rPr>
            </w:pPr>
            <w:r w:rsidRPr="00704C78">
              <w:rPr>
                <w:rFonts w:ascii="Arial" w:eastAsia="Calibri" w:hAnsi="Arial" w:cs="Arial"/>
                <w:sz w:val="20"/>
                <w:szCs w:val="20"/>
              </w:rPr>
              <w:t>minim 60 luni</w:t>
            </w:r>
          </w:p>
        </w:tc>
        <w:tc>
          <w:tcPr>
            <w:tcW w:w="998" w:type="pct"/>
          </w:tcPr>
          <w:p w14:paraId="0325230F" w14:textId="77777777" w:rsidR="009152E7" w:rsidRPr="00704C78" w:rsidRDefault="009152E7" w:rsidP="009152E7">
            <w:pPr>
              <w:spacing w:after="0" w:line="240" w:lineRule="auto"/>
              <w:jc w:val="both"/>
              <w:rPr>
                <w:rFonts w:ascii="Arial" w:eastAsia="Calibri" w:hAnsi="Arial" w:cs="Arial"/>
                <w:sz w:val="20"/>
                <w:szCs w:val="20"/>
              </w:rPr>
            </w:pPr>
          </w:p>
        </w:tc>
      </w:tr>
    </w:tbl>
    <w:p w14:paraId="25EEAD44" w14:textId="77777777" w:rsidR="00A01AD1" w:rsidRPr="00E84A01" w:rsidRDefault="00A01AD1" w:rsidP="00A01AD1">
      <w:pPr>
        <w:widowControl w:val="0"/>
        <w:spacing w:after="0" w:line="240" w:lineRule="auto"/>
        <w:jc w:val="both"/>
        <w:rPr>
          <w:rFonts w:ascii="Arial" w:hAnsi="Arial" w:cs="Arial"/>
          <w:b/>
          <w:bCs/>
          <w:lang w:eastAsia="en-GB"/>
        </w:rPr>
      </w:pPr>
    </w:p>
    <w:p w14:paraId="5079E198" w14:textId="054F6EB5" w:rsidR="00A01AD1" w:rsidRPr="00671774" w:rsidRDefault="007E2231" w:rsidP="00A01AD1">
      <w:pPr>
        <w:pStyle w:val="Heading5"/>
        <w:spacing w:before="0" w:after="0"/>
        <w:rPr>
          <w:b/>
          <w:bCs/>
        </w:rPr>
      </w:pPr>
      <w:r w:rsidRPr="00CD01EB">
        <w:rPr>
          <w:rFonts w:cs="Arial"/>
          <w:b/>
          <w:bCs/>
          <w:lang w:eastAsia="en-GB"/>
        </w:rPr>
        <w:t xml:space="preserve">► </w:t>
      </w:r>
      <w:r w:rsidR="00A01AD1" w:rsidRPr="00EB238A">
        <w:rPr>
          <w:b/>
          <w:bCs/>
          <w:lang w:eastAsia="en-GB"/>
        </w:rPr>
        <w:t xml:space="preserve">Cerințe înscrise în Caietul de sarcini la Capitolul </w:t>
      </w:r>
      <w:r w:rsidR="00C508FE" w:rsidRPr="00EB238A">
        <w:rPr>
          <w:b/>
          <w:bCs/>
          <w:lang w:eastAsia="en-GB"/>
        </w:rPr>
        <w:t>3</w:t>
      </w:r>
      <w:r w:rsidR="00A01AD1" w:rsidRPr="00EB238A">
        <w:rPr>
          <w:b/>
          <w:bCs/>
          <w:lang w:eastAsia="en-GB"/>
        </w:rPr>
        <w:t xml:space="preserve">.3.3. </w:t>
      </w:r>
      <w:r w:rsidR="009152E7" w:rsidRPr="009152E7">
        <w:rPr>
          <w:b/>
          <w:bCs/>
          <w:lang w:eastAsia="en-GB"/>
        </w:rPr>
        <w:t>Specificații tehnice minimale per produs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7"/>
        <w:gridCol w:w="9156"/>
        <w:gridCol w:w="2694"/>
        <w:gridCol w:w="2409"/>
        <w:gridCol w:w="2834"/>
        <w:gridCol w:w="2256"/>
      </w:tblGrid>
      <w:tr w:rsidR="00A01AD1" w:rsidRPr="0065151A" w14:paraId="0F02FD16" w14:textId="77777777" w:rsidTr="005F3225">
        <w:trPr>
          <w:trHeight w:val="556"/>
          <w:tblHeader/>
        </w:trPr>
        <w:tc>
          <w:tcPr>
            <w:tcW w:w="2601" w:type="pct"/>
            <w:gridSpan w:val="2"/>
            <w:tcBorders>
              <w:top w:val="single" w:sz="4" w:space="0" w:color="000000"/>
              <w:bottom w:val="single" w:sz="4" w:space="0" w:color="000000"/>
            </w:tcBorders>
            <w:shd w:val="clear" w:color="FFFFFF" w:fill="BFBFBF"/>
            <w:vAlign w:val="center"/>
          </w:tcPr>
          <w:p w14:paraId="6ED06087"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de performanță/funcționale minime</w:t>
            </w:r>
          </w:p>
        </w:tc>
        <w:tc>
          <w:tcPr>
            <w:tcW w:w="634" w:type="pct"/>
            <w:tcBorders>
              <w:top w:val="single" w:sz="4" w:space="0" w:color="000000"/>
              <w:bottom w:val="single" w:sz="4" w:space="0" w:color="000000"/>
            </w:tcBorders>
            <w:shd w:val="clear" w:color="FFFFFF" w:fill="BFBFBF"/>
            <w:vAlign w:val="center"/>
          </w:tcPr>
          <w:p w14:paraId="4B1412DA"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de performanță/funcționale extinse/dorite</w:t>
            </w:r>
          </w:p>
        </w:tc>
        <w:tc>
          <w:tcPr>
            <w:tcW w:w="567" w:type="pct"/>
            <w:tcBorders>
              <w:top w:val="single" w:sz="4" w:space="0" w:color="000000"/>
              <w:bottom w:val="single" w:sz="4" w:space="0" w:color="000000"/>
            </w:tcBorders>
            <w:shd w:val="clear" w:color="FFFFFF" w:fill="BFBFBF"/>
            <w:vAlign w:val="center"/>
          </w:tcPr>
          <w:p w14:paraId="5C24201E"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funcționale propuse</w:t>
            </w:r>
          </w:p>
        </w:tc>
        <w:tc>
          <w:tcPr>
            <w:tcW w:w="667" w:type="pct"/>
            <w:tcBorders>
              <w:top w:val="single" w:sz="4" w:space="0" w:color="000000"/>
              <w:bottom w:val="single" w:sz="4" w:space="0" w:color="000000"/>
            </w:tcBorders>
            <w:shd w:val="clear" w:color="FFFFFF" w:fill="BFBFBF"/>
            <w:vAlign w:val="center"/>
          </w:tcPr>
          <w:p w14:paraId="70F10074"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funcționale extinse propuse</w:t>
            </w:r>
          </w:p>
        </w:tc>
        <w:tc>
          <w:tcPr>
            <w:tcW w:w="531" w:type="pct"/>
            <w:tcBorders>
              <w:top w:val="single" w:sz="4" w:space="0" w:color="000000"/>
              <w:bottom w:val="single" w:sz="4" w:space="0" w:color="000000"/>
            </w:tcBorders>
            <w:shd w:val="clear" w:color="FFFFFF" w:fill="BFBFBF"/>
            <w:vAlign w:val="center"/>
          </w:tcPr>
          <w:p w14:paraId="68AB4F02"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Deviații de la specificațiile tehnice/cerințele funcționale extinse solicitate</w:t>
            </w:r>
          </w:p>
        </w:tc>
      </w:tr>
      <w:tr w:rsidR="00A01AD1" w:rsidRPr="0065151A" w14:paraId="503516EF" w14:textId="77777777" w:rsidTr="005F3225">
        <w:trPr>
          <w:trHeight w:val="499"/>
        </w:trPr>
        <w:tc>
          <w:tcPr>
            <w:tcW w:w="446" w:type="pct"/>
            <w:tcBorders>
              <w:top w:val="single" w:sz="4" w:space="0" w:color="000000"/>
              <w:bottom w:val="single" w:sz="4" w:space="0" w:color="000000"/>
              <w:right w:val="single" w:sz="4" w:space="0" w:color="auto"/>
            </w:tcBorders>
            <w:shd w:val="clear" w:color="auto" w:fill="D9D9D9" w:themeFill="background1" w:themeFillShade="D9"/>
            <w:vAlign w:val="center"/>
          </w:tcPr>
          <w:p w14:paraId="00B3E40D" w14:textId="77777777" w:rsidR="00A01AD1" w:rsidRPr="0065151A" w:rsidRDefault="00A01AD1" w:rsidP="00A01AD1">
            <w:pPr>
              <w:spacing w:after="0" w:line="240" w:lineRule="auto"/>
              <w:jc w:val="center"/>
              <w:rPr>
                <w:rFonts w:ascii="Arial" w:hAnsi="Arial" w:cs="Arial"/>
                <w:i/>
                <w:sz w:val="14"/>
                <w:szCs w:val="14"/>
              </w:rPr>
            </w:pPr>
            <w:r w:rsidRPr="00966FC9">
              <w:rPr>
                <w:rFonts w:ascii="Arial" w:hAnsi="Arial" w:cs="Arial"/>
                <w:i/>
                <w:sz w:val="14"/>
                <w:szCs w:val="14"/>
              </w:rPr>
              <w:t>Nr. crt.</w:t>
            </w:r>
            <w:r>
              <w:rPr>
                <w:rFonts w:ascii="Arial" w:hAnsi="Arial" w:cs="Arial"/>
                <w:i/>
                <w:sz w:val="14"/>
                <w:szCs w:val="14"/>
              </w:rPr>
              <w:t xml:space="preserve"> și denumire cerință confrom Caietului de sarcini</w:t>
            </w:r>
          </w:p>
        </w:tc>
        <w:tc>
          <w:tcPr>
            <w:tcW w:w="2155" w:type="pct"/>
            <w:tcBorders>
              <w:top w:val="single" w:sz="4" w:space="0" w:color="000000"/>
              <w:left w:val="single" w:sz="4" w:space="0" w:color="auto"/>
              <w:bottom w:val="single" w:sz="4" w:space="0" w:color="000000"/>
            </w:tcBorders>
            <w:shd w:val="clear" w:color="auto" w:fill="D9D9D9" w:themeFill="background1" w:themeFillShade="D9"/>
            <w:vAlign w:val="center"/>
          </w:tcPr>
          <w:p w14:paraId="10407CE6" w14:textId="77777777" w:rsidR="00A01AD1" w:rsidRPr="0065151A" w:rsidRDefault="00A01AD1" w:rsidP="00A01AD1">
            <w:pPr>
              <w:spacing w:after="0" w:line="240" w:lineRule="auto"/>
              <w:jc w:val="center"/>
              <w:rPr>
                <w:rFonts w:ascii="Arial" w:hAnsi="Arial" w:cs="Arial"/>
                <w:i/>
                <w:sz w:val="14"/>
                <w:szCs w:val="14"/>
              </w:rPr>
            </w:pPr>
            <w:r w:rsidRPr="00966FC9">
              <w:rPr>
                <w:rFonts w:ascii="Arial" w:hAnsi="Arial" w:cs="Arial"/>
                <w:i/>
                <w:sz w:val="14"/>
                <w:szCs w:val="14"/>
              </w:rPr>
              <w:t>Specificațiile tehnice/cerințele de performanță/funcționale minime</w:t>
            </w:r>
          </w:p>
        </w:tc>
        <w:tc>
          <w:tcPr>
            <w:tcW w:w="634" w:type="pct"/>
            <w:tcBorders>
              <w:top w:val="single" w:sz="4" w:space="0" w:color="000000"/>
              <w:bottom w:val="single" w:sz="4" w:space="0" w:color="000000"/>
            </w:tcBorders>
            <w:shd w:val="clear" w:color="auto" w:fill="D9D9D9" w:themeFill="background1" w:themeFillShade="D9"/>
            <w:vAlign w:val="center"/>
          </w:tcPr>
          <w:p w14:paraId="1504438C"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hAnsi="Arial" w:cs="Arial"/>
                <w:i/>
                <w:sz w:val="14"/>
                <w:szCs w:val="14"/>
              </w:rPr>
              <w:t>Specificațiile tehnice cerințele de performanță/funcționale extinse/dorite</w:t>
            </w:r>
          </w:p>
        </w:tc>
        <w:tc>
          <w:tcPr>
            <w:tcW w:w="567" w:type="pct"/>
            <w:tcBorders>
              <w:top w:val="single" w:sz="4" w:space="0" w:color="000000"/>
              <w:bottom w:val="single" w:sz="4" w:space="0" w:color="000000"/>
            </w:tcBorders>
            <w:shd w:val="clear" w:color="auto" w:fill="D9D9D9" w:themeFill="background1" w:themeFillShade="D9"/>
            <w:vAlign w:val="center"/>
          </w:tcPr>
          <w:p w14:paraId="5FA0157B"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[Ofertantul va indica dacă produsele propuse corespund cu specificațiile tehnice/cerințele funcționale minime solicitate, precizând  “DA”/”NU” pentru a indica corespondența]</w:t>
            </w:r>
          </w:p>
          <w:p w14:paraId="1B64FA0C"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p>
          <w:p w14:paraId="0BD95ECD"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667" w:type="pct"/>
            <w:tcBorders>
              <w:top w:val="single" w:sz="4" w:space="0" w:color="000000"/>
              <w:bottom w:val="single" w:sz="4" w:space="0" w:color="000000"/>
            </w:tcBorders>
            <w:shd w:val="clear" w:color="auto" w:fill="D9D9D9" w:themeFill="background1" w:themeFillShade="D9"/>
            <w:vAlign w:val="center"/>
          </w:tcPr>
          <w:p w14:paraId="2D169A0B"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[Ofertantul va indica dacă produsele propuse corespund cu specificațiile tehnice/cerințele funcționale extinse solicitate, precizând  “DA”/ ”NU”/”PARȚIAL” pentru a indica corespondența]</w:t>
            </w:r>
          </w:p>
          <w:p w14:paraId="57205AFB"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PARȚIAL </w:t>
            </w:r>
            <w:r w:rsidRPr="0065151A">
              <w:rPr>
                <w:rFonts w:ascii="Segoe UI Symbol" w:eastAsia="Calibri" w:hAnsi="Segoe UI Symbol" w:cs="Segoe UI Symbol"/>
                <w:i/>
                <w:sz w:val="14"/>
                <w:szCs w:val="14"/>
              </w:rPr>
              <w:t>☐</w:t>
            </w:r>
          </w:p>
          <w:p w14:paraId="0F4F37DD"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531" w:type="pct"/>
            <w:tcBorders>
              <w:top w:val="single" w:sz="4" w:space="0" w:color="000000"/>
              <w:bottom w:val="single" w:sz="4" w:space="0" w:color="000000"/>
            </w:tcBorders>
            <w:shd w:val="clear" w:color="auto" w:fill="D9D9D9" w:themeFill="background1" w:themeFillShade="D9"/>
            <w:vAlign w:val="center"/>
          </w:tcPr>
          <w:p w14:paraId="6D1EC33E" w14:textId="77777777" w:rsidR="00A01AD1" w:rsidRPr="0065151A" w:rsidRDefault="00A01AD1" w:rsidP="00A01AD1">
            <w:pP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[Daca produsele propuse corespund PARTIAL cu specificațiile tehnice/ cerințele funcționale extinse solicitate, specificați care sunt deviațiile]</w:t>
            </w:r>
          </w:p>
        </w:tc>
      </w:tr>
      <w:tr w:rsidR="00E20EE7" w:rsidRPr="00C43462" w14:paraId="55567217" w14:textId="77777777" w:rsidTr="005F3225">
        <w:tc>
          <w:tcPr>
            <w:tcW w:w="2601" w:type="pct"/>
            <w:gridSpan w:val="2"/>
            <w:tcBorders>
              <w:top w:val="single" w:sz="4" w:space="0" w:color="000000"/>
              <w:bottom w:val="single" w:sz="4" w:space="0" w:color="000000"/>
            </w:tcBorders>
            <w:shd w:val="clear" w:color="auto" w:fill="F2F2F2" w:themeFill="background1" w:themeFillShade="F2"/>
            <w:vAlign w:val="center"/>
          </w:tcPr>
          <w:p w14:paraId="182D5EF6" w14:textId="3683B0EE" w:rsidR="00EB238A" w:rsidRPr="00C43462" w:rsidRDefault="009152E7" w:rsidP="004946C2">
            <w:pPr>
              <w:pStyle w:val="ListParagraph"/>
              <w:numPr>
                <w:ilvl w:val="0"/>
                <w:numId w:val="11"/>
              </w:numPr>
              <w:tabs>
                <w:tab w:val="left" w:pos="447"/>
              </w:tabs>
              <w:spacing w:after="0" w:line="240" w:lineRule="auto"/>
              <w:rPr>
                <w:rFonts w:ascii="Arial" w:eastAsiaTheme="minorEastAsia" w:hAnsi="Arial" w:cs="Arial"/>
                <w:i/>
                <w:sz w:val="20"/>
                <w:szCs w:val="20"/>
              </w:rPr>
            </w:pPr>
            <w:r w:rsidRPr="009152E7">
              <w:rPr>
                <w:rFonts w:ascii="Arial" w:hAnsi="Arial" w:cs="Arial"/>
                <w:b/>
                <w:bCs/>
                <w:i/>
                <w:sz w:val="20"/>
                <w:szCs w:val="20"/>
              </w:rPr>
              <w:t>Platformă integrată Exadata Quarter Rack High Capacity</w:t>
            </w:r>
            <w:r w:rsidRPr="009152E7">
              <w:rPr>
                <w:rFonts w:ascii="Arial" w:eastAsiaTheme="minorEastAsia" w:hAnsi="Arial" w:cs="Arial"/>
                <w:b/>
                <w:bCs/>
                <w:i/>
                <w:sz w:val="20"/>
                <w:szCs w:val="20"/>
              </w:rPr>
              <w:t xml:space="preserve"> </w:t>
            </w:r>
          </w:p>
        </w:tc>
        <w:tc>
          <w:tcPr>
            <w:tcW w:w="634" w:type="pct"/>
            <w:tcBorders>
              <w:top w:val="single" w:sz="4" w:space="0" w:color="000000"/>
              <w:bottom w:val="single" w:sz="4" w:space="0" w:color="000000"/>
            </w:tcBorders>
            <w:shd w:val="clear" w:color="auto" w:fill="F2F2F2" w:themeFill="background1" w:themeFillShade="F2"/>
            <w:vAlign w:val="center"/>
          </w:tcPr>
          <w:p w14:paraId="1FA0C754" w14:textId="77777777" w:rsidR="00EB238A" w:rsidRPr="00C43462" w:rsidRDefault="00EB238A" w:rsidP="00F21DE5">
            <w:pPr>
              <w:spacing w:after="0" w:line="240" w:lineRule="auto"/>
              <w:rPr>
                <w:rFonts w:ascii="Arial" w:hAnsi="Arial" w:cs="Arial"/>
                <w:b/>
                <w:i/>
                <w:sz w:val="20"/>
                <w:szCs w:val="20"/>
              </w:rPr>
            </w:pPr>
          </w:p>
        </w:tc>
        <w:tc>
          <w:tcPr>
            <w:tcW w:w="567" w:type="pct"/>
            <w:tcBorders>
              <w:top w:val="single" w:sz="4" w:space="0" w:color="000000"/>
              <w:bottom w:val="single" w:sz="4" w:space="0" w:color="000000"/>
            </w:tcBorders>
            <w:shd w:val="clear" w:color="auto" w:fill="F2F2F2" w:themeFill="background1" w:themeFillShade="F2"/>
            <w:vAlign w:val="center"/>
          </w:tcPr>
          <w:p w14:paraId="760BB1B0" w14:textId="77777777" w:rsidR="00EB238A" w:rsidRPr="00C43462" w:rsidRDefault="00EB238A" w:rsidP="00F21DE5">
            <w:pPr>
              <w:spacing w:after="0" w:line="240" w:lineRule="auto"/>
              <w:rPr>
                <w:rFonts w:ascii="Arial" w:hAnsi="Arial" w:cs="Arial"/>
                <w:b/>
                <w:i/>
                <w:sz w:val="20"/>
                <w:szCs w:val="20"/>
              </w:rPr>
            </w:pPr>
          </w:p>
        </w:tc>
        <w:tc>
          <w:tcPr>
            <w:tcW w:w="667" w:type="pct"/>
            <w:tcBorders>
              <w:top w:val="single" w:sz="4" w:space="0" w:color="000000"/>
              <w:bottom w:val="single" w:sz="4" w:space="0" w:color="000000"/>
            </w:tcBorders>
            <w:shd w:val="clear" w:color="auto" w:fill="F2F2F2" w:themeFill="background1" w:themeFillShade="F2"/>
            <w:vAlign w:val="center"/>
          </w:tcPr>
          <w:p w14:paraId="39AC946A" w14:textId="77777777" w:rsidR="00EB238A" w:rsidRPr="00C43462" w:rsidRDefault="00EB238A" w:rsidP="00F21DE5">
            <w:pPr>
              <w:spacing w:after="0" w:line="240" w:lineRule="auto"/>
              <w:rPr>
                <w:rFonts w:ascii="Arial" w:hAnsi="Arial" w:cs="Arial"/>
                <w:b/>
                <w:i/>
                <w:sz w:val="20"/>
                <w:szCs w:val="20"/>
              </w:rPr>
            </w:pPr>
          </w:p>
        </w:tc>
        <w:tc>
          <w:tcPr>
            <w:tcW w:w="531" w:type="pct"/>
            <w:tcBorders>
              <w:top w:val="single" w:sz="4" w:space="0" w:color="000000"/>
              <w:bottom w:val="single" w:sz="4" w:space="0" w:color="000000"/>
            </w:tcBorders>
            <w:shd w:val="clear" w:color="auto" w:fill="F2F2F2" w:themeFill="background1" w:themeFillShade="F2"/>
            <w:vAlign w:val="center"/>
          </w:tcPr>
          <w:p w14:paraId="2CC67A81" w14:textId="77777777" w:rsidR="00EB238A" w:rsidRPr="00C43462" w:rsidRDefault="00EB238A" w:rsidP="00F21DE5">
            <w:pPr>
              <w:spacing w:after="0" w:line="240" w:lineRule="auto"/>
              <w:rPr>
                <w:rFonts w:ascii="Arial" w:hAnsi="Arial" w:cs="Arial"/>
                <w:b/>
                <w:i/>
                <w:sz w:val="20"/>
                <w:szCs w:val="20"/>
              </w:rPr>
            </w:pPr>
          </w:p>
        </w:tc>
      </w:tr>
      <w:tr w:rsidR="00A01AD1" w:rsidRPr="0065151A" w14:paraId="3EAF9F1B" w14:textId="77777777" w:rsidTr="005F3225">
        <w:tc>
          <w:tcPr>
            <w:tcW w:w="446" w:type="pct"/>
            <w:tcBorders>
              <w:top w:val="single" w:sz="4" w:space="0" w:color="000000"/>
              <w:bottom w:val="single" w:sz="4" w:space="0" w:color="000000"/>
            </w:tcBorders>
            <w:vAlign w:val="center"/>
          </w:tcPr>
          <w:p w14:paraId="1FBDC0F1" w14:textId="57D53BCF" w:rsidR="00A01AD1" w:rsidRPr="00E77F64" w:rsidRDefault="00E77F64" w:rsidP="004946C2">
            <w:pPr>
              <w:pStyle w:val="ListParagraph"/>
              <w:numPr>
                <w:ilvl w:val="1"/>
                <w:numId w:val="11"/>
              </w:numPr>
              <w:tabs>
                <w:tab w:val="left" w:pos="447"/>
              </w:tabs>
              <w:spacing w:after="0" w:line="240" w:lineRule="auto"/>
              <w:rPr>
                <w:rFonts w:ascii="Arial" w:hAnsi="Arial" w:cs="Arial"/>
                <w:sz w:val="20"/>
                <w:szCs w:val="20"/>
              </w:rPr>
            </w:pPr>
            <w:r w:rsidRPr="00E77F64">
              <w:rPr>
                <w:rFonts w:ascii="Arial" w:hAnsi="Arial" w:cs="Arial"/>
                <w:sz w:val="20"/>
                <w:szCs w:val="20"/>
              </w:rPr>
              <w:t>Descriere</w:t>
            </w:r>
          </w:p>
        </w:tc>
        <w:tc>
          <w:tcPr>
            <w:tcW w:w="2155" w:type="pct"/>
            <w:tcBorders>
              <w:top w:val="single" w:sz="4" w:space="0" w:color="000000"/>
              <w:bottom w:val="single" w:sz="4" w:space="0" w:color="000000"/>
            </w:tcBorders>
          </w:tcPr>
          <w:p w14:paraId="48FEB01B"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Fiecare dintre cele 2 platforme integrate Exadata Quarter Rack High Capacity va avea in compunere:</w:t>
            </w:r>
          </w:p>
          <w:p w14:paraId="6DB6CE61" w14:textId="77777777" w:rsidR="00E77F64" w:rsidRPr="00E77F64" w:rsidRDefault="00E77F64" w:rsidP="00E77F64">
            <w:pPr>
              <w:spacing w:after="0" w:line="240" w:lineRule="auto"/>
              <w:jc w:val="both"/>
              <w:rPr>
                <w:rFonts w:ascii="Arial" w:hAnsi="Arial" w:cs="Arial"/>
                <w:sz w:val="20"/>
                <w:szCs w:val="20"/>
                <w:lang w:val="fr-FR"/>
              </w:rPr>
            </w:pPr>
            <w:proofErr w:type="gramStart"/>
            <w:r w:rsidRPr="00E77F64">
              <w:rPr>
                <w:rFonts w:ascii="Arial" w:hAnsi="Arial" w:cs="Arial"/>
                <w:sz w:val="20"/>
                <w:szCs w:val="20"/>
                <w:lang w:val="fr-FR"/>
              </w:rPr>
              <w:t>o</w:t>
            </w:r>
            <w:proofErr w:type="gramEnd"/>
            <w:r w:rsidRPr="00E77F64">
              <w:rPr>
                <w:rFonts w:ascii="Arial" w:hAnsi="Arial" w:cs="Arial"/>
                <w:sz w:val="20"/>
                <w:szCs w:val="20"/>
                <w:lang w:val="fr-FR"/>
              </w:rPr>
              <w:tab/>
              <w:t xml:space="preserve">minim 2 servere procesare baze de date; </w:t>
            </w:r>
          </w:p>
          <w:p w14:paraId="19183F86" w14:textId="77777777" w:rsidR="00E77F64" w:rsidRPr="00E77F64" w:rsidRDefault="00E77F64" w:rsidP="00E77F64">
            <w:pPr>
              <w:spacing w:after="0" w:line="240" w:lineRule="auto"/>
              <w:jc w:val="both"/>
              <w:rPr>
                <w:rFonts w:ascii="Arial" w:hAnsi="Arial" w:cs="Arial"/>
                <w:sz w:val="20"/>
                <w:szCs w:val="20"/>
                <w:lang w:val="fr-FR"/>
              </w:rPr>
            </w:pPr>
            <w:proofErr w:type="gramStart"/>
            <w:r w:rsidRPr="00E77F64">
              <w:rPr>
                <w:rFonts w:ascii="Arial" w:hAnsi="Arial" w:cs="Arial"/>
                <w:sz w:val="20"/>
                <w:szCs w:val="20"/>
                <w:lang w:val="fr-FR"/>
              </w:rPr>
              <w:t>o</w:t>
            </w:r>
            <w:proofErr w:type="gramEnd"/>
            <w:r w:rsidRPr="00E77F64">
              <w:rPr>
                <w:rFonts w:ascii="Arial" w:hAnsi="Arial" w:cs="Arial"/>
                <w:sz w:val="20"/>
                <w:szCs w:val="20"/>
                <w:lang w:val="fr-FR"/>
              </w:rPr>
              <w:tab/>
              <w:t>minim 3 servere stocare baze de date;</w:t>
            </w:r>
          </w:p>
          <w:p w14:paraId="5249BAE4" w14:textId="77777777" w:rsidR="00E77F64" w:rsidRPr="00E77F64" w:rsidRDefault="00E77F64" w:rsidP="00E77F64">
            <w:pPr>
              <w:spacing w:after="0" w:line="240" w:lineRule="auto"/>
              <w:jc w:val="both"/>
              <w:rPr>
                <w:rFonts w:ascii="Arial" w:hAnsi="Arial" w:cs="Arial"/>
                <w:sz w:val="20"/>
                <w:szCs w:val="20"/>
                <w:lang w:val="fr-FR"/>
              </w:rPr>
            </w:pPr>
            <w:proofErr w:type="gramStart"/>
            <w:r w:rsidRPr="00E77F64">
              <w:rPr>
                <w:rFonts w:ascii="Arial" w:hAnsi="Arial" w:cs="Arial"/>
                <w:sz w:val="20"/>
                <w:szCs w:val="20"/>
                <w:lang w:val="fr-FR"/>
              </w:rPr>
              <w:t>o</w:t>
            </w:r>
            <w:proofErr w:type="gramEnd"/>
            <w:r w:rsidRPr="00E77F64">
              <w:rPr>
                <w:rFonts w:ascii="Arial" w:hAnsi="Arial" w:cs="Arial"/>
                <w:sz w:val="20"/>
                <w:szCs w:val="20"/>
                <w:lang w:val="fr-FR"/>
              </w:rPr>
              <w:tab/>
              <w:t>o infrastructura interna de mare viteza de tip RDMA over Converged Ethernet (RoCE);</w:t>
            </w:r>
          </w:p>
          <w:p w14:paraId="7193940B" w14:textId="77777777" w:rsidR="00E77F64" w:rsidRPr="00E77F64" w:rsidRDefault="00E77F64" w:rsidP="00E77F64">
            <w:pPr>
              <w:spacing w:after="0" w:line="240" w:lineRule="auto"/>
              <w:jc w:val="both"/>
              <w:rPr>
                <w:rFonts w:ascii="Arial" w:hAnsi="Arial" w:cs="Arial"/>
                <w:sz w:val="20"/>
                <w:szCs w:val="20"/>
                <w:lang w:val="fr-FR"/>
              </w:rPr>
            </w:pPr>
            <w:proofErr w:type="gramStart"/>
            <w:r w:rsidRPr="00E77F64">
              <w:rPr>
                <w:rFonts w:ascii="Arial" w:hAnsi="Arial" w:cs="Arial"/>
                <w:sz w:val="20"/>
                <w:szCs w:val="20"/>
                <w:lang w:val="fr-FR"/>
              </w:rPr>
              <w:t>o</w:t>
            </w:r>
            <w:proofErr w:type="gramEnd"/>
            <w:r w:rsidRPr="00E77F64">
              <w:rPr>
                <w:rFonts w:ascii="Arial" w:hAnsi="Arial" w:cs="Arial"/>
                <w:sz w:val="20"/>
                <w:szCs w:val="20"/>
                <w:lang w:val="fr-FR"/>
              </w:rPr>
              <w:tab/>
              <w:t>infrastructura  de retea compusa din 2 echipamente de retea de tip front-end ;</w:t>
            </w:r>
          </w:p>
          <w:p w14:paraId="4D9FA987" w14:textId="45A35452" w:rsidR="00A01AD1" w:rsidRPr="00144511"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Fiecare platforma ofertata va avea la baza o arhitectura moderna, modulara, compatibila cu conceptul de cloud, ce conține servere de baze de date performante, servere de stocare inteligente înzestrate cu module flash PCIe si module de memorie non-volatila de ultima generație, precum si o infrastructura interna de mare viteza de tip RDMA over Converged Ethernet (RoCE) pentru bazele de date Oracle.</w:t>
            </w:r>
          </w:p>
        </w:tc>
        <w:tc>
          <w:tcPr>
            <w:tcW w:w="634" w:type="pct"/>
            <w:tcBorders>
              <w:top w:val="single" w:sz="4" w:space="0" w:color="000000"/>
              <w:bottom w:val="single" w:sz="4" w:space="0" w:color="000000"/>
            </w:tcBorders>
            <w:vAlign w:val="center"/>
          </w:tcPr>
          <w:p w14:paraId="013780EE" w14:textId="77777777" w:rsidR="00A01AD1" w:rsidRPr="0065151A" w:rsidRDefault="00A01AD1" w:rsidP="00A01AD1">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4959D89E" w14:textId="77777777" w:rsidR="00A01AD1" w:rsidRPr="0065151A" w:rsidRDefault="00A01AD1" w:rsidP="00A01AD1">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16D7FB0C" w14:textId="77777777" w:rsidR="00A01AD1" w:rsidRPr="0065151A" w:rsidRDefault="00A01AD1" w:rsidP="00A01AD1">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76C6AB89" w14:textId="77777777" w:rsidR="00A01AD1" w:rsidRPr="0065151A" w:rsidRDefault="00A01AD1" w:rsidP="00A01AD1">
            <w:pPr>
              <w:spacing w:after="0" w:line="240" w:lineRule="auto"/>
              <w:rPr>
                <w:rFonts w:ascii="Arial" w:hAnsi="Arial" w:cs="Arial"/>
                <w:sz w:val="20"/>
                <w:szCs w:val="20"/>
              </w:rPr>
            </w:pPr>
          </w:p>
        </w:tc>
      </w:tr>
      <w:tr w:rsidR="00E77F64" w:rsidRPr="0065151A" w14:paraId="183BFB07" w14:textId="77777777" w:rsidTr="005F3225">
        <w:tc>
          <w:tcPr>
            <w:tcW w:w="446" w:type="pct"/>
            <w:tcBorders>
              <w:top w:val="single" w:sz="4" w:space="0" w:color="000000"/>
              <w:bottom w:val="single" w:sz="4" w:space="0" w:color="000000"/>
            </w:tcBorders>
          </w:tcPr>
          <w:p w14:paraId="666485DB" w14:textId="49824CDB" w:rsidR="00E77F64" w:rsidRPr="00E77F64" w:rsidRDefault="00E77F64" w:rsidP="004946C2">
            <w:pPr>
              <w:pStyle w:val="ListParagraph"/>
              <w:numPr>
                <w:ilvl w:val="1"/>
                <w:numId w:val="11"/>
              </w:numPr>
              <w:tabs>
                <w:tab w:val="left" w:pos="447"/>
              </w:tabs>
              <w:spacing w:after="0" w:line="240" w:lineRule="auto"/>
              <w:rPr>
                <w:rFonts w:ascii="Arial" w:hAnsi="Arial" w:cs="Arial"/>
                <w:sz w:val="20"/>
                <w:szCs w:val="20"/>
              </w:rPr>
            </w:pPr>
            <w:r w:rsidRPr="00E77F64">
              <w:rPr>
                <w:rFonts w:ascii="Arial" w:hAnsi="Arial" w:cs="Arial"/>
                <w:sz w:val="20"/>
                <w:szCs w:val="20"/>
              </w:rPr>
              <w:t>Cerin</w:t>
            </w:r>
            <w:r>
              <w:rPr>
                <w:rFonts w:ascii="Arial" w:hAnsi="Arial" w:cs="Arial"/>
                <w:sz w:val="20"/>
                <w:szCs w:val="20"/>
              </w:rPr>
              <w:t>ț</w:t>
            </w:r>
            <w:r w:rsidRPr="00E77F64">
              <w:rPr>
                <w:rFonts w:ascii="Arial" w:hAnsi="Arial" w:cs="Arial"/>
                <w:sz w:val="20"/>
                <w:szCs w:val="20"/>
              </w:rPr>
              <w:t>e generale</w:t>
            </w:r>
          </w:p>
        </w:tc>
        <w:tc>
          <w:tcPr>
            <w:tcW w:w="2155" w:type="pct"/>
            <w:tcBorders>
              <w:top w:val="single" w:sz="4" w:space="0" w:color="000000"/>
              <w:bottom w:val="single" w:sz="4" w:space="0" w:color="000000"/>
            </w:tcBorders>
          </w:tcPr>
          <w:p w14:paraId="7737E1A3"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 xml:space="preserve">Platforma trebuie să includă toate produsele și componentele (hardware și software) necesare în vederea funcționării tuturor componentelor instalate în cadrul acestui system. </w:t>
            </w:r>
          </w:p>
          <w:p w14:paraId="35D8306A"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Platforma ofertata va fi minim generatia Exadata Database Machine X11M with High Capacity Quarter Rack sau o generatie ulterioara;</w:t>
            </w:r>
          </w:p>
          <w:p w14:paraId="41C61246"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Spatiul de stocare utilizabil la nivelul platformei va fi de minim 240 TB;</w:t>
            </w:r>
          </w:p>
          <w:p w14:paraId="39700AEF" w14:textId="66B7D102" w:rsidR="00E77F64" w:rsidRPr="00EB238A"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Platforma se va instala în rack-urile disponibile în centrele de date ale autorității contractante și au următoarele dimensiuni: 750 x 1200 x 2000 mm (lățime x adâncime x înălțime);</w:t>
            </w:r>
          </w:p>
        </w:tc>
        <w:tc>
          <w:tcPr>
            <w:tcW w:w="634" w:type="pct"/>
            <w:tcBorders>
              <w:top w:val="single" w:sz="4" w:space="0" w:color="000000"/>
              <w:bottom w:val="single" w:sz="4" w:space="0" w:color="000000"/>
            </w:tcBorders>
            <w:vAlign w:val="center"/>
          </w:tcPr>
          <w:p w14:paraId="1A604DA4" w14:textId="77777777" w:rsidR="00E77F64" w:rsidRPr="0065151A" w:rsidRDefault="00E77F64" w:rsidP="00E77F64">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7B8F45BF" w14:textId="77777777" w:rsidR="00E77F64" w:rsidRPr="0065151A" w:rsidRDefault="00E77F64" w:rsidP="00E77F64">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4273A0EE" w14:textId="77777777" w:rsidR="00E77F64" w:rsidRPr="0065151A" w:rsidRDefault="00E77F64" w:rsidP="00E77F64">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68F19DB4" w14:textId="77777777" w:rsidR="00E77F64" w:rsidRPr="0065151A" w:rsidRDefault="00E77F64" w:rsidP="00E77F64">
            <w:pPr>
              <w:spacing w:after="0" w:line="240" w:lineRule="auto"/>
              <w:rPr>
                <w:rFonts w:ascii="Arial" w:hAnsi="Arial" w:cs="Arial"/>
                <w:sz w:val="20"/>
                <w:szCs w:val="20"/>
              </w:rPr>
            </w:pPr>
          </w:p>
        </w:tc>
      </w:tr>
      <w:tr w:rsidR="00E77F64" w:rsidRPr="0065151A" w14:paraId="2340B0A5" w14:textId="77777777" w:rsidTr="005F3225">
        <w:tc>
          <w:tcPr>
            <w:tcW w:w="446" w:type="pct"/>
            <w:tcBorders>
              <w:top w:val="single" w:sz="4" w:space="0" w:color="000000"/>
              <w:bottom w:val="single" w:sz="4" w:space="0" w:color="000000"/>
            </w:tcBorders>
          </w:tcPr>
          <w:p w14:paraId="5FFFC952" w14:textId="5EEC4C52" w:rsidR="00E77F64" w:rsidRPr="00E77F64" w:rsidRDefault="00E77F64" w:rsidP="004946C2">
            <w:pPr>
              <w:pStyle w:val="ListParagraph"/>
              <w:numPr>
                <w:ilvl w:val="1"/>
                <w:numId w:val="11"/>
              </w:numPr>
              <w:tabs>
                <w:tab w:val="left" w:pos="447"/>
              </w:tabs>
              <w:spacing w:after="0" w:line="240" w:lineRule="auto"/>
              <w:rPr>
                <w:rFonts w:ascii="Arial" w:hAnsi="Arial" w:cs="Arial"/>
                <w:sz w:val="20"/>
                <w:szCs w:val="20"/>
              </w:rPr>
            </w:pPr>
            <w:r w:rsidRPr="00E77F64">
              <w:rPr>
                <w:rFonts w:ascii="Arial" w:hAnsi="Arial" w:cs="Arial"/>
                <w:sz w:val="20"/>
                <w:szCs w:val="20"/>
              </w:rPr>
              <w:t>Server de procesare baze de date</w:t>
            </w:r>
          </w:p>
        </w:tc>
        <w:tc>
          <w:tcPr>
            <w:tcW w:w="2155" w:type="pct"/>
            <w:tcBorders>
              <w:top w:val="single" w:sz="4" w:space="0" w:color="000000"/>
              <w:bottom w:val="single" w:sz="4" w:space="0" w:color="000000"/>
            </w:tcBorders>
          </w:tcPr>
          <w:p w14:paraId="1E20AB01"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 xml:space="preserve">Fiecare server de procesare de baze de date se va integra nativ in platforma </w:t>
            </w:r>
            <w:proofErr w:type="gramStart"/>
            <w:r w:rsidRPr="00E77F64">
              <w:rPr>
                <w:rFonts w:ascii="Arial" w:hAnsi="Arial" w:cs="Arial"/>
                <w:sz w:val="20"/>
                <w:szCs w:val="20"/>
                <w:lang w:val="fr-FR"/>
              </w:rPr>
              <w:t>și  va</w:t>
            </w:r>
            <w:proofErr w:type="gramEnd"/>
            <w:r w:rsidRPr="00E77F64">
              <w:rPr>
                <w:rFonts w:ascii="Arial" w:hAnsi="Arial" w:cs="Arial"/>
                <w:sz w:val="20"/>
                <w:szCs w:val="20"/>
                <w:lang w:val="fr-FR"/>
              </w:rPr>
              <w:t xml:space="preserve"> fi echipat cu:</w:t>
            </w:r>
          </w:p>
          <w:p w14:paraId="664D002E"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minim 2 procesoare x86 de ultimă generație, având următoarele caracteristici:</w:t>
            </w:r>
          </w:p>
          <w:p w14:paraId="330CD51B"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Număr de core-uri per procesor: minim 96 core-uri;</w:t>
            </w:r>
          </w:p>
          <w:p w14:paraId="0E5831F9"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Număr procesoare instalate: minim 2;</w:t>
            </w:r>
          </w:p>
          <w:p w14:paraId="6881C3AB"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Număr procesoare suportate: minim 2.</w:t>
            </w:r>
          </w:p>
          <w:p w14:paraId="553C6963"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Memorie: minim 3TB RAM</w:t>
            </w:r>
          </w:p>
          <w:p w14:paraId="09A3D4E2"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Spatiu de stocare: 4x 3.84TB NVME Flash</w:t>
            </w:r>
          </w:p>
          <w:p w14:paraId="6D2A9460"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 xml:space="preserve">Interfețe de rețea: </w:t>
            </w:r>
          </w:p>
          <w:p w14:paraId="158B2282"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4 x Ethernet 10/25Gbps SFP28 echipate în configurația ofertată. Se vor livra minim două HBA-uri distincte pentru interfețele de tip SFP28. Se va asigura conectica necesară interconectării redundante a serverelor de procesare baze de date cu echipamentele de rețea;</w:t>
            </w:r>
          </w:p>
          <w:p w14:paraId="15B7A3FB"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Minim 2 interfete RoCE 100Gbps. Se va asigura conectica necesară interconectării redundante a serverelor de procesare baze de date cu echipamentele de rețea;</w:t>
            </w:r>
          </w:p>
          <w:p w14:paraId="411A83FD"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Interfața de rețea separată pentru administrare la distanță (diferită de cele 6 interfețe de rețea)</w:t>
            </w:r>
          </w:p>
          <w:p w14:paraId="31465668"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Surse de alimentare redundante;</w:t>
            </w:r>
          </w:p>
          <w:p w14:paraId="72DB31C4" w14:textId="726D90EC" w:rsidR="00E77F64" w:rsidRPr="00EB238A"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Sistem incorporat de monitorizare a discurilor, ventilatoarelor, surselor de alimentare, temperaturii si administrare de la distanta;</w:t>
            </w:r>
          </w:p>
        </w:tc>
        <w:tc>
          <w:tcPr>
            <w:tcW w:w="634" w:type="pct"/>
            <w:tcBorders>
              <w:top w:val="single" w:sz="4" w:space="0" w:color="000000"/>
              <w:bottom w:val="single" w:sz="4" w:space="0" w:color="000000"/>
            </w:tcBorders>
            <w:vAlign w:val="center"/>
          </w:tcPr>
          <w:p w14:paraId="5E112A61" w14:textId="77777777" w:rsidR="00E77F64" w:rsidRPr="0065151A" w:rsidRDefault="00E77F64" w:rsidP="00E77F64">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5393C6F2" w14:textId="77777777" w:rsidR="00E77F64" w:rsidRPr="0065151A" w:rsidRDefault="00E77F64" w:rsidP="00E77F64">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6744077B" w14:textId="77777777" w:rsidR="00E77F64" w:rsidRPr="0065151A" w:rsidRDefault="00E77F64" w:rsidP="00E77F64">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37DFE428" w14:textId="77777777" w:rsidR="00E77F64" w:rsidRPr="0065151A" w:rsidRDefault="00E77F64" w:rsidP="00E77F64">
            <w:pPr>
              <w:spacing w:after="0" w:line="240" w:lineRule="auto"/>
              <w:rPr>
                <w:rFonts w:ascii="Arial" w:hAnsi="Arial" w:cs="Arial"/>
                <w:sz w:val="20"/>
                <w:szCs w:val="20"/>
              </w:rPr>
            </w:pPr>
          </w:p>
        </w:tc>
      </w:tr>
      <w:tr w:rsidR="00E77F64" w:rsidRPr="0065151A" w14:paraId="745ABB9E" w14:textId="77777777" w:rsidTr="005F3225">
        <w:tc>
          <w:tcPr>
            <w:tcW w:w="446" w:type="pct"/>
            <w:tcBorders>
              <w:top w:val="single" w:sz="4" w:space="0" w:color="000000"/>
              <w:bottom w:val="single" w:sz="4" w:space="0" w:color="000000"/>
            </w:tcBorders>
          </w:tcPr>
          <w:p w14:paraId="67FAB95E" w14:textId="60CB5640" w:rsidR="00E77F64" w:rsidRPr="00E77F64" w:rsidRDefault="00E77F64" w:rsidP="004946C2">
            <w:pPr>
              <w:pStyle w:val="ListParagraph"/>
              <w:numPr>
                <w:ilvl w:val="1"/>
                <w:numId w:val="11"/>
              </w:numPr>
              <w:tabs>
                <w:tab w:val="left" w:pos="447"/>
              </w:tabs>
              <w:spacing w:after="0" w:line="240" w:lineRule="auto"/>
              <w:rPr>
                <w:rFonts w:ascii="Arial" w:hAnsi="Arial" w:cs="Arial"/>
                <w:sz w:val="20"/>
                <w:szCs w:val="20"/>
              </w:rPr>
            </w:pPr>
            <w:r w:rsidRPr="00E77F64">
              <w:rPr>
                <w:rFonts w:ascii="Arial" w:hAnsi="Arial" w:cs="Arial"/>
                <w:sz w:val="20"/>
                <w:szCs w:val="20"/>
              </w:rPr>
              <w:lastRenderedPageBreak/>
              <w:t>Server de stocare baze de date</w:t>
            </w:r>
          </w:p>
        </w:tc>
        <w:tc>
          <w:tcPr>
            <w:tcW w:w="2155" w:type="pct"/>
            <w:tcBorders>
              <w:top w:val="single" w:sz="4" w:space="0" w:color="000000"/>
              <w:bottom w:val="single" w:sz="4" w:space="0" w:color="000000"/>
            </w:tcBorders>
          </w:tcPr>
          <w:p w14:paraId="38922107"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 xml:space="preserve">Fiecare server de stocare de baze de date se va integra nativ in platforma </w:t>
            </w:r>
            <w:proofErr w:type="gramStart"/>
            <w:r w:rsidRPr="00E77F64">
              <w:rPr>
                <w:rFonts w:ascii="Arial" w:hAnsi="Arial" w:cs="Arial"/>
                <w:sz w:val="20"/>
                <w:szCs w:val="20"/>
                <w:lang w:val="fr-FR"/>
              </w:rPr>
              <w:t>și  va</w:t>
            </w:r>
            <w:proofErr w:type="gramEnd"/>
            <w:r w:rsidRPr="00E77F64">
              <w:rPr>
                <w:rFonts w:ascii="Arial" w:hAnsi="Arial" w:cs="Arial"/>
                <w:sz w:val="20"/>
                <w:szCs w:val="20"/>
                <w:lang w:val="fr-FR"/>
              </w:rPr>
              <w:t xml:space="preserve"> fi echipat cu:</w:t>
            </w:r>
          </w:p>
          <w:p w14:paraId="5909E10F"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minim 2 procesoare x86, având următoarele caracteristici:</w:t>
            </w:r>
          </w:p>
          <w:p w14:paraId="6B0BDC48"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Număr de core-uri per procesor: minim 32 core-uri;</w:t>
            </w:r>
          </w:p>
          <w:p w14:paraId="410E9C35"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Număr procesoare instalate: minim 2;</w:t>
            </w:r>
          </w:p>
          <w:p w14:paraId="688B8660"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Număr procesoare suportate: minim 2.</w:t>
            </w:r>
          </w:p>
          <w:p w14:paraId="4BAF0B02"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Memorie: minim 256GB RAM</w:t>
            </w:r>
          </w:p>
          <w:p w14:paraId="1546286A"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Spatiu de stocare: 4x 6.8TB NVME PCIe5, 12 x 22 TB 7200 RPM disks</w:t>
            </w:r>
          </w:p>
          <w:p w14:paraId="3F89386F"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 xml:space="preserve">Interfețe de rețea: </w:t>
            </w:r>
          </w:p>
          <w:p w14:paraId="0E46D092"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Minim 2 interfete RoCE 100Gbps. Se va asigura conectica necesară interconectării redundante a serverelor de stocare baze de date cu echipamentele de rețea;</w:t>
            </w:r>
          </w:p>
          <w:p w14:paraId="4DBC2723"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Interfața de rețea separată pentru administrare la distanță.</w:t>
            </w:r>
          </w:p>
          <w:p w14:paraId="46364919" w14:textId="77777777" w:rsidR="00E77F64" w:rsidRPr="00E77F64"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Surse de alimentare redundante;</w:t>
            </w:r>
          </w:p>
          <w:p w14:paraId="18A638B2" w14:textId="2B9F26B0" w:rsidR="00E77F64" w:rsidRPr="00EB238A" w:rsidRDefault="00E77F64" w:rsidP="00E77F64">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Sistem incorporat de monitorizare a discurilor, ventilatoarelor, surselor de alimentare, temperaturii si administrare de la distanta;</w:t>
            </w:r>
          </w:p>
        </w:tc>
        <w:tc>
          <w:tcPr>
            <w:tcW w:w="634" w:type="pct"/>
            <w:tcBorders>
              <w:top w:val="single" w:sz="4" w:space="0" w:color="000000"/>
              <w:bottom w:val="single" w:sz="4" w:space="0" w:color="000000"/>
            </w:tcBorders>
            <w:vAlign w:val="center"/>
          </w:tcPr>
          <w:p w14:paraId="3BD9CD92" w14:textId="77777777" w:rsidR="00E77F64" w:rsidRPr="0065151A" w:rsidRDefault="00E77F64" w:rsidP="00E77F64">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2DB029C4" w14:textId="77777777" w:rsidR="00E77F64" w:rsidRPr="0065151A" w:rsidRDefault="00E77F64" w:rsidP="00E77F64">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5A3F01DE" w14:textId="77777777" w:rsidR="00E77F64" w:rsidRPr="0065151A" w:rsidRDefault="00E77F64" w:rsidP="00E77F64">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3E378E4B" w14:textId="77777777" w:rsidR="00E77F64" w:rsidRPr="0065151A" w:rsidRDefault="00E77F64" w:rsidP="00E77F64">
            <w:pPr>
              <w:spacing w:after="0" w:line="240" w:lineRule="auto"/>
              <w:rPr>
                <w:rFonts w:ascii="Arial" w:hAnsi="Arial" w:cs="Arial"/>
                <w:sz w:val="20"/>
                <w:szCs w:val="20"/>
              </w:rPr>
            </w:pPr>
          </w:p>
        </w:tc>
      </w:tr>
      <w:tr w:rsidR="00EB238A" w:rsidRPr="0065151A" w14:paraId="3D357DEE" w14:textId="77777777" w:rsidTr="005F3225">
        <w:tc>
          <w:tcPr>
            <w:tcW w:w="446" w:type="pct"/>
            <w:tcBorders>
              <w:top w:val="single" w:sz="4" w:space="0" w:color="000000"/>
              <w:bottom w:val="single" w:sz="4" w:space="0" w:color="000000"/>
            </w:tcBorders>
          </w:tcPr>
          <w:p w14:paraId="2D8B1FE3" w14:textId="4E1DB4CC" w:rsidR="00EB238A" w:rsidRPr="00E77F64" w:rsidRDefault="00E77F64" w:rsidP="004946C2">
            <w:pPr>
              <w:pStyle w:val="ListParagraph"/>
              <w:numPr>
                <w:ilvl w:val="1"/>
                <w:numId w:val="11"/>
              </w:numPr>
              <w:tabs>
                <w:tab w:val="left" w:pos="447"/>
              </w:tabs>
              <w:spacing w:after="0" w:line="240" w:lineRule="auto"/>
              <w:rPr>
                <w:rFonts w:ascii="Arial" w:hAnsi="Arial" w:cs="Arial"/>
                <w:sz w:val="20"/>
                <w:szCs w:val="20"/>
              </w:rPr>
            </w:pPr>
            <w:r w:rsidRPr="00E77F64">
              <w:rPr>
                <w:rFonts w:ascii="Arial" w:hAnsi="Arial" w:cs="Arial"/>
                <w:sz w:val="20"/>
                <w:szCs w:val="20"/>
              </w:rPr>
              <w:t>Infrastructura interna de mare viteza de tip RDMA over Converged Ethernet (RoCE)</w:t>
            </w:r>
          </w:p>
        </w:tc>
        <w:tc>
          <w:tcPr>
            <w:tcW w:w="2155" w:type="pct"/>
            <w:tcBorders>
              <w:top w:val="single" w:sz="4" w:space="0" w:color="000000"/>
              <w:bottom w:val="single" w:sz="4" w:space="0" w:color="000000"/>
            </w:tcBorders>
          </w:tcPr>
          <w:p w14:paraId="4D531F21" w14:textId="39F0047D" w:rsidR="00EB238A" w:rsidRPr="00EB238A" w:rsidRDefault="00E77F64" w:rsidP="00EB238A">
            <w:pPr>
              <w:spacing w:after="0" w:line="240" w:lineRule="auto"/>
              <w:jc w:val="both"/>
              <w:rPr>
                <w:rFonts w:ascii="Arial" w:hAnsi="Arial" w:cs="Arial"/>
                <w:sz w:val="20"/>
                <w:szCs w:val="20"/>
                <w:lang w:val="fr-FR"/>
              </w:rPr>
            </w:pPr>
            <w:r w:rsidRPr="00E77F64">
              <w:rPr>
                <w:rFonts w:ascii="Arial" w:hAnsi="Arial" w:cs="Arial"/>
                <w:sz w:val="20"/>
                <w:szCs w:val="20"/>
                <w:lang w:val="fr-FR"/>
              </w:rPr>
              <w:t>·</w:t>
            </w:r>
            <w:r w:rsidRPr="00E77F64">
              <w:rPr>
                <w:rFonts w:ascii="Arial" w:hAnsi="Arial" w:cs="Arial"/>
                <w:sz w:val="20"/>
                <w:szCs w:val="20"/>
                <w:lang w:val="fr-FR"/>
              </w:rPr>
              <w:tab/>
              <w:t>Platforma ofertata va include o solutie de interconectare redundanta, RoCE/Infiniband, pentru a  forma o rețea privata care asigura comunicarea intre serverele de baza de date si serverele de stocare, si comunicarea intre nodurile clusterului de baza de date.</w:t>
            </w:r>
          </w:p>
        </w:tc>
        <w:tc>
          <w:tcPr>
            <w:tcW w:w="634" w:type="pct"/>
            <w:tcBorders>
              <w:top w:val="single" w:sz="4" w:space="0" w:color="000000"/>
              <w:bottom w:val="single" w:sz="4" w:space="0" w:color="000000"/>
            </w:tcBorders>
            <w:vAlign w:val="center"/>
          </w:tcPr>
          <w:p w14:paraId="08DE22C3" w14:textId="77777777" w:rsidR="00EB238A" w:rsidRPr="0065151A" w:rsidRDefault="00EB238A" w:rsidP="00EB238A">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4CE84A49" w14:textId="77777777" w:rsidR="00EB238A" w:rsidRPr="0065151A" w:rsidRDefault="00EB238A" w:rsidP="00EB238A">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0676BC3F" w14:textId="77777777" w:rsidR="00EB238A" w:rsidRPr="0065151A" w:rsidRDefault="00EB238A" w:rsidP="00EB238A">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14207BAE" w14:textId="77777777" w:rsidR="00EB238A" w:rsidRPr="0065151A" w:rsidRDefault="00EB238A" w:rsidP="00EB238A">
            <w:pPr>
              <w:spacing w:after="0" w:line="240" w:lineRule="auto"/>
              <w:rPr>
                <w:rFonts w:ascii="Arial" w:hAnsi="Arial" w:cs="Arial"/>
                <w:sz w:val="20"/>
                <w:szCs w:val="20"/>
              </w:rPr>
            </w:pPr>
          </w:p>
        </w:tc>
      </w:tr>
      <w:tr w:rsidR="00EB238A" w:rsidRPr="0065151A" w14:paraId="4974BFC5" w14:textId="77777777" w:rsidTr="005F3225">
        <w:tc>
          <w:tcPr>
            <w:tcW w:w="446" w:type="pct"/>
            <w:tcBorders>
              <w:top w:val="single" w:sz="4" w:space="0" w:color="000000"/>
              <w:bottom w:val="single" w:sz="4" w:space="0" w:color="000000"/>
            </w:tcBorders>
            <w:vAlign w:val="center"/>
          </w:tcPr>
          <w:p w14:paraId="6614E264" w14:textId="57ABA90D" w:rsidR="00EB238A" w:rsidRPr="00E77F64" w:rsidRDefault="00E77F64" w:rsidP="004946C2">
            <w:pPr>
              <w:pStyle w:val="ListParagraph"/>
              <w:numPr>
                <w:ilvl w:val="1"/>
                <w:numId w:val="11"/>
              </w:numPr>
              <w:tabs>
                <w:tab w:val="left" w:pos="447"/>
              </w:tabs>
              <w:spacing w:after="0" w:line="240" w:lineRule="auto"/>
              <w:rPr>
                <w:rFonts w:ascii="Arial" w:hAnsi="Arial" w:cs="Arial"/>
                <w:sz w:val="20"/>
                <w:szCs w:val="20"/>
              </w:rPr>
            </w:pPr>
            <w:r w:rsidRPr="00E77F64">
              <w:rPr>
                <w:rFonts w:ascii="Arial" w:hAnsi="Arial" w:cs="Arial"/>
                <w:sz w:val="20"/>
                <w:szCs w:val="20"/>
              </w:rPr>
              <w:t>Infrastructura de retea</w:t>
            </w:r>
          </w:p>
        </w:tc>
        <w:tc>
          <w:tcPr>
            <w:tcW w:w="2155" w:type="pct"/>
            <w:tcBorders>
              <w:top w:val="single" w:sz="4" w:space="0" w:color="000000"/>
              <w:bottom w:val="single" w:sz="4" w:space="0" w:color="000000"/>
            </w:tcBorders>
            <w:vAlign w:val="center"/>
          </w:tcPr>
          <w:p w14:paraId="3BA059D8" w14:textId="77777777" w:rsidR="00E77F64" w:rsidRPr="00E77F64" w:rsidRDefault="00E77F64" w:rsidP="004946C2">
            <w:pPr>
              <w:numPr>
                <w:ilvl w:val="0"/>
                <w:numId w:val="20"/>
              </w:numPr>
              <w:tabs>
                <w:tab w:val="left" w:pos="257"/>
              </w:tabs>
              <w:spacing w:after="0" w:line="240" w:lineRule="auto"/>
              <w:ind w:left="-24" w:firstLine="24"/>
              <w:jc w:val="both"/>
              <w:rPr>
                <w:rFonts w:ascii="Arial" w:eastAsia="Arial" w:hAnsi="Arial" w:cs="Arial"/>
                <w:color w:val="000000"/>
                <w:sz w:val="20"/>
                <w:szCs w:val="20"/>
              </w:rPr>
            </w:pPr>
            <w:r w:rsidRPr="00E77F64">
              <w:rPr>
                <w:rFonts w:ascii="Arial" w:eastAsia="Arial" w:hAnsi="Arial" w:cs="Arial"/>
                <w:color w:val="000000"/>
                <w:sz w:val="20"/>
                <w:szCs w:val="20"/>
              </w:rPr>
              <w:t xml:space="preserve">Pentru integrarea platformei în componenta internă(CI) a Cloudului Privat Guvernamental, cu o rețea bazată pe echipamente Cisco, cu management integrat în Nexus Dashboard, vor fi ofertate următoarele echipamente de comunicații de tip front-end: </w:t>
            </w:r>
          </w:p>
          <w:p w14:paraId="11A38A3D" w14:textId="77777777" w:rsidR="00E77F64" w:rsidRPr="00E77F64" w:rsidRDefault="00E77F64" w:rsidP="004946C2">
            <w:pPr>
              <w:numPr>
                <w:ilvl w:val="0"/>
                <w:numId w:val="20"/>
              </w:numPr>
              <w:tabs>
                <w:tab w:val="left" w:pos="257"/>
              </w:tabs>
              <w:spacing w:after="0" w:line="240" w:lineRule="auto"/>
              <w:ind w:left="-24" w:firstLine="24"/>
              <w:jc w:val="both"/>
              <w:rPr>
                <w:rFonts w:ascii="Arial" w:eastAsia="Arial" w:hAnsi="Arial" w:cs="Arial"/>
                <w:color w:val="000000"/>
                <w:sz w:val="20"/>
                <w:szCs w:val="20"/>
              </w:rPr>
            </w:pPr>
            <w:r w:rsidRPr="00E77F64">
              <w:rPr>
                <w:rFonts w:ascii="Arial" w:eastAsia="Arial" w:hAnsi="Arial" w:cs="Arial"/>
                <w:color w:val="000000"/>
                <w:sz w:val="20"/>
                <w:szCs w:val="20"/>
              </w:rPr>
              <w:t xml:space="preserve">2x Cisco Nexus 93180YC-FX3 sau generație superioară. </w:t>
            </w:r>
          </w:p>
          <w:p w14:paraId="49FB06AC" w14:textId="77777777" w:rsidR="00E77F64" w:rsidRPr="00E77F64" w:rsidRDefault="00E77F64" w:rsidP="004946C2">
            <w:pPr>
              <w:numPr>
                <w:ilvl w:val="0"/>
                <w:numId w:val="20"/>
              </w:numPr>
              <w:tabs>
                <w:tab w:val="left" w:pos="257"/>
              </w:tabs>
              <w:spacing w:after="0" w:line="240" w:lineRule="auto"/>
              <w:ind w:left="-24" w:firstLine="24"/>
              <w:jc w:val="both"/>
              <w:rPr>
                <w:rFonts w:ascii="Arial" w:eastAsia="Arial" w:hAnsi="Arial" w:cs="Arial"/>
                <w:color w:val="000000"/>
                <w:sz w:val="20"/>
                <w:szCs w:val="20"/>
              </w:rPr>
            </w:pPr>
            <w:r w:rsidRPr="00E77F64">
              <w:rPr>
                <w:rFonts w:ascii="Arial" w:eastAsia="Arial" w:hAnsi="Arial" w:cs="Arial"/>
                <w:color w:val="000000"/>
                <w:sz w:val="20"/>
                <w:szCs w:val="20"/>
              </w:rPr>
              <w:t>Cele 2 switch-uri trebuie să fie prevăzute cu licență DCN Advantage;</w:t>
            </w:r>
          </w:p>
          <w:p w14:paraId="4A3E11F6" w14:textId="7EA65AEE" w:rsidR="00EB238A" w:rsidRPr="00E77F64" w:rsidRDefault="00E77F64" w:rsidP="004946C2">
            <w:pPr>
              <w:numPr>
                <w:ilvl w:val="0"/>
                <w:numId w:val="20"/>
              </w:numPr>
              <w:tabs>
                <w:tab w:val="left" w:pos="257"/>
              </w:tabs>
              <w:spacing w:after="0" w:line="240" w:lineRule="auto"/>
              <w:ind w:left="-24" w:firstLine="24"/>
              <w:jc w:val="both"/>
              <w:rPr>
                <w:rFonts w:ascii="Arial" w:eastAsia="Arial" w:hAnsi="Arial" w:cs="Arial"/>
                <w:color w:val="000000"/>
                <w:sz w:val="20"/>
                <w:szCs w:val="20"/>
              </w:rPr>
            </w:pPr>
            <w:r w:rsidRPr="00E77F64">
              <w:rPr>
                <w:rFonts w:ascii="Arial" w:eastAsia="Arial" w:hAnsi="Arial" w:cs="Arial"/>
                <w:color w:val="000000"/>
                <w:sz w:val="20"/>
                <w:szCs w:val="20"/>
              </w:rPr>
              <w:t>Să dispună de răcire de tip back to front (port side exhaust).</w:t>
            </w:r>
          </w:p>
        </w:tc>
        <w:tc>
          <w:tcPr>
            <w:tcW w:w="634" w:type="pct"/>
            <w:tcBorders>
              <w:top w:val="single" w:sz="4" w:space="0" w:color="000000"/>
              <w:bottom w:val="single" w:sz="4" w:space="0" w:color="000000"/>
            </w:tcBorders>
            <w:vAlign w:val="center"/>
          </w:tcPr>
          <w:p w14:paraId="4A43D8F7" w14:textId="77777777" w:rsidR="00EB238A" w:rsidRPr="0065151A" w:rsidRDefault="00EB238A" w:rsidP="00EB238A">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27E76A54" w14:textId="77777777" w:rsidR="00EB238A" w:rsidRPr="0065151A" w:rsidRDefault="00EB238A" w:rsidP="00EB238A">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73E6CFE3" w14:textId="77777777" w:rsidR="00EB238A" w:rsidRPr="0065151A" w:rsidRDefault="00EB238A" w:rsidP="00EB238A">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78C21A38" w14:textId="77777777" w:rsidR="00EB238A" w:rsidRPr="0065151A" w:rsidRDefault="00EB238A" w:rsidP="00EB238A">
            <w:pPr>
              <w:spacing w:after="0" w:line="240" w:lineRule="auto"/>
              <w:rPr>
                <w:rFonts w:ascii="Arial" w:hAnsi="Arial" w:cs="Arial"/>
                <w:sz w:val="20"/>
                <w:szCs w:val="20"/>
              </w:rPr>
            </w:pPr>
          </w:p>
        </w:tc>
      </w:tr>
      <w:tr w:rsidR="00EB238A" w:rsidRPr="0065151A" w14:paraId="1359DCD7" w14:textId="77777777" w:rsidTr="005F3225">
        <w:tc>
          <w:tcPr>
            <w:tcW w:w="446" w:type="pct"/>
            <w:tcBorders>
              <w:top w:val="single" w:sz="4" w:space="0" w:color="000000"/>
              <w:bottom w:val="single" w:sz="4" w:space="0" w:color="000000"/>
            </w:tcBorders>
          </w:tcPr>
          <w:p w14:paraId="477D1F2D" w14:textId="3BA014AE" w:rsidR="00EB238A" w:rsidRPr="00E77F64" w:rsidRDefault="00E77F64" w:rsidP="004946C2">
            <w:pPr>
              <w:pStyle w:val="ListParagraph"/>
              <w:numPr>
                <w:ilvl w:val="1"/>
                <w:numId w:val="11"/>
              </w:numPr>
              <w:tabs>
                <w:tab w:val="left" w:pos="447"/>
              </w:tabs>
              <w:spacing w:after="0" w:line="240" w:lineRule="auto"/>
              <w:rPr>
                <w:rFonts w:ascii="Arial" w:hAnsi="Arial" w:cs="Arial"/>
                <w:sz w:val="20"/>
                <w:szCs w:val="20"/>
              </w:rPr>
            </w:pPr>
            <w:r w:rsidRPr="00E77F64">
              <w:rPr>
                <w:rFonts w:ascii="Arial" w:hAnsi="Arial" w:cs="Arial"/>
                <w:sz w:val="20"/>
                <w:szCs w:val="20"/>
              </w:rPr>
              <w:t>Funcționalități platformă integrată Exadata</w:t>
            </w:r>
          </w:p>
        </w:tc>
        <w:tc>
          <w:tcPr>
            <w:tcW w:w="2155" w:type="pct"/>
            <w:tcBorders>
              <w:top w:val="single" w:sz="4" w:space="0" w:color="000000"/>
              <w:bottom w:val="single" w:sz="4" w:space="0" w:color="000000"/>
            </w:tcBorders>
          </w:tcPr>
          <w:p w14:paraId="1B12C4CE"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 xml:space="preserve">Platforma ofertata va asigura caracteristici de performanța, disponibilitate, scalabilitate și securitate necesare aplicațiilor sistemului, cu suport pentru aplicațiile de procesare a tranzacțiilor online de mare volum. </w:t>
            </w:r>
          </w:p>
          <w:p w14:paraId="3A14DC44"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 xml:space="preserve">Platforma ofertata va asigura capabilitati de tip multitenant pentru consolidarea, provizionarea si asigurarea activităților de patching și upgrade. </w:t>
            </w:r>
          </w:p>
          <w:p w14:paraId="4D52F6D7"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Platforma ofertata va include toate produsele hardware si software necesare pentru asigurarea urmatoarelor cerinte functionale si de performanta:</w:t>
            </w:r>
          </w:p>
          <w:p w14:paraId="02D483A8"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suport pentru posibilitatea de a marca anumite fişiere de date care nu se mai modifica, ca fiind de tip „read-only” in vederea excluderii acestora din operaţiile ulterioare de backup (complet sau incremental) ale bazei de date.</w:t>
            </w:r>
          </w:p>
          <w:p w14:paraId="2DCB6693"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reorganizarea, mutarea şi redefinirea de fișiere de date, tabele şi indecși fără blocarea activității utilizatorilor la datele aflate în curs de modificare, indiferent de dimensiunea acestora;</w:t>
            </w:r>
          </w:p>
          <w:p w14:paraId="6F2AE520"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suport pentru diferite metode de indexare a datelor, cum ar fi indexarea de tip B-Tree, bitmap, bazată pe funcții sau chiar definirea de tabelele de tip index în care datele să fie ordonate după o anumita coloana;</w:t>
            </w:r>
          </w:p>
          <w:p w14:paraId="5BA4F7A8"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ajustarea dinamica și automată a parametrilor de memorie astfel încât dimensionarea sa fie realizata în concordanță cu tipul de operații ce se desfășoară la un moment dat; </w:t>
            </w:r>
          </w:p>
          <w:p w14:paraId="62BDCBC2"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mecanisme de asigurare a consistentei datelor în situația nefavorabilă a unui incident, cum ar fi interogarea directă a tabelelor care să prezinte datele exact cum erau la un moment anterior în timp, anularea unei tranzacții sau restaurare rapida a datelor;</w:t>
            </w:r>
          </w:p>
          <w:p w14:paraId="263EC89D"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nativ mecanisme care să permită interogarea istoricului modificărilor unei tabele, indiferent de tipul activităților (DDL sau DML)</w:t>
            </w:r>
          </w:p>
          <w:p w14:paraId="51A30188"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recuperarea rapida in urma erorilor umane prin posibilitatea de a recupera online rânduri sau tabele șterse de utilizatori fără a necesita date de backup sau dezvoltarea de proceduri utilizator ; </w:t>
            </w:r>
          </w:p>
          <w:p w14:paraId="757E97B8"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compresia datelor din tabele;</w:t>
            </w:r>
          </w:p>
          <w:p w14:paraId="148F5B78"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Informaţiile stocate la nivelul bazelor de date, trebuie să fie reprezentate la nivel logic sub formă de valori;</w:t>
            </w:r>
          </w:p>
          <w:p w14:paraId="5AB4B42D"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Garantarea accesului la date;</w:t>
            </w:r>
          </w:p>
          <w:p w14:paraId="61711B48"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integritatea şi consistenţa datelor;</w:t>
            </w:r>
          </w:p>
          <w:p w14:paraId="4B307970"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ca valorile NULL vor fi utilizate pentru a reprezenta lipsa informaţiei din cadrul bazei de date, indiferent de tipul de date;</w:t>
            </w:r>
          </w:p>
          <w:p w14:paraId="1DAFA730"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utilizarea unui limbaj interactiv de manipulare a datelor printr-o sintaxă care să permită operaţii de gestiune a tranzacţiilor;</w:t>
            </w:r>
          </w:p>
          <w:p w14:paraId="76ADACAF"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suport pentru respectarea proprietăţilor A.C.I.D. (Atomicitate, Consistenţă, Izolare şi Durabilitate);</w:t>
            </w:r>
          </w:p>
          <w:p w14:paraId="7FC6A404"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fie de tip tranzacţional;</w:t>
            </w:r>
          </w:p>
          <w:p w14:paraId="028F23C5"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deţină suport pentru Unicode UTF-8 sau echivalent;</w:t>
            </w:r>
          </w:p>
          <w:p w14:paraId="485BE8D9"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execuţia de instrucţiuni de tipul:</w:t>
            </w:r>
          </w:p>
          <w:p w14:paraId="0900B417"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DDL(Data Definition Language), </w:t>
            </w:r>
          </w:p>
          <w:p w14:paraId="7B098602"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DML (Data Manipulation Language), </w:t>
            </w:r>
          </w:p>
          <w:p w14:paraId="3766E8A6"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DCL (Data Control Language),</w:t>
            </w:r>
          </w:p>
          <w:p w14:paraId="01F7EDC4"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TCL (Transaction Control Language)</w:t>
            </w:r>
          </w:p>
          <w:p w14:paraId="1F693A4B"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suport pentru: scheme, indecşi, triggeri, partiţii de date, mecanisme de replicare, multi-threading, multi-user, politici de securitate, failover cluster nodes, views, indecși Full-text,  join-uri, funcţii, proceduri stocate, să permită lucrul cu date spaţiale cât şi alte obiecte specifice tehnologiilor de baze de date la momentul actual;</w:t>
            </w:r>
          </w:p>
          <w:p w14:paraId="22EE0AAB"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baze de date de mare capacitate (minim de ordinul TB);</w:t>
            </w:r>
          </w:p>
          <w:p w14:paraId="211C0E2D"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mecanisme native de interogare a bazelor de date distribuite;</w:t>
            </w:r>
          </w:p>
          <w:p w14:paraId="4C5895D6"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suport pentru managementul tranzacţiilor la nivelul bazelor de date;</w:t>
            </w:r>
          </w:p>
          <w:p w14:paraId="7D790323"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minimizarea conflictelor de acces la date;</w:t>
            </w:r>
          </w:p>
          <w:p w14:paraId="267A5219"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stocarea şi managementul diferitelor tipuri de date în concordanţă cu tehnologiile actuale (ex.: tipurile de date uzuale, XML, JSON, text, imagine, geometry, etc.);</w:t>
            </w:r>
          </w:p>
          <w:p w14:paraId="3DAC50A4"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suport pentru rollback-ul tranzacţiilor;</w:t>
            </w:r>
          </w:p>
          <w:p w14:paraId="169E68F7"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suport pentru utilizarea de expresii regulate;</w:t>
            </w:r>
          </w:p>
          <w:p w14:paraId="562D86D9"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Sistemul de baze de date trebuie sa includă mecanisme automate preconfigurabile de către administratorii de sistem, pentru importul şi exportul datelor statice sau dinamice în diverse formate;</w:t>
            </w:r>
          </w:p>
          <w:p w14:paraId="2B9B18BC"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suport pentru securitatea tranzacţiilor în situaţia apariţiei de erori de tip hardware sau software;</w:t>
            </w:r>
          </w:p>
          <w:p w14:paraId="7810BF55"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paralelizarea operațiilor de tip DDL și DML;</w:t>
            </w:r>
          </w:p>
          <w:p w14:paraId="35891452"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managementul obiectelor la nivelul instanţei de baze de date într-un mod facil;</w:t>
            </w:r>
          </w:p>
          <w:p w14:paraId="66DD4BC1"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mecanisme fiabile pentru rularea de job-uri programate în timp;</w:t>
            </w:r>
          </w:p>
          <w:p w14:paraId="52B00D45"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mecanisme de reconectare automată a aplicațiilor la nodul / nodurile rămase disponibile după apariţia unei defecţiuni la nodul / nodurile cluster active;</w:t>
            </w:r>
          </w:p>
          <w:p w14:paraId="46F9E7F5"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Toate procesele de mentenanţă şi auditare la nivelul instanţelor de baze de date, nu trebuie să impacteze sub nicio formă aplicaţiile de tip client;</w:t>
            </w:r>
          </w:p>
          <w:p w14:paraId="7C447E50"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căutări foarte rapide şi eficiente la nivel de text pe baza tehnologiilor specifice (pe bază de indecşi dedicaţi, servicii de căutare etc.);</w:t>
            </w:r>
          </w:p>
          <w:p w14:paraId="6AAEBADF"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suport pentru un nivel avansat de auditare la nivelul instanţelor de baze de date;</w:t>
            </w:r>
          </w:p>
          <w:p w14:paraId="4C43E7EF"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mecanisme de segmentare a datelor pentru toate bazele de date, pe intervale de timp definibile de către administratorii de sistem;</w:t>
            </w:r>
          </w:p>
          <w:p w14:paraId="64259D61"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compatibilitate cu tehnologiile actuale (Java, .Net etc.);</w:t>
            </w:r>
          </w:p>
          <w:p w14:paraId="12137F1D"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suport pentru configurarea de către administratorii de sistem a porturilor pe care vor comunica instanţele aferente bazelor de date;</w:t>
            </w:r>
          </w:p>
          <w:p w14:paraId="11002C18"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 Să dispună de un grad ridicat de securitate, care să garanteze integritatea şi securitatea datelor;</w:t>
            </w:r>
          </w:p>
          <w:p w14:paraId="4EA83CCE"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suport pentru restricţionarea accesului la nivelul obiectelor bazei de date şi aplicarea simultana a mai multor politici de securitate pe un acelaşi obiect al bazei de date asigurându-se restricţionarea accesului utilizatorilor pana la nivel de înregistrare;</w:t>
            </w:r>
          </w:p>
          <w:p w14:paraId="27318B7F"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suport pentru asigurarea trasabilităţii activităţii utilizatorilor, baza de date va oferi o lista cu operaţiile pe care un grup sau o clasa de utilizatori le poate executa sau le-a executat, inclusiv pentru administratori;</w:t>
            </w:r>
          </w:p>
          <w:p w14:paraId="32C146C1"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suport pentru abilitatea de a se ajusta la gradul de detalii capturate de către facilitatea de audit, prin introducerea de politici de audit care sa determine când un utilizator este sau nu auditat (spre exemplu situaţia când utilizatorul accesează doar anumite informaţii dintr-o tabela sau când conectarea nu se face printr-o anumita aplicaţie).</w:t>
            </w:r>
          </w:p>
          <w:p w14:paraId="3BC415C2"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 Să ofere suport pentru compresia datelor;</w:t>
            </w:r>
          </w:p>
          <w:p w14:paraId="6C837D6E"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Sistemul va oferi un înalt grad de securitate şi confidenţialitate a datelor şi va garanta protecţia şi integritatea completă a datelor stocate din cadrul sistemului;</w:t>
            </w:r>
          </w:p>
          <w:p w14:paraId="0B6FC985"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un înalt grad de protecţie pentru sistemul de baze de date prin metode eficiente de control al accesului, auditare şi autentificare;</w:t>
            </w:r>
          </w:p>
          <w:p w14:paraId="5A929DCD"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utilizarea de certificate de securitate în conformitate cu tehnologiile actuale;</w:t>
            </w:r>
          </w:p>
          <w:p w14:paraId="45BC9AF0"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Soluţia de control al accesului la bazele de date, trebuie să respecte un înalt grad de securitate şi să fie în concordanţă cu tehnologiile actuale;</w:t>
            </w:r>
          </w:p>
          <w:p w14:paraId="6F90BE61"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garanteze că niciun utilizator nu are acces să execute operaţii in cadrul bazelor de date decât dacă este autorizat, conform nivelului de securitate cât şi a drepturilor pe care le are;</w:t>
            </w:r>
          </w:p>
          <w:p w14:paraId="1EE47D3C"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crearea şi managementul proactiv al politicilor de securitate la nivelul instanţei bazelor de date;</w:t>
            </w:r>
          </w:p>
          <w:p w14:paraId="3EA53326"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restricționarea accesului la nivel de obiect al bazei de date și aplicarea simultană a mai multor politici de securitate pe același obiect al bazei de date, asigurând restricționarea accesului utilizatorilor până la nivel de înregistrare și coloană dintr-o tabelă;</w:t>
            </w:r>
          </w:p>
          <w:p w14:paraId="62A8162A"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accesul securizat la datele considerate confidențiale prin aplicarea etichetelor și asocierea acestora cu utilizatorii;</w:t>
            </w:r>
          </w:p>
          <w:p w14:paraId="65672F88"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Să permită, la nevoie, criptarea datelor; </w:t>
            </w:r>
          </w:p>
          <w:p w14:paraId="42977249"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mascarea datelor;</w:t>
            </w:r>
          </w:p>
          <w:p w14:paraId="47083A5A"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toleranţă la defecte hardware sau nefuncţionare planificată astfel încât să fie oferită o disponibilitate de tip 24x7 în cazul apariţiei unei defecţiuni hardware sau software la unul din serverele cluster-ului de baza de date;</w:t>
            </w:r>
          </w:p>
          <w:p w14:paraId="21B374C0"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balansarea încărcării între noduri la nivelul cererilor şi execuţiilor pe baza de date cluster şi posibilitatea de a interoga memoria cache de pe celelalte noduri, oferind o încărcare uniforma a clusterului;</w:t>
            </w:r>
          </w:p>
          <w:p w14:paraId="7C92AC5C"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în cazul apariţiei unor erori hardware sau software în clusterul de baza de date, acestea trebuie sa fie tratate automat de mecanismele interne ale bazei de date astfel încât reconectarea la nodul sau nodurile ramase disponibile să se facă în mod transparent faţă de aplicaţii şi utilizatori;</w:t>
            </w:r>
          </w:p>
          <w:p w14:paraId="21EB319F"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Să asigure posibilitatea de a adăuga la nevoie servere de baze de date suplimentare în cluster, servere care vor fi active imediat şi vor prelua din încărcarea bazei de date, fără a necesita oprirea serviciilor la nivel de cluster; </w:t>
            </w:r>
          </w:p>
          <w:p w14:paraId="56DB5F53"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Să dispună de o fiabilitate ridicată, să fie redundant şi scalabil; </w:t>
            </w:r>
          </w:p>
          <w:p w14:paraId="38E4E6B1"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conţină module de administrare, monitorizare şi auditare la nivel avansat de detalii.</w:t>
            </w:r>
          </w:p>
          <w:p w14:paraId="4072F196"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instalarea şi funcţionarea mai multor instanţe de baze de date pe acelaşi server;</w:t>
            </w:r>
          </w:p>
          <w:p w14:paraId="14AAE6CE"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Să permită consolidarea bazelor de date într-o arhitectură unitară. </w:t>
            </w:r>
          </w:p>
          <w:p w14:paraId="7B65221B"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Sistemul de baze de date ofertat, va trebui să dispună de dashbord-uri care să afişeze dimensiunea bazelor de date, nivele de fragmentare pentru indecşi, top tranzacţii neperformante, evenimente de tip log cu grade de alertă ridicate etc. Scopul acestui dash-board este de a sprijini activitatea de administrare a segmentului baze de date.</w:t>
            </w:r>
          </w:p>
          <w:p w14:paraId="71DA6BA1"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mecanisme fiabile de replicare între mai multe instanţe de baze de date;</w:t>
            </w:r>
          </w:p>
          <w:p w14:paraId="635FE936"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instalarea bazelor de date pe mai multe noduri (arhitecturi de tip cluster) în scopul scalabilităţii şi disponibilităţii ridicate a sistemului;</w:t>
            </w:r>
          </w:p>
          <w:p w14:paraId="7182A1D8"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ofere suport pentru partiţionarea tabelelor şi respectiv a indecşilor conform unor criterii prestabilite de către administratorii de sistem;</w:t>
            </w:r>
          </w:p>
          <w:p w14:paraId="3B87C485"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Se va asigura soluţie de monitorizare unitară şi administrare centralizată, flexibilă şi intuitivă a tuturor obiectelor asociate instanţelor de baze de date din sistemul ofertat;</w:t>
            </w:r>
          </w:p>
          <w:p w14:paraId="628AEF44"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Soluţia trebuie să permită accesul, administrarea şi monitorizarea simultană a mai multor instanţe de baze de date;</w:t>
            </w:r>
          </w:p>
          <w:p w14:paraId="0709F273"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mecanisme unitare de analiză detaliată şi monitorizare a tranzacţiilor, logurilor şi a stării bazelor de date din sistemul ofertat prin instrumente specifice de diagnosticare şi optimizare, cât şi mecanisme de  mentenanţă, logare şi debug, în scopul identificării posibilelor probleme cât şi pentru creşterea performanţelor la nivelul bazelor de date;</w:t>
            </w:r>
          </w:p>
          <w:p w14:paraId="23A6EB17"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mecanisme native şi unitare de monitorizare a replicărilor din sistem;</w:t>
            </w:r>
          </w:p>
          <w:p w14:paraId="55958581"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generarea de rapoarte predefinite referitoare la parametrii de performanţă ai servelor de baze de date;</w:t>
            </w:r>
          </w:p>
          <w:p w14:paraId="642F8FE3"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modificarea dinamică și automată a parametrilor de memorie;</w:t>
            </w:r>
          </w:p>
          <w:p w14:paraId="0FAFD222"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oprirea sau suspendarea operațiilor consumatoare de resurse, cu reluarea ulterioară atunci când sistemul va permite, limitarea la resurse;</w:t>
            </w:r>
          </w:p>
          <w:p w14:paraId="671D0D95"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monitorizarea și identificarea potențialelor probleme de performanță  ale bazei de date;</w:t>
            </w:r>
          </w:p>
          <w:p w14:paraId="609F05E9"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Să ofere, pe baza monitorizării și identificării problemelor apărute la nivelul bazei de date, o serie de recomandări privind administrarea bazei de date, inclusiv optimizări ale interogărilor SQL (rescriere interogări, adăugare indecși, utilizarea altor planuri de execuție, etc);   </w:t>
            </w:r>
          </w:p>
          <w:p w14:paraId="4FB2B45A"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configurarea unei arhitecturi de tip cluster activ-activ (prin activ – activ se înțelege că se poate scrie simultan în mai multe noduri din cluster)  pentru a asigura scalabilitate, performanță și disponibilitate ridicată;</w:t>
            </w:r>
          </w:p>
          <w:p w14:paraId="15BDD270"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backup-ul “online”, salvarea şi restaurarea datelor;</w:t>
            </w:r>
          </w:p>
          <w:p w14:paraId="2E3EE230"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realizarea de copii a datelor de tip “back-up”  în concordanţă cu tehnologiile actuale: backup full, diferenţial cât şi de log;</w:t>
            </w:r>
          </w:p>
          <w:p w14:paraId="3D781A90"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includă planuri complete de back-up şi verificare a integrităţii datelor în scopul garantării integrităţii şi securităţii complete a datelor;</w:t>
            </w:r>
          </w:p>
          <w:p w14:paraId="439FD8F5"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interogarea datelor la un moment anterior de timp, anularea unei tranzacții care a fost comisă, sau chiar restaurarea datelor, până la nivel de tranzacție, obiect sau bază de date, mecanisme care nu necesită restaurarea dintr-un backup;</w:t>
            </w:r>
          </w:p>
          <w:p w14:paraId="66531641"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Să ofere mecanisme avansate de backup complet sau de tip incremental;  </w:t>
            </w:r>
          </w:p>
          <w:p w14:paraId="1C89A0FE"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partiționarea datelor din tabele aplicând diferite criterii pentru a reduce timpul de acces la date;</w:t>
            </w:r>
          </w:p>
          <w:p w14:paraId="66F200E5"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administrarea  volumelor de date mult mai optim din punct de vedere al comprimării datelor pe disc;</w:t>
            </w:r>
          </w:p>
          <w:p w14:paraId="6D193C1D"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managementul, monitorizarea și automatizarea definirii unor baze de date de tip standby configurate atât în mod asincron, cât și în mod sincron. Aceste baze de date pot fi utilizate pentru extragerea datelor, raportări;</w:t>
            </w:r>
          </w:p>
          <w:p w14:paraId="7C240617"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permită monitorizarea, provizionarea, clonarea, aplicarea de pachete software ce corectează eventualele erori și gestionarea configurațiilor sistemelor de baze de date;</w:t>
            </w:r>
          </w:p>
          <w:p w14:paraId="0D0A8D61"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Să asigure suport pentru definirea limitelor şi priorităţilor de acces la resursele hardware disponibile la nivel de instanţă a bazei de date;</w:t>
            </w:r>
          </w:p>
          <w:p w14:paraId="68DE80CD"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Sa permita mecanisme de replicare pentru implementareaa solutiilor de tip Disaster-Recovery;</w:t>
            </w:r>
          </w:p>
          <w:p w14:paraId="3B002C03"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 xml:space="preserve">Să permită operarea mai mult de 3 baze de date logice independente în cadrul unei singure instanțe de baze de date, asigurând izolare, administrare centralizată, scalabilitate și consolidare de resurse; </w:t>
            </w:r>
          </w:p>
          <w:p w14:paraId="10A54C61"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w:t>
            </w:r>
            <w:r w:rsidRPr="00E77F64">
              <w:rPr>
                <w:rFonts w:ascii="Arial" w:eastAsia="Arial" w:hAnsi="Arial" w:cs="Arial"/>
                <w:color w:val="000000"/>
                <w:sz w:val="20"/>
                <w:szCs w:val="20"/>
              </w:rPr>
              <w:tab/>
              <w:t>Sa permita implementarea unui model real de Database as a Service cu urmatoarele caracteristici:</w:t>
            </w:r>
          </w:p>
          <w:p w14:paraId="306FDE2F"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o</w:t>
            </w:r>
            <w:r w:rsidRPr="00E77F64">
              <w:rPr>
                <w:rFonts w:ascii="Arial" w:eastAsia="Arial" w:hAnsi="Arial" w:cs="Arial"/>
                <w:color w:val="000000"/>
                <w:sz w:val="20"/>
                <w:szCs w:val="20"/>
              </w:rPr>
              <w:tab/>
              <w:t>publicarea unui catalog preaprobat de servicii de baze de date;</w:t>
            </w:r>
          </w:p>
          <w:p w14:paraId="4EAB8CB6"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o</w:t>
            </w:r>
            <w:r w:rsidRPr="00E77F64">
              <w:rPr>
                <w:rFonts w:ascii="Arial" w:eastAsia="Arial" w:hAnsi="Arial" w:cs="Arial"/>
                <w:color w:val="000000"/>
                <w:sz w:val="20"/>
                <w:szCs w:val="20"/>
              </w:rPr>
              <w:tab/>
              <w:t>stabilirea unor standarde de implementare la nivelul infrastructurii de baze de date;</w:t>
            </w:r>
          </w:p>
          <w:p w14:paraId="26420194"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o</w:t>
            </w:r>
            <w:r w:rsidRPr="00E77F64">
              <w:rPr>
                <w:rFonts w:ascii="Arial" w:eastAsia="Arial" w:hAnsi="Arial" w:cs="Arial"/>
                <w:color w:val="000000"/>
                <w:sz w:val="20"/>
                <w:szCs w:val="20"/>
              </w:rPr>
              <w:tab/>
              <w:t>gestionarea centralizată a resurselor de baze de date;</w:t>
            </w:r>
          </w:p>
          <w:p w14:paraId="4D434DFA"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o</w:t>
            </w:r>
            <w:r w:rsidRPr="00E77F64">
              <w:rPr>
                <w:rFonts w:ascii="Arial" w:eastAsia="Arial" w:hAnsi="Arial" w:cs="Arial"/>
                <w:color w:val="000000"/>
                <w:sz w:val="20"/>
                <w:szCs w:val="20"/>
              </w:rPr>
              <w:tab/>
              <w:t>reducerea și optimizarea costurilor de exploatare a bazelor de date;</w:t>
            </w:r>
          </w:p>
          <w:p w14:paraId="2A13470A"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o</w:t>
            </w:r>
            <w:r w:rsidRPr="00E77F64">
              <w:rPr>
                <w:rFonts w:ascii="Arial" w:eastAsia="Arial" w:hAnsi="Arial" w:cs="Arial"/>
                <w:color w:val="000000"/>
                <w:sz w:val="20"/>
                <w:szCs w:val="20"/>
              </w:rPr>
              <w:tab/>
              <w:t>consolidarea, accesibilitatea, elasticitatea, managementul avansat al resurselor  bazelor de date;</w:t>
            </w:r>
          </w:p>
          <w:p w14:paraId="40990E98"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o</w:t>
            </w:r>
            <w:r w:rsidRPr="00E77F64">
              <w:rPr>
                <w:rFonts w:ascii="Arial" w:eastAsia="Arial" w:hAnsi="Arial" w:cs="Arial"/>
                <w:color w:val="000000"/>
                <w:sz w:val="20"/>
                <w:szCs w:val="20"/>
              </w:rPr>
              <w:tab/>
              <w:t xml:space="preserve">existența unui portal de tip Self-Service. </w:t>
            </w:r>
          </w:p>
          <w:p w14:paraId="4AD1AD64"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o</w:t>
            </w:r>
            <w:r w:rsidRPr="00E77F64">
              <w:rPr>
                <w:rFonts w:ascii="Arial" w:eastAsia="Arial" w:hAnsi="Arial" w:cs="Arial"/>
                <w:color w:val="000000"/>
                <w:sz w:val="20"/>
                <w:szCs w:val="20"/>
              </w:rPr>
              <w:tab/>
              <w:t>furnizarea unui șablon  de baze de date standardizat;</w:t>
            </w:r>
          </w:p>
          <w:p w14:paraId="68F5BCCD"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o</w:t>
            </w:r>
            <w:r w:rsidRPr="00E77F64">
              <w:rPr>
                <w:rFonts w:ascii="Arial" w:eastAsia="Arial" w:hAnsi="Arial" w:cs="Arial"/>
                <w:color w:val="000000"/>
                <w:sz w:val="20"/>
                <w:szCs w:val="20"/>
              </w:rPr>
              <w:tab/>
              <w:t>capacitatea de a furniza rapid baze de date la scară largă</w:t>
            </w:r>
          </w:p>
          <w:p w14:paraId="3658FEC2" w14:textId="77777777" w:rsidR="00E77F64" w:rsidRPr="00E77F64"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o</w:t>
            </w:r>
            <w:r w:rsidRPr="00E77F64">
              <w:rPr>
                <w:rFonts w:ascii="Arial" w:eastAsia="Arial" w:hAnsi="Arial" w:cs="Arial"/>
                <w:color w:val="000000"/>
                <w:sz w:val="20"/>
                <w:szCs w:val="20"/>
              </w:rPr>
              <w:tab/>
              <w:t>capacitatea de a clona rapid baze de date</w:t>
            </w:r>
          </w:p>
          <w:p w14:paraId="2621EEE5" w14:textId="0F321CBD" w:rsidR="00EB238A" w:rsidRPr="00EB238A" w:rsidRDefault="00E77F64" w:rsidP="00E77F64">
            <w:pPr>
              <w:tabs>
                <w:tab w:val="left" w:pos="257"/>
              </w:tabs>
              <w:spacing w:after="0" w:line="240" w:lineRule="auto"/>
              <w:jc w:val="both"/>
              <w:rPr>
                <w:rFonts w:ascii="Arial" w:eastAsia="Arial" w:hAnsi="Arial" w:cs="Arial"/>
                <w:color w:val="000000"/>
                <w:sz w:val="20"/>
                <w:szCs w:val="20"/>
              </w:rPr>
            </w:pPr>
            <w:r w:rsidRPr="00E77F64">
              <w:rPr>
                <w:rFonts w:ascii="Arial" w:eastAsia="Arial" w:hAnsi="Arial" w:cs="Arial"/>
                <w:color w:val="000000"/>
                <w:sz w:val="20"/>
                <w:szCs w:val="20"/>
              </w:rPr>
              <w:t>o</w:t>
            </w:r>
            <w:r w:rsidRPr="00E77F64">
              <w:rPr>
                <w:rFonts w:ascii="Arial" w:eastAsia="Arial" w:hAnsi="Arial" w:cs="Arial"/>
                <w:color w:val="000000"/>
                <w:sz w:val="20"/>
                <w:szCs w:val="20"/>
              </w:rPr>
              <w:tab/>
              <w:t xml:space="preserve">capacitatea de a gestiona configurațiile sistemelor de baze de date capabilități de a gestiona resursele utilizate.  </w:t>
            </w:r>
          </w:p>
        </w:tc>
        <w:tc>
          <w:tcPr>
            <w:tcW w:w="634" w:type="pct"/>
            <w:tcBorders>
              <w:top w:val="single" w:sz="4" w:space="0" w:color="000000"/>
              <w:bottom w:val="single" w:sz="4" w:space="0" w:color="000000"/>
            </w:tcBorders>
            <w:vAlign w:val="center"/>
          </w:tcPr>
          <w:p w14:paraId="7ED69018" w14:textId="77777777" w:rsidR="00EB238A" w:rsidRPr="0065151A" w:rsidRDefault="00EB238A" w:rsidP="00EB238A">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0862DECF" w14:textId="77777777" w:rsidR="00EB238A" w:rsidRPr="0065151A" w:rsidRDefault="00EB238A" w:rsidP="00EB238A">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540A68DD" w14:textId="77777777" w:rsidR="00EB238A" w:rsidRPr="0065151A" w:rsidRDefault="00EB238A" w:rsidP="00EB238A">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2E65D2EF" w14:textId="77777777" w:rsidR="00EB238A" w:rsidRPr="0065151A" w:rsidRDefault="00EB238A" w:rsidP="00EB238A">
            <w:pPr>
              <w:spacing w:after="0" w:line="240" w:lineRule="auto"/>
              <w:rPr>
                <w:rFonts w:ascii="Arial" w:hAnsi="Arial" w:cs="Arial"/>
                <w:sz w:val="20"/>
                <w:szCs w:val="20"/>
              </w:rPr>
            </w:pPr>
          </w:p>
        </w:tc>
      </w:tr>
      <w:tr w:rsidR="00E77F64" w:rsidRPr="0065151A" w14:paraId="66116D1A" w14:textId="77777777" w:rsidTr="005F3225">
        <w:tc>
          <w:tcPr>
            <w:tcW w:w="446" w:type="pct"/>
            <w:tcBorders>
              <w:top w:val="single" w:sz="4" w:space="0" w:color="000000"/>
              <w:bottom w:val="single" w:sz="4" w:space="0" w:color="000000"/>
            </w:tcBorders>
          </w:tcPr>
          <w:p w14:paraId="29ED8A6E" w14:textId="40A8910B" w:rsidR="00E77F64" w:rsidRPr="00E20EE7" w:rsidRDefault="00E77F64" w:rsidP="00E77F64">
            <w:pPr>
              <w:pStyle w:val="ListParagraph"/>
              <w:tabs>
                <w:tab w:val="left" w:pos="175"/>
              </w:tabs>
              <w:spacing w:after="0" w:line="240" w:lineRule="auto"/>
              <w:ind w:left="33"/>
              <w:rPr>
                <w:rFonts w:ascii="Arial" w:hAnsi="Arial" w:cs="Arial"/>
                <w:bCs/>
                <w:sz w:val="20"/>
                <w:szCs w:val="20"/>
              </w:rPr>
            </w:pPr>
            <w:r>
              <w:rPr>
                <w:rFonts w:ascii="Arial" w:hAnsi="Arial" w:cs="Arial"/>
                <w:sz w:val="20"/>
                <w:szCs w:val="20"/>
              </w:rPr>
              <w:t xml:space="preserve">6.1 </w:t>
            </w:r>
            <w:r w:rsidRPr="009152E7">
              <w:rPr>
                <w:rFonts w:ascii="Arial" w:hAnsi="Arial" w:cs="Arial"/>
                <w:sz w:val="20"/>
                <w:szCs w:val="20"/>
              </w:rPr>
              <w:t>Garanție și suport</w:t>
            </w:r>
          </w:p>
        </w:tc>
        <w:tc>
          <w:tcPr>
            <w:tcW w:w="2155" w:type="pct"/>
            <w:tcBorders>
              <w:top w:val="single" w:sz="4" w:space="0" w:color="000000"/>
              <w:bottom w:val="single" w:sz="4" w:space="0" w:color="000000"/>
            </w:tcBorders>
          </w:tcPr>
          <w:p w14:paraId="7C5E8329" w14:textId="77777777" w:rsidR="00E77F64" w:rsidRPr="009152E7" w:rsidRDefault="00E77F64"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 xml:space="preserve">Garanția hardware va fi de minim 60 de luni. </w:t>
            </w:r>
          </w:p>
          <w:p w14:paraId="50DAC011" w14:textId="77777777" w:rsidR="00E77F64" w:rsidRPr="009152E7" w:rsidRDefault="00E77F64"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Suportul software va fi de minim 60 de luni, acoperind dreptul de a face update-uri software ori de câte ori este necesar. Se va asigura acces 24x7 în centrul de suport al producătorului, cu posibilitatea raportării problemelor apărute în funcționare și solicitarea rezolvării acestora în funcție de severitate. Accesul la suportul tehnic al producătorului, fără să fie nevoie de suportul unui terț. De asemenea, se va asigura dreptul de a face update-uri și upgrade-uri la toate componentele software ofertate (firmware, drivere componente, pachete software de la producător incluse în echipamentul software ofertat).</w:t>
            </w:r>
          </w:p>
          <w:p w14:paraId="730735E6" w14:textId="77777777" w:rsidR="00E77F64" w:rsidRPr="009152E7" w:rsidRDefault="00E77F64"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Minim 60 de luni asistenta tehnica critica de tip business( interventie prioritara cu resursa dedicata si expertiza tehnica calificata, pentru solutionarea cu celeritate a problemelor care afecteaza functionarea platformelor ofertate).</w:t>
            </w:r>
          </w:p>
          <w:p w14:paraId="76AB9DB4" w14:textId="77777777" w:rsidR="00E77F64" w:rsidRPr="009152E7" w:rsidRDefault="00E77F64"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Minim 60 de luni asigurarea serviciului de aplicare a patch-urilor software emise trimestrial de Oracle. Aplicarea patch-urilor trimestriale pe componentele achiziționate se va face în funcție de alegerea Autorității Contractante anual, de două ori pe an sau la cerere.</w:t>
            </w:r>
          </w:p>
          <w:p w14:paraId="30CE0AFC" w14:textId="77777777" w:rsidR="00E77F64" w:rsidRPr="009152E7" w:rsidRDefault="00E77F64"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Se va asigura un SLA 24x7 cu timp de răspuns 4 ore folosind un canal de comunicare între centrul de date al autorității contractante și centrul de suport al producătorului, care să garanteze diagnosticarea echipamentului sau modului defect, fără alte costuri.</w:t>
            </w:r>
          </w:p>
          <w:p w14:paraId="6B88447B" w14:textId="77777777" w:rsidR="00E77F64" w:rsidRPr="009152E7" w:rsidRDefault="00E77F64"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Pe toată perioada de suport activ al echipamentului ofertat, în cazul in care discurile SSD/flash au fost uzate prin scrieri/rescrieri și au ajuns la limita de utilizare, acestea vor fi înlocuite fără costuri adiționale.</w:t>
            </w:r>
          </w:p>
          <w:p w14:paraId="65B801D7" w14:textId="77777777" w:rsidR="00E77F64" w:rsidRPr="009152E7" w:rsidRDefault="00E77F64"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Echipamentele ofertate trebuie să fie noi și să beneficieze de suport din partea producătorului (nu se acceptă echipamente uzate sau care nu se mai află în linia de fabricație a producătorului).</w:t>
            </w:r>
          </w:p>
          <w:p w14:paraId="18E46C57" w14:textId="5F2B8951" w:rsidR="00E77F64" w:rsidRPr="00E20EE7" w:rsidRDefault="00E77F64" w:rsidP="004946C2">
            <w:pPr>
              <w:numPr>
                <w:ilvl w:val="0"/>
                <w:numId w:val="20"/>
              </w:numPr>
              <w:tabs>
                <w:tab w:val="left" w:pos="257"/>
              </w:tabs>
              <w:spacing w:after="0" w:line="240" w:lineRule="auto"/>
              <w:ind w:left="0" w:firstLine="0"/>
              <w:jc w:val="both"/>
              <w:rPr>
                <w:rFonts w:ascii="Arial" w:eastAsia="Arial" w:hAnsi="Arial" w:cs="Arial"/>
                <w:color w:val="000000"/>
                <w:sz w:val="20"/>
                <w:szCs w:val="20"/>
              </w:rPr>
            </w:pPr>
            <w:r w:rsidRPr="009152E7">
              <w:rPr>
                <w:rFonts w:ascii="Arial" w:eastAsia="Arial" w:hAnsi="Arial" w:cs="Arial"/>
                <w:color w:val="000000"/>
                <w:sz w:val="20"/>
                <w:szCs w:val="20"/>
              </w:rPr>
              <w:t>Mediile de stocare defecte se înlocuiesc fără predarea celor defecte.</w:t>
            </w:r>
          </w:p>
        </w:tc>
        <w:tc>
          <w:tcPr>
            <w:tcW w:w="634" w:type="pct"/>
            <w:tcBorders>
              <w:top w:val="single" w:sz="4" w:space="0" w:color="000000"/>
              <w:bottom w:val="single" w:sz="4" w:space="0" w:color="000000"/>
            </w:tcBorders>
            <w:vAlign w:val="center"/>
          </w:tcPr>
          <w:p w14:paraId="0E1CF8EF" w14:textId="4136EC65" w:rsidR="00E77F64" w:rsidRPr="0065151A" w:rsidRDefault="00E77F64" w:rsidP="00E77F64">
            <w:pPr>
              <w:spacing w:after="0" w:line="240" w:lineRule="auto"/>
              <w:rPr>
                <w:rFonts w:ascii="Arial" w:hAnsi="Arial" w:cs="Arial"/>
                <w:sz w:val="20"/>
                <w:szCs w:val="20"/>
              </w:rPr>
            </w:pPr>
            <w:r w:rsidRPr="00F90775">
              <w:rPr>
                <w:rFonts w:ascii="Arial" w:hAnsi="Arial" w:cs="Arial"/>
                <w:sz w:val="20"/>
                <w:szCs w:val="20"/>
              </w:rPr>
              <w:t xml:space="preserve">Extinderea perioadei de garanție și suport tehnic: </w:t>
            </w:r>
            <w:r w:rsidRPr="00F90775">
              <w:rPr>
                <w:rFonts w:ascii="Arial" w:hAnsi="Arial" w:cs="Arial"/>
                <w:b/>
                <w:sz w:val="20"/>
                <w:szCs w:val="20"/>
              </w:rPr>
              <w:t>24 luni</w:t>
            </w:r>
          </w:p>
        </w:tc>
        <w:tc>
          <w:tcPr>
            <w:tcW w:w="567" w:type="pct"/>
            <w:tcBorders>
              <w:top w:val="single" w:sz="4" w:space="0" w:color="000000"/>
              <w:bottom w:val="single" w:sz="4" w:space="0" w:color="000000"/>
            </w:tcBorders>
            <w:vAlign w:val="center"/>
          </w:tcPr>
          <w:p w14:paraId="0886AC90" w14:textId="77777777" w:rsidR="00E77F64" w:rsidRPr="0065151A" w:rsidRDefault="00E77F64" w:rsidP="00E77F64">
            <w:pPr>
              <w:spacing w:after="0" w:line="240" w:lineRule="auto"/>
              <w:rPr>
                <w:rFonts w:ascii="Arial" w:hAnsi="Arial" w:cs="Arial"/>
                <w:sz w:val="20"/>
                <w:szCs w:val="20"/>
              </w:rPr>
            </w:pPr>
          </w:p>
        </w:tc>
        <w:tc>
          <w:tcPr>
            <w:tcW w:w="667" w:type="pct"/>
            <w:tcBorders>
              <w:top w:val="single" w:sz="4" w:space="0" w:color="000000"/>
              <w:bottom w:val="single" w:sz="4" w:space="0" w:color="000000"/>
            </w:tcBorders>
            <w:vAlign w:val="center"/>
          </w:tcPr>
          <w:p w14:paraId="3196CB95" w14:textId="77777777" w:rsidR="00E77F64" w:rsidRPr="0065151A" w:rsidRDefault="00E77F64" w:rsidP="00E77F64">
            <w:pPr>
              <w:spacing w:after="0" w:line="240" w:lineRule="auto"/>
              <w:rPr>
                <w:rFonts w:ascii="Arial" w:hAnsi="Arial" w:cs="Arial"/>
                <w:sz w:val="20"/>
                <w:szCs w:val="20"/>
              </w:rPr>
            </w:pPr>
          </w:p>
        </w:tc>
        <w:tc>
          <w:tcPr>
            <w:tcW w:w="531" w:type="pct"/>
            <w:tcBorders>
              <w:top w:val="single" w:sz="4" w:space="0" w:color="000000"/>
              <w:bottom w:val="single" w:sz="4" w:space="0" w:color="000000"/>
            </w:tcBorders>
            <w:vAlign w:val="center"/>
          </w:tcPr>
          <w:p w14:paraId="010CE09C" w14:textId="77777777" w:rsidR="00E77F64" w:rsidRPr="0065151A" w:rsidRDefault="00E77F64" w:rsidP="00E77F64">
            <w:pPr>
              <w:spacing w:after="0" w:line="240" w:lineRule="auto"/>
              <w:rPr>
                <w:rFonts w:ascii="Arial" w:hAnsi="Arial" w:cs="Arial"/>
                <w:sz w:val="20"/>
                <w:szCs w:val="20"/>
              </w:rPr>
            </w:pPr>
          </w:p>
        </w:tc>
      </w:tr>
    </w:tbl>
    <w:p w14:paraId="5A7CA550" w14:textId="77777777" w:rsidR="00A01AD1" w:rsidRDefault="00A01AD1" w:rsidP="00A01AD1">
      <w:pPr>
        <w:pStyle w:val="Heading3"/>
        <w:spacing w:after="0"/>
        <w:jc w:val="left"/>
      </w:pPr>
    </w:p>
    <w:p w14:paraId="2297F1D7" w14:textId="0E2593F8" w:rsidR="00A01AD1" w:rsidRPr="00704C78" w:rsidRDefault="00A01AD1" w:rsidP="004946C2">
      <w:pPr>
        <w:pStyle w:val="Heading3"/>
        <w:numPr>
          <w:ilvl w:val="1"/>
          <w:numId w:val="17"/>
        </w:numPr>
        <w:spacing w:after="0"/>
        <w:jc w:val="left"/>
      </w:pPr>
      <w:r w:rsidRPr="00A14948">
        <w:t xml:space="preserve">Denumire produs: </w:t>
      </w:r>
      <w:r w:rsidR="00E77F64" w:rsidRPr="00E77F64">
        <w:t>Platformă integrată Zero Data Loss Recovery Appliance Half Rack</w:t>
      </w:r>
    </w:p>
    <w:tbl>
      <w:tblPr>
        <w:tblStyle w:val="TableGrid"/>
        <w:tblW w:w="5000" w:type="pct"/>
        <w:tblLook w:val="04A0" w:firstRow="1" w:lastRow="0" w:firstColumn="1" w:lastColumn="0" w:noHBand="0" w:noVBand="1"/>
      </w:tblPr>
      <w:tblGrid>
        <w:gridCol w:w="5665"/>
        <w:gridCol w:w="11056"/>
        <w:gridCol w:w="4525"/>
      </w:tblGrid>
      <w:tr w:rsidR="00A01AD1" w:rsidRPr="002E0204" w14:paraId="4B21B81D" w14:textId="77777777" w:rsidTr="00E91A8C">
        <w:trPr>
          <w:tblHeader/>
        </w:trPr>
        <w:tc>
          <w:tcPr>
            <w:tcW w:w="1333" w:type="pct"/>
            <w:shd w:val="clear" w:color="auto" w:fill="BFBFBF" w:themeFill="background1" w:themeFillShade="BF"/>
            <w:vAlign w:val="center"/>
          </w:tcPr>
          <w:p w14:paraId="3A2593C8"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Descriere cerință minimă</w:t>
            </w:r>
          </w:p>
        </w:tc>
        <w:tc>
          <w:tcPr>
            <w:tcW w:w="2602" w:type="pct"/>
            <w:shd w:val="clear" w:color="auto" w:fill="BFBFBF" w:themeFill="background1" w:themeFillShade="BF"/>
            <w:vAlign w:val="center"/>
          </w:tcPr>
          <w:p w14:paraId="4EA32EDB"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Cerință minimă solicitată</w:t>
            </w:r>
          </w:p>
        </w:tc>
        <w:tc>
          <w:tcPr>
            <w:tcW w:w="1065" w:type="pct"/>
            <w:shd w:val="clear" w:color="auto" w:fill="BFBFBF" w:themeFill="background1" w:themeFillShade="BF"/>
            <w:vAlign w:val="center"/>
          </w:tcPr>
          <w:p w14:paraId="6549612C"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Detalii privind modul de îndeplinire a cerinței</w:t>
            </w:r>
          </w:p>
        </w:tc>
      </w:tr>
      <w:tr w:rsidR="00BD3641" w:rsidRPr="00704C78" w14:paraId="45F33FB7" w14:textId="77777777" w:rsidTr="00E91A8C">
        <w:tc>
          <w:tcPr>
            <w:tcW w:w="1333" w:type="pct"/>
          </w:tcPr>
          <w:p w14:paraId="67A11649" w14:textId="77777777" w:rsidR="00BD3641" w:rsidRPr="00704C78" w:rsidRDefault="00BD3641" w:rsidP="00BD3641">
            <w:pPr>
              <w:spacing w:after="0" w:line="240" w:lineRule="auto"/>
              <w:rPr>
                <w:rFonts w:ascii="Arial" w:eastAsia="Calibri" w:hAnsi="Arial" w:cs="Arial"/>
                <w:sz w:val="20"/>
                <w:szCs w:val="20"/>
              </w:rPr>
            </w:pPr>
            <w:r w:rsidRPr="00704C78">
              <w:rPr>
                <w:rFonts w:ascii="Arial" w:eastAsia="Calibri" w:hAnsi="Arial" w:cs="Arial"/>
                <w:sz w:val="20"/>
                <w:szCs w:val="20"/>
              </w:rPr>
              <w:t>Cantitate</w:t>
            </w:r>
          </w:p>
        </w:tc>
        <w:tc>
          <w:tcPr>
            <w:tcW w:w="2602" w:type="pct"/>
          </w:tcPr>
          <w:p w14:paraId="29E0E1FC" w14:textId="45DCD5B2" w:rsidR="00BD3641" w:rsidRPr="00704C78" w:rsidRDefault="00E77F64" w:rsidP="00BD3641">
            <w:pPr>
              <w:spacing w:after="0" w:line="240" w:lineRule="auto"/>
              <w:jc w:val="both"/>
              <w:rPr>
                <w:rFonts w:ascii="Arial" w:eastAsia="Calibri" w:hAnsi="Arial" w:cs="Arial"/>
                <w:sz w:val="20"/>
                <w:szCs w:val="20"/>
              </w:rPr>
            </w:pPr>
            <w:r>
              <w:rPr>
                <w:rFonts w:ascii="Arial" w:eastAsia="Calibri" w:hAnsi="Arial" w:cs="Arial"/>
                <w:sz w:val="20"/>
                <w:szCs w:val="20"/>
              </w:rPr>
              <w:t>2</w:t>
            </w:r>
          </w:p>
        </w:tc>
        <w:tc>
          <w:tcPr>
            <w:tcW w:w="1065" w:type="pct"/>
          </w:tcPr>
          <w:p w14:paraId="334A56DE" w14:textId="77777777" w:rsidR="00BD3641" w:rsidRPr="00704C78" w:rsidRDefault="00BD3641" w:rsidP="00BD3641">
            <w:pPr>
              <w:spacing w:after="0" w:line="240" w:lineRule="auto"/>
              <w:jc w:val="both"/>
              <w:rPr>
                <w:rFonts w:ascii="Arial" w:eastAsia="Calibri" w:hAnsi="Arial" w:cs="Arial"/>
                <w:sz w:val="20"/>
                <w:szCs w:val="20"/>
              </w:rPr>
            </w:pPr>
          </w:p>
        </w:tc>
      </w:tr>
      <w:tr w:rsidR="00BD3641" w:rsidRPr="00704C78" w14:paraId="3B160E0E" w14:textId="77777777" w:rsidTr="00E91A8C">
        <w:tc>
          <w:tcPr>
            <w:tcW w:w="1333" w:type="pct"/>
          </w:tcPr>
          <w:p w14:paraId="1FE02ABF" w14:textId="77777777" w:rsidR="00BD3641" w:rsidRPr="00704C78" w:rsidRDefault="00BD3641" w:rsidP="00BD3641">
            <w:pPr>
              <w:spacing w:after="0" w:line="240" w:lineRule="auto"/>
              <w:rPr>
                <w:rFonts w:ascii="Arial" w:eastAsia="Calibri" w:hAnsi="Arial" w:cs="Arial"/>
                <w:sz w:val="20"/>
                <w:szCs w:val="20"/>
              </w:rPr>
            </w:pPr>
            <w:r w:rsidRPr="00704C78">
              <w:rPr>
                <w:rFonts w:ascii="Arial" w:eastAsia="Calibri" w:hAnsi="Arial" w:cs="Arial"/>
                <w:sz w:val="20"/>
                <w:szCs w:val="20"/>
              </w:rPr>
              <w:t>Unitate de măsură</w:t>
            </w:r>
          </w:p>
        </w:tc>
        <w:tc>
          <w:tcPr>
            <w:tcW w:w="2602" w:type="pct"/>
          </w:tcPr>
          <w:p w14:paraId="75D49E00" w14:textId="53D26B41" w:rsidR="00BD3641" w:rsidRPr="00704C78" w:rsidRDefault="00BD3641" w:rsidP="00BD3641">
            <w:pPr>
              <w:spacing w:after="0" w:line="240" w:lineRule="auto"/>
              <w:jc w:val="both"/>
              <w:rPr>
                <w:rFonts w:ascii="Arial" w:eastAsia="Calibri" w:hAnsi="Arial" w:cs="Arial"/>
                <w:sz w:val="20"/>
                <w:szCs w:val="20"/>
              </w:rPr>
            </w:pPr>
            <w:r>
              <w:rPr>
                <w:rFonts w:ascii="Arial" w:eastAsia="Calibri" w:hAnsi="Arial" w:cs="Arial"/>
                <w:sz w:val="20"/>
                <w:szCs w:val="20"/>
              </w:rPr>
              <w:t>cpl</w:t>
            </w:r>
            <w:r w:rsidRPr="00704C78">
              <w:rPr>
                <w:rFonts w:ascii="Arial" w:eastAsia="Calibri" w:hAnsi="Arial" w:cs="Arial"/>
                <w:sz w:val="20"/>
                <w:szCs w:val="20"/>
              </w:rPr>
              <w:t>.</w:t>
            </w:r>
          </w:p>
        </w:tc>
        <w:tc>
          <w:tcPr>
            <w:tcW w:w="1065" w:type="pct"/>
          </w:tcPr>
          <w:p w14:paraId="78BE642D" w14:textId="77777777" w:rsidR="00BD3641" w:rsidRPr="00704C78" w:rsidRDefault="00BD3641" w:rsidP="00BD3641">
            <w:pPr>
              <w:spacing w:after="0" w:line="240" w:lineRule="auto"/>
              <w:jc w:val="both"/>
              <w:rPr>
                <w:rFonts w:ascii="Arial" w:eastAsia="Calibri" w:hAnsi="Arial" w:cs="Arial"/>
                <w:sz w:val="20"/>
                <w:szCs w:val="20"/>
              </w:rPr>
            </w:pPr>
          </w:p>
        </w:tc>
      </w:tr>
      <w:tr w:rsidR="00E91A8C" w:rsidRPr="00704C78" w14:paraId="048A04E1" w14:textId="77777777" w:rsidTr="00E91A8C">
        <w:tc>
          <w:tcPr>
            <w:tcW w:w="1333" w:type="pct"/>
          </w:tcPr>
          <w:p w14:paraId="582604BA" w14:textId="51095B2A" w:rsidR="00E91A8C" w:rsidRPr="00704C78" w:rsidRDefault="00E91A8C" w:rsidP="00E91A8C">
            <w:pPr>
              <w:spacing w:after="0" w:line="240" w:lineRule="auto"/>
              <w:rPr>
                <w:rFonts w:ascii="Arial" w:eastAsia="Calibri" w:hAnsi="Arial" w:cs="Arial"/>
                <w:sz w:val="20"/>
                <w:szCs w:val="20"/>
              </w:rPr>
            </w:pPr>
            <w:r w:rsidRPr="009152E7">
              <w:rPr>
                <w:rFonts w:ascii="Arial" w:eastAsia="Calibri" w:hAnsi="Arial" w:cs="Arial"/>
                <w:sz w:val="20"/>
                <w:szCs w:val="20"/>
              </w:rPr>
              <w:t>Loc de livrare și prestare a serviciilor de instalare, configurare, punere în funcțiune, operaționalizare și instruire</w:t>
            </w:r>
          </w:p>
        </w:tc>
        <w:tc>
          <w:tcPr>
            <w:tcW w:w="2602" w:type="pct"/>
          </w:tcPr>
          <w:p w14:paraId="45904503" w14:textId="360794E2" w:rsidR="00E91A8C" w:rsidRPr="00704C78" w:rsidRDefault="00E91A8C" w:rsidP="00E91A8C">
            <w:pPr>
              <w:spacing w:after="0" w:line="240" w:lineRule="auto"/>
              <w:jc w:val="both"/>
              <w:rPr>
                <w:rFonts w:ascii="Arial" w:eastAsia="Calibri" w:hAnsi="Arial" w:cs="Arial"/>
                <w:sz w:val="20"/>
                <w:szCs w:val="20"/>
              </w:rPr>
            </w:pPr>
            <w:r w:rsidRPr="00094245">
              <w:rPr>
                <w:rFonts w:ascii="Arial" w:eastAsia="Calibri" w:hAnsi="Arial" w:cs="Arial"/>
                <w:sz w:val="20"/>
                <w:szCs w:val="20"/>
              </w:rPr>
              <w:t>sediile celor patru Centre de Date dezvoltate în cadrul investiției I.1 Implementarea infrastructurii de Cloud Guvernamental, din municipiul București, municipiul Sibiu din jud. Sibiu, localitatea Cristian din jud. Brașov și localitatea Giroc din jud. Timiș.</w:t>
            </w:r>
          </w:p>
        </w:tc>
        <w:tc>
          <w:tcPr>
            <w:tcW w:w="1065" w:type="pct"/>
          </w:tcPr>
          <w:p w14:paraId="4AB45E14" w14:textId="77777777" w:rsidR="00E91A8C" w:rsidRPr="00704C78" w:rsidRDefault="00E91A8C" w:rsidP="00E91A8C">
            <w:pPr>
              <w:spacing w:after="0" w:line="240" w:lineRule="auto"/>
              <w:jc w:val="both"/>
              <w:rPr>
                <w:rFonts w:ascii="Arial" w:eastAsia="Calibri" w:hAnsi="Arial" w:cs="Arial"/>
                <w:sz w:val="20"/>
                <w:szCs w:val="20"/>
              </w:rPr>
            </w:pPr>
          </w:p>
        </w:tc>
      </w:tr>
      <w:tr w:rsidR="00E91A8C" w:rsidRPr="00704C78" w14:paraId="51E23827" w14:textId="77777777" w:rsidTr="00E91A8C">
        <w:tc>
          <w:tcPr>
            <w:tcW w:w="1333" w:type="pct"/>
          </w:tcPr>
          <w:p w14:paraId="3DE9D686" w14:textId="5B1A57C1" w:rsidR="00E91A8C" w:rsidRPr="00704C78" w:rsidRDefault="00E91A8C" w:rsidP="00E91A8C">
            <w:pPr>
              <w:spacing w:after="0" w:line="240" w:lineRule="auto"/>
              <w:rPr>
                <w:rFonts w:ascii="Arial" w:eastAsia="Calibri" w:hAnsi="Arial" w:cs="Arial"/>
                <w:sz w:val="20"/>
                <w:szCs w:val="20"/>
              </w:rPr>
            </w:pPr>
            <w:r w:rsidRPr="00704C78">
              <w:rPr>
                <w:rFonts w:ascii="Arial" w:eastAsia="Calibri" w:hAnsi="Arial" w:cs="Arial"/>
                <w:sz w:val="20"/>
                <w:szCs w:val="20"/>
              </w:rPr>
              <w:t>Termen de livrare</w:t>
            </w:r>
          </w:p>
        </w:tc>
        <w:tc>
          <w:tcPr>
            <w:tcW w:w="2602" w:type="pct"/>
          </w:tcPr>
          <w:p w14:paraId="4ED7A1A7" w14:textId="13119973" w:rsidR="00E91A8C" w:rsidRPr="00704C78" w:rsidRDefault="00E91A8C" w:rsidP="00E91A8C">
            <w:pPr>
              <w:spacing w:after="0" w:line="240" w:lineRule="auto"/>
              <w:jc w:val="both"/>
              <w:rPr>
                <w:rFonts w:ascii="Arial" w:eastAsia="Calibri" w:hAnsi="Arial" w:cs="Arial"/>
                <w:sz w:val="20"/>
                <w:szCs w:val="20"/>
              </w:rPr>
            </w:pPr>
            <w:r w:rsidRPr="00094245">
              <w:rPr>
                <w:rFonts w:ascii="Arial" w:eastAsia="Calibri" w:hAnsi="Arial" w:cs="Arial"/>
                <w:sz w:val="20"/>
                <w:szCs w:val="20"/>
              </w:rPr>
              <w:t>60 de zile calendaristice de la semnarea contractului, dar  nu mai târziu de 31.05.2026</w:t>
            </w:r>
          </w:p>
        </w:tc>
        <w:tc>
          <w:tcPr>
            <w:tcW w:w="1065" w:type="pct"/>
          </w:tcPr>
          <w:p w14:paraId="41616EBE" w14:textId="77777777" w:rsidR="00E91A8C" w:rsidRPr="00704C78" w:rsidRDefault="00E91A8C" w:rsidP="00E91A8C">
            <w:pPr>
              <w:spacing w:after="0" w:line="240" w:lineRule="auto"/>
              <w:jc w:val="both"/>
              <w:rPr>
                <w:rFonts w:ascii="Arial" w:eastAsia="Calibri" w:hAnsi="Arial" w:cs="Arial"/>
                <w:sz w:val="20"/>
                <w:szCs w:val="20"/>
              </w:rPr>
            </w:pPr>
          </w:p>
        </w:tc>
      </w:tr>
      <w:tr w:rsidR="00E91A8C" w:rsidRPr="00704C78" w14:paraId="016CDA95" w14:textId="77777777" w:rsidTr="00E91A8C">
        <w:tc>
          <w:tcPr>
            <w:tcW w:w="1333" w:type="pct"/>
          </w:tcPr>
          <w:p w14:paraId="6E9114CB" w14:textId="0475C072" w:rsidR="00E91A8C" w:rsidRPr="00704C78" w:rsidRDefault="00E91A8C" w:rsidP="00E91A8C">
            <w:pPr>
              <w:spacing w:after="0" w:line="240" w:lineRule="auto"/>
              <w:rPr>
                <w:rFonts w:ascii="Arial" w:eastAsia="Calibri" w:hAnsi="Arial" w:cs="Arial"/>
                <w:sz w:val="20"/>
                <w:szCs w:val="20"/>
              </w:rPr>
            </w:pPr>
            <w:r w:rsidRPr="00704C78">
              <w:rPr>
                <w:rFonts w:ascii="Arial" w:eastAsia="Calibri" w:hAnsi="Arial" w:cs="Arial"/>
                <w:sz w:val="20"/>
                <w:szCs w:val="20"/>
              </w:rPr>
              <w:t>Garanție și suport tehnic</w:t>
            </w:r>
          </w:p>
        </w:tc>
        <w:tc>
          <w:tcPr>
            <w:tcW w:w="2602" w:type="pct"/>
          </w:tcPr>
          <w:p w14:paraId="4ED7ADC6" w14:textId="0DBC7D55" w:rsidR="00E91A8C" w:rsidRPr="00704C78" w:rsidRDefault="00E91A8C" w:rsidP="00E91A8C">
            <w:pPr>
              <w:spacing w:after="0" w:line="240" w:lineRule="auto"/>
              <w:jc w:val="both"/>
              <w:rPr>
                <w:rFonts w:ascii="Arial" w:eastAsia="Calibri" w:hAnsi="Arial" w:cs="Arial"/>
                <w:sz w:val="20"/>
                <w:szCs w:val="20"/>
              </w:rPr>
            </w:pPr>
            <w:r w:rsidRPr="00704C78">
              <w:rPr>
                <w:rFonts w:ascii="Arial" w:eastAsia="Calibri" w:hAnsi="Arial" w:cs="Arial"/>
                <w:sz w:val="20"/>
                <w:szCs w:val="20"/>
              </w:rPr>
              <w:t>minim 60 luni</w:t>
            </w:r>
          </w:p>
        </w:tc>
        <w:tc>
          <w:tcPr>
            <w:tcW w:w="1065" w:type="pct"/>
          </w:tcPr>
          <w:p w14:paraId="433272DA" w14:textId="77777777" w:rsidR="00E91A8C" w:rsidRPr="00704C78" w:rsidRDefault="00E91A8C" w:rsidP="00E91A8C">
            <w:pPr>
              <w:spacing w:after="0" w:line="240" w:lineRule="auto"/>
              <w:jc w:val="both"/>
              <w:rPr>
                <w:rFonts w:ascii="Arial" w:eastAsia="Calibri" w:hAnsi="Arial" w:cs="Arial"/>
                <w:sz w:val="20"/>
                <w:szCs w:val="20"/>
              </w:rPr>
            </w:pPr>
          </w:p>
        </w:tc>
      </w:tr>
    </w:tbl>
    <w:p w14:paraId="480A413F" w14:textId="77777777" w:rsidR="00A01AD1" w:rsidRPr="00E84A01" w:rsidRDefault="00A01AD1" w:rsidP="00A01AD1">
      <w:pPr>
        <w:widowControl w:val="0"/>
        <w:spacing w:after="0" w:line="240" w:lineRule="auto"/>
        <w:jc w:val="both"/>
        <w:rPr>
          <w:rFonts w:ascii="Arial" w:hAnsi="Arial" w:cs="Arial"/>
          <w:b/>
          <w:bCs/>
          <w:lang w:eastAsia="en-GB"/>
        </w:rPr>
      </w:pPr>
    </w:p>
    <w:p w14:paraId="7126DBD6" w14:textId="77777777" w:rsidR="00E91A8C" w:rsidRPr="00671774" w:rsidRDefault="00E91A8C" w:rsidP="00E91A8C">
      <w:pPr>
        <w:pStyle w:val="Heading5"/>
        <w:spacing w:before="0" w:after="0"/>
        <w:rPr>
          <w:b/>
          <w:bCs/>
        </w:rPr>
      </w:pPr>
      <w:r w:rsidRPr="00CD01EB">
        <w:rPr>
          <w:rFonts w:cs="Arial"/>
          <w:b/>
          <w:bCs/>
          <w:lang w:eastAsia="en-GB"/>
        </w:rPr>
        <w:t xml:space="preserve">► </w:t>
      </w:r>
      <w:r w:rsidRPr="00EB238A">
        <w:rPr>
          <w:b/>
          <w:bCs/>
          <w:lang w:eastAsia="en-GB"/>
        </w:rPr>
        <w:t xml:space="preserve">Cerințe înscrise în Caietul de sarcini la Capitolul 3.3.3. </w:t>
      </w:r>
      <w:r w:rsidRPr="009152E7">
        <w:rPr>
          <w:b/>
          <w:bCs/>
          <w:lang w:eastAsia="en-GB"/>
        </w:rPr>
        <w:t>Specificații tehnice minimale per produs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1"/>
        <w:gridCol w:w="9161"/>
        <w:gridCol w:w="2694"/>
        <w:gridCol w:w="2409"/>
        <w:gridCol w:w="2694"/>
        <w:gridCol w:w="2397"/>
      </w:tblGrid>
      <w:tr w:rsidR="00A01AD1" w:rsidRPr="0065151A" w14:paraId="386A9EF7" w14:textId="77777777" w:rsidTr="005F3225">
        <w:trPr>
          <w:trHeight w:val="556"/>
          <w:tblHeader/>
        </w:trPr>
        <w:tc>
          <w:tcPr>
            <w:tcW w:w="2601" w:type="pct"/>
            <w:gridSpan w:val="2"/>
            <w:tcBorders>
              <w:top w:val="single" w:sz="4" w:space="0" w:color="000000"/>
              <w:bottom w:val="single" w:sz="4" w:space="0" w:color="000000"/>
            </w:tcBorders>
            <w:shd w:val="clear" w:color="FFFFFF" w:fill="BFBFBF"/>
            <w:vAlign w:val="center"/>
          </w:tcPr>
          <w:p w14:paraId="641672E2"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de performanță/funcționale minime</w:t>
            </w:r>
          </w:p>
        </w:tc>
        <w:tc>
          <w:tcPr>
            <w:tcW w:w="634" w:type="pct"/>
            <w:tcBorders>
              <w:top w:val="single" w:sz="4" w:space="0" w:color="000000"/>
              <w:bottom w:val="single" w:sz="4" w:space="0" w:color="000000"/>
            </w:tcBorders>
            <w:shd w:val="clear" w:color="FFFFFF" w:fill="BFBFBF"/>
            <w:vAlign w:val="center"/>
          </w:tcPr>
          <w:p w14:paraId="4C423486"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de performanță/funcționale extinse/dorite</w:t>
            </w:r>
          </w:p>
        </w:tc>
        <w:tc>
          <w:tcPr>
            <w:tcW w:w="567" w:type="pct"/>
            <w:tcBorders>
              <w:top w:val="single" w:sz="4" w:space="0" w:color="000000"/>
              <w:bottom w:val="single" w:sz="4" w:space="0" w:color="000000"/>
            </w:tcBorders>
            <w:shd w:val="clear" w:color="FFFFFF" w:fill="BFBFBF"/>
            <w:vAlign w:val="center"/>
          </w:tcPr>
          <w:p w14:paraId="22E5CC27"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funcționale propuse</w:t>
            </w:r>
          </w:p>
        </w:tc>
        <w:tc>
          <w:tcPr>
            <w:tcW w:w="634" w:type="pct"/>
            <w:tcBorders>
              <w:top w:val="single" w:sz="4" w:space="0" w:color="000000"/>
              <w:bottom w:val="single" w:sz="4" w:space="0" w:color="000000"/>
            </w:tcBorders>
            <w:shd w:val="clear" w:color="FFFFFF" w:fill="BFBFBF"/>
            <w:vAlign w:val="center"/>
          </w:tcPr>
          <w:p w14:paraId="64D5B4FB"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funcționale extinse propuse</w:t>
            </w:r>
          </w:p>
        </w:tc>
        <w:tc>
          <w:tcPr>
            <w:tcW w:w="564" w:type="pct"/>
            <w:tcBorders>
              <w:top w:val="single" w:sz="4" w:space="0" w:color="000000"/>
              <w:bottom w:val="single" w:sz="4" w:space="0" w:color="000000"/>
            </w:tcBorders>
            <w:shd w:val="clear" w:color="FFFFFF" w:fill="BFBFBF"/>
            <w:vAlign w:val="center"/>
          </w:tcPr>
          <w:p w14:paraId="758CDF97"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Deviații de la specificațiile tehnice/cerințele funcționale extinse solicitate</w:t>
            </w:r>
          </w:p>
        </w:tc>
      </w:tr>
      <w:tr w:rsidR="00A01AD1" w:rsidRPr="0065151A" w14:paraId="2051418D" w14:textId="77777777" w:rsidTr="005F3225">
        <w:trPr>
          <w:trHeight w:val="499"/>
        </w:trPr>
        <w:tc>
          <w:tcPr>
            <w:tcW w:w="445" w:type="pct"/>
            <w:tcBorders>
              <w:top w:val="single" w:sz="4" w:space="0" w:color="000000"/>
              <w:bottom w:val="single" w:sz="4" w:space="0" w:color="000000"/>
              <w:right w:val="single" w:sz="4" w:space="0" w:color="auto"/>
            </w:tcBorders>
            <w:shd w:val="clear" w:color="auto" w:fill="D9D9D9" w:themeFill="background1" w:themeFillShade="D9"/>
            <w:vAlign w:val="center"/>
          </w:tcPr>
          <w:p w14:paraId="6D612DFD" w14:textId="77777777" w:rsidR="00A01AD1" w:rsidRPr="0065151A" w:rsidRDefault="00A01AD1" w:rsidP="00A01AD1">
            <w:pPr>
              <w:spacing w:after="0" w:line="240" w:lineRule="auto"/>
              <w:jc w:val="center"/>
              <w:rPr>
                <w:rFonts w:ascii="Arial" w:hAnsi="Arial" w:cs="Arial"/>
                <w:i/>
                <w:sz w:val="14"/>
                <w:szCs w:val="14"/>
              </w:rPr>
            </w:pPr>
            <w:r w:rsidRPr="00966FC9">
              <w:rPr>
                <w:rFonts w:ascii="Arial" w:hAnsi="Arial" w:cs="Arial"/>
                <w:i/>
                <w:sz w:val="14"/>
                <w:szCs w:val="14"/>
              </w:rPr>
              <w:t>Nr. crt.</w:t>
            </w:r>
            <w:r>
              <w:rPr>
                <w:rFonts w:ascii="Arial" w:hAnsi="Arial" w:cs="Arial"/>
                <w:i/>
                <w:sz w:val="14"/>
                <w:szCs w:val="14"/>
              </w:rPr>
              <w:t xml:space="preserve"> și denumire cerință confrom Caietului de sarcini</w:t>
            </w:r>
          </w:p>
        </w:tc>
        <w:tc>
          <w:tcPr>
            <w:tcW w:w="2156" w:type="pct"/>
            <w:tcBorders>
              <w:top w:val="single" w:sz="4" w:space="0" w:color="000000"/>
              <w:left w:val="single" w:sz="4" w:space="0" w:color="auto"/>
              <w:bottom w:val="single" w:sz="4" w:space="0" w:color="000000"/>
            </w:tcBorders>
            <w:shd w:val="clear" w:color="auto" w:fill="D9D9D9" w:themeFill="background1" w:themeFillShade="D9"/>
            <w:vAlign w:val="center"/>
          </w:tcPr>
          <w:p w14:paraId="442E2EF5" w14:textId="77777777" w:rsidR="00A01AD1" w:rsidRPr="0065151A" w:rsidRDefault="00A01AD1" w:rsidP="00A01AD1">
            <w:pPr>
              <w:spacing w:after="0" w:line="240" w:lineRule="auto"/>
              <w:jc w:val="center"/>
              <w:rPr>
                <w:rFonts w:ascii="Arial" w:hAnsi="Arial" w:cs="Arial"/>
                <w:i/>
                <w:sz w:val="14"/>
                <w:szCs w:val="14"/>
              </w:rPr>
            </w:pPr>
            <w:r w:rsidRPr="00966FC9">
              <w:rPr>
                <w:rFonts w:ascii="Arial" w:hAnsi="Arial" w:cs="Arial"/>
                <w:i/>
                <w:sz w:val="14"/>
                <w:szCs w:val="14"/>
              </w:rPr>
              <w:t>Specificațiile tehnice/cerințele de performanță/funcționale minime</w:t>
            </w:r>
          </w:p>
        </w:tc>
        <w:tc>
          <w:tcPr>
            <w:tcW w:w="634" w:type="pct"/>
            <w:tcBorders>
              <w:top w:val="single" w:sz="4" w:space="0" w:color="000000"/>
              <w:bottom w:val="single" w:sz="4" w:space="0" w:color="000000"/>
            </w:tcBorders>
            <w:shd w:val="clear" w:color="auto" w:fill="D9D9D9" w:themeFill="background1" w:themeFillShade="D9"/>
            <w:vAlign w:val="center"/>
          </w:tcPr>
          <w:p w14:paraId="3ACC4425"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hAnsi="Arial" w:cs="Arial"/>
                <w:i/>
                <w:sz w:val="14"/>
                <w:szCs w:val="14"/>
              </w:rPr>
              <w:t>Specificațiile tehnice cerințele de performanță/funcționale extinse/dorite</w:t>
            </w:r>
          </w:p>
        </w:tc>
        <w:tc>
          <w:tcPr>
            <w:tcW w:w="567" w:type="pct"/>
            <w:tcBorders>
              <w:top w:val="single" w:sz="4" w:space="0" w:color="000000"/>
              <w:bottom w:val="single" w:sz="4" w:space="0" w:color="000000"/>
            </w:tcBorders>
            <w:shd w:val="clear" w:color="auto" w:fill="D9D9D9" w:themeFill="background1" w:themeFillShade="D9"/>
            <w:vAlign w:val="center"/>
          </w:tcPr>
          <w:p w14:paraId="495F22CC"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[Ofertantul va indica dacă produsele propuse corespund cu specificațiile tehnice/cerințele funcționale minime solicitate, precizând  “DA”/”NU” pentru a indica corespondența]</w:t>
            </w:r>
          </w:p>
          <w:p w14:paraId="61C6C067"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p>
          <w:p w14:paraId="20D01686"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634" w:type="pct"/>
            <w:tcBorders>
              <w:top w:val="single" w:sz="4" w:space="0" w:color="000000"/>
              <w:bottom w:val="single" w:sz="4" w:space="0" w:color="000000"/>
            </w:tcBorders>
            <w:shd w:val="clear" w:color="auto" w:fill="D9D9D9" w:themeFill="background1" w:themeFillShade="D9"/>
            <w:vAlign w:val="center"/>
          </w:tcPr>
          <w:p w14:paraId="69FCC3C1"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[Ofertantul va indica dacă produsele propuse corespund cu specificațiile tehnice/cerințele funcționale extinse solicitate, precizând  “DA”/ ”NU”/”PARȚIAL” pentru a indica corespondența]</w:t>
            </w:r>
          </w:p>
          <w:p w14:paraId="20EEC258"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PARȚIAL </w:t>
            </w:r>
            <w:r w:rsidRPr="0065151A">
              <w:rPr>
                <w:rFonts w:ascii="Segoe UI Symbol" w:eastAsia="Calibri" w:hAnsi="Segoe UI Symbol" w:cs="Segoe UI Symbol"/>
                <w:i/>
                <w:sz w:val="14"/>
                <w:szCs w:val="14"/>
              </w:rPr>
              <w:t>☐</w:t>
            </w:r>
          </w:p>
          <w:p w14:paraId="02A26DC8"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564" w:type="pct"/>
            <w:tcBorders>
              <w:top w:val="single" w:sz="4" w:space="0" w:color="000000"/>
              <w:bottom w:val="single" w:sz="4" w:space="0" w:color="000000"/>
            </w:tcBorders>
            <w:shd w:val="clear" w:color="auto" w:fill="D9D9D9" w:themeFill="background1" w:themeFillShade="D9"/>
            <w:vAlign w:val="center"/>
          </w:tcPr>
          <w:p w14:paraId="2C5A53E5" w14:textId="77777777" w:rsidR="00A01AD1" w:rsidRPr="0065151A" w:rsidRDefault="00A01AD1" w:rsidP="00A01AD1">
            <w:pP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[Daca produsele propuse corespund PARTIAL cu specificațiile tehnice/ cerințele funcționale extinse solicitate, specificați care sunt deviațiile]</w:t>
            </w:r>
          </w:p>
        </w:tc>
      </w:tr>
      <w:tr w:rsidR="00B733C6" w:rsidRPr="00C43462" w14:paraId="6FF43E81" w14:textId="77777777" w:rsidTr="005F3225">
        <w:tc>
          <w:tcPr>
            <w:tcW w:w="2601" w:type="pct"/>
            <w:gridSpan w:val="2"/>
            <w:tcBorders>
              <w:top w:val="single" w:sz="4" w:space="0" w:color="000000"/>
              <w:bottom w:val="single" w:sz="4" w:space="0" w:color="000000"/>
            </w:tcBorders>
            <w:shd w:val="clear" w:color="auto" w:fill="F2F2F2" w:themeFill="background1" w:themeFillShade="F2"/>
            <w:vAlign w:val="center"/>
          </w:tcPr>
          <w:p w14:paraId="3A343322" w14:textId="4B2E4B52" w:rsidR="00B733C6" w:rsidRPr="00E77F64" w:rsidRDefault="00E77F64" w:rsidP="004946C2">
            <w:pPr>
              <w:pStyle w:val="ListParagraph"/>
              <w:numPr>
                <w:ilvl w:val="0"/>
                <w:numId w:val="11"/>
              </w:numPr>
              <w:tabs>
                <w:tab w:val="left" w:pos="447"/>
              </w:tabs>
              <w:spacing w:after="0" w:line="240" w:lineRule="auto"/>
              <w:rPr>
                <w:rFonts w:ascii="Arial" w:hAnsi="Arial" w:cs="Arial"/>
                <w:b/>
                <w:bCs/>
                <w:i/>
                <w:sz w:val="20"/>
                <w:szCs w:val="20"/>
              </w:rPr>
            </w:pPr>
            <w:r w:rsidRPr="00E77F64">
              <w:rPr>
                <w:rFonts w:ascii="Arial" w:hAnsi="Arial" w:cs="Arial"/>
                <w:b/>
                <w:bCs/>
                <w:i/>
                <w:sz w:val="20"/>
                <w:szCs w:val="20"/>
              </w:rPr>
              <w:t>Platformă integrată Zero Data Loss Recovery Appliance Half Rack</w:t>
            </w:r>
          </w:p>
        </w:tc>
        <w:tc>
          <w:tcPr>
            <w:tcW w:w="634" w:type="pct"/>
            <w:tcBorders>
              <w:top w:val="single" w:sz="4" w:space="0" w:color="000000"/>
              <w:bottom w:val="single" w:sz="4" w:space="0" w:color="000000"/>
            </w:tcBorders>
            <w:shd w:val="clear" w:color="auto" w:fill="F2F2F2" w:themeFill="background1" w:themeFillShade="F2"/>
            <w:vAlign w:val="center"/>
          </w:tcPr>
          <w:p w14:paraId="7F9A5F90" w14:textId="77777777" w:rsidR="00B733C6" w:rsidRPr="00C43462" w:rsidRDefault="00B733C6" w:rsidP="00F21DE5">
            <w:pPr>
              <w:spacing w:after="0" w:line="240" w:lineRule="auto"/>
              <w:rPr>
                <w:rFonts w:ascii="Arial" w:hAnsi="Arial" w:cs="Arial"/>
                <w:b/>
                <w:i/>
                <w:sz w:val="20"/>
                <w:szCs w:val="20"/>
              </w:rPr>
            </w:pPr>
          </w:p>
        </w:tc>
        <w:tc>
          <w:tcPr>
            <w:tcW w:w="567" w:type="pct"/>
            <w:tcBorders>
              <w:top w:val="single" w:sz="4" w:space="0" w:color="000000"/>
              <w:bottom w:val="single" w:sz="4" w:space="0" w:color="000000"/>
            </w:tcBorders>
            <w:shd w:val="clear" w:color="auto" w:fill="F2F2F2" w:themeFill="background1" w:themeFillShade="F2"/>
            <w:vAlign w:val="center"/>
          </w:tcPr>
          <w:p w14:paraId="60510AB3" w14:textId="77777777" w:rsidR="00B733C6" w:rsidRPr="00C43462" w:rsidRDefault="00B733C6" w:rsidP="00F21DE5">
            <w:pPr>
              <w:spacing w:after="0" w:line="240" w:lineRule="auto"/>
              <w:rPr>
                <w:rFonts w:ascii="Arial" w:hAnsi="Arial" w:cs="Arial"/>
                <w:b/>
                <w:i/>
                <w:sz w:val="20"/>
                <w:szCs w:val="20"/>
              </w:rPr>
            </w:pPr>
          </w:p>
        </w:tc>
        <w:tc>
          <w:tcPr>
            <w:tcW w:w="634" w:type="pct"/>
            <w:tcBorders>
              <w:top w:val="single" w:sz="4" w:space="0" w:color="000000"/>
              <w:bottom w:val="single" w:sz="4" w:space="0" w:color="000000"/>
            </w:tcBorders>
            <w:shd w:val="clear" w:color="auto" w:fill="F2F2F2" w:themeFill="background1" w:themeFillShade="F2"/>
            <w:vAlign w:val="center"/>
          </w:tcPr>
          <w:p w14:paraId="20146ABE" w14:textId="77777777" w:rsidR="00B733C6" w:rsidRPr="00C43462" w:rsidRDefault="00B733C6" w:rsidP="00F21DE5">
            <w:pPr>
              <w:spacing w:after="0" w:line="240" w:lineRule="auto"/>
              <w:rPr>
                <w:rFonts w:ascii="Arial" w:hAnsi="Arial" w:cs="Arial"/>
                <w:b/>
                <w:i/>
                <w:sz w:val="20"/>
                <w:szCs w:val="20"/>
              </w:rPr>
            </w:pPr>
          </w:p>
        </w:tc>
        <w:tc>
          <w:tcPr>
            <w:tcW w:w="564" w:type="pct"/>
            <w:tcBorders>
              <w:top w:val="single" w:sz="4" w:space="0" w:color="000000"/>
              <w:bottom w:val="single" w:sz="4" w:space="0" w:color="000000"/>
            </w:tcBorders>
            <w:shd w:val="clear" w:color="auto" w:fill="F2F2F2" w:themeFill="background1" w:themeFillShade="F2"/>
            <w:vAlign w:val="center"/>
          </w:tcPr>
          <w:p w14:paraId="4A4FBC36" w14:textId="77777777" w:rsidR="00B733C6" w:rsidRPr="00C43462" w:rsidRDefault="00B733C6" w:rsidP="00F21DE5">
            <w:pPr>
              <w:spacing w:after="0" w:line="240" w:lineRule="auto"/>
              <w:rPr>
                <w:rFonts w:ascii="Arial" w:hAnsi="Arial" w:cs="Arial"/>
                <w:b/>
                <w:i/>
                <w:sz w:val="20"/>
                <w:szCs w:val="20"/>
              </w:rPr>
            </w:pPr>
          </w:p>
        </w:tc>
      </w:tr>
      <w:tr w:rsidR="00B733C6" w:rsidRPr="0065151A" w14:paraId="7A4BC7EC" w14:textId="77777777" w:rsidTr="005F3225">
        <w:tc>
          <w:tcPr>
            <w:tcW w:w="445" w:type="pct"/>
            <w:tcBorders>
              <w:top w:val="single" w:sz="4" w:space="0" w:color="000000"/>
              <w:bottom w:val="single" w:sz="4" w:space="0" w:color="000000"/>
            </w:tcBorders>
            <w:vAlign w:val="center"/>
          </w:tcPr>
          <w:p w14:paraId="080EC15E" w14:textId="50A4ABA0" w:rsidR="00B733C6" w:rsidRPr="0065151A" w:rsidRDefault="00B733C6" w:rsidP="004946C2">
            <w:pPr>
              <w:pStyle w:val="ListParagraph"/>
              <w:numPr>
                <w:ilvl w:val="1"/>
                <w:numId w:val="11"/>
              </w:numPr>
              <w:tabs>
                <w:tab w:val="left" w:pos="447"/>
              </w:tabs>
              <w:spacing w:after="0" w:line="240" w:lineRule="auto"/>
              <w:rPr>
                <w:rFonts w:ascii="Arial" w:hAnsi="Arial" w:cs="Arial"/>
                <w:sz w:val="20"/>
                <w:szCs w:val="20"/>
              </w:rPr>
            </w:pPr>
            <w:r>
              <w:rPr>
                <w:rFonts w:ascii="Arial" w:hAnsi="Arial" w:cs="Arial"/>
                <w:bCs/>
                <w:sz w:val="20"/>
                <w:szCs w:val="20"/>
              </w:rPr>
              <w:t xml:space="preserve"> </w:t>
            </w:r>
            <w:r w:rsidRPr="0065151A">
              <w:rPr>
                <w:rFonts w:ascii="Arial" w:hAnsi="Arial" w:cs="Arial"/>
                <w:bCs/>
                <w:sz w:val="20"/>
                <w:szCs w:val="20"/>
              </w:rPr>
              <w:t xml:space="preserve">Descriere </w:t>
            </w:r>
          </w:p>
        </w:tc>
        <w:tc>
          <w:tcPr>
            <w:tcW w:w="2156" w:type="pct"/>
            <w:tcBorders>
              <w:top w:val="single" w:sz="4" w:space="0" w:color="000000"/>
              <w:bottom w:val="single" w:sz="4" w:space="0" w:color="000000"/>
            </w:tcBorders>
          </w:tcPr>
          <w:p w14:paraId="483BAEEE" w14:textId="77777777" w:rsidR="00E91A8C" w:rsidRPr="00E91A8C" w:rsidRDefault="00E91A8C" w:rsidP="004946C2">
            <w:pPr>
              <w:numPr>
                <w:ilvl w:val="0"/>
                <w:numId w:val="20"/>
              </w:numPr>
              <w:tabs>
                <w:tab w:val="left" w:pos="257"/>
              </w:tabs>
              <w:spacing w:after="0" w:line="240" w:lineRule="auto"/>
              <w:ind w:left="0" w:firstLine="0"/>
              <w:jc w:val="both"/>
              <w:rPr>
                <w:rFonts w:ascii="Arial" w:eastAsia="Arial" w:hAnsi="Arial" w:cs="Arial"/>
                <w:color w:val="000000"/>
                <w:sz w:val="20"/>
                <w:szCs w:val="20"/>
              </w:rPr>
            </w:pPr>
            <w:r w:rsidRPr="00E91A8C">
              <w:rPr>
                <w:rFonts w:ascii="Arial" w:eastAsia="Arial" w:hAnsi="Arial" w:cs="Arial"/>
                <w:color w:val="000000"/>
                <w:sz w:val="20"/>
                <w:szCs w:val="20"/>
              </w:rPr>
              <w:t xml:space="preserve">Platforma integrată Zero Data Loss Recovery Applicance (ZDLRA) este proiectată să ofere protecție a datelor care se integrează nativ cu baza de date Oracle pentru a aborda aceste cerințe în modul cel mai direct posibil. ZDLRA elimină pierderea de date, reduce drastic efortul necesar asigurării protecției datelor de pe serverele de producție și asigură protecția datelor împotriva atacurilor de tip Ransomware. În plus, mecanismul intern de funcționare și înțelegerea nativă a formatului blocurilor de date Oracle, permite proceselor de backup să validează continuu integritatea și recuperabilitatea datelor, putând scala să acomodeze mii de baze de date și să protejeze copiile de rezervă de-a lungul întregului ciclu de viață, inclusiv backup pe disc, arhivare în cloud, replicare la distanță și arhivare pe bandă. </w:t>
            </w:r>
          </w:p>
          <w:p w14:paraId="34B2AED6" w14:textId="77777777" w:rsidR="00E91A8C" w:rsidRPr="00E91A8C" w:rsidRDefault="00E91A8C" w:rsidP="004946C2">
            <w:pPr>
              <w:numPr>
                <w:ilvl w:val="0"/>
                <w:numId w:val="20"/>
              </w:numPr>
              <w:tabs>
                <w:tab w:val="left" w:pos="257"/>
              </w:tabs>
              <w:spacing w:after="0" w:line="240" w:lineRule="auto"/>
              <w:ind w:left="0" w:firstLine="0"/>
              <w:jc w:val="both"/>
              <w:rPr>
                <w:rFonts w:ascii="Arial" w:eastAsia="Arial" w:hAnsi="Arial" w:cs="Arial"/>
                <w:color w:val="000000"/>
                <w:sz w:val="20"/>
                <w:szCs w:val="20"/>
              </w:rPr>
            </w:pPr>
            <w:r w:rsidRPr="00E91A8C">
              <w:rPr>
                <w:rFonts w:ascii="Arial" w:eastAsia="Arial" w:hAnsi="Arial" w:cs="Arial"/>
                <w:color w:val="000000"/>
                <w:sz w:val="20"/>
                <w:szCs w:val="20"/>
              </w:rPr>
              <w:t>Soluția va implementa o arhitectură de backup de tip ”incremental-forever, iar tehnologia ce rulează la nivelul ZDLRA va procesa toate informațiile de backup minimizând impactul asupra sistemelor de producție. În acest fel, blocurile de date modificate la nivelul bazei de date sunt trimise către ZDLRA unde sunt comprimate, indexate și stocate. Oracle Zero Loss Recovery Appliance integrează strâns tehnologii avansate de protecție date cu capabilitatile bazei de date Oracle Database pentru a aborda cele mai complexe provocări de tip data-protection.</w:t>
            </w:r>
          </w:p>
          <w:p w14:paraId="45EA216E" w14:textId="77777777" w:rsidR="00E91A8C" w:rsidRPr="00E91A8C" w:rsidRDefault="00E91A8C" w:rsidP="004946C2">
            <w:pPr>
              <w:numPr>
                <w:ilvl w:val="0"/>
                <w:numId w:val="20"/>
              </w:numPr>
              <w:tabs>
                <w:tab w:val="left" w:pos="257"/>
              </w:tabs>
              <w:spacing w:after="0" w:line="240" w:lineRule="auto"/>
              <w:ind w:left="0" w:firstLine="0"/>
              <w:jc w:val="both"/>
              <w:rPr>
                <w:rFonts w:ascii="Arial" w:eastAsia="Arial" w:hAnsi="Arial" w:cs="Arial"/>
                <w:color w:val="000000"/>
                <w:sz w:val="20"/>
                <w:szCs w:val="20"/>
              </w:rPr>
            </w:pPr>
            <w:r w:rsidRPr="00E91A8C">
              <w:rPr>
                <w:rFonts w:ascii="Arial" w:eastAsia="Arial" w:hAnsi="Arial" w:cs="Arial"/>
                <w:color w:val="000000"/>
                <w:sz w:val="20"/>
                <w:szCs w:val="20"/>
              </w:rPr>
              <w:t>Platforma trebuie să includă toate produsele și componentele (hardware și software) necesare în vederea funcționării tuturor componentelor instalate în cadrul acestui system, inclusiv pentru funcționalitățile aferente platformei de stocare</w:t>
            </w:r>
          </w:p>
          <w:p w14:paraId="4211630F" w14:textId="77777777" w:rsidR="00E91A8C" w:rsidRPr="00E91A8C" w:rsidRDefault="00E91A8C" w:rsidP="004946C2">
            <w:pPr>
              <w:numPr>
                <w:ilvl w:val="0"/>
                <w:numId w:val="20"/>
              </w:numPr>
              <w:tabs>
                <w:tab w:val="left" w:pos="257"/>
              </w:tabs>
              <w:spacing w:after="0" w:line="240" w:lineRule="auto"/>
              <w:ind w:left="0" w:firstLine="0"/>
              <w:jc w:val="both"/>
              <w:rPr>
                <w:rFonts w:ascii="Arial" w:eastAsia="Arial" w:hAnsi="Arial" w:cs="Arial"/>
                <w:color w:val="000000"/>
                <w:sz w:val="20"/>
                <w:szCs w:val="20"/>
              </w:rPr>
            </w:pPr>
            <w:r w:rsidRPr="00E91A8C">
              <w:rPr>
                <w:rFonts w:ascii="Arial" w:eastAsia="Arial" w:hAnsi="Arial" w:cs="Arial"/>
                <w:color w:val="000000"/>
                <w:sz w:val="20"/>
                <w:szCs w:val="20"/>
              </w:rPr>
              <w:t>Contine minim 2 servere procesare RA23 Compute Server si minim 7 servere stocare RA23 Storage Server;</w:t>
            </w:r>
          </w:p>
          <w:p w14:paraId="30121815" w14:textId="77777777" w:rsidR="00E91A8C" w:rsidRPr="00E91A8C" w:rsidRDefault="00E91A8C" w:rsidP="004946C2">
            <w:pPr>
              <w:numPr>
                <w:ilvl w:val="0"/>
                <w:numId w:val="20"/>
              </w:numPr>
              <w:tabs>
                <w:tab w:val="left" w:pos="257"/>
              </w:tabs>
              <w:spacing w:after="0" w:line="240" w:lineRule="auto"/>
              <w:ind w:left="0" w:firstLine="0"/>
              <w:jc w:val="both"/>
              <w:rPr>
                <w:rFonts w:ascii="Arial" w:eastAsia="Arial" w:hAnsi="Arial" w:cs="Arial"/>
                <w:color w:val="000000"/>
                <w:sz w:val="20"/>
                <w:szCs w:val="20"/>
              </w:rPr>
            </w:pPr>
            <w:r w:rsidRPr="00E91A8C">
              <w:rPr>
                <w:rFonts w:ascii="Arial" w:eastAsia="Arial" w:hAnsi="Arial" w:cs="Arial"/>
                <w:color w:val="000000"/>
                <w:sz w:val="20"/>
                <w:szCs w:val="20"/>
              </w:rPr>
              <w:t>Minim 664 TB spațiu de stocare utilizabil;</w:t>
            </w:r>
          </w:p>
          <w:p w14:paraId="391CF935" w14:textId="48C2E824" w:rsidR="00B733C6" w:rsidRPr="00E91A8C" w:rsidRDefault="00E91A8C" w:rsidP="004946C2">
            <w:pPr>
              <w:numPr>
                <w:ilvl w:val="0"/>
                <w:numId w:val="20"/>
              </w:numPr>
              <w:tabs>
                <w:tab w:val="left" w:pos="257"/>
              </w:tabs>
              <w:spacing w:after="0" w:line="240" w:lineRule="auto"/>
              <w:ind w:left="0" w:firstLine="0"/>
              <w:jc w:val="both"/>
              <w:rPr>
                <w:rFonts w:ascii="Arial" w:eastAsia="Arial" w:hAnsi="Arial" w:cs="Arial"/>
                <w:color w:val="000000"/>
                <w:sz w:val="20"/>
                <w:szCs w:val="20"/>
              </w:rPr>
            </w:pPr>
            <w:r w:rsidRPr="00E91A8C">
              <w:rPr>
                <w:rFonts w:ascii="Arial" w:eastAsia="Arial" w:hAnsi="Arial" w:cs="Arial"/>
                <w:color w:val="000000"/>
                <w:sz w:val="20"/>
                <w:szCs w:val="20"/>
              </w:rPr>
              <w:t>Echipamentul se va instala în rack-urile existente în centrele de date ale autorității contractante și au următoarele dimensiuni: 750 x 1200 x 2000 mm(lățime x adâncime x înălțime);</w:t>
            </w:r>
          </w:p>
        </w:tc>
        <w:tc>
          <w:tcPr>
            <w:tcW w:w="634" w:type="pct"/>
            <w:tcBorders>
              <w:top w:val="single" w:sz="4" w:space="0" w:color="000000"/>
              <w:bottom w:val="single" w:sz="4" w:space="0" w:color="000000"/>
            </w:tcBorders>
            <w:vAlign w:val="center"/>
          </w:tcPr>
          <w:p w14:paraId="279139BA" w14:textId="77777777" w:rsidR="00B733C6" w:rsidRPr="0065151A" w:rsidRDefault="00B733C6" w:rsidP="00F21DE5">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09605563" w14:textId="77777777" w:rsidR="00B733C6" w:rsidRPr="0065151A" w:rsidRDefault="00B733C6" w:rsidP="00F21DE5">
            <w:pPr>
              <w:spacing w:after="0" w:line="240" w:lineRule="auto"/>
              <w:rPr>
                <w:rFonts w:ascii="Arial" w:hAnsi="Arial" w:cs="Arial"/>
                <w:sz w:val="20"/>
                <w:szCs w:val="20"/>
              </w:rPr>
            </w:pPr>
          </w:p>
        </w:tc>
        <w:tc>
          <w:tcPr>
            <w:tcW w:w="634" w:type="pct"/>
            <w:tcBorders>
              <w:top w:val="single" w:sz="4" w:space="0" w:color="000000"/>
              <w:bottom w:val="single" w:sz="4" w:space="0" w:color="000000"/>
            </w:tcBorders>
            <w:vAlign w:val="center"/>
          </w:tcPr>
          <w:p w14:paraId="4FB86F03" w14:textId="77777777" w:rsidR="00B733C6" w:rsidRPr="0065151A" w:rsidRDefault="00B733C6" w:rsidP="00F21DE5">
            <w:pPr>
              <w:spacing w:after="0" w:line="240" w:lineRule="auto"/>
              <w:rPr>
                <w:rFonts w:ascii="Arial" w:hAnsi="Arial" w:cs="Arial"/>
                <w:sz w:val="20"/>
                <w:szCs w:val="20"/>
              </w:rPr>
            </w:pPr>
          </w:p>
        </w:tc>
        <w:tc>
          <w:tcPr>
            <w:tcW w:w="564" w:type="pct"/>
            <w:tcBorders>
              <w:top w:val="single" w:sz="4" w:space="0" w:color="000000"/>
              <w:bottom w:val="single" w:sz="4" w:space="0" w:color="000000"/>
            </w:tcBorders>
            <w:vAlign w:val="center"/>
          </w:tcPr>
          <w:p w14:paraId="71879AD5" w14:textId="77777777" w:rsidR="00B733C6" w:rsidRPr="0065151A" w:rsidRDefault="00B733C6" w:rsidP="00F21DE5">
            <w:pPr>
              <w:spacing w:after="0" w:line="240" w:lineRule="auto"/>
              <w:rPr>
                <w:rFonts w:ascii="Arial" w:hAnsi="Arial" w:cs="Arial"/>
                <w:sz w:val="20"/>
                <w:szCs w:val="20"/>
              </w:rPr>
            </w:pPr>
          </w:p>
        </w:tc>
      </w:tr>
      <w:tr w:rsidR="00B733C6" w:rsidRPr="0065151A" w14:paraId="7D564B63" w14:textId="77777777" w:rsidTr="005F3225">
        <w:tc>
          <w:tcPr>
            <w:tcW w:w="445" w:type="pct"/>
            <w:tcBorders>
              <w:top w:val="single" w:sz="4" w:space="0" w:color="000000"/>
              <w:bottom w:val="single" w:sz="4" w:space="0" w:color="000000"/>
            </w:tcBorders>
          </w:tcPr>
          <w:p w14:paraId="684C8208" w14:textId="32E991E5" w:rsidR="00B733C6" w:rsidRPr="00B733C6" w:rsidRDefault="00E91A8C" w:rsidP="004946C2">
            <w:pPr>
              <w:pStyle w:val="ListParagraph"/>
              <w:numPr>
                <w:ilvl w:val="1"/>
                <w:numId w:val="11"/>
              </w:numPr>
              <w:tabs>
                <w:tab w:val="left" w:pos="447"/>
              </w:tabs>
              <w:spacing w:after="0" w:line="240" w:lineRule="auto"/>
              <w:rPr>
                <w:rFonts w:ascii="Arial" w:hAnsi="Arial" w:cs="Arial"/>
                <w:bCs/>
                <w:sz w:val="20"/>
                <w:szCs w:val="20"/>
              </w:rPr>
            </w:pPr>
            <w:r w:rsidRPr="00E91A8C">
              <w:rPr>
                <w:rFonts w:ascii="Arial" w:hAnsi="Arial" w:cs="Arial"/>
                <w:bCs/>
                <w:sz w:val="20"/>
                <w:szCs w:val="20"/>
              </w:rPr>
              <w:t>Infrastructura Networking (switch)</w:t>
            </w:r>
          </w:p>
        </w:tc>
        <w:tc>
          <w:tcPr>
            <w:tcW w:w="2156" w:type="pct"/>
            <w:tcBorders>
              <w:top w:val="single" w:sz="4" w:space="0" w:color="000000"/>
              <w:bottom w:val="single" w:sz="4" w:space="0" w:color="000000"/>
            </w:tcBorders>
          </w:tcPr>
          <w:p w14:paraId="72B4EAB8" w14:textId="77777777" w:rsidR="00E91A8C" w:rsidRPr="00E91A8C" w:rsidRDefault="00E91A8C" w:rsidP="004946C2">
            <w:pPr>
              <w:numPr>
                <w:ilvl w:val="0"/>
                <w:numId w:val="20"/>
              </w:numPr>
              <w:tabs>
                <w:tab w:val="left" w:pos="257"/>
              </w:tabs>
              <w:spacing w:after="0" w:line="240" w:lineRule="auto"/>
              <w:ind w:left="0" w:firstLine="0"/>
              <w:jc w:val="both"/>
              <w:rPr>
                <w:rFonts w:ascii="Arial" w:eastAsia="Arial" w:hAnsi="Arial" w:cs="Arial"/>
                <w:color w:val="000000"/>
                <w:sz w:val="20"/>
                <w:szCs w:val="20"/>
              </w:rPr>
            </w:pPr>
            <w:r w:rsidRPr="00E91A8C">
              <w:rPr>
                <w:rFonts w:ascii="Arial" w:eastAsia="Arial" w:hAnsi="Arial" w:cs="Arial"/>
                <w:color w:val="000000"/>
                <w:sz w:val="20"/>
                <w:szCs w:val="20"/>
              </w:rPr>
              <w:t>Solutie de interconectare redundanta RoCE  pentru a  forma o rețea privata care asigura comunicarea intre serverele de baza de date si serverele de stocare, si comunicarea intre nodurile clusterului de baza de date , formata din switch-uri cu minim 36 de porturi 100Gbps fiecare;</w:t>
            </w:r>
          </w:p>
          <w:p w14:paraId="5A255581" w14:textId="605EF561" w:rsidR="00B733C6" w:rsidRPr="00E91A8C" w:rsidRDefault="00E91A8C" w:rsidP="004946C2">
            <w:pPr>
              <w:numPr>
                <w:ilvl w:val="0"/>
                <w:numId w:val="20"/>
              </w:numPr>
              <w:tabs>
                <w:tab w:val="left" w:pos="257"/>
              </w:tabs>
              <w:spacing w:after="0" w:line="240" w:lineRule="auto"/>
              <w:ind w:left="0" w:firstLine="0"/>
              <w:jc w:val="both"/>
              <w:rPr>
                <w:rFonts w:ascii="Arial" w:eastAsia="Arial" w:hAnsi="Arial" w:cs="Arial"/>
                <w:color w:val="000000"/>
                <w:sz w:val="20"/>
                <w:szCs w:val="20"/>
              </w:rPr>
            </w:pPr>
            <w:r w:rsidRPr="00E91A8C">
              <w:rPr>
                <w:rFonts w:ascii="Arial" w:eastAsia="Arial" w:hAnsi="Arial" w:cs="Arial"/>
                <w:color w:val="000000"/>
                <w:sz w:val="20"/>
                <w:szCs w:val="20"/>
              </w:rPr>
              <w:t>Intrucât platforma trebuie integrată în soluția existentă de Cloud Privat Guvernamental compusă dintr-o infrastructura bazată pe Nexus Dashboard și echipamente Cisco, se va asigura toată conectica necesară interconectării redundante cu echipamentele Cisco Nexus 93180YC-FX3 solicitate la punctele 1.5 si 2.5.</w:t>
            </w:r>
          </w:p>
        </w:tc>
        <w:tc>
          <w:tcPr>
            <w:tcW w:w="634" w:type="pct"/>
            <w:tcBorders>
              <w:top w:val="single" w:sz="4" w:space="0" w:color="000000"/>
              <w:bottom w:val="single" w:sz="4" w:space="0" w:color="000000"/>
            </w:tcBorders>
            <w:vAlign w:val="center"/>
          </w:tcPr>
          <w:p w14:paraId="654E2594" w14:textId="77777777" w:rsidR="00B733C6" w:rsidRPr="0065151A" w:rsidRDefault="00B733C6" w:rsidP="00B733C6">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0204984E" w14:textId="77777777" w:rsidR="00B733C6" w:rsidRPr="0065151A" w:rsidRDefault="00B733C6" w:rsidP="00B733C6">
            <w:pPr>
              <w:spacing w:after="0" w:line="240" w:lineRule="auto"/>
              <w:rPr>
                <w:rFonts w:ascii="Arial" w:hAnsi="Arial" w:cs="Arial"/>
                <w:sz w:val="20"/>
                <w:szCs w:val="20"/>
              </w:rPr>
            </w:pPr>
          </w:p>
        </w:tc>
        <w:tc>
          <w:tcPr>
            <w:tcW w:w="634" w:type="pct"/>
            <w:tcBorders>
              <w:top w:val="single" w:sz="4" w:space="0" w:color="000000"/>
              <w:bottom w:val="single" w:sz="4" w:space="0" w:color="000000"/>
            </w:tcBorders>
            <w:vAlign w:val="center"/>
          </w:tcPr>
          <w:p w14:paraId="05538D48" w14:textId="77777777" w:rsidR="00B733C6" w:rsidRPr="0065151A" w:rsidRDefault="00B733C6" w:rsidP="00B733C6">
            <w:pPr>
              <w:spacing w:after="0" w:line="240" w:lineRule="auto"/>
              <w:rPr>
                <w:rFonts w:ascii="Arial" w:hAnsi="Arial" w:cs="Arial"/>
                <w:sz w:val="20"/>
                <w:szCs w:val="20"/>
              </w:rPr>
            </w:pPr>
          </w:p>
        </w:tc>
        <w:tc>
          <w:tcPr>
            <w:tcW w:w="564" w:type="pct"/>
            <w:tcBorders>
              <w:top w:val="single" w:sz="4" w:space="0" w:color="000000"/>
              <w:bottom w:val="single" w:sz="4" w:space="0" w:color="000000"/>
            </w:tcBorders>
            <w:vAlign w:val="center"/>
          </w:tcPr>
          <w:p w14:paraId="715FA553" w14:textId="77777777" w:rsidR="00B733C6" w:rsidRPr="0065151A" w:rsidRDefault="00B733C6" w:rsidP="00B733C6">
            <w:pPr>
              <w:spacing w:after="0" w:line="240" w:lineRule="auto"/>
              <w:rPr>
                <w:rFonts w:ascii="Arial" w:hAnsi="Arial" w:cs="Arial"/>
                <w:sz w:val="20"/>
                <w:szCs w:val="20"/>
              </w:rPr>
            </w:pPr>
          </w:p>
        </w:tc>
      </w:tr>
      <w:tr w:rsidR="00E91A8C" w:rsidRPr="003F2032" w14:paraId="16C82C05" w14:textId="77777777" w:rsidTr="005F3225">
        <w:trPr>
          <w:trHeight w:val="253"/>
        </w:trPr>
        <w:tc>
          <w:tcPr>
            <w:tcW w:w="445" w:type="pct"/>
            <w:tcBorders>
              <w:top w:val="single" w:sz="4" w:space="0" w:color="000000"/>
              <w:bottom w:val="single" w:sz="4" w:space="0" w:color="000000"/>
            </w:tcBorders>
          </w:tcPr>
          <w:p w14:paraId="1D32B1EA" w14:textId="288B9583" w:rsidR="00E91A8C" w:rsidRPr="003F2032" w:rsidRDefault="00E91A8C" w:rsidP="00E91A8C">
            <w:pPr>
              <w:pStyle w:val="ListParagraph"/>
              <w:tabs>
                <w:tab w:val="left" w:pos="175"/>
              </w:tabs>
              <w:spacing w:after="0" w:line="240" w:lineRule="auto"/>
              <w:ind w:left="0"/>
              <w:rPr>
                <w:rFonts w:ascii="Arial" w:hAnsi="Arial" w:cs="Arial"/>
                <w:bCs/>
                <w:sz w:val="20"/>
                <w:szCs w:val="20"/>
              </w:rPr>
            </w:pPr>
            <w:r>
              <w:rPr>
                <w:rFonts w:ascii="Arial" w:hAnsi="Arial" w:cs="Arial"/>
                <w:sz w:val="20"/>
                <w:szCs w:val="20"/>
              </w:rPr>
              <w:t xml:space="preserve">6.1 </w:t>
            </w:r>
            <w:r w:rsidRPr="009152E7">
              <w:rPr>
                <w:rFonts w:ascii="Arial" w:hAnsi="Arial" w:cs="Arial"/>
                <w:sz w:val="20"/>
                <w:szCs w:val="20"/>
              </w:rPr>
              <w:t>Garanție și suport</w:t>
            </w:r>
          </w:p>
        </w:tc>
        <w:tc>
          <w:tcPr>
            <w:tcW w:w="2156" w:type="pct"/>
            <w:tcBorders>
              <w:top w:val="single" w:sz="4" w:space="0" w:color="000000"/>
              <w:bottom w:val="single" w:sz="4" w:space="0" w:color="000000"/>
            </w:tcBorders>
          </w:tcPr>
          <w:p w14:paraId="51BFE7EE" w14:textId="77777777" w:rsidR="00E91A8C" w:rsidRPr="009152E7" w:rsidRDefault="00E91A8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 xml:space="preserve">Garanția hardware va fi de minim 60 de luni. </w:t>
            </w:r>
          </w:p>
          <w:p w14:paraId="4A318062" w14:textId="77777777" w:rsidR="00E91A8C" w:rsidRPr="009152E7" w:rsidRDefault="00E91A8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Suportul software va fi de minim 60 de luni, acoperind dreptul de a face update-uri software ori de câte ori este necesar. Se va asigura acces 24x7 în centrul de suport al producătorului, cu posibilitatea raportării problemelor apărute în funcționare și solicitarea rezolvării acestora în funcție de severitate. Accesul la suportul tehnic al producătorului, fără să fie nevoie de suportul unui terț. De asemenea, se va asigura dreptul de a face update-uri și upgrade-uri la toate componentele software ofertate (firmware, drivere componente, pachete software de la producător incluse în echipamentul software ofertat).</w:t>
            </w:r>
          </w:p>
          <w:p w14:paraId="68171128" w14:textId="77777777" w:rsidR="00E91A8C" w:rsidRPr="009152E7" w:rsidRDefault="00E91A8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Minim 60 de luni asistenta tehnica critica de tip business( interventie prioritara cu resursa dedicata si expertiza tehnica calificata, pentru solutionarea cu celeritate a problemelor care afecteaza functionarea platformelor ofertate).</w:t>
            </w:r>
          </w:p>
          <w:p w14:paraId="57FA1867" w14:textId="77777777" w:rsidR="00E91A8C" w:rsidRPr="009152E7" w:rsidRDefault="00E91A8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Minim 60 de luni asigurarea serviciului de aplicare a patch-urilor software emise trimestrial de Oracle. Aplicarea patch-urilor trimestriale pe componentele achiziționate se va face în funcție de alegerea Autorității Contractante anual, de două ori pe an sau la cerere.</w:t>
            </w:r>
          </w:p>
          <w:p w14:paraId="3086FE56" w14:textId="77777777" w:rsidR="00E91A8C" w:rsidRPr="009152E7" w:rsidRDefault="00E91A8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Se va asigura un SLA 24x7 cu timp de răspuns 4 ore folosind un canal de comunicare între centrul de date al autorității contractante și centrul de suport al producătorului, care să garanteze diagnosticarea echipamentului sau modului defect, fără alte costuri.</w:t>
            </w:r>
          </w:p>
          <w:p w14:paraId="45D7F7B1" w14:textId="77777777" w:rsidR="00E91A8C" w:rsidRPr="009152E7" w:rsidRDefault="00E91A8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Pe toată perioada de suport activ al echipamentului ofertat, în cazul in care discurile SSD/flash au fost uzate prin scrieri/rescrieri și au ajuns la limita de utilizare, acestea vor fi înlocuite fără costuri adiționale.</w:t>
            </w:r>
          </w:p>
          <w:p w14:paraId="094621F6" w14:textId="77777777" w:rsidR="00E91A8C" w:rsidRPr="009152E7" w:rsidRDefault="00E91A8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Echipamentele ofertate trebuie să fie noi și să beneficieze de suport din partea producătorului (nu se acceptă echipamente uzate sau care nu se mai află în linia de fabricație a producătorului).</w:t>
            </w:r>
          </w:p>
          <w:p w14:paraId="3CE0305B" w14:textId="629199FB" w:rsidR="00E91A8C" w:rsidRPr="003F2032" w:rsidRDefault="00E91A8C" w:rsidP="004946C2">
            <w:pPr>
              <w:pStyle w:val="ListParagraph"/>
              <w:numPr>
                <w:ilvl w:val="0"/>
                <w:numId w:val="12"/>
              </w:numPr>
              <w:pBdr>
                <w:top w:val="none" w:sz="4" w:space="0" w:color="000000"/>
                <w:left w:val="none" w:sz="4" w:space="0" w:color="000000"/>
                <w:bottom w:val="none" w:sz="4" w:space="0" w:color="000000"/>
                <w:right w:val="none" w:sz="4" w:space="0" w:color="000000"/>
              </w:pBdr>
              <w:spacing w:after="0" w:line="240" w:lineRule="auto"/>
              <w:ind w:left="0" w:hanging="26"/>
              <w:jc w:val="both"/>
              <w:rPr>
                <w:rFonts w:ascii="Arial" w:eastAsia="Arial" w:hAnsi="Arial" w:cs="Arial"/>
                <w:color w:val="000000"/>
                <w:sz w:val="20"/>
                <w:szCs w:val="20"/>
              </w:rPr>
            </w:pPr>
            <w:r w:rsidRPr="009152E7">
              <w:rPr>
                <w:rFonts w:ascii="Arial" w:eastAsia="Arial" w:hAnsi="Arial" w:cs="Arial"/>
                <w:color w:val="000000"/>
                <w:sz w:val="20"/>
                <w:szCs w:val="20"/>
              </w:rPr>
              <w:t>Mediile de stocare defecte se înlocuiesc fără predarea celor defecte.</w:t>
            </w:r>
          </w:p>
        </w:tc>
        <w:tc>
          <w:tcPr>
            <w:tcW w:w="634" w:type="pct"/>
            <w:tcBorders>
              <w:top w:val="single" w:sz="4" w:space="0" w:color="000000"/>
              <w:bottom w:val="single" w:sz="4" w:space="0" w:color="000000"/>
            </w:tcBorders>
            <w:vAlign w:val="center"/>
          </w:tcPr>
          <w:p w14:paraId="7FABDE6F" w14:textId="048C65C2" w:rsidR="00E91A8C" w:rsidRPr="003F2032" w:rsidRDefault="00E91A8C" w:rsidP="00E91A8C">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r w:rsidRPr="00F90775">
              <w:rPr>
                <w:rFonts w:ascii="Arial" w:hAnsi="Arial" w:cs="Arial"/>
                <w:sz w:val="20"/>
                <w:szCs w:val="20"/>
              </w:rPr>
              <w:t xml:space="preserve">Extinderea perioadei de garanție și suport tehnic: </w:t>
            </w:r>
            <w:r w:rsidRPr="00F90775">
              <w:rPr>
                <w:rFonts w:ascii="Arial" w:hAnsi="Arial" w:cs="Arial"/>
                <w:b/>
                <w:sz w:val="20"/>
                <w:szCs w:val="20"/>
              </w:rPr>
              <w:t>24 luni</w:t>
            </w:r>
          </w:p>
        </w:tc>
        <w:tc>
          <w:tcPr>
            <w:tcW w:w="567" w:type="pct"/>
            <w:tcBorders>
              <w:top w:val="single" w:sz="4" w:space="0" w:color="000000"/>
              <w:bottom w:val="single" w:sz="4" w:space="0" w:color="000000"/>
            </w:tcBorders>
            <w:vAlign w:val="center"/>
          </w:tcPr>
          <w:p w14:paraId="7F813E2F" w14:textId="77777777" w:rsidR="00E91A8C" w:rsidRPr="003F2032" w:rsidRDefault="00E91A8C" w:rsidP="00E91A8C">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p>
        </w:tc>
        <w:tc>
          <w:tcPr>
            <w:tcW w:w="634" w:type="pct"/>
            <w:tcBorders>
              <w:top w:val="single" w:sz="4" w:space="0" w:color="000000"/>
              <w:bottom w:val="single" w:sz="4" w:space="0" w:color="000000"/>
            </w:tcBorders>
            <w:vAlign w:val="center"/>
          </w:tcPr>
          <w:p w14:paraId="1C3B86A4" w14:textId="77777777" w:rsidR="00E91A8C" w:rsidRPr="003F2032" w:rsidRDefault="00E91A8C" w:rsidP="00E91A8C">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p>
        </w:tc>
        <w:tc>
          <w:tcPr>
            <w:tcW w:w="564" w:type="pct"/>
            <w:tcBorders>
              <w:top w:val="single" w:sz="4" w:space="0" w:color="000000"/>
              <w:bottom w:val="single" w:sz="4" w:space="0" w:color="000000"/>
            </w:tcBorders>
            <w:vAlign w:val="center"/>
          </w:tcPr>
          <w:p w14:paraId="32A8F4E8" w14:textId="77777777" w:rsidR="00E91A8C" w:rsidRPr="003F2032" w:rsidRDefault="00E91A8C" w:rsidP="00E91A8C">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p>
        </w:tc>
      </w:tr>
    </w:tbl>
    <w:p w14:paraId="5F2E49A3" w14:textId="77777777" w:rsidR="00BD3641" w:rsidRDefault="00BD3641" w:rsidP="00BD3641">
      <w:pPr>
        <w:pStyle w:val="Heading3"/>
        <w:spacing w:after="0"/>
        <w:jc w:val="left"/>
      </w:pPr>
    </w:p>
    <w:p w14:paraId="158C008E" w14:textId="5AC705CB" w:rsidR="00A01AD1" w:rsidRPr="00704C78" w:rsidRDefault="00A01AD1" w:rsidP="004946C2">
      <w:pPr>
        <w:pStyle w:val="Heading3"/>
        <w:numPr>
          <w:ilvl w:val="1"/>
          <w:numId w:val="17"/>
        </w:numPr>
        <w:spacing w:after="0"/>
        <w:jc w:val="left"/>
      </w:pPr>
      <w:r w:rsidRPr="00A14948">
        <w:t xml:space="preserve">Denumire produs: </w:t>
      </w:r>
      <w:r w:rsidR="00E91A8C" w:rsidRPr="00E91A8C">
        <w:t>Platformă integrată Zero Data Loss Recovery Appliance Base Rack</w:t>
      </w:r>
    </w:p>
    <w:tbl>
      <w:tblPr>
        <w:tblStyle w:val="TableGrid"/>
        <w:tblW w:w="5000" w:type="pct"/>
        <w:tblLook w:val="04A0" w:firstRow="1" w:lastRow="0" w:firstColumn="1" w:lastColumn="0" w:noHBand="0" w:noVBand="1"/>
      </w:tblPr>
      <w:tblGrid>
        <w:gridCol w:w="5665"/>
        <w:gridCol w:w="11056"/>
        <w:gridCol w:w="4525"/>
      </w:tblGrid>
      <w:tr w:rsidR="00A01AD1" w:rsidRPr="002E0204" w14:paraId="42969603" w14:textId="77777777" w:rsidTr="00E91A8C">
        <w:trPr>
          <w:tblHeader/>
        </w:trPr>
        <w:tc>
          <w:tcPr>
            <w:tcW w:w="1333" w:type="pct"/>
            <w:shd w:val="clear" w:color="auto" w:fill="BFBFBF" w:themeFill="background1" w:themeFillShade="BF"/>
            <w:vAlign w:val="center"/>
          </w:tcPr>
          <w:p w14:paraId="36FE0DF2"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Descriere cerință minimă</w:t>
            </w:r>
          </w:p>
        </w:tc>
        <w:tc>
          <w:tcPr>
            <w:tcW w:w="2602" w:type="pct"/>
            <w:shd w:val="clear" w:color="auto" w:fill="BFBFBF" w:themeFill="background1" w:themeFillShade="BF"/>
            <w:vAlign w:val="center"/>
          </w:tcPr>
          <w:p w14:paraId="4B69C5E5"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Cerință minimă solicitată</w:t>
            </w:r>
          </w:p>
        </w:tc>
        <w:tc>
          <w:tcPr>
            <w:tcW w:w="1065" w:type="pct"/>
            <w:shd w:val="clear" w:color="auto" w:fill="BFBFBF" w:themeFill="background1" w:themeFillShade="BF"/>
            <w:vAlign w:val="center"/>
          </w:tcPr>
          <w:p w14:paraId="33D9B8E2"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Detalii privind modul de îndeplinire a cerinței</w:t>
            </w:r>
          </w:p>
        </w:tc>
      </w:tr>
      <w:tr w:rsidR="00BD3641" w:rsidRPr="00704C78" w14:paraId="38ADEE57" w14:textId="77777777" w:rsidTr="00E91A8C">
        <w:tc>
          <w:tcPr>
            <w:tcW w:w="1333" w:type="pct"/>
          </w:tcPr>
          <w:p w14:paraId="2605B7C0" w14:textId="77777777" w:rsidR="00BD3641" w:rsidRPr="00704C78" w:rsidRDefault="00BD3641" w:rsidP="00BD3641">
            <w:pPr>
              <w:spacing w:after="0" w:line="240" w:lineRule="auto"/>
              <w:rPr>
                <w:rFonts w:ascii="Arial" w:eastAsia="Calibri" w:hAnsi="Arial" w:cs="Arial"/>
                <w:sz w:val="20"/>
                <w:szCs w:val="20"/>
              </w:rPr>
            </w:pPr>
            <w:r w:rsidRPr="00704C78">
              <w:rPr>
                <w:rFonts w:ascii="Arial" w:eastAsia="Calibri" w:hAnsi="Arial" w:cs="Arial"/>
                <w:sz w:val="20"/>
                <w:szCs w:val="20"/>
              </w:rPr>
              <w:t>Cantitate</w:t>
            </w:r>
          </w:p>
        </w:tc>
        <w:tc>
          <w:tcPr>
            <w:tcW w:w="2602" w:type="pct"/>
          </w:tcPr>
          <w:p w14:paraId="4466FF3E" w14:textId="4E248E18" w:rsidR="00BD3641" w:rsidRPr="00704C78" w:rsidRDefault="00E91A8C" w:rsidP="00BD3641">
            <w:pPr>
              <w:spacing w:after="0" w:line="240" w:lineRule="auto"/>
              <w:jc w:val="both"/>
              <w:rPr>
                <w:rFonts w:ascii="Arial" w:eastAsia="Calibri" w:hAnsi="Arial" w:cs="Arial"/>
                <w:sz w:val="20"/>
                <w:szCs w:val="20"/>
              </w:rPr>
            </w:pPr>
            <w:r>
              <w:rPr>
                <w:rFonts w:ascii="Arial" w:eastAsia="Calibri" w:hAnsi="Arial" w:cs="Arial"/>
                <w:sz w:val="20"/>
                <w:szCs w:val="20"/>
              </w:rPr>
              <w:t>2</w:t>
            </w:r>
          </w:p>
        </w:tc>
        <w:tc>
          <w:tcPr>
            <w:tcW w:w="1065" w:type="pct"/>
          </w:tcPr>
          <w:p w14:paraId="3E5AB3BB" w14:textId="77777777" w:rsidR="00BD3641" w:rsidRPr="00704C78" w:rsidRDefault="00BD3641" w:rsidP="00BD3641">
            <w:pPr>
              <w:spacing w:after="0" w:line="240" w:lineRule="auto"/>
              <w:jc w:val="both"/>
              <w:rPr>
                <w:rFonts w:ascii="Arial" w:eastAsia="Calibri" w:hAnsi="Arial" w:cs="Arial"/>
                <w:sz w:val="20"/>
                <w:szCs w:val="20"/>
              </w:rPr>
            </w:pPr>
          </w:p>
        </w:tc>
      </w:tr>
      <w:tr w:rsidR="00BD3641" w:rsidRPr="00704C78" w14:paraId="475C589D" w14:textId="77777777" w:rsidTr="00E91A8C">
        <w:tc>
          <w:tcPr>
            <w:tcW w:w="1333" w:type="pct"/>
          </w:tcPr>
          <w:p w14:paraId="039D5E8B" w14:textId="77777777" w:rsidR="00BD3641" w:rsidRPr="00704C78" w:rsidRDefault="00BD3641" w:rsidP="00BD3641">
            <w:pPr>
              <w:spacing w:after="0" w:line="240" w:lineRule="auto"/>
              <w:rPr>
                <w:rFonts w:ascii="Arial" w:eastAsia="Calibri" w:hAnsi="Arial" w:cs="Arial"/>
                <w:sz w:val="20"/>
                <w:szCs w:val="20"/>
              </w:rPr>
            </w:pPr>
            <w:r w:rsidRPr="00704C78">
              <w:rPr>
                <w:rFonts w:ascii="Arial" w:eastAsia="Calibri" w:hAnsi="Arial" w:cs="Arial"/>
                <w:sz w:val="20"/>
                <w:szCs w:val="20"/>
              </w:rPr>
              <w:t>Unitate de măsură</w:t>
            </w:r>
          </w:p>
        </w:tc>
        <w:tc>
          <w:tcPr>
            <w:tcW w:w="2602" w:type="pct"/>
          </w:tcPr>
          <w:p w14:paraId="4740B34B" w14:textId="3669538B" w:rsidR="00BD3641" w:rsidRPr="00704C78" w:rsidRDefault="00BD3641" w:rsidP="00BD3641">
            <w:pPr>
              <w:spacing w:after="0" w:line="240" w:lineRule="auto"/>
              <w:jc w:val="both"/>
              <w:rPr>
                <w:rFonts w:ascii="Arial" w:eastAsia="Calibri" w:hAnsi="Arial" w:cs="Arial"/>
                <w:sz w:val="20"/>
                <w:szCs w:val="20"/>
              </w:rPr>
            </w:pPr>
            <w:r>
              <w:rPr>
                <w:rFonts w:ascii="Arial" w:eastAsia="Calibri" w:hAnsi="Arial" w:cs="Arial"/>
                <w:sz w:val="20"/>
                <w:szCs w:val="20"/>
              </w:rPr>
              <w:t>cpl</w:t>
            </w:r>
            <w:r w:rsidRPr="00704C78">
              <w:rPr>
                <w:rFonts w:ascii="Arial" w:eastAsia="Calibri" w:hAnsi="Arial" w:cs="Arial"/>
                <w:sz w:val="20"/>
                <w:szCs w:val="20"/>
              </w:rPr>
              <w:t>.</w:t>
            </w:r>
          </w:p>
        </w:tc>
        <w:tc>
          <w:tcPr>
            <w:tcW w:w="1065" w:type="pct"/>
          </w:tcPr>
          <w:p w14:paraId="182B11F3" w14:textId="77777777" w:rsidR="00BD3641" w:rsidRPr="00704C78" w:rsidRDefault="00BD3641" w:rsidP="00BD3641">
            <w:pPr>
              <w:spacing w:after="0" w:line="240" w:lineRule="auto"/>
              <w:jc w:val="both"/>
              <w:rPr>
                <w:rFonts w:ascii="Arial" w:eastAsia="Calibri" w:hAnsi="Arial" w:cs="Arial"/>
                <w:sz w:val="20"/>
                <w:szCs w:val="20"/>
              </w:rPr>
            </w:pPr>
          </w:p>
        </w:tc>
      </w:tr>
      <w:tr w:rsidR="00E91A8C" w:rsidRPr="00704C78" w14:paraId="1F9CA088" w14:textId="77777777" w:rsidTr="00E91A8C">
        <w:tc>
          <w:tcPr>
            <w:tcW w:w="1333" w:type="pct"/>
          </w:tcPr>
          <w:p w14:paraId="3CC067DC" w14:textId="47E15B90" w:rsidR="00E91A8C" w:rsidRPr="00704C78" w:rsidRDefault="00E91A8C" w:rsidP="00E91A8C">
            <w:pPr>
              <w:spacing w:after="0" w:line="240" w:lineRule="auto"/>
              <w:rPr>
                <w:rFonts w:ascii="Arial" w:eastAsia="Calibri" w:hAnsi="Arial" w:cs="Arial"/>
                <w:sz w:val="20"/>
                <w:szCs w:val="20"/>
              </w:rPr>
            </w:pPr>
            <w:r w:rsidRPr="009152E7">
              <w:rPr>
                <w:rFonts w:ascii="Arial" w:eastAsia="Calibri" w:hAnsi="Arial" w:cs="Arial"/>
                <w:sz w:val="20"/>
                <w:szCs w:val="20"/>
              </w:rPr>
              <w:t>Loc de livrare și prestare a serviciilor de instalare, configurare, punere în funcțiune, operaționalizare și instruire</w:t>
            </w:r>
          </w:p>
        </w:tc>
        <w:tc>
          <w:tcPr>
            <w:tcW w:w="2602" w:type="pct"/>
          </w:tcPr>
          <w:p w14:paraId="3C5D412F" w14:textId="463C2788" w:rsidR="00E91A8C" w:rsidRPr="00704C78" w:rsidRDefault="00E91A8C" w:rsidP="00E91A8C">
            <w:pPr>
              <w:spacing w:after="0" w:line="240" w:lineRule="auto"/>
              <w:jc w:val="both"/>
              <w:rPr>
                <w:rFonts w:ascii="Arial" w:eastAsia="Calibri" w:hAnsi="Arial" w:cs="Arial"/>
                <w:sz w:val="20"/>
                <w:szCs w:val="20"/>
              </w:rPr>
            </w:pPr>
            <w:r w:rsidRPr="00094245">
              <w:rPr>
                <w:rFonts w:ascii="Arial" w:eastAsia="Calibri" w:hAnsi="Arial" w:cs="Arial"/>
                <w:sz w:val="20"/>
                <w:szCs w:val="20"/>
              </w:rPr>
              <w:t>sediile celor patru Centre de Date dezvoltate în cadrul investiției I.1 Implementarea infrastructurii de Cloud Guvernamental, din municipiul București, municipiul Sibiu din jud. Sibiu, localitatea Cristian din jud. Brașov și localitatea Giroc din jud. Timiș.</w:t>
            </w:r>
          </w:p>
        </w:tc>
        <w:tc>
          <w:tcPr>
            <w:tcW w:w="1065" w:type="pct"/>
          </w:tcPr>
          <w:p w14:paraId="609A6EE1" w14:textId="77777777" w:rsidR="00E91A8C" w:rsidRPr="00704C78" w:rsidRDefault="00E91A8C" w:rsidP="00E91A8C">
            <w:pPr>
              <w:spacing w:after="0" w:line="240" w:lineRule="auto"/>
              <w:jc w:val="both"/>
              <w:rPr>
                <w:rFonts w:ascii="Arial" w:eastAsia="Calibri" w:hAnsi="Arial" w:cs="Arial"/>
                <w:sz w:val="20"/>
                <w:szCs w:val="20"/>
              </w:rPr>
            </w:pPr>
          </w:p>
        </w:tc>
      </w:tr>
      <w:tr w:rsidR="00E91A8C" w:rsidRPr="00704C78" w14:paraId="2563B067" w14:textId="77777777" w:rsidTr="00E91A8C">
        <w:tc>
          <w:tcPr>
            <w:tcW w:w="1333" w:type="pct"/>
          </w:tcPr>
          <w:p w14:paraId="56C73F5F" w14:textId="0CF304EC" w:rsidR="00E91A8C" w:rsidRPr="00704C78" w:rsidRDefault="00E91A8C" w:rsidP="00E91A8C">
            <w:pPr>
              <w:spacing w:after="0" w:line="240" w:lineRule="auto"/>
              <w:rPr>
                <w:rFonts w:ascii="Arial" w:eastAsia="Calibri" w:hAnsi="Arial" w:cs="Arial"/>
                <w:sz w:val="20"/>
                <w:szCs w:val="20"/>
              </w:rPr>
            </w:pPr>
            <w:r w:rsidRPr="00704C78">
              <w:rPr>
                <w:rFonts w:ascii="Arial" w:eastAsia="Calibri" w:hAnsi="Arial" w:cs="Arial"/>
                <w:sz w:val="20"/>
                <w:szCs w:val="20"/>
              </w:rPr>
              <w:t>Termen de livrare</w:t>
            </w:r>
          </w:p>
        </w:tc>
        <w:tc>
          <w:tcPr>
            <w:tcW w:w="2602" w:type="pct"/>
          </w:tcPr>
          <w:p w14:paraId="34D701AB" w14:textId="30AAA515" w:rsidR="00E91A8C" w:rsidRPr="00704C78" w:rsidRDefault="00E91A8C" w:rsidP="00E91A8C">
            <w:pPr>
              <w:spacing w:after="0" w:line="240" w:lineRule="auto"/>
              <w:jc w:val="both"/>
              <w:rPr>
                <w:rFonts w:ascii="Arial" w:eastAsia="Calibri" w:hAnsi="Arial" w:cs="Arial"/>
                <w:sz w:val="20"/>
                <w:szCs w:val="20"/>
              </w:rPr>
            </w:pPr>
            <w:r w:rsidRPr="00094245">
              <w:rPr>
                <w:rFonts w:ascii="Arial" w:eastAsia="Calibri" w:hAnsi="Arial" w:cs="Arial"/>
                <w:sz w:val="20"/>
                <w:szCs w:val="20"/>
              </w:rPr>
              <w:t>60 de zile calendaristice de la semnarea contractului, dar  nu mai târziu de 31.05.2026</w:t>
            </w:r>
          </w:p>
        </w:tc>
        <w:tc>
          <w:tcPr>
            <w:tcW w:w="1065" w:type="pct"/>
          </w:tcPr>
          <w:p w14:paraId="3767D503" w14:textId="77777777" w:rsidR="00E91A8C" w:rsidRPr="00704C78" w:rsidRDefault="00E91A8C" w:rsidP="00E91A8C">
            <w:pPr>
              <w:spacing w:after="0" w:line="240" w:lineRule="auto"/>
              <w:jc w:val="both"/>
              <w:rPr>
                <w:rFonts w:ascii="Arial" w:eastAsia="Calibri" w:hAnsi="Arial" w:cs="Arial"/>
                <w:sz w:val="20"/>
                <w:szCs w:val="20"/>
              </w:rPr>
            </w:pPr>
          </w:p>
        </w:tc>
      </w:tr>
      <w:tr w:rsidR="00E91A8C" w:rsidRPr="00704C78" w14:paraId="213192EC" w14:textId="77777777" w:rsidTr="00E91A8C">
        <w:tc>
          <w:tcPr>
            <w:tcW w:w="1333" w:type="pct"/>
          </w:tcPr>
          <w:p w14:paraId="7C7330DD" w14:textId="18F766E9" w:rsidR="00E91A8C" w:rsidRPr="00704C78" w:rsidRDefault="00E91A8C" w:rsidP="00E91A8C">
            <w:pPr>
              <w:spacing w:after="0" w:line="240" w:lineRule="auto"/>
              <w:rPr>
                <w:rFonts w:ascii="Arial" w:eastAsia="Calibri" w:hAnsi="Arial" w:cs="Arial"/>
                <w:sz w:val="20"/>
                <w:szCs w:val="20"/>
              </w:rPr>
            </w:pPr>
            <w:r w:rsidRPr="00704C78">
              <w:rPr>
                <w:rFonts w:ascii="Arial" w:eastAsia="Calibri" w:hAnsi="Arial" w:cs="Arial"/>
                <w:sz w:val="20"/>
                <w:szCs w:val="20"/>
              </w:rPr>
              <w:t>Garanție și suport tehnic</w:t>
            </w:r>
          </w:p>
        </w:tc>
        <w:tc>
          <w:tcPr>
            <w:tcW w:w="2602" w:type="pct"/>
          </w:tcPr>
          <w:p w14:paraId="6A267921" w14:textId="6AB1CCA7" w:rsidR="00E91A8C" w:rsidRPr="00704C78" w:rsidRDefault="00E91A8C" w:rsidP="00E91A8C">
            <w:pPr>
              <w:spacing w:after="0" w:line="240" w:lineRule="auto"/>
              <w:jc w:val="both"/>
              <w:rPr>
                <w:rFonts w:ascii="Arial" w:eastAsia="Calibri" w:hAnsi="Arial" w:cs="Arial"/>
                <w:sz w:val="20"/>
                <w:szCs w:val="20"/>
              </w:rPr>
            </w:pPr>
            <w:r w:rsidRPr="00704C78">
              <w:rPr>
                <w:rFonts w:ascii="Arial" w:eastAsia="Calibri" w:hAnsi="Arial" w:cs="Arial"/>
                <w:sz w:val="20"/>
                <w:szCs w:val="20"/>
              </w:rPr>
              <w:t>minim 60 luni</w:t>
            </w:r>
          </w:p>
        </w:tc>
        <w:tc>
          <w:tcPr>
            <w:tcW w:w="1065" w:type="pct"/>
          </w:tcPr>
          <w:p w14:paraId="6101E817" w14:textId="77777777" w:rsidR="00E91A8C" w:rsidRPr="00704C78" w:rsidRDefault="00E91A8C" w:rsidP="00E91A8C">
            <w:pPr>
              <w:spacing w:after="0" w:line="240" w:lineRule="auto"/>
              <w:jc w:val="both"/>
              <w:rPr>
                <w:rFonts w:ascii="Arial" w:eastAsia="Calibri" w:hAnsi="Arial" w:cs="Arial"/>
                <w:sz w:val="20"/>
                <w:szCs w:val="20"/>
              </w:rPr>
            </w:pPr>
          </w:p>
        </w:tc>
      </w:tr>
    </w:tbl>
    <w:p w14:paraId="05DE360A" w14:textId="77777777" w:rsidR="00A01AD1" w:rsidRPr="00E84A01" w:rsidRDefault="00A01AD1" w:rsidP="00A01AD1">
      <w:pPr>
        <w:widowControl w:val="0"/>
        <w:spacing w:after="0" w:line="240" w:lineRule="auto"/>
        <w:jc w:val="both"/>
        <w:rPr>
          <w:rFonts w:ascii="Arial" w:hAnsi="Arial" w:cs="Arial"/>
          <w:b/>
          <w:bCs/>
          <w:lang w:eastAsia="en-GB"/>
        </w:rPr>
      </w:pPr>
    </w:p>
    <w:p w14:paraId="1444DBEE" w14:textId="77777777" w:rsidR="00E91A8C" w:rsidRPr="00671774" w:rsidRDefault="00E91A8C" w:rsidP="00E91A8C">
      <w:pPr>
        <w:pStyle w:val="Heading5"/>
        <w:spacing w:before="0" w:after="0"/>
        <w:rPr>
          <w:b/>
          <w:bCs/>
        </w:rPr>
      </w:pPr>
      <w:r w:rsidRPr="00CD01EB">
        <w:rPr>
          <w:rFonts w:cs="Arial"/>
          <w:b/>
          <w:bCs/>
          <w:lang w:eastAsia="en-GB"/>
        </w:rPr>
        <w:t xml:space="preserve">► </w:t>
      </w:r>
      <w:r w:rsidRPr="00EB238A">
        <w:rPr>
          <w:b/>
          <w:bCs/>
          <w:lang w:eastAsia="en-GB"/>
        </w:rPr>
        <w:t xml:space="preserve">Cerințe înscrise în Caietul de sarcini la Capitolul 3.3.3. </w:t>
      </w:r>
      <w:r w:rsidRPr="009152E7">
        <w:rPr>
          <w:b/>
          <w:bCs/>
          <w:lang w:eastAsia="en-GB"/>
        </w:rPr>
        <w:t>Specificații tehnice minimale per produs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41"/>
        <w:gridCol w:w="9211"/>
        <w:gridCol w:w="2694"/>
        <w:gridCol w:w="2409"/>
        <w:gridCol w:w="2694"/>
        <w:gridCol w:w="2397"/>
      </w:tblGrid>
      <w:tr w:rsidR="00A01AD1" w:rsidRPr="0065151A" w14:paraId="1F1285B7" w14:textId="77777777" w:rsidTr="005F3225">
        <w:trPr>
          <w:trHeight w:val="556"/>
          <w:tblHeader/>
        </w:trPr>
        <w:tc>
          <w:tcPr>
            <w:tcW w:w="2601" w:type="pct"/>
            <w:gridSpan w:val="2"/>
            <w:tcBorders>
              <w:top w:val="single" w:sz="4" w:space="0" w:color="000000"/>
              <w:bottom w:val="single" w:sz="4" w:space="0" w:color="000000"/>
            </w:tcBorders>
            <w:shd w:val="clear" w:color="FFFFFF" w:fill="BFBFBF"/>
            <w:vAlign w:val="center"/>
          </w:tcPr>
          <w:p w14:paraId="7D10DD20"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de performanță/funcționale minime</w:t>
            </w:r>
          </w:p>
        </w:tc>
        <w:tc>
          <w:tcPr>
            <w:tcW w:w="634" w:type="pct"/>
            <w:tcBorders>
              <w:top w:val="single" w:sz="4" w:space="0" w:color="000000"/>
              <w:bottom w:val="single" w:sz="4" w:space="0" w:color="000000"/>
            </w:tcBorders>
            <w:shd w:val="clear" w:color="FFFFFF" w:fill="BFBFBF"/>
            <w:vAlign w:val="center"/>
          </w:tcPr>
          <w:p w14:paraId="0B001C40"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de performanță/funcționale extinse/dorite</w:t>
            </w:r>
          </w:p>
        </w:tc>
        <w:tc>
          <w:tcPr>
            <w:tcW w:w="567" w:type="pct"/>
            <w:tcBorders>
              <w:top w:val="single" w:sz="4" w:space="0" w:color="000000"/>
              <w:bottom w:val="single" w:sz="4" w:space="0" w:color="000000"/>
            </w:tcBorders>
            <w:shd w:val="clear" w:color="FFFFFF" w:fill="BFBFBF"/>
            <w:vAlign w:val="center"/>
          </w:tcPr>
          <w:p w14:paraId="1E486E09"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funcționale propuse</w:t>
            </w:r>
          </w:p>
        </w:tc>
        <w:tc>
          <w:tcPr>
            <w:tcW w:w="634" w:type="pct"/>
            <w:tcBorders>
              <w:top w:val="single" w:sz="4" w:space="0" w:color="000000"/>
              <w:bottom w:val="single" w:sz="4" w:space="0" w:color="000000"/>
            </w:tcBorders>
            <w:shd w:val="clear" w:color="FFFFFF" w:fill="BFBFBF"/>
            <w:vAlign w:val="center"/>
          </w:tcPr>
          <w:p w14:paraId="5BB21E3E"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funcționale extinse propuse</w:t>
            </w:r>
          </w:p>
        </w:tc>
        <w:tc>
          <w:tcPr>
            <w:tcW w:w="564" w:type="pct"/>
            <w:tcBorders>
              <w:top w:val="single" w:sz="4" w:space="0" w:color="000000"/>
              <w:bottom w:val="single" w:sz="4" w:space="0" w:color="000000"/>
            </w:tcBorders>
            <w:shd w:val="clear" w:color="FFFFFF" w:fill="BFBFBF"/>
            <w:vAlign w:val="center"/>
          </w:tcPr>
          <w:p w14:paraId="5B3F1B98"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Deviații de la specificațiile tehnice/cerințele funcționale extinse solicitate</w:t>
            </w:r>
          </w:p>
        </w:tc>
      </w:tr>
      <w:tr w:rsidR="00A01AD1" w:rsidRPr="0065151A" w14:paraId="6F043F5B" w14:textId="77777777" w:rsidTr="005F3225">
        <w:trPr>
          <w:trHeight w:val="499"/>
        </w:trPr>
        <w:tc>
          <w:tcPr>
            <w:tcW w:w="433" w:type="pct"/>
            <w:tcBorders>
              <w:top w:val="single" w:sz="4" w:space="0" w:color="000000"/>
              <w:bottom w:val="single" w:sz="4" w:space="0" w:color="000000"/>
              <w:right w:val="single" w:sz="4" w:space="0" w:color="auto"/>
            </w:tcBorders>
            <w:shd w:val="clear" w:color="auto" w:fill="D9D9D9" w:themeFill="background1" w:themeFillShade="D9"/>
            <w:vAlign w:val="center"/>
          </w:tcPr>
          <w:p w14:paraId="24A07BBF" w14:textId="77777777" w:rsidR="00A01AD1" w:rsidRPr="0065151A" w:rsidRDefault="00A01AD1" w:rsidP="00A01AD1">
            <w:pPr>
              <w:spacing w:after="0" w:line="240" w:lineRule="auto"/>
              <w:jc w:val="center"/>
              <w:rPr>
                <w:rFonts w:ascii="Arial" w:hAnsi="Arial" w:cs="Arial"/>
                <w:i/>
                <w:sz w:val="14"/>
                <w:szCs w:val="14"/>
              </w:rPr>
            </w:pPr>
            <w:r w:rsidRPr="00966FC9">
              <w:rPr>
                <w:rFonts w:ascii="Arial" w:hAnsi="Arial" w:cs="Arial"/>
                <w:i/>
                <w:sz w:val="14"/>
                <w:szCs w:val="14"/>
              </w:rPr>
              <w:t>Nr. crt.</w:t>
            </w:r>
            <w:r>
              <w:rPr>
                <w:rFonts w:ascii="Arial" w:hAnsi="Arial" w:cs="Arial"/>
                <w:i/>
                <w:sz w:val="14"/>
                <w:szCs w:val="14"/>
              </w:rPr>
              <w:t xml:space="preserve"> și denumire cerință confrom Caietului de sarcini</w:t>
            </w:r>
          </w:p>
        </w:tc>
        <w:tc>
          <w:tcPr>
            <w:tcW w:w="2168" w:type="pct"/>
            <w:tcBorders>
              <w:top w:val="single" w:sz="4" w:space="0" w:color="000000"/>
              <w:left w:val="single" w:sz="4" w:space="0" w:color="auto"/>
              <w:bottom w:val="single" w:sz="4" w:space="0" w:color="000000"/>
            </w:tcBorders>
            <w:shd w:val="clear" w:color="auto" w:fill="D9D9D9" w:themeFill="background1" w:themeFillShade="D9"/>
            <w:vAlign w:val="center"/>
          </w:tcPr>
          <w:p w14:paraId="3BB8260E" w14:textId="77777777" w:rsidR="00A01AD1" w:rsidRPr="0065151A" w:rsidRDefault="00A01AD1" w:rsidP="00A01AD1">
            <w:pPr>
              <w:spacing w:after="0" w:line="240" w:lineRule="auto"/>
              <w:jc w:val="center"/>
              <w:rPr>
                <w:rFonts w:ascii="Arial" w:hAnsi="Arial" w:cs="Arial"/>
                <w:i/>
                <w:sz w:val="14"/>
                <w:szCs w:val="14"/>
              </w:rPr>
            </w:pPr>
            <w:r w:rsidRPr="00966FC9">
              <w:rPr>
                <w:rFonts w:ascii="Arial" w:hAnsi="Arial" w:cs="Arial"/>
                <w:i/>
                <w:sz w:val="14"/>
                <w:szCs w:val="14"/>
              </w:rPr>
              <w:t>Specificațiile tehnice/cerințele de performanță/funcționale minime</w:t>
            </w:r>
          </w:p>
        </w:tc>
        <w:tc>
          <w:tcPr>
            <w:tcW w:w="634" w:type="pct"/>
            <w:tcBorders>
              <w:top w:val="single" w:sz="4" w:space="0" w:color="000000"/>
              <w:bottom w:val="single" w:sz="4" w:space="0" w:color="000000"/>
            </w:tcBorders>
            <w:shd w:val="clear" w:color="auto" w:fill="D9D9D9" w:themeFill="background1" w:themeFillShade="D9"/>
            <w:vAlign w:val="center"/>
          </w:tcPr>
          <w:p w14:paraId="2298AE7F"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hAnsi="Arial" w:cs="Arial"/>
                <w:i/>
                <w:sz w:val="14"/>
                <w:szCs w:val="14"/>
              </w:rPr>
              <w:t>Specificațiile tehnice cerințele de performanță/funcționale extinse/dorite</w:t>
            </w:r>
          </w:p>
        </w:tc>
        <w:tc>
          <w:tcPr>
            <w:tcW w:w="567" w:type="pct"/>
            <w:tcBorders>
              <w:top w:val="single" w:sz="4" w:space="0" w:color="000000"/>
              <w:bottom w:val="single" w:sz="4" w:space="0" w:color="000000"/>
            </w:tcBorders>
            <w:shd w:val="clear" w:color="auto" w:fill="D9D9D9" w:themeFill="background1" w:themeFillShade="D9"/>
            <w:vAlign w:val="center"/>
          </w:tcPr>
          <w:p w14:paraId="566AF595"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[Ofertantul va indica dacă produsele propuse corespund cu specificațiile tehnice/cerințele funcționale minime solicitate, precizând  “DA”/”NU” pentru a indica corespondența]</w:t>
            </w:r>
          </w:p>
          <w:p w14:paraId="605C3EDA"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p>
          <w:p w14:paraId="4DE41659"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634" w:type="pct"/>
            <w:tcBorders>
              <w:top w:val="single" w:sz="4" w:space="0" w:color="000000"/>
              <w:bottom w:val="single" w:sz="4" w:space="0" w:color="000000"/>
            </w:tcBorders>
            <w:shd w:val="clear" w:color="auto" w:fill="D9D9D9" w:themeFill="background1" w:themeFillShade="D9"/>
            <w:vAlign w:val="center"/>
          </w:tcPr>
          <w:p w14:paraId="423A366A"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[Ofertantul va indica dacă produsele propuse corespund cu specificațiile tehnice/cerințele funcționale extinse solicitate, precizând  “DA”/ ”NU”/”PARȚIAL” pentru a indica corespondența]</w:t>
            </w:r>
          </w:p>
          <w:p w14:paraId="4E46516E"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PARȚIAL </w:t>
            </w:r>
            <w:r w:rsidRPr="0065151A">
              <w:rPr>
                <w:rFonts w:ascii="Segoe UI Symbol" w:eastAsia="Calibri" w:hAnsi="Segoe UI Symbol" w:cs="Segoe UI Symbol"/>
                <w:i/>
                <w:sz w:val="14"/>
                <w:szCs w:val="14"/>
              </w:rPr>
              <w:t>☐</w:t>
            </w:r>
          </w:p>
          <w:p w14:paraId="7AAEC964"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564" w:type="pct"/>
            <w:tcBorders>
              <w:top w:val="single" w:sz="4" w:space="0" w:color="000000"/>
              <w:bottom w:val="single" w:sz="4" w:space="0" w:color="000000"/>
            </w:tcBorders>
            <w:shd w:val="clear" w:color="auto" w:fill="D9D9D9" w:themeFill="background1" w:themeFillShade="D9"/>
            <w:vAlign w:val="center"/>
          </w:tcPr>
          <w:p w14:paraId="1E70F8C4" w14:textId="77777777" w:rsidR="00A01AD1" w:rsidRPr="0065151A" w:rsidRDefault="00A01AD1" w:rsidP="00A01AD1">
            <w:pP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[Daca produsele propuse corespund PARTIAL cu specificațiile tehnice/ cerințele funcționale extinse solicitate, specificați care sunt deviațiile]</w:t>
            </w:r>
          </w:p>
        </w:tc>
      </w:tr>
      <w:tr w:rsidR="00F21DE5" w:rsidRPr="00C43462" w14:paraId="4D04797C" w14:textId="77777777" w:rsidTr="005F3225">
        <w:tc>
          <w:tcPr>
            <w:tcW w:w="2601" w:type="pct"/>
            <w:gridSpan w:val="2"/>
            <w:tcBorders>
              <w:top w:val="single" w:sz="4" w:space="0" w:color="000000"/>
              <w:bottom w:val="single" w:sz="4" w:space="0" w:color="000000"/>
            </w:tcBorders>
            <w:shd w:val="clear" w:color="auto" w:fill="F2F2F2" w:themeFill="background1" w:themeFillShade="F2"/>
            <w:vAlign w:val="center"/>
          </w:tcPr>
          <w:p w14:paraId="583F423C" w14:textId="2DDD55A9" w:rsidR="003F2032" w:rsidRPr="00E91A8C" w:rsidRDefault="00E91A8C" w:rsidP="004946C2">
            <w:pPr>
              <w:pStyle w:val="ListParagraph"/>
              <w:numPr>
                <w:ilvl w:val="0"/>
                <w:numId w:val="11"/>
              </w:numPr>
              <w:tabs>
                <w:tab w:val="left" w:pos="447"/>
              </w:tabs>
              <w:spacing w:after="0" w:line="240" w:lineRule="auto"/>
              <w:rPr>
                <w:rFonts w:ascii="Arial" w:eastAsiaTheme="minorEastAsia" w:hAnsi="Arial" w:cs="Arial"/>
                <w:i/>
                <w:sz w:val="20"/>
                <w:szCs w:val="20"/>
              </w:rPr>
            </w:pPr>
            <w:r w:rsidRPr="00E91A8C">
              <w:rPr>
                <w:rFonts w:ascii="Arial" w:hAnsi="Arial" w:cs="Arial"/>
                <w:b/>
                <w:bCs/>
                <w:i/>
                <w:sz w:val="20"/>
                <w:szCs w:val="20"/>
              </w:rPr>
              <w:t>Platformă integrată Zero Data Loss Recovery Appliance Base Rack</w:t>
            </w:r>
          </w:p>
        </w:tc>
        <w:tc>
          <w:tcPr>
            <w:tcW w:w="634" w:type="pct"/>
            <w:tcBorders>
              <w:top w:val="single" w:sz="4" w:space="0" w:color="000000"/>
              <w:bottom w:val="single" w:sz="4" w:space="0" w:color="000000"/>
            </w:tcBorders>
            <w:shd w:val="clear" w:color="auto" w:fill="F2F2F2" w:themeFill="background1" w:themeFillShade="F2"/>
            <w:vAlign w:val="center"/>
          </w:tcPr>
          <w:p w14:paraId="0DDCE964" w14:textId="77777777" w:rsidR="003F2032" w:rsidRPr="00C43462" w:rsidRDefault="003F2032" w:rsidP="00F21DE5">
            <w:pPr>
              <w:spacing w:after="0" w:line="240" w:lineRule="auto"/>
              <w:rPr>
                <w:rFonts w:ascii="Arial" w:hAnsi="Arial" w:cs="Arial"/>
                <w:b/>
                <w:i/>
                <w:sz w:val="20"/>
                <w:szCs w:val="20"/>
              </w:rPr>
            </w:pPr>
          </w:p>
        </w:tc>
        <w:tc>
          <w:tcPr>
            <w:tcW w:w="567" w:type="pct"/>
            <w:tcBorders>
              <w:top w:val="single" w:sz="4" w:space="0" w:color="000000"/>
              <w:bottom w:val="single" w:sz="4" w:space="0" w:color="000000"/>
            </w:tcBorders>
            <w:shd w:val="clear" w:color="auto" w:fill="F2F2F2" w:themeFill="background1" w:themeFillShade="F2"/>
            <w:vAlign w:val="center"/>
          </w:tcPr>
          <w:p w14:paraId="6EF262E3" w14:textId="77777777" w:rsidR="003F2032" w:rsidRPr="00C43462" w:rsidRDefault="003F2032" w:rsidP="00F21DE5">
            <w:pPr>
              <w:spacing w:after="0" w:line="240" w:lineRule="auto"/>
              <w:rPr>
                <w:rFonts w:ascii="Arial" w:hAnsi="Arial" w:cs="Arial"/>
                <w:b/>
                <w:i/>
                <w:sz w:val="20"/>
                <w:szCs w:val="20"/>
              </w:rPr>
            </w:pPr>
          </w:p>
        </w:tc>
        <w:tc>
          <w:tcPr>
            <w:tcW w:w="634" w:type="pct"/>
            <w:tcBorders>
              <w:top w:val="single" w:sz="4" w:space="0" w:color="000000"/>
              <w:bottom w:val="single" w:sz="4" w:space="0" w:color="000000"/>
            </w:tcBorders>
            <w:shd w:val="clear" w:color="auto" w:fill="F2F2F2" w:themeFill="background1" w:themeFillShade="F2"/>
            <w:vAlign w:val="center"/>
          </w:tcPr>
          <w:p w14:paraId="63C89C31" w14:textId="77777777" w:rsidR="003F2032" w:rsidRPr="00C43462" w:rsidRDefault="003F2032" w:rsidP="00F21DE5">
            <w:pPr>
              <w:spacing w:after="0" w:line="240" w:lineRule="auto"/>
              <w:rPr>
                <w:rFonts w:ascii="Arial" w:hAnsi="Arial" w:cs="Arial"/>
                <w:b/>
                <w:i/>
                <w:sz w:val="20"/>
                <w:szCs w:val="20"/>
              </w:rPr>
            </w:pPr>
          </w:p>
        </w:tc>
        <w:tc>
          <w:tcPr>
            <w:tcW w:w="564" w:type="pct"/>
            <w:tcBorders>
              <w:top w:val="single" w:sz="4" w:space="0" w:color="000000"/>
              <w:bottom w:val="single" w:sz="4" w:space="0" w:color="000000"/>
            </w:tcBorders>
            <w:shd w:val="clear" w:color="auto" w:fill="F2F2F2" w:themeFill="background1" w:themeFillShade="F2"/>
            <w:vAlign w:val="center"/>
          </w:tcPr>
          <w:p w14:paraId="221CFC36" w14:textId="77777777" w:rsidR="003F2032" w:rsidRPr="00C43462" w:rsidRDefault="003F2032" w:rsidP="00F21DE5">
            <w:pPr>
              <w:spacing w:after="0" w:line="240" w:lineRule="auto"/>
              <w:rPr>
                <w:rFonts w:ascii="Arial" w:hAnsi="Arial" w:cs="Arial"/>
                <w:b/>
                <w:i/>
                <w:sz w:val="20"/>
                <w:szCs w:val="20"/>
              </w:rPr>
            </w:pPr>
          </w:p>
        </w:tc>
      </w:tr>
      <w:tr w:rsidR="003F2032" w:rsidRPr="0065151A" w14:paraId="385C32F4" w14:textId="77777777" w:rsidTr="005F3225">
        <w:tc>
          <w:tcPr>
            <w:tcW w:w="433" w:type="pct"/>
            <w:tcBorders>
              <w:top w:val="single" w:sz="4" w:space="0" w:color="000000"/>
              <w:left w:val="single" w:sz="4" w:space="0" w:color="000000"/>
              <w:bottom w:val="single" w:sz="4" w:space="0" w:color="000000"/>
              <w:right w:val="single" w:sz="4" w:space="0" w:color="000000"/>
            </w:tcBorders>
            <w:vAlign w:val="center"/>
          </w:tcPr>
          <w:p w14:paraId="3DFFA3F6" w14:textId="61040FCF" w:rsidR="003F2032" w:rsidRPr="00E91A8C" w:rsidRDefault="003F2032" w:rsidP="004946C2">
            <w:pPr>
              <w:pStyle w:val="ListParagraph"/>
              <w:numPr>
                <w:ilvl w:val="1"/>
                <w:numId w:val="11"/>
              </w:numPr>
              <w:tabs>
                <w:tab w:val="left" w:pos="447"/>
              </w:tabs>
              <w:spacing w:after="0" w:line="240" w:lineRule="auto"/>
              <w:rPr>
                <w:rFonts w:ascii="Arial" w:hAnsi="Arial" w:cs="Arial"/>
                <w:bCs/>
                <w:sz w:val="20"/>
                <w:szCs w:val="20"/>
              </w:rPr>
            </w:pPr>
            <w:r w:rsidRPr="00E91A8C">
              <w:rPr>
                <w:rFonts w:ascii="Arial" w:hAnsi="Arial" w:cs="Arial"/>
                <w:bCs/>
                <w:sz w:val="20"/>
                <w:szCs w:val="20"/>
              </w:rPr>
              <w:t xml:space="preserve"> Descriere</w:t>
            </w:r>
          </w:p>
        </w:tc>
        <w:tc>
          <w:tcPr>
            <w:tcW w:w="2168" w:type="pct"/>
            <w:tcBorders>
              <w:top w:val="single" w:sz="4" w:space="0" w:color="000000"/>
              <w:left w:val="single" w:sz="4" w:space="0" w:color="000000"/>
              <w:bottom w:val="single" w:sz="4" w:space="0" w:color="000000"/>
              <w:right w:val="single" w:sz="4" w:space="0" w:color="000000"/>
            </w:tcBorders>
          </w:tcPr>
          <w:p w14:paraId="5CFF7099" w14:textId="77777777" w:rsidR="00DC25DE" w:rsidRPr="00DC25DE" w:rsidRDefault="00DC25DE" w:rsidP="004946C2">
            <w:pPr>
              <w:pStyle w:val="ListParagraph"/>
              <w:numPr>
                <w:ilvl w:val="0"/>
                <w:numId w:val="12"/>
              </w:numPr>
              <w:spacing w:after="0" w:line="240" w:lineRule="auto"/>
              <w:ind w:left="-11" w:firstLine="11"/>
              <w:jc w:val="both"/>
              <w:rPr>
                <w:rFonts w:ascii="Arial" w:eastAsia="Arial" w:hAnsi="Arial" w:cs="Arial"/>
                <w:color w:val="000000"/>
                <w:sz w:val="20"/>
                <w:szCs w:val="20"/>
              </w:rPr>
            </w:pPr>
            <w:r w:rsidRPr="00DC25DE">
              <w:rPr>
                <w:rFonts w:ascii="Arial" w:eastAsia="Arial" w:hAnsi="Arial" w:cs="Arial"/>
                <w:color w:val="000000"/>
                <w:sz w:val="20"/>
                <w:szCs w:val="20"/>
              </w:rPr>
              <w:t xml:space="preserve">Platforma integrată Zero Data Loss Recovery Applicance (ZDLRA) este proiectată să ofere protecție a datelor care se integrează nativ cu baza de date Oracle pentru a aborda aceste cerințe în modul cel mai direct posibil. ZDLRA elimină pierderea de date, reduce drastic efortul necesar asigurării protecției datelor de pe serverele de producție și asigură protecția datelor împotriva atacurilor de tip Ransomware. În plus, mecanismul intern de funcționare și înțelegerea nativă a formatului blocurilor de date Oracle, permite proceselor de backup să validează continuu integritatea și recuperabilitatea datelor, putând scala să acomodeze mii de baze de date și să protejeze copiile de rezervă de-a lungul întregului ciclu de viață, inclusiv backup pe disc, arhivare în cloud, replicare la distanță și arhivare pe bandă. </w:t>
            </w:r>
          </w:p>
          <w:p w14:paraId="4E8F7339" w14:textId="77777777" w:rsidR="00DC25DE" w:rsidRPr="00DC25DE" w:rsidRDefault="00DC25DE" w:rsidP="004946C2">
            <w:pPr>
              <w:pStyle w:val="ListParagraph"/>
              <w:numPr>
                <w:ilvl w:val="0"/>
                <w:numId w:val="12"/>
              </w:numPr>
              <w:spacing w:after="0" w:line="240" w:lineRule="auto"/>
              <w:ind w:left="-11" w:firstLine="11"/>
              <w:jc w:val="both"/>
              <w:rPr>
                <w:rFonts w:ascii="Arial" w:eastAsia="Arial" w:hAnsi="Arial" w:cs="Arial"/>
                <w:color w:val="000000"/>
                <w:sz w:val="20"/>
                <w:szCs w:val="20"/>
              </w:rPr>
            </w:pPr>
            <w:r w:rsidRPr="00DC25DE">
              <w:rPr>
                <w:rFonts w:ascii="Arial" w:eastAsia="Arial" w:hAnsi="Arial" w:cs="Arial"/>
                <w:color w:val="000000"/>
                <w:sz w:val="20"/>
                <w:szCs w:val="20"/>
              </w:rPr>
              <w:t>Soluția va implementa o arhitectură de backup de tip ”incremental-forever, iar tehnologia ce rulează la nivelul ZDLRA va procesa toate informațiile de backup minimizând impactul asupra sistemelor de producție. În acest fel, blocurile de date modificate la nivelul bazei de date sunt trimise către ZDLRA unde sunt comprimate, indexate și stocate. Oracle Zero Loss Recovery Appliance integrează strâns tehnologii avansate de protecție date cu capabilitatile bazei de date Oracle Database pentru a aborda cele mai complexe provocări de tip data-protection.</w:t>
            </w:r>
          </w:p>
          <w:p w14:paraId="70444325" w14:textId="77777777" w:rsidR="00DC25DE" w:rsidRPr="00DC25DE" w:rsidRDefault="00DC25DE" w:rsidP="004946C2">
            <w:pPr>
              <w:pStyle w:val="ListParagraph"/>
              <w:numPr>
                <w:ilvl w:val="0"/>
                <w:numId w:val="12"/>
              </w:numPr>
              <w:spacing w:after="0" w:line="240" w:lineRule="auto"/>
              <w:ind w:left="-11" w:firstLine="11"/>
              <w:jc w:val="both"/>
              <w:rPr>
                <w:rFonts w:ascii="Arial" w:eastAsia="Arial" w:hAnsi="Arial" w:cs="Arial"/>
                <w:color w:val="000000"/>
                <w:sz w:val="20"/>
                <w:szCs w:val="20"/>
              </w:rPr>
            </w:pPr>
            <w:r w:rsidRPr="00DC25DE">
              <w:rPr>
                <w:rFonts w:ascii="Arial" w:eastAsia="Arial" w:hAnsi="Arial" w:cs="Arial"/>
                <w:color w:val="000000"/>
                <w:sz w:val="20"/>
                <w:szCs w:val="20"/>
              </w:rPr>
              <w:t>Platforma trebuie să includă toate produsele și componentele (hardware și software) necesare în vederea funcționării tuturor componentelor instalate în cadrul acestui system, inclusiv pentru funcționalitățile aferente platformei de stocare</w:t>
            </w:r>
          </w:p>
          <w:p w14:paraId="05D0E2CC" w14:textId="77777777" w:rsidR="00DC25DE" w:rsidRPr="00DC25DE" w:rsidRDefault="00DC25DE" w:rsidP="004946C2">
            <w:pPr>
              <w:pStyle w:val="ListParagraph"/>
              <w:numPr>
                <w:ilvl w:val="0"/>
                <w:numId w:val="12"/>
              </w:numPr>
              <w:spacing w:after="0" w:line="240" w:lineRule="auto"/>
              <w:ind w:left="-11" w:firstLine="11"/>
              <w:jc w:val="both"/>
              <w:rPr>
                <w:rFonts w:ascii="Arial" w:eastAsia="Arial" w:hAnsi="Arial" w:cs="Arial"/>
                <w:color w:val="000000"/>
                <w:sz w:val="20"/>
                <w:szCs w:val="20"/>
              </w:rPr>
            </w:pPr>
            <w:r w:rsidRPr="00DC25DE">
              <w:rPr>
                <w:rFonts w:ascii="Arial" w:eastAsia="Arial" w:hAnsi="Arial" w:cs="Arial"/>
                <w:color w:val="000000"/>
                <w:sz w:val="20"/>
                <w:szCs w:val="20"/>
              </w:rPr>
              <w:t>Contine minim 2 servere procesare RA23 Compute Server si minim 3 servere stocare RA23 Storage Server;</w:t>
            </w:r>
          </w:p>
          <w:p w14:paraId="3999656E" w14:textId="77777777" w:rsidR="00DC25DE" w:rsidRPr="00DC25DE" w:rsidRDefault="00DC25DE" w:rsidP="004946C2">
            <w:pPr>
              <w:pStyle w:val="ListParagraph"/>
              <w:numPr>
                <w:ilvl w:val="0"/>
                <w:numId w:val="12"/>
              </w:numPr>
              <w:spacing w:after="0" w:line="240" w:lineRule="auto"/>
              <w:ind w:left="-11" w:firstLine="11"/>
              <w:jc w:val="both"/>
              <w:rPr>
                <w:rFonts w:ascii="Arial" w:eastAsia="Arial" w:hAnsi="Arial" w:cs="Arial"/>
                <w:color w:val="000000"/>
                <w:sz w:val="20"/>
                <w:szCs w:val="20"/>
              </w:rPr>
            </w:pPr>
            <w:r w:rsidRPr="00DC25DE">
              <w:rPr>
                <w:rFonts w:ascii="Arial" w:eastAsia="Arial" w:hAnsi="Arial" w:cs="Arial"/>
                <w:color w:val="000000"/>
                <w:sz w:val="20"/>
                <w:szCs w:val="20"/>
              </w:rPr>
              <w:t>Minim  274 TB spațiu de stocare utilizabil;</w:t>
            </w:r>
          </w:p>
          <w:p w14:paraId="13764495" w14:textId="0493D9DE" w:rsidR="003F2032" w:rsidRPr="003F2032" w:rsidRDefault="00DC25DE" w:rsidP="004946C2">
            <w:pPr>
              <w:pStyle w:val="ListParagraph"/>
              <w:numPr>
                <w:ilvl w:val="0"/>
                <w:numId w:val="12"/>
              </w:numPr>
              <w:spacing w:after="0" w:line="240" w:lineRule="auto"/>
              <w:ind w:left="-11" w:firstLine="11"/>
              <w:jc w:val="both"/>
              <w:rPr>
                <w:rFonts w:ascii="Arial" w:eastAsia="Arial" w:hAnsi="Arial" w:cs="Arial"/>
                <w:color w:val="000000"/>
                <w:sz w:val="20"/>
                <w:szCs w:val="20"/>
              </w:rPr>
            </w:pPr>
            <w:r w:rsidRPr="00DC25DE">
              <w:rPr>
                <w:rFonts w:ascii="Arial" w:eastAsia="Arial" w:hAnsi="Arial" w:cs="Arial"/>
                <w:color w:val="000000"/>
                <w:sz w:val="20"/>
                <w:szCs w:val="20"/>
              </w:rPr>
              <w:t>Echipamentul se va instala în rack-urile existente în centrele de date ale autorității contractante și au următoarele dimensiuni: 750 x 1200 x 2000 mm(lățime x adâncime x înălțime);</w:t>
            </w:r>
          </w:p>
        </w:tc>
        <w:tc>
          <w:tcPr>
            <w:tcW w:w="634" w:type="pct"/>
            <w:tcBorders>
              <w:top w:val="single" w:sz="4" w:space="0" w:color="000000"/>
              <w:left w:val="single" w:sz="4" w:space="0" w:color="000000"/>
              <w:bottom w:val="single" w:sz="4" w:space="0" w:color="000000"/>
              <w:right w:val="single" w:sz="4" w:space="0" w:color="000000"/>
            </w:tcBorders>
            <w:vAlign w:val="center"/>
          </w:tcPr>
          <w:p w14:paraId="3B31CE56" w14:textId="77777777" w:rsidR="003F2032" w:rsidRPr="0065151A" w:rsidRDefault="003F2032" w:rsidP="00F21DE5">
            <w:pPr>
              <w:spacing w:after="0" w:line="240" w:lineRule="auto"/>
              <w:rPr>
                <w:rFonts w:ascii="Arial" w:hAnsi="Arial" w:cs="Arial"/>
                <w:sz w:val="20"/>
                <w:szCs w:val="20"/>
              </w:rPr>
            </w:pPr>
          </w:p>
        </w:tc>
        <w:tc>
          <w:tcPr>
            <w:tcW w:w="567" w:type="pct"/>
            <w:tcBorders>
              <w:top w:val="single" w:sz="4" w:space="0" w:color="000000"/>
              <w:left w:val="single" w:sz="4" w:space="0" w:color="000000"/>
              <w:bottom w:val="single" w:sz="4" w:space="0" w:color="000000"/>
              <w:right w:val="single" w:sz="4" w:space="0" w:color="000000"/>
            </w:tcBorders>
            <w:vAlign w:val="center"/>
          </w:tcPr>
          <w:p w14:paraId="00C59AA7" w14:textId="77777777" w:rsidR="003F2032" w:rsidRPr="0065151A" w:rsidRDefault="003F2032" w:rsidP="00F21DE5">
            <w:pPr>
              <w:spacing w:after="0" w:line="240" w:lineRule="auto"/>
              <w:rPr>
                <w:rFonts w:ascii="Arial" w:hAnsi="Arial" w:cs="Arial"/>
                <w:sz w:val="20"/>
                <w:szCs w:val="20"/>
              </w:rPr>
            </w:pPr>
          </w:p>
        </w:tc>
        <w:tc>
          <w:tcPr>
            <w:tcW w:w="634" w:type="pct"/>
            <w:tcBorders>
              <w:top w:val="single" w:sz="4" w:space="0" w:color="000000"/>
              <w:left w:val="single" w:sz="4" w:space="0" w:color="000000"/>
              <w:bottom w:val="single" w:sz="4" w:space="0" w:color="000000"/>
              <w:right w:val="single" w:sz="4" w:space="0" w:color="000000"/>
            </w:tcBorders>
            <w:vAlign w:val="center"/>
          </w:tcPr>
          <w:p w14:paraId="37CAB13D" w14:textId="77777777" w:rsidR="003F2032" w:rsidRPr="0065151A" w:rsidRDefault="003F2032" w:rsidP="00F21DE5">
            <w:pPr>
              <w:spacing w:after="0" w:line="240" w:lineRule="auto"/>
              <w:rPr>
                <w:rFonts w:ascii="Arial" w:hAnsi="Arial" w:cs="Arial"/>
                <w:sz w:val="20"/>
                <w:szCs w:val="20"/>
              </w:rPr>
            </w:pPr>
          </w:p>
        </w:tc>
        <w:tc>
          <w:tcPr>
            <w:tcW w:w="564" w:type="pct"/>
            <w:tcBorders>
              <w:top w:val="single" w:sz="4" w:space="0" w:color="000000"/>
              <w:left w:val="single" w:sz="4" w:space="0" w:color="000000"/>
              <w:bottom w:val="single" w:sz="4" w:space="0" w:color="000000"/>
              <w:right w:val="single" w:sz="4" w:space="0" w:color="000000"/>
            </w:tcBorders>
            <w:vAlign w:val="center"/>
          </w:tcPr>
          <w:p w14:paraId="75FE5051" w14:textId="77777777" w:rsidR="003F2032" w:rsidRPr="0065151A" w:rsidRDefault="003F2032" w:rsidP="00F21DE5">
            <w:pPr>
              <w:spacing w:after="0" w:line="240" w:lineRule="auto"/>
              <w:rPr>
                <w:rFonts w:ascii="Arial" w:hAnsi="Arial" w:cs="Arial"/>
                <w:sz w:val="20"/>
                <w:szCs w:val="20"/>
              </w:rPr>
            </w:pPr>
          </w:p>
        </w:tc>
      </w:tr>
      <w:tr w:rsidR="003F2032" w:rsidRPr="0065151A" w14:paraId="71265457" w14:textId="77777777" w:rsidTr="005F3225">
        <w:tc>
          <w:tcPr>
            <w:tcW w:w="433" w:type="pct"/>
            <w:tcBorders>
              <w:top w:val="single" w:sz="4" w:space="0" w:color="000000"/>
              <w:bottom w:val="single" w:sz="4" w:space="0" w:color="000000"/>
            </w:tcBorders>
          </w:tcPr>
          <w:p w14:paraId="10FF8331" w14:textId="2D91970C" w:rsidR="003F2032" w:rsidRPr="003F2032" w:rsidRDefault="00DC25DE" w:rsidP="004946C2">
            <w:pPr>
              <w:pStyle w:val="ListParagraph"/>
              <w:numPr>
                <w:ilvl w:val="1"/>
                <w:numId w:val="11"/>
              </w:numPr>
              <w:tabs>
                <w:tab w:val="left" w:pos="447"/>
              </w:tabs>
              <w:spacing w:after="0" w:line="240" w:lineRule="auto"/>
              <w:rPr>
                <w:rFonts w:ascii="Arial" w:hAnsi="Arial" w:cs="Arial"/>
                <w:bCs/>
                <w:sz w:val="20"/>
                <w:szCs w:val="20"/>
              </w:rPr>
            </w:pPr>
            <w:r w:rsidRPr="00DC25DE">
              <w:rPr>
                <w:rFonts w:ascii="Arial" w:hAnsi="Arial" w:cs="Arial"/>
                <w:bCs/>
                <w:sz w:val="20"/>
                <w:szCs w:val="20"/>
              </w:rPr>
              <w:t>Infrastructura Networking (switch)</w:t>
            </w:r>
          </w:p>
        </w:tc>
        <w:tc>
          <w:tcPr>
            <w:tcW w:w="2168" w:type="pct"/>
            <w:tcBorders>
              <w:top w:val="single" w:sz="4" w:space="0" w:color="000000"/>
              <w:bottom w:val="single" w:sz="4" w:space="0" w:color="000000"/>
            </w:tcBorders>
          </w:tcPr>
          <w:p w14:paraId="3E883D76" w14:textId="77777777" w:rsidR="00DC25DE" w:rsidRPr="00DC25DE" w:rsidRDefault="00DC25DE" w:rsidP="004946C2">
            <w:pPr>
              <w:pStyle w:val="ListParagraph"/>
              <w:numPr>
                <w:ilvl w:val="0"/>
                <w:numId w:val="12"/>
              </w:numPr>
              <w:pBdr>
                <w:top w:val="none" w:sz="4" w:space="0" w:color="000000"/>
                <w:left w:val="none" w:sz="4" w:space="0" w:color="000000"/>
                <w:bottom w:val="none" w:sz="4" w:space="0" w:color="000000"/>
                <w:right w:val="none" w:sz="4" w:space="0" w:color="000000"/>
              </w:pBdr>
              <w:spacing w:after="0" w:line="240" w:lineRule="auto"/>
              <w:ind w:left="-11" w:firstLine="11"/>
              <w:jc w:val="both"/>
              <w:rPr>
                <w:rFonts w:ascii="Arial" w:eastAsia="Arial" w:hAnsi="Arial" w:cs="Arial"/>
                <w:color w:val="000000"/>
                <w:sz w:val="20"/>
                <w:szCs w:val="20"/>
              </w:rPr>
            </w:pPr>
            <w:r w:rsidRPr="00DC25DE">
              <w:rPr>
                <w:rFonts w:ascii="Arial" w:eastAsia="Arial" w:hAnsi="Arial" w:cs="Arial"/>
                <w:color w:val="000000"/>
                <w:sz w:val="20"/>
                <w:szCs w:val="20"/>
              </w:rPr>
              <w:t>Solutie de interconectare redundanta RoCE  pentru a  forma o rețea privata care asigura comunicarea intre serverele de baza de date si serverele de stocare, si comunicarea intre nodurile clusterului de baza de date , formata din switch-uri cu minim 36 de porturi 100Gbps fiecare;</w:t>
            </w:r>
          </w:p>
          <w:p w14:paraId="3558AF77" w14:textId="70CDBA7E" w:rsidR="003F2032" w:rsidRPr="00DC25DE" w:rsidRDefault="00DC25DE" w:rsidP="004946C2">
            <w:pPr>
              <w:pStyle w:val="ListParagraph"/>
              <w:numPr>
                <w:ilvl w:val="0"/>
                <w:numId w:val="12"/>
              </w:numPr>
              <w:pBdr>
                <w:top w:val="none" w:sz="4" w:space="0" w:color="000000"/>
                <w:left w:val="none" w:sz="4" w:space="0" w:color="000000"/>
                <w:bottom w:val="none" w:sz="4" w:space="0" w:color="000000"/>
                <w:right w:val="none" w:sz="4" w:space="0" w:color="000000"/>
              </w:pBdr>
              <w:spacing w:after="0" w:line="240" w:lineRule="auto"/>
              <w:ind w:left="-11" w:firstLine="11"/>
              <w:jc w:val="both"/>
              <w:rPr>
                <w:rFonts w:ascii="Arial" w:eastAsia="Arial" w:hAnsi="Arial" w:cs="Arial"/>
                <w:color w:val="000000"/>
                <w:sz w:val="20"/>
                <w:szCs w:val="20"/>
              </w:rPr>
            </w:pPr>
            <w:r w:rsidRPr="00DC25DE">
              <w:rPr>
                <w:rFonts w:ascii="Arial" w:eastAsia="Arial" w:hAnsi="Arial" w:cs="Arial"/>
                <w:color w:val="000000"/>
                <w:sz w:val="20"/>
                <w:szCs w:val="20"/>
              </w:rPr>
              <w:t>Intrucât platforma trebuie integrată în soluția existentă de Cloud Privat Guvernamental compusă dintr-o infrastructura bazată pe Nexus Dashboard și echipamente Cisco, se va asigura toată conectica necesară interconectării redundante cu echipamentele Cisco Nexus 93180YC-FX3 solicitate la punctele 1.5 si 2.5.</w:t>
            </w:r>
          </w:p>
        </w:tc>
        <w:tc>
          <w:tcPr>
            <w:tcW w:w="634" w:type="pct"/>
            <w:tcBorders>
              <w:top w:val="single" w:sz="4" w:space="0" w:color="000000"/>
              <w:bottom w:val="single" w:sz="4" w:space="0" w:color="000000"/>
            </w:tcBorders>
            <w:vAlign w:val="center"/>
          </w:tcPr>
          <w:p w14:paraId="265038B5" w14:textId="77777777" w:rsidR="003F2032" w:rsidRPr="0065151A" w:rsidRDefault="003F2032" w:rsidP="003F2032">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6E9C2E60" w14:textId="77777777" w:rsidR="003F2032" w:rsidRPr="0065151A" w:rsidRDefault="003F2032" w:rsidP="003F2032">
            <w:pPr>
              <w:spacing w:after="0" w:line="240" w:lineRule="auto"/>
              <w:rPr>
                <w:rFonts w:ascii="Arial" w:hAnsi="Arial" w:cs="Arial"/>
                <w:sz w:val="20"/>
                <w:szCs w:val="20"/>
              </w:rPr>
            </w:pPr>
          </w:p>
        </w:tc>
        <w:tc>
          <w:tcPr>
            <w:tcW w:w="634" w:type="pct"/>
            <w:tcBorders>
              <w:top w:val="single" w:sz="4" w:space="0" w:color="000000"/>
              <w:bottom w:val="single" w:sz="4" w:space="0" w:color="000000"/>
            </w:tcBorders>
            <w:vAlign w:val="center"/>
          </w:tcPr>
          <w:p w14:paraId="78AC02AC" w14:textId="77777777" w:rsidR="003F2032" w:rsidRPr="0065151A" w:rsidRDefault="003F2032" w:rsidP="003F2032">
            <w:pPr>
              <w:spacing w:after="0" w:line="240" w:lineRule="auto"/>
              <w:rPr>
                <w:rFonts w:ascii="Arial" w:hAnsi="Arial" w:cs="Arial"/>
                <w:sz w:val="20"/>
                <w:szCs w:val="20"/>
              </w:rPr>
            </w:pPr>
          </w:p>
        </w:tc>
        <w:tc>
          <w:tcPr>
            <w:tcW w:w="564" w:type="pct"/>
            <w:tcBorders>
              <w:top w:val="single" w:sz="4" w:space="0" w:color="000000"/>
              <w:bottom w:val="single" w:sz="4" w:space="0" w:color="000000"/>
            </w:tcBorders>
            <w:vAlign w:val="center"/>
          </w:tcPr>
          <w:p w14:paraId="79EF6C9A" w14:textId="77777777" w:rsidR="003F2032" w:rsidRPr="0065151A" w:rsidRDefault="003F2032" w:rsidP="003F2032">
            <w:pPr>
              <w:spacing w:after="0" w:line="240" w:lineRule="auto"/>
              <w:rPr>
                <w:rFonts w:ascii="Arial" w:hAnsi="Arial" w:cs="Arial"/>
                <w:sz w:val="20"/>
                <w:szCs w:val="20"/>
              </w:rPr>
            </w:pPr>
          </w:p>
        </w:tc>
      </w:tr>
      <w:tr w:rsidR="00DC25DE" w:rsidRPr="0065151A" w14:paraId="239EA910" w14:textId="77777777" w:rsidTr="005F3225">
        <w:trPr>
          <w:trHeight w:val="253"/>
        </w:trPr>
        <w:tc>
          <w:tcPr>
            <w:tcW w:w="433" w:type="pct"/>
            <w:tcBorders>
              <w:top w:val="single" w:sz="4" w:space="0" w:color="000000"/>
              <w:bottom w:val="single" w:sz="4" w:space="0" w:color="000000"/>
            </w:tcBorders>
          </w:tcPr>
          <w:p w14:paraId="4B9645B7" w14:textId="36A6339E" w:rsidR="00DC25DE" w:rsidRPr="00111BD5" w:rsidRDefault="00DC25DE" w:rsidP="00DC25DE">
            <w:pPr>
              <w:pStyle w:val="ListParagraph"/>
              <w:tabs>
                <w:tab w:val="left" w:pos="175"/>
              </w:tabs>
              <w:spacing w:after="0" w:line="240" w:lineRule="auto"/>
              <w:ind w:left="0"/>
              <w:rPr>
                <w:rFonts w:ascii="Arial" w:hAnsi="Arial" w:cs="Arial"/>
                <w:bCs/>
                <w:sz w:val="20"/>
                <w:szCs w:val="20"/>
              </w:rPr>
            </w:pPr>
            <w:r>
              <w:rPr>
                <w:rFonts w:ascii="Arial" w:hAnsi="Arial" w:cs="Arial"/>
                <w:sz w:val="20"/>
                <w:szCs w:val="20"/>
              </w:rPr>
              <w:t xml:space="preserve">6.1 </w:t>
            </w:r>
            <w:r w:rsidRPr="009152E7">
              <w:rPr>
                <w:rFonts w:ascii="Arial" w:hAnsi="Arial" w:cs="Arial"/>
                <w:sz w:val="20"/>
                <w:szCs w:val="20"/>
              </w:rPr>
              <w:t>Garanție și suport</w:t>
            </w:r>
          </w:p>
        </w:tc>
        <w:tc>
          <w:tcPr>
            <w:tcW w:w="2168" w:type="pct"/>
            <w:tcBorders>
              <w:top w:val="single" w:sz="4" w:space="0" w:color="000000"/>
              <w:bottom w:val="single" w:sz="4" w:space="0" w:color="000000"/>
            </w:tcBorders>
          </w:tcPr>
          <w:p w14:paraId="0A006910" w14:textId="77777777" w:rsidR="00DC25DE" w:rsidRPr="009152E7" w:rsidRDefault="00DC25DE"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 xml:space="preserve">Garanția hardware va fi de minim 60 de luni. </w:t>
            </w:r>
          </w:p>
          <w:p w14:paraId="4CCB487A" w14:textId="77777777" w:rsidR="00DC25DE" w:rsidRPr="009152E7" w:rsidRDefault="00DC25DE"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Suportul software va fi de minim 60 de luni, acoperind dreptul de a face update-uri software ori de câte ori este necesar. Se va asigura acces 24x7 în centrul de suport al producătorului, cu posibilitatea raportării problemelor apărute în funcționare și solicitarea rezolvării acestora în funcție de severitate. Accesul la suportul tehnic al producătorului, fără să fie nevoie de suportul unui terț. De asemenea, se va asigura dreptul de a face update-uri și upgrade-uri la toate componentele software ofertate (firmware, drivere componente, pachete software de la producător incluse în echipamentul software ofertat).</w:t>
            </w:r>
          </w:p>
          <w:p w14:paraId="2DA85CF8" w14:textId="77777777" w:rsidR="00DC25DE" w:rsidRPr="009152E7" w:rsidRDefault="00DC25DE"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Minim 60 de luni asistenta tehnica critica de tip business( interventie prioritara cu resursa dedicata si expertiza tehnica calificata, pentru solutionarea cu celeritate a problemelor care afecteaza functionarea platformelor ofertate).</w:t>
            </w:r>
          </w:p>
          <w:p w14:paraId="2F03581B" w14:textId="77777777" w:rsidR="00DC25DE" w:rsidRPr="009152E7" w:rsidRDefault="00DC25DE"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Minim 60 de luni asigurarea serviciului de aplicare a patch-urilor software emise trimestrial de Oracle. Aplicarea patch-urilor trimestriale pe componentele achiziționate se va face în funcție de alegerea Autorității Contractante anual, de două ori pe an sau la cerere.</w:t>
            </w:r>
          </w:p>
          <w:p w14:paraId="2E57DEA0" w14:textId="77777777" w:rsidR="00DC25DE" w:rsidRPr="009152E7" w:rsidRDefault="00DC25DE"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Se va asigura un SLA 24x7 cu timp de răspuns 4 ore folosind un canal de comunicare între centrul de date al autorității contractante și centrul de suport al producătorului, care să garanteze diagnosticarea echipamentului sau modului defect, fără alte costuri.</w:t>
            </w:r>
          </w:p>
          <w:p w14:paraId="7C04594B" w14:textId="77777777" w:rsidR="00DC25DE" w:rsidRPr="009152E7" w:rsidRDefault="00DC25DE"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Pe toată perioada de suport activ al echipamentului ofertat, în cazul in care discurile SSD/flash au fost uzate prin scrieri/rescrieri și au ajuns la limita de utilizare, acestea vor fi înlocuite fără costuri adiționale.</w:t>
            </w:r>
          </w:p>
          <w:p w14:paraId="4DE282CA" w14:textId="77777777" w:rsidR="00DC25DE" w:rsidRPr="009152E7" w:rsidRDefault="00DC25DE"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Echipamentele ofertate trebuie să fie noi și să beneficieze de suport din partea producătorului (nu se acceptă echipamente uzate sau care nu se mai află în linia de fabricație a producătorului).</w:t>
            </w:r>
          </w:p>
          <w:p w14:paraId="5EFD6A6D" w14:textId="05C052A2" w:rsidR="00DC25DE" w:rsidRPr="00111BD5" w:rsidRDefault="00DC25DE" w:rsidP="004946C2">
            <w:pPr>
              <w:pStyle w:val="ListParagraph"/>
              <w:numPr>
                <w:ilvl w:val="0"/>
                <w:numId w:val="12"/>
              </w:numPr>
              <w:pBdr>
                <w:top w:val="none" w:sz="4" w:space="0" w:color="000000"/>
                <w:left w:val="none" w:sz="4" w:space="0" w:color="000000"/>
                <w:bottom w:val="none" w:sz="4" w:space="0" w:color="000000"/>
                <w:right w:val="none" w:sz="4" w:space="0" w:color="000000"/>
              </w:pBdr>
              <w:spacing w:after="0" w:line="240" w:lineRule="auto"/>
              <w:ind w:left="0" w:hanging="26"/>
              <w:jc w:val="both"/>
              <w:rPr>
                <w:rFonts w:ascii="Arial" w:eastAsia="Arial" w:hAnsi="Arial" w:cs="Arial"/>
                <w:color w:val="000000"/>
                <w:sz w:val="20"/>
                <w:szCs w:val="20"/>
              </w:rPr>
            </w:pPr>
            <w:r w:rsidRPr="009152E7">
              <w:rPr>
                <w:rFonts w:ascii="Arial" w:eastAsia="Arial" w:hAnsi="Arial" w:cs="Arial"/>
                <w:color w:val="000000"/>
                <w:sz w:val="20"/>
                <w:szCs w:val="20"/>
              </w:rPr>
              <w:t>Mediile de stocare defecte se înlocuiesc fără predarea celor defecte.</w:t>
            </w:r>
          </w:p>
        </w:tc>
        <w:tc>
          <w:tcPr>
            <w:tcW w:w="634" w:type="pct"/>
            <w:tcBorders>
              <w:top w:val="single" w:sz="4" w:space="0" w:color="000000"/>
              <w:bottom w:val="single" w:sz="4" w:space="0" w:color="000000"/>
            </w:tcBorders>
            <w:vAlign w:val="center"/>
          </w:tcPr>
          <w:p w14:paraId="3AE8B57C" w14:textId="220C4940" w:rsidR="00DC25DE" w:rsidRPr="0065151A" w:rsidRDefault="00DC25DE" w:rsidP="00DC25DE">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r w:rsidRPr="00F90775">
              <w:rPr>
                <w:rFonts w:ascii="Arial" w:hAnsi="Arial" w:cs="Arial"/>
                <w:sz w:val="20"/>
                <w:szCs w:val="20"/>
              </w:rPr>
              <w:t xml:space="preserve">Extinderea perioadei de garanție și suport tehnic: </w:t>
            </w:r>
            <w:r w:rsidRPr="00F90775">
              <w:rPr>
                <w:rFonts w:ascii="Arial" w:hAnsi="Arial" w:cs="Arial"/>
                <w:b/>
                <w:sz w:val="20"/>
                <w:szCs w:val="20"/>
              </w:rPr>
              <w:t>24 luni</w:t>
            </w:r>
          </w:p>
        </w:tc>
        <w:tc>
          <w:tcPr>
            <w:tcW w:w="567" w:type="pct"/>
            <w:tcBorders>
              <w:top w:val="single" w:sz="4" w:space="0" w:color="000000"/>
              <w:bottom w:val="single" w:sz="4" w:space="0" w:color="000000"/>
            </w:tcBorders>
            <w:vAlign w:val="center"/>
          </w:tcPr>
          <w:p w14:paraId="0C872061" w14:textId="77777777" w:rsidR="00DC25DE" w:rsidRPr="0065151A" w:rsidRDefault="00DC25DE" w:rsidP="00DC25DE">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p>
        </w:tc>
        <w:tc>
          <w:tcPr>
            <w:tcW w:w="634" w:type="pct"/>
            <w:tcBorders>
              <w:top w:val="single" w:sz="4" w:space="0" w:color="000000"/>
              <w:bottom w:val="single" w:sz="4" w:space="0" w:color="000000"/>
            </w:tcBorders>
            <w:vAlign w:val="center"/>
          </w:tcPr>
          <w:p w14:paraId="36F1E3E8" w14:textId="77777777" w:rsidR="00DC25DE" w:rsidRPr="0065151A" w:rsidRDefault="00DC25DE" w:rsidP="00DC25DE">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p>
        </w:tc>
        <w:tc>
          <w:tcPr>
            <w:tcW w:w="564" w:type="pct"/>
            <w:tcBorders>
              <w:top w:val="single" w:sz="4" w:space="0" w:color="000000"/>
              <w:bottom w:val="single" w:sz="4" w:space="0" w:color="000000"/>
            </w:tcBorders>
            <w:vAlign w:val="center"/>
          </w:tcPr>
          <w:p w14:paraId="78C11DBC" w14:textId="77777777" w:rsidR="00DC25DE" w:rsidRPr="0065151A" w:rsidRDefault="00DC25DE" w:rsidP="00DC25DE">
            <w:pPr>
              <w:pBdr>
                <w:top w:val="none" w:sz="4" w:space="0" w:color="000000"/>
                <w:left w:val="none" w:sz="4" w:space="0" w:color="000000"/>
                <w:bottom w:val="none" w:sz="4" w:space="0" w:color="000000"/>
                <w:right w:val="none" w:sz="4" w:space="0" w:color="000000"/>
              </w:pBdr>
              <w:spacing w:after="0" w:line="240" w:lineRule="auto"/>
              <w:jc w:val="both"/>
              <w:rPr>
                <w:rFonts w:ascii="Arial" w:eastAsia="Arial" w:hAnsi="Arial" w:cs="Arial"/>
                <w:color w:val="000000"/>
                <w:sz w:val="20"/>
                <w:szCs w:val="20"/>
              </w:rPr>
            </w:pPr>
          </w:p>
        </w:tc>
      </w:tr>
    </w:tbl>
    <w:p w14:paraId="1148F2F2" w14:textId="77777777" w:rsidR="00BD3641" w:rsidRDefault="00BD3641" w:rsidP="00BD3641">
      <w:pPr>
        <w:pStyle w:val="Heading3"/>
        <w:spacing w:after="0"/>
        <w:jc w:val="left"/>
      </w:pPr>
    </w:p>
    <w:p w14:paraId="016D6CB9" w14:textId="74ABFC19" w:rsidR="00A01AD1" w:rsidRPr="00704C78" w:rsidRDefault="00A01AD1" w:rsidP="004946C2">
      <w:pPr>
        <w:pStyle w:val="Heading3"/>
        <w:numPr>
          <w:ilvl w:val="1"/>
          <w:numId w:val="17"/>
        </w:numPr>
        <w:spacing w:after="0"/>
        <w:jc w:val="left"/>
      </w:pPr>
      <w:r w:rsidRPr="00A14948">
        <w:t xml:space="preserve">Denumire produs: </w:t>
      </w:r>
      <w:r w:rsidR="001C03FA" w:rsidRPr="001C03FA">
        <w:t>Exadata Storage Server High Capacity X11M</w:t>
      </w:r>
    </w:p>
    <w:tbl>
      <w:tblPr>
        <w:tblStyle w:val="TableGrid"/>
        <w:tblW w:w="5000" w:type="pct"/>
        <w:tblLook w:val="04A0" w:firstRow="1" w:lastRow="0" w:firstColumn="1" w:lastColumn="0" w:noHBand="0" w:noVBand="1"/>
      </w:tblPr>
      <w:tblGrid>
        <w:gridCol w:w="5665"/>
        <w:gridCol w:w="11056"/>
        <w:gridCol w:w="4525"/>
      </w:tblGrid>
      <w:tr w:rsidR="00A01AD1" w:rsidRPr="002E0204" w14:paraId="645952AE" w14:textId="77777777" w:rsidTr="00DC25DE">
        <w:trPr>
          <w:tblHeader/>
        </w:trPr>
        <w:tc>
          <w:tcPr>
            <w:tcW w:w="1333" w:type="pct"/>
            <w:shd w:val="clear" w:color="auto" w:fill="BFBFBF" w:themeFill="background1" w:themeFillShade="BF"/>
            <w:vAlign w:val="center"/>
          </w:tcPr>
          <w:p w14:paraId="5DF0AB61"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Descriere cerință minimă</w:t>
            </w:r>
          </w:p>
        </w:tc>
        <w:tc>
          <w:tcPr>
            <w:tcW w:w="2602" w:type="pct"/>
            <w:shd w:val="clear" w:color="auto" w:fill="BFBFBF" w:themeFill="background1" w:themeFillShade="BF"/>
            <w:vAlign w:val="center"/>
          </w:tcPr>
          <w:p w14:paraId="74EB8E97"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Cerință minimă solicitată</w:t>
            </w:r>
          </w:p>
        </w:tc>
        <w:tc>
          <w:tcPr>
            <w:tcW w:w="1065" w:type="pct"/>
            <w:shd w:val="clear" w:color="auto" w:fill="BFBFBF" w:themeFill="background1" w:themeFillShade="BF"/>
            <w:vAlign w:val="center"/>
          </w:tcPr>
          <w:p w14:paraId="0BCA20CF" w14:textId="77777777" w:rsidR="00A01AD1" w:rsidRPr="002E0204" w:rsidRDefault="00A01AD1" w:rsidP="00A01AD1">
            <w:pPr>
              <w:spacing w:after="0" w:line="240" w:lineRule="auto"/>
              <w:jc w:val="center"/>
              <w:rPr>
                <w:rFonts w:ascii="Arial" w:eastAsia="Calibri" w:hAnsi="Arial" w:cs="Arial"/>
                <w:b/>
                <w:sz w:val="18"/>
                <w:szCs w:val="18"/>
              </w:rPr>
            </w:pPr>
            <w:r w:rsidRPr="002E0204">
              <w:rPr>
                <w:rFonts w:ascii="Arial" w:eastAsia="Calibri" w:hAnsi="Arial" w:cs="Arial"/>
                <w:b/>
                <w:sz w:val="18"/>
                <w:szCs w:val="18"/>
              </w:rPr>
              <w:t>Detalii privind modul de îndeplinire a cerinței</w:t>
            </w:r>
          </w:p>
        </w:tc>
      </w:tr>
      <w:tr w:rsidR="00BD3641" w:rsidRPr="00704C78" w14:paraId="11D0016B" w14:textId="77777777" w:rsidTr="00DC25DE">
        <w:tc>
          <w:tcPr>
            <w:tcW w:w="1333" w:type="pct"/>
          </w:tcPr>
          <w:p w14:paraId="51C5C0DD" w14:textId="77777777" w:rsidR="00BD3641" w:rsidRPr="00704C78" w:rsidRDefault="00BD3641" w:rsidP="00BD3641">
            <w:pPr>
              <w:spacing w:after="0" w:line="240" w:lineRule="auto"/>
              <w:rPr>
                <w:rFonts w:ascii="Arial" w:eastAsia="Calibri" w:hAnsi="Arial" w:cs="Arial"/>
                <w:sz w:val="20"/>
                <w:szCs w:val="20"/>
              </w:rPr>
            </w:pPr>
            <w:r w:rsidRPr="00704C78">
              <w:rPr>
                <w:rFonts w:ascii="Arial" w:eastAsia="Calibri" w:hAnsi="Arial" w:cs="Arial"/>
                <w:sz w:val="20"/>
                <w:szCs w:val="20"/>
              </w:rPr>
              <w:t>Cantitate</w:t>
            </w:r>
          </w:p>
        </w:tc>
        <w:tc>
          <w:tcPr>
            <w:tcW w:w="2602" w:type="pct"/>
          </w:tcPr>
          <w:p w14:paraId="2A84CE74" w14:textId="7479D690" w:rsidR="00BD3641" w:rsidRPr="00704C78" w:rsidRDefault="00BD3641" w:rsidP="00BD3641">
            <w:pPr>
              <w:spacing w:after="0" w:line="240" w:lineRule="auto"/>
              <w:jc w:val="both"/>
              <w:rPr>
                <w:rFonts w:ascii="Arial" w:eastAsia="Calibri" w:hAnsi="Arial" w:cs="Arial"/>
                <w:sz w:val="20"/>
                <w:szCs w:val="20"/>
              </w:rPr>
            </w:pPr>
            <w:r>
              <w:rPr>
                <w:rFonts w:ascii="Arial" w:eastAsia="Calibri" w:hAnsi="Arial" w:cs="Arial"/>
                <w:sz w:val="20"/>
                <w:szCs w:val="20"/>
              </w:rPr>
              <w:t>6</w:t>
            </w:r>
          </w:p>
        </w:tc>
        <w:tc>
          <w:tcPr>
            <w:tcW w:w="1065" w:type="pct"/>
          </w:tcPr>
          <w:p w14:paraId="43F10EC2" w14:textId="77777777" w:rsidR="00BD3641" w:rsidRPr="00704C78" w:rsidRDefault="00BD3641" w:rsidP="00BD3641">
            <w:pPr>
              <w:spacing w:after="0" w:line="240" w:lineRule="auto"/>
              <w:jc w:val="both"/>
              <w:rPr>
                <w:rFonts w:ascii="Arial" w:eastAsia="Calibri" w:hAnsi="Arial" w:cs="Arial"/>
                <w:sz w:val="20"/>
                <w:szCs w:val="20"/>
              </w:rPr>
            </w:pPr>
          </w:p>
        </w:tc>
      </w:tr>
      <w:tr w:rsidR="00BD3641" w:rsidRPr="00704C78" w14:paraId="172D9146" w14:textId="77777777" w:rsidTr="00DC25DE">
        <w:tc>
          <w:tcPr>
            <w:tcW w:w="1333" w:type="pct"/>
          </w:tcPr>
          <w:p w14:paraId="73D330A6" w14:textId="77777777" w:rsidR="00BD3641" w:rsidRPr="00704C78" w:rsidRDefault="00BD3641" w:rsidP="00BD3641">
            <w:pPr>
              <w:spacing w:after="0" w:line="240" w:lineRule="auto"/>
              <w:rPr>
                <w:rFonts w:ascii="Arial" w:eastAsia="Calibri" w:hAnsi="Arial" w:cs="Arial"/>
                <w:sz w:val="20"/>
                <w:szCs w:val="20"/>
              </w:rPr>
            </w:pPr>
            <w:r w:rsidRPr="00704C78">
              <w:rPr>
                <w:rFonts w:ascii="Arial" w:eastAsia="Calibri" w:hAnsi="Arial" w:cs="Arial"/>
                <w:sz w:val="20"/>
                <w:szCs w:val="20"/>
              </w:rPr>
              <w:t>Unitate de măsură</w:t>
            </w:r>
          </w:p>
        </w:tc>
        <w:tc>
          <w:tcPr>
            <w:tcW w:w="2602" w:type="pct"/>
          </w:tcPr>
          <w:p w14:paraId="07FE34CA" w14:textId="0F0D97C1" w:rsidR="00BD3641" w:rsidRPr="00704C78" w:rsidRDefault="00BD3641" w:rsidP="00BD3641">
            <w:pPr>
              <w:spacing w:after="0" w:line="240" w:lineRule="auto"/>
              <w:jc w:val="both"/>
              <w:rPr>
                <w:rFonts w:ascii="Arial" w:eastAsia="Calibri" w:hAnsi="Arial" w:cs="Arial"/>
                <w:sz w:val="20"/>
                <w:szCs w:val="20"/>
              </w:rPr>
            </w:pPr>
            <w:r>
              <w:rPr>
                <w:rFonts w:ascii="Arial" w:eastAsia="Calibri" w:hAnsi="Arial" w:cs="Arial"/>
                <w:sz w:val="20"/>
                <w:szCs w:val="20"/>
              </w:rPr>
              <w:t>b</w:t>
            </w:r>
            <w:r w:rsidRPr="00704C78">
              <w:rPr>
                <w:rFonts w:ascii="Arial" w:eastAsia="Calibri" w:hAnsi="Arial" w:cs="Arial"/>
                <w:sz w:val="20"/>
                <w:szCs w:val="20"/>
              </w:rPr>
              <w:t>uc.</w:t>
            </w:r>
          </w:p>
        </w:tc>
        <w:tc>
          <w:tcPr>
            <w:tcW w:w="1065" w:type="pct"/>
          </w:tcPr>
          <w:p w14:paraId="3E3BCCD3" w14:textId="77777777" w:rsidR="00BD3641" w:rsidRPr="00704C78" w:rsidRDefault="00BD3641" w:rsidP="00BD3641">
            <w:pPr>
              <w:spacing w:after="0" w:line="240" w:lineRule="auto"/>
              <w:jc w:val="both"/>
              <w:rPr>
                <w:rFonts w:ascii="Arial" w:eastAsia="Calibri" w:hAnsi="Arial" w:cs="Arial"/>
                <w:sz w:val="20"/>
                <w:szCs w:val="20"/>
              </w:rPr>
            </w:pPr>
          </w:p>
        </w:tc>
      </w:tr>
      <w:tr w:rsidR="00DC25DE" w:rsidRPr="00704C78" w14:paraId="65050EB2" w14:textId="77777777" w:rsidTr="00DC25DE">
        <w:tc>
          <w:tcPr>
            <w:tcW w:w="1333" w:type="pct"/>
          </w:tcPr>
          <w:p w14:paraId="4A2ADD02" w14:textId="21E58FCE" w:rsidR="00DC25DE" w:rsidRPr="00704C78" w:rsidRDefault="00DC25DE" w:rsidP="00DC25DE">
            <w:pPr>
              <w:spacing w:after="0" w:line="240" w:lineRule="auto"/>
              <w:rPr>
                <w:rFonts w:ascii="Arial" w:eastAsia="Calibri" w:hAnsi="Arial" w:cs="Arial"/>
                <w:sz w:val="20"/>
                <w:szCs w:val="20"/>
              </w:rPr>
            </w:pPr>
            <w:r w:rsidRPr="009152E7">
              <w:rPr>
                <w:rFonts w:ascii="Arial" w:eastAsia="Calibri" w:hAnsi="Arial" w:cs="Arial"/>
                <w:sz w:val="20"/>
                <w:szCs w:val="20"/>
              </w:rPr>
              <w:t>Loc de livrare și prestare a serviciilor de instalare, configurare, punere în funcțiune, operaționalizare și instruire</w:t>
            </w:r>
          </w:p>
        </w:tc>
        <w:tc>
          <w:tcPr>
            <w:tcW w:w="2602" w:type="pct"/>
          </w:tcPr>
          <w:p w14:paraId="696D6081" w14:textId="3F1D898C" w:rsidR="00DC25DE" w:rsidRPr="00704C78" w:rsidRDefault="00DC25DE" w:rsidP="00DC25DE">
            <w:pPr>
              <w:spacing w:after="0" w:line="240" w:lineRule="auto"/>
              <w:jc w:val="both"/>
              <w:rPr>
                <w:rFonts w:ascii="Arial" w:eastAsia="Calibri" w:hAnsi="Arial" w:cs="Arial"/>
                <w:sz w:val="20"/>
                <w:szCs w:val="20"/>
              </w:rPr>
            </w:pPr>
            <w:r w:rsidRPr="00094245">
              <w:rPr>
                <w:rFonts w:ascii="Arial" w:eastAsia="Calibri" w:hAnsi="Arial" w:cs="Arial"/>
                <w:sz w:val="20"/>
                <w:szCs w:val="20"/>
              </w:rPr>
              <w:t>sediile celor patru Centre de Date dezvoltate în cadrul investiției I.1 Implementarea infrastructurii de Cloud Guvernamental, din municipiul București, municipiul Sibiu din jud. Sibiu, localitatea Cristian din jud. Brașov și localitatea Giroc din jud. Timiș.</w:t>
            </w:r>
          </w:p>
        </w:tc>
        <w:tc>
          <w:tcPr>
            <w:tcW w:w="1065" w:type="pct"/>
          </w:tcPr>
          <w:p w14:paraId="241C1958" w14:textId="77777777" w:rsidR="00DC25DE" w:rsidRPr="00704C78" w:rsidRDefault="00DC25DE" w:rsidP="00DC25DE">
            <w:pPr>
              <w:spacing w:after="0" w:line="240" w:lineRule="auto"/>
              <w:jc w:val="both"/>
              <w:rPr>
                <w:rFonts w:ascii="Arial" w:eastAsia="Calibri" w:hAnsi="Arial" w:cs="Arial"/>
                <w:sz w:val="20"/>
                <w:szCs w:val="20"/>
              </w:rPr>
            </w:pPr>
          </w:p>
        </w:tc>
      </w:tr>
      <w:tr w:rsidR="00DC25DE" w:rsidRPr="00704C78" w14:paraId="4132DE5C" w14:textId="77777777" w:rsidTr="00DC25DE">
        <w:tc>
          <w:tcPr>
            <w:tcW w:w="1333" w:type="pct"/>
          </w:tcPr>
          <w:p w14:paraId="0E11B8AE" w14:textId="0F227AFF" w:rsidR="00DC25DE" w:rsidRPr="00704C78" w:rsidRDefault="00DC25DE" w:rsidP="00DC25DE">
            <w:pPr>
              <w:spacing w:after="0" w:line="240" w:lineRule="auto"/>
              <w:rPr>
                <w:rFonts w:ascii="Arial" w:eastAsia="Calibri" w:hAnsi="Arial" w:cs="Arial"/>
                <w:sz w:val="20"/>
                <w:szCs w:val="20"/>
              </w:rPr>
            </w:pPr>
            <w:r w:rsidRPr="00704C78">
              <w:rPr>
                <w:rFonts w:ascii="Arial" w:eastAsia="Calibri" w:hAnsi="Arial" w:cs="Arial"/>
                <w:sz w:val="20"/>
                <w:szCs w:val="20"/>
              </w:rPr>
              <w:t>Termen de livrare</w:t>
            </w:r>
          </w:p>
        </w:tc>
        <w:tc>
          <w:tcPr>
            <w:tcW w:w="2602" w:type="pct"/>
          </w:tcPr>
          <w:p w14:paraId="58E6A1E8" w14:textId="67CBF211" w:rsidR="00DC25DE" w:rsidRPr="00704C78" w:rsidRDefault="00DC25DE" w:rsidP="00DC25DE">
            <w:pPr>
              <w:spacing w:after="0" w:line="240" w:lineRule="auto"/>
              <w:jc w:val="both"/>
              <w:rPr>
                <w:rFonts w:ascii="Arial" w:eastAsia="Calibri" w:hAnsi="Arial" w:cs="Arial"/>
                <w:sz w:val="20"/>
                <w:szCs w:val="20"/>
              </w:rPr>
            </w:pPr>
            <w:r w:rsidRPr="00094245">
              <w:rPr>
                <w:rFonts w:ascii="Arial" w:eastAsia="Calibri" w:hAnsi="Arial" w:cs="Arial"/>
                <w:sz w:val="20"/>
                <w:szCs w:val="20"/>
              </w:rPr>
              <w:t>60 de zile calendaristice de la semnarea contractului, dar  nu mai târziu de 31.05.2026</w:t>
            </w:r>
          </w:p>
        </w:tc>
        <w:tc>
          <w:tcPr>
            <w:tcW w:w="1065" w:type="pct"/>
          </w:tcPr>
          <w:p w14:paraId="22DE320D" w14:textId="77777777" w:rsidR="00DC25DE" w:rsidRPr="00704C78" w:rsidRDefault="00DC25DE" w:rsidP="00DC25DE">
            <w:pPr>
              <w:spacing w:after="0" w:line="240" w:lineRule="auto"/>
              <w:jc w:val="both"/>
              <w:rPr>
                <w:rFonts w:ascii="Arial" w:eastAsia="Calibri" w:hAnsi="Arial" w:cs="Arial"/>
                <w:sz w:val="20"/>
                <w:szCs w:val="20"/>
              </w:rPr>
            </w:pPr>
          </w:p>
        </w:tc>
      </w:tr>
      <w:tr w:rsidR="00DC25DE" w:rsidRPr="00704C78" w14:paraId="1933CE14" w14:textId="77777777" w:rsidTr="00DC25DE">
        <w:tc>
          <w:tcPr>
            <w:tcW w:w="1333" w:type="pct"/>
          </w:tcPr>
          <w:p w14:paraId="57894DC1" w14:textId="5ABF16A7" w:rsidR="00DC25DE" w:rsidRPr="00704C78" w:rsidRDefault="00DC25DE" w:rsidP="00DC25DE">
            <w:pPr>
              <w:spacing w:after="0" w:line="240" w:lineRule="auto"/>
              <w:rPr>
                <w:rFonts w:ascii="Arial" w:eastAsia="Calibri" w:hAnsi="Arial" w:cs="Arial"/>
                <w:sz w:val="20"/>
                <w:szCs w:val="20"/>
              </w:rPr>
            </w:pPr>
            <w:r w:rsidRPr="00704C78">
              <w:rPr>
                <w:rFonts w:ascii="Arial" w:eastAsia="Calibri" w:hAnsi="Arial" w:cs="Arial"/>
                <w:sz w:val="20"/>
                <w:szCs w:val="20"/>
              </w:rPr>
              <w:t>Garanție și suport tehnic</w:t>
            </w:r>
          </w:p>
        </w:tc>
        <w:tc>
          <w:tcPr>
            <w:tcW w:w="2602" w:type="pct"/>
          </w:tcPr>
          <w:p w14:paraId="4978D940" w14:textId="586844DB" w:rsidR="00DC25DE" w:rsidRPr="00704C78" w:rsidRDefault="00DC25DE" w:rsidP="00DC25DE">
            <w:pPr>
              <w:spacing w:after="0" w:line="240" w:lineRule="auto"/>
              <w:jc w:val="both"/>
              <w:rPr>
                <w:rFonts w:ascii="Arial" w:eastAsia="Calibri" w:hAnsi="Arial" w:cs="Arial"/>
                <w:sz w:val="20"/>
                <w:szCs w:val="20"/>
              </w:rPr>
            </w:pPr>
            <w:r w:rsidRPr="00704C78">
              <w:rPr>
                <w:rFonts w:ascii="Arial" w:eastAsia="Calibri" w:hAnsi="Arial" w:cs="Arial"/>
                <w:sz w:val="20"/>
                <w:szCs w:val="20"/>
              </w:rPr>
              <w:t>minim 60 luni</w:t>
            </w:r>
          </w:p>
        </w:tc>
        <w:tc>
          <w:tcPr>
            <w:tcW w:w="1065" w:type="pct"/>
          </w:tcPr>
          <w:p w14:paraId="3C335AEB" w14:textId="77777777" w:rsidR="00DC25DE" w:rsidRPr="00704C78" w:rsidRDefault="00DC25DE" w:rsidP="00DC25DE">
            <w:pPr>
              <w:spacing w:after="0" w:line="240" w:lineRule="auto"/>
              <w:jc w:val="both"/>
              <w:rPr>
                <w:rFonts w:ascii="Arial" w:eastAsia="Calibri" w:hAnsi="Arial" w:cs="Arial"/>
                <w:sz w:val="20"/>
                <w:szCs w:val="20"/>
              </w:rPr>
            </w:pPr>
          </w:p>
        </w:tc>
      </w:tr>
    </w:tbl>
    <w:p w14:paraId="73758D89" w14:textId="77777777" w:rsidR="00A01AD1" w:rsidRPr="00E84A01" w:rsidRDefault="00A01AD1" w:rsidP="00A01AD1">
      <w:pPr>
        <w:widowControl w:val="0"/>
        <w:spacing w:after="0" w:line="240" w:lineRule="auto"/>
        <w:jc w:val="both"/>
        <w:rPr>
          <w:rFonts w:ascii="Arial" w:hAnsi="Arial" w:cs="Arial"/>
          <w:b/>
          <w:bCs/>
          <w:lang w:eastAsia="en-GB"/>
        </w:rPr>
      </w:pPr>
    </w:p>
    <w:p w14:paraId="6EB3C6E9" w14:textId="77777777" w:rsidR="001C03FA" w:rsidRPr="00671774" w:rsidRDefault="001C03FA" w:rsidP="001C03FA">
      <w:pPr>
        <w:pStyle w:val="Heading5"/>
        <w:spacing w:before="0" w:after="0"/>
        <w:rPr>
          <w:b/>
          <w:bCs/>
        </w:rPr>
      </w:pPr>
      <w:r w:rsidRPr="00CD01EB">
        <w:rPr>
          <w:rFonts w:cs="Arial"/>
          <w:b/>
          <w:bCs/>
          <w:lang w:eastAsia="en-GB"/>
        </w:rPr>
        <w:t xml:space="preserve">► </w:t>
      </w:r>
      <w:r w:rsidRPr="00EB238A">
        <w:rPr>
          <w:b/>
          <w:bCs/>
          <w:lang w:eastAsia="en-GB"/>
        </w:rPr>
        <w:t xml:space="preserve">Cerințe înscrise în Caietul de sarcini la Capitolul 3.3.3. </w:t>
      </w:r>
      <w:r w:rsidRPr="009152E7">
        <w:rPr>
          <w:b/>
          <w:bCs/>
          <w:lang w:eastAsia="en-GB"/>
        </w:rPr>
        <w:t>Specificații tehnice minimale per produs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1"/>
        <w:gridCol w:w="9161"/>
        <w:gridCol w:w="2694"/>
        <w:gridCol w:w="2409"/>
        <w:gridCol w:w="2694"/>
        <w:gridCol w:w="2397"/>
      </w:tblGrid>
      <w:tr w:rsidR="00A01AD1" w:rsidRPr="0065151A" w14:paraId="40227F20" w14:textId="77777777" w:rsidTr="005F3225">
        <w:trPr>
          <w:trHeight w:val="556"/>
          <w:tblHeader/>
        </w:trPr>
        <w:tc>
          <w:tcPr>
            <w:tcW w:w="2601" w:type="pct"/>
            <w:gridSpan w:val="2"/>
            <w:tcBorders>
              <w:top w:val="single" w:sz="4" w:space="0" w:color="000000"/>
              <w:bottom w:val="single" w:sz="4" w:space="0" w:color="000000"/>
            </w:tcBorders>
            <w:shd w:val="clear" w:color="FFFFFF" w:fill="BFBFBF"/>
            <w:vAlign w:val="center"/>
          </w:tcPr>
          <w:p w14:paraId="106DA936"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de performanță/funcționale minime</w:t>
            </w:r>
          </w:p>
        </w:tc>
        <w:tc>
          <w:tcPr>
            <w:tcW w:w="634" w:type="pct"/>
            <w:tcBorders>
              <w:top w:val="single" w:sz="4" w:space="0" w:color="000000"/>
              <w:bottom w:val="single" w:sz="4" w:space="0" w:color="000000"/>
            </w:tcBorders>
            <w:shd w:val="clear" w:color="FFFFFF" w:fill="BFBFBF"/>
            <w:vAlign w:val="center"/>
          </w:tcPr>
          <w:p w14:paraId="5A01241A"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de performanță/funcționale extinse/dorite</w:t>
            </w:r>
          </w:p>
        </w:tc>
        <w:tc>
          <w:tcPr>
            <w:tcW w:w="567" w:type="pct"/>
            <w:tcBorders>
              <w:top w:val="single" w:sz="4" w:space="0" w:color="000000"/>
              <w:bottom w:val="single" w:sz="4" w:space="0" w:color="000000"/>
            </w:tcBorders>
            <w:shd w:val="clear" w:color="FFFFFF" w:fill="BFBFBF"/>
            <w:vAlign w:val="center"/>
          </w:tcPr>
          <w:p w14:paraId="78D2EF14"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funcționale propuse</w:t>
            </w:r>
          </w:p>
        </w:tc>
        <w:tc>
          <w:tcPr>
            <w:tcW w:w="634" w:type="pct"/>
            <w:tcBorders>
              <w:top w:val="single" w:sz="4" w:space="0" w:color="000000"/>
              <w:bottom w:val="single" w:sz="4" w:space="0" w:color="000000"/>
            </w:tcBorders>
            <w:shd w:val="clear" w:color="FFFFFF" w:fill="BFBFBF"/>
            <w:vAlign w:val="center"/>
          </w:tcPr>
          <w:p w14:paraId="4F2AD936"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Specificații tehnice/cerințe funcționale extinse propuse</w:t>
            </w:r>
          </w:p>
        </w:tc>
        <w:tc>
          <w:tcPr>
            <w:tcW w:w="564" w:type="pct"/>
            <w:tcBorders>
              <w:top w:val="single" w:sz="4" w:space="0" w:color="000000"/>
              <w:bottom w:val="single" w:sz="4" w:space="0" w:color="000000"/>
            </w:tcBorders>
            <w:shd w:val="clear" w:color="FFFFFF" w:fill="BFBFBF"/>
            <w:vAlign w:val="center"/>
          </w:tcPr>
          <w:p w14:paraId="39DBCBB4" w14:textId="77777777" w:rsidR="00A01AD1" w:rsidRPr="0065151A" w:rsidRDefault="00A01AD1" w:rsidP="00A01AD1">
            <w:pPr>
              <w:spacing w:after="0" w:line="240" w:lineRule="auto"/>
              <w:jc w:val="center"/>
              <w:rPr>
                <w:rFonts w:ascii="Arial" w:hAnsi="Arial" w:cs="Arial"/>
                <w:b/>
                <w:sz w:val="18"/>
                <w:szCs w:val="18"/>
              </w:rPr>
            </w:pPr>
            <w:r w:rsidRPr="0065151A">
              <w:rPr>
                <w:rFonts w:ascii="Arial" w:hAnsi="Arial" w:cs="Arial"/>
                <w:b/>
                <w:sz w:val="18"/>
                <w:szCs w:val="18"/>
              </w:rPr>
              <w:t>Deviații de la specificațiile tehnice/cerințele funcționale extinse solicitate</w:t>
            </w:r>
          </w:p>
        </w:tc>
      </w:tr>
      <w:tr w:rsidR="00A01AD1" w:rsidRPr="0065151A" w14:paraId="5A82E6F9" w14:textId="77777777" w:rsidTr="005F3225">
        <w:trPr>
          <w:trHeight w:val="499"/>
        </w:trPr>
        <w:tc>
          <w:tcPr>
            <w:tcW w:w="445" w:type="pct"/>
            <w:tcBorders>
              <w:top w:val="single" w:sz="4" w:space="0" w:color="000000"/>
              <w:bottom w:val="single" w:sz="4" w:space="0" w:color="000000"/>
              <w:right w:val="single" w:sz="4" w:space="0" w:color="auto"/>
            </w:tcBorders>
            <w:shd w:val="clear" w:color="auto" w:fill="D9D9D9" w:themeFill="background1" w:themeFillShade="D9"/>
            <w:vAlign w:val="center"/>
          </w:tcPr>
          <w:p w14:paraId="0673B416" w14:textId="77777777" w:rsidR="00A01AD1" w:rsidRPr="0065151A" w:rsidRDefault="00A01AD1" w:rsidP="00A01AD1">
            <w:pPr>
              <w:spacing w:after="0" w:line="240" w:lineRule="auto"/>
              <w:jc w:val="center"/>
              <w:rPr>
                <w:rFonts w:ascii="Arial" w:hAnsi="Arial" w:cs="Arial"/>
                <w:i/>
                <w:sz w:val="14"/>
                <w:szCs w:val="14"/>
              </w:rPr>
            </w:pPr>
            <w:r w:rsidRPr="00966FC9">
              <w:rPr>
                <w:rFonts w:ascii="Arial" w:hAnsi="Arial" w:cs="Arial"/>
                <w:i/>
                <w:sz w:val="14"/>
                <w:szCs w:val="14"/>
              </w:rPr>
              <w:t>Nr. crt.</w:t>
            </w:r>
            <w:r>
              <w:rPr>
                <w:rFonts w:ascii="Arial" w:hAnsi="Arial" w:cs="Arial"/>
                <w:i/>
                <w:sz w:val="14"/>
                <w:szCs w:val="14"/>
              </w:rPr>
              <w:t xml:space="preserve"> și denumire cerință confrom Caietului de sarcini</w:t>
            </w:r>
          </w:p>
        </w:tc>
        <w:tc>
          <w:tcPr>
            <w:tcW w:w="2156" w:type="pct"/>
            <w:tcBorders>
              <w:top w:val="single" w:sz="4" w:space="0" w:color="000000"/>
              <w:left w:val="single" w:sz="4" w:space="0" w:color="auto"/>
              <w:bottom w:val="single" w:sz="4" w:space="0" w:color="000000"/>
            </w:tcBorders>
            <w:shd w:val="clear" w:color="auto" w:fill="D9D9D9" w:themeFill="background1" w:themeFillShade="D9"/>
            <w:vAlign w:val="center"/>
          </w:tcPr>
          <w:p w14:paraId="1FD07215" w14:textId="77777777" w:rsidR="00A01AD1" w:rsidRPr="0065151A" w:rsidRDefault="00A01AD1" w:rsidP="00A01AD1">
            <w:pPr>
              <w:spacing w:after="0" w:line="240" w:lineRule="auto"/>
              <w:jc w:val="center"/>
              <w:rPr>
                <w:rFonts w:ascii="Arial" w:hAnsi="Arial" w:cs="Arial"/>
                <w:i/>
                <w:sz w:val="14"/>
                <w:szCs w:val="14"/>
              </w:rPr>
            </w:pPr>
            <w:r w:rsidRPr="00966FC9">
              <w:rPr>
                <w:rFonts w:ascii="Arial" w:hAnsi="Arial" w:cs="Arial"/>
                <w:i/>
                <w:sz w:val="14"/>
                <w:szCs w:val="14"/>
              </w:rPr>
              <w:t>Specificațiile tehnice/cerințele de performanță/funcționale minime</w:t>
            </w:r>
          </w:p>
        </w:tc>
        <w:tc>
          <w:tcPr>
            <w:tcW w:w="634" w:type="pct"/>
            <w:tcBorders>
              <w:top w:val="single" w:sz="4" w:space="0" w:color="000000"/>
              <w:bottom w:val="single" w:sz="4" w:space="0" w:color="000000"/>
            </w:tcBorders>
            <w:shd w:val="clear" w:color="auto" w:fill="D9D9D9" w:themeFill="background1" w:themeFillShade="D9"/>
            <w:vAlign w:val="center"/>
          </w:tcPr>
          <w:p w14:paraId="1AB54B0D"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hAnsi="Arial" w:cs="Arial"/>
                <w:i/>
                <w:sz w:val="14"/>
                <w:szCs w:val="14"/>
              </w:rPr>
              <w:t>Specificațiile tehnice cerințele de performanță/funcționale extinse/dorite</w:t>
            </w:r>
          </w:p>
        </w:tc>
        <w:tc>
          <w:tcPr>
            <w:tcW w:w="567" w:type="pct"/>
            <w:tcBorders>
              <w:top w:val="single" w:sz="4" w:space="0" w:color="000000"/>
              <w:bottom w:val="single" w:sz="4" w:space="0" w:color="000000"/>
            </w:tcBorders>
            <w:shd w:val="clear" w:color="auto" w:fill="D9D9D9" w:themeFill="background1" w:themeFillShade="D9"/>
            <w:vAlign w:val="center"/>
          </w:tcPr>
          <w:p w14:paraId="380CE6C6"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[Ofertantul va indica dacă produsele propuse corespund cu specificațiile tehnice/cerințele funcționale minime solicitate, precizând  “DA”/”NU” pentru a indica corespondența]</w:t>
            </w:r>
          </w:p>
          <w:p w14:paraId="61FE047B"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p>
          <w:p w14:paraId="68FED89E"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634" w:type="pct"/>
            <w:tcBorders>
              <w:top w:val="single" w:sz="4" w:space="0" w:color="000000"/>
              <w:bottom w:val="single" w:sz="4" w:space="0" w:color="000000"/>
            </w:tcBorders>
            <w:shd w:val="clear" w:color="auto" w:fill="D9D9D9" w:themeFill="background1" w:themeFillShade="D9"/>
            <w:vAlign w:val="center"/>
          </w:tcPr>
          <w:p w14:paraId="13C921DB"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[Ofertantul va indica dacă produsele propuse corespund cu specificațiile tehnice/cerințele funcționale extinse solicitate, precizând  “DA”/ ”NU”/”PARȚIAL” pentru a indica corespondența]</w:t>
            </w:r>
          </w:p>
          <w:p w14:paraId="26249D16" w14:textId="77777777" w:rsidR="00A01AD1" w:rsidRPr="0065151A" w:rsidRDefault="00A01AD1" w:rsidP="00A01AD1">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 xml:space="preserve">DA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NU </w:t>
            </w:r>
            <w:r w:rsidRPr="0065151A">
              <w:rPr>
                <w:rFonts w:ascii="Segoe UI Symbol" w:eastAsia="Calibri" w:hAnsi="Segoe UI Symbol" w:cs="Segoe UI Symbol"/>
                <w:i/>
                <w:sz w:val="14"/>
                <w:szCs w:val="14"/>
              </w:rPr>
              <w:t>☐</w:t>
            </w:r>
            <w:r w:rsidRPr="0065151A">
              <w:rPr>
                <w:rFonts w:ascii="Arial" w:eastAsia="Calibri" w:hAnsi="Arial" w:cs="Arial"/>
                <w:i/>
                <w:sz w:val="14"/>
                <w:szCs w:val="14"/>
              </w:rPr>
              <w:t xml:space="preserve"> PARȚIAL </w:t>
            </w:r>
            <w:r w:rsidRPr="0065151A">
              <w:rPr>
                <w:rFonts w:ascii="Segoe UI Symbol" w:eastAsia="Calibri" w:hAnsi="Segoe UI Symbol" w:cs="Segoe UI Symbol"/>
                <w:i/>
                <w:sz w:val="14"/>
                <w:szCs w:val="14"/>
              </w:rPr>
              <w:t>☐</w:t>
            </w:r>
          </w:p>
          <w:p w14:paraId="65AB1641" w14:textId="77777777" w:rsidR="00A01AD1" w:rsidRPr="0065151A" w:rsidRDefault="00A01AD1" w:rsidP="00A01AD1">
            <w:pPr>
              <w:spacing w:after="0" w:line="240" w:lineRule="auto"/>
              <w:jc w:val="center"/>
              <w:rPr>
                <w:rFonts w:ascii="Arial" w:hAnsi="Arial" w:cs="Arial"/>
                <w:b/>
                <w:i/>
                <w:sz w:val="14"/>
                <w:szCs w:val="14"/>
              </w:rPr>
            </w:pPr>
            <w:r w:rsidRPr="0065151A">
              <w:rPr>
                <w:rFonts w:ascii="Arial" w:eastAsia="Calibri" w:hAnsi="Arial" w:cs="Arial"/>
                <w:i/>
                <w:sz w:val="14"/>
                <w:szCs w:val="14"/>
              </w:rPr>
              <w:t>Referința in oferta: [introduceți pagina din oferta unde se regăsesc informațiile pentru a demonstra corespondenta]</w:t>
            </w:r>
          </w:p>
        </w:tc>
        <w:tc>
          <w:tcPr>
            <w:tcW w:w="564" w:type="pct"/>
            <w:tcBorders>
              <w:top w:val="single" w:sz="4" w:space="0" w:color="000000"/>
              <w:bottom w:val="single" w:sz="4" w:space="0" w:color="000000"/>
            </w:tcBorders>
            <w:shd w:val="clear" w:color="auto" w:fill="D9D9D9" w:themeFill="background1" w:themeFillShade="D9"/>
            <w:vAlign w:val="center"/>
          </w:tcPr>
          <w:p w14:paraId="6F819D78" w14:textId="77777777" w:rsidR="00A01AD1" w:rsidRPr="0065151A" w:rsidRDefault="00A01AD1" w:rsidP="00A01AD1">
            <w:pPr>
              <w:spacing w:after="0" w:line="240" w:lineRule="auto"/>
              <w:ind w:hanging="18"/>
              <w:jc w:val="center"/>
              <w:rPr>
                <w:rFonts w:ascii="Arial" w:eastAsia="Calibri" w:hAnsi="Arial" w:cs="Arial"/>
                <w:i/>
                <w:sz w:val="14"/>
                <w:szCs w:val="14"/>
              </w:rPr>
            </w:pPr>
            <w:r w:rsidRPr="0065151A">
              <w:rPr>
                <w:rFonts w:ascii="Arial" w:eastAsia="Calibri" w:hAnsi="Arial" w:cs="Arial"/>
                <w:i/>
                <w:sz w:val="14"/>
                <w:szCs w:val="14"/>
              </w:rPr>
              <w:t>[Daca produsele propuse corespund PARTIAL cu specificațiile tehnice/ cerințele funcționale extinse solicitate, specificați care sunt deviațiile]</w:t>
            </w:r>
          </w:p>
        </w:tc>
      </w:tr>
      <w:tr w:rsidR="00DD0FEC" w:rsidRPr="00C43462" w14:paraId="1E2C52AA" w14:textId="77777777" w:rsidTr="005F3225">
        <w:tc>
          <w:tcPr>
            <w:tcW w:w="2601" w:type="pct"/>
            <w:gridSpan w:val="2"/>
            <w:tcBorders>
              <w:top w:val="single" w:sz="4" w:space="0" w:color="000000"/>
              <w:bottom w:val="single" w:sz="4" w:space="0" w:color="000000"/>
            </w:tcBorders>
            <w:shd w:val="clear" w:color="auto" w:fill="F2F2F2" w:themeFill="background1" w:themeFillShade="F2"/>
            <w:vAlign w:val="center"/>
          </w:tcPr>
          <w:p w14:paraId="3F23EBD8" w14:textId="728D1EC3" w:rsidR="00DD0FEC" w:rsidRPr="00C43462" w:rsidRDefault="001C03FA" w:rsidP="004946C2">
            <w:pPr>
              <w:pStyle w:val="ListParagraph"/>
              <w:numPr>
                <w:ilvl w:val="0"/>
                <w:numId w:val="11"/>
              </w:numPr>
              <w:tabs>
                <w:tab w:val="left" w:pos="447"/>
              </w:tabs>
              <w:spacing w:after="0" w:line="240" w:lineRule="auto"/>
              <w:rPr>
                <w:rFonts w:ascii="Arial" w:eastAsiaTheme="minorEastAsia" w:hAnsi="Arial" w:cs="Arial"/>
                <w:i/>
                <w:sz w:val="20"/>
                <w:szCs w:val="20"/>
              </w:rPr>
            </w:pPr>
            <w:r w:rsidRPr="001C03FA">
              <w:rPr>
                <w:rFonts w:ascii="Arial" w:hAnsi="Arial" w:cs="Arial"/>
                <w:b/>
                <w:bCs/>
                <w:i/>
                <w:sz w:val="20"/>
                <w:szCs w:val="20"/>
              </w:rPr>
              <w:t>Exadata Storage Server High Capacity X11M</w:t>
            </w:r>
          </w:p>
        </w:tc>
        <w:tc>
          <w:tcPr>
            <w:tcW w:w="634" w:type="pct"/>
            <w:tcBorders>
              <w:top w:val="single" w:sz="4" w:space="0" w:color="000000"/>
              <w:bottom w:val="single" w:sz="4" w:space="0" w:color="000000"/>
            </w:tcBorders>
            <w:shd w:val="clear" w:color="auto" w:fill="F2F2F2" w:themeFill="background1" w:themeFillShade="F2"/>
            <w:vAlign w:val="center"/>
          </w:tcPr>
          <w:p w14:paraId="601BA432" w14:textId="77777777" w:rsidR="00DD0FEC" w:rsidRPr="00C43462" w:rsidRDefault="00DD0FEC" w:rsidP="00F06251">
            <w:pPr>
              <w:spacing w:after="0" w:line="240" w:lineRule="auto"/>
              <w:rPr>
                <w:rFonts w:ascii="Arial" w:hAnsi="Arial" w:cs="Arial"/>
                <w:b/>
                <w:i/>
                <w:sz w:val="20"/>
                <w:szCs w:val="20"/>
              </w:rPr>
            </w:pPr>
          </w:p>
        </w:tc>
        <w:tc>
          <w:tcPr>
            <w:tcW w:w="567" w:type="pct"/>
            <w:tcBorders>
              <w:top w:val="single" w:sz="4" w:space="0" w:color="000000"/>
              <w:bottom w:val="single" w:sz="4" w:space="0" w:color="000000"/>
            </w:tcBorders>
            <w:shd w:val="clear" w:color="auto" w:fill="F2F2F2" w:themeFill="background1" w:themeFillShade="F2"/>
            <w:vAlign w:val="center"/>
          </w:tcPr>
          <w:p w14:paraId="1F76ED21" w14:textId="77777777" w:rsidR="00DD0FEC" w:rsidRPr="00C43462" w:rsidRDefault="00DD0FEC" w:rsidP="00F06251">
            <w:pPr>
              <w:spacing w:after="0" w:line="240" w:lineRule="auto"/>
              <w:rPr>
                <w:rFonts w:ascii="Arial" w:hAnsi="Arial" w:cs="Arial"/>
                <w:b/>
                <w:i/>
                <w:sz w:val="20"/>
                <w:szCs w:val="20"/>
              </w:rPr>
            </w:pPr>
          </w:p>
        </w:tc>
        <w:tc>
          <w:tcPr>
            <w:tcW w:w="634" w:type="pct"/>
            <w:tcBorders>
              <w:top w:val="single" w:sz="4" w:space="0" w:color="000000"/>
              <w:bottom w:val="single" w:sz="4" w:space="0" w:color="000000"/>
            </w:tcBorders>
            <w:shd w:val="clear" w:color="auto" w:fill="F2F2F2" w:themeFill="background1" w:themeFillShade="F2"/>
            <w:vAlign w:val="center"/>
          </w:tcPr>
          <w:p w14:paraId="3073D219" w14:textId="77777777" w:rsidR="00DD0FEC" w:rsidRPr="00C43462" w:rsidRDefault="00DD0FEC" w:rsidP="00F06251">
            <w:pPr>
              <w:spacing w:after="0" w:line="240" w:lineRule="auto"/>
              <w:rPr>
                <w:rFonts w:ascii="Arial" w:hAnsi="Arial" w:cs="Arial"/>
                <w:b/>
                <w:i/>
                <w:sz w:val="20"/>
                <w:szCs w:val="20"/>
              </w:rPr>
            </w:pPr>
          </w:p>
        </w:tc>
        <w:tc>
          <w:tcPr>
            <w:tcW w:w="564" w:type="pct"/>
            <w:tcBorders>
              <w:top w:val="single" w:sz="4" w:space="0" w:color="000000"/>
              <w:bottom w:val="single" w:sz="4" w:space="0" w:color="000000"/>
            </w:tcBorders>
            <w:shd w:val="clear" w:color="auto" w:fill="F2F2F2" w:themeFill="background1" w:themeFillShade="F2"/>
            <w:vAlign w:val="center"/>
          </w:tcPr>
          <w:p w14:paraId="664FCB04" w14:textId="77777777" w:rsidR="00DD0FEC" w:rsidRPr="00C43462" w:rsidRDefault="00DD0FEC" w:rsidP="00F06251">
            <w:pPr>
              <w:spacing w:after="0" w:line="240" w:lineRule="auto"/>
              <w:rPr>
                <w:rFonts w:ascii="Arial" w:hAnsi="Arial" w:cs="Arial"/>
                <w:b/>
                <w:i/>
                <w:sz w:val="20"/>
                <w:szCs w:val="20"/>
              </w:rPr>
            </w:pPr>
          </w:p>
        </w:tc>
      </w:tr>
      <w:tr w:rsidR="00DD0FEC" w:rsidRPr="0065151A" w14:paraId="6368C675" w14:textId="77777777" w:rsidTr="005F3225">
        <w:tc>
          <w:tcPr>
            <w:tcW w:w="445" w:type="pct"/>
            <w:tcBorders>
              <w:top w:val="single" w:sz="4" w:space="0" w:color="000000"/>
              <w:bottom w:val="single" w:sz="4" w:space="0" w:color="000000"/>
            </w:tcBorders>
            <w:vAlign w:val="center"/>
          </w:tcPr>
          <w:p w14:paraId="256C010D" w14:textId="37150F40" w:rsidR="00DD0FEC" w:rsidRPr="00DD0FEC" w:rsidRDefault="00DD0FEC" w:rsidP="004946C2">
            <w:pPr>
              <w:pStyle w:val="ListParagraph"/>
              <w:numPr>
                <w:ilvl w:val="1"/>
                <w:numId w:val="11"/>
              </w:numPr>
              <w:tabs>
                <w:tab w:val="left" w:pos="447"/>
              </w:tabs>
              <w:spacing w:after="0" w:line="240" w:lineRule="auto"/>
              <w:rPr>
                <w:rFonts w:ascii="Arial" w:eastAsia="Arial" w:hAnsi="Arial" w:cs="Arial"/>
                <w:color w:val="000000"/>
                <w:sz w:val="20"/>
                <w:szCs w:val="20"/>
              </w:rPr>
            </w:pPr>
            <w:r w:rsidRPr="00DD0FEC">
              <w:rPr>
                <w:rFonts w:ascii="Arial" w:eastAsia="Arial" w:hAnsi="Arial" w:cs="Arial"/>
                <w:color w:val="000000"/>
                <w:sz w:val="20"/>
                <w:szCs w:val="20"/>
              </w:rPr>
              <w:t xml:space="preserve"> Descriere generală și specificații hardware</w:t>
            </w:r>
          </w:p>
        </w:tc>
        <w:tc>
          <w:tcPr>
            <w:tcW w:w="2156" w:type="pct"/>
            <w:tcBorders>
              <w:top w:val="single" w:sz="4" w:space="0" w:color="000000"/>
              <w:bottom w:val="single" w:sz="4" w:space="0" w:color="000000"/>
            </w:tcBorders>
          </w:tcPr>
          <w:p w14:paraId="2D4B5EDA" w14:textId="77777777" w:rsidR="00623B9C" w:rsidRPr="00623B9C" w:rsidRDefault="00623B9C" w:rsidP="00623B9C">
            <w:pPr>
              <w:pStyle w:val="ListParagraph"/>
              <w:spacing w:after="0" w:line="240" w:lineRule="auto"/>
              <w:ind w:left="0"/>
              <w:jc w:val="both"/>
              <w:rPr>
                <w:rFonts w:ascii="Arial" w:eastAsia="Arial" w:hAnsi="Arial" w:cs="Arial"/>
                <w:color w:val="000000"/>
                <w:sz w:val="20"/>
                <w:szCs w:val="20"/>
              </w:rPr>
            </w:pPr>
            <w:r w:rsidRPr="00623B9C">
              <w:rPr>
                <w:rFonts w:ascii="Arial" w:eastAsia="Arial" w:hAnsi="Arial" w:cs="Arial"/>
                <w:color w:val="000000"/>
                <w:sz w:val="20"/>
                <w:szCs w:val="20"/>
              </w:rPr>
              <w:t>Serverele de stocare sunt necesare a fi achizitionate in vederea cresterii capacitatii de stocare a platformelor Exadata descrise la punctele 1 si 2 din prezentul tabel.</w:t>
            </w:r>
          </w:p>
          <w:p w14:paraId="3F828F76" w14:textId="77777777" w:rsidR="00623B9C" w:rsidRPr="00623B9C" w:rsidRDefault="00623B9C" w:rsidP="00623B9C">
            <w:pPr>
              <w:pStyle w:val="ListParagraph"/>
              <w:spacing w:after="0" w:line="240" w:lineRule="auto"/>
              <w:ind w:left="0"/>
              <w:jc w:val="both"/>
              <w:rPr>
                <w:rFonts w:ascii="Arial" w:eastAsia="Arial" w:hAnsi="Arial" w:cs="Arial"/>
                <w:color w:val="000000"/>
                <w:sz w:val="20"/>
                <w:szCs w:val="20"/>
              </w:rPr>
            </w:pPr>
            <w:r w:rsidRPr="00623B9C">
              <w:rPr>
                <w:rFonts w:ascii="Arial" w:eastAsia="Arial" w:hAnsi="Arial" w:cs="Arial"/>
                <w:color w:val="000000"/>
                <w:sz w:val="20"/>
                <w:szCs w:val="20"/>
              </w:rPr>
              <w:t>Serverele de stocare de baze de date High Capacity se vor integra nativ in platformele Exadata High Capacity sau Exadata Extrem Flash și  vor avea urmatoarele caracteristici:</w:t>
            </w:r>
          </w:p>
          <w:p w14:paraId="0EC67989" w14:textId="77777777" w:rsidR="00623B9C" w:rsidRPr="00623B9C" w:rsidRDefault="00623B9C" w:rsidP="004946C2">
            <w:pPr>
              <w:pStyle w:val="ListParagraph"/>
              <w:numPr>
                <w:ilvl w:val="0"/>
                <w:numId w:val="12"/>
              </w:numPr>
              <w:spacing w:after="0" w:line="240" w:lineRule="auto"/>
              <w:ind w:left="0" w:firstLine="0"/>
              <w:jc w:val="both"/>
              <w:rPr>
                <w:rFonts w:ascii="Arial" w:eastAsia="Arial" w:hAnsi="Arial" w:cs="Arial"/>
                <w:color w:val="000000"/>
                <w:sz w:val="20"/>
                <w:szCs w:val="20"/>
              </w:rPr>
            </w:pPr>
            <w:r w:rsidRPr="00623B9C">
              <w:rPr>
                <w:rFonts w:ascii="Arial" w:eastAsia="Arial" w:hAnsi="Arial" w:cs="Arial"/>
                <w:color w:val="000000"/>
                <w:sz w:val="20"/>
                <w:szCs w:val="20"/>
              </w:rPr>
              <w:t>minim 2 procesoare x86, având următoarele caracteristici:</w:t>
            </w:r>
          </w:p>
          <w:p w14:paraId="6F31442C" w14:textId="77777777" w:rsidR="00623B9C" w:rsidRPr="00623B9C" w:rsidRDefault="00623B9C" w:rsidP="004946C2">
            <w:pPr>
              <w:pStyle w:val="ListParagraph"/>
              <w:numPr>
                <w:ilvl w:val="0"/>
                <w:numId w:val="24"/>
              </w:numPr>
              <w:spacing w:after="0" w:line="240" w:lineRule="auto"/>
              <w:jc w:val="both"/>
              <w:rPr>
                <w:rFonts w:ascii="Arial" w:eastAsia="Arial" w:hAnsi="Arial" w:cs="Arial"/>
                <w:color w:val="000000"/>
                <w:sz w:val="20"/>
                <w:szCs w:val="20"/>
              </w:rPr>
            </w:pPr>
            <w:r w:rsidRPr="00623B9C">
              <w:rPr>
                <w:rFonts w:ascii="Arial" w:eastAsia="Arial" w:hAnsi="Arial" w:cs="Arial"/>
                <w:color w:val="000000"/>
                <w:sz w:val="20"/>
                <w:szCs w:val="20"/>
              </w:rPr>
              <w:t>Număr de core-uri per procesor: minim 32 core-uri;</w:t>
            </w:r>
          </w:p>
          <w:p w14:paraId="50115028" w14:textId="77777777" w:rsidR="00623B9C" w:rsidRPr="00623B9C" w:rsidRDefault="00623B9C" w:rsidP="004946C2">
            <w:pPr>
              <w:pStyle w:val="ListParagraph"/>
              <w:numPr>
                <w:ilvl w:val="0"/>
                <w:numId w:val="24"/>
              </w:numPr>
              <w:spacing w:after="0" w:line="240" w:lineRule="auto"/>
              <w:jc w:val="both"/>
              <w:rPr>
                <w:rFonts w:ascii="Arial" w:eastAsia="Arial" w:hAnsi="Arial" w:cs="Arial"/>
                <w:color w:val="000000"/>
                <w:sz w:val="20"/>
                <w:szCs w:val="20"/>
              </w:rPr>
            </w:pPr>
            <w:r w:rsidRPr="00623B9C">
              <w:rPr>
                <w:rFonts w:ascii="Arial" w:eastAsia="Arial" w:hAnsi="Arial" w:cs="Arial"/>
                <w:color w:val="000000"/>
                <w:sz w:val="20"/>
                <w:szCs w:val="20"/>
              </w:rPr>
              <w:t>Număr procesoare instalate: minim 2;</w:t>
            </w:r>
          </w:p>
          <w:p w14:paraId="433CF841" w14:textId="77777777" w:rsidR="00623B9C" w:rsidRPr="00623B9C" w:rsidRDefault="00623B9C" w:rsidP="004946C2">
            <w:pPr>
              <w:pStyle w:val="ListParagraph"/>
              <w:numPr>
                <w:ilvl w:val="0"/>
                <w:numId w:val="24"/>
              </w:numPr>
              <w:spacing w:after="0" w:line="240" w:lineRule="auto"/>
              <w:jc w:val="both"/>
              <w:rPr>
                <w:rFonts w:ascii="Arial" w:eastAsia="Arial" w:hAnsi="Arial" w:cs="Arial"/>
                <w:color w:val="000000"/>
                <w:sz w:val="20"/>
                <w:szCs w:val="20"/>
              </w:rPr>
            </w:pPr>
            <w:r w:rsidRPr="00623B9C">
              <w:rPr>
                <w:rFonts w:ascii="Arial" w:eastAsia="Arial" w:hAnsi="Arial" w:cs="Arial"/>
                <w:color w:val="000000"/>
                <w:sz w:val="20"/>
                <w:szCs w:val="20"/>
              </w:rPr>
              <w:t>Număr procesoare suportate: minim 2.</w:t>
            </w:r>
          </w:p>
          <w:p w14:paraId="150CBAC5" w14:textId="77777777" w:rsidR="00623B9C" w:rsidRPr="00623B9C" w:rsidRDefault="00623B9C" w:rsidP="004946C2">
            <w:pPr>
              <w:pStyle w:val="ListParagraph"/>
              <w:numPr>
                <w:ilvl w:val="0"/>
                <w:numId w:val="12"/>
              </w:numPr>
              <w:spacing w:after="0" w:line="240" w:lineRule="auto"/>
              <w:ind w:left="0" w:firstLine="0"/>
              <w:jc w:val="both"/>
              <w:rPr>
                <w:rFonts w:ascii="Arial" w:eastAsia="Arial" w:hAnsi="Arial" w:cs="Arial"/>
                <w:color w:val="000000"/>
                <w:sz w:val="20"/>
                <w:szCs w:val="20"/>
              </w:rPr>
            </w:pPr>
            <w:r w:rsidRPr="00623B9C">
              <w:rPr>
                <w:rFonts w:ascii="Arial" w:eastAsia="Arial" w:hAnsi="Arial" w:cs="Arial"/>
                <w:color w:val="000000"/>
                <w:sz w:val="20"/>
                <w:szCs w:val="20"/>
              </w:rPr>
              <w:t>Memorie: minim 256GB RAM</w:t>
            </w:r>
          </w:p>
          <w:p w14:paraId="2465D349" w14:textId="77777777" w:rsidR="00623B9C" w:rsidRPr="00623B9C" w:rsidRDefault="00623B9C" w:rsidP="004946C2">
            <w:pPr>
              <w:pStyle w:val="ListParagraph"/>
              <w:numPr>
                <w:ilvl w:val="0"/>
                <w:numId w:val="12"/>
              </w:numPr>
              <w:spacing w:after="0" w:line="240" w:lineRule="auto"/>
              <w:ind w:left="0" w:firstLine="0"/>
              <w:jc w:val="both"/>
              <w:rPr>
                <w:rFonts w:ascii="Arial" w:eastAsia="Arial" w:hAnsi="Arial" w:cs="Arial"/>
                <w:color w:val="000000"/>
                <w:sz w:val="20"/>
                <w:szCs w:val="20"/>
              </w:rPr>
            </w:pPr>
            <w:r w:rsidRPr="00623B9C">
              <w:rPr>
                <w:rFonts w:ascii="Arial" w:eastAsia="Arial" w:hAnsi="Arial" w:cs="Arial"/>
                <w:color w:val="000000"/>
                <w:sz w:val="20"/>
                <w:szCs w:val="20"/>
              </w:rPr>
              <w:t>Spatiu de stocare: 4x 6.8TB NVME PCIe5, 12 x 22 TB 7200 RPM disks</w:t>
            </w:r>
          </w:p>
          <w:p w14:paraId="71676870" w14:textId="77777777" w:rsidR="00623B9C" w:rsidRPr="00623B9C" w:rsidRDefault="00623B9C" w:rsidP="004946C2">
            <w:pPr>
              <w:pStyle w:val="ListParagraph"/>
              <w:numPr>
                <w:ilvl w:val="0"/>
                <w:numId w:val="12"/>
              </w:numPr>
              <w:spacing w:after="0" w:line="240" w:lineRule="auto"/>
              <w:ind w:left="0" w:firstLine="0"/>
              <w:jc w:val="both"/>
              <w:rPr>
                <w:rFonts w:ascii="Arial" w:eastAsia="Arial" w:hAnsi="Arial" w:cs="Arial"/>
                <w:color w:val="000000"/>
                <w:sz w:val="20"/>
                <w:szCs w:val="20"/>
              </w:rPr>
            </w:pPr>
            <w:r w:rsidRPr="00623B9C">
              <w:rPr>
                <w:rFonts w:ascii="Arial" w:eastAsia="Arial" w:hAnsi="Arial" w:cs="Arial"/>
                <w:color w:val="000000"/>
                <w:sz w:val="20"/>
                <w:szCs w:val="20"/>
              </w:rPr>
              <w:t xml:space="preserve">Interfețe de rețea: </w:t>
            </w:r>
          </w:p>
          <w:p w14:paraId="271E977C" w14:textId="77777777" w:rsidR="00623B9C" w:rsidRPr="00623B9C" w:rsidRDefault="00623B9C" w:rsidP="004946C2">
            <w:pPr>
              <w:pStyle w:val="ListParagraph"/>
              <w:numPr>
                <w:ilvl w:val="0"/>
                <w:numId w:val="24"/>
              </w:numPr>
              <w:spacing w:after="0" w:line="240" w:lineRule="auto"/>
              <w:jc w:val="both"/>
              <w:rPr>
                <w:rFonts w:ascii="Arial" w:eastAsia="Arial" w:hAnsi="Arial" w:cs="Arial"/>
                <w:color w:val="000000"/>
                <w:sz w:val="20"/>
                <w:szCs w:val="20"/>
              </w:rPr>
            </w:pPr>
            <w:r w:rsidRPr="00623B9C">
              <w:rPr>
                <w:rFonts w:ascii="Arial" w:eastAsia="Arial" w:hAnsi="Arial" w:cs="Arial"/>
                <w:color w:val="000000"/>
                <w:sz w:val="20"/>
                <w:szCs w:val="20"/>
              </w:rPr>
              <w:t>Minim 2 interfete RoCE 100Gbps. Se va asigura conectica necesară interconectării redundante a serverelor de stocare baze de date cu echipamentele de rețea;</w:t>
            </w:r>
          </w:p>
          <w:p w14:paraId="5BA64131" w14:textId="77777777" w:rsidR="00623B9C" w:rsidRPr="00623B9C" w:rsidRDefault="00623B9C" w:rsidP="004946C2">
            <w:pPr>
              <w:pStyle w:val="ListParagraph"/>
              <w:numPr>
                <w:ilvl w:val="0"/>
                <w:numId w:val="24"/>
              </w:numPr>
              <w:spacing w:after="0" w:line="240" w:lineRule="auto"/>
              <w:jc w:val="both"/>
              <w:rPr>
                <w:rFonts w:ascii="Arial" w:eastAsia="Arial" w:hAnsi="Arial" w:cs="Arial"/>
                <w:color w:val="000000"/>
                <w:sz w:val="20"/>
                <w:szCs w:val="20"/>
              </w:rPr>
            </w:pPr>
            <w:r w:rsidRPr="00623B9C">
              <w:rPr>
                <w:rFonts w:ascii="Arial" w:eastAsia="Arial" w:hAnsi="Arial" w:cs="Arial"/>
                <w:color w:val="000000"/>
                <w:sz w:val="20"/>
                <w:szCs w:val="20"/>
              </w:rPr>
              <w:t>Interfața de rețea separată pentru administrare la distanță.</w:t>
            </w:r>
          </w:p>
          <w:p w14:paraId="141FEA24" w14:textId="77777777" w:rsidR="00623B9C" w:rsidRPr="00623B9C" w:rsidRDefault="00623B9C" w:rsidP="004946C2">
            <w:pPr>
              <w:pStyle w:val="ListParagraph"/>
              <w:numPr>
                <w:ilvl w:val="0"/>
                <w:numId w:val="12"/>
              </w:numPr>
              <w:spacing w:after="0" w:line="240" w:lineRule="auto"/>
              <w:ind w:left="0" w:firstLine="0"/>
              <w:jc w:val="both"/>
              <w:rPr>
                <w:rFonts w:ascii="Arial" w:eastAsia="Arial" w:hAnsi="Arial" w:cs="Arial"/>
                <w:color w:val="000000"/>
                <w:sz w:val="20"/>
                <w:szCs w:val="20"/>
              </w:rPr>
            </w:pPr>
            <w:r w:rsidRPr="00623B9C">
              <w:rPr>
                <w:rFonts w:ascii="Arial" w:eastAsia="Arial" w:hAnsi="Arial" w:cs="Arial"/>
                <w:color w:val="000000"/>
                <w:sz w:val="20"/>
                <w:szCs w:val="20"/>
              </w:rPr>
              <w:t>Surse de alimentare redundante;</w:t>
            </w:r>
          </w:p>
          <w:p w14:paraId="7CED26A8" w14:textId="0E9E5E86" w:rsidR="00DD0FEC" w:rsidRPr="00623B9C" w:rsidRDefault="00623B9C" w:rsidP="004946C2">
            <w:pPr>
              <w:pStyle w:val="ListParagraph"/>
              <w:numPr>
                <w:ilvl w:val="0"/>
                <w:numId w:val="12"/>
              </w:numPr>
              <w:spacing w:after="0" w:line="240" w:lineRule="auto"/>
              <w:ind w:left="0" w:firstLine="0"/>
              <w:jc w:val="both"/>
              <w:rPr>
                <w:rFonts w:ascii="Arial" w:eastAsia="Arial" w:hAnsi="Arial" w:cs="Arial"/>
                <w:color w:val="000000"/>
                <w:sz w:val="20"/>
                <w:szCs w:val="20"/>
              </w:rPr>
            </w:pPr>
            <w:r w:rsidRPr="00623B9C">
              <w:rPr>
                <w:rFonts w:ascii="Arial" w:eastAsia="Arial" w:hAnsi="Arial" w:cs="Arial"/>
                <w:color w:val="000000"/>
                <w:sz w:val="20"/>
                <w:szCs w:val="20"/>
              </w:rPr>
              <w:t>Sistem incorporat de monitorizare a discurilor, ventilatoarelor, surselor de alimentare, temperaturii si administrare de la distanta;</w:t>
            </w:r>
          </w:p>
        </w:tc>
        <w:tc>
          <w:tcPr>
            <w:tcW w:w="634" w:type="pct"/>
            <w:tcBorders>
              <w:top w:val="single" w:sz="4" w:space="0" w:color="000000"/>
              <w:bottom w:val="single" w:sz="4" w:space="0" w:color="000000"/>
            </w:tcBorders>
            <w:vAlign w:val="center"/>
          </w:tcPr>
          <w:p w14:paraId="30F0FA56" w14:textId="77777777" w:rsidR="00DD0FEC" w:rsidRPr="0065151A" w:rsidRDefault="00DD0FEC" w:rsidP="00F06251">
            <w:pPr>
              <w:spacing w:after="0" w:line="240" w:lineRule="auto"/>
              <w:rPr>
                <w:rFonts w:ascii="Arial" w:hAnsi="Arial" w:cs="Arial"/>
                <w:sz w:val="20"/>
                <w:szCs w:val="20"/>
              </w:rPr>
            </w:pPr>
          </w:p>
        </w:tc>
        <w:tc>
          <w:tcPr>
            <w:tcW w:w="567" w:type="pct"/>
            <w:tcBorders>
              <w:top w:val="single" w:sz="4" w:space="0" w:color="000000"/>
              <w:bottom w:val="single" w:sz="4" w:space="0" w:color="000000"/>
            </w:tcBorders>
            <w:vAlign w:val="center"/>
          </w:tcPr>
          <w:p w14:paraId="27C08019" w14:textId="77777777" w:rsidR="00DD0FEC" w:rsidRPr="0065151A" w:rsidRDefault="00DD0FEC" w:rsidP="00F06251">
            <w:pPr>
              <w:spacing w:after="0" w:line="240" w:lineRule="auto"/>
              <w:rPr>
                <w:rFonts w:ascii="Arial" w:hAnsi="Arial" w:cs="Arial"/>
                <w:sz w:val="20"/>
                <w:szCs w:val="20"/>
              </w:rPr>
            </w:pPr>
          </w:p>
        </w:tc>
        <w:tc>
          <w:tcPr>
            <w:tcW w:w="634" w:type="pct"/>
            <w:tcBorders>
              <w:top w:val="single" w:sz="4" w:space="0" w:color="000000"/>
              <w:bottom w:val="single" w:sz="4" w:space="0" w:color="000000"/>
            </w:tcBorders>
            <w:vAlign w:val="center"/>
          </w:tcPr>
          <w:p w14:paraId="1EFF042B" w14:textId="77777777" w:rsidR="00DD0FEC" w:rsidRPr="0065151A" w:rsidRDefault="00DD0FEC" w:rsidP="00F06251">
            <w:pPr>
              <w:spacing w:after="0" w:line="240" w:lineRule="auto"/>
              <w:rPr>
                <w:rFonts w:ascii="Arial" w:hAnsi="Arial" w:cs="Arial"/>
                <w:sz w:val="20"/>
                <w:szCs w:val="20"/>
              </w:rPr>
            </w:pPr>
          </w:p>
        </w:tc>
        <w:tc>
          <w:tcPr>
            <w:tcW w:w="564" w:type="pct"/>
            <w:tcBorders>
              <w:top w:val="single" w:sz="4" w:space="0" w:color="000000"/>
              <w:bottom w:val="single" w:sz="4" w:space="0" w:color="000000"/>
            </w:tcBorders>
            <w:vAlign w:val="center"/>
          </w:tcPr>
          <w:p w14:paraId="384FAB3B" w14:textId="77777777" w:rsidR="00DD0FEC" w:rsidRPr="0065151A" w:rsidRDefault="00DD0FEC" w:rsidP="00F06251">
            <w:pPr>
              <w:spacing w:after="0" w:line="240" w:lineRule="auto"/>
              <w:rPr>
                <w:rFonts w:ascii="Arial" w:hAnsi="Arial" w:cs="Arial"/>
                <w:sz w:val="20"/>
                <w:szCs w:val="20"/>
              </w:rPr>
            </w:pPr>
          </w:p>
        </w:tc>
      </w:tr>
      <w:tr w:rsidR="00623B9C" w:rsidRPr="0065151A" w14:paraId="0FE06EE7" w14:textId="77777777" w:rsidTr="005F3225">
        <w:tc>
          <w:tcPr>
            <w:tcW w:w="445" w:type="pct"/>
            <w:tcBorders>
              <w:top w:val="single" w:sz="4" w:space="0" w:color="000000"/>
              <w:bottom w:val="single" w:sz="4" w:space="0" w:color="000000"/>
            </w:tcBorders>
          </w:tcPr>
          <w:p w14:paraId="6AE3CB53" w14:textId="6E35982C" w:rsidR="00623B9C" w:rsidRPr="00DD0FEC" w:rsidRDefault="00623B9C" w:rsidP="00623B9C">
            <w:pPr>
              <w:pStyle w:val="ListParagraph"/>
              <w:tabs>
                <w:tab w:val="left" w:pos="175"/>
              </w:tabs>
              <w:spacing w:after="0" w:line="240" w:lineRule="auto"/>
              <w:ind w:left="0"/>
              <w:rPr>
                <w:rFonts w:ascii="Arial" w:eastAsia="Arial" w:hAnsi="Arial" w:cs="Arial"/>
                <w:sz w:val="20"/>
                <w:szCs w:val="20"/>
              </w:rPr>
            </w:pPr>
            <w:r>
              <w:rPr>
                <w:rFonts w:ascii="Arial" w:hAnsi="Arial" w:cs="Arial"/>
                <w:sz w:val="20"/>
                <w:szCs w:val="20"/>
              </w:rPr>
              <w:t xml:space="preserve">6.1 </w:t>
            </w:r>
            <w:r w:rsidRPr="009152E7">
              <w:rPr>
                <w:rFonts w:ascii="Arial" w:hAnsi="Arial" w:cs="Arial"/>
                <w:sz w:val="20"/>
                <w:szCs w:val="20"/>
              </w:rPr>
              <w:t>Garanție și suport</w:t>
            </w:r>
          </w:p>
        </w:tc>
        <w:tc>
          <w:tcPr>
            <w:tcW w:w="2156" w:type="pct"/>
            <w:tcBorders>
              <w:top w:val="single" w:sz="4" w:space="0" w:color="000000"/>
              <w:bottom w:val="single" w:sz="4" w:space="0" w:color="000000"/>
            </w:tcBorders>
          </w:tcPr>
          <w:p w14:paraId="576B3D16" w14:textId="77777777" w:rsidR="00623B9C" w:rsidRPr="009152E7" w:rsidRDefault="00623B9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 xml:space="preserve">Garanția hardware va fi de minim 60 de luni. </w:t>
            </w:r>
          </w:p>
          <w:p w14:paraId="48134DDB" w14:textId="77777777" w:rsidR="00623B9C" w:rsidRPr="009152E7" w:rsidRDefault="00623B9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Suportul software va fi de minim 60 de luni, acoperind dreptul de a face update-uri software ori de câte ori este necesar. Se va asigura acces 24x7 în centrul de suport al producătorului, cu posibilitatea raportării problemelor apărute în funcționare și solicitarea rezolvării acestora în funcție de severitate. Accesul la suportul tehnic al producătorului, fără să fie nevoie de suportul unui terț. De asemenea, se va asigura dreptul de a face update-uri și upgrade-uri la toate componentele software ofertate (firmware, drivere componente, pachete software de la producător incluse în echipamentul software ofertat).</w:t>
            </w:r>
          </w:p>
          <w:p w14:paraId="279EB4BC" w14:textId="77777777" w:rsidR="00623B9C" w:rsidRPr="009152E7" w:rsidRDefault="00623B9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Minim 60 de luni asistenta tehnica critica de tip business( interventie prioritara cu resursa dedicata si expertiza tehnica calificata, pentru solutionarea cu celeritate a problemelor care afecteaza functionarea platformelor ofertate).</w:t>
            </w:r>
          </w:p>
          <w:p w14:paraId="0E885289" w14:textId="77777777" w:rsidR="00623B9C" w:rsidRPr="009152E7" w:rsidRDefault="00623B9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Minim 60 de luni asigurarea serviciului de aplicare a patch-urilor software emise trimestrial de Oracle. Aplicarea patch-urilor trimestriale pe componentele achiziționate se va face în funcție de alegerea Autorității Contractante anual, de două ori pe an sau la cerere.</w:t>
            </w:r>
          </w:p>
          <w:p w14:paraId="1ED31B20" w14:textId="77777777" w:rsidR="00623B9C" w:rsidRPr="009152E7" w:rsidRDefault="00623B9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Se va asigura un SLA 24x7 cu timp de răspuns 4 ore folosind un canal de comunicare între centrul de date al autorității contractante și centrul de suport al producătorului, care să garanteze diagnosticarea echipamentului sau modului defect, fără alte costuri.</w:t>
            </w:r>
          </w:p>
          <w:p w14:paraId="23C46DCC" w14:textId="77777777" w:rsidR="00623B9C" w:rsidRPr="009152E7" w:rsidRDefault="00623B9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eastAsia="Arial" w:hAnsi="Arial" w:cs="Arial"/>
                <w:color w:val="000000"/>
                <w:sz w:val="20"/>
                <w:szCs w:val="20"/>
              </w:rPr>
            </w:pPr>
            <w:r w:rsidRPr="009152E7">
              <w:rPr>
                <w:rFonts w:ascii="Arial" w:eastAsia="Arial" w:hAnsi="Arial" w:cs="Arial"/>
                <w:color w:val="000000"/>
                <w:sz w:val="20"/>
                <w:szCs w:val="20"/>
              </w:rPr>
              <w:t>Pe toată perioada de suport activ al echipamentului ofertat, în cazul in care discurile SSD/flash au fost uzate prin scrieri/rescrieri și au ajuns la limita de utilizare, acestea vor fi înlocuite fără costuri adiționale.</w:t>
            </w:r>
          </w:p>
          <w:p w14:paraId="51FB3251" w14:textId="77777777" w:rsidR="00623B9C" w:rsidRPr="00623B9C" w:rsidRDefault="00623B9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hAnsi="Arial" w:cs="Arial"/>
                <w:sz w:val="20"/>
                <w:szCs w:val="20"/>
                <w:lang w:val="fr-FR"/>
              </w:rPr>
            </w:pPr>
            <w:r w:rsidRPr="009152E7">
              <w:rPr>
                <w:rFonts w:ascii="Arial" w:eastAsia="Arial" w:hAnsi="Arial" w:cs="Arial"/>
                <w:color w:val="000000"/>
                <w:sz w:val="20"/>
                <w:szCs w:val="20"/>
              </w:rPr>
              <w:t>Echipamentele ofertate trebuie să fie noi și să beneficieze de suport din partea producătorului (nu se acceptă echipamente uzate sau care nu se mai află în linia de fabricație a producătorului).</w:t>
            </w:r>
          </w:p>
          <w:p w14:paraId="3FFC2C6F" w14:textId="7B38ED79" w:rsidR="00623B9C" w:rsidRPr="00DD0FEC" w:rsidRDefault="00623B9C" w:rsidP="004946C2">
            <w:pPr>
              <w:pStyle w:val="ListParagraph"/>
              <w:numPr>
                <w:ilvl w:val="0"/>
                <w:numId w:val="19"/>
              </w:numPr>
              <w:pBdr>
                <w:top w:val="none" w:sz="4" w:space="0" w:color="000000"/>
                <w:left w:val="none" w:sz="4" w:space="0" w:color="000000"/>
                <w:bottom w:val="none" w:sz="4" w:space="0" w:color="000000"/>
                <w:right w:val="none" w:sz="4" w:space="0" w:color="000000"/>
                <w:between w:val="none" w:sz="4" w:space="0" w:color="000000"/>
              </w:pBdr>
              <w:tabs>
                <w:tab w:val="left" w:pos="181"/>
              </w:tabs>
              <w:spacing w:after="0" w:line="240" w:lineRule="auto"/>
              <w:ind w:left="0" w:firstLine="0"/>
              <w:rPr>
                <w:rFonts w:ascii="Arial" w:hAnsi="Arial" w:cs="Arial"/>
                <w:sz w:val="20"/>
                <w:szCs w:val="20"/>
                <w:lang w:val="fr-FR"/>
              </w:rPr>
            </w:pPr>
            <w:r w:rsidRPr="009152E7">
              <w:rPr>
                <w:rFonts w:ascii="Arial" w:eastAsia="Arial" w:hAnsi="Arial" w:cs="Arial"/>
                <w:color w:val="000000"/>
                <w:sz w:val="20"/>
                <w:szCs w:val="20"/>
              </w:rPr>
              <w:t>Mediile de stocare defecte se înlocuiesc fără predarea celor defecte.</w:t>
            </w:r>
          </w:p>
        </w:tc>
        <w:tc>
          <w:tcPr>
            <w:tcW w:w="634" w:type="pct"/>
            <w:tcBorders>
              <w:top w:val="single" w:sz="4" w:space="0" w:color="000000"/>
              <w:bottom w:val="single" w:sz="4" w:space="0" w:color="000000"/>
            </w:tcBorders>
            <w:vAlign w:val="center"/>
          </w:tcPr>
          <w:p w14:paraId="48416CC6" w14:textId="03086503" w:rsidR="00623B9C" w:rsidRPr="0065151A" w:rsidRDefault="00623B9C" w:rsidP="00623B9C">
            <w:pPr>
              <w:spacing w:after="0" w:line="240" w:lineRule="auto"/>
              <w:rPr>
                <w:rFonts w:ascii="Arial" w:hAnsi="Arial" w:cs="Arial"/>
                <w:sz w:val="20"/>
                <w:szCs w:val="20"/>
              </w:rPr>
            </w:pPr>
            <w:r w:rsidRPr="00F90775">
              <w:rPr>
                <w:rFonts w:ascii="Arial" w:hAnsi="Arial" w:cs="Arial"/>
                <w:sz w:val="20"/>
                <w:szCs w:val="20"/>
              </w:rPr>
              <w:t xml:space="preserve">Extinderea perioadei de garanție și suport tehnic: </w:t>
            </w:r>
            <w:r w:rsidRPr="00F90775">
              <w:rPr>
                <w:rFonts w:ascii="Arial" w:hAnsi="Arial" w:cs="Arial"/>
                <w:b/>
                <w:sz w:val="20"/>
                <w:szCs w:val="20"/>
              </w:rPr>
              <w:t>24 luni</w:t>
            </w:r>
          </w:p>
        </w:tc>
        <w:tc>
          <w:tcPr>
            <w:tcW w:w="567" w:type="pct"/>
            <w:tcBorders>
              <w:top w:val="single" w:sz="4" w:space="0" w:color="000000"/>
              <w:bottom w:val="single" w:sz="4" w:space="0" w:color="000000"/>
            </w:tcBorders>
            <w:vAlign w:val="center"/>
          </w:tcPr>
          <w:p w14:paraId="10F6C897" w14:textId="77777777" w:rsidR="00623B9C" w:rsidRPr="0065151A" w:rsidRDefault="00623B9C" w:rsidP="00623B9C">
            <w:pPr>
              <w:spacing w:after="0" w:line="240" w:lineRule="auto"/>
              <w:rPr>
                <w:rFonts w:ascii="Arial" w:hAnsi="Arial" w:cs="Arial"/>
                <w:sz w:val="20"/>
                <w:szCs w:val="20"/>
              </w:rPr>
            </w:pPr>
          </w:p>
        </w:tc>
        <w:tc>
          <w:tcPr>
            <w:tcW w:w="634" w:type="pct"/>
            <w:tcBorders>
              <w:top w:val="single" w:sz="4" w:space="0" w:color="000000"/>
              <w:bottom w:val="single" w:sz="4" w:space="0" w:color="000000"/>
            </w:tcBorders>
            <w:vAlign w:val="center"/>
          </w:tcPr>
          <w:p w14:paraId="667A0878" w14:textId="77777777" w:rsidR="00623B9C" w:rsidRPr="0065151A" w:rsidRDefault="00623B9C" w:rsidP="00623B9C">
            <w:pPr>
              <w:spacing w:after="0" w:line="240" w:lineRule="auto"/>
              <w:rPr>
                <w:rFonts w:ascii="Arial" w:hAnsi="Arial" w:cs="Arial"/>
                <w:sz w:val="20"/>
                <w:szCs w:val="20"/>
              </w:rPr>
            </w:pPr>
          </w:p>
        </w:tc>
        <w:tc>
          <w:tcPr>
            <w:tcW w:w="564" w:type="pct"/>
            <w:tcBorders>
              <w:top w:val="single" w:sz="4" w:space="0" w:color="000000"/>
              <w:bottom w:val="single" w:sz="4" w:space="0" w:color="000000"/>
            </w:tcBorders>
            <w:vAlign w:val="center"/>
          </w:tcPr>
          <w:p w14:paraId="72A3C599" w14:textId="77777777" w:rsidR="00623B9C" w:rsidRPr="0065151A" w:rsidRDefault="00623B9C" w:rsidP="00623B9C">
            <w:pPr>
              <w:spacing w:after="0" w:line="240" w:lineRule="auto"/>
              <w:rPr>
                <w:rFonts w:ascii="Arial" w:hAnsi="Arial" w:cs="Arial"/>
                <w:sz w:val="20"/>
                <w:szCs w:val="20"/>
              </w:rPr>
            </w:pPr>
          </w:p>
        </w:tc>
      </w:tr>
    </w:tbl>
    <w:p w14:paraId="543316D0" w14:textId="77777777" w:rsidR="00D1504F" w:rsidRDefault="00D1504F" w:rsidP="00D1504F">
      <w:pPr>
        <w:pStyle w:val="Heading3"/>
        <w:spacing w:after="0"/>
        <w:jc w:val="left"/>
      </w:pPr>
    </w:p>
    <w:p w14:paraId="46FF05A6" w14:textId="3C3AC83E" w:rsidR="00D1504F" w:rsidRPr="00A14948" w:rsidRDefault="00D1504F" w:rsidP="004946C2">
      <w:pPr>
        <w:pStyle w:val="Heading3"/>
        <w:numPr>
          <w:ilvl w:val="1"/>
          <w:numId w:val="17"/>
        </w:numPr>
        <w:spacing w:after="0"/>
        <w:jc w:val="left"/>
      </w:pPr>
      <w:r w:rsidRPr="00D50810">
        <w:t xml:space="preserve">Servicii </w:t>
      </w:r>
      <w:r>
        <w:t>conexe</w:t>
      </w:r>
    </w:p>
    <w:p w14:paraId="52AAAC77" w14:textId="41B0890F" w:rsidR="00D1504F" w:rsidRPr="00623B9C" w:rsidRDefault="00D1504F" w:rsidP="00D1504F">
      <w:pPr>
        <w:widowControl w:val="0"/>
        <w:spacing w:after="0" w:line="240" w:lineRule="auto"/>
        <w:jc w:val="both"/>
        <w:rPr>
          <w:rFonts w:ascii="Arial" w:hAnsi="Arial" w:cs="Arial"/>
          <w:b/>
        </w:rPr>
      </w:pPr>
      <w:r w:rsidRPr="00623B9C">
        <w:rPr>
          <w:rFonts w:ascii="Arial" w:hAnsi="Arial" w:cs="Arial"/>
          <w:b/>
          <w:bCs/>
          <w:lang w:eastAsia="en-GB"/>
        </w:rPr>
        <w:t xml:space="preserve">► Cerințe înscrise în caietul de sarcini la Capitolul </w:t>
      </w:r>
      <w:r>
        <w:rPr>
          <w:rFonts w:ascii="Arial" w:hAnsi="Arial" w:cs="Arial"/>
          <w:b/>
          <w:bCs/>
          <w:lang w:eastAsia="en-GB"/>
        </w:rPr>
        <w:t>3.3.4</w:t>
      </w:r>
      <w:r w:rsidRPr="00623B9C">
        <w:rPr>
          <w:rFonts w:ascii="Arial" w:hAnsi="Arial" w:cs="Arial"/>
          <w:b/>
          <w:bCs/>
          <w:lang w:eastAsia="en-GB"/>
        </w:rPr>
        <w:t xml:space="preserve">. </w:t>
      </w:r>
      <w:r w:rsidRPr="00D1504F">
        <w:rPr>
          <w:rFonts w:ascii="Arial" w:hAnsi="Arial" w:cs="Arial"/>
          <w:b/>
          <w:bCs/>
          <w:lang w:eastAsia="en-GB"/>
        </w:rPr>
        <w:t>Descrierea serviciilor conexe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3664"/>
        <w:gridCol w:w="6510"/>
      </w:tblGrid>
      <w:tr w:rsidR="00D1504F" w:rsidRPr="00F90775" w14:paraId="50EF96A1" w14:textId="77777777" w:rsidTr="00D1504F">
        <w:trPr>
          <w:tblHeader/>
        </w:trPr>
        <w:tc>
          <w:tcPr>
            <w:tcW w:w="3468" w:type="pct"/>
            <w:gridSpan w:val="2"/>
            <w:shd w:val="clear" w:color="auto" w:fill="BFBFBF" w:themeFill="background1" w:themeFillShade="BF"/>
            <w:vAlign w:val="center"/>
          </w:tcPr>
          <w:p w14:paraId="78A72AB1" w14:textId="77777777" w:rsidR="00D1504F" w:rsidRPr="00F90775" w:rsidRDefault="00D1504F" w:rsidP="007C20C3">
            <w:pPr>
              <w:spacing w:after="0" w:line="240" w:lineRule="auto"/>
              <w:jc w:val="center"/>
              <w:rPr>
                <w:rFonts w:ascii="Arial" w:hAnsi="Arial" w:cs="Arial"/>
                <w:b/>
                <w:sz w:val="18"/>
                <w:szCs w:val="18"/>
              </w:rPr>
            </w:pPr>
            <w:r w:rsidRPr="00F90775">
              <w:rPr>
                <w:rFonts w:ascii="Arial" w:hAnsi="Arial" w:cs="Arial"/>
                <w:b/>
                <w:sz w:val="18"/>
                <w:szCs w:val="18"/>
              </w:rPr>
              <w:t>Specificații tehnice / cerințe de performanță /funcționale minime</w:t>
            </w:r>
          </w:p>
        </w:tc>
        <w:tc>
          <w:tcPr>
            <w:tcW w:w="1532" w:type="pct"/>
            <w:shd w:val="clear" w:color="auto" w:fill="BFBFBF" w:themeFill="background1" w:themeFillShade="BF"/>
            <w:vAlign w:val="center"/>
          </w:tcPr>
          <w:p w14:paraId="401DC3DC" w14:textId="77777777" w:rsidR="00D1504F" w:rsidRPr="00F90775" w:rsidRDefault="00D1504F" w:rsidP="007C20C3">
            <w:pPr>
              <w:spacing w:after="0" w:line="240" w:lineRule="auto"/>
              <w:jc w:val="center"/>
              <w:rPr>
                <w:rFonts w:ascii="Arial" w:hAnsi="Arial" w:cs="Arial"/>
                <w:b/>
                <w:sz w:val="18"/>
                <w:szCs w:val="18"/>
              </w:rPr>
            </w:pPr>
            <w:r w:rsidRPr="008B109F">
              <w:rPr>
                <w:rFonts w:ascii="Arial" w:hAnsi="Arial" w:cs="Arial"/>
                <w:b/>
                <w:sz w:val="18"/>
                <w:szCs w:val="18"/>
              </w:rPr>
              <w:t>Am luat cunoștintă, îmi asum și voi respecta cerințele menționate de autoritatea contractantă</w:t>
            </w:r>
          </w:p>
        </w:tc>
      </w:tr>
      <w:tr w:rsidR="00D1504F" w:rsidRPr="00F90775" w14:paraId="1A5BBB03" w14:textId="77777777" w:rsidTr="00D1504F">
        <w:trPr>
          <w:trHeight w:val="387"/>
        </w:trPr>
        <w:tc>
          <w:tcPr>
            <w:tcW w:w="252" w:type="pct"/>
            <w:shd w:val="clear" w:color="auto" w:fill="auto"/>
            <w:vAlign w:val="center"/>
          </w:tcPr>
          <w:p w14:paraId="127271D0" w14:textId="34231B40" w:rsidR="00D1504F" w:rsidRPr="00F90775" w:rsidRDefault="00D1504F" w:rsidP="00D1504F">
            <w:pPr>
              <w:pStyle w:val="ListParagraph"/>
              <w:spacing w:after="0" w:line="240" w:lineRule="auto"/>
              <w:ind w:left="0"/>
              <w:jc w:val="center"/>
              <w:rPr>
                <w:rFonts w:ascii="Arial" w:hAnsi="Arial" w:cs="Arial"/>
                <w:sz w:val="20"/>
                <w:szCs w:val="20"/>
              </w:rPr>
            </w:pPr>
            <w:r>
              <w:rPr>
                <w:rFonts w:ascii="Arial" w:hAnsi="Arial" w:cs="Arial"/>
                <w:b/>
                <w:bCs/>
                <w:sz w:val="20"/>
                <w:szCs w:val="20"/>
              </w:rPr>
              <w:t>Capitolul 3.3.4.</w:t>
            </w:r>
          </w:p>
        </w:tc>
        <w:tc>
          <w:tcPr>
            <w:tcW w:w="3216" w:type="pct"/>
            <w:shd w:val="clear" w:color="auto" w:fill="auto"/>
            <w:vAlign w:val="center"/>
          </w:tcPr>
          <w:p w14:paraId="45490E57" w14:textId="78A39615" w:rsidR="00D1504F" w:rsidRPr="00F90775" w:rsidRDefault="00D1504F" w:rsidP="009B5E25">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D1504F">
              <w:rPr>
                <w:rFonts w:ascii="Arial" w:hAnsi="Arial" w:cs="Arial"/>
                <w:sz w:val="20"/>
                <w:szCs w:val="20"/>
              </w:rPr>
              <w:t>Serviciile conexe sunt serviciile de instalare, configurare, punere în funcțiune</w:t>
            </w:r>
            <w:r w:rsidR="009B5E25">
              <w:rPr>
                <w:rFonts w:ascii="Arial" w:hAnsi="Arial" w:cs="Arial"/>
                <w:sz w:val="20"/>
                <w:szCs w:val="20"/>
              </w:rPr>
              <w:t>,</w:t>
            </w:r>
            <w:r w:rsidRPr="00D1504F">
              <w:rPr>
                <w:rFonts w:ascii="Arial" w:hAnsi="Arial" w:cs="Arial"/>
                <w:sz w:val="20"/>
                <w:szCs w:val="20"/>
              </w:rPr>
              <w:t xml:space="preserve"> instruire</w:t>
            </w:r>
            <w:r w:rsidR="009B5E25">
              <w:rPr>
                <w:rFonts w:ascii="Arial" w:hAnsi="Arial" w:cs="Arial"/>
                <w:sz w:val="20"/>
                <w:szCs w:val="20"/>
              </w:rPr>
              <w:t xml:space="preserve"> și </w:t>
            </w:r>
            <w:r w:rsidR="009B5E25" w:rsidRPr="009B5E25">
              <w:rPr>
                <w:rFonts w:ascii="Arial" w:hAnsi="Arial" w:cs="Arial"/>
                <w:sz w:val="20"/>
                <w:szCs w:val="20"/>
                <w:highlight w:val="yellow"/>
              </w:rPr>
              <w:t>garanție și suport</w:t>
            </w:r>
            <w:r w:rsidR="009B5E25" w:rsidRPr="00D1504F">
              <w:rPr>
                <w:rFonts w:ascii="Arial" w:hAnsi="Arial" w:cs="Arial"/>
                <w:sz w:val="20"/>
                <w:szCs w:val="20"/>
              </w:rPr>
              <w:t xml:space="preserve"> </w:t>
            </w:r>
            <w:r w:rsidRPr="00D1504F">
              <w:rPr>
                <w:rFonts w:ascii="Arial" w:hAnsi="Arial" w:cs="Arial"/>
                <w:sz w:val="20"/>
                <w:szCs w:val="20"/>
              </w:rPr>
              <w:t>și sunt incluse în prețul total al produselor.</w:t>
            </w:r>
          </w:p>
        </w:tc>
        <w:tc>
          <w:tcPr>
            <w:tcW w:w="1532" w:type="pct"/>
            <w:shd w:val="clear" w:color="auto" w:fill="auto"/>
            <w:vAlign w:val="center"/>
          </w:tcPr>
          <w:p w14:paraId="1EB7F39A" w14:textId="77777777" w:rsidR="00D1504F" w:rsidRPr="0065147C" w:rsidRDefault="00D1504F" w:rsidP="007C20C3">
            <w:pPr>
              <w:spacing w:after="0" w:line="240" w:lineRule="atLeast"/>
              <w:jc w:val="center"/>
              <w:rPr>
                <w:rFonts w:ascii="Arial" w:hAnsi="Arial" w:cs="Arial"/>
                <w:b/>
                <w:sz w:val="20"/>
                <w:szCs w:val="20"/>
              </w:rPr>
            </w:pPr>
            <w:r w:rsidRPr="0065147C">
              <w:rPr>
                <w:rFonts w:ascii="Arial" w:hAnsi="Arial" w:cs="Arial"/>
                <w:b/>
                <w:sz w:val="20"/>
                <w:szCs w:val="20"/>
              </w:rPr>
              <w:t xml:space="preserve">DA </w:t>
            </w:r>
            <w:sdt>
              <w:sdtPr>
                <w:rPr>
                  <w:rFonts w:ascii="Arial" w:hAnsi="Arial" w:cs="Arial"/>
                  <w:b/>
                  <w:sz w:val="20"/>
                  <w:szCs w:val="20"/>
                </w:rPr>
                <w:id w:val="-1629234337"/>
                <w14:checkbox>
                  <w14:checked w14:val="0"/>
                  <w14:checkedState w14:val="2612" w14:font="MS Gothic"/>
                  <w14:uncheckedState w14:val="2610" w14:font="MS Gothic"/>
                </w14:checkbox>
              </w:sdtPr>
              <w:sdtEndPr/>
              <w:sdtContent>
                <w:r w:rsidRPr="0065147C">
                  <w:rPr>
                    <w:rFonts w:ascii="Segoe UI Symbol" w:eastAsia="MS Gothic" w:hAnsi="Segoe UI Symbol" w:cs="Segoe UI Symbol"/>
                    <w:b/>
                    <w:sz w:val="20"/>
                    <w:szCs w:val="20"/>
                  </w:rPr>
                  <w:t>☐</w:t>
                </w:r>
              </w:sdtContent>
            </w:sdt>
          </w:p>
          <w:p w14:paraId="1209262D" w14:textId="77777777" w:rsidR="00D1504F" w:rsidRPr="0065147C" w:rsidRDefault="00D1504F" w:rsidP="007C20C3">
            <w:pPr>
              <w:spacing w:after="0" w:line="240" w:lineRule="atLeast"/>
              <w:jc w:val="center"/>
              <w:rPr>
                <w:rFonts w:ascii="Arial" w:hAnsi="Arial" w:cs="Arial"/>
                <w:b/>
                <w:sz w:val="20"/>
                <w:szCs w:val="20"/>
              </w:rPr>
            </w:pPr>
          </w:p>
          <w:p w14:paraId="040A4DEA" w14:textId="77777777" w:rsidR="00D1504F" w:rsidRPr="00F90775" w:rsidRDefault="00D1504F" w:rsidP="007C20C3">
            <w:pPr>
              <w:spacing w:after="0" w:line="240" w:lineRule="auto"/>
              <w:jc w:val="center"/>
              <w:rPr>
                <w:rFonts w:ascii="Arial" w:hAnsi="Arial" w:cs="Arial"/>
                <w:sz w:val="20"/>
                <w:szCs w:val="20"/>
              </w:rPr>
            </w:pPr>
            <w:r w:rsidRPr="0065147C">
              <w:rPr>
                <w:rFonts w:ascii="Arial" w:hAnsi="Arial" w:cs="Arial"/>
                <w:b/>
                <w:sz w:val="20"/>
                <w:szCs w:val="20"/>
              </w:rPr>
              <w:t xml:space="preserve">NU </w:t>
            </w:r>
            <w:sdt>
              <w:sdtPr>
                <w:rPr>
                  <w:rFonts w:ascii="Arial" w:hAnsi="Arial" w:cs="Arial"/>
                  <w:b/>
                  <w:sz w:val="20"/>
                  <w:szCs w:val="20"/>
                </w:rPr>
                <w:id w:val="676543412"/>
                <w14:checkbox>
                  <w14:checked w14:val="0"/>
                  <w14:checkedState w14:val="2612" w14:font="MS Gothic"/>
                  <w14:uncheckedState w14:val="2610" w14:font="MS Gothic"/>
                </w14:checkbox>
              </w:sdtPr>
              <w:sdtEndPr/>
              <w:sdtContent>
                <w:r w:rsidRPr="0065147C">
                  <w:rPr>
                    <w:rFonts w:ascii="Segoe UI Symbol" w:eastAsia="MS Gothic" w:hAnsi="Segoe UI Symbol" w:cs="Segoe UI Symbol"/>
                    <w:b/>
                    <w:sz w:val="20"/>
                    <w:szCs w:val="20"/>
                  </w:rPr>
                  <w:t>☐</w:t>
                </w:r>
              </w:sdtContent>
            </w:sdt>
          </w:p>
        </w:tc>
      </w:tr>
    </w:tbl>
    <w:p w14:paraId="4C2233FC" w14:textId="77777777" w:rsidR="00D1504F" w:rsidRPr="00CD01EB" w:rsidRDefault="00D1504F" w:rsidP="00D1504F">
      <w:pPr>
        <w:widowControl w:val="0"/>
        <w:spacing w:after="0" w:line="240" w:lineRule="auto"/>
        <w:jc w:val="both"/>
        <w:rPr>
          <w:rFonts w:ascii="Arial" w:hAnsi="Arial" w:cs="Arial"/>
          <w:b/>
          <w:bCs/>
          <w:lang w:eastAsia="en-GB"/>
        </w:rPr>
      </w:pPr>
    </w:p>
    <w:p w14:paraId="5D205C93" w14:textId="639FA8A0" w:rsidR="00F4300D" w:rsidRPr="00A14948" w:rsidRDefault="00F4300D" w:rsidP="004946C2">
      <w:pPr>
        <w:pStyle w:val="Heading3"/>
        <w:numPr>
          <w:ilvl w:val="1"/>
          <w:numId w:val="17"/>
        </w:numPr>
        <w:spacing w:after="0"/>
        <w:jc w:val="left"/>
      </w:pPr>
      <w:r w:rsidRPr="00D50810">
        <w:t>Servicii de mentenanță corectivă în perioada de garanție</w:t>
      </w:r>
    </w:p>
    <w:p w14:paraId="4B36ECCA" w14:textId="28C318E0" w:rsidR="00F4300D" w:rsidRPr="00623B9C" w:rsidRDefault="00F4300D" w:rsidP="00F4300D">
      <w:pPr>
        <w:widowControl w:val="0"/>
        <w:spacing w:after="0" w:line="240" w:lineRule="auto"/>
        <w:jc w:val="both"/>
        <w:rPr>
          <w:rFonts w:ascii="Arial" w:hAnsi="Arial" w:cs="Arial"/>
          <w:b/>
        </w:rPr>
      </w:pPr>
      <w:r w:rsidRPr="00623B9C">
        <w:rPr>
          <w:rFonts w:ascii="Arial" w:hAnsi="Arial" w:cs="Arial"/>
          <w:b/>
          <w:bCs/>
          <w:lang w:eastAsia="en-GB"/>
        </w:rPr>
        <w:t xml:space="preserve">► Cerințe înscrise în caietul de sarcini la Capitolul </w:t>
      </w:r>
      <w:r w:rsidR="002069D3">
        <w:rPr>
          <w:rFonts w:ascii="Arial" w:hAnsi="Arial" w:cs="Arial"/>
          <w:b/>
          <w:bCs/>
          <w:lang w:eastAsia="en-GB"/>
        </w:rPr>
        <w:t>3.7</w:t>
      </w:r>
      <w:r w:rsidR="00D7389D" w:rsidRPr="00623B9C">
        <w:rPr>
          <w:rFonts w:ascii="Arial" w:hAnsi="Arial" w:cs="Arial"/>
          <w:b/>
          <w:bCs/>
          <w:lang w:eastAsia="en-GB"/>
        </w:rPr>
        <w:t>. Servicii de mentenanță corectivă în perioada de garanție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5793"/>
        <w:gridCol w:w="4381"/>
      </w:tblGrid>
      <w:tr w:rsidR="008D043D" w:rsidRPr="00F90775" w14:paraId="4E438D7E" w14:textId="77777777" w:rsidTr="00D1504F">
        <w:trPr>
          <w:tblHeader/>
        </w:trPr>
        <w:tc>
          <w:tcPr>
            <w:tcW w:w="3969" w:type="pct"/>
            <w:gridSpan w:val="2"/>
            <w:shd w:val="clear" w:color="auto" w:fill="BFBFBF" w:themeFill="background1" w:themeFillShade="BF"/>
            <w:vAlign w:val="center"/>
          </w:tcPr>
          <w:p w14:paraId="1526DB73" w14:textId="77777777" w:rsidR="008D043D" w:rsidRPr="00F90775" w:rsidRDefault="008D043D" w:rsidP="008D043D">
            <w:pPr>
              <w:spacing w:after="0" w:line="240" w:lineRule="auto"/>
              <w:jc w:val="center"/>
              <w:rPr>
                <w:rFonts w:ascii="Arial" w:hAnsi="Arial" w:cs="Arial"/>
                <w:b/>
                <w:sz w:val="18"/>
                <w:szCs w:val="18"/>
              </w:rPr>
            </w:pPr>
            <w:r w:rsidRPr="00F90775">
              <w:rPr>
                <w:rFonts w:ascii="Arial" w:hAnsi="Arial" w:cs="Arial"/>
                <w:b/>
                <w:sz w:val="18"/>
                <w:szCs w:val="18"/>
              </w:rPr>
              <w:t>Specificații tehnice / cerințe de performanță /funcționale minime</w:t>
            </w:r>
          </w:p>
        </w:tc>
        <w:tc>
          <w:tcPr>
            <w:tcW w:w="1031" w:type="pct"/>
            <w:shd w:val="clear" w:color="auto" w:fill="BFBFBF" w:themeFill="background1" w:themeFillShade="BF"/>
            <w:vAlign w:val="center"/>
          </w:tcPr>
          <w:p w14:paraId="0EBD8AFF" w14:textId="74A21984" w:rsidR="008D043D" w:rsidRPr="00F90775" w:rsidRDefault="008D043D" w:rsidP="008D043D">
            <w:pPr>
              <w:spacing w:after="0" w:line="240" w:lineRule="auto"/>
              <w:jc w:val="center"/>
              <w:rPr>
                <w:rFonts w:ascii="Arial" w:hAnsi="Arial" w:cs="Arial"/>
                <w:b/>
                <w:sz w:val="18"/>
                <w:szCs w:val="18"/>
              </w:rPr>
            </w:pPr>
            <w:r w:rsidRPr="008B109F">
              <w:rPr>
                <w:rFonts w:ascii="Arial" w:hAnsi="Arial" w:cs="Arial"/>
                <w:b/>
                <w:sz w:val="18"/>
                <w:szCs w:val="18"/>
              </w:rPr>
              <w:t>Am luat cunoștintă, îmi asum și voi respecta cerințele menționate de autoritatea contractantă</w:t>
            </w:r>
          </w:p>
        </w:tc>
      </w:tr>
      <w:tr w:rsidR="008D043D" w:rsidRPr="00F90775" w14:paraId="33432D87" w14:textId="77777777" w:rsidTr="00D1504F">
        <w:trPr>
          <w:trHeight w:val="387"/>
        </w:trPr>
        <w:tc>
          <w:tcPr>
            <w:tcW w:w="252" w:type="pct"/>
            <w:shd w:val="clear" w:color="auto" w:fill="auto"/>
            <w:vAlign w:val="center"/>
          </w:tcPr>
          <w:p w14:paraId="7D5C4C5E" w14:textId="12C473DC" w:rsidR="008D043D" w:rsidRPr="00F90775" w:rsidRDefault="008D043D" w:rsidP="002069D3">
            <w:pPr>
              <w:pStyle w:val="ListParagraph"/>
              <w:spacing w:after="0" w:line="240" w:lineRule="auto"/>
              <w:ind w:left="0"/>
              <w:jc w:val="center"/>
              <w:rPr>
                <w:rFonts w:ascii="Arial" w:hAnsi="Arial" w:cs="Arial"/>
                <w:sz w:val="20"/>
                <w:szCs w:val="20"/>
              </w:rPr>
            </w:pPr>
            <w:r>
              <w:rPr>
                <w:rFonts w:ascii="Arial" w:hAnsi="Arial" w:cs="Arial"/>
                <w:b/>
                <w:bCs/>
                <w:sz w:val="20"/>
                <w:szCs w:val="20"/>
              </w:rPr>
              <w:t xml:space="preserve">Capitolul </w:t>
            </w:r>
            <w:r w:rsidR="002069D3">
              <w:rPr>
                <w:rFonts w:ascii="Arial" w:hAnsi="Arial" w:cs="Arial"/>
                <w:b/>
                <w:bCs/>
                <w:sz w:val="20"/>
                <w:szCs w:val="20"/>
              </w:rPr>
              <w:t>3.7.</w:t>
            </w:r>
          </w:p>
        </w:tc>
        <w:tc>
          <w:tcPr>
            <w:tcW w:w="3716" w:type="pct"/>
            <w:shd w:val="clear" w:color="auto" w:fill="auto"/>
          </w:tcPr>
          <w:p w14:paraId="09E7A8F6" w14:textId="77777777" w:rsidR="008D043D" w:rsidRPr="00F90775" w:rsidRDefault="008D043D" w:rsidP="008D043D">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623B9C">
              <w:rPr>
                <w:rFonts w:ascii="Arial" w:hAnsi="Arial" w:cs="Arial"/>
                <w:sz w:val="20"/>
                <w:szCs w:val="20"/>
              </w:rPr>
              <w:t>Serviciile de mentenanță corectivă din perioada de garanție sunt incluse în prețul produsului.</w:t>
            </w:r>
          </w:p>
          <w:p w14:paraId="58EAAF94" w14:textId="17499D1E" w:rsidR="008D043D" w:rsidRPr="00F90775" w:rsidRDefault="008D043D" w:rsidP="008D043D">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623B9C">
              <w:rPr>
                <w:rFonts w:ascii="Arial" w:hAnsi="Arial" w:cs="Arial"/>
                <w:sz w:val="20"/>
                <w:szCs w:val="20"/>
              </w:rPr>
              <w:t>În cazul în care produsul respectiv funcționează pe perioada de garanție fără defecțiuni sau funcționează în parametrii optimi stabiliți se poate ca aceste servicii să nu fie solicitate de Autoritatea contractantă.</w:t>
            </w:r>
          </w:p>
        </w:tc>
        <w:tc>
          <w:tcPr>
            <w:tcW w:w="1031" w:type="pct"/>
            <w:shd w:val="clear" w:color="auto" w:fill="auto"/>
            <w:vAlign w:val="center"/>
          </w:tcPr>
          <w:p w14:paraId="7A53C059" w14:textId="77777777" w:rsidR="008D043D" w:rsidRPr="0065147C" w:rsidRDefault="008D043D" w:rsidP="008D043D">
            <w:pPr>
              <w:spacing w:after="0" w:line="240" w:lineRule="atLeast"/>
              <w:jc w:val="center"/>
              <w:rPr>
                <w:rFonts w:ascii="Arial" w:hAnsi="Arial" w:cs="Arial"/>
                <w:b/>
                <w:sz w:val="20"/>
                <w:szCs w:val="20"/>
              </w:rPr>
            </w:pPr>
            <w:r w:rsidRPr="0065147C">
              <w:rPr>
                <w:rFonts w:ascii="Arial" w:hAnsi="Arial" w:cs="Arial"/>
                <w:b/>
                <w:sz w:val="20"/>
                <w:szCs w:val="20"/>
              </w:rPr>
              <w:t xml:space="preserve">DA </w:t>
            </w:r>
            <w:sdt>
              <w:sdtPr>
                <w:rPr>
                  <w:rFonts w:ascii="Arial" w:hAnsi="Arial" w:cs="Arial"/>
                  <w:b/>
                  <w:sz w:val="20"/>
                  <w:szCs w:val="20"/>
                </w:rPr>
                <w:id w:val="-852490347"/>
                <w14:checkbox>
                  <w14:checked w14:val="0"/>
                  <w14:checkedState w14:val="2612" w14:font="MS Gothic"/>
                  <w14:uncheckedState w14:val="2610" w14:font="MS Gothic"/>
                </w14:checkbox>
              </w:sdtPr>
              <w:sdtEndPr/>
              <w:sdtContent>
                <w:r w:rsidRPr="0065147C">
                  <w:rPr>
                    <w:rFonts w:ascii="Segoe UI Symbol" w:eastAsia="MS Gothic" w:hAnsi="Segoe UI Symbol" w:cs="Segoe UI Symbol"/>
                    <w:b/>
                    <w:sz w:val="20"/>
                    <w:szCs w:val="20"/>
                  </w:rPr>
                  <w:t>☐</w:t>
                </w:r>
              </w:sdtContent>
            </w:sdt>
          </w:p>
          <w:p w14:paraId="7A070419" w14:textId="77777777" w:rsidR="008D043D" w:rsidRPr="0065147C" w:rsidRDefault="008D043D" w:rsidP="008D043D">
            <w:pPr>
              <w:spacing w:after="0" w:line="240" w:lineRule="atLeast"/>
              <w:jc w:val="center"/>
              <w:rPr>
                <w:rFonts w:ascii="Arial" w:hAnsi="Arial" w:cs="Arial"/>
                <w:b/>
                <w:sz w:val="20"/>
                <w:szCs w:val="20"/>
              </w:rPr>
            </w:pPr>
          </w:p>
          <w:p w14:paraId="3E5E9D4D" w14:textId="7A353754" w:rsidR="008D043D" w:rsidRPr="00F90775" w:rsidRDefault="008D043D" w:rsidP="008D043D">
            <w:pPr>
              <w:spacing w:after="0" w:line="240" w:lineRule="auto"/>
              <w:jc w:val="center"/>
              <w:rPr>
                <w:rFonts w:ascii="Arial" w:hAnsi="Arial" w:cs="Arial"/>
                <w:sz w:val="20"/>
                <w:szCs w:val="20"/>
              </w:rPr>
            </w:pPr>
            <w:r w:rsidRPr="0065147C">
              <w:rPr>
                <w:rFonts w:ascii="Arial" w:hAnsi="Arial" w:cs="Arial"/>
                <w:b/>
                <w:sz w:val="20"/>
                <w:szCs w:val="20"/>
              </w:rPr>
              <w:t xml:space="preserve">NU </w:t>
            </w:r>
            <w:sdt>
              <w:sdtPr>
                <w:rPr>
                  <w:rFonts w:ascii="Arial" w:hAnsi="Arial" w:cs="Arial"/>
                  <w:b/>
                  <w:sz w:val="20"/>
                  <w:szCs w:val="20"/>
                </w:rPr>
                <w:id w:val="900338955"/>
                <w14:checkbox>
                  <w14:checked w14:val="0"/>
                  <w14:checkedState w14:val="2612" w14:font="MS Gothic"/>
                  <w14:uncheckedState w14:val="2610" w14:font="MS Gothic"/>
                </w14:checkbox>
              </w:sdtPr>
              <w:sdtEndPr/>
              <w:sdtContent>
                <w:r w:rsidRPr="0065147C">
                  <w:rPr>
                    <w:rFonts w:ascii="Segoe UI Symbol" w:eastAsia="MS Gothic" w:hAnsi="Segoe UI Symbol" w:cs="Segoe UI Symbol"/>
                    <w:b/>
                    <w:sz w:val="20"/>
                    <w:szCs w:val="20"/>
                  </w:rPr>
                  <w:t>☐</w:t>
                </w:r>
              </w:sdtContent>
            </w:sdt>
          </w:p>
        </w:tc>
      </w:tr>
    </w:tbl>
    <w:p w14:paraId="2C037D0D" w14:textId="77777777" w:rsidR="00F4300D" w:rsidRPr="00CD01EB" w:rsidRDefault="00F4300D" w:rsidP="00F4300D">
      <w:pPr>
        <w:widowControl w:val="0"/>
        <w:spacing w:after="0" w:line="240" w:lineRule="auto"/>
        <w:jc w:val="both"/>
        <w:rPr>
          <w:rFonts w:ascii="Arial" w:hAnsi="Arial" w:cs="Arial"/>
          <w:b/>
          <w:bCs/>
          <w:lang w:eastAsia="en-GB"/>
        </w:rPr>
      </w:pPr>
    </w:p>
    <w:p w14:paraId="1CE1242E" w14:textId="77777777" w:rsidR="00F4300D" w:rsidRPr="00FE75C1" w:rsidRDefault="00F4300D" w:rsidP="004946C2">
      <w:pPr>
        <w:pStyle w:val="Heading3"/>
        <w:numPr>
          <w:ilvl w:val="1"/>
          <w:numId w:val="17"/>
        </w:numPr>
        <w:spacing w:after="0"/>
        <w:jc w:val="left"/>
      </w:pPr>
      <w:r w:rsidRPr="00FE75C1">
        <w:t xml:space="preserve">Alte cerințe aferente produselor </w:t>
      </w:r>
    </w:p>
    <w:p w14:paraId="0435C4FE" w14:textId="77777777" w:rsidR="00F4300D" w:rsidRPr="00FE75C1" w:rsidRDefault="00F4300D" w:rsidP="00F4300D">
      <w:pPr>
        <w:shd w:val="clear" w:color="auto" w:fill="FFFFFF" w:themeFill="background1"/>
        <w:spacing w:after="0" w:line="240" w:lineRule="auto"/>
        <w:ind w:firstLine="720"/>
        <w:jc w:val="both"/>
        <w:rPr>
          <w:rFonts w:ascii="Arial" w:eastAsia="Calibri" w:hAnsi="Arial" w:cs="Arial"/>
        </w:rPr>
      </w:pPr>
      <w:r w:rsidRPr="00FE75C1">
        <w:rPr>
          <w:rFonts w:ascii="Arial" w:hAnsi="Arial" w:cs="Arial"/>
        </w:rPr>
        <w:t xml:space="preserve">Ofertantul va prezenta modalitatea de indeplinire a cerințelor referitoare la serviciile de mentenanță corectivă în perioada de garanție, </w:t>
      </w:r>
      <w:r w:rsidRPr="00FE75C1">
        <w:rPr>
          <w:rFonts w:ascii="Arial" w:eastAsia="Calibri" w:hAnsi="Arial" w:cs="Arial"/>
        </w:rPr>
        <w:t>în contextul responsabilităților și cerintelor incluse in Caietul de Sarcini, prin prezentarea activităților și a modalității efective de realizare a acestora pentru a demonstra atingerea obiectivelor asociate Contractului si încadrarea în termenul de livrare specificat.</w:t>
      </w:r>
    </w:p>
    <w:p w14:paraId="1DD2F44E" w14:textId="6EA68635" w:rsidR="00F4300D" w:rsidRPr="00CD01EB" w:rsidRDefault="00F4300D" w:rsidP="00F4300D">
      <w:pPr>
        <w:widowControl w:val="0"/>
        <w:spacing w:after="0" w:line="240" w:lineRule="auto"/>
        <w:jc w:val="both"/>
        <w:rPr>
          <w:rFonts w:ascii="Arial" w:hAnsi="Arial" w:cs="Arial"/>
          <w:b/>
        </w:rPr>
      </w:pPr>
      <w:r w:rsidRPr="00FE75C1">
        <w:rPr>
          <w:rFonts w:ascii="Arial" w:hAnsi="Arial" w:cs="Arial"/>
          <w:b/>
          <w:bCs/>
          <w:lang w:eastAsia="en-GB"/>
        </w:rPr>
        <w:t xml:space="preserve">► Cerințe înscrise în caietul de sarcini la Capitolul </w:t>
      </w:r>
      <w:r w:rsidR="002069D3">
        <w:rPr>
          <w:rFonts w:ascii="Arial" w:hAnsi="Arial" w:cs="Arial"/>
          <w:b/>
          <w:bCs/>
          <w:lang w:eastAsia="en-GB"/>
        </w:rPr>
        <w:t>3.8</w:t>
      </w:r>
      <w:r w:rsidR="007E2231" w:rsidRPr="00FE75C1">
        <w:rPr>
          <w:rFonts w:ascii="Arial" w:hAnsi="Arial" w:cs="Arial"/>
          <w:b/>
          <w:bCs/>
          <w:lang w:eastAsia="en-GB"/>
        </w:rPr>
        <w:t>. Alte cerințe aferente produselor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6928"/>
        <w:gridCol w:w="3246"/>
      </w:tblGrid>
      <w:tr w:rsidR="008D043D" w:rsidRPr="00060AC3" w14:paraId="17BEB2E5" w14:textId="77777777" w:rsidTr="002069D3">
        <w:trPr>
          <w:tblHeader/>
        </w:trPr>
        <w:tc>
          <w:tcPr>
            <w:tcW w:w="4236" w:type="pct"/>
            <w:gridSpan w:val="2"/>
            <w:shd w:val="clear" w:color="auto" w:fill="BFBFBF" w:themeFill="background1" w:themeFillShade="BF"/>
            <w:vAlign w:val="center"/>
          </w:tcPr>
          <w:p w14:paraId="40F3185F" w14:textId="77777777" w:rsidR="008D043D" w:rsidRPr="00060AC3" w:rsidRDefault="008D043D" w:rsidP="002C7C44">
            <w:pPr>
              <w:spacing w:after="0" w:line="240" w:lineRule="auto"/>
              <w:jc w:val="center"/>
              <w:rPr>
                <w:rFonts w:ascii="Arial" w:hAnsi="Arial" w:cs="Arial"/>
                <w:b/>
                <w:sz w:val="18"/>
                <w:szCs w:val="18"/>
              </w:rPr>
            </w:pPr>
            <w:r w:rsidRPr="00060AC3">
              <w:rPr>
                <w:rFonts w:ascii="Arial" w:hAnsi="Arial" w:cs="Arial"/>
                <w:b/>
                <w:sz w:val="18"/>
                <w:szCs w:val="18"/>
              </w:rPr>
              <w:t>Specificații tehnice / cerințe de performanță /funcționale minime</w:t>
            </w:r>
          </w:p>
        </w:tc>
        <w:tc>
          <w:tcPr>
            <w:tcW w:w="764" w:type="pct"/>
            <w:shd w:val="clear" w:color="auto" w:fill="BFBFBF" w:themeFill="background1" w:themeFillShade="BF"/>
            <w:vAlign w:val="center"/>
          </w:tcPr>
          <w:p w14:paraId="48FACBA7" w14:textId="2CB53D3E" w:rsidR="008D043D" w:rsidRPr="00060AC3" w:rsidRDefault="008D043D" w:rsidP="002C7C44">
            <w:pPr>
              <w:spacing w:after="0" w:line="240" w:lineRule="auto"/>
              <w:jc w:val="center"/>
              <w:rPr>
                <w:rFonts w:ascii="Arial" w:hAnsi="Arial" w:cs="Arial"/>
                <w:b/>
                <w:sz w:val="18"/>
                <w:szCs w:val="18"/>
              </w:rPr>
            </w:pPr>
            <w:r w:rsidRPr="008B109F">
              <w:rPr>
                <w:rFonts w:ascii="Arial" w:hAnsi="Arial" w:cs="Arial"/>
                <w:b/>
                <w:sz w:val="18"/>
                <w:szCs w:val="18"/>
              </w:rPr>
              <w:t>Am luat cunoștintă, îmi asum și voi respecta cerințele menționate de autoritatea contractantă</w:t>
            </w:r>
          </w:p>
        </w:tc>
      </w:tr>
      <w:tr w:rsidR="008D043D" w:rsidRPr="00060AC3" w14:paraId="34DAC18E" w14:textId="77777777" w:rsidTr="00D147B0">
        <w:trPr>
          <w:trHeight w:val="4112"/>
        </w:trPr>
        <w:tc>
          <w:tcPr>
            <w:tcW w:w="252" w:type="pct"/>
            <w:shd w:val="clear" w:color="auto" w:fill="auto"/>
            <w:vAlign w:val="center"/>
          </w:tcPr>
          <w:p w14:paraId="5C73AD45" w14:textId="258E54CF" w:rsidR="008D043D" w:rsidRPr="00060AC3" w:rsidRDefault="008D043D" w:rsidP="002069D3">
            <w:pPr>
              <w:pStyle w:val="ListParagraph"/>
              <w:spacing w:after="0" w:line="240" w:lineRule="auto"/>
              <w:ind w:left="0"/>
              <w:jc w:val="center"/>
              <w:rPr>
                <w:rFonts w:ascii="Arial" w:hAnsi="Arial" w:cs="Arial"/>
                <w:sz w:val="20"/>
                <w:szCs w:val="20"/>
              </w:rPr>
            </w:pPr>
            <w:r>
              <w:rPr>
                <w:rFonts w:ascii="Arial" w:hAnsi="Arial" w:cs="Arial"/>
                <w:b/>
                <w:bCs/>
                <w:sz w:val="20"/>
                <w:szCs w:val="20"/>
              </w:rPr>
              <w:t xml:space="preserve">Capitolul </w:t>
            </w:r>
            <w:r w:rsidR="002069D3">
              <w:rPr>
                <w:rFonts w:ascii="Arial" w:hAnsi="Arial" w:cs="Arial"/>
                <w:b/>
                <w:bCs/>
                <w:sz w:val="20"/>
                <w:szCs w:val="20"/>
              </w:rPr>
              <w:t>3.8.</w:t>
            </w:r>
          </w:p>
        </w:tc>
        <w:tc>
          <w:tcPr>
            <w:tcW w:w="3983" w:type="pct"/>
            <w:shd w:val="clear" w:color="auto" w:fill="auto"/>
            <w:vAlign w:val="center"/>
          </w:tcPr>
          <w:p w14:paraId="4B0CAB73" w14:textId="77777777" w:rsidR="008D043D" w:rsidRPr="00FE75C1" w:rsidRDefault="008D043D" w:rsidP="008D043D">
            <w:p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FE75C1">
              <w:rPr>
                <w:rFonts w:ascii="Arial" w:hAnsi="Arial" w:cs="Arial"/>
                <w:sz w:val="20"/>
                <w:szCs w:val="20"/>
              </w:rPr>
              <w:t>Vor fi ofertate doar produse certificate pentru comercializare în Uniunea Europeană.</w:t>
            </w:r>
          </w:p>
          <w:p w14:paraId="3DD3024A" w14:textId="77777777" w:rsidR="008D043D" w:rsidRPr="00FE75C1" w:rsidRDefault="008D043D" w:rsidP="008D043D">
            <w:p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FE75C1">
              <w:rPr>
                <w:rFonts w:ascii="Arial" w:hAnsi="Arial" w:cs="Arial"/>
                <w:sz w:val="20"/>
                <w:szCs w:val="20"/>
              </w:rPr>
              <w:t xml:space="preserve">Ofertantul poate oferta doar produse cu caracteristici tehnice şi performanțe superioare celor solicitate prin prezentul caiet de sarcini, dar nu va putea oferta o soluție alternativă. Ofertele alternative nu sunt permise. </w:t>
            </w:r>
          </w:p>
          <w:p w14:paraId="630BB8A8" w14:textId="77777777" w:rsidR="008D043D" w:rsidRPr="00FE75C1" w:rsidRDefault="008D043D" w:rsidP="008D043D">
            <w:p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FE75C1">
              <w:rPr>
                <w:rFonts w:ascii="Arial" w:hAnsi="Arial" w:cs="Arial"/>
                <w:sz w:val="20"/>
                <w:szCs w:val="20"/>
              </w:rPr>
              <w:t>Conformitatea produselor se va justifica pe bază de materiale oficiale, disponibile public și accesibile în mod liber și gratuit de către Autoritatea contractantă, în scop de verificare și/sau confirmări explicite ale producătorilor respectivi (oferite în original sau în copie conform cu originalul) incluse în ofertă.</w:t>
            </w:r>
          </w:p>
          <w:p w14:paraId="53B7F4D3" w14:textId="77777777" w:rsidR="008D043D" w:rsidRPr="00FE75C1" w:rsidRDefault="008D043D" w:rsidP="008D043D">
            <w:p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FE75C1">
              <w:rPr>
                <w:rFonts w:ascii="Arial" w:hAnsi="Arial" w:cs="Arial"/>
                <w:sz w:val="20"/>
                <w:szCs w:val="20"/>
              </w:rPr>
              <w:t>Autoritatea contractantă își rezervă dreptul de a contacta producătorul în scop de validare a oricăror informații. Ofertele vor include documentația tehnică a producătorului produsului ofertat.</w:t>
            </w:r>
          </w:p>
          <w:p w14:paraId="53381CCA" w14:textId="77777777" w:rsidR="008D043D" w:rsidRPr="00FE75C1" w:rsidRDefault="008D043D" w:rsidP="008D043D">
            <w:p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FE75C1">
              <w:rPr>
                <w:rFonts w:ascii="Arial" w:hAnsi="Arial" w:cs="Arial"/>
                <w:sz w:val="20"/>
                <w:szCs w:val="20"/>
              </w:rPr>
              <w:t>La livrare, produsele nu trebuie să fie „end of life”, „end of sale”, „end of support”.</w:t>
            </w:r>
          </w:p>
          <w:p w14:paraId="2AB55EEE" w14:textId="77777777" w:rsidR="008D043D" w:rsidRPr="00FE75C1" w:rsidRDefault="008D043D" w:rsidP="008D043D">
            <w:p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FE75C1">
              <w:rPr>
                <w:rFonts w:ascii="Arial" w:hAnsi="Arial" w:cs="Arial"/>
                <w:sz w:val="20"/>
                <w:szCs w:val="20"/>
              </w:rPr>
              <w:t>Dacă pe perioada de derulare a contractului de furnizare Contractantul, din motive neimputabile lui, este nevoit să înlocuiască produsele sau cantitățile, acesta trebuie să prezinte documente justificative care să susțină necesitatea înlocuirii produselor respective, iar caracteristicile produselor noi trebuie să fie echivalente sau superioare caracteristicilor tehnice ofertate inițial.</w:t>
            </w:r>
          </w:p>
          <w:p w14:paraId="0B07995F" w14:textId="77777777" w:rsidR="008D043D" w:rsidRPr="00FE75C1" w:rsidRDefault="008D043D" w:rsidP="008D043D">
            <w:p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FE75C1">
              <w:rPr>
                <w:rFonts w:ascii="Arial" w:hAnsi="Arial" w:cs="Arial"/>
                <w:sz w:val="20"/>
                <w:szCs w:val="20"/>
              </w:rPr>
              <w:t>Motivele care pot sta la baza propunerii de înlocuire sunt următoarele:</w:t>
            </w:r>
          </w:p>
          <w:p w14:paraId="3D937ADF" w14:textId="77777777" w:rsidR="008D043D" w:rsidRPr="00D1504F" w:rsidRDefault="008D043D" w:rsidP="004946C2">
            <w:pPr>
              <w:pStyle w:val="ListParagraph"/>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D1504F">
              <w:rPr>
                <w:rFonts w:ascii="Arial" w:hAnsi="Arial" w:cs="Arial"/>
                <w:sz w:val="20"/>
                <w:szCs w:val="20"/>
              </w:rPr>
              <w:t>probleme de producție și/sau distribuție;</w:t>
            </w:r>
          </w:p>
          <w:p w14:paraId="5DDDA10A" w14:textId="77777777" w:rsidR="008D043D" w:rsidRPr="00D1504F" w:rsidRDefault="008D043D" w:rsidP="004946C2">
            <w:pPr>
              <w:pStyle w:val="ListParagraph"/>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D1504F">
              <w:rPr>
                <w:rFonts w:ascii="Arial" w:hAnsi="Arial" w:cs="Arial"/>
                <w:sz w:val="20"/>
                <w:szCs w:val="20"/>
              </w:rPr>
              <w:t>încadrarea produselor ca „end of life”, „end of sale”, „end of support”;</w:t>
            </w:r>
          </w:p>
          <w:p w14:paraId="1A77E948" w14:textId="77777777" w:rsidR="008D043D" w:rsidRPr="00D1504F" w:rsidRDefault="008D043D" w:rsidP="004946C2">
            <w:pPr>
              <w:pStyle w:val="ListParagraph"/>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D1504F">
              <w:rPr>
                <w:rFonts w:ascii="Arial" w:hAnsi="Arial" w:cs="Arial"/>
                <w:sz w:val="20"/>
                <w:szCs w:val="20"/>
              </w:rPr>
              <w:t>propunerea de livrare a unor produse de ultimă generație atunci când producătorul a lansat pe piață în timpul derulării contractului de furnizare versiuni mai performante ale produselor ofertate inițial, cu menținerea prețurilor prevăzute de contractant în oferta sa;</w:t>
            </w:r>
          </w:p>
          <w:p w14:paraId="053D312C" w14:textId="77777777" w:rsidR="008D043D" w:rsidRPr="00D1504F" w:rsidRDefault="008D043D" w:rsidP="004946C2">
            <w:pPr>
              <w:pStyle w:val="ListParagraph"/>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D1504F">
              <w:rPr>
                <w:rFonts w:ascii="Arial" w:hAnsi="Arial" w:cs="Arial"/>
                <w:sz w:val="20"/>
                <w:szCs w:val="20"/>
              </w:rPr>
              <w:t>încadrarea produselor ca „end of life” coroborat cu schimbarea procesului tehnologic sau tehnologiei produselor;</w:t>
            </w:r>
          </w:p>
          <w:p w14:paraId="17941970" w14:textId="77777777" w:rsidR="008D043D" w:rsidRPr="00D1504F" w:rsidRDefault="008D043D" w:rsidP="004946C2">
            <w:pPr>
              <w:pStyle w:val="ListParagraph"/>
              <w:numPr>
                <w:ilvl w:val="0"/>
                <w:numId w:val="29"/>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D1504F">
              <w:rPr>
                <w:rFonts w:ascii="Arial" w:hAnsi="Arial" w:cs="Arial"/>
                <w:sz w:val="20"/>
                <w:szCs w:val="20"/>
              </w:rPr>
              <w:t>alte situații neprevăzute și justificate de către Contractant.</w:t>
            </w:r>
          </w:p>
          <w:p w14:paraId="5CCB1957" w14:textId="45C7FAE7" w:rsidR="008D043D" w:rsidRPr="00060AC3" w:rsidRDefault="008D043D" w:rsidP="008D043D">
            <w:p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FE75C1">
              <w:rPr>
                <w:rFonts w:ascii="Arial" w:hAnsi="Arial" w:cs="Arial"/>
                <w:sz w:val="20"/>
                <w:szCs w:val="20"/>
              </w:rPr>
              <w:t>Analiza și validarea/invalidarea noilor produse se va face de către structura de specialitate a Autorității contractante luând în considerare documentația tehnică a noii configurații, parametrii tehnici propuși, precum și performanța globală a produsului.</w:t>
            </w:r>
          </w:p>
        </w:tc>
        <w:tc>
          <w:tcPr>
            <w:tcW w:w="764" w:type="pct"/>
            <w:shd w:val="clear" w:color="auto" w:fill="auto"/>
            <w:vAlign w:val="center"/>
          </w:tcPr>
          <w:p w14:paraId="3AAB28C2" w14:textId="77777777" w:rsidR="008D043D" w:rsidRPr="0065147C" w:rsidRDefault="008D043D" w:rsidP="008D043D">
            <w:pPr>
              <w:spacing w:after="0" w:line="240" w:lineRule="atLeast"/>
              <w:jc w:val="center"/>
              <w:rPr>
                <w:rFonts w:ascii="Arial" w:hAnsi="Arial" w:cs="Arial"/>
                <w:b/>
                <w:sz w:val="20"/>
                <w:szCs w:val="20"/>
              </w:rPr>
            </w:pPr>
            <w:r w:rsidRPr="0065147C">
              <w:rPr>
                <w:rFonts w:ascii="Arial" w:hAnsi="Arial" w:cs="Arial"/>
                <w:b/>
                <w:sz w:val="20"/>
                <w:szCs w:val="20"/>
              </w:rPr>
              <w:t xml:space="preserve">DA </w:t>
            </w:r>
            <w:sdt>
              <w:sdtPr>
                <w:rPr>
                  <w:rFonts w:ascii="Arial" w:hAnsi="Arial" w:cs="Arial"/>
                  <w:b/>
                  <w:sz w:val="20"/>
                  <w:szCs w:val="20"/>
                </w:rPr>
                <w:id w:val="-256753257"/>
                <w14:checkbox>
                  <w14:checked w14:val="0"/>
                  <w14:checkedState w14:val="2612" w14:font="MS Gothic"/>
                  <w14:uncheckedState w14:val="2610" w14:font="MS Gothic"/>
                </w14:checkbox>
              </w:sdtPr>
              <w:sdtEndPr/>
              <w:sdtContent>
                <w:r w:rsidRPr="0065147C">
                  <w:rPr>
                    <w:rFonts w:ascii="Segoe UI Symbol" w:eastAsia="MS Gothic" w:hAnsi="Segoe UI Symbol" w:cs="Segoe UI Symbol"/>
                    <w:b/>
                    <w:sz w:val="20"/>
                    <w:szCs w:val="20"/>
                  </w:rPr>
                  <w:t>☐</w:t>
                </w:r>
              </w:sdtContent>
            </w:sdt>
          </w:p>
          <w:p w14:paraId="53477571" w14:textId="77777777" w:rsidR="008D043D" w:rsidRPr="0065147C" w:rsidRDefault="008D043D" w:rsidP="008D043D">
            <w:pPr>
              <w:spacing w:after="0" w:line="240" w:lineRule="atLeast"/>
              <w:jc w:val="center"/>
              <w:rPr>
                <w:rFonts w:ascii="Arial" w:hAnsi="Arial" w:cs="Arial"/>
                <w:b/>
                <w:sz w:val="20"/>
                <w:szCs w:val="20"/>
              </w:rPr>
            </w:pPr>
          </w:p>
          <w:p w14:paraId="7698004F" w14:textId="77714E28" w:rsidR="008D043D" w:rsidRPr="00060AC3" w:rsidRDefault="008D043D" w:rsidP="008D043D">
            <w:pPr>
              <w:spacing w:after="0" w:line="240" w:lineRule="auto"/>
              <w:jc w:val="center"/>
              <w:rPr>
                <w:rFonts w:ascii="Arial" w:hAnsi="Arial" w:cs="Arial"/>
                <w:sz w:val="20"/>
                <w:szCs w:val="20"/>
              </w:rPr>
            </w:pPr>
            <w:r w:rsidRPr="0065147C">
              <w:rPr>
                <w:rFonts w:ascii="Arial" w:hAnsi="Arial" w:cs="Arial"/>
                <w:b/>
                <w:sz w:val="20"/>
                <w:szCs w:val="20"/>
              </w:rPr>
              <w:t xml:space="preserve">NU </w:t>
            </w:r>
            <w:sdt>
              <w:sdtPr>
                <w:rPr>
                  <w:rFonts w:ascii="Arial" w:hAnsi="Arial" w:cs="Arial"/>
                  <w:b/>
                  <w:sz w:val="20"/>
                  <w:szCs w:val="20"/>
                </w:rPr>
                <w:id w:val="-2107877108"/>
                <w14:checkbox>
                  <w14:checked w14:val="0"/>
                  <w14:checkedState w14:val="2612" w14:font="MS Gothic"/>
                  <w14:uncheckedState w14:val="2610" w14:font="MS Gothic"/>
                </w14:checkbox>
              </w:sdtPr>
              <w:sdtEndPr/>
              <w:sdtContent>
                <w:r w:rsidRPr="0065147C">
                  <w:rPr>
                    <w:rFonts w:ascii="Segoe UI Symbol" w:eastAsia="MS Gothic" w:hAnsi="Segoe UI Symbol" w:cs="Segoe UI Symbol"/>
                    <w:b/>
                    <w:sz w:val="20"/>
                    <w:szCs w:val="20"/>
                  </w:rPr>
                  <w:t>☐</w:t>
                </w:r>
              </w:sdtContent>
            </w:sdt>
          </w:p>
        </w:tc>
      </w:tr>
    </w:tbl>
    <w:p w14:paraId="1F62CBC6" w14:textId="77777777" w:rsidR="00F4300D" w:rsidRDefault="00F4300D" w:rsidP="00F4300D">
      <w:pPr>
        <w:pStyle w:val="ListParagraph"/>
        <w:ind w:left="360"/>
        <w:rPr>
          <w:rFonts w:ascii="Arial" w:hAnsi="Arial" w:cs="Arial"/>
          <w:b/>
          <w:bCs/>
        </w:rPr>
      </w:pPr>
    </w:p>
    <w:p w14:paraId="2C303B1B" w14:textId="77777777" w:rsidR="00F4300D" w:rsidRPr="00A14948" w:rsidRDefault="00F4300D" w:rsidP="004946C2">
      <w:pPr>
        <w:pStyle w:val="Heading3"/>
        <w:numPr>
          <w:ilvl w:val="1"/>
          <w:numId w:val="17"/>
        </w:numPr>
        <w:spacing w:after="0"/>
        <w:jc w:val="left"/>
      </w:pPr>
      <w:r w:rsidRPr="00A14948">
        <w:t>Garanție și suport tehnic</w:t>
      </w:r>
    </w:p>
    <w:p w14:paraId="51583BEC" w14:textId="77777777" w:rsidR="00F4300D" w:rsidRPr="00D858BE" w:rsidRDefault="00F4300D" w:rsidP="00F4300D">
      <w:pPr>
        <w:shd w:val="clear" w:color="auto" w:fill="FFFFFF" w:themeFill="background1"/>
        <w:spacing w:after="0" w:line="240" w:lineRule="auto"/>
        <w:ind w:firstLine="720"/>
        <w:jc w:val="both"/>
        <w:rPr>
          <w:rFonts w:ascii="Arial" w:hAnsi="Arial" w:cs="Arial"/>
        </w:rPr>
      </w:pPr>
      <w:r w:rsidRPr="00D858BE">
        <w:rPr>
          <w:rFonts w:ascii="Arial" w:hAnsi="Arial" w:cs="Arial"/>
        </w:rPr>
        <w:t>Ofertantul va prezenta modalitatea de îndeplinire a cerințelor referitoare la garanție si remedierea defectelor apărute în perioada de garanție în contextul cerințelor incluse în Caietul de Sarcini, prin prezentarea activităților și a modalității efective de realizare a acestora pentru a demonstra atingerea obiectivelor asociate Contractului.</w:t>
      </w:r>
    </w:p>
    <w:p w14:paraId="40FFA0A8" w14:textId="05B7F2C2" w:rsidR="00F4300D" w:rsidRDefault="00F4300D" w:rsidP="00F4300D">
      <w:pPr>
        <w:shd w:val="clear" w:color="auto" w:fill="FFFFFF" w:themeFill="background1"/>
        <w:spacing w:after="0" w:line="240" w:lineRule="auto"/>
        <w:ind w:firstLine="720"/>
        <w:jc w:val="both"/>
        <w:rPr>
          <w:rFonts w:ascii="Arial" w:hAnsi="Arial" w:cs="Arial"/>
        </w:rPr>
      </w:pPr>
      <w:r w:rsidRPr="00D858BE">
        <w:rPr>
          <w:rFonts w:ascii="Arial" w:hAnsi="Arial" w:cs="Arial"/>
        </w:rPr>
        <w:t>Ofertantul va prezenta modalitatea de îndeplinire a cerințelor referitoare la suportul tehnic, în contextul responsabilităților și cerințelor incluse în Caietul de Sarcini, prin prezentarea activităților și a modalității efective de realizare a acestora pentru a demonstra atingerea obiectivelor asociate Contractului.</w:t>
      </w:r>
    </w:p>
    <w:p w14:paraId="7CE8A17D" w14:textId="77777777" w:rsidR="00DA4841" w:rsidRDefault="00DA4841" w:rsidP="00F4300D">
      <w:pPr>
        <w:shd w:val="clear" w:color="auto" w:fill="FFFFFF" w:themeFill="background1"/>
        <w:spacing w:after="0" w:line="240" w:lineRule="auto"/>
        <w:ind w:firstLine="720"/>
        <w:jc w:val="both"/>
        <w:rPr>
          <w:rFonts w:ascii="Arial" w:hAnsi="Arial" w:cs="Arial"/>
        </w:rPr>
      </w:pPr>
    </w:p>
    <w:p w14:paraId="29C3114B" w14:textId="197CC072" w:rsidR="00F4300D" w:rsidRPr="000A053A" w:rsidRDefault="00F4300D" w:rsidP="00F4300D">
      <w:pPr>
        <w:spacing w:after="0" w:line="240" w:lineRule="atLeast"/>
        <w:rPr>
          <w:rFonts w:ascii="Arial" w:hAnsi="Arial" w:cs="Arial"/>
          <w:b/>
        </w:rPr>
      </w:pPr>
      <w:r w:rsidRPr="00F90775">
        <w:rPr>
          <w:rFonts w:ascii="Arial" w:hAnsi="Arial" w:cs="Arial"/>
          <w:b/>
        </w:rPr>
        <w:t xml:space="preserve">► </w:t>
      </w:r>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itolul</w:t>
      </w:r>
      <w:r w:rsidRPr="00F90775">
        <w:rPr>
          <w:rFonts w:ascii="Arial" w:hAnsi="Arial" w:cs="Arial"/>
          <w:b/>
        </w:rPr>
        <w:t xml:space="preserve"> </w:t>
      </w:r>
      <w:r w:rsidR="002069D3">
        <w:rPr>
          <w:rFonts w:ascii="Arial" w:hAnsi="Arial" w:cs="Arial"/>
          <w:b/>
        </w:rPr>
        <w:t>3.4</w:t>
      </w:r>
      <w:r w:rsidRPr="00F90775">
        <w:rPr>
          <w:rFonts w:ascii="Arial" w:hAnsi="Arial" w:cs="Arial"/>
          <w:b/>
        </w:rPr>
        <w:t>. Condiții de asigurare a garanției și suportului tehnic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3716"/>
        <w:gridCol w:w="2974"/>
        <w:gridCol w:w="3391"/>
      </w:tblGrid>
      <w:tr w:rsidR="009A3741" w:rsidRPr="00F90775" w14:paraId="3DF9D7B1" w14:textId="77777777" w:rsidTr="002069D3">
        <w:trPr>
          <w:tblHeader/>
        </w:trPr>
        <w:tc>
          <w:tcPr>
            <w:tcW w:w="3502" w:type="pct"/>
            <w:gridSpan w:val="2"/>
            <w:shd w:val="clear" w:color="auto" w:fill="BFBFBF" w:themeFill="background1" w:themeFillShade="BF"/>
            <w:vAlign w:val="center"/>
          </w:tcPr>
          <w:p w14:paraId="3B7B2FEE" w14:textId="77777777" w:rsidR="009A3741" w:rsidRPr="00F90775" w:rsidRDefault="009A3741" w:rsidP="009A3741">
            <w:pPr>
              <w:spacing w:after="0" w:line="240" w:lineRule="auto"/>
              <w:jc w:val="center"/>
              <w:rPr>
                <w:rFonts w:ascii="Arial" w:hAnsi="Arial" w:cs="Arial"/>
                <w:b/>
                <w:sz w:val="18"/>
                <w:szCs w:val="18"/>
              </w:rPr>
            </w:pPr>
            <w:r w:rsidRPr="00F90775">
              <w:rPr>
                <w:rFonts w:ascii="Arial" w:hAnsi="Arial" w:cs="Arial"/>
                <w:b/>
                <w:sz w:val="18"/>
                <w:szCs w:val="18"/>
              </w:rPr>
              <w:t>Specificații tehnice / cerințe de performanță /funcționale minime</w:t>
            </w:r>
          </w:p>
        </w:tc>
        <w:tc>
          <w:tcPr>
            <w:tcW w:w="700" w:type="pct"/>
            <w:shd w:val="clear" w:color="auto" w:fill="BFBFBF" w:themeFill="background1" w:themeFillShade="BF"/>
            <w:vAlign w:val="center"/>
          </w:tcPr>
          <w:p w14:paraId="7FEA9473" w14:textId="56D6BCF9" w:rsidR="009A3741" w:rsidRPr="00F90775" w:rsidRDefault="009A3741" w:rsidP="009A3741">
            <w:pPr>
              <w:spacing w:after="0" w:line="240" w:lineRule="auto"/>
              <w:jc w:val="center"/>
              <w:rPr>
                <w:rFonts w:ascii="Arial" w:hAnsi="Arial" w:cs="Arial"/>
                <w:b/>
                <w:sz w:val="18"/>
                <w:szCs w:val="18"/>
              </w:rPr>
            </w:pPr>
            <w:r w:rsidRPr="00BD4087">
              <w:rPr>
                <w:rFonts w:ascii="Arial" w:hAnsi="Arial" w:cs="Arial"/>
                <w:b/>
                <w:sz w:val="18"/>
                <w:szCs w:val="18"/>
              </w:rPr>
              <w:t>Specificații tehnice / cerințe de performanță/funcționale extinse/dorite</w:t>
            </w:r>
          </w:p>
        </w:tc>
        <w:tc>
          <w:tcPr>
            <w:tcW w:w="798" w:type="pct"/>
            <w:shd w:val="clear" w:color="auto" w:fill="BFBFBF" w:themeFill="background1" w:themeFillShade="BF"/>
            <w:vAlign w:val="center"/>
          </w:tcPr>
          <w:p w14:paraId="654DFB8F" w14:textId="6CADAADB" w:rsidR="009A3741" w:rsidRPr="00F90775" w:rsidRDefault="009A3741" w:rsidP="009A3741">
            <w:pPr>
              <w:spacing w:after="0" w:line="240" w:lineRule="auto"/>
              <w:jc w:val="center"/>
              <w:rPr>
                <w:rFonts w:ascii="Arial" w:hAnsi="Arial" w:cs="Arial"/>
                <w:b/>
                <w:sz w:val="18"/>
                <w:szCs w:val="18"/>
              </w:rPr>
            </w:pPr>
            <w:r w:rsidRPr="00BD4087">
              <w:rPr>
                <w:rFonts w:ascii="Arial" w:hAnsi="Arial" w:cs="Arial"/>
                <w:b/>
                <w:sz w:val="18"/>
                <w:szCs w:val="18"/>
              </w:rPr>
              <w:t>Am luat cunoștintă, îmi asum și voi respecta cerințele menționate de autoritatea contractantă</w:t>
            </w:r>
          </w:p>
        </w:tc>
      </w:tr>
      <w:tr w:rsidR="009A3741" w:rsidRPr="00F90775" w14:paraId="7489E71C" w14:textId="77777777" w:rsidTr="002069D3">
        <w:tc>
          <w:tcPr>
            <w:tcW w:w="274" w:type="pct"/>
            <w:shd w:val="clear" w:color="auto" w:fill="auto"/>
            <w:vAlign w:val="center"/>
          </w:tcPr>
          <w:p w14:paraId="21E0AAC3" w14:textId="5C5F5AA5" w:rsidR="009A3741" w:rsidRPr="00F90775" w:rsidRDefault="009A3741" w:rsidP="002069D3">
            <w:pPr>
              <w:pStyle w:val="Default"/>
              <w:jc w:val="center"/>
              <w:rPr>
                <w:rFonts w:ascii="Arial" w:hAnsi="Arial" w:cs="Arial"/>
                <w:b/>
                <w:bCs/>
                <w:color w:val="auto"/>
                <w:sz w:val="20"/>
                <w:szCs w:val="20"/>
                <w:lang w:val="ro-RO"/>
              </w:rPr>
            </w:pPr>
            <w:r w:rsidRPr="00BD4087">
              <w:rPr>
                <w:rFonts w:ascii="Arial" w:hAnsi="Arial" w:cs="Arial"/>
                <w:b/>
                <w:bCs/>
                <w:color w:val="auto"/>
                <w:sz w:val="20"/>
                <w:szCs w:val="20"/>
                <w:lang w:val="ro-RO"/>
              </w:rPr>
              <w:t xml:space="preserve">Capitolul </w:t>
            </w:r>
            <w:r w:rsidR="002069D3">
              <w:rPr>
                <w:rFonts w:ascii="Arial" w:hAnsi="Arial" w:cs="Arial"/>
                <w:b/>
                <w:bCs/>
                <w:color w:val="auto"/>
                <w:sz w:val="20"/>
                <w:szCs w:val="20"/>
                <w:lang w:val="ro-RO"/>
              </w:rPr>
              <w:t>3.4.</w:t>
            </w:r>
          </w:p>
        </w:tc>
        <w:tc>
          <w:tcPr>
            <w:tcW w:w="3228" w:type="pct"/>
            <w:shd w:val="clear" w:color="auto" w:fill="auto"/>
            <w:vAlign w:val="center"/>
          </w:tcPr>
          <w:p w14:paraId="739FCC12"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Garanția și suportul tehnic nu vor fi înscrise valoric distinct în formularul de ofertă financiară ci vor fi incluse în prețul produselor ofertate.</w:t>
            </w:r>
          </w:p>
          <w:p w14:paraId="5464BF3B"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Garanția trebuie sa acopere toate costurile rezultate din remedierea defectelor în perioada de garanție, inclusiv, dar fără a se limita la:</w:t>
            </w:r>
          </w:p>
          <w:p w14:paraId="38091B77" w14:textId="77777777" w:rsidR="009A3741" w:rsidRPr="002069D3" w:rsidRDefault="009A3741" w:rsidP="004946C2">
            <w:pPr>
              <w:pStyle w:val="ListParagraph"/>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2069D3">
              <w:rPr>
                <w:rFonts w:ascii="Arial" w:hAnsi="Arial" w:cs="Arial"/>
                <w:sz w:val="20"/>
                <w:szCs w:val="20"/>
              </w:rPr>
              <w:t>demontare, inclusiv închirierea de unelte speciale necesare pe durata intervenției (daca este aplicabil);</w:t>
            </w:r>
          </w:p>
          <w:p w14:paraId="506F86B0" w14:textId="77777777" w:rsidR="009A3741" w:rsidRPr="002069D3" w:rsidRDefault="009A3741" w:rsidP="004946C2">
            <w:pPr>
              <w:pStyle w:val="ListParagraph"/>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2069D3">
              <w:rPr>
                <w:rFonts w:ascii="Arial" w:hAnsi="Arial" w:cs="Arial"/>
                <w:sz w:val="20"/>
                <w:szCs w:val="20"/>
              </w:rPr>
              <w:t>ambalaje, inclusiv furnizarea de material protector pentru transport (carton, cutii, lăzi etc.);</w:t>
            </w:r>
          </w:p>
          <w:p w14:paraId="618EDB56" w14:textId="77777777" w:rsidR="009A3741" w:rsidRPr="002069D3" w:rsidRDefault="009A3741" w:rsidP="004946C2">
            <w:pPr>
              <w:pStyle w:val="ListParagraph"/>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2069D3">
              <w:rPr>
                <w:rFonts w:ascii="Arial" w:hAnsi="Arial" w:cs="Arial"/>
                <w:sz w:val="20"/>
                <w:szCs w:val="20"/>
              </w:rPr>
              <w:t>transport prin intermediul transportatorului, inclusiv de transport internațional (dacă este aplicabil);</w:t>
            </w:r>
          </w:p>
          <w:p w14:paraId="4081646F" w14:textId="77777777" w:rsidR="009A3741" w:rsidRPr="002069D3" w:rsidRDefault="009A3741" w:rsidP="004946C2">
            <w:pPr>
              <w:pStyle w:val="ListParagraph"/>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2069D3">
              <w:rPr>
                <w:rFonts w:ascii="Arial" w:hAnsi="Arial" w:cs="Arial"/>
                <w:sz w:val="20"/>
                <w:szCs w:val="20"/>
              </w:rPr>
              <w:t>diagnoza defectelor, inclusiv costurile de personal;</w:t>
            </w:r>
          </w:p>
          <w:p w14:paraId="3EF6C945" w14:textId="77777777" w:rsidR="009A3741" w:rsidRPr="002069D3" w:rsidRDefault="009A3741" w:rsidP="004946C2">
            <w:pPr>
              <w:pStyle w:val="ListParagraph"/>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2069D3">
              <w:rPr>
                <w:rFonts w:ascii="Arial" w:hAnsi="Arial" w:cs="Arial"/>
                <w:sz w:val="20"/>
                <w:szCs w:val="20"/>
              </w:rPr>
              <w:t>repararea tuturor componentelor defecte sau furnizarea unor noi componente;</w:t>
            </w:r>
          </w:p>
          <w:p w14:paraId="1C9438D5" w14:textId="77777777" w:rsidR="009A3741" w:rsidRPr="002069D3" w:rsidRDefault="009A3741" w:rsidP="004946C2">
            <w:pPr>
              <w:pStyle w:val="ListParagraph"/>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2069D3">
              <w:rPr>
                <w:rFonts w:ascii="Arial" w:hAnsi="Arial" w:cs="Arial"/>
                <w:sz w:val="20"/>
                <w:szCs w:val="20"/>
              </w:rPr>
              <w:t>înlocuirea părților defecte;</w:t>
            </w:r>
          </w:p>
          <w:p w14:paraId="7D54F1E8" w14:textId="77777777" w:rsidR="009A3741" w:rsidRPr="002069D3" w:rsidRDefault="009A3741" w:rsidP="004946C2">
            <w:pPr>
              <w:pStyle w:val="ListParagraph"/>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2069D3">
              <w:rPr>
                <w:rFonts w:ascii="Arial" w:hAnsi="Arial" w:cs="Arial"/>
                <w:sz w:val="20"/>
                <w:szCs w:val="20"/>
              </w:rPr>
              <w:t>despachetarea, inclusiv curățarea spațiilor unde se efectuează intervenția;</w:t>
            </w:r>
          </w:p>
          <w:p w14:paraId="3ED149C4" w14:textId="77777777" w:rsidR="009A3741" w:rsidRPr="002069D3" w:rsidRDefault="009A3741" w:rsidP="004946C2">
            <w:pPr>
              <w:pStyle w:val="ListParagraph"/>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2069D3">
              <w:rPr>
                <w:rFonts w:ascii="Arial" w:hAnsi="Arial" w:cs="Arial"/>
                <w:sz w:val="20"/>
                <w:szCs w:val="20"/>
              </w:rPr>
              <w:t>instalarea în starea inițială;</w:t>
            </w:r>
          </w:p>
          <w:p w14:paraId="7E07C109" w14:textId="77777777" w:rsidR="009A3741" w:rsidRPr="002069D3" w:rsidRDefault="009A3741" w:rsidP="004946C2">
            <w:pPr>
              <w:pStyle w:val="ListParagraph"/>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2069D3">
              <w:rPr>
                <w:rFonts w:ascii="Arial" w:hAnsi="Arial" w:cs="Arial"/>
                <w:sz w:val="20"/>
                <w:szCs w:val="20"/>
              </w:rPr>
              <w:t>testarea pentru a asigura funcționarea corectă;</w:t>
            </w:r>
          </w:p>
          <w:p w14:paraId="0A857880" w14:textId="77777777" w:rsidR="009A3741" w:rsidRPr="002069D3" w:rsidRDefault="009A3741" w:rsidP="004946C2">
            <w:pPr>
              <w:pStyle w:val="ListParagraph"/>
              <w:numPr>
                <w:ilvl w:val="0"/>
                <w:numId w:val="28"/>
              </w:numPr>
              <w:pBdr>
                <w:top w:val="none" w:sz="4" w:space="0" w:color="000000"/>
                <w:left w:val="none" w:sz="4" w:space="0" w:color="000000"/>
                <w:bottom w:val="none" w:sz="4" w:space="0" w:color="000000"/>
                <w:right w:val="none" w:sz="4" w:space="0" w:color="000000"/>
              </w:pBdr>
              <w:spacing w:after="0" w:line="240" w:lineRule="auto"/>
              <w:jc w:val="both"/>
              <w:rPr>
                <w:rFonts w:ascii="Arial" w:hAnsi="Arial" w:cs="Arial"/>
                <w:sz w:val="20"/>
                <w:szCs w:val="20"/>
              </w:rPr>
            </w:pPr>
            <w:r w:rsidRPr="002069D3">
              <w:rPr>
                <w:rFonts w:ascii="Arial" w:hAnsi="Arial" w:cs="Arial"/>
                <w:sz w:val="20"/>
                <w:szCs w:val="20"/>
              </w:rPr>
              <w:t>repunerea în funcțiune.</w:t>
            </w:r>
          </w:p>
          <w:p w14:paraId="3D6C6E4A"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Toate produsele livrate și recepționate în baza contractului de furnizare beneficiază de perioada de garanție şi suport tehnic fără nici un cost suplimentar pentru Autoritatea contractantă, începând cu data recepției cantitative și calitative a fiecărui produs livrat, conform cerințelor din prezentul caiet de sarcini.</w:t>
            </w:r>
          </w:p>
          <w:p w14:paraId="03CFD1AC"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 xml:space="preserve">Contractantul are obligația de a garanta că produsele furnizate în baza contractului de furnizare sunt noi, nefolosite, de ultimă generație și nu sunt declarate end of life/end of sale/ end of support de către producător atât la momentul depunerii ofertei, cât și ulterior, la momentul livrării, aspecte pe care ofertantul le va asuma prin completarea Formularului nr. 11 privind propunerea tehnică, parte a ofertei tehnice. </w:t>
            </w:r>
          </w:p>
          <w:p w14:paraId="56AB5D38"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Contractantul va garanta că produsele livrate sunt conforme cu specificațiile tehnice din prezentul Caiet de sarcini și cu Oferta tehnică.</w:t>
            </w:r>
          </w:p>
          <w:p w14:paraId="07240DDB"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 xml:space="preserve">Perioada minimă de garanție și suport tehnic (sub care oferta va fi considerată neconformă) este de </w:t>
            </w:r>
            <w:r w:rsidRPr="002069D3">
              <w:rPr>
                <w:rFonts w:ascii="Arial" w:hAnsi="Arial" w:cs="Arial"/>
                <w:b/>
                <w:sz w:val="20"/>
                <w:szCs w:val="20"/>
              </w:rPr>
              <w:t>60 luni</w:t>
            </w:r>
            <w:r w:rsidRPr="00623B9C">
              <w:rPr>
                <w:rFonts w:ascii="Arial" w:hAnsi="Arial" w:cs="Arial"/>
                <w:sz w:val="20"/>
                <w:szCs w:val="20"/>
              </w:rPr>
              <w:t xml:space="preserve"> de la semnarea documentelor de recepție cantitativă și calitativă fără obiecțiuni, pentru toate produsele care fac obiectul contractului de furnizare.</w:t>
            </w:r>
          </w:p>
          <w:p w14:paraId="0D343C3D"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 xml:space="preserve">Perioada totală de garanție și suport tehnic va fi compusă din perioada minimă de garanție și suport tehnic asumată prin oferta tehnică (60 de luni) și perioada suplimentară de garanție și suport tehnic ofertată. </w:t>
            </w:r>
          </w:p>
          <w:p w14:paraId="27F7B40C"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Contractantul trebuie să acopere, fără costuri suplimentare pentru Autoritatea contractantă și să furnizeze întreaga supervizare, manoperă, asistență tehnică, know- how (transfer de cunoștințe), suport administrativ, materiale, instrumente și transport necesare pentru îndeplinirea în mod eficient a cerințelor de garanție și suport tehnic.</w:t>
            </w:r>
          </w:p>
          <w:p w14:paraId="64C2F990"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 xml:space="preserve">Contractantul va asigura un punct de contact dedicat personalului autorizat al Autorității contractante unde se poate semnala orice problemă/defecțiune care necesită mentenanță preventivă sau corectivă sau solicită suport tehnic Contractantului în gestionarea unui incident, disponibil, pentru a se asigura că orice situație semnalată este tratată cu promptitudine. </w:t>
            </w:r>
          </w:p>
          <w:p w14:paraId="26ECF4E9"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 xml:space="preserve">Toate activititățile de mentenanță preventivă, mentenanță corectivă si suport tehnic se desfasoara la sediul Autorității contractante. </w:t>
            </w:r>
          </w:p>
          <w:p w14:paraId="6B7C6230"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 xml:space="preserve">Contractantul va face dovada activării serviciilor de suport prin prezentarea unui raport ce trebuie să identifice produsele pe site-ul producătorului sau prin documente emise de producător, având ca și client final Autoritatea contractantă. </w:t>
            </w:r>
          </w:p>
          <w:p w14:paraId="1DCFB996"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Perioada totală de garanție și suport tehnic va acoperi fiecare produs livrat conform contractului de furnizare.</w:t>
            </w:r>
          </w:p>
          <w:p w14:paraId="450F6391"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Perioada de garanție și suport tehnic va acoperi toate componentele/ subcomponentele/ accesoriile produselor livrate.</w:t>
            </w:r>
          </w:p>
          <w:p w14:paraId="7A6B94BA"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Autoritatea contractantă are dreptul de a notifica imediat Contractantul, în scris, referitor la orice plângere sau reclamație ce apare în conformitate cu această garanție.</w:t>
            </w:r>
          </w:p>
          <w:p w14:paraId="0C35A8B9"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În perioada de garanție și suport tehnic, Contractantul va trebui să asigure:</w:t>
            </w:r>
          </w:p>
          <w:p w14:paraId="01966C25"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calitatea şi performanțele produselor livrate în conformitate cu specificațiile producătorului acestora pentru o perioadă de minimum 60 luni pentru toate produsele care fac obiectul prezentei proceduri de achiziție;</w:t>
            </w:r>
          </w:p>
          <w:p w14:paraId="02BF7DFE"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suport tehnic de specialitate pentru toate produsele livrate prin asigurarea accesului direct al Autorității contractante la suportul tehnic aferent produselor livrate pentru o perioadă de minimum 60 luni pentru toate produsele care fac obiectul prezentei proceduri de achiziție.</w:t>
            </w:r>
          </w:p>
          <w:p w14:paraId="075135BF"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Pe durata perioadei de garanție și suport tehnic, Contractantul se obligă să repare sau să înlocuiască pe cheltuiala sa exclusivă, orice produs defect, componentă sau subansamblu defect al acestuia, inclusiv orice accesoriu sau material de instalare care se dovedește a fi defect sau neconform cu specificațiile tehnice.</w:t>
            </w:r>
          </w:p>
          <w:p w14:paraId="51878F67"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Indiferent de defectul produsului ofertat, ce necesită, dacă este cazul, a fi înlocuit în perioada de garanție și suport tehnic, mediile de stocare de date nu se vor returna Contractantului, acestea urmând să rămână în posesia Autorității contractante. În cazul produselor care nu permit detașarea mediilor de stocare, înainte de preluarea produselor defecte în service, Contractantul trebuie să șteargă datele de pe mediile de stocare utilizând un produs software care se regăsește în CATALOGUL NAŢIONAL CU PACHETE, PRODUSE şi PROFILE DE PROTECŢIE INFOSEC – ultima versiune. Activitatea de ștergere iremediabilă a datelor de pe mediile de stocare se va face în locația de instalare sau la sediul Autorității contractante în prezența reprezentanților acesteia, rezultând un document prin care să fie dovedită această activitate. În situația în care pe produsele defecte nu se poate utiliza produsul software pentru ștergerea iremediabilă a datelor de pe mediile de stocare, acestea vor rămâne în proprietatea Autorității contractante iar Contractantul se obligă să livreze un produs nou cu caracteristici tehnice similare sau superioare.</w:t>
            </w:r>
          </w:p>
          <w:p w14:paraId="589537A8"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Produsul care, în timpul perioadei de garanție și suport tehnic, înlocuiește pe cel defect beneficiază de o nouă perioadă de garanție și suport tehnic care decurge de la data înlocuirii produsului. Perioada de garanție și suport tehnic aferentă produselor constatate defecte/neconforme, rămasă neconsumată, va fi transferată în mod automat asupra noilor produse care le înlocuiesc, la aceasta adăugându-se în mod automat și perioada de imobilizare a produselor defecte.</w:t>
            </w:r>
          </w:p>
          <w:p w14:paraId="6F851593"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Produsele/modulele/componentele/materialele care se defectează în perioada de garanție și suport tehnic se vor remedia de către Contractant în termen de 5 zile lucrătoare de la validarea defectului (de la momentul transmiterii notificării Autorității contractante, în scris, în acest sens, cu excepția condițiilor speciale de asigurare a garanției înscrise pentru anumite produse în prezentul caiet de sarcini).</w:t>
            </w:r>
          </w:p>
          <w:p w14:paraId="5F9997AB"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Produsele/modulele/componentele/materialele care se defectează în perioada de garanție și suport tehnic se vor prelua de către Contractant, în vederea reparării/înlocuirii, fără ambalajele originale.</w:t>
            </w:r>
          </w:p>
          <w:p w14:paraId="225C7149"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Acordarea garanției și suportului tehnic pentru produsele livrate nu va fi condiționată de instalarea acestora de către un anumit operator economic impus de Contractant.</w:t>
            </w:r>
          </w:p>
          <w:p w14:paraId="4F72C227"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Sunt exceptate de la condițiile de asigurare a garanției și suportului tehnic defectele cauzate de depozitarea, manipularea sau exploatarea greșită a produselor de către Autoritatea contractantă.</w:t>
            </w:r>
          </w:p>
          <w:p w14:paraId="008F3AB2"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Dacă Contractantul, după ce a fost înștiințat, nu reușește să remedieze defectul în perioada convenită, Autoritatea contractantă are dreptul de a lua măsuri de remediere pe riscul și pe cheltuiala Contractantului și fără a aduce niciun prejudiciu oricăror alte drepturi pe care Autoritatea contractantă le poate avea față de Contractant în baza contractului de achiziție.</w:t>
            </w:r>
          </w:p>
          <w:p w14:paraId="11CB810E" w14:textId="77777777" w:rsidR="009A3741" w:rsidRPr="00623B9C"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sz w:val="20"/>
                <w:szCs w:val="20"/>
              </w:rPr>
            </w:pPr>
            <w:r w:rsidRPr="00623B9C">
              <w:rPr>
                <w:rFonts w:ascii="Arial" w:hAnsi="Arial" w:cs="Arial"/>
                <w:sz w:val="20"/>
                <w:szCs w:val="20"/>
              </w:rPr>
              <w:t>Contractantul are obligația de a ceda în favoarea Autorității contractante drepturile de proprietate ce decurg din implementarea contractului de furnizare.</w:t>
            </w:r>
          </w:p>
          <w:p w14:paraId="3FEDE71C" w14:textId="4722A704" w:rsidR="009A3741" w:rsidRPr="00F90775" w:rsidRDefault="009A3741" w:rsidP="002069D3">
            <w:pPr>
              <w:pBdr>
                <w:top w:val="none" w:sz="4" w:space="0" w:color="000000"/>
                <w:left w:val="none" w:sz="4" w:space="0" w:color="000000"/>
                <w:bottom w:val="none" w:sz="4" w:space="0" w:color="000000"/>
                <w:right w:val="none" w:sz="4" w:space="0" w:color="000000"/>
              </w:pBdr>
              <w:spacing w:after="0" w:line="240" w:lineRule="auto"/>
              <w:ind w:firstLine="2"/>
              <w:jc w:val="both"/>
              <w:rPr>
                <w:rFonts w:ascii="Arial" w:hAnsi="Arial" w:cs="Arial"/>
                <w:b/>
                <w:sz w:val="20"/>
                <w:szCs w:val="20"/>
              </w:rPr>
            </w:pPr>
            <w:r w:rsidRPr="00623B9C">
              <w:rPr>
                <w:rFonts w:ascii="Arial" w:hAnsi="Arial" w:cs="Arial"/>
                <w:sz w:val="20"/>
                <w:szCs w:val="20"/>
              </w:rPr>
              <w:t>Toate informațiile vehiculate în legătură cu implementarea contractului de furnizare sunt proprietatea Autorității contractante, aceasta fiind singura îndreptățită să le utilizeze în mod legitim sau să confere drept de acces la datele în cauză terților în condiții stipulate în mod expres.</w:t>
            </w:r>
          </w:p>
        </w:tc>
        <w:tc>
          <w:tcPr>
            <w:tcW w:w="700" w:type="pct"/>
            <w:shd w:val="clear" w:color="auto" w:fill="auto"/>
            <w:vAlign w:val="center"/>
          </w:tcPr>
          <w:p w14:paraId="24C7E4BB" w14:textId="1F7D7B07" w:rsidR="009A3741" w:rsidRPr="00F90775" w:rsidRDefault="009A3741" w:rsidP="009A3741">
            <w:pPr>
              <w:spacing w:after="0" w:line="240" w:lineRule="auto"/>
              <w:jc w:val="center"/>
              <w:rPr>
                <w:rFonts w:ascii="Arial" w:hAnsi="Arial" w:cs="Arial"/>
                <w:sz w:val="20"/>
                <w:szCs w:val="20"/>
              </w:rPr>
            </w:pPr>
            <w:r w:rsidRPr="00BD4087">
              <w:rPr>
                <w:rFonts w:ascii="Arial" w:hAnsi="Arial" w:cs="Arial"/>
                <w:sz w:val="20"/>
                <w:szCs w:val="20"/>
              </w:rPr>
              <w:t xml:space="preserve">Extinderea perioadei de garanție și suport tehnic: </w:t>
            </w:r>
            <w:r w:rsidRPr="00BD4087">
              <w:rPr>
                <w:rFonts w:ascii="Arial" w:hAnsi="Arial" w:cs="Arial"/>
                <w:b/>
                <w:sz w:val="20"/>
                <w:szCs w:val="20"/>
              </w:rPr>
              <w:t>24 luni</w:t>
            </w:r>
          </w:p>
        </w:tc>
        <w:tc>
          <w:tcPr>
            <w:tcW w:w="798" w:type="pct"/>
            <w:shd w:val="clear" w:color="auto" w:fill="auto"/>
            <w:vAlign w:val="center"/>
          </w:tcPr>
          <w:p w14:paraId="2BE58F8A" w14:textId="77777777" w:rsidR="009A3741" w:rsidRPr="00BD4087" w:rsidRDefault="009A3741" w:rsidP="009A3741">
            <w:pPr>
              <w:spacing w:after="0" w:line="240" w:lineRule="atLeast"/>
              <w:jc w:val="center"/>
              <w:rPr>
                <w:rFonts w:ascii="Arial" w:hAnsi="Arial" w:cs="Arial"/>
                <w:b/>
                <w:sz w:val="20"/>
                <w:szCs w:val="20"/>
              </w:rPr>
            </w:pPr>
            <w:r w:rsidRPr="00BD4087">
              <w:rPr>
                <w:rFonts w:ascii="Arial" w:hAnsi="Arial" w:cs="Arial"/>
                <w:b/>
                <w:sz w:val="20"/>
                <w:szCs w:val="20"/>
              </w:rPr>
              <w:t xml:space="preserve">DA </w:t>
            </w:r>
            <w:sdt>
              <w:sdtPr>
                <w:rPr>
                  <w:rFonts w:ascii="Arial" w:hAnsi="Arial" w:cs="Arial"/>
                  <w:b/>
                  <w:sz w:val="20"/>
                  <w:szCs w:val="20"/>
                </w:rPr>
                <w:id w:val="890073970"/>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p w14:paraId="20C06C5D" w14:textId="77777777" w:rsidR="009A3741" w:rsidRPr="00BD4087" w:rsidRDefault="009A3741" w:rsidP="009A3741">
            <w:pPr>
              <w:spacing w:after="0" w:line="240" w:lineRule="atLeast"/>
              <w:jc w:val="center"/>
              <w:rPr>
                <w:rFonts w:ascii="Arial" w:hAnsi="Arial" w:cs="Arial"/>
                <w:b/>
                <w:sz w:val="20"/>
                <w:szCs w:val="20"/>
              </w:rPr>
            </w:pPr>
          </w:p>
          <w:p w14:paraId="1109ED5A" w14:textId="77777777" w:rsidR="009A3741" w:rsidRPr="00BD4087" w:rsidRDefault="009A3741" w:rsidP="009A3741">
            <w:pPr>
              <w:spacing w:after="0" w:line="240" w:lineRule="auto"/>
              <w:jc w:val="center"/>
              <w:rPr>
                <w:rFonts w:ascii="Arial" w:hAnsi="Arial" w:cs="Arial"/>
                <w:b/>
                <w:sz w:val="20"/>
                <w:szCs w:val="20"/>
              </w:rPr>
            </w:pPr>
            <w:r w:rsidRPr="00BD4087">
              <w:rPr>
                <w:rFonts w:ascii="Arial" w:hAnsi="Arial" w:cs="Arial"/>
                <w:b/>
                <w:sz w:val="20"/>
                <w:szCs w:val="20"/>
              </w:rPr>
              <w:t xml:space="preserve">NU </w:t>
            </w:r>
            <w:sdt>
              <w:sdtPr>
                <w:rPr>
                  <w:rFonts w:ascii="Arial" w:hAnsi="Arial" w:cs="Arial"/>
                  <w:b/>
                  <w:sz w:val="20"/>
                  <w:szCs w:val="20"/>
                </w:rPr>
                <w:id w:val="1233816255"/>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p w14:paraId="44E346B3" w14:textId="77777777" w:rsidR="009A3741" w:rsidRPr="00BD4087" w:rsidRDefault="009A3741" w:rsidP="009A3741">
            <w:pPr>
              <w:spacing w:after="0" w:line="240" w:lineRule="auto"/>
              <w:jc w:val="center"/>
              <w:rPr>
                <w:rFonts w:ascii="Arial" w:hAnsi="Arial" w:cs="Arial"/>
                <w:b/>
                <w:sz w:val="20"/>
                <w:szCs w:val="20"/>
              </w:rPr>
            </w:pPr>
          </w:p>
          <w:p w14:paraId="239E9F52" w14:textId="5E1C12EC" w:rsidR="009A3741" w:rsidRPr="00F90775" w:rsidRDefault="009A3741" w:rsidP="009A3741">
            <w:pPr>
              <w:spacing w:after="0" w:line="240" w:lineRule="auto"/>
              <w:jc w:val="center"/>
              <w:rPr>
                <w:rFonts w:ascii="Arial" w:hAnsi="Arial" w:cs="Arial"/>
                <w:sz w:val="20"/>
                <w:szCs w:val="20"/>
              </w:rPr>
            </w:pPr>
            <w:r w:rsidRPr="00AF6A86">
              <w:rPr>
                <w:rFonts w:ascii="Arial" w:hAnsi="Arial" w:cs="Arial"/>
                <w:i/>
                <w:sz w:val="20"/>
                <w:szCs w:val="20"/>
                <w:lang w:val="fr-FR"/>
              </w:rPr>
              <w:t>[</w:t>
            </w:r>
            <w:r w:rsidRPr="00BD4087">
              <w:rPr>
                <w:rFonts w:ascii="Arial" w:hAnsi="Arial" w:cs="Arial"/>
                <w:i/>
                <w:sz w:val="20"/>
                <w:szCs w:val="20"/>
              </w:rPr>
              <w:t>Se va preciza dacă se ofertează o extindere a perioadei de garanție și suport tehnic ]</w:t>
            </w:r>
          </w:p>
        </w:tc>
      </w:tr>
    </w:tbl>
    <w:p w14:paraId="0BADFCCA" w14:textId="77777777" w:rsidR="00F4300D" w:rsidRDefault="00F4300D" w:rsidP="00F4300D">
      <w:pPr>
        <w:widowControl w:val="0"/>
        <w:spacing w:after="0" w:line="240" w:lineRule="auto"/>
        <w:jc w:val="both"/>
        <w:rPr>
          <w:rFonts w:ascii="Arial" w:hAnsi="Arial" w:cs="Arial"/>
          <w:b/>
          <w:bCs/>
          <w:sz w:val="24"/>
          <w:szCs w:val="24"/>
          <w:lang w:eastAsia="en-GB"/>
        </w:rPr>
      </w:pPr>
    </w:p>
    <w:p w14:paraId="2CC78E4D" w14:textId="77777777" w:rsidR="00F4300D" w:rsidRPr="00A14948" w:rsidRDefault="00F4300D" w:rsidP="004946C2">
      <w:pPr>
        <w:pStyle w:val="Heading3"/>
        <w:numPr>
          <w:ilvl w:val="1"/>
          <w:numId w:val="17"/>
        </w:numPr>
        <w:spacing w:after="0"/>
        <w:jc w:val="left"/>
      </w:pPr>
      <w:r w:rsidRPr="00A14948">
        <w:t>Livrare</w:t>
      </w:r>
    </w:p>
    <w:p w14:paraId="7EAAED4C" w14:textId="77777777" w:rsidR="00F4300D" w:rsidRPr="00A14948" w:rsidRDefault="00F4300D" w:rsidP="00F4300D">
      <w:pPr>
        <w:shd w:val="clear" w:color="auto" w:fill="FFFFFF" w:themeFill="background1"/>
        <w:spacing w:after="0" w:line="240" w:lineRule="auto"/>
        <w:ind w:firstLine="720"/>
        <w:jc w:val="both"/>
        <w:rPr>
          <w:rFonts w:ascii="Arial" w:eastAsia="Calibri" w:hAnsi="Arial" w:cs="Arial"/>
        </w:rPr>
      </w:pPr>
      <w:r w:rsidRPr="00A14948">
        <w:rPr>
          <w:rFonts w:ascii="Arial" w:hAnsi="Arial" w:cs="Arial"/>
        </w:rPr>
        <w:t>Ofertantul va prezenta modalitatea de indeplinire a cerin</w:t>
      </w:r>
      <w:r>
        <w:rPr>
          <w:rFonts w:ascii="Arial" w:hAnsi="Arial" w:cs="Arial"/>
        </w:rPr>
        <w:t>ț</w:t>
      </w:r>
      <w:r w:rsidRPr="00A14948">
        <w:rPr>
          <w:rFonts w:ascii="Arial" w:hAnsi="Arial" w:cs="Arial"/>
        </w:rPr>
        <w:t xml:space="preserve">elor referitoare la livrare </w:t>
      </w:r>
      <w:r w:rsidRPr="00A14948">
        <w:rPr>
          <w:rFonts w:ascii="Arial" w:eastAsia="Calibri" w:hAnsi="Arial" w:cs="Arial"/>
        </w:rPr>
        <w:t>în contextul responsabilităților și cerintelor incluse in Caietul de Sarcini, prin prezentarea activităților și a modalității efective de realizare a acestora pentru a demonstra atingerea obiectivelor asocia</w:t>
      </w:r>
      <w:r>
        <w:rPr>
          <w:rFonts w:ascii="Arial" w:eastAsia="Calibri" w:hAnsi="Arial" w:cs="Arial"/>
        </w:rPr>
        <w:t>te Contractului si încadrarea î</w:t>
      </w:r>
      <w:r w:rsidRPr="00A14948">
        <w:rPr>
          <w:rFonts w:ascii="Arial" w:eastAsia="Calibri" w:hAnsi="Arial" w:cs="Arial"/>
        </w:rPr>
        <w:t>n termenul de livrare specificat.</w:t>
      </w:r>
    </w:p>
    <w:p w14:paraId="7E5E67D4" w14:textId="5B91298A" w:rsidR="00F4300D" w:rsidRPr="00CD01EB" w:rsidRDefault="00F4300D" w:rsidP="00F4300D">
      <w:pPr>
        <w:widowControl w:val="0"/>
        <w:spacing w:after="0" w:line="240" w:lineRule="auto"/>
        <w:jc w:val="both"/>
        <w:rPr>
          <w:rFonts w:ascii="Arial" w:hAnsi="Arial" w:cs="Arial"/>
          <w:b/>
        </w:rPr>
      </w:pPr>
      <w:r w:rsidRPr="00CD01EB">
        <w:rPr>
          <w:rFonts w:ascii="Arial" w:hAnsi="Arial" w:cs="Arial"/>
          <w:b/>
          <w:bCs/>
          <w:lang w:eastAsia="en-GB"/>
        </w:rPr>
        <w:t xml:space="preserve">► </w:t>
      </w:r>
      <w:bookmarkStart w:id="1" w:name="_Toc117"/>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itolul</w:t>
      </w:r>
      <w:r w:rsidRPr="00CD01EB">
        <w:rPr>
          <w:rFonts w:ascii="Arial" w:hAnsi="Arial" w:cs="Arial"/>
          <w:b/>
          <w:bCs/>
          <w:lang w:eastAsia="en-GB"/>
        </w:rPr>
        <w:t xml:space="preserve"> </w:t>
      </w:r>
      <w:r w:rsidR="002069D3">
        <w:rPr>
          <w:rFonts w:ascii="Arial" w:hAnsi="Arial" w:cs="Arial"/>
          <w:b/>
          <w:bCs/>
          <w:lang w:eastAsia="en-GB"/>
        </w:rPr>
        <w:t>3.5</w:t>
      </w:r>
      <w:r w:rsidR="009A3741">
        <w:rPr>
          <w:rFonts w:ascii="Arial" w:hAnsi="Arial" w:cs="Arial"/>
          <w:b/>
          <w:bCs/>
          <w:lang w:eastAsia="en-GB"/>
        </w:rPr>
        <w:t>.</w:t>
      </w:r>
      <w:r w:rsidRPr="00CD01EB">
        <w:rPr>
          <w:rFonts w:ascii="Arial" w:hAnsi="Arial" w:cs="Arial"/>
          <w:b/>
          <w:bCs/>
          <w:lang w:eastAsia="en-GB"/>
        </w:rPr>
        <w:t xml:space="preserve"> </w:t>
      </w:r>
      <w:bookmarkEnd w:id="1"/>
      <w:r w:rsidRPr="00CD01EB">
        <w:rPr>
          <w:rFonts w:ascii="Arial" w:hAnsi="Arial" w:cs="Arial"/>
          <w:b/>
          <w:bCs/>
          <w:lang w:eastAsia="en-GB"/>
        </w:rPr>
        <w:t>Livrare, ambalare, etichetare, transport și asigurare pe durata transportului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6916"/>
        <w:gridCol w:w="3106"/>
      </w:tblGrid>
      <w:tr w:rsidR="009A3741" w:rsidRPr="008C3E5E" w14:paraId="10DB2797" w14:textId="77777777" w:rsidTr="002069D3">
        <w:trPr>
          <w:tblHeader/>
        </w:trPr>
        <w:tc>
          <w:tcPr>
            <w:tcW w:w="4269" w:type="pct"/>
            <w:gridSpan w:val="2"/>
            <w:shd w:val="clear" w:color="auto" w:fill="BFBFBF" w:themeFill="background1" w:themeFillShade="BF"/>
            <w:vAlign w:val="center"/>
          </w:tcPr>
          <w:p w14:paraId="06C22D86" w14:textId="77777777" w:rsidR="009A3741" w:rsidRPr="008C3E5E" w:rsidRDefault="009A3741" w:rsidP="009A3741">
            <w:pPr>
              <w:spacing w:after="0" w:line="240" w:lineRule="auto"/>
              <w:jc w:val="center"/>
              <w:rPr>
                <w:rFonts w:ascii="Arial" w:hAnsi="Arial" w:cs="Arial"/>
                <w:b/>
                <w:sz w:val="18"/>
                <w:szCs w:val="18"/>
              </w:rPr>
            </w:pPr>
            <w:r w:rsidRPr="008C3E5E">
              <w:rPr>
                <w:rFonts w:ascii="Arial" w:hAnsi="Arial" w:cs="Arial"/>
                <w:b/>
                <w:sz w:val="18"/>
                <w:szCs w:val="18"/>
              </w:rPr>
              <w:t>Specificații tehnice / cerințe de performanță /funcționale minime</w:t>
            </w:r>
          </w:p>
        </w:tc>
        <w:tc>
          <w:tcPr>
            <w:tcW w:w="731" w:type="pct"/>
            <w:shd w:val="clear" w:color="auto" w:fill="BFBFBF" w:themeFill="background1" w:themeFillShade="BF"/>
            <w:vAlign w:val="center"/>
          </w:tcPr>
          <w:p w14:paraId="11C9BCA7" w14:textId="639EFCEE" w:rsidR="009A3741" w:rsidRPr="008C3E5E" w:rsidRDefault="009A3741" w:rsidP="009A3741">
            <w:pPr>
              <w:spacing w:after="0" w:line="240" w:lineRule="auto"/>
              <w:jc w:val="center"/>
              <w:rPr>
                <w:rFonts w:ascii="Arial" w:hAnsi="Arial" w:cs="Arial"/>
                <w:b/>
                <w:sz w:val="18"/>
                <w:szCs w:val="18"/>
              </w:rPr>
            </w:pPr>
            <w:r w:rsidRPr="00BD4087">
              <w:rPr>
                <w:rFonts w:ascii="Arial" w:hAnsi="Arial" w:cs="Arial"/>
                <w:b/>
                <w:sz w:val="18"/>
                <w:szCs w:val="18"/>
              </w:rPr>
              <w:t>Am luat cunoștintă, îmi asum și voi respecta cerințele menționate de autoritatea contractantă</w:t>
            </w:r>
          </w:p>
        </w:tc>
      </w:tr>
      <w:tr w:rsidR="009A3741" w:rsidRPr="00C46555" w14:paraId="41DB5F2F" w14:textId="77777777" w:rsidTr="002069D3">
        <w:tc>
          <w:tcPr>
            <w:tcW w:w="288" w:type="pct"/>
            <w:shd w:val="clear" w:color="auto" w:fill="auto"/>
            <w:vAlign w:val="center"/>
          </w:tcPr>
          <w:p w14:paraId="3C6D2281" w14:textId="0C383752" w:rsidR="009A3741" w:rsidRPr="009A3741" w:rsidRDefault="009A3741" w:rsidP="002069D3">
            <w:pPr>
              <w:pStyle w:val="ListParagraph"/>
              <w:spacing w:after="0" w:line="240" w:lineRule="auto"/>
              <w:ind w:left="0"/>
              <w:jc w:val="center"/>
              <w:rPr>
                <w:rFonts w:ascii="Arial" w:hAnsi="Arial" w:cs="Arial"/>
                <w:b/>
                <w:sz w:val="20"/>
                <w:szCs w:val="20"/>
              </w:rPr>
            </w:pPr>
            <w:r w:rsidRPr="009A3741">
              <w:rPr>
                <w:rFonts w:ascii="Arial" w:hAnsi="Arial" w:cs="Arial"/>
                <w:b/>
                <w:sz w:val="20"/>
                <w:szCs w:val="20"/>
              </w:rPr>
              <w:t xml:space="preserve">Capitolul </w:t>
            </w:r>
            <w:r w:rsidR="002069D3">
              <w:rPr>
                <w:rFonts w:ascii="Arial" w:hAnsi="Arial" w:cs="Arial"/>
                <w:b/>
                <w:sz w:val="20"/>
                <w:szCs w:val="20"/>
              </w:rPr>
              <w:t>3.5</w:t>
            </w:r>
            <w:r w:rsidRPr="009A3741">
              <w:rPr>
                <w:rFonts w:ascii="Arial" w:hAnsi="Arial" w:cs="Arial"/>
                <w:b/>
                <w:sz w:val="20"/>
                <w:szCs w:val="20"/>
              </w:rPr>
              <w:t>.</w:t>
            </w:r>
          </w:p>
        </w:tc>
        <w:tc>
          <w:tcPr>
            <w:tcW w:w="3981" w:type="pct"/>
            <w:shd w:val="clear" w:color="auto" w:fill="auto"/>
          </w:tcPr>
          <w:p w14:paraId="31055C36"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 xml:space="preserve">Loc de livrare și prestare a serviciilor de instalare, configurare, punere în funcțiune, operaționalizare și instruire: sediile celor patru Centre de Date dezvoltate în cadrul investiției I.1 Implementarea infrastructurii de Cloud Guvernamental, din municipiul București, municipiul Sibiu din jud. Sibiu, localitatea Cristian din jud. Brașov și localitatea Giroc din jud. Timiș. </w:t>
            </w:r>
          </w:p>
          <w:p w14:paraId="35AF428F"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Informațiile detaliate privind livrarea produselor și prestarea serviciilor de instalare, configurare, punere în funcțiune, operaționalizare, pentru fiecare dintre cele patru locații mai sus menționate, se vor comunica Contractantului după semnarea contractului de furnizare.</w:t>
            </w:r>
          </w:p>
          <w:p w14:paraId="1F99319B"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Livrarea produselor și prestarea serviciilor de instalare, configurare, punere în funcțiune, operaționalizare și instruire se va face după semnarea contractului, fără a fi necesară emiterea unei comenzi de către Autoritatea contractantă.</w:t>
            </w:r>
          </w:p>
          <w:p w14:paraId="5310CFFD"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Orice accesoriu prevăzut de producătorul produselor furnizate, menționat în documentația de producător ca făcând parte din compunerea produselor, va fi livrat către Autoritatea contractantă, chiar dacă nu a fost prevăzut explicit în caietul de sarcini.</w:t>
            </w:r>
          </w:p>
          <w:p w14:paraId="4707FE18"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 xml:space="preserve">Termen maxim de livrare și prestare a serviciilor de instalare, configurare, punere în funcțiune, operaționalizare și instruire: </w:t>
            </w:r>
            <w:r w:rsidRPr="009A3741">
              <w:rPr>
                <w:rFonts w:ascii="Arial" w:hAnsi="Arial" w:cs="Arial"/>
                <w:b/>
                <w:sz w:val="20"/>
                <w:szCs w:val="20"/>
              </w:rPr>
              <w:t>60 de zile calendaristice</w:t>
            </w:r>
            <w:r w:rsidRPr="009A3741">
              <w:rPr>
                <w:rFonts w:ascii="Arial" w:hAnsi="Arial" w:cs="Arial"/>
                <w:sz w:val="20"/>
                <w:szCs w:val="20"/>
              </w:rPr>
              <w:t xml:space="preserve"> de la semnarea contractului, dar  nu mai târziu de </w:t>
            </w:r>
            <w:r w:rsidRPr="009A3741">
              <w:rPr>
                <w:rFonts w:ascii="Arial" w:hAnsi="Arial" w:cs="Arial"/>
                <w:b/>
                <w:sz w:val="20"/>
                <w:szCs w:val="20"/>
              </w:rPr>
              <w:t>31.05.2026</w:t>
            </w:r>
            <w:r w:rsidRPr="009A3741">
              <w:rPr>
                <w:rFonts w:ascii="Arial" w:hAnsi="Arial" w:cs="Arial"/>
                <w:sz w:val="20"/>
                <w:szCs w:val="20"/>
              </w:rPr>
              <w:t>.</w:t>
            </w:r>
          </w:p>
          <w:p w14:paraId="18ABA8C0"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În situația în care din motive neimputabile Contractantului, temeinic justificate, este necesară prelungirea termenului maxim de livrare și prestare a serviciilor de instalare, configurare, punere în funcțiune, operaționalizare și instruire, modificarea acestuia se va face numai cu acordul Autorității contractante, materializat printr-un act adițional la contract.</w:t>
            </w:r>
          </w:p>
          <w:p w14:paraId="0C7592EA"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Termenul de livrare și prestare a serviciilor de instalare, configurare, punere în funcțiune, operaționalizare și instruire nu include timpul necesar recepției cantitative și calitative a produselor.</w:t>
            </w:r>
          </w:p>
          <w:p w14:paraId="1591C139"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Contractantul va ambala și eticheta produsele furnizate astfel încât să prevină orice daună sau deteriorare în timpul transportului acestora către destinația stabilită.</w:t>
            </w:r>
          </w:p>
          <w:p w14:paraId="13AE739D"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Dacă este cazul, ambalajul trebuie prevăzut astfel încât să reziste, fără limitare, manipulării accidentale, expunerii la temperaturi extreme, sării și precipitațiilor din timpul transportului.</w:t>
            </w:r>
          </w:p>
          <w:p w14:paraId="26960196"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Contractantul are obligația de a ambala produsele astfel încât acestea să facă față, fără limitare, la manipulare dură, expunere la temperaturi extreme, la soare şi la precipitații, şi în aşa fel încât să asigure integritatea acestora pe timpul transportului, manipulării şi depozitării, astfel încât produsele să ajungă în bună stare la destinaţia finală.</w:t>
            </w:r>
          </w:p>
          <w:p w14:paraId="63C7B021"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În cazul ambalării greutăților şi volumelor în formă de cutii, Contractantul va lua în considerare, unde este cazul, distanța mare până la destinația finală a produselor şi absenţa facilităților de manipulare grea în toate punctele de tranzit.</w:t>
            </w:r>
          </w:p>
          <w:p w14:paraId="7EBCDD9E"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Ambalarea, marcarea şi documentația din interiorul sau din afara pachetelor se va face respectând prevederile din standardele de execuție a produselor livrate şi din Caietul de sarcini.</w:t>
            </w:r>
          </w:p>
          <w:p w14:paraId="2E8EEB5D"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 xml:space="preserve">Ambalajele în care se livrează produsele vor corespunde Directivei Parlamentului European şi a Consiliului din 20 decembrie 1994 privind ambalajele şi deșeurile de ambalaje (94/ 62/ CE), iar costurile acestora intră în preţul bunurilor facturate. </w:t>
            </w:r>
          </w:p>
          <w:p w14:paraId="3BE81717"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Toate materialele de ambalare a produselor, precum şi toate materialele necesare protecţiei coletelor (paleţi de lemn, foi de protecţie, etc) rămân în proprietatea Autorității contractante.</w:t>
            </w:r>
          </w:p>
          <w:p w14:paraId="51CAB20F" w14:textId="77777777" w:rsidR="009A3741" w:rsidRPr="009A3741"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Transportul și toate costurile asociate sunt în sarcina exclusivă a Contractantului. Produsele vor fi asigurate împotriva pierderii sau deteriorării intervenite pe parcursul transportului și cauzate de orice factor extern.</w:t>
            </w:r>
          </w:p>
          <w:p w14:paraId="41D18B7A" w14:textId="681DC815" w:rsidR="009A3741" w:rsidRPr="00C46555" w:rsidRDefault="009A3741" w:rsidP="009A3741">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9A3741">
              <w:rPr>
                <w:rFonts w:ascii="Arial" w:hAnsi="Arial" w:cs="Arial"/>
                <w:sz w:val="20"/>
                <w:szCs w:val="20"/>
              </w:rPr>
              <w:t>Contractantul este responsabil pentru livrarea produselor și prestarea serviciilor de instalare, configurare, punere în funcțiune, operaționalizare și instruire în termenul agreat de maxim 60 de zile calendaristice de la semnarea contractului, dar  nu mai târziu de 31.05.2026 și se consideră că a luat în considerare toate dificultățile pe care le-ar putea întâmpina în acest sens și nu va invoca nici un motiv de întârziere sau costuri suplimentare.</w:t>
            </w:r>
          </w:p>
        </w:tc>
        <w:tc>
          <w:tcPr>
            <w:tcW w:w="731" w:type="pct"/>
            <w:vAlign w:val="center"/>
          </w:tcPr>
          <w:p w14:paraId="53C7D4C8" w14:textId="554D41DF" w:rsidR="009A3741" w:rsidRPr="00BD4087" w:rsidRDefault="009A3741" w:rsidP="009A3741">
            <w:pPr>
              <w:spacing w:after="0" w:line="240" w:lineRule="atLeast"/>
              <w:jc w:val="center"/>
              <w:rPr>
                <w:rFonts w:ascii="Arial" w:hAnsi="Arial" w:cs="Arial"/>
                <w:b/>
                <w:sz w:val="20"/>
                <w:szCs w:val="20"/>
              </w:rPr>
            </w:pPr>
            <w:r w:rsidRPr="00BD4087">
              <w:rPr>
                <w:rFonts w:ascii="Arial" w:hAnsi="Arial" w:cs="Arial"/>
                <w:b/>
                <w:sz w:val="20"/>
                <w:szCs w:val="20"/>
              </w:rPr>
              <w:t xml:space="preserve">DA </w:t>
            </w:r>
            <w:sdt>
              <w:sdtPr>
                <w:rPr>
                  <w:rFonts w:ascii="Arial" w:hAnsi="Arial" w:cs="Arial"/>
                  <w:b/>
                  <w:sz w:val="20"/>
                  <w:szCs w:val="20"/>
                </w:rPr>
                <w:id w:val="1792011272"/>
                <w14:checkbox>
                  <w14:checked w14:val="0"/>
                  <w14:checkedState w14:val="2612" w14:font="MS Gothic"/>
                  <w14:uncheckedState w14:val="2610" w14:font="MS Gothic"/>
                </w14:checkbox>
              </w:sdtPr>
              <w:sdtEndPr/>
              <w:sdtContent>
                <w:r>
                  <w:rPr>
                    <w:rFonts w:ascii="MS Gothic" w:eastAsia="MS Gothic" w:hAnsi="MS Gothic" w:cs="Arial" w:hint="eastAsia"/>
                    <w:b/>
                    <w:sz w:val="20"/>
                    <w:szCs w:val="20"/>
                  </w:rPr>
                  <w:t>☐</w:t>
                </w:r>
              </w:sdtContent>
            </w:sdt>
          </w:p>
          <w:p w14:paraId="343ADC0A" w14:textId="77777777" w:rsidR="009A3741" w:rsidRPr="00BD4087" w:rsidRDefault="009A3741" w:rsidP="009A3741">
            <w:pPr>
              <w:spacing w:after="0" w:line="240" w:lineRule="atLeast"/>
              <w:jc w:val="center"/>
              <w:rPr>
                <w:rFonts w:ascii="Arial" w:hAnsi="Arial" w:cs="Arial"/>
                <w:b/>
                <w:sz w:val="20"/>
                <w:szCs w:val="20"/>
              </w:rPr>
            </w:pPr>
          </w:p>
          <w:p w14:paraId="27BF1429" w14:textId="51184E3D" w:rsidR="009A3741" w:rsidRPr="00C46555" w:rsidRDefault="009A3741" w:rsidP="009A3741">
            <w:pPr>
              <w:spacing w:after="0" w:line="240" w:lineRule="auto"/>
              <w:jc w:val="center"/>
              <w:rPr>
                <w:rFonts w:ascii="Arial" w:hAnsi="Arial" w:cs="Arial"/>
                <w:i/>
                <w:sz w:val="20"/>
                <w:szCs w:val="20"/>
              </w:rPr>
            </w:pPr>
            <w:r w:rsidRPr="00BD4087">
              <w:rPr>
                <w:rFonts w:ascii="Arial" w:hAnsi="Arial" w:cs="Arial"/>
                <w:b/>
                <w:sz w:val="20"/>
                <w:szCs w:val="20"/>
              </w:rPr>
              <w:t xml:space="preserve">NU </w:t>
            </w:r>
            <w:sdt>
              <w:sdtPr>
                <w:rPr>
                  <w:rFonts w:ascii="Arial" w:hAnsi="Arial" w:cs="Arial"/>
                  <w:b/>
                  <w:sz w:val="20"/>
                  <w:szCs w:val="20"/>
                </w:rPr>
                <w:id w:val="1523058210"/>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tc>
      </w:tr>
    </w:tbl>
    <w:p w14:paraId="06423057" w14:textId="77777777" w:rsidR="00170A13" w:rsidRDefault="00170A13" w:rsidP="00170A13">
      <w:pPr>
        <w:widowControl w:val="0"/>
        <w:spacing w:after="0" w:line="240" w:lineRule="auto"/>
        <w:jc w:val="both"/>
        <w:rPr>
          <w:rFonts w:ascii="Arial" w:hAnsi="Arial" w:cs="Arial"/>
          <w:b/>
          <w:bCs/>
          <w:sz w:val="24"/>
          <w:szCs w:val="24"/>
          <w:lang w:eastAsia="en-GB"/>
        </w:rPr>
      </w:pPr>
    </w:p>
    <w:p w14:paraId="34451F38" w14:textId="6673C366" w:rsidR="00170A13" w:rsidRPr="00A14948" w:rsidRDefault="00170A13" w:rsidP="004946C2">
      <w:pPr>
        <w:pStyle w:val="Heading3"/>
        <w:numPr>
          <w:ilvl w:val="1"/>
          <w:numId w:val="17"/>
        </w:numPr>
        <w:spacing w:after="0"/>
        <w:jc w:val="left"/>
      </w:pPr>
      <w:r w:rsidRPr="00170A13">
        <w:t>Servicii de instalare, configurare, punere în funcțiune</w:t>
      </w:r>
      <w:r w:rsidR="009A3741" w:rsidRPr="009A3741">
        <w:t>, operaționalizare</w:t>
      </w:r>
      <w:r w:rsidRPr="00170A13">
        <w:t>. Servicii de instruire</w:t>
      </w:r>
    </w:p>
    <w:p w14:paraId="5ACB883A" w14:textId="48808312" w:rsidR="00170A13" w:rsidRPr="00A14948" w:rsidRDefault="00170A13" w:rsidP="00170A13">
      <w:pPr>
        <w:shd w:val="clear" w:color="auto" w:fill="FFFFFF" w:themeFill="background1"/>
        <w:spacing w:after="0" w:line="240" w:lineRule="auto"/>
        <w:ind w:firstLine="720"/>
        <w:jc w:val="both"/>
        <w:rPr>
          <w:rFonts w:ascii="Arial" w:eastAsia="Calibri" w:hAnsi="Arial" w:cs="Arial"/>
        </w:rPr>
      </w:pPr>
      <w:r w:rsidRPr="00A14948">
        <w:rPr>
          <w:rFonts w:ascii="Arial" w:hAnsi="Arial" w:cs="Arial"/>
        </w:rPr>
        <w:t>Ofertantul va prezenta modalitatea de indeplinire a cerin</w:t>
      </w:r>
      <w:r>
        <w:rPr>
          <w:rFonts w:ascii="Arial" w:hAnsi="Arial" w:cs="Arial"/>
        </w:rPr>
        <w:t>ț</w:t>
      </w:r>
      <w:r w:rsidRPr="00A14948">
        <w:rPr>
          <w:rFonts w:ascii="Arial" w:hAnsi="Arial" w:cs="Arial"/>
        </w:rPr>
        <w:t xml:space="preserve">elor referitoare la </w:t>
      </w:r>
      <w:r>
        <w:rPr>
          <w:rFonts w:ascii="Arial" w:hAnsi="Arial" w:cs="Arial"/>
        </w:rPr>
        <w:t>s</w:t>
      </w:r>
      <w:r w:rsidRPr="00170A13">
        <w:rPr>
          <w:rFonts w:ascii="Arial" w:hAnsi="Arial" w:cs="Arial"/>
        </w:rPr>
        <w:t>ervicii</w:t>
      </w:r>
      <w:r>
        <w:rPr>
          <w:rFonts w:ascii="Arial" w:hAnsi="Arial" w:cs="Arial"/>
        </w:rPr>
        <w:t>le</w:t>
      </w:r>
      <w:r w:rsidRPr="00170A13">
        <w:rPr>
          <w:rFonts w:ascii="Arial" w:hAnsi="Arial" w:cs="Arial"/>
        </w:rPr>
        <w:t xml:space="preserve"> de instalare, configurare, punere în funcțiune</w:t>
      </w:r>
      <w:r>
        <w:rPr>
          <w:rFonts w:ascii="Arial" w:hAnsi="Arial" w:cs="Arial"/>
        </w:rPr>
        <w:t>, s</w:t>
      </w:r>
      <w:r w:rsidRPr="00170A13">
        <w:rPr>
          <w:rFonts w:ascii="Arial" w:hAnsi="Arial" w:cs="Arial"/>
        </w:rPr>
        <w:t>ervicii</w:t>
      </w:r>
      <w:r>
        <w:rPr>
          <w:rFonts w:ascii="Arial" w:hAnsi="Arial" w:cs="Arial"/>
        </w:rPr>
        <w:t>le</w:t>
      </w:r>
      <w:r w:rsidRPr="00170A13">
        <w:rPr>
          <w:rFonts w:ascii="Arial" w:hAnsi="Arial" w:cs="Arial"/>
        </w:rPr>
        <w:t xml:space="preserve"> de instruire</w:t>
      </w:r>
      <w:r w:rsidRPr="00170A13">
        <w:rPr>
          <w:rFonts w:ascii="Arial" w:eastAsia="Calibri" w:hAnsi="Arial" w:cs="Arial"/>
        </w:rPr>
        <w:t xml:space="preserve"> </w:t>
      </w:r>
      <w:r w:rsidRPr="00A14948">
        <w:rPr>
          <w:rFonts w:ascii="Arial" w:eastAsia="Calibri" w:hAnsi="Arial" w:cs="Arial"/>
        </w:rPr>
        <w:t>în contextul responsabilităților și cerintelor incluse in Caietul de Sarcini, prin prezentarea activităților și a modalității efective de realizare a acestora pentru a demonstra atingerea obiectivelor asocia</w:t>
      </w:r>
      <w:r>
        <w:rPr>
          <w:rFonts w:ascii="Arial" w:eastAsia="Calibri" w:hAnsi="Arial" w:cs="Arial"/>
        </w:rPr>
        <w:t>te Contractului si încadrarea î</w:t>
      </w:r>
      <w:r w:rsidRPr="00A14948">
        <w:rPr>
          <w:rFonts w:ascii="Arial" w:eastAsia="Calibri" w:hAnsi="Arial" w:cs="Arial"/>
        </w:rPr>
        <w:t>n termenul de livrare specificat.</w:t>
      </w:r>
    </w:p>
    <w:p w14:paraId="4D35ED97" w14:textId="0D9A530B" w:rsidR="00170A13" w:rsidRPr="00CD01EB" w:rsidRDefault="00170A13" w:rsidP="00170A13">
      <w:pPr>
        <w:widowControl w:val="0"/>
        <w:spacing w:after="0" w:line="240" w:lineRule="auto"/>
        <w:jc w:val="both"/>
        <w:rPr>
          <w:rFonts w:ascii="Arial" w:hAnsi="Arial" w:cs="Arial"/>
          <w:b/>
        </w:rPr>
      </w:pPr>
      <w:r w:rsidRPr="00CD01EB">
        <w:rPr>
          <w:rFonts w:ascii="Arial" w:hAnsi="Arial" w:cs="Arial"/>
          <w:b/>
          <w:bCs/>
          <w:lang w:eastAsia="en-GB"/>
        </w:rPr>
        <w:t xml:space="preserve">► </w:t>
      </w:r>
      <w:r>
        <w:rPr>
          <w:rFonts w:ascii="Arial" w:hAnsi="Arial" w:cs="Arial"/>
          <w:b/>
          <w:bCs/>
          <w:lang w:eastAsia="en-GB"/>
        </w:rPr>
        <w:t xml:space="preserve">Cerințe înscrise în caietul de sarcini la </w:t>
      </w:r>
      <w:r w:rsidRPr="00E84A01">
        <w:rPr>
          <w:rFonts w:ascii="Arial" w:hAnsi="Arial" w:cs="Arial"/>
          <w:b/>
          <w:bCs/>
          <w:lang w:eastAsia="en-GB"/>
        </w:rPr>
        <w:t>Cap</w:t>
      </w:r>
      <w:r>
        <w:rPr>
          <w:rFonts w:ascii="Arial" w:hAnsi="Arial" w:cs="Arial"/>
          <w:b/>
          <w:bCs/>
          <w:lang w:eastAsia="en-GB"/>
        </w:rPr>
        <w:t>itolul</w:t>
      </w:r>
      <w:r w:rsidRPr="00CD01EB">
        <w:rPr>
          <w:rFonts w:ascii="Arial" w:hAnsi="Arial" w:cs="Arial"/>
          <w:b/>
          <w:bCs/>
          <w:lang w:eastAsia="en-GB"/>
        </w:rPr>
        <w:t xml:space="preserve"> </w:t>
      </w:r>
      <w:r w:rsidR="002069D3">
        <w:rPr>
          <w:rFonts w:ascii="Arial" w:hAnsi="Arial" w:cs="Arial"/>
          <w:b/>
          <w:bCs/>
          <w:lang w:eastAsia="en-GB"/>
        </w:rPr>
        <w:t>3.</w:t>
      </w:r>
      <w:r w:rsidR="009A3741">
        <w:rPr>
          <w:rFonts w:ascii="Arial" w:hAnsi="Arial" w:cs="Arial"/>
          <w:b/>
          <w:bCs/>
          <w:lang w:eastAsia="en-GB"/>
        </w:rPr>
        <w:t>6</w:t>
      </w:r>
      <w:r>
        <w:rPr>
          <w:rFonts w:ascii="Arial" w:hAnsi="Arial" w:cs="Arial"/>
          <w:b/>
          <w:bCs/>
          <w:lang w:eastAsia="en-GB"/>
        </w:rPr>
        <w:t xml:space="preserve">. </w:t>
      </w:r>
      <w:r w:rsidRPr="00170A13">
        <w:rPr>
          <w:rFonts w:ascii="Arial" w:hAnsi="Arial" w:cs="Arial"/>
          <w:b/>
          <w:bCs/>
          <w:lang w:eastAsia="en-GB"/>
        </w:rPr>
        <w:t>Servicii de instalare, configurare, punere în funcțiune</w:t>
      </w:r>
      <w:r w:rsidR="009A3741" w:rsidRPr="009A3741">
        <w:rPr>
          <w:rFonts w:ascii="Arial" w:hAnsi="Arial" w:cs="Arial"/>
          <w:b/>
          <w:bCs/>
          <w:lang w:eastAsia="en-GB"/>
        </w:rPr>
        <w:t>, operaționalizare</w:t>
      </w:r>
      <w:r w:rsidRPr="00170A13">
        <w:rPr>
          <w:rFonts w:ascii="Arial" w:hAnsi="Arial" w:cs="Arial"/>
          <w:b/>
          <w:bCs/>
          <w:lang w:eastAsia="en-GB"/>
        </w:rPr>
        <w:t>. Servicii de instruire</w:t>
      </w:r>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1730"/>
        <w:gridCol w:w="2553"/>
        <w:gridCol w:w="2123"/>
        <w:gridCol w:w="2128"/>
        <w:gridCol w:w="2111"/>
      </w:tblGrid>
      <w:tr w:rsidR="00170A13" w:rsidRPr="008C3E5E" w14:paraId="36072FED" w14:textId="77777777" w:rsidTr="00781E99">
        <w:trPr>
          <w:tblHeader/>
        </w:trPr>
        <w:tc>
          <w:tcPr>
            <w:tcW w:w="2926" w:type="pct"/>
            <w:gridSpan w:val="2"/>
            <w:shd w:val="clear" w:color="auto" w:fill="BFBFBF" w:themeFill="background1" w:themeFillShade="BF"/>
            <w:vAlign w:val="center"/>
          </w:tcPr>
          <w:p w14:paraId="28E88F80" w14:textId="77777777" w:rsidR="00170A13" w:rsidRPr="008C3E5E" w:rsidRDefault="00170A13" w:rsidP="000B36E7">
            <w:pPr>
              <w:spacing w:after="0" w:line="240" w:lineRule="auto"/>
              <w:jc w:val="center"/>
              <w:rPr>
                <w:rFonts w:ascii="Arial" w:hAnsi="Arial" w:cs="Arial"/>
                <w:b/>
                <w:sz w:val="18"/>
                <w:szCs w:val="18"/>
              </w:rPr>
            </w:pPr>
            <w:r w:rsidRPr="008C3E5E">
              <w:rPr>
                <w:rFonts w:ascii="Arial" w:hAnsi="Arial" w:cs="Arial"/>
                <w:b/>
                <w:sz w:val="18"/>
                <w:szCs w:val="18"/>
              </w:rPr>
              <w:t>Specificații tehnice / cerințe de performanță /funcționale minime</w:t>
            </w:r>
          </w:p>
        </w:tc>
        <w:tc>
          <w:tcPr>
            <w:tcW w:w="594" w:type="pct"/>
            <w:shd w:val="clear" w:color="auto" w:fill="BFBFBF" w:themeFill="background1" w:themeFillShade="BF"/>
            <w:vAlign w:val="center"/>
          </w:tcPr>
          <w:p w14:paraId="7CD5EC93" w14:textId="77777777" w:rsidR="00170A13" w:rsidRPr="008C3E5E" w:rsidRDefault="00170A13" w:rsidP="000B36E7">
            <w:pPr>
              <w:spacing w:after="0" w:line="240" w:lineRule="auto"/>
              <w:jc w:val="center"/>
              <w:rPr>
                <w:rFonts w:ascii="Arial" w:hAnsi="Arial" w:cs="Arial"/>
                <w:b/>
                <w:sz w:val="18"/>
                <w:szCs w:val="18"/>
              </w:rPr>
            </w:pPr>
            <w:r w:rsidRPr="008C3E5E">
              <w:rPr>
                <w:rFonts w:ascii="Arial" w:hAnsi="Arial" w:cs="Arial"/>
                <w:b/>
                <w:sz w:val="18"/>
                <w:szCs w:val="18"/>
              </w:rPr>
              <w:t>Specificații tehnice / cerințe de performanță/funcționale extinse/dorite</w:t>
            </w:r>
          </w:p>
        </w:tc>
        <w:tc>
          <w:tcPr>
            <w:tcW w:w="494" w:type="pct"/>
            <w:shd w:val="clear" w:color="auto" w:fill="BFBFBF" w:themeFill="background1" w:themeFillShade="BF"/>
            <w:vAlign w:val="center"/>
          </w:tcPr>
          <w:p w14:paraId="35E1C3C1" w14:textId="77777777" w:rsidR="00170A13" w:rsidRPr="008C3E5E" w:rsidRDefault="00170A13" w:rsidP="000B36E7">
            <w:pPr>
              <w:spacing w:after="0" w:line="240" w:lineRule="auto"/>
              <w:jc w:val="center"/>
              <w:rPr>
                <w:rFonts w:ascii="Arial" w:hAnsi="Arial" w:cs="Arial"/>
                <w:b/>
                <w:sz w:val="18"/>
                <w:szCs w:val="18"/>
              </w:rPr>
            </w:pPr>
            <w:r w:rsidRPr="008C3E5E">
              <w:rPr>
                <w:rFonts w:ascii="Arial" w:hAnsi="Arial" w:cs="Arial"/>
                <w:b/>
                <w:sz w:val="18"/>
                <w:szCs w:val="18"/>
              </w:rPr>
              <w:t>Specificații tehnice / cerințe funcționale propuse</w:t>
            </w:r>
          </w:p>
        </w:tc>
        <w:tc>
          <w:tcPr>
            <w:tcW w:w="495" w:type="pct"/>
            <w:shd w:val="clear" w:color="auto" w:fill="BFBFBF" w:themeFill="background1" w:themeFillShade="BF"/>
            <w:vAlign w:val="center"/>
          </w:tcPr>
          <w:p w14:paraId="311FA2CC" w14:textId="77777777" w:rsidR="00170A13" w:rsidRPr="008C3E5E" w:rsidRDefault="00170A13" w:rsidP="000B36E7">
            <w:pPr>
              <w:spacing w:after="0" w:line="240" w:lineRule="auto"/>
              <w:jc w:val="center"/>
              <w:rPr>
                <w:rFonts w:ascii="Arial" w:hAnsi="Arial" w:cs="Arial"/>
                <w:b/>
                <w:sz w:val="18"/>
                <w:szCs w:val="18"/>
              </w:rPr>
            </w:pPr>
            <w:r w:rsidRPr="008C3E5E">
              <w:rPr>
                <w:rFonts w:ascii="Arial" w:hAnsi="Arial" w:cs="Arial"/>
                <w:b/>
                <w:sz w:val="18"/>
                <w:szCs w:val="18"/>
              </w:rPr>
              <w:t>Specificații tehnice / cerințe funcționale extinse propuse</w:t>
            </w:r>
          </w:p>
        </w:tc>
        <w:tc>
          <w:tcPr>
            <w:tcW w:w="491" w:type="pct"/>
            <w:shd w:val="clear" w:color="auto" w:fill="BFBFBF" w:themeFill="background1" w:themeFillShade="BF"/>
          </w:tcPr>
          <w:p w14:paraId="25B5443A" w14:textId="77777777" w:rsidR="00170A13" w:rsidRPr="008C3E5E" w:rsidRDefault="00170A13" w:rsidP="000B36E7">
            <w:pPr>
              <w:spacing w:after="0" w:line="240" w:lineRule="auto"/>
              <w:jc w:val="center"/>
              <w:rPr>
                <w:rFonts w:ascii="Arial" w:hAnsi="Arial" w:cs="Arial"/>
                <w:b/>
                <w:sz w:val="18"/>
                <w:szCs w:val="18"/>
              </w:rPr>
            </w:pPr>
            <w:r w:rsidRPr="008C3E5E">
              <w:rPr>
                <w:rFonts w:ascii="Arial" w:hAnsi="Arial" w:cs="Arial"/>
                <w:b/>
                <w:sz w:val="18"/>
                <w:szCs w:val="18"/>
              </w:rPr>
              <w:t>Deviații de la specificațiile tehnice / cerințele funcționale extinse solicitate</w:t>
            </w:r>
          </w:p>
        </w:tc>
      </w:tr>
      <w:tr w:rsidR="00170A13" w:rsidRPr="008C3E5E" w14:paraId="2F8DBA2D" w14:textId="77777777" w:rsidTr="00781E99">
        <w:tc>
          <w:tcPr>
            <w:tcW w:w="2926" w:type="pct"/>
            <w:gridSpan w:val="2"/>
            <w:shd w:val="clear" w:color="auto" w:fill="D9D9D9" w:themeFill="background1" w:themeFillShade="D9"/>
            <w:vAlign w:val="center"/>
          </w:tcPr>
          <w:p w14:paraId="4CC65C2E" w14:textId="77777777" w:rsidR="00170A13" w:rsidRPr="008C3E5E" w:rsidRDefault="00170A13" w:rsidP="000B36E7">
            <w:pPr>
              <w:spacing w:after="0" w:line="240" w:lineRule="auto"/>
              <w:jc w:val="center"/>
              <w:rPr>
                <w:rFonts w:ascii="Arial" w:hAnsi="Arial" w:cs="Arial"/>
                <w:i/>
                <w:sz w:val="14"/>
                <w:szCs w:val="14"/>
              </w:rPr>
            </w:pPr>
            <w:r w:rsidRPr="008C3E5E">
              <w:rPr>
                <w:rFonts w:ascii="Arial" w:hAnsi="Arial" w:cs="Arial"/>
                <w:i/>
                <w:sz w:val="14"/>
                <w:szCs w:val="14"/>
              </w:rPr>
              <w:t>[Autoritatea contractantă introduce Specificațiile tehnice / cerințele de performanță /funcționale minime]</w:t>
            </w:r>
          </w:p>
        </w:tc>
        <w:tc>
          <w:tcPr>
            <w:tcW w:w="594" w:type="pct"/>
            <w:shd w:val="clear" w:color="auto" w:fill="D9D9D9" w:themeFill="background1" w:themeFillShade="D9"/>
            <w:vAlign w:val="center"/>
          </w:tcPr>
          <w:p w14:paraId="70CB3CAE" w14:textId="77777777" w:rsidR="00170A13" w:rsidRPr="008C3E5E" w:rsidRDefault="00170A13" w:rsidP="000B36E7">
            <w:pPr>
              <w:spacing w:after="0" w:line="240" w:lineRule="auto"/>
              <w:jc w:val="center"/>
              <w:rPr>
                <w:rFonts w:ascii="Arial" w:hAnsi="Arial" w:cs="Arial"/>
                <w:b/>
                <w:i/>
                <w:sz w:val="14"/>
                <w:szCs w:val="14"/>
              </w:rPr>
            </w:pPr>
            <w:r w:rsidRPr="008C3E5E">
              <w:rPr>
                <w:rFonts w:ascii="Arial" w:hAnsi="Arial" w:cs="Arial"/>
                <w:i/>
                <w:sz w:val="14"/>
                <w:szCs w:val="14"/>
              </w:rPr>
              <w:t>[Autoritatea contractantă introduce Specificațiile tehnice / cerințele de performanță /funcționale extinse/dorite]</w:t>
            </w:r>
          </w:p>
        </w:tc>
        <w:tc>
          <w:tcPr>
            <w:tcW w:w="494" w:type="pct"/>
            <w:shd w:val="clear" w:color="auto" w:fill="D9D9D9" w:themeFill="background1" w:themeFillShade="D9"/>
            <w:vAlign w:val="center"/>
          </w:tcPr>
          <w:p w14:paraId="3FE3D599" w14:textId="77777777" w:rsidR="00170A13" w:rsidRPr="008C3E5E" w:rsidRDefault="00170A13" w:rsidP="000B36E7">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r w:rsidRPr="008C3E5E">
              <w:rPr>
                <w:rFonts w:ascii="Arial" w:eastAsia="Calibri" w:hAnsi="Arial" w:cs="Arial"/>
                <w:i/>
                <w:sz w:val="14"/>
                <w:szCs w:val="14"/>
              </w:rPr>
              <w:t>[Ofertantul va indica dacă produsele propuse corespund cu specificațiile tehnice / cerințele funcționale minime solicitate, precizând  “DA”/”NU” pentru a indica corespondența]</w:t>
            </w:r>
          </w:p>
          <w:p w14:paraId="22862820" w14:textId="77777777" w:rsidR="00170A13" w:rsidRPr="008C3E5E" w:rsidRDefault="00170A13" w:rsidP="000B36E7">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8C3E5E">
              <w:rPr>
                <w:rFonts w:ascii="Arial" w:eastAsia="Calibri" w:hAnsi="Arial" w:cs="Arial"/>
                <w:i/>
                <w:sz w:val="14"/>
                <w:szCs w:val="14"/>
              </w:rPr>
              <w:t xml:space="preserve">DA  </w:t>
            </w:r>
            <w:r w:rsidRPr="008C3E5E">
              <w:rPr>
                <w:rFonts w:ascii="Segoe UI Symbol" w:eastAsia="Calibri" w:hAnsi="Segoe UI Symbol" w:cs="Segoe UI Symbol"/>
                <w:i/>
                <w:sz w:val="14"/>
                <w:szCs w:val="14"/>
              </w:rPr>
              <w:t>☐</w:t>
            </w:r>
            <w:r w:rsidRPr="008C3E5E">
              <w:rPr>
                <w:rFonts w:ascii="Arial" w:eastAsia="Calibri" w:hAnsi="Arial" w:cs="Arial"/>
                <w:i/>
                <w:sz w:val="14"/>
                <w:szCs w:val="14"/>
              </w:rPr>
              <w:t xml:space="preserve"> NU </w:t>
            </w:r>
            <w:r w:rsidRPr="008C3E5E">
              <w:rPr>
                <w:rFonts w:ascii="Segoe UI Symbol" w:eastAsia="Calibri" w:hAnsi="Segoe UI Symbol" w:cs="Segoe UI Symbol"/>
                <w:i/>
                <w:sz w:val="14"/>
                <w:szCs w:val="14"/>
              </w:rPr>
              <w:t>☐</w:t>
            </w:r>
          </w:p>
          <w:p w14:paraId="0FBE096D" w14:textId="77777777" w:rsidR="00170A13" w:rsidRPr="008C3E5E" w:rsidRDefault="00170A13" w:rsidP="000B36E7">
            <w:pPr>
              <w:spacing w:after="0" w:line="240" w:lineRule="auto"/>
              <w:jc w:val="center"/>
              <w:rPr>
                <w:rFonts w:ascii="Arial" w:hAnsi="Arial" w:cs="Arial"/>
                <w:b/>
                <w:i/>
                <w:sz w:val="14"/>
                <w:szCs w:val="14"/>
              </w:rPr>
            </w:pPr>
            <w:r w:rsidRPr="008C3E5E">
              <w:rPr>
                <w:rFonts w:ascii="Arial" w:eastAsia="Calibri" w:hAnsi="Arial" w:cs="Arial"/>
                <w:i/>
                <w:sz w:val="14"/>
                <w:szCs w:val="14"/>
              </w:rPr>
              <w:t>Referința in oferta: [introduceți pagina din oferta unde se regăsesc informațiile pentru a demonstra corespondenta]</w:t>
            </w:r>
          </w:p>
        </w:tc>
        <w:tc>
          <w:tcPr>
            <w:tcW w:w="495" w:type="pct"/>
            <w:shd w:val="clear" w:color="auto" w:fill="D9D9D9" w:themeFill="background1" w:themeFillShade="D9"/>
            <w:vAlign w:val="center"/>
          </w:tcPr>
          <w:p w14:paraId="087C5E1D" w14:textId="77777777" w:rsidR="00170A13" w:rsidRPr="008C3E5E" w:rsidRDefault="00170A13" w:rsidP="000B36E7">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rPr>
                <w:rFonts w:ascii="Arial" w:eastAsia="Calibri" w:hAnsi="Arial" w:cs="Arial"/>
                <w:i/>
                <w:sz w:val="14"/>
                <w:szCs w:val="14"/>
              </w:rPr>
            </w:pPr>
            <w:r w:rsidRPr="008C3E5E">
              <w:rPr>
                <w:rFonts w:ascii="Arial" w:eastAsia="Calibri" w:hAnsi="Arial" w:cs="Arial"/>
                <w:i/>
                <w:sz w:val="14"/>
                <w:szCs w:val="14"/>
              </w:rPr>
              <w:t>[Ofertantul va indica dacă produsele propuse corespund cu specificațiile tehnice / cerințele funcționale extinse solicitate, precizând  “DA”/ ”NU”/ ”PARȚIAL” pentru a indica corespondența]</w:t>
            </w:r>
          </w:p>
          <w:p w14:paraId="263324E6" w14:textId="77777777" w:rsidR="00170A13" w:rsidRPr="008C3E5E" w:rsidRDefault="00170A13" w:rsidP="000B36E7">
            <w:pPr>
              <w:pBdr>
                <w:top w:val="none" w:sz="4" w:space="0" w:color="000000"/>
                <w:left w:val="none" w:sz="4" w:space="0" w:color="000000"/>
                <w:bottom w:val="none" w:sz="4" w:space="0" w:color="000000"/>
                <w:right w:val="none" w:sz="4" w:space="0" w:color="000000"/>
                <w:between w:val="none" w:sz="4" w:space="0" w:color="000000"/>
              </w:pBdr>
              <w:spacing w:after="0" w:line="240" w:lineRule="auto"/>
              <w:ind w:hanging="18"/>
              <w:jc w:val="center"/>
              <w:rPr>
                <w:rFonts w:ascii="Arial" w:eastAsia="Calibri" w:hAnsi="Arial" w:cs="Arial"/>
                <w:i/>
                <w:sz w:val="14"/>
                <w:szCs w:val="14"/>
              </w:rPr>
            </w:pPr>
            <w:r w:rsidRPr="008C3E5E">
              <w:rPr>
                <w:rFonts w:ascii="Arial" w:eastAsia="Calibri" w:hAnsi="Arial" w:cs="Arial"/>
                <w:i/>
                <w:sz w:val="14"/>
                <w:szCs w:val="14"/>
              </w:rPr>
              <w:t xml:space="preserve">DA  </w:t>
            </w:r>
            <w:r w:rsidRPr="008C3E5E">
              <w:rPr>
                <w:rFonts w:ascii="Segoe UI Symbol" w:eastAsia="Calibri" w:hAnsi="Segoe UI Symbol" w:cs="Segoe UI Symbol"/>
                <w:i/>
                <w:sz w:val="14"/>
                <w:szCs w:val="14"/>
              </w:rPr>
              <w:t>☐</w:t>
            </w:r>
            <w:r w:rsidRPr="008C3E5E">
              <w:rPr>
                <w:rFonts w:ascii="Arial" w:eastAsia="Calibri" w:hAnsi="Arial" w:cs="Arial"/>
                <w:i/>
                <w:sz w:val="14"/>
                <w:szCs w:val="14"/>
              </w:rPr>
              <w:t xml:space="preserve"> NU </w:t>
            </w:r>
            <w:r w:rsidRPr="008C3E5E">
              <w:rPr>
                <w:rFonts w:ascii="Segoe UI Symbol" w:eastAsia="Calibri" w:hAnsi="Segoe UI Symbol" w:cs="Segoe UI Symbol"/>
                <w:i/>
                <w:sz w:val="14"/>
                <w:szCs w:val="14"/>
              </w:rPr>
              <w:t>☐</w:t>
            </w:r>
            <w:r w:rsidRPr="008C3E5E">
              <w:rPr>
                <w:rFonts w:ascii="Arial" w:eastAsia="Calibri" w:hAnsi="Arial" w:cs="Arial"/>
                <w:i/>
                <w:sz w:val="14"/>
                <w:szCs w:val="14"/>
              </w:rPr>
              <w:t xml:space="preserve"> PARȚIAL </w:t>
            </w:r>
            <w:r w:rsidRPr="008C3E5E">
              <w:rPr>
                <w:rFonts w:ascii="Segoe UI Symbol" w:eastAsia="Calibri" w:hAnsi="Segoe UI Symbol" w:cs="Segoe UI Symbol"/>
                <w:i/>
                <w:sz w:val="14"/>
                <w:szCs w:val="14"/>
              </w:rPr>
              <w:t>☐</w:t>
            </w:r>
          </w:p>
          <w:p w14:paraId="131B6566" w14:textId="77777777" w:rsidR="00170A13" w:rsidRPr="008C3E5E" w:rsidRDefault="00170A13" w:rsidP="000B36E7">
            <w:pPr>
              <w:spacing w:after="0" w:line="240" w:lineRule="auto"/>
              <w:rPr>
                <w:rFonts w:ascii="Arial" w:hAnsi="Arial" w:cs="Arial"/>
                <w:b/>
                <w:i/>
                <w:sz w:val="14"/>
                <w:szCs w:val="14"/>
              </w:rPr>
            </w:pPr>
            <w:r w:rsidRPr="008C3E5E">
              <w:rPr>
                <w:rFonts w:ascii="Arial" w:eastAsia="Calibri" w:hAnsi="Arial" w:cs="Arial"/>
                <w:i/>
                <w:sz w:val="14"/>
                <w:szCs w:val="14"/>
              </w:rPr>
              <w:t>Referința in oferta: [introduceți pagina din oferta unde se regăsesc informațiile pentru a demonstra corespondenta]</w:t>
            </w:r>
          </w:p>
        </w:tc>
        <w:tc>
          <w:tcPr>
            <w:tcW w:w="491" w:type="pct"/>
            <w:shd w:val="clear" w:color="auto" w:fill="D9D9D9" w:themeFill="background1" w:themeFillShade="D9"/>
            <w:vAlign w:val="center"/>
          </w:tcPr>
          <w:p w14:paraId="1D0DA55E" w14:textId="77777777" w:rsidR="00170A13" w:rsidRPr="008C3E5E" w:rsidRDefault="00170A13" w:rsidP="000B36E7">
            <w:pPr>
              <w:spacing w:after="0" w:line="240" w:lineRule="auto"/>
              <w:ind w:hanging="18"/>
              <w:rPr>
                <w:rFonts w:ascii="Arial" w:eastAsia="Calibri" w:hAnsi="Arial" w:cs="Arial"/>
                <w:i/>
                <w:sz w:val="14"/>
                <w:szCs w:val="14"/>
              </w:rPr>
            </w:pPr>
            <w:r w:rsidRPr="008C3E5E">
              <w:rPr>
                <w:rFonts w:ascii="Arial" w:eastAsia="Calibri" w:hAnsi="Arial" w:cs="Arial"/>
                <w:i/>
                <w:sz w:val="14"/>
                <w:szCs w:val="14"/>
              </w:rPr>
              <w:t>[Daca produsele propuse corespund PARTIAL cu specificațiile tehnice / cerințele funcționale extinse  solicitate, specificați care sunt deviațiile]</w:t>
            </w:r>
          </w:p>
        </w:tc>
      </w:tr>
      <w:tr w:rsidR="00170A13" w:rsidRPr="00170A13" w14:paraId="316D863C" w14:textId="77777777" w:rsidTr="00A134EE">
        <w:tc>
          <w:tcPr>
            <w:tcW w:w="197" w:type="pct"/>
            <w:shd w:val="clear" w:color="auto" w:fill="F2F2F2" w:themeFill="background1" w:themeFillShade="F2"/>
          </w:tcPr>
          <w:p w14:paraId="6B2C1E92" w14:textId="77777777" w:rsidR="00170A13" w:rsidRPr="00170A13" w:rsidRDefault="00170A13" w:rsidP="004946C2">
            <w:pPr>
              <w:pStyle w:val="ListParagraph"/>
              <w:numPr>
                <w:ilvl w:val="0"/>
                <w:numId w:val="21"/>
              </w:numPr>
              <w:spacing w:after="0" w:line="240" w:lineRule="auto"/>
              <w:rPr>
                <w:rFonts w:ascii="Arial" w:hAnsi="Arial" w:cs="Arial"/>
                <w:b/>
                <w:sz w:val="20"/>
                <w:szCs w:val="20"/>
              </w:rPr>
            </w:pPr>
          </w:p>
        </w:tc>
        <w:tc>
          <w:tcPr>
            <w:tcW w:w="2729" w:type="pct"/>
            <w:shd w:val="clear" w:color="auto" w:fill="F2F2F2" w:themeFill="background1" w:themeFillShade="F2"/>
          </w:tcPr>
          <w:p w14:paraId="169DB928" w14:textId="3205D9BD" w:rsidR="00170A13" w:rsidRPr="00170A13" w:rsidRDefault="00170A13" w:rsidP="000B36E7">
            <w:pPr>
              <w:pBdr>
                <w:top w:val="none" w:sz="4" w:space="0" w:color="000000"/>
                <w:left w:val="none" w:sz="4" w:space="0" w:color="000000"/>
                <w:bottom w:val="none" w:sz="4" w:space="0" w:color="000000"/>
                <w:right w:val="none" w:sz="4" w:space="0" w:color="000000"/>
              </w:pBdr>
              <w:spacing w:after="0" w:line="240" w:lineRule="auto"/>
              <w:rPr>
                <w:rFonts w:ascii="Arial" w:hAnsi="Arial" w:cs="Arial"/>
                <w:b/>
                <w:sz w:val="20"/>
                <w:szCs w:val="20"/>
              </w:rPr>
            </w:pPr>
            <w:r w:rsidRPr="00170A13">
              <w:rPr>
                <w:rFonts w:ascii="Arial" w:hAnsi="Arial" w:cs="Arial"/>
                <w:b/>
                <w:sz w:val="20"/>
                <w:szCs w:val="20"/>
              </w:rPr>
              <w:t>Servicii de instalare, configurare, punere în funcțiune</w:t>
            </w:r>
            <w:r w:rsidR="009A3741" w:rsidRPr="009A3741">
              <w:rPr>
                <w:rFonts w:ascii="Arial" w:hAnsi="Arial" w:cs="Arial"/>
                <w:b/>
                <w:sz w:val="20"/>
                <w:szCs w:val="20"/>
              </w:rPr>
              <w:t>, operaționalizare</w:t>
            </w:r>
          </w:p>
        </w:tc>
        <w:tc>
          <w:tcPr>
            <w:tcW w:w="594" w:type="pct"/>
            <w:shd w:val="clear" w:color="auto" w:fill="F2F2F2" w:themeFill="background1" w:themeFillShade="F2"/>
          </w:tcPr>
          <w:p w14:paraId="3BD4FF96" w14:textId="77777777" w:rsidR="00170A13" w:rsidRPr="00170A13" w:rsidRDefault="00170A13" w:rsidP="000B36E7">
            <w:pPr>
              <w:spacing w:after="0" w:line="240" w:lineRule="auto"/>
              <w:rPr>
                <w:rFonts w:ascii="Arial" w:hAnsi="Arial" w:cs="Arial"/>
                <w:b/>
                <w:sz w:val="20"/>
                <w:szCs w:val="20"/>
              </w:rPr>
            </w:pPr>
          </w:p>
        </w:tc>
        <w:tc>
          <w:tcPr>
            <w:tcW w:w="494" w:type="pct"/>
            <w:shd w:val="clear" w:color="auto" w:fill="F2F2F2" w:themeFill="background1" w:themeFillShade="F2"/>
          </w:tcPr>
          <w:p w14:paraId="755DDEFA" w14:textId="77777777" w:rsidR="00170A13" w:rsidRPr="00170A13" w:rsidRDefault="00170A13" w:rsidP="000B36E7">
            <w:pPr>
              <w:spacing w:after="0" w:line="240" w:lineRule="auto"/>
              <w:rPr>
                <w:rFonts w:ascii="Arial" w:hAnsi="Arial" w:cs="Arial"/>
                <w:b/>
                <w:i/>
                <w:sz w:val="20"/>
                <w:szCs w:val="20"/>
              </w:rPr>
            </w:pPr>
          </w:p>
        </w:tc>
        <w:tc>
          <w:tcPr>
            <w:tcW w:w="495" w:type="pct"/>
            <w:shd w:val="clear" w:color="auto" w:fill="F2F2F2" w:themeFill="background1" w:themeFillShade="F2"/>
          </w:tcPr>
          <w:p w14:paraId="2D401395" w14:textId="77777777" w:rsidR="00170A13" w:rsidRPr="00170A13" w:rsidRDefault="00170A13" w:rsidP="000B36E7">
            <w:pPr>
              <w:spacing w:after="0" w:line="240" w:lineRule="auto"/>
              <w:rPr>
                <w:rFonts w:ascii="Arial" w:hAnsi="Arial" w:cs="Arial"/>
                <w:b/>
                <w:i/>
                <w:sz w:val="20"/>
                <w:szCs w:val="20"/>
              </w:rPr>
            </w:pPr>
          </w:p>
        </w:tc>
        <w:tc>
          <w:tcPr>
            <w:tcW w:w="491" w:type="pct"/>
            <w:shd w:val="clear" w:color="auto" w:fill="F2F2F2" w:themeFill="background1" w:themeFillShade="F2"/>
          </w:tcPr>
          <w:p w14:paraId="0E3C113A" w14:textId="77777777" w:rsidR="00170A13" w:rsidRPr="00170A13" w:rsidRDefault="00170A13" w:rsidP="000B36E7">
            <w:pPr>
              <w:spacing w:after="0" w:line="240" w:lineRule="auto"/>
              <w:rPr>
                <w:rFonts w:ascii="Arial" w:hAnsi="Arial" w:cs="Arial"/>
                <w:b/>
                <w:i/>
                <w:sz w:val="20"/>
                <w:szCs w:val="20"/>
              </w:rPr>
            </w:pPr>
          </w:p>
        </w:tc>
      </w:tr>
      <w:tr w:rsidR="00170A13" w:rsidRPr="00C46555" w14:paraId="41F31468" w14:textId="77777777" w:rsidTr="00A134EE">
        <w:tc>
          <w:tcPr>
            <w:tcW w:w="197" w:type="pct"/>
            <w:shd w:val="clear" w:color="auto" w:fill="auto"/>
          </w:tcPr>
          <w:p w14:paraId="6C39AF92" w14:textId="77777777" w:rsidR="00170A13" w:rsidRPr="00C46555" w:rsidRDefault="00170A13"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60B3F695" w14:textId="77777777" w:rsidR="00A134EE" w:rsidRPr="00A134EE"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 xml:space="preserve">Pentru platformele ofertate se vor asigura servicii de instalare, configurare, punere în funcțiune și operationalizare, precum si prestarea următoarelor servicii:  </w:t>
            </w:r>
          </w:p>
          <w:p w14:paraId="73078BE4" w14:textId="77777777" w:rsidR="00A134EE" w:rsidRPr="00C87C57" w:rsidRDefault="00A134EE" w:rsidP="004946C2">
            <w:pPr>
              <w:pStyle w:val="ListParagraph"/>
              <w:numPr>
                <w:ilvl w:val="0"/>
                <w:numId w:val="25"/>
              </w:num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C87C57">
              <w:rPr>
                <w:rFonts w:ascii="Arial" w:hAnsi="Arial" w:cs="Arial"/>
                <w:sz w:val="20"/>
                <w:szCs w:val="20"/>
              </w:rPr>
              <w:t xml:space="preserve">Instalarea platformei Enterprise Manager Cloud Control; </w:t>
            </w:r>
          </w:p>
          <w:p w14:paraId="038E9AE6" w14:textId="77777777" w:rsidR="00A134EE" w:rsidRPr="00C87C57" w:rsidRDefault="00A134EE" w:rsidP="004946C2">
            <w:pPr>
              <w:pStyle w:val="ListParagraph"/>
              <w:numPr>
                <w:ilvl w:val="0"/>
                <w:numId w:val="25"/>
              </w:num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C87C57">
              <w:rPr>
                <w:rFonts w:ascii="Arial" w:hAnsi="Arial" w:cs="Arial"/>
                <w:sz w:val="20"/>
                <w:szCs w:val="20"/>
              </w:rPr>
              <w:t xml:space="preserve">Initializarea infrastructurii inițiale DbaaS; </w:t>
            </w:r>
          </w:p>
          <w:p w14:paraId="10D920C8" w14:textId="77777777" w:rsidR="00A134EE" w:rsidRPr="00C87C57" w:rsidRDefault="00A134EE" w:rsidP="004946C2">
            <w:pPr>
              <w:pStyle w:val="ListParagraph"/>
              <w:numPr>
                <w:ilvl w:val="0"/>
                <w:numId w:val="25"/>
              </w:num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C87C57">
              <w:rPr>
                <w:rFonts w:ascii="Arial" w:hAnsi="Arial" w:cs="Arial"/>
                <w:sz w:val="20"/>
                <w:szCs w:val="20"/>
              </w:rPr>
              <w:t xml:space="preserve">Integrarea în platformele Exadata a serverelor de la punctul 4 din tabelul privind specificațiile tehnice minimale din prezentul caiet de sarcini. </w:t>
            </w:r>
          </w:p>
          <w:p w14:paraId="7C1158AA" w14:textId="682EDA24" w:rsidR="00170A13" w:rsidRPr="005B3DE9" w:rsidRDefault="00A134EE" w:rsidP="004946C2">
            <w:pPr>
              <w:pStyle w:val="ListParagraph"/>
              <w:numPr>
                <w:ilvl w:val="0"/>
                <w:numId w:val="25"/>
              </w:num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C87C57">
              <w:rPr>
                <w:rFonts w:ascii="Arial" w:hAnsi="Arial" w:cs="Arial"/>
                <w:sz w:val="20"/>
                <w:szCs w:val="20"/>
              </w:rPr>
              <w:t>Asigurarea suportului tehnic în vederea integrării platformelor Exadata în componenta de Cloud Intern a Cloudului Privat Guvernamental.</w:t>
            </w:r>
          </w:p>
        </w:tc>
        <w:tc>
          <w:tcPr>
            <w:tcW w:w="594" w:type="pct"/>
            <w:shd w:val="clear" w:color="auto" w:fill="auto"/>
          </w:tcPr>
          <w:p w14:paraId="40836FDD" w14:textId="77777777" w:rsidR="00170A13" w:rsidRPr="00C46555" w:rsidRDefault="00170A13" w:rsidP="000B36E7">
            <w:pPr>
              <w:spacing w:after="0" w:line="240" w:lineRule="auto"/>
              <w:rPr>
                <w:rFonts w:ascii="Arial" w:hAnsi="Arial" w:cs="Arial"/>
                <w:sz w:val="20"/>
                <w:szCs w:val="20"/>
              </w:rPr>
            </w:pPr>
          </w:p>
        </w:tc>
        <w:tc>
          <w:tcPr>
            <w:tcW w:w="494" w:type="pct"/>
          </w:tcPr>
          <w:p w14:paraId="0D673FBD" w14:textId="77777777" w:rsidR="00170A13" w:rsidRPr="00C46555" w:rsidRDefault="00170A13" w:rsidP="000B36E7">
            <w:pPr>
              <w:spacing w:after="0" w:line="240" w:lineRule="auto"/>
              <w:rPr>
                <w:rFonts w:ascii="Arial" w:hAnsi="Arial" w:cs="Arial"/>
                <w:i/>
                <w:sz w:val="20"/>
                <w:szCs w:val="20"/>
              </w:rPr>
            </w:pPr>
          </w:p>
        </w:tc>
        <w:tc>
          <w:tcPr>
            <w:tcW w:w="495" w:type="pct"/>
            <w:shd w:val="clear" w:color="auto" w:fill="auto"/>
          </w:tcPr>
          <w:p w14:paraId="4D04EFF4" w14:textId="77777777" w:rsidR="00170A13" w:rsidRPr="00C46555" w:rsidRDefault="00170A13" w:rsidP="000B36E7">
            <w:pPr>
              <w:spacing w:after="0" w:line="240" w:lineRule="auto"/>
              <w:rPr>
                <w:rFonts w:ascii="Arial" w:hAnsi="Arial" w:cs="Arial"/>
                <w:i/>
                <w:sz w:val="20"/>
                <w:szCs w:val="20"/>
              </w:rPr>
            </w:pPr>
          </w:p>
        </w:tc>
        <w:tc>
          <w:tcPr>
            <w:tcW w:w="491" w:type="pct"/>
            <w:shd w:val="clear" w:color="auto" w:fill="auto"/>
          </w:tcPr>
          <w:p w14:paraId="5176499E" w14:textId="77777777" w:rsidR="00170A13" w:rsidRPr="00C46555" w:rsidRDefault="00170A13" w:rsidP="000B36E7">
            <w:pPr>
              <w:spacing w:after="0" w:line="240" w:lineRule="auto"/>
              <w:rPr>
                <w:rFonts w:ascii="Arial" w:hAnsi="Arial" w:cs="Arial"/>
                <w:i/>
                <w:sz w:val="20"/>
                <w:szCs w:val="20"/>
              </w:rPr>
            </w:pPr>
          </w:p>
        </w:tc>
      </w:tr>
      <w:tr w:rsidR="00C87C57" w:rsidRPr="00C46555" w14:paraId="63CFE366" w14:textId="77777777" w:rsidTr="00A134EE">
        <w:tc>
          <w:tcPr>
            <w:tcW w:w="197" w:type="pct"/>
            <w:shd w:val="clear" w:color="auto" w:fill="auto"/>
          </w:tcPr>
          <w:p w14:paraId="49DE9F39" w14:textId="77777777" w:rsidR="00C87C57" w:rsidRPr="00C46555" w:rsidRDefault="00C87C57"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7C8F23DF" w14:textId="31467A0B" w:rsidR="00C87C57" w:rsidRPr="00A134EE" w:rsidRDefault="00C87C57" w:rsidP="00C87C57">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Toate accesoriile necesare prestării serviciilor de instalare, configurare, punere în funcțiune și operaționalizare vor fi asigurate de către ofertant fără costuri suplimentare din partea Autorității contractante.</w:t>
            </w:r>
          </w:p>
        </w:tc>
        <w:tc>
          <w:tcPr>
            <w:tcW w:w="594" w:type="pct"/>
            <w:shd w:val="clear" w:color="auto" w:fill="auto"/>
          </w:tcPr>
          <w:p w14:paraId="1A601DDF" w14:textId="77777777" w:rsidR="00C87C57" w:rsidRPr="00C46555" w:rsidRDefault="00C87C57" w:rsidP="000B36E7">
            <w:pPr>
              <w:spacing w:after="0" w:line="240" w:lineRule="auto"/>
              <w:rPr>
                <w:rFonts w:ascii="Arial" w:hAnsi="Arial" w:cs="Arial"/>
                <w:sz w:val="20"/>
                <w:szCs w:val="20"/>
              </w:rPr>
            </w:pPr>
          </w:p>
        </w:tc>
        <w:tc>
          <w:tcPr>
            <w:tcW w:w="494" w:type="pct"/>
          </w:tcPr>
          <w:p w14:paraId="7466B13A" w14:textId="77777777" w:rsidR="00C87C57" w:rsidRPr="00C46555" w:rsidRDefault="00C87C57" w:rsidP="000B36E7">
            <w:pPr>
              <w:spacing w:after="0" w:line="240" w:lineRule="auto"/>
              <w:rPr>
                <w:rFonts w:ascii="Arial" w:hAnsi="Arial" w:cs="Arial"/>
                <w:i/>
                <w:sz w:val="20"/>
                <w:szCs w:val="20"/>
              </w:rPr>
            </w:pPr>
          </w:p>
        </w:tc>
        <w:tc>
          <w:tcPr>
            <w:tcW w:w="495" w:type="pct"/>
            <w:shd w:val="clear" w:color="auto" w:fill="auto"/>
          </w:tcPr>
          <w:p w14:paraId="22A9E746" w14:textId="77777777" w:rsidR="00C87C57" w:rsidRPr="00C46555" w:rsidRDefault="00C87C57" w:rsidP="000B36E7">
            <w:pPr>
              <w:spacing w:after="0" w:line="240" w:lineRule="auto"/>
              <w:rPr>
                <w:rFonts w:ascii="Arial" w:hAnsi="Arial" w:cs="Arial"/>
                <w:i/>
                <w:sz w:val="20"/>
                <w:szCs w:val="20"/>
              </w:rPr>
            </w:pPr>
          </w:p>
        </w:tc>
        <w:tc>
          <w:tcPr>
            <w:tcW w:w="491" w:type="pct"/>
            <w:shd w:val="clear" w:color="auto" w:fill="auto"/>
          </w:tcPr>
          <w:p w14:paraId="6B1A1CCD" w14:textId="77777777" w:rsidR="00C87C57" w:rsidRPr="00C46555" w:rsidRDefault="00C87C57" w:rsidP="000B36E7">
            <w:pPr>
              <w:spacing w:after="0" w:line="240" w:lineRule="auto"/>
              <w:rPr>
                <w:rFonts w:ascii="Arial" w:hAnsi="Arial" w:cs="Arial"/>
                <w:i/>
                <w:sz w:val="20"/>
                <w:szCs w:val="20"/>
              </w:rPr>
            </w:pPr>
          </w:p>
        </w:tc>
      </w:tr>
      <w:tr w:rsidR="00C87C57" w:rsidRPr="00C46555" w14:paraId="6F51F15A" w14:textId="77777777" w:rsidTr="00A134EE">
        <w:tc>
          <w:tcPr>
            <w:tcW w:w="197" w:type="pct"/>
            <w:shd w:val="clear" w:color="auto" w:fill="auto"/>
          </w:tcPr>
          <w:p w14:paraId="3EF0F48D" w14:textId="77777777" w:rsidR="00C87C57" w:rsidRPr="00C46555" w:rsidRDefault="00C87C57"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3CE29506" w14:textId="65456EEB" w:rsidR="00C87C57" w:rsidRPr="00A134EE" w:rsidRDefault="00C87C57" w:rsidP="00C87C57">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Contractantul trebuie să instaleze toate produsele în mod corespunzător, asigurând-se în același timp ca spațiile unde s-a realizat instalarea rămân curate. După livrarea și instalarea produselor, Contractantul va elimina toate deșeurile rezultate și va lua măsurile adecvate pentru a aduna toate ambalajele și eliminarea acestora de la locul de instalare.</w:t>
            </w:r>
          </w:p>
        </w:tc>
        <w:tc>
          <w:tcPr>
            <w:tcW w:w="594" w:type="pct"/>
            <w:shd w:val="clear" w:color="auto" w:fill="auto"/>
          </w:tcPr>
          <w:p w14:paraId="5B7BCBD0" w14:textId="77777777" w:rsidR="00C87C57" w:rsidRPr="00C46555" w:rsidRDefault="00C87C57" w:rsidP="000B36E7">
            <w:pPr>
              <w:spacing w:after="0" w:line="240" w:lineRule="auto"/>
              <w:rPr>
                <w:rFonts w:ascii="Arial" w:hAnsi="Arial" w:cs="Arial"/>
                <w:sz w:val="20"/>
                <w:szCs w:val="20"/>
              </w:rPr>
            </w:pPr>
          </w:p>
        </w:tc>
        <w:tc>
          <w:tcPr>
            <w:tcW w:w="494" w:type="pct"/>
          </w:tcPr>
          <w:p w14:paraId="3746D317" w14:textId="77777777" w:rsidR="00C87C57" w:rsidRPr="00C46555" w:rsidRDefault="00C87C57" w:rsidP="000B36E7">
            <w:pPr>
              <w:spacing w:after="0" w:line="240" w:lineRule="auto"/>
              <w:rPr>
                <w:rFonts w:ascii="Arial" w:hAnsi="Arial" w:cs="Arial"/>
                <w:i/>
                <w:sz w:val="20"/>
                <w:szCs w:val="20"/>
              </w:rPr>
            </w:pPr>
          </w:p>
        </w:tc>
        <w:tc>
          <w:tcPr>
            <w:tcW w:w="495" w:type="pct"/>
            <w:shd w:val="clear" w:color="auto" w:fill="auto"/>
          </w:tcPr>
          <w:p w14:paraId="331CDBBE" w14:textId="77777777" w:rsidR="00C87C57" w:rsidRPr="00C46555" w:rsidRDefault="00C87C57" w:rsidP="000B36E7">
            <w:pPr>
              <w:spacing w:after="0" w:line="240" w:lineRule="auto"/>
              <w:rPr>
                <w:rFonts w:ascii="Arial" w:hAnsi="Arial" w:cs="Arial"/>
                <w:i/>
                <w:sz w:val="20"/>
                <w:szCs w:val="20"/>
              </w:rPr>
            </w:pPr>
          </w:p>
        </w:tc>
        <w:tc>
          <w:tcPr>
            <w:tcW w:w="491" w:type="pct"/>
            <w:shd w:val="clear" w:color="auto" w:fill="auto"/>
          </w:tcPr>
          <w:p w14:paraId="7526DF50" w14:textId="77777777" w:rsidR="00C87C57" w:rsidRPr="00C46555" w:rsidRDefault="00C87C57" w:rsidP="000B36E7">
            <w:pPr>
              <w:spacing w:after="0" w:line="240" w:lineRule="auto"/>
              <w:rPr>
                <w:rFonts w:ascii="Arial" w:hAnsi="Arial" w:cs="Arial"/>
                <w:i/>
                <w:sz w:val="20"/>
                <w:szCs w:val="20"/>
              </w:rPr>
            </w:pPr>
          </w:p>
        </w:tc>
      </w:tr>
      <w:tr w:rsidR="00C87C57" w:rsidRPr="00C46555" w14:paraId="0D6DB85D" w14:textId="77777777" w:rsidTr="00A134EE">
        <w:tc>
          <w:tcPr>
            <w:tcW w:w="197" w:type="pct"/>
            <w:shd w:val="clear" w:color="auto" w:fill="auto"/>
          </w:tcPr>
          <w:p w14:paraId="57177B1A" w14:textId="77777777" w:rsidR="00C87C57" w:rsidRPr="00C46555" w:rsidRDefault="00C87C57"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3ADA8417" w14:textId="596A5FD6" w:rsidR="00C87C57" w:rsidRPr="00A134EE" w:rsidRDefault="00C87C57" w:rsidP="00C87C57">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Odată ce produsele sunt asamblate, Contractantul va realiza și apoi toate configurările/setările necesare pentru a pune produsele în funcțiune. Punerea în funcțiune include, de asemenea, toate ajustările și setările necesare pentru a asigura instalarea corespunzătoare, în ceea ce privește performanța și calitatea, cu toate configurațiile necesare pentru o funcționare optimă.</w:t>
            </w:r>
          </w:p>
        </w:tc>
        <w:tc>
          <w:tcPr>
            <w:tcW w:w="594" w:type="pct"/>
            <w:shd w:val="clear" w:color="auto" w:fill="auto"/>
          </w:tcPr>
          <w:p w14:paraId="6C0A328E" w14:textId="77777777" w:rsidR="00C87C57" w:rsidRPr="00C46555" w:rsidRDefault="00C87C57" w:rsidP="000B36E7">
            <w:pPr>
              <w:spacing w:after="0" w:line="240" w:lineRule="auto"/>
              <w:rPr>
                <w:rFonts w:ascii="Arial" w:hAnsi="Arial" w:cs="Arial"/>
                <w:sz w:val="20"/>
                <w:szCs w:val="20"/>
              </w:rPr>
            </w:pPr>
          </w:p>
        </w:tc>
        <w:tc>
          <w:tcPr>
            <w:tcW w:w="494" w:type="pct"/>
          </w:tcPr>
          <w:p w14:paraId="5E42675F" w14:textId="77777777" w:rsidR="00C87C57" w:rsidRPr="00C46555" w:rsidRDefault="00C87C57" w:rsidP="000B36E7">
            <w:pPr>
              <w:spacing w:after="0" w:line="240" w:lineRule="auto"/>
              <w:rPr>
                <w:rFonts w:ascii="Arial" w:hAnsi="Arial" w:cs="Arial"/>
                <w:i/>
                <w:sz w:val="20"/>
                <w:szCs w:val="20"/>
              </w:rPr>
            </w:pPr>
          </w:p>
        </w:tc>
        <w:tc>
          <w:tcPr>
            <w:tcW w:w="495" w:type="pct"/>
            <w:shd w:val="clear" w:color="auto" w:fill="auto"/>
          </w:tcPr>
          <w:p w14:paraId="34849608" w14:textId="77777777" w:rsidR="00C87C57" w:rsidRPr="00C46555" w:rsidRDefault="00C87C57" w:rsidP="000B36E7">
            <w:pPr>
              <w:spacing w:after="0" w:line="240" w:lineRule="auto"/>
              <w:rPr>
                <w:rFonts w:ascii="Arial" w:hAnsi="Arial" w:cs="Arial"/>
                <w:i/>
                <w:sz w:val="20"/>
                <w:szCs w:val="20"/>
              </w:rPr>
            </w:pPr>
          </w:p>
        </w:tc>
        <w:tc>
          <w:tcPr>
            <w:tcW w:w="491" w:type="pct"/>
            <w:shd w:val="clear" w:color="auto" w:fill="auto"/>
          </w:tcPr>
          <w:p w14:paraId="5D7C87AC" w14:textId="77777777" w:rsidR="00C87C57" w:rsidRPr="00C46555" w:rsidRDefault="00C87C57" w:rsidP="000B36E7">
            <w:pPr>
              <w:spacing w:after="0" w:line="240" w:lineRule="auto"/>
              <w:rPr>
                <w:rFonts w:ascii="Arial" w:hAnsi="Arial" w:cs="Arial"/>
                <w:i/>
                <w:sz w:val="20"/>
                <w:szCs w:val="20"/>
              </w:rPr>
            </w:pPr>
          </w:p>
        </w:tc>
      </w:tr>
      <w:tr w:rsidR="00C87C57" w:rsidRPr="00C46555" w14:paraId="576D56D4" w14:textId="77777777" w:rsidTr="00A134EE">
        <w:tc>
          <w:tcPr>
            <w:tcW w:w="197" w:type="pct"/>
            <w:shd w:val="clear" w:color="auto" w:fill="auto"/>
          </w:tcPr>
          <w:p w14:paraId="3805024B" w14:textId="77777777" w:rsidR="00C87C57" w:rsidRPr="00C46555" w:rsidRDefault="00C87C57"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3335D8BB" w14:textId="07F3917E" w:rsidR="00C87C57" w:rsidRPr="00A134EE" w:rsidRDefault="00C87C57" w:rsidP="00C87C57">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Contractantul rămâne responsabil pentru protejarea produselor luând toate masurile adecvate pentru a preveni lovituri, zgârieturi și alte deteriorări, până la recepția de către Autoritatea contractantă.</w:t>
            </w:r>
          </w:p>
        </w:tc>
        <w:tc>
          <w:tcPr>
            <w:tcW w:w="594" w:type="pct"/>
            <w:shd w:val="clear" w:color="auto" w:fill="auto"/>
          </w:tcPr>
          <w:p w14:paraId="33C83D79" w14:textId="77777777" w:rsidR="00C87C57" w:rsidRPr="00C46555" w:rsidRDefault="00C87C57" w:rsidP="000B36E7">
            <w:pPr>
              <w:spacing w:after="0" w:line="240" w:lineRule="auto"/>
              <w:rPr>
                <w:rFonts w:ascii="Arial" w:hAnsi="Arial" w:cs="Arial"/>
                <w:sz w:val="20"/>
                <w:szCs w:val="20"/>
              </w:rPr>
            </w:pPr>
          </w:p>
        </w:tc>
        <w:tc>
          <w:tcPr>
            <w:tcW w:w="494" w:type="pct"/>
          </w:tcPr>
          <w:p w14:paraId="23EB25FF" w14:textId="77777777" w:rsidR="00C87C57" w:rsidRPr="00C46555" w:rsidRDefault="00C87C57" w:rsidP="000B36E7">
            <w:pPr>
              <w:spacing w:after="0" w:line="240" w:lineRule="auto"/>
              <w:rPr>
                <w:rFonts w:ascii="Arial" w:hAnsi="Arial" w:cs="Arial"/>
                <w:i/>
                <w:sz w:val="20"/>
                <w:szCs w:val="20"/>
              </w:rPr>
            </w:pPr>
          </w:p>
        </w:tc>
        <w:tc>
          <w:tcPr>
            <w:tcW w:w="495" w:type="pct"/>
            <w:shd w:val="clear" w:color="auto" w:fill="auto"/>
          </w:tcPr>
          <w:p w14:paraId="0F1D75B7" w14:textId="77777777" w:rsidR="00C87C57" w:rsidRPr="00C46555" w:rsidRDefault="00C87C57" w:rsidP="000B36E7">
            <w:pPr>
              <w:spacing w:after="0" w:line="240" w:lineRule="auto"/>
              <w:rPr>
                <w:rFonts w:ascii="Arial" w:hAnsi="Arial" w:cs="Arial"/>
                <w:i/>
                <w:sz w:val="20"/>
                <w:szCs w:val="20"/>
              </w:rPr>
            </w:pPr>
          </w:p>
        </w:tc>
        <w:tc>
          <w:tcPr>
            <w:tcW w:w="491" w:type="pct"/>
            <w:shd w:val="clear" w:color="auto" w:fill="auto"/>
          </w:tcPr>
          <w:p w14:paraId="7839AB4B" w14:textId="77777777" w:rsidR="00C87C57" w:rsidRPr="00C46555" w:rsidRDefault="00C87C57" w:rsidP="000B36E7">
            <w:pPr>
              <w:spacing w:after="0" w:line="240" w:lineRule="auto"/>
              <w:rPr>
                <w:rFonts w:ascii="Arial" w:hAnsi="Arial" w:cs="Arial"/>
                <w:i/>
                <w:sz w:val="20"/>
                <w:szCs w:val="20"/>
              </w:rPr>
            </w:pPr>
          </w:p>
        </w:tc>
      </w:tr>
      <w:tr w:rsidR="00C87C57" w:rsidRPr="00C46555" w14:paraId="392CE5FD" w14:textId="77777777" w:rsidTr="00A134EE">
        <w:tc>
          <w:tcPr>
            <w:tcW w:w="197" w:type="pct"/>
            <w:shd w:val="clear" w:color="auto" w:fill="auto"/>
          </w:tcPr>
          <w:p w14:paraId="14E756E6" w14:textId="77777777" w:rsidR="00C87C57" w:rsidRPr="00C46555" w:rsidRDefault="00C87C57"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09FD62F7" w14:textId="028D0D76" w:rsidR="00C87C57" w:rsidRPr="00A134EE" w:rsidRDefault="00C87C57" w:rsidP="00C87C57">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Serviciile de instalare, configurare, punere în funcțiune, operaționalizare vor fi prestate cu respectarea prevederilor legale în vigoare privind protecția muncii.</w:t>
            </w:r>
          </w:p>
        </w:tc>
        <w:tc>
          <w:tcPr>
            <w:tcW w:w="594" w:type="pct"/>
            <w:shd w:val="clear" w:color="auto" w:fill="auto"/>
          </w:tcPr>
          <w:p w14:paraId="58CA540D" w14:textId="77777777" w:rsidR="00C87C57" w:rsidRPr="00C46555" w:rsidRDefault="00C87C57" w:rsidP="000B36E7">
            <w:pPr>
              <w:spacing w:after="0" w:line="240" w:lineRule="auto"/>
              <w:rPr>
                <w:rFonts w:ascii="Arial" w:hAnsi="Arial" w:cs="Arial"/>
                <w:sz w:val="20"/>
                <w:szCs w:val="20"/>
              </w:rPr>
            </w:pPr>
          </w:p>
        </w:tc>
        <w:tc>
          <w:tcPr>
            <w:tcW w:w="494" w:type="pct"/>
          </w:tcPr>
          <w:p w14:paraId="65076B02" w14:textId="77777777" w:rsidR="00C87C57" w:rsidRPr="00C46555" w:rsidRDefault="00C87C57" w:rsidP="000B36E7">
            <w:pPr>
              <w:spacing w:after="0" w:line="240" w:lineRule="auto"/>
              <w:rPr>
                <w:rFonts w:ascii="Arial" w:hAnsi="Arial" w:cs="Arial"/>
                <w:i/>
                <w:sz w:val="20"/>
                <w:szCs w:val="20"/>
              </w:rPr>
            </w:pPr>
          </w:p>
        </w:tc>
        <w:tc>
          <w:tcPr>
            <w:tcW w:w="495" w:type="pct"/>
            <w:shd w:val="clear" w:color="auto" w:fill="auto"/>
          </w:tcPr>
          <w:p w14:paraId="68A12855" w14:textId="77777777" w:rsidR="00C87C57" w:rsidRPr="00C46555" w:rsidRDefault="00C87C57" w:rsidP="000B36E7">
            <w:pPr>
              <w:spacing w:after="0" w:line="240" w:lineRule="auto"/>
              <w:rPr>
                <w:rFonts w:ascii="Arial" w:hAnsi="Arial" w:cs="Arial"/>
                <w:i/>
                <w:sz w:val="20"/>
                <w:szCs w:val="20"/>
              </w:rPr>
            </w:pPr>
          </w:p>
        </w:tc>
        <w:tc>
          <w:tcPr>
            <w:tcW w:w="491" w:type="pct"/>
            <w:shd w:val="clear" w:color="auto" w:fill="auto"/>
          </w:tcPr>
          <w:p w14:paraId="09952158" w14:textId="77777777" w:rsidR="00C87C57" w:rsidRPr="00C46555" w:rsidRDefault="00C87C57" w:rsidP="000B36E7">
            <w:pPr>
              <w:spacing w:after="0" w:line="240" w:lineRule="auto"/>
              <w:rPr>
                <w:rFonts w:ascii="Arial" w:hAnsi="Arial" w:cs="Arial"/>
                <w:i/>
                <w:sz w:val="20"/>
                <w:szCs w:val="20"/>
              </w:rPr>
            </w:pPr>
          </w:p>
        </w:tc>
      </w:tr>
      <w:tr w:rsidR="00C87C57" w:rsidRPr="00C46555" w14:paraId="65A6BA3F" w14:textId="77777777" w:rsidTr="00A134EE">
        <w:tc>
          <w:tcPr>
            <w:tcW w:w="197" w:type="pct"/>
            <w:shd w:val="clear" w:color="auto" w:fill="auto"/>
          </w:tcPr>
          <w:p w14:paraId="27E49B1C" w14:textId="77777777" w:rsidR="00C87C57" w:rsidRPr="00C46555" w:rsidRDefault="00C87C57"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3A063911" w14:textId="77777777" w:rsidR="00C87C57" w:rsidRPr="00A134EE" w:rsidRDefault="00C87C57" w:rsidP="00C87C57">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Stabilirea exactă a tipurilor și cantităților de materiale de instalare necesare se va realiza după un site-survey efectuat de către personalul Contractantului. Necesarul efectiv de materiale pentru instalarea, configurarea, punerea în funcțiune și operaționalizarea se va stabili în urma site survey-ului care se va efectua în cadrul contractului. Indiferent de cantitățile de materiale utilizate, prețul unitar al produselor nu va fi afectat.</w:t>
            </w:r>
          </w:p>
          <w:p w14:paraId="081F4104" w14:textId="74984742" w:rsidR="00C87C57" w:rsidRPr="00A134EE" w:rsidRDefault="00C87C57" w:rsidP="00C87C57">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Materialele necesare instalării, configurării, punerii în funcțiune, identificate în urma survey-ului se vor pune la dispoziție de către Contractant, fără costuri suplimentare pentru Autoritatea contractantă.</w:t>
            </w:r>
          </w:p>
        </w:tc>
        <w:tc>
          <w:tcPr>
            <w:tcW w:w="594" w:type="pct"/>
            <w:shd w:val="clear" w:color="auto" w:fill="auto"/>
          </w:tcPr>
          <w:p w14:paraId="320DE0A4" w14:textId="77777777" w:rsidR="00C87C57" w:rsidRPr="00C46555" w:rsidRDefault="00C87C57" w:rsidP="000B36E7">
            <w:pPr>
              <w:spacing w:after="0" w:line="240" w:lineRule="auto"/>
              <w:rPr>
                <w:rFonts w:ascii="Arial" w:hAnsi="Arial" w:cs="Arial"/>
                <w:sz w:val="20"/>
                <w:szCs w:val="20"/>
              </w:rPr>
            </w:pPr>
          </w:p>
        </w:tc>
        <w:tc>
          <w:tcPr>
            <w:tcW w:w="494" w:type="pct"/>
          </w:tcPr>
          <w:p w14:paraId="596FB12B" w14:textId="77777777" w:rsidR="00C87C57" w:rsidRPr="00C46555" w:rsidRDefault="00C87C57" w:rsidP="000B36E7">
            <w:pPr>
              <w:spacing w:after="0" w:line="240" w:lineRule="auto"/>
              <w:rPr>
                <w:rFonts w:ascii="Arial" w:hAnsi="Arial" w:cs="Arial"/>
                <w:i/>
                <w:sz w:val="20"/>
                <w:szCs w:val="20"/>
              </w:rPr>
            </w:pPr>
          </w:p>
        </w:tc>
        <w:tc>
          <w:tcPr>
            <w:tcW w:w="495" w:type="pct"/>
            <w:shd w:val="clear" w:color="auto" w:fill="auto"/>
          </w:tcPr>
          <w:p w14:paraId="2CECA44D" w14:textId="77777777" w:rsidR="00C87C57" w:rsidRPr="00C46555" w:rsidRDefault="00C87C57" w:rsidP="000B36E7">
            <w:pPr>
              <w:spacing w:after="0" w:line="240" w:lineRule="auto"/>
              <w:rPr>
                <w:rFonts w:ascii="Arial" w:hAnsi="Arial" w:cs="Arial"/>
                <w:i/>
                <w:sz w:val="20"/>
                <w:szCs w:val="20"/>
              </w:rPr>
            </w:pPr>
          </w:p>
        </w:tc>
        <w:tc>
          <w:tcPr>
            <w:tcW w:w="491" w:type="pct"/>
            <w:shd w:val="clear" w:color="auto" w:fill="auto"/>
          </w:tcPr>
          <w:p w14:paraId="0D67E41C" w14:textId="77777777" w:rsidR="00C87C57" w:rsidRPr="00C46555" w:rsidRDefault="00C87C57" w:rsidP="000B36E7">
            <w:pPr>
              <w:spacing w:after="0" w:line="240" w:lineRule="auto"/>
              <w:rPr>
                <w:rFonts w:ascii="Arial" w:hAnsi="Arial" w:cs="Arial"/>
                <w:i/>
                <w:sz w:val="20"/>
                <w:szCs w:val="20"/>
              </w:rPr>
            </w:pPr>
          </w:p>
        </w:tc>
      </w:tr>
      <w:tr w:rsidR="00C87C57" w:rsidRPr="00C46555" w14:paraId="06CC7187" w14:textId="77777777" w:rsidTr="00A134EE">
        <w:tc>
          <w:tcPr>
            <w:tcW w:w="197" w:type="pct"/>
            <w:shd w:val="clear" w:color="auto" w:fill="auto"/>
          </w:tcPr>
          <w:p w14:paraId="2952B8F7" w14:textId="77777777" w:rsidR="00C87C57" w:rsidRPr="00C46555" w:rsidRDefault="00C87C57"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658EA143" w14:textId="3A177FB8" w:rsidR="00C87C57" w:rsidRPr="00A134EE" w:rsidRDefault="00C87C57" w:rsidP="00C87C57">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Personalul Contractatului implicat în prestarea serviciilor de instalare, configurare, punere în funcțiune, operaționalizare trebuie să fie certificat în tehnologiile produselor ofertate.</w:t>
            </w:r>
          </w:p>
        </w:tc>
        <w:tc>
          <w:tcPr>
            <w:tcW w:w="594" w:type="pct"/>
            <w:shd w:val="clear" w:color="auto" w:fill="auto"/>
          </w:tcPr>
          <w:p w14:paraId="2BCD76C3" w14:textId="77777777" w:rsidR="00C87C57" w:rsidRPr="00C46555" w:rsidRDefault="00C87C57" w:rsidP="000B36E7">
            <w:pPr>
              <w:spacing w:after="0" w:line="240" w:lineRule="auto"/>
              <w:rPr>
                <w:rFonts w:ascii="Arial" w:hAnsi="Arial" w:cs="Arial"/>
                <w:sz w:val="20"/>
                <w:szCs w:val="20"/>
              </w:rPr>
            </w:pPr>
          </w:p>
        </w:tc>
        <w:tc>
          <w:tcPr>
            <w:tcW w:w="494" w:type="pct"/>
          </w:tcPr>
          <w:p w14:paraId="0451CE24" w14:textId="77777777" w:rsidR="00C87C57" w:rsidRPr="00C46555" w:rsidRDefault="00C87C57" w:rsidP="000B36E7">
            <w:pPr>
              <w:spacing w:after="0" w:line="240" w:lineRule="auto"/>
              <w:rPr>
                <w:rFonts w:ascii="Arial" w:hAnsi="Arial" w:cs="Arial"/>
                <w:i/>
                <w:sz w:val="20"/>
                <w:szCs w:val="20"/>
              </w:rPr>
            </w:pPr>
          </w:p>
        </w:tc>
        <w:tc>
          <w:tcPr>
            <w:tcW w:w="495" w:type="pct"/>
            <w:shd w:val="clear" w:color="auto" w:fill="auto"/>
          </w:tcPr>
          <w:p w14:paraId="515DF080" w14:textId="77777777" w:rsidR="00C87C57" w:rsidRPr="00C46555" w:rsidRDefault="00C87C57" w:rsidP="000B36E7">
            <w:pPr>
              <w:spacing w:after="0" w:line="240" w:lineRule="auto"/>
              <w:rPr>
                <w:rFonts w:ascii="Arial" w:hAnsi="Arial" w:cs="Arial"/>
                <w:i/>
                <w:sz w:val="20"/>
                <w:szCs w:val="20"/>
              </w:rPr>
            </w:pPr>
          </w:p>
        </w:tc>
        <w:tc>
          <w:tcPr>
            <w:tcW w:w="491" w:type="pct"/>
            <w:shd w:val="clear" w:color="auto" w:fill="auto"/>
          </w:tcPr>
          <w:p w14:paraId="1BE04BE6" w14:textId="77777777" w:rsidR="00C87C57" w:rsidRPr="00C46555" w:rsidRDefault="00C87C57" w:rsidP="000B36E7">
            <w:pPr>
              <w:spacing w:after="0" w:line="240" w:lineRule="auto"/>
              <w:rPr>
                <w:rFonts w:ascii="Arial" w:hAnsi="Arial" w:cs="Arial"/>
                <w:i/>
                <w:sz w:val="20"/>
                <w:szCs w:val="20"/>
              </w:rPr>
            </w:pPr>
          </w:p>
        </w:tc>
      </w:tr>
      <w:tr w:rsidR="00C87C57" w:rsidRPr="00C46555" w14:paraId="31E44253" w14:textId="77777777" w:rsidTr="00A134EE">
        <w:tc>
          <w:tcPr>
            <w:tcW w:w="197" w:type="pct"/>
            <w:shd w:val="clear" w:color="auto" w:fill="auto"/>
          </w:tcPr>
          <w:p w14:paraId="15DAB1EA" w14:textId="77777777" w:rsidR="00C87C57" w:rsidRPr="00C46555" w:rsidRDefault="00C87C57"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01E81BD4" w14:textId="60C85C1B" w:rsidR="00C87C57" w:rsidRPr="00A134EE" w:rsidRDefault="00C87C57" w:rsidP="00C87C57">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Serviciile de instalare, configurare, punere în funcțiune, operaționalizare a produselor ofertate nu vor fi înscrise distinct în formularul de ofertă financiară, ci vor fi incluse în prețul produselor ofertate.</w:t>
            </w:r>
          </w:p>
        </w:tc>
        <w:tc>
          <w:tcPr>
            <w:tcW w:w="594" w:type="pct"/>
            <w:shd w:val="clear" w:color="auto" w:fill="auto"/>
          </w:tcPr>
          <w:p w14:paraId="408041DF" w14:textId="77777777" w:rsidR="00C87C57" w:rsidRPr="00C46555" w:rsidRDefault="00C87C57" w:rsidP="000B36E7">
            <w:pPr>
              <w:spacing w:after="0" w:line="240" w:lineRule="auto"/>
              <w:rPr>
                <w:rFonts w:ascii="Arial" w:hAnsi="Arial" w:cs="Arial"/>
                <w:sz w:val="20"/>
                <w:szCs w:val="20"/>
              </w:rPr>
            </w:pPr>
          </w:p>
        </w:tc>
        <w:tc>
          <w:tcPr>
            <w:tcW w:w="494" w:type="pct"/>
          </w:tcPr>
          <w:p w14:paraId="136BE826" w14:textId="77777777" w:rsidR="00C87C57" w:rsidRPr="00C46555" w:rsidRDefault="00C87C57" w:rsidP="000B36E7">
            <w:pPr>
              <w:spacing w:after="0" w:line="240" w:lineRule="auto"/>
              <w:rPr>
                <w:rFonts w:ascii="Arial" w:hAnsi="Arial" w:cs="Arial"/>
                <w:i/>
                <w:sz w:val="20"/>
                <w:szCs w:val="20"/>
              </w:rPr>
            </w:pPr>
          </w:p>
        </w:tc>
        <w:tc>
          <w:tcPr>
            <w:tcW w:w="495" w:type="pct"/>
            <w:shd w:val="clear" w:color="auto" w:fill="auto"/>
          </w:tcPr>
          <w:p w14:paraId="2DB5C602" w14:textId="77777777" w:rsidR="00C87C57" w:rsidRPr="00C46555" w:rsidRDefault="00C87C57" w:rsidP="000B36E7">
            <w:pPr>
              <w:spacing w:after="0" w:line="240" w:lineRule="auto"/>
              <w:rPr>
                <w:rFonts w:ascii="Arial" w:hAnsi="Arial" w:cs="Arial"/>
                <w:i/>
                <w:sz w:val="20"/>
                <w:szCs w:val="20"/>
              </w:rPr>
            </w:pPr>
          </w:p>
        </w:tc>
        <w:tc>
          <w:tcPr>
            <w:tcW w:w="491" w:type="pct"/>
            <w:shd w:val="clear" w:color="auto" w:fill="auto"/>
          </w:tcPr>
          <w:p w14:paraId="317A0A27" w14:textId="77777777" w:rsidR="00C87C57" w:rsidRPr="00C46555" w:rsidRDefault="00C87C57" w:rsidP="000B36E7">
            <w:pPr>
              <w:spacing w:after="0" w:line="240" w:lineRule="auto"/>
              <w:rPr>
                <w:rFonts w:ascii="Arial" w:hAnsi="Arial" w:cs="Arial"/>
                <w:i/>
                <w:sz w:val="20"/>
                <w:szCs w:val="20"/>
              </w:rPr>
            </w:pPr>
          </w:p>
        </w:tc>
      </w:tr>
      <w:tr w:rsidR="00C87C57" w:rsidRPr="00C46555" w14:paraId="3F606CB9" w14:textId="77777777" w:rsidTr="00A134EE">
        <w:tc>
          <w:tcPr>
            <w:tcW w:w="197" w:type="pct"/>
            <w:shd w:val="clear" w:color="auto" w:fill="auto"/>
          </w:tcPr>
          <w:p w14:paraId="31AFDFC7" w14:textId="77777777" w:rsidR="00C87C57" w:rsidRPr="00C46555" w:rsidRDefault="00C87C57"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4328AAF0" w14:textId="566B4E9B" w:rsidR="00C87C57" w:rsidRPr="00A134EE" w:rsidRDefault="00C87C57" w:rsidP="00C87C57">
            <w:pPr>
              <w:pBdr>
                <w:top w:val="none" w:sz="4" w:space="0" w:color="000000"/>
                <w:left w:val="none" w:sz="4" w:space="0" w:color="000000"/>
                <w:bottom w:val="none" w:sz="4" w:space="0" w:color="000000"/>
                <w:right w:val="none" w:sz="4" w:space="0" w:color="000000"/>
              </w:pBdr>
              <w:spacing w:after="0" w:line="240" w:lineRule="auto"/>
              <w:rPr>
                <w:rFonts w:ascii="Arial" w:hAnsi="Arial" w:cs="Arial"/>
                <w:sz w:val="20"/>
                <w:szCs w:val="20"/>
              </w:rPr>
            </w:pPr>
            <w:r w:rsidRPr="00A134EE">
              <w:rPr>
                <w:rFonts w:ascii="Arial" w:hAnsi="Arial" w:cs="Arial"/>
                <w:sz w:val="20"/>
                <w:szCs w:val="20"/>
              </w:rPr>
              <w:t>Serviciile de instalare, configurare, punere în funcțiune, operaționalizare a produselor se vor realiza de către Contractant împreună cu personal tehnic desemnat de către Autoritatea contractantă.</w:t>
            </w:r>
          </w:p>
        </w:tc>
        <w:tc>
          <w:tcPr>
            <w:tcW w:w="594" w:type="pct"/>
            <w:shd w:val="clear" w:color="auto" w:fill="auto"/>
          </w:tcPr>
          <w:p w14:paraId="0A328445" w14:textId="77777777" w:rsidR="00C87C57" w:rsidRPr="00C46555" w:rsidRDefault="00C87C57" w:rsidP="000B36E7">
            <w:pPr>
              <w:spacing w:after="0" w:line="240" w:lineRule="auto"/>
              <w:rPr>
                <w:rFonts w:ascii="Arial" w:hAnsi="Arial" w:cs="Arial"/>
                <w:sz w:val="20"/>
                <w:szCs w:val="20"/>
              </w:rPr>
            </w:pPr>
          </w:p>
        </w:tc>
        <w:tc>
          <w:tcPr>
            <w:tcW w:w="494" w:type="pct"/>
          </w:tcPr>
          <w:p w14:paraId="4F08FEB1" w14:textId="77777777" w:rsidR="00C87C57" w:rsidRPr="00C46555" w:rsidRDefault="00C87C57" w:rsidP="000B36E7">
            <w:pPr>
              <w:spacing w:after="0" w:line="240" w:lineRule="auto"/>
              <w:rPr>
                <w:rFonts w:ascii="Arial" w:hAnsi="Arial" w:cs="Arial"/>
                <w:i/>
                <w:sz w:val="20"/>
                <w:szCs w:val="20"/>
              </w:rPr>
            </w:pPr>
          </w:p>
        </w:tc>
        <w:tc>
          <w:tcPr>
            <w:tcW w:w="495" w:type="pct"/>
            <w:shd w:val="clear" w:color="auto" w:fill="auto"/>
          </w:tcPr>
          <w:p w14:paraId="271FABE9" w14:textId="77777777" w:rsidR="00C87C57" w:rsidRPr="00C46555" w:rsidRDefault="00C87C57" w:rsidP="000B36E7">
            <w:pPr>
              <w:spacing w:after="0" w:line="240" w:lineRule="auto"/>
              <w:rPr>
                <w:rFonts w:ascii="Arial" w:hAnsi="Arial" w:cs="Arial"/>
                <w:i/>
                <w:sz w:val="20"/>
                <w:szCs w:val="20"/>
              </w:rPr>
            </w:pPr>
          </w:p>
        </w:tc>
        <w:tc>
          <w:tcPr>
            <w:tcW w:w="491" w:type="pct"/>
            <w:shd w:val="clear" w:color="auto" w:fill="auto"/>
          </w:tcPr>
          <w:p w14:paraId="0512DACC" w14:textId="77777777" w:rsidR="00C87C57" w:rsidRPr="00C46555" w:rsidRDefault="00C87C57" w:rsidP="000B36E7">
            <w:pPr>
              <w:spacing w:after="0" w:line="240" w:lineRule="auto"/>
              <w:rPr>
                <w:rFonts w:ascii="Arial" w:hAnsi="Arial" w:cs="Arial"/>
                <w:i/>
                <w:sz w:val="20"/>
                <w:szCs w:val="20"/>
              </w:rPr>
            </w:pPr>
          </w:p>
        </w:tc>
      </w:tr>
      <w:tr w:rsidR="00170A13" w:rsidRPr="00C46555" w14:paraId="23985281" w14:textId="77777777" w:rsidTr="00A134EE">
        <w:tc>
          <w:tcPr>
            <w:tcW w:w="197" w:type="pct"/>
            <w:shd w:val="clear" w:color="auto" w:fill="F2F2F2" w:themeFill="background1" w:themeFillShade="F2"/>
          </w:tcPr>
          <w:p w14:paraId="51C36D0F" w14:textId="77777777" w:rsidR="00170A13" w:rsidRPr="00C46555" w:rsidRDefault="00170A13" w:rsidP="004946C2">
            <w:pPr>
              <w:pStyle w:val="ListParagraph"/>
              <w:numPr>
                <w:ilvl w:val="0"/>
                <w:numId w:val="21"/>
              </w:numPr>
              <w:spacing w:after="0" w:line="240" w:lineRule="auto"/>
              <w:rPr>
                <w:rFonts w:ascii="Arial" w:hAnsi="Arial" w:cs="Arial"/>
                <w:sz w:val="20"/>
                <w:szCs w:val="20"/>
              </w:rPr>
            </w:pPr>
          </w:p>
        </w:tc>
        <w:tc>
          <w:tcPr>
            <w:tcW w:w="2729" w:type="pct"/>
            <w:shd w:val="clear" w:color="auto" w:fill="F2F2F2" w:themeFill="background1" w:themeFillShade="F2"/>
          </w:tcPr>
          <w:p w14:paraId="513BBA4E" w14:textId="42BCDBA8" w:rsidR="00170A13" w:rsidRPr="00781E99" w:rsidRDefault="00781E99" w:rsidP="000B36E7">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b/>
                <w:color w:val="000000"/>
                <w:sz w:val="20"/>
                <w:szCs w:val="20"/>
              </w:rPr>
            </w:pPr>
            <w:r w:rsidRPr="00781E99">
              <w:rPr>
                <w:rFonts w:ascii="Arial" w:eastAsiaTheme="minorEastAsia" w:hAnsi="Arial" w:cs="Arial"/>
                <w:b/>
                <w:color w:val="000000"/>
                <w:sz w:val="20"/>
                <w:szCs w:val="20"/>
              </w:rPr>
              <w:t>Servicii de Instruire</w:t>
            </w:r>
          </w:p>
        </w:tc>
        <w:tc>
          <w:tcPr>
            <w:tcW w:w="594" w:type="pct"/>
            <w:shd w:val="clear" w:color="auto" w:fill="F2F2F2" w:themeFill="background1" w:themeFillShade="F2"/>
          </w:tcPr>
          <w:p w14:paraId="7B6724B7" w14:textId="77777777" w:rsidR="00170A13" w:rsidRPr="00C46555" w:rsidRDefault="00170A13" w:rsidP="000B36E7">
            <w:pPr>
              <w:spacing w:after="0" w:line="240" w:lineRule="auto"/>
              <w:rPr>
                <w:rFonts w:ascii="Arial" w:hAnsi="Arial" w:cs="Arial"/>
                <w:sz w:val="20"/>
                <w:szCs w:val="20"/>
              </w:rPr>
            </w:pPr>
          </w:p>
        </w:tc>
        <w:tc>
          <w:tcPr>
            <w:tcW w:w="494" w:type="pct"/>
            <w:shd w:val="clear" w:color="auto" w:fill="F2F2F2" w:themeFill="background1" w:themeFillShade="F2"/>
          </w:tcPr>
          <w:p w14:paraId="3EF86D47" w14:textId="77777777" w:rsidR="00170A13" w:rsidRPr="00C46555" w:rsidRDefault="00170A13" w:rsidP="000B36E7">
            <w:pPr>
              <w:spacing w:after="0" w:line="240" w:lineRule="auto"/>
              <w:rPr>
                <w:rFonts w:ascii="Arial" w:hAnsi="Arial" w:cs="Arial"/>
                <w:i/>
                <w:sz w:val="20"/>
                <w:szCs w:val="20"/>
              </w:rPr>
            </w:pPr>
          </w:p>
        </w:tc>
        <w:tc>
          <w:tcPr>
            <w:tcW w:w="495" w:type="pct"/>
            <w:shd w:val="clear" w:color="auto" w:fill="F2F2F2" w:themeFill="background1" w:themeFillShade="F2"/>
          </w:tcPr>
          <w:p w14:paraId="5B850CBD" w14:textId="77777777" w:rsidR="00170A13" w:rsidRPr="00C46555" w:rsidRDefault="00170A13" w:rsidP="000B36E7">
            <w:pPr>
              <w:spacing w:after="0" w:line="240" w:lineRule="auto"/>
              <w:rPr>
                <w:rFonts w:ascii="Arial" w:hAnsi="Arial" w:cs="Arial"/>
                <w:i/>
                <w:sz w:val="20"/>
                <w:szCs w:val="20"/>
              </w:rPr>
            </w:pPr>
          </w:p>
        </w:tc>
        <w:tc>
          <w:tcPr>
            <w:tcW w:w="491" w:type="pct"/>
            <w:shd w:val="clear" w:color="auto" w:fill="F2F2F2" w:themeFill="background1" w:themeFillShade="F2"/>
          </w:tcPr>
          <w:p w14:paraId="1A46A799" w14:textId="77777777" w:rsidR="00170A13" w:rsidRPr="00C46555" w:rsidRDefault="00170A13" w:rsidP="000B36E7">
            <w:pPr>
              <w:spacing w:after="0" w:line="240" w:lineRule="auto"/>
              <w:rPr>
                <w:rFonts w:ascii="Arial" w:hAnsi="Arial" w:cs="Arial"/>
                <w:i/>
                <w:sz w:val="20"/>
                <w:szCs w:val="20"/>
              </w:rPr>
            </w:pPr>
          </w:p>
        </w:tc>
      </w:tr>
      <w:tr w:rsidR="00781E99" w:rsidRPr="00C46555" w14:paraId="2AA744F3" w14:textId="77777777" w:rsidTr="00A134EE">
        <w:tc>
          <w:tcPr>
            <w:tcW w:w="197" w:type="pct"/>
            <w:shd w:val="clear" w:color="auto" w:fill="auto"/>
          </w:tcPr>
          <w:p w14:paraId="60ADC7C6" w14:textId="77777777" w:rsidR="00781E99" w:rsidRPr="00C46555" w:rsidRDefault="00781E99"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05D5E441" w14:textId="22ED99F4" w:rsidR="00781E99" w:rsidRPr="005B3DE9"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 xml:space="preserve">Activitatea de instruire va fi asigurată fără nici un cost suplimentar pentru Achizitor şi are ca scop pregătirea personalului pentru a executa toate activităţile de administrare şi utilizare a produselor livrate, fără suportul Contractantului. </w:t>
            </w:r>
          </w:p>
        </w:tc>
        <w:tc>
          <w:tcPr>
            <w:tcW w:w="594" w:type="pct"/>
            <w:shd w:val="clear" w:color="auto" w:fill="auto"/>
          </w:tcPr>
          <w:p w14:paraId="79A2459C" w14:textId="77777777" w:rsidR="00781E99" w:rsidRPr="00C46555" w:rsidRDefault="00781E99" w:rsidP="000B36E7">
            <w:pPr>
              <w:spacing w:after="0" w:line="240" w:lineRule="auto"/>
              <w:rPr>
                <w:rFonts w:ascii="Arial" w:hAnsi="Arial" w:cs="Arial"/>
                <w:sz w:val="20"/>
                <w:szCs w:val="20"/>
              </w:rPr>
            </w:pPr>
          </w:p>
        </w:tc>
        <w:tc>
          <w:tcPr>
            <w:tcW w:w="494" w:type="pct"/>
          </w:tcPr>
          <w:p w14:paraId="6155741F" w14:textId="77777777" w:rsidR="00781E99" w:rsidRPr="00C46555" w:rsidRDefault="00781E99" w:rsidP="000B36E7">
            <w:pPr>
              <w:spacing w:after="0" w:line="240" w:lineRule="auto"/>
              <w:rPr>
                <w:rFonts w:ascii="Arial" w:hAnsi="Arial" w:cs="Arial"/>
                <w:i/>
                <w:sz w:val="20"/>
                <w:szCs w:val="20"/>
              </w:rPr>
            </w:pPr>
          </w:p>
        </w:tc>
        <w:tc>
          <w:tcPr>
            <w:tcW w:w="495" w:type="pct"/>
            <w:shd w:val="clear" w:color="auto" w:fill="auto"/>
          </w:tcPr>
          <w:p w14:paraId="2654AC3E" w14:textId="77777777" w:rsidR="00781E99" w:rsidRPr="00C46555" w:rsidRDefault="00781E99" w:rsidP="000B36E7">
            <w:pPr>
              <w:spacing w:after="0" w:line="240" w:lineRule="auto"/>
              <w:rPr>
                <w:rFonts w:ascii="Arial" w:hAnsi="Arial" w:cs="Arial"/>
                <w:i/>
                <w:sz w:val="20"/>
                <w:szCs w:val="20"/>
              </w:rPr>
            </w:pPr>
          </w:p>
        </w:tc>
        <w:tc>
          <w:tcPr>
            <w:tcW w:w="491" w:type="pct"/>
            <w:shd w:val="clear" w:color="auto" w:fill="auto"/>
          </w:tcPr>
          <w:p w14:paraId="19609E58" w14:textId="77777777" w:rsidR="00781E99" w:rsidRPr="00C46555" w:rsidRDefault="00781E99" w:rsidP="000B36E7">
            <w:pPr>
              <w:spacing w:after="0" w:line="240" w:lineRule="auto"/>
              <w:rPr>
                <w:rFonts w:ascii="Arial" w:hAnsi="Arial" w:cs="Arial"/>
                <w:i/>
                <w:sz w:val="20"/>
                <w:szCs w:val="20"/>
              </w:rPr>
            </w:pPr>
          </w:p>
        </w:tc>
      </w:tr>
      <w:tr w:rsidR="00781E99" w:rsidRPr="00C46555" w14:paraId="63B8E9FA" w14:textId="77777777" w:rsidTr="00A134EE">
        <w:tc>
          <w:tcPr>
            <w:tcW w:w="197" w:type="pct"/>
            <w:shd w:val="clear" w:color="auto" w:fill="auto"/>
          </w:tcPr>
          <w:p w14:paraId="501098DE" w14:textId="77777777" w:rsidR="00781E99" w:rsidRPr="00C46555" w:rsidRDefault="00781E99"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27C55717" w14:textId="6C9FC751" w:rsidR="00781E99" w:rsidRPr="005B3DE9"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 xml:space="preserve">Instruirea va include şedinţe practice privind instalarea, configurarea, administrarea și operarea produselor livrate, mentenanța preventivă a acestora și realizarea procedurilor de back-up și disaster recovery. </w:t>
            </w:r>
          </w:p>
        </w:tc>
        <w:tc>
          <w:tcPr>
            <w:tcW w:w="594" w:type="pct"/>
            <w:shd w:val="clear" w:color="auto" w:fill="auto"/>
          </w:tcPr>
          <w:p w14:paraId="58AACA0C" w14:textId="77777777" w:rsidR="00781E99" w:rsidRPr="00C46555" w:rsidRDefault="00781E99" w:rsidP="000B36E7">
            <w:pPr>
              <w:spacing w:after="0" w:line="240" w:lineRule="auto"/>
              <w:rPr>
                <w:rFonts w:ascii="Arial" w:hAnsi="Arial" w:cs="Arial"/>
                <w:sz w:val="20"/>
                <w:szCs w:val="20"/>
              </w:rPr>
            </w:pPr>
          </w:p>
        </w:tc>
        <w:tc>
          <w:tcPr>
            <w:tcW w:w="494" w:type="pct"/>
          </w:tcPr>
          <w:p w14:paraId="2B160D25" w14:textId="77777777" w:rsidR="00781E99" w:rsidRPr="00C46555" w:rsidRDefault="00781E99" w:rsidP="000B36E7">
            <w:pPr>
              <w:spacing w:after="0" w:line="240" w:lineRule="auto"/>
              <w:rPr>
                <w:rFonts w:ascii="Arial" w:hAnsi="Arial" w:cs="Arial"/>
                <w:i/>
                <w:sz w:val="20"/>
                <w:szCs w:val="20"/>
              </w:rPr>
            </w:pPr>
          </w:p>
        </w:tc>
        <w:tc>
          <w:tcPr>
            <w:tcW w:w="495" w:type="pct"/>
            <w:shd w:val="clear" w:color="auto" w:fill="auto"/>
          </w:tcPr>
          <w:p w14:paraId="080315AB" w14:textId="77777777" w:rsidR="00781E99" w:rsidRPr="00C46555" w:rsidRDefault="00781E99" w:rsidP="000B36E7">
            <w:pPr>
              <w:spacing w:after="0" w:line="240" w:lineRule="auto"/>
              <w:rPr>
                <w:rFonts w:ascii="Arial" w:hAnsi="Arial" w:cs="Arial"/>
                <w:i/>
                <w:sz w:val="20"/>
                <w:szCs w:val="20"/>
              </w:rPr>
            </w:pPr>
          </w:p>
        </w:tc>
        <w:tc>
          <w:tcPr>
            <w:tcW w:w="491" w:type="pct"/>
            <w:shd w:val="clear" w:color="auto" w:fill="auto"/>
          </w:tcPr>
          <w:p w14:paraId="7962F0B3" w14:textId="77777777" w:rsidR="00781E99" w:rsidRPr="00C46555" w:rsidRDefault="00781E99" w:rsidP="000B36E7">
            <w:pPr>
              <w:spacing w:after="0" w:line="240" w:lineRule="auto"/>
              <w:rPr>
                <w:rFonts w:ascii="Arial" w:hAnsi="Arial" w:cs="Arial"/>
                <w:i/>
                <w:sz w:val="20"/>
                <w:szCs w:val="20"/>
              </w:rPr>
            </w:pPr>
          </w:p>
        </w:tc>
      </w:tr>
      <w:tr w:rsidR="00781E99" w:rsidRPr="00C46555" w14:paraId="2442F73A" w14:textId="77777777" w:rsidTr="00A134EE">
        <w:tc>
          <w:tcPr>
            <w:tcW w:w="197" w:type="pct"/>
            <w:shd w:val="clear" w:color="auto" w:fill="auto"/>
          </w:tcPr>
          <w:p w14:paraId="5414846E" w14:textId="77777777" w:rsidR="00781E99" w:rsidRPr="00C46555" w:rsidRDefault="00781E99"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32295BC9" w14:textId="6A6D7F96" w:rsidR="00781E99" w:rsidRPr="005B3DE9"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Instruirea va fi realizată de instructori instruiți/specializați de producător/persoane împuternicite de acesta/persoane care dețin specializările necesare pentru produsele livrate.</w:t>
            </w:r>
          </w:p>
        </w:tc>
        <w:tc>
          <w:tcPr>
            <w:tcW w:w="594" w:type="pct"/>
            <w:shd w:val="clear" w:color="auto" w:fill="auto"/>
          </w:tcPr>
          <w:p w14:paraId="77B2F01A" w14:textId="77777777" w:rsidR="00781E99" w:rsidRPr="00C46555" w:rsidRDefault="00781E99" w:rsidP="000B36E7">
            <w:pPr>
              <w:spacing w:after="0" w:line="240" w:lineRule="auto"/>
              <w:rPr>
                <w:rFonts w:ascii="Arial" w:hAnsi="Arial" w:cs="Arial"/>
                <w:sz w:val="20"/>
                <w:szCs w:val="20"/>
              </w:rPr>
            </w:pPr>
          </w:p>
        </w:tc>
        <w:tc>
          <w:tcPr>
            <w:tcW w:w="494" w:type="pct"/>
          </w:tcPr>
          <w:p w14:paraId="26B21D98" w14:textId="77777777" w:rsidR="00781E99" w:rsidRPr="00C46555" w:rsidRDefault="00781E99" w:rsidP="000B36E7">
            <w:pPr>
              <w:spacing w:after="0" w:line="240" w:lineRule="auto"/>
              <w:rPr>
                <w:rFonts w:ascii="Arial" w:hAnsi="Arial" w:cs="Arial"/>
                <w:i/>
                <w:sz w:val="20"/>
                <w:szCs w:val="20"/>
              </w:rPr>
            </w:pPr>
          </w:p>
        </w:tc>
        <w:tc>
          <w:tcPr>
            <w:tcW w:w="495" w:type="pct"/>
            <w:shd w:val="clear" w:color="auto" w:fill="auto"/>
          </w:tcPr>
          <w:p w14:paraId="1A260558" w14:textId="77777777" w:rsidR="00781E99" w:rsidRPr="00C46555" w:rsidRDefault="00781E99" w:rsidP="000B36E7">
            <w:pPr>
              <w:spacing w:after="0" w:line="240" w:lineRule="auto"/>
              <w:rPr>
                <w:rFonts w:ascii="Arial" w:hAnsi="Arial" w:cs="Arial"/>
                <w:i/>
                <w:sz w:val="20"/>
                <w:szCs w:val="20"/>
              </w:rPr>
            </w:pPr>
          </w:p>
        </w:tc>
        <w:tc>
          <w:tcPr>
            <w:tcW w:w="491" w:type="pct"/>
            <w:shd w:val="clear" w:color="auto" w:fill="auto"/>
          </w:tcPr>
          <w:p w14:paraId="3FA7D27E" w14:textId="77777777" w:rsidR="00781E99" w:rsidRPr="00C46555" w:rsidRDefault="00781E99" w:rsidP="000B36E7">
            <w:pPr>
              <w:spacing w:after="0" w:line="240" w:lineRule="auto"/>
              <w:rPr>
                <w:rFonts w:ascii="Arial" w:hAnsi="Arial" w:cs="Arial"/>
                <w:i/>
                <w:sz w:val="20"/>
                <w:szCs w:val="20"/>
              </w:rPr>
            </w:pPr>
          </w:p>
        </w:tc>
      </w:tr>
      <w:tr w:rsidR="00781E99" w:rsidRPr="00C46555" w14:paraId="3BC2D48D" w14:textId="77777777" w:rsidTr="00A134EE">
        <w:tc>
          <w:tcPr>
            <w:tcW w:w="197" w:type="pct"/>
            <w:shd w:val="clear" w:color="auto" w:fill="auto"/>
          </w:tcPr>
          <w:p w14:paraId="094F1F65" w14:textId="77777777" w:rsidR="00781E99" w:rsidRPr="00C46555" w:rsidRDefault="00781E99"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3B742C6D" w14:textId="69EF7F5F" w:rsidR="00781E99" w:rsidRPr="005B3DE9"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După finalizarea instruirii vor fi eliberate diplome/certificate de participare/absolvire pentru toţi participanţii.</w:t>
            </w:r>
          </w:p>
        </w:tc>
        <w:tc>
          <w:tcPr>
            <w:tcW w:w="594" w:type="pct"/>
            <w:shd w:val="clear" w:color="auto" w:fill="auto"/>
          </w:tcPr>
          <w:p w14:paraId="72D9170E" w14:textId="77777777" w:rsidR="00781E99" w:rsidRPr="00C46555" w:rsidRDefault="00781E99" w:rsidP="000B36E7">
            <w:pPr>
              <w:spacing w:after="0" w:line="240" w:lineRule="auto"/>
              <w:rPr>
                <w:rFonts w:ascii="Arial" w:hAnsi="Arial" w:cs="Arial"/>
                <w:sz w:val="20"/>
                <w:szCs w:val="20"/>
              </w:rPr>
            </w:pPr>
          </w:p>
        </w:tc>
        <w:tc>
          <w:tcPr>
            <w:tcW w:w="494" w:type="pct"/>
          </w:tcPr>
          <w:p w14:paraId="0D565C8A" w14:textId="77777777" w:rsidR="00781E99" w:rsidRPr="00C46555" w:rsidRDefault="00781E99" w:rsidP="000B36E7">
            <w:pPr>
              <w:spacing w:after="0" w:line="240" w:lineRule="auto"/>
              <w:rPr>
                <w:rFonts w:ascii="Arial" w:hAnsi="Arial" w:cs="Arial"/>
                <w:i/>
                <w:sz w:val="20"/>
                <w:szCs w:val="20"/>
              </w:rPr>
            </w:pPr>
          </w:p>
        </w:tc>
        <w:tc>
          <w:tcPr>
            <w:tcW w:w="495" w:type="pct"/>
            <w:shd w:val="clear" w:color="auto" w:fill="auto"/>
          </w:tcPr>
          <w:p w14:paraId="4528D5B3" w14:textId="77777777" w:rsidR="00781E99" w:rsidRPr="00C46555" w:rsidRDefault="00781E99" w:rsidP="000B36E7">
            <w:pPr>
              <w:spacing w:after="0" w:line="240" w:lineRule="auto"/>
              <w:rPr>
                <w:rFonts w:ascii="Arial" w:hAnsi="Arial" w:cs="Arial"/>
                <w:i/>
                <w:sz w:val="20"/>
                <w:szCs w:val="20"/>
              </w:rPr>
            </w:pPr>
          </w:p>
        </w:tc>
        <w:tc>
          <w:tcPr>
            <w:tcW w:w="491" w:type="pct"/>
            <w:shd w:val="clear" w:color="auto" w:fill="auto"/>
          </w:tcPr>
          <w:p w14:paraId="4A9B1D60" w14:textId="77777777" w:rsidR="00781E99" w:rsidRPr="00C46555" w:rsidRDefault="00781E99" w:rsidP="000B36E7">
            <w:pPr>
              <w:spacing w:after="0" w:line="240" w:lineRule="auto"/>
              <w:rPr>
                <w:rFonts w:ascii="Arial" w:hAnsi="Arial" w:cs="Arial"/>
                <w:i/>
                <w:sz w:val="20"/>
                <w:szCs w:val="20"/>
              </w:rPr>
            </w:pPr>
          </w:p>
        </w:tc>
      </w:tr>
      <w:tr w:rsidR="00781E99" w:rsidRPr="00C46555" w14:paraId="70AC1D73" w14:textId="77777777" w:rsidTr="00A134EE">
        <w:tc>
          <w:tcPr>
            <w:tcW w:w="197" w:type="pct"/>
            <w:shd w:val="clear" w:color="auto" w:fill="auto"/>
          </w:tcPr>
          <w:p w14:paraId="6BBCD5A9" w14:textId="77777777" w:rsidR="00781E99" w:rsidRPr="00C46555" w:rsidRDefault="00781E99"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465DA889" w14:textId="69FB267D" w:rsidR="00781E99" w:rsidRPr="005B3DE9"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 xml:space="preserve">Participanţilor la instruire le vor fi furnizate documentaţii tehnice şi materiale de instruire pe suport electronic sau imprimat. </w:t>
            </w:r>
          </w:p>
        </w:tc>
        <w:tc>
          <w:tcPr>
            <w:tcW w:w="594" w:type="pct"/>
            <w:shd w:val="clear" w:color="auto" w:fill="auto"/>
          </w:tcPr>
          <w:p w14:paraId="1217583A" w14:textId="77777777" w:rsidR="00781E99" w:rsidRPr="00C46555" w:rsidRDefault="00781E99" w:rsidP="000B36E7">
            <w:pPr>
              <w:spacing w:after="0" w:line="240" w:lineRule="auto"/>
              <w:rPr>
                <w:rFonts w:ascii="Arial" w:hAnsi="Arial" w:cs="Arial"/>
                <w:sz w:val="20"/>
                <w:szCs w:val="20"/>
              </w:rPr>
            </w:pPr>
          </w:p>
        </w:tc>
        <w:tc>
          <w:tcPr>
            <w:tcW w:w="494" w:type="pct"/>
          </w:tcPr>
          <w:p w14:paraId="24A07559" w14:textId="77777777" w:rsidR="00781E99" w:rsidRPr="00C46555" w:rsidRDefault="00781E99" w:rsidP="000B36E7">
            <w:pPr>
              <w:spacing w:after="0" w:line="240" w:lineRule="auto"/>
              <w:rPr>
                <w:rFonts w:ascii="Arial" w:hAnsi="Arial" w:cs="Arial"/>
                <w:i/>
                <w:sz w:val="20"/>
                <w:szCs w:val="20"/>
              </w:rPr>
            </w:pPr>
          </w:p>
        </w:tc>
        <w:tc>
          <w:tcPr>
            <w:tcW w:w="495" w:type="pct"/>
            <w:shd w:val="clear" w:color="auto" w:fill="auto"/>
          </w:tcPr>
          <w:p w14:paraId="3AC2ADBA" w14:textId="77777777" w:rsidR="00781E99" w:rsidRPr="00C46555" w:rsidRDefault="00781E99" w:rsidP="000B36E7">
            <w:pPr>
              <w:spacing w:after="0" w:line="240" w:lineRule="auto"/>
              <w:rPr>
                <w:rFonts w:ascii="Arial" w:hAnsi="Arial" w:cs="Arial"/>
                <w:i/>
                <w:sz w:val="20"/>
                <w:szCs w:val="20"/>
              </w:rPr>
            </w:pPr>
          </w:p>
        </w:tc>
        <w:tc>
          <w:tcPr>
            <w:tcW w:w="491" w:type="pct"/>
            <w:shd w:val="clear" w:color="auto" w:fill="auto"/>
          </w:tcPr>
          <w:p w14:paraId="598F7C9B" w14:textId="77777777" w:rsidR="00781E99" w:rsidRPr="00C46555" w:rsidRDefault="00781E99" w:rsidP="000B36E7">
            <w:pPr>
              <w:spacing w:after="0" w:line="240" w:lineRule="auto"/>
              <w:rPr>
                <w:rFonts w:ascii="Arial" w:hAnsi="Arial" w:cs="Arial"/>
                <w:i/>
                <w:sz w:val="20"/>
                <w:szCs w:val="20"/>
              </w:rPr>
            </w:pPr>
          </w:p>
        </w:tc>
      </w:tr>
      <w:tr w:rsidR="00781E99" w:rsidRPr="00C46555" w14:paraId="0F2DE68D" w14:textId="77777777" w:rsidTr="00A134EE">
        <w:tc>
          <w:tcPr>
            <w:tcW w:w="197" w:type="pct"/>
            <w:shd w:val="clear" w:color="auto" w:fill="auto"/>
          </w:tcPr>
          <w:p w14:paraId="189632A6" w14:textId="77777777" w:rsidR="00781E99" w:rsidRPr="00C46555" w:rsidRDefault="00781E99"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5521CF17" w14:textId="01976DE2" w:rsidR="00781E99" w:rsidRPr="005B3DE9" w:rsidRDefault="00094990"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bookmarkStart w:id="2" w:name="_GoBack"/>
            <w:bookmarkEnd w:id="2"/>
            <w:r w:rsidRPr="00094990">
              <w:rPr>
                <w:rFonts w:ascii="Arial" w:eastAsiaTheme="minorEastAsia" w:hAnsi="Arial" w:cs="Arial"/>
                <w:color w:val="000000"/>
                <w:sz w:val="20"/>
                <w:szCs w:val="20"/>
              </w:rPr>
              <w:t>Activitatea de instruire va avea loc în România, în locația agreată de comun acord între Beneficiar şi Furnizor după semnarea contractului sau online, cu acordul Autorității Contractante.</w:t>
            </w:r>
          </w:p>
        </w:tc>
        <w:tc>
          <w:tcPr>
            <w:tcW w:w="594" w:type="pct"/>
            <w:shd w:val="clear" w:color="auto" w:fill="auto"/>
          </w:tcPr>
          <w:p w14:paraId="0D127575" w14:textId="77777777" w:rsidR="00781E99" w:rsidRPr="00C46555" w:rsidRDefault="00781E99" w:rsidP="000B36E7">
            <w:pPr>
              <w:spacing w:after="0" w:line="240" w:lineRule="auto"/>
              <w:rPr>
                <w:rFonts w:ascii="Arial" w:hAnsi="Arial" w:cs="Arial"/>
                <w:sz w:val="20"/>
                <w:szCs w:val="20"/>
              </w:rPr>
            </w:pPr>
          </w:p>
        </w:tc>
        <w:tc>
          <w:tcPr>
            <w:tcW w:w="494" w:type="pct"/>
          </w:tcPr>
          <w:p w14:paraId="1830C3A7" w14:textId="77777777" w:rsidR="00781E99" w:rsidRPr="00C46555" w:rsidRDefault="00781E99" w:rsidP="000B36E7">
            <w:pPr>
              <w:spacing w:after="0" w:line="240" w:lineRule="auto"/>
              <w:rPr>
                <w:rFonts w:ascii="Arial" w:hAnsi="Arial" w:cs="Arial"/>
                <w:i/>
                <w:sz w:val="20"/>
                <w:szCs w:val="20"/>
              </w:rPr>
            </w:pPr>
          </w:p>
        </w:tc>
        <w:tc>
          <w:tcPr>
            <w:tcW w:w="495" w:type="pct"/>
            <w:shd w:val="clear" w:color="auto" w:fill="auto"/>
          </w:tcPr>
          <w:p w14:paraId="21CE8F59" w14:textId="77777777" w:rsidR="00781E99" w:rsidRPr="00C46555" w:rsidRDefault="00781E99" w:rsidP="000B36E7">
            <w:pPr>
              <w:spacing w:after="0" w:line="240" w:lineRule="auto"/>
              <w:rPr>
                <w:rFonts w:ascii="Arial" w:hAnsi="Arial" w:cs="Arial"/>
                <w:i/>
                <w:sz w:val="20"/>
                <w:szCs w:val="20"/>
              </w:rPr>
            </w:pPr>
          </w:p>
        </w:tc>
        <w:tc>
          <w:tcPr>
            <w:tcW w:w="491" w:type="pct"/>
            <w:shd w:val="clear" w:color="auto" w:fill="auto"/>
          </w:tcPr>
          <w:p w14:paraId="0C5E0D38" w14:textId="77777777" w:rsidR="00781E99" w:rsidRPr="00C46555" w:rsidRDefault="00781E99" w:rsidP="000B36E7">
            <w:pPr>
              <w:spacing w:after="0" w:line="240" w:lineRule="auto"/>
              <w:rPr>
                <w:rFonts w:ascii="Arial" w:hAnsi="Arial" w:cs="Arial"/>
                <w:i/>
                <w:sz w:val="20"/>
                <w:szCs w:val="20"/>
              </w:rPr>
            </w:pPr>
          </w:p>
        </w:tc>
      </w:tr>
      <w:tr w:rsidR="00781E99" w:rsidRPr="00C46555" w14:paraId="3521377F" w14:textId="77777777" w:rsidTr="00A134EE">
        <w:tc>
          <w:tcPr>
            <w:tcW w:w="197" w:type="pct"/>
            <w:shd w:val="clear" w:color="auto" w:fill="auto"/>
          </w:tcPr>
          <w:p w14:paraId="521E261E" w14:textId="77777777" w:rsidR="00781E99" w:rsidRPr="00C46555" w:rsidRDefault="00781E99"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69A9398B" w14:textId="14782785" w:rsidR="00781E99" w:rsidRPr="005B3DE9"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 xml:space="preserve">Perioada de desfăşurare a activităţii de instruire va fi agreată de comun acord între Beneficiar şi Furnizor pe parcursul implementării contractului. </w:t>
            </w:r>
          </w:p>
        </w:tc>
        <w:tc>
          <w:tcPr>
            <w:tcW w:w="594" w:type="pct"/>
            <w:shd w:val="clear" w:color="auto" w:fill="auto"/>
          </w:tcPr>
          <w:p w14:paraId="1C1171E0" w14:textId="77777777" w:rsidR="00781E99" w:rsidRPr="00C46555" w:rsidRDefault="00781E99" w:rsidP="000B36E7">
            <w:pPr>
              <w:spacing w:after="0" w:line="240" w:lineRule="auto"/>
              <w:rPr>
                <w:rFonts w:ascii="Arial" w:hAnsi="Arial" w:cs="Arial"/>
                <w:sz w:val="20"/>
                <w:szCs w:val="20"/>
              </w:rPr>
            </w:pPr>
          </w:p>
        </w:tc>
        <w:tc>
          <w:tcPr>
            <w:tcW w:w="494" w:type="pct"/>
          </w:tcPr>
          <w:p w14:paraId="644A52D3" w14:textId="77777777" w:rsidR="00781E99" w:rsidRPr="00C46555" w:rsidRDefault="00781E99" w:rsidP="000B36E7">
            <w:pPr>
              <w:spacing w:after="0" w:line="240" w:lineRule="auto"/>
              <w:rPr>
                <w:rFonts w:ascii="Arial" w:hAnsi="Arial" w:cs="Arial"/>
                <w:i/>
                <w:sz w:val="20"/>
                <w:szCs w:val="20"/>
              </w:rPr>
            </w:pPr>
          </w:p>
        </w:tc>
        <w:tc>
          <w:tcPr>
            <w:tcW w:w="495" w:type="pct"/>
            <w:shd w:val="clear" w:color="auto" w:fill="auto"/>
          </w:tcPr>
          <w:p w14:paraId="12584830" w14:textId="77777777" w:rsidR="00781E99" w:rsidRPr="00C46555" w:rsidRDefault="00781E99" w:rsidP="000B36E7">
            <w:pPr>
              <w:spacing w:after="0" w:line="240" w:lineRule="auto"/>
              <w:rPr>
                <w:rFonts w:ascii="Arial" w:hAnsi="Arial" w:cs="Arial"/>
                <w:i/>
                <w:sz w:val="20"/>
                <w:szCs w:val="20"/>
              </w:rPr>
            </w:pPr>
          </w:p>
        </w:tc>
        <w:tc>
          <w:tcPr>
            <w:tcW w:w="491" w:type="pct"/>
            <w:shd w:val="clear" w:color="auto" w:fill="auto"/>
          </w:tcPr>
          <w:p w14:paraId="5FD6239D" w14:textId="77777777" w:rsidR="00781E99" w:rsidRPr="00C46555" w:rsidRDefault="00781E99" w:rsidP="000B36E7">
            <w:pPr>
              <w:spacing w:after="0" w:line="240" w:lineRule="auto"/>
              <w:rPr>
                <w:rFonts w:ascii="Arial" w:hAnsi="Arial" w:cs="Arial"/>
                <w:i/>
                <w:sz w:val="20"/>
                <w:szCs w:val="20"/>
              </w:rPr>
            </w:pPr>
          </w:p>
        </w:tc>
      </w:tr>
      <w:tr w:rsidR="00781E99" w:rsidRPr="00C46555" w14:paraId="744B16D0" w14:textId="77777777" w:rsidTr="00A134EE">
        <w:tc>
          <w:tcPr>
            <w:tcW w:w="197" w:type="pct"/>
            <w:shd w:val="clear" w:color="auto" w:fill="auto"/>
          </w:tcPr>
          <w:p w14:paraId="1AE3232D" w14:textId="77777777" w:rsidR="00781E99" w:rsidRPr="00C46555" w:rsidRDefault="00781E99"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16C93544" w14:textId="1557CE09" w:rsidR="00781E99" w:rsidRPr="005B3DE9"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Activitatea de instruire se va finaliza prin încheierea unui proces-verbal de instruire pe baza documentelor nominale care atestă parcurgerea și participarea/absolvirea sesiunilor de instruire. Procesul-verbal de instruire va fi anexat procesului-verbal de recepție cantitativă și calitativă aferent contractului.</w:t>
            </w:r>
          </w:p>
        </w:tc>
        <w:tc>
          <w:tcPr>
            <w:tcW w:w="594" w:type="pct"/>
            <w:shd w:val="clear" w:color="auto" w:fill="auto"/>
          </w:tcPr>
          <w:p w14:paraId="400D22DB" w14:textId="77777777" w:rsidR="00781E99" w:rsidRPr="00C46555" w:rsidRDefault="00781E99" w:rsidP="000B36E7">
            <w:pPr>
              <w:spacing w:after="0" w:line="240" w:lineRule="auto"/>
              <w:rPr>
                <w:rFonts w:ascii="Arial" w:hAnsi="Arial" w:cs="Arial"/>
                <w:sz w:val="20"/>
                <w:szCs w:val="20"/>
              </w:rPr>
            </w:pPr>
          </w:p>
        </w:tc>
        <w:tc>
          <w:tcPr>
            <w:tcW w:w="494" w:type="pct"/>
          </w:tcPr>
          <w:p w14:paraId="52FF0B64" w14:textId="77777777" w:rsidR="00781E99" w:rsidRPr="00C46555" w:rsidRDefault="00781E99" w:rsidP="000B36E7">
            <w:pPr>
              <w:spacing w:after="0" w:line="240" w:lineRule="auto"/>
              <w:rPr>
                <w:rFonts w:ascii="Arial" w:hAnsi="Arial" w:cs="Arial"/>
                <w:i/>
                <w:sz w:val="20"/>
                <w:szCs w:val="20"/>
              </w:rPr>
            </w:pPr>
          </w:p>
        </w:tc>
        <w:tc>
          <w:tcPr>
            <w:tcW w:w="495" w:type="pct"/>
            <w:shd w:val="clear" w:color="auto" w:fill="auto"/>
          </w:tcPr>
          <w:p w14:paraId="1D64E162" w14:textId="77777777" w:rsidR="00781E99" w:rsidRPr="00C46555" w:rsidRDefault="00781E99" w:rsidP="000B36E7">
            <w:pPr>
              <w:spacing w:after="0" w:line="240" w:lineRule="auto"/>
              <w:rPr>
                <w:rFonts w:ascii="Arial" w:hAnsi="Arial" w:cs="Arial"/>
                <w:i/>
                <w:sz w:val="20"/>
                <w:szCs w:val="20"/>
              </w:rPr>
            </w:pPr>
          </w:p>
        </w:tc>
        <w:tc>
          <w:tcPr>
            <w:tcW w:w="491" w:type="pct"/>
            <w:shd w:val="clear" w:color="auto" w:fill="auto"/>
          </w:tcPr>
          <w:p w14:paraId="42272F37" w14:textId="77777777" w:rsidR="00781E99" w:rsidRPr="00C46555" w:rsidRDefault="00781E99" w:rsidP="000B36E7">
            <w:pPr>
              <w:spacing w:after="0" w:line="240" w:lineRule="auto"/>
              <w:rPr>
                <w:rFonts w:ascii="Arial" w:hAnsi="Arial" w:cs="Arial"/>
                <w:i/>
                <w:sz w:val="20"/>
                <w:szCs w:val="20"/>
              </w:rPr>
            </w:pPr>
          </w:p>
        </w:tc>
      </w:tr>
      <w:tr w:rsidR="00781E99" w:rsidRPr="00C46555" w14:paraId="1BFF5322" w14:textId="77777777" w:rsidTr="00A134EE">
        <w:tc>
          <w:tcPr>
            <w:tcW w:w="197" w:type="pct"/>
            <w:shd w:val="clear" w:color="auto" w:fill="auto"/>
          </w:tcPr>
          <w:p w14:paraId="27323ED0" w14:textId="77777777" w:rsidR="00781E99" w:rsidRPr="00C46555" w:rsidRDefault="00781E99"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2786E0A5" w14:textId="77777777" w:rsidR="00A134EE" w:rsidRPr="00A134EE"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Activitatea de instruire prin cursuri se va realiza în sesiuni, vizând următoarele teme de instruire aferente produselor ofertate:</w:t>
            </w:r>
          </w:p>
          <w:p w14:paraId="7C64F38D" w14:textId="77777777" w:rsidR="00A134EE" w:rsidRPr="00A134EE"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1.</w:t>
            </w:r>
            <w:r w:rsidRPr="00A134EE">
              <w:rPr>
                <w:rFonts w:ascii="Arial" w:eastAsiaTheme="minorEastAsia" w:hAnsi="Arial" w:cs="Arial"/>
                <w:color w:val="000000"/>
                <w:sz w:val="20"/>
                <w:szCs w:val="20"/>
              </w:rPr>
              <w:tab/>
              <w:t>Oracle Database 19c: Clusterware Administration  - 20 persoane în 2 sesiuni (10 persoane per sesiune);</w:t>
            </w:r>
          </w:p>
          <w:p w14:paraId="47E071B7" w14:textId="77777777" w:rsidR="00A134EE" w:rsidRPr="00A134EE"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2.</w:t>
            </w:r>
            <w:r w:rsidRPr="00A134EE">
              <w:rPr>
                <w:rFonts w:ascii="Arial" w:eastAsiaTheme="minorEastAsia" w:hAnsi="Arial" w:cs="Arial"/>
                <w:color w:val="000000"/>
                <w:sz w:val="20"/>
                <w:szCs w:val="20"/>
              </w:rPr>
              <w:tab/>
              <w:t>Oracle Database 19c: ASM Administration - 20 persoane în 2 sesiuni (10 persoane per sesiune);</w:t>
            </w:r>
          </w:p>
          <w:p w14:paraId="08775F50" w14:textId="77777777" w:rsidR="00A134EE" w:rsidRPr="00A134EE"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3.</w:t>
            </w:r>
            <w:r w:rsidRPr="00A134EE">
              <w:rPr>
                <w:rFonts w:ascii="Arial" w:eastAsiaTheme="minorEastAsia" w:hAnsi="Arial" w:cs="Arial"/>
                <w:color w:val="000000"/>
                <w:sz w:val="20"/>
                <w:szCs w:val="20"/>
              </w:rPr>
              <w:tab/>
              <w:t>Oracle Database 19c: RAC Administration - 20 persoane în 2 sesiuni (10 persoane per sesiune);</w:t>
            </w:r>
          </w:p>
          <w:p w14:paraId="66902DC4" w14:textId="77777777" w:rsidR="00A134EE" w:rsidRPr="00A134EE"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4.</w:t>
            </w:r>
            <w:r w:rsidRPr="00A134EE">
              <w:rPr>
                <w:rFonts w:ascii="Arial" w:eastAsiaTheme="minorEastAsia" w:hAnsi="Arial" w:cs="Arial"/>
                <w:color w:val="000000"/>
                <w:sz w:val="20"/>
                <w:szCs w:val="20"/>
              </w:rPr>
              <w:tab/>
              <w:t>Oracle Exadata Database Machine: Implementation and Administration - 20 persoane în 2 sesiuni (10 persoane per sesiune);</w:t>
            </w:r>
          </w:p>
          <w:p w14:paraId="4DA08794" w14:textId="53F73DEF" w:rsidR="00781E99" w:rsidRPr="005B3DE9" w:rsidRDefault="00A134EE" w:rsidP="00A134EE">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A134EE">
              <w:rPr>
                <w:rFonts w:ascii="Arial" w:eastAsiaTheme="minorEastAsia" w:hAnsi="Arial" w:cs="Arial"/>
                <w:color w:val="000000"/>
                <w:sz w:val="20"/>
                <w:szCs w:val="20"/>
              </w:rPr>
              <w:t>5.</w:t>
            </w:r>
            <w:r w:rsidRPr="00A134EE">
              <w:rPr>
                <w:rFonts w:ascii="Arial" w:eastAsiaTheme="minorEastAsia" w:hAnsi="Arial" w:cs="Arial"/>
                <w:color w:val="000000"/>
                <w:sz w:val="20"/>
                <w:szCs w:val="20"/>
              </w:rPr>
              <w:tab/>
              <w:t>Zero Data Loss Recovery Appliance - 20 persoane în 2 sesiuni (10 persoane per sesiune).</w:t>
            </w:r>
          </w:p>
        </w:tc>
        <w:tc>
          <w:tcPr>
            <w:tcW w:w="594" w:type="pct"/>
            <w:shd w:val="clear" w:color="auto" w:fill="auto"/>
          </w:tcPr>
          <w:p w14:paraId="227E26B0" w14:textId="77777777" w:rsidR="00781E99" w:rsidRPr="00C46555" w:rsidRDefault="00781E99" w:rsidP="000B36E7">
            <w:pPr>
              <w:spacing w:after="0" w:line="240" w:lineRule="auto"/>
              <w:rPr>
                <w:rFonts w:ascii="Arial" w:hAnsi="Arial" w:cs="Arial"/>
                <w:sz w:val="20"/>
                <w:szCs w:val="20"/>
              </w:rPr>
            </w:pPr>
          </w:p>
        </w:tc>
        <w:tc>
          <w:tcPr>
            <w:tcW w:w="494" w:type="pct"/>
          </w:tcPr>
          <w:p w14:paraId="5C9EF352" w14:textId="77777777" w:rsidR="00781E99" w:rsidRPr="00C46555" w:rsidRDefault="00781E99" w:rsidP="000B36E7">
            <w:pPr>
              <w:spacing w:after="0" w:line="240" w:lineRule="auto"/>
              <w:rPr>
                <w:rFonts w:ascii="Arial" w:hAnsi="Arial" w:cs="Arial"/>
                <w:i/>
                <w:sz w:val="20"/>
                <w:szCs w:val="20"/>
              </w:rPr>
            </w:pPr>
          </w:p>
        </w:tc>
        <w:tc>
          <w:tcPr>
            <w:tcW w:w="495" w:type="pct"/>
            <w:shd w:val="clear" w:color="auto" w:fill="auto"/>
          </w:tcPr>
          <w:p w14:paraId="58E97245" w14:textId="77777777" w:rsidR="00781E99" w:rsidRPr="00C46555" w:rsidRDefault="00781E99" w:rsidP="000B36E7">
            <w:pPr>
              <w:spacing w:after="0" w:line="240" w:lineRule="auto"/>
              <w:rPr>
                <w:rFonts w:ascii="Arial" w:hAnsi="Arial" w:cs="Arial"/>
                <w:i/>
                <w:sz w:val="20"/>
                <w:szCs w:val="20"/>
              </w:rPr>
            </w:pPr>
          </w:p>
        </w:tc>
        <w:tc>
          <w:tcPr>
            <w:tcW w:w="491" w:type="pct"/>
            <w:shd w:val="clear" w:color="auto" w:fill="auto"/>
          </w:tcPr>
          <w:p w14:paraId="0ED1A6F9" w14:textId="77777777" w:rsidR="00781E99" w:rsidRPr="00C46555" w:rsidRDefault="00781E99" w:rsidP="000B36E7">
            <w:pPr>
              <w:spacing w:after="0" w:line="240" w:lineRule="auto"/>
              <w:rPr>
                <w:rFonts w:ascii="Arial" w:hAnsi="Arial" w:cs="Arial"/>
                <w:i/>
                <w:sz w:val="20"/>
                <w:szCs w:val="20"/>
              </w:rPr>
            </w:pPr>
          </w:p>
        </w:tc>
      </w:tr>
      <w:tr w:rsidR="00781E99" w:rsidRPr="00C46555" w14:paraId="33AF1331" w14:textId="77777777" w:rsidTr="00A134EE">
        <w:tc>
          <w:tcPr>
            <w:tcW w:w="197" w:type="pct"/>
            <w:shd w:val="clear" w:color="auto" w:fill="auto"/>
          </w:tcPr>
          <w:p w14:paraId="375B6AC8" w14:textId="77777777" w:rsidR="00781E99" w:rsidRPr="00C46555" w:rsidRDefault="00781E99" w:rsidP="004946C2">
            <w:pPr>
              <w:pStyle w:val="ListParagraph"/>
              <w:numPr>
                <w:ilvl w:val="1"/>
                <w:numId w:val="21"/>
              </w:numPr>
              <w:spacing w:after="0" w:line="240" w:lineRule="auto"/>
              <w:rPr>
                <w:rFonts w:ascii="Arial" w:hAnsi="Arial" w:cs="Arial"/>
                <w:sz w:val="20"/>
                <w:szCs w:val="20"/>
              </w:rPr>
            </w:pPr>
          </w:p>
        </w:tc>
        <w:tc>
          <w:tcPr>
            <w:tcW w:w="2729" w:type="pct"/>
            <w:shd w:val="clear" w:color="auto" w:fill="auto"/>
          </w:tcPr>
          <w:p w14:paraId="491C4330" w14:textId="0D3C1CB4" w:rsidR="00781E99" w:rsidRPr="005B3DE9" w:rsidRDefault="00781E99" w:rsidP="000B36E7">
            <w:pPr>
              <w:pBdr>
                <w:top w:val="none" w:sz="4" w:space="0" w:color="000000"/>
                <w:left w:val="none" w:sz="4" w:space="0" w:color="000000"/>
                <w:bottom w:val="none" w:sz="4" w:space="0" w:color="000000"/>
                <w:right w:val="none" w:sz="4" w:space="0" w:color="000000"/>
              </w:pBdr>
              <w:spacing w:after="0" w:line="240" w:lineRule="auto"/>
              <w:rPr>
                <w:rFonts w:ascii="Arial" w:eastAsiaTheme="minorEastAsia" w:hAnsi="Arial" w:cs="Arial"/>
                <w:color w:val="000000"/>
                <w:sz w:val="20"/>
                <w:szCs w:val="20"/>
              </w:rPr>
            </w:pPr>
            <w:r w:rsidRPr="00781E99">
              <w:rPr>
                <w:rFonts w:ascii="Arial" w:eastAsiaTheme="minorEastAsia" w:hAnsi="Arial" w:cs="Arial"/>
                <w:color w:val="000000"/>
                <w:sz w:val="20"/>
                <w:szCs w:val="20"/>
              </w:rPr>
              <w:t>Serviciile de instruire nu vor fi înscrise distinct în formularul de ofertă financiară, ci vor fi incluse în prețul produselor ofertate.</w:t>
            </w:r>
          </w:p>
        </w:tc>
        <w:tc>
          <w:tcPr>
            <w:tcW w:w="594" w:type="pct"/>
            <w:shd w:val="clear" w:color="auto" w:fill="auto"/>
          </w:tcPr>
          <w:p w14:paraId="5C4A5BAE" w14:textId="77777777" w:rsidR="00781E99" w:rsidRPr="00C46555" w:rsidRDefault="00781E99" w:rsidP="000B36E7">
            <w:pPr>
              <w:spacing w:after="0" w:line="240" w:lineRule="auto"/>
              <w:rPr>
                <w:rFonts w:ascii="Arial" w:hAnsi="Arial" w:cs="Arial"/>
                <w:sz w:val="20"/>
                <w:szCs w:val="20"/>
              </w:rPr>
            </w:pPr>
          </w:p>
        </w:tc>
        <w:tc>
          <w:tcPr>
            <w:tcW w:w="494" w:type="pct"/>
          </w:tcPr>
          <w:p w14:paraId="2BAC1AD9" w14:textId="77777777" w:rsidR="00781E99" w:rsidRPr="00C46555" w:rsidRDefault="00781E99" w:rsidP="000B36E7">
            <w:pPr>
              <w:spacing w:after="0" w:line="240" w:lineRule="auto"/>
              <w:rPr>
                <w:rFonts w:ascii="Arial" w:hAnsi="Arial" w:cs="Arial"/>
                <w:i/>
                <w:sz w:val="20"/>
                <w:szCs w:val="20"/>
              </w:rPr>
            </w:pPr>
          </w:p>
        </w:tc>
        <w:tc>
          <w:tcPr>
            <w:tcW w:w="495" w:type="pct"/>
            <w:shd w:val="clear" w:color="auto" w:fill="auto"/>
          </w:tcPr>
          <w:p w14:paraId="048EBB3F" w14:textId="77777777" w:rsidR="00781E99" w:rsidRPr="00C46555" w:rsidRDefault="00781E99" w:rsidP="000B36E7">
            <w:pPr>
              <w:spacing w:after="0" w:line="240" w:lineRule="auto"/>
              <w:rPr>
                <w:rFonts w:ascii="Arial" w:hAnsi="Arial" w:cs="Arial"/>
                <w:i/>
                <w:sz w:val="20"/>
                <w:szCs w:val="20"/>
              </w:rPr>
            </w:pPr>
          </w:p>
        </w:tc>
        <w:tc>
          <w:tcPr>
            <w:tcW w:w="491" w:type="pct"/>
            <w:shd w:val="clear" w:color="auto" w:fill="auto"/>
          </w:tcPr>
          <w:p w14:paraId="72B20D24" w14:textId="77777777" w:rsidR="00781E99" w:rsidRPr="00C46555" w:rsidRDefault="00781E99" w:rsidP="000B36E7">
            <w:pPr>
              <w:spacing w:after="0" w:line="240" w:lineRule="auto"/>
              <w:rPr>
                <w:rFonts w:ascii="Arial" w:hAnsi="Arial" w:cs="Arial"/>
                <w:i/>
                <w:sz w:val="20"/>
                <w:szCs w:val="20"/>
              </w:rPr>
            </w:pPr>
          </w:p>
        </w:tc>
      </w:tr>
    </w:tbl>
    <w:p w14:paraId="53241617" w14:textId="77777777" w:rsidR="00FE75C1" w:rsidRPr="00AF69A9" w:rsidRDefault="00FE75C1" w:rsidP="00FE75C1">
      <w:pPr>
        <w:shd w:val="clear" w:color="auto" w:fill="FFFFFF"/>
        <w:tabs>
          <w:tab w:val="left" w:pos="851"/>
        </w:tabs>
        <w:spacing w:after="0"/>
        <w:jc w:val="both"/>
        <w:rPr>
          <w:rFonts w:ascii="Arial" w:hAnsi="Arial" w:cs="Arial"/>
          <w:b/>
          <w:sz w:val="24"/>
          <w:szCs w:val="24"/>
        </w:rPr>
      </w:pPr>
    </w:p>
    <w:p w14:paraId="2A704301" w14:textId="77777777" w:rsidR="00FE75C1" w:rsidRPr="00BD4087" w:rsidRDefault="00FE75C1" w:rsidP="004946C2">
      <w:pPr>
        <w:pStyle w:val="heading2plain"/>
        <w:numPr>
          <w:ilvl w:val="0"/>
          <w:numId w:val="16"/>
        </w:numPr>
        <w:tabs>
          <w:tab w:val="clear" w:pos="720"/>
          <w:tab w:val="left" w:pos="0"/>
        </w:tabs>
        <w:spacing w:before="0" w:after="0"/>
        <w:jc w:val="left"/>
        <w:rPr>
          <w:sz w:val="22"/>
          <w:szCs w:val="22"/>
        </w:rPr>
      </w:pPr>
      <w:r w:rsidRPr="00BD4087">
        <w:rPr>
          <w:sz w:val="22"/>
          <w:szCs w:val="22"/>
        </w:rPr>
        <w:t>Documentații ce trebuie furnizate autorității contractante în legătură cu produsul</w:t>
      </w:r>
    </w:p>
    <w:p w14:paraId="2FC73E41" w14:textId="39BD4DBE" w:rsidR="00FE75C1" w:rsidRPr="00BD4087" w:rsidRDefault="00FE75C1" w:rsidP="00FE75C1">
      <w:pPr>
        <w:spacing w:after="0" w:line="240" w:lineRule="auto"/>
        <w:jc w:val="both"/>
        <w:rPr>
          <w:rStyle w:val="Heading2Char"/>
        </w:rPr>
      </w:pPr>
      <w:r w:rsidRPr="00BD4087">
        <w:rPr>
          <w:rFonts w:ascii="Arial" w:hAnsi="Arial" w:cs="Arial"/>
          <w:b/>
          <w:lang w:eastAsia="en-GB"/>
        </w:rPr>
        <w:t xml:space="preserve">► </w:t>
      </w:r>
      <w:r w:rsidRPr="00BD4087">
        <w:rPr>
          <w:rFonts w:ascii="Arial" w:hAnsi="Arial" w:cs="Arial"/>
          <w:b/>
          <w:bCs/>
          <w:lang w:eastAsia="en-GB"/>
        </w:rPr>
        <w:t>Cerințe înscrise în caietul de sarcini la Capitolul</w:t>
      </w:r>
      <w:r w:rsidRPr="00BD4087">
        <w:rPr>
          <w:rFonts w:ascii="Arial" w:hAnsi="Arial" w:cs="Arial"/>
          <w:b/>
          <w:lang w:eastAsia="en-GB"/>
        </w:rPr>
        <w:t xml:space="preserve"> </w:t>
      </w:r>
      <w:r w:rsidR="002069D3">
        <w:rPr>
          <w:rFonts w:ascii="Arial" w:hAnsi="Arial" w:cs="Arial"/>
          <w:b/>
          <w:lang w:eastAsia="en-GB"/>
        </w:rPr>
        <w:t>5</w:t>
      </w:r>
      <w:r w:rsidRPr="00BD4087">
        <w:rPr>
          <w:rFonts w:ascii="Arial" w:hAnsi="Arial" w:cs="Arial"/>
          <w:b/>
          <w:lang w:eastAsia="en-GB"/>
        </w:rPr>
        <w:t xml:space="preserve">. </w:t>
      </w:r>
      <w:r w:rsidRPr="00BD4087">
        <w:rPr>
          <w:rStyle w:val="Heading2Char"/>
        </w:rPr>
        <w:t>Documentații ce trebuie furnizate autorității contractante în legătură cu produsul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154"/>
        <w:gridCol w:w="3246"/>
      </w:tblGrid>
      <w:tr w:rsidR="00FE75C1" w:rsidRPr="00BD4087" w14:paraId="06CA3C19" w14:textId="77777777" w:rsidTr="007C20C3">
        <w:trPr>
          <w:tblHeader/>
        </w:trPr>
        <w:tc>
          <w:tcPr>
            <w:tcW w:w="4236" w:type="pct"/>
            <w:gridSpan w:val="2"/>
            <w:shd w:val="clear" w:color="auto" w:fill="BFBFBF" w:themeFill="background1" w:themeFillShade="BF"/>
            <w:vAlign w:val="center"/>
          </w:tcPr>
          <w:p w14:paraId="09AC02A2" w14:textId="77777777" w:rsidR="00FE75C1" w:rsidRPr="00BD4087" w:rsidRDefault="00FE75C1" w:rsidP="007C20C3">
            <w:pPr>
              <w:pStyle w:val="Default"/>
              <w:jc w:val="center"/>
              <w:rPr>
                <w:rFonts w:ascii="Arial" w:hAnsi="Arial" w:cs="Arial"/>
                <w:b/>
                <w:bCs/>
                <w:color w:val="auto"/>
                <w:sz w:val="18"/>
                <w:szCs w:val="18"/>
                <w:lang w:val="ro-RO"/>
              </w:rPr>
            </w:pPr>
            <w:r w:rsidRPr="00AF6A86">
              <w:rPr>
                <w:rFonts w:ascii="Arial" w:hAnsi="Arial" w:cs="Arial"/>
                <w:b/>
                <w:sz w:val="18"/>
                <w:szCs w:val="18"/>
                <w:lang w:val="fr-FR"/>
              </w:rPr>
              <w:t>Specificații tehnice / cerințe de performanță /funcționale minime</w:t>
            </w:r>
          </w:p>
        </w:tc>
        <w:tc>
          <w:tcPr>
            <w:tcW w:w="764" w:type="pct"/>
            <w:shd w:val="clear" w:color="auto" w:fill="BFBFBF" w:themeFill="background1" w:themeFillShade="BF"/>
            <w:vAlign w:val="center"/>
          </w:tcPr>
          <w:p w14:paraId="26EDAB1D" w14:textId="77777777" w:rsidR="00FE75C1" w:rsidRPr="00BD4087" w:rsidRDefault="00FE75C1" w:rsidP="007C20C3">
            <w:pPr>
              <w:spacing w:after="0" w:line="240" w:lineRule="auto"/>
              <w:ind w:left="-106"/>
              <w:jc w:val="center"/>
              <w:rPr>
                <w:rFonts w:ascii="Arial" w:hAnsi="Arial" w:cs="Arial"/>
                <w:b/>
                <w:sz w:val="18"/>
                <w:szCs w:val="18"/>
              </w:rPr>
            </w:pPr>
            <w:r w:rsidRPr="00BD4087">
              <w:rPr>
                <w:rFonts w:ascii="Arial" w:hAnsi="Arial" w:cs="Arial"/>
                <w:b/>
                <w:sz w:val="18"/>
                <w:szCs w:val="18"/>
              </w:rPr>
              <w:t>Modalitatea de îndeplinire</w:t>
            </w:r>
          </w:p>
        </w:tc>
      </w:tr>
      <w:tr w:rsidR="00FE75C1" w:rsidRPr="00581CD9" w14:paraId="13CF7148" w14:textId="77777777" w:rsidTr="007C20C3">
        <w:tc>
          <w:tcPr>
            <w:tcW w:w="199" w:type="pct"/>
            <w:tcBorders>
              <w:right w:val="single" w:sz="4" w:space="0" w:color="auto"/>
            </w:tcBorders>
            <w:shd w:val="clear" w:color="auto" w:fill="auto"/>
            <w:vAlign w:val="center"/>
          </w:tcPr>
          <w:p w14:paraId="17704647" w14:textId="77777777" w:rsidR="00FE75C1" w:rsidRPr="00815157" w:rsidRDefault="00FE75C1" w:rsidP="004946C2">
            <w:pPr>
              <w:pStyle w:val="ListParagraph"/>
              <w:numPr>
                <w:ilvl w:val="0"/>
                <w:numId w:val="14"/>
              </w:numPr>
              <w:spacing w:after="0"/>
              <w:rPr>
                <w:rFonts w:ascii="Arial" w:hAnsi="Arial" w:cs="Arial"/>
                <w:b/>
                <w:bCs/>
              </w:rPr>
            </w:pPr>
          </w:p>
        </w:tc>
        <w:tc>
          <w:tcPr>
            <w:tcW w:w="4037" w:type="pct"/>
            <w:tcBorders>
              <w:right w:val="single" w:sz="4" w:space="0" w:color="auto"/>
            </w:tcBorders>
            <w:shd w:val="clear" w:color="auto" w:fill="auto"/>
            <w:vAlign w:val="center"/>
          </w:tcPr>
          <w:p w14:paraId="4944D84D" w14:textId="77777777" w:rsidR="00FE75C1" w:rsidRPr="00086214" w:rsidRDefault="00FE75C1" w:rsidP="007C20C3">
            <w:pPr>
              <w:widowControl w:val="0"/>
              <w:tabs>
                <w:tab w:val="left" w:pos="0"/>
              </w:tabs>
              <w:autoSpaceDE w:val="0"/>
              <w:autoSpaceDN w:val="0"/>
              <w:spacing w:after="0" w:line="240" w:lineRule="auto"/>
              <w:jc w:val="both"/>
              <w:rPr>
                <w:rFonts w:ascii="Arial" w:hAnsi="Arial" w:cs="Arial"/>
                <w:sz w:val="20"/>
                <w:szCs w:val="20"/>
                <w:lang w:val="fr-BE"/>
              </w:rPr>
            </w:pPr>
            <w:r w:rsidRPr="00CB0945">
              <w:rPr>
                <w:rFonts w:ascii="Arial" w:hAnsi="Arial" w:cs="Arial"/>
                <w:bCs/>
                <w:sz w:val="20"/>
                <w:szCs w:val="20"/>
              </w:rPr>
              <w:t>Certificarea faptului că produsele au fost furnizate la destinația finală, se va face prin semnarea de primire a produselor și soluțiilor de către reprezentanții autorizați ai Achizitorului pe avizele de însoțire a mărfii eliberate de Contractant, după caz.</w:t>
            </w:r>
          </w:p>
        </w:tc>
        <w:tc>
          <w:tcPr>
            <w:tcW w:w="764" w:type="pct"/>
            <w:shd w:val="clear" w:color="auto" w:fill="auto"/>
          </w:tcPr>
          <w:p w14:paraId="712AD8E3" w14:textId="77777777" w:rsidR="00FE75C1" w:rsidRPr="00581CD9" w:rsidRDefault="00FE75C1" w:rsidP="007C20C3">
            <w:pPr>
              <w:spacing w:after="0" w:line="240" w:lineRule="atLeast"/>
              <w:jc w:val="both"/>
              <w:rPr>
                <w:rFonts w:ascii="Arial" w:hAnsi="Arial" w:cs="Arial"/>
                <w:i/>
                <w:sz w:val="20"/>
                <w:szCs w:val="20"/>
              </w:rPr>
            </w:pPr>
          </w:p>
        </w:tc>
      </w:tr>
      <w:tr w:rsidR="00FE75C1" w:rsidRPr="00581CD9" w14:paraId="4E8E537E" w14:textId="77777777" w:rsidTr="007C20C3">
        <w:tc>
          <w:tcPr>
            <w:tcW w:w="199" w:type="pct"/>
            <w:tcBorders>
              <w:right w:val="single" w:sz="4" w:space="0" w:color="auto"/>
            </w:tcBorders>
            <w:shd w:val="clear" w:color="auto" w:fill="auto"/>
            <w:vAlign w:val="center"/>
          </w:tcPr>
          <w:p w14:paraId="18399187" w14:textId="77777777" w:rsidR="00FE75C1" w:rsidRPr="00815157" w:rsidRDefault="00FE75C1" w:rsidP="004946C2">
            <w:pPr>
              <w:pStyle w:val="ListParagraph"/>
              <w:numPr>
                <w:ilvl w:val="0"/>
                <w:numId w:val="14"/>
              </w:numPr>
              <w:spacing w:after="0"/>
              <w:rPr>
                <w:rFonts w:ascii="Arial" w:hAnsi="Arial" w:cs="Arial"/>
                <w:b/>
                <w:bCs/>
              </w:rPr>
            </w:pPr>
          </w:p>
        </w:tc>
        <w:tc>
          <w:tcPr>
            <w:tcW w:w="4037" w:type="pct"/>
            <w:tcBorders>
              <w:right w:val="single" w:sz="4" w:space="0" w:color="auto"/>
            </w:tcBorders>
            <w:shd w:val="clear" w:color="auto" w:fill="auto"/>
            <w:vAlign w:val="center"/>
          </w:tcPr>
          <w:p w14:paraId="7390AE9F" w14:textId="77777777" w:rsidR="00FE75C1" w:rsidRPr="008850A5" w:rsidRDefault="00FE75C1" w:rsidP="007C20C3">
            <w:pPr>
              <w:widowControl w:val="0"/>
              <w:tabs>
                <w:tab w:val="left" w:pos="0"/>
              </w:tabs>
              <w:autoSpaceDE w:val="0"/>
              <w:autoSpaceDN w:val="0"/>
              <w:spacing w:after="0" w:line="240" w:lineRule="auto"/>
              <w:jc w:val="both"/>
              <w:rPr>
                <w:rFonts w:ascii="Arial" w:hAnsi="Arial" w:cs="Arial"/>
                <w:bCs/>
                <w:sz w:val="20"/>
                <w:szCs w:val="20"/>
              </w:rPr>
            </w:pPr>
            <w:r w:rsidRPr="00CB0945">
              <w:rPr>
                <w:rFonts w:ascii="Arial" w:hAnsi="Arial" w:cs="Arial"/>
                <w:bCs/>
                <w:sz w:val="20"/>
                <w:szCs w:val="20"/>
              </w:rPr>
              <w:t>Toate produsele livrate în baza contractului încheiat în urma acestei proceduri vor fi furnizate împreună cu documentația adecvată.</w:t>
            </w:r>
          </w:p>
        </w:tc>
        <w:tc>
          <w:tcPr>
            <w:tcW w:w="764" w:type="pct"/>
            <w:shd w:val="clear" w:color="auto" w:fill="auto"/>
          </w:tcPr>
          <w:p w14:paraId="10880E03" w14:textId="77777777" w:rsidR="00FE75C1" w:rsidRPr="00581CD9" w:rsidRDefault="00FE75C1" w:rsidP="007C20C3">
            <w:pPr>
              <w:spacing w:after="0" w:line="240" w:lineRule="atLeast"/>
              <w:jc w:val="both"/>
              <w:rPr>
                <w:rFonts w:ascii="Arial" w:hAnsi="Arial" w:cs="Arial"/>
                <w:i/>
                <w:sz w:val="20"/>
                <w:szCs w:val="20"/>
              </w:rPr>
            </w:pPr>
          </w:p>
        </w:tc>
      </w:tr>
      <w:tr w:rsidR="00FE75C1" w:rsidRPr="00581CD9" w14:paraId="6A8896C5" w14:textId="77777777" w:rsidTr="007C20C3">
        <w:tc>
          <w:tcPr>
            <w:tcW w:w="199" w:type="pct"/>
            <w:tcBorders>
              <w:right w:val="single" w:sz="4" w:space="0" w:color="auto"/>
            </w:tcBorders>
            <w:shd w:val="clear" w:color="auto" w:fill="auto"/>
            <w:vAlign w:val="center"/>
          </w:tcPr>
          <w:p w14:paraId="4525F0C6" w14:textId="77777777" w:rsidR="00FE75C1" w:rsidRPr="00815157" w:rsidRDefault="00FE75C1" w:rsidP="004946C2">
            <w:pPr>
              <w:pStyle w:val="ListParagraph"/>
              <w:numPr>
                <w:ilvl w:val="0"/>
                <w:numId w:val="14"/>
              </w:numPr>
              <w:spacing w:after="0"/>
              <w:rPr>
                <w:rFonts w:ascii="Arial" w:hAnsi="Arial" w:cs="Arial"/>
                <w:b/>
                <w:bCs/>
              </w:rPr>
            </w:pPr>
          </w:p>
        </w:tc>
        <w:tc>
          <w:tcPr>
            <w:tcW w:w="4037" w:type="pct"/>
            <w:tcBorders>
              <w:right w:val="single" w:sz="4" w:space="0" w:color="auto"/>
            </w:tcBorders>
            <w:shd w:val="clear" w:color="auto" w:fill="auto"/>
            <w:vAlign w:val="center"/>
          </w:tcPr>
          <w:p w14:paraId="5B92BA43" w14:textId="77777777" w:rsidR="00FE75C1" w:rsidRPr="00CB0945" w:rsidRDefault="00FE75C1" w:rsidP="007C20C3">
            <w:pPr>
              <w:spacing w:after="0" w:line="240" w:lineRule="auto"/>
              <w:jc w:val="both"/>
              <w:rPr>
                <w:rFonts w:ascii="Arial" w:hAnsi="Arial" w:cs="Arial"/>
                <w:sz w:val="20"/>
                <w:szCs w:val="20"/>
              </w:rPr>
            </w:pPr>
            <w:r w:rsidRPr="00CB0945">
              <w:rPr>
                <w:rFonts w:ascii="Arial" w:eastAsia="Calibri" w:hAnsi="Arial" w:cs="Arial"/>
                <w:sz w:val="20"/>
                <w:szCs w:val="20"/>
              </w:rPr>
              <w:t>Documentațiile obligatorii pe care Contractantul trebuie să le livreze autorității contractante în cadrul contractului sunt</w:t>
            </w:r>
            <w:r w:rsidRPr="00CB0945">
              <w:rPr>
                <w:rFonts w:ascii="Arial" w:eastAsia="Calibri" w:hAnsi="Arial" w:cs="Arial"/>
                <w:i/>
                <w:sz w:val="20"/>
                <w:szCs w:val="20"/>
              </w:rPr>
              <w:t>:</w:t>
            </w:r>
          </w:p>
          <w:p w14:paraId="2700907B" w14:textId="77777777" w:rsidR="00FE75C1" w:rsidRPr="00CB0945" w:rsidRDefault="00FE75C1" w:rsidP="004946C2">
            <w:pPr>
              <w:pStyle w:val="ListParagraph"/>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hAnsi="Arial" w:cs="Arial"/>
                <w:i/>
                <w:sz w:val="20"/>
                <w:szCs w:val="20"/>
              </w:rPr>
            </w:pPr>
            <w:r w:rsidRPr="00CB0945">
              <w:rPr>
                <w:rFonts w:ascii="Arial" w:hAnsi="Arial" w:cs="Arial"/>
                <w:i/>
                <w:sz w:val="20"/>
                <w:szCs w:val="20"/>
              </w:rPr>
              <w:t>Garanția produselor emisă de furnizor/producător;</w:t>
            </w:r>
          </w:p>
          <w:p w14:paraId="5BB386FD" w14:textId="77777777" w:rsidR="00FE75C1" w:rsidRPr="00CB0945" w:rsidRDefault="00FE75C1" w:rsidP="004946C2">
            <w:pPr>
              <w:pStyle w:val="ListParagraph"/>
              <w:numPr>
                <w:ilvl w:val="0"/>
                <w:numId w:val="13"/>
              </w:num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Arial" w:hAnsi="Arial" w:cs="Arial"/>
                <w:i/>
                <w:sz w:val="20"/>
                <w:szCs w:val="20"/>
              </w:rPr>
            </w:pPr>
            <w:r w:rsidRPr="00CB0945">
              <w:rPr>
                <w:rFonts w:ascii="Arial" w:hAnsi="Arial" w:cs="Arial"/>
                <w:i/>
                <w:sz w:val="20"/>
                <w:szCs w:val="20"/>
              </w:rPr>
              <w:t>Manualele de folosire/operare/mentenanță a produselor</w:t>
            </w:r>
            <w:r>
              <w:rPr>
                <w:rFonts w:ascii="Arial" w:hAnsi="Arial" w:cs="Arial"/>
                <w:i/>
                <w:sz w:val="20"/>
                <w:szCs w:val="20"/>
              </w:rPr>
              <w:t>, după caz</w:t>
            </w:r>
            <w:r w:rsidRPr="00CB0945">
              <w:rPr>
                <w:rFonts w:ascii="Arial" w:hAnsi="Arial" w:cs="Arial"/>
                <w:i/>
                <w:sz w:val="20"/>
                <w:szCs w:val="20"/>
              </w:rPr>
              <w:t>.</w:t>
            </w:r>
          </w:p>
          <w:p w14:paraId="114E7C9E" w14:textId="77777777" w:rsidR="00FE75C1" w:rsidRPr="00CB0945" w:rsidRDefault="00FE75C1" w:rsidP="004946C2">
            <w:pPr>
              <w:pStyle w:val="ListParagraph"/>
              <w:widowControl w:val="0"/>
              <w:numPr>
                <w:ilvl w:val="0"/>
                <w:numId w:val="13"/>
              </w:numPr>
              <w:tabs>
                <w:tab w:val="left" w:pos="0"/>
              </w:tabs>
              <w:autoSpaceDE w:val="0"/>
              <w:autoSpaceDN w:val="0"/>
              <w:spacing w:after="0" w:line="240" w:lineRule="auto"/>
              <w:jc w:val="both"/>
              <w:rPr>
                <w:rFonts w:ascii="Arial" w:hAnsi="Arial" w:cs="Arial"/>
                <w:bCs/>
                <w:sz w:val="20"/>
                <w:szCs w:val="20"/>
              </w:rPr>
            </w:pPr>
            <w:r w:rsidRPr="00CB0945">
              <w:rPr>
                <w:rFonts w:ascii="Arial" w:hAnsi="Arial" w:cs="Arial"/>
                <w:i/>
                <w:sz w:val="20"/>
                <w:szCs w:val="20"/>
              </w:rPr>
              <w:t>Declarația de conformitate care atestă conformitatea produsului cu legislația aplicabilă, după caz.</w:t>
            </w:r>
          </w:p>
        </w:tc>
        <w:tc>
          <w:tcPr>
            <w:tcW w:w="764" w:type="pct"/>
            <w:shd w:val="clear" w:color="auto" w:fill="auto"/>
          </w:tcPr>
          <w:p w14:paraId="0B0F71AC" w14:textId="77777777" w:rsidR="00FE75C1" w:rsidRPr="00581CD9" w:rsidRDefault="00FE75C1" w:rsidP="007C20C3">
            <w:pPr>
              <w:spacing w:after="0" w:line="240" w:lineRule="atLeast"/>
              <w:jc w:val="both"/>
              <w:rPr>
                <w:rFonts w:ascii="Arial" w:hAnsi="Arial" w:cs="Arial"/>
                <w:i/>
                <w:sz w:val="20"/>
                <w:szCs w:val="20"/>
              </w:rPr>
            </w:pPr>
          </w:p>
        </w:tc>
      </w:tr>
    </w:tbl>
    <w:p w14:paraId="150CE1C1" w14:textId="77777777" w:rsidR="00FE75C1" w:rsidRDefault="00FE75C1" w:rsidP="00FE75C1">
      <w:pPr>
        <w:widowControl w:val="0"/>
        <w:spacing w:after="0" w:line="240" w:lineRule="auto"/>
        <w:jc w:val="both"/>
        <w:rPr>
          <w:rFonts w:ascii="Arial" w:hAnsi="Arial" w:cs="Arial"/>
          <w:b/>
          <w:bCs/>
          <w:sz w:val="24"/>
          <w:szCs w:val="24"/>
          <w:lang w:eastAsia="en-GB"/>
        </w:rPr>
      </w:pPr>
    </w:p>
    <w:p w14:paraId="2A3D68F4" w14:textId="77777777" w:rsidR="00FE75C1" w:rsidRPr="00BD4087" w:rsidRDefault="00FE75C1" w:rsidP="004946C2">
      <w:pPr>
        <w:pStyle w:val="heading2plain"/>
        <w:numPr>
          <w:ilvl w:val="0"/>
          <w:numId w:val="16"/>
        </w:numPr>
        <w:tabs>
          <w:tab w:val="clear" w:pos="720"/>
          <w:tab w:val="left" w:pos="0"/>
        </w:tabs>
        <w:spacing w:before="0" w:after="0"/>
        <w:jc w:val="left"/>
        <w:rPr>
          <w:sz w:val="22"/>
          <w:szCs w:val="22"/>
        </w:rPr>
      </w:pPr>
      <w:r w:rsidRPr="00BD4087">
        <w:rPr>
          <w:sz w:val="22"/>
          <w:szCs w:val="22"/>
        </w:rPr>
        <w:t>Recepția produselor</w:t>
      </w:r>
    </w:p>
    <w:p w14:paraId="10F02931" w14:textId="0987E564" w:rsidR="00FE75C1" w:rsidRDefault="00FE75C1" w:rsidP="00FE75C1">
      <w:pPr>
        <w:spacing w:after="0" w:line="240" w:lineRule="auto"/>
        <w:jc w:val="both"/>
        <w:rPr>
          <w:rFonts w:ascii="Arial" w:hAnsi="Arial" w:cs="Arial"/>
          <w:b/>
          <w:lang w:eastAsia="en-GB"/>
        </w:rPr>
      </w:pPr>
      <w:r w:rsidRPr="00BD4087">
        <w:rPr>
          <w:rFonts w:ascii="Arial" w:hAnsi="Arial" w:cs="Arial"/>
          <w:b/>
          <w:lang w:eastAsia="en-GB"/>
        </w:rPr>
        <w:t xml:space="preserve">► </w:t>
      </w:r>
      <w:r w:rsidRPr="00BD4087">
        <w:rPr>
          <w:rFonts w:ascii="Arial" w:hAnsi="Arial" w:cs="Arial"/>
          <w:b/>
          <w:bCs/>
          <w:lang w:eastAsia="en-GB"/>
        </w:rPr>
        <w:t>Cerințe înscrise în caietul de sarcini la Capitolul</w:t>
      </w:r>
      <w:r w:rsidRPr="00BD4087">
        <w:rPr>
          <w:rFonts w:ascii="Arial" w:hAnsi="Arial" w:cs="Arial"/>
          <w:b/>
          <w:lang w:eastAsia="en-GB"/>
        </w:rPr>
        <w:t xml:space="preserve"> </w:t>
      </w:r>
      <w:r w:rsidR="00D714E7">
        <w:rPr>
          <w:rFonts w:ascii="Arial" w:hAnsi="Arial" w:cs="Arial"/>
          <w:b/>
          <w:lang w:eastAsia="en-GB"/>
        </w:rPr>
        <w:t>6</w:t>
      </w:r>
      <w:r w:rsidRPr="00BD4087">
        <w:rPr>
          <w:rFonts w:ascii="Arial" w:hAnsi="Arial" w:cs="Arial"/>
          <w:b/>
          <w:lang w:eastAsia="en-GB"/>
        </w:rPr>
        <w:t>. Recepția produselor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8"/>
        <w:gridCol w:w="16772"/>
        <w:gridCol w:w="3246"/>
      </w:tblGrid>
      <w:tr w:rsidR="00FE75C1" w:rsidRPr="00BD4087" w14:paraId="18B876DD" w14:textId="77777777" w:rsidTr="00D714E7">
        <w:trPr>
          <w:tblHeader/>
        </w:trPr>
        <w:tc>
          <w:tcPr>
            <w:tcW w:w="4236" w:type="pct"/>
            <w:gridSpan w:val="2"/>
            <w:shd w:val="clear" w:color="auto" w:fill="BFBFBF" w:themeFill="background1" w:themeFillShade="BF"/>
            <w:vAlign w:val="center"/>
          </w:tcPr>
          <w:p w14:paraId="6868FA64" w14:textId="77777777" w:rsidR="00FE75C1" w:rsidRPr="00BD4087" w:rsidRDefault="00FE75C1" w:rsidP="007C20C3">
            <w:pPr>
              <w:spacing w:after="0" w:line="240" w:lineRule="auto"/>
              <w:jc w:val="center"/>
              <w:rPr>
                <w:rFonts w:ascii="Arial" w:hAnsi="Arial" w:cs="Arial"/>
                <w:b/>
                <w:sz w:val="18"/>
                <w:szCs w:val="18"/>
              </w:rPr>
            </w:pPr>
            <w:r w:rsidRPr="00BD4087">
              <w:rPr>
                <w:rFonts w:ascii="Arial" w:hAnsi="Arial" w:cs="Arial"/>
                <w:b/>
                <w:sz w:val="18"/>
                <w:szCs w:val="18"/>
              </w:rPr>
              <w:t>Specificații tehnice / cerințe de performanță /funcționale minime</w:t>
            </w:r>
          </w:p>
        </w:tc>
        <w:tc>
          <w:tcPr>
            <w:tcW w:w="764" w:type="pct"/>
            <w:shd w:val="clear" w:color="auto" w:fill="BFBFBF" w:themeFill="background1" w:themeFillShade="BF"/>
            <w:vAlign w:val="center"/>
          </w:tcPr>
          <w:p w14:paraId="1E5AB402" w14:textId="77777777" w:rsidR="00FE75C1" w:rsidRPr="00BD4087" w:rsidRDefault="00FE75C1" w:rsidP="007C20C3">
            <w:pPr>
              <w:spacing w:after="0" w:line="240" w:lineRule="auto"/>
              <w:jc w:val="center"/>
              <w:rPr>
                <w:rFonts w:ascii="Arial" w:hAnsi="Arial" w:cs="Arial"/>
                <w:b/>
                <w:sz w:val="18"/>
                <w:szCs w:val="18"/>
              </w:rPr>
            </w:pPr>
            <w:r w:rsidRPr="00BD4087">
              <w:rPr>
                <w:rFonts w:ascii="Arial" w:hAnsi="Arial" w:cs="Arial"/>
                <w:b/>
                <w:sz w:val="18"/>
                <w:szCs w:val="18"/>
              </w:rPr>
              <w:t>Am luat cunoștintă, îmi asum și voi respecta cerințele menționate de autoritatea contractantă</w:t>
            </w:r>
          </w:p>
        </w:tc>
      </w:tr>
      <w:tr w:rsidR="00FE75C1" w:rsidRPr="00BD4087" w14:paraId="4C03BC3C" w14:textId="77777777" w:rsidTr="00D714E7">
        <w:tc>
          <w:tcPr>
            <w:tcW w:w="289" w:type="pct"/>
            <w:shd w:val="clear" w:color="auto" w:fill="auto"/>
            <w:vAlign w:val="center"/>
          </w:tcPr>
          <w:p w14:paraId="77B4B05B" w14:textId="3CA79E67" w:rsidR="00FE75C1" w:rsidRPr="00BD4087" w:rsidRDefault="00FE75C1" w:rsidP="00D714E7">
            <w:pPr>
              <w:pStyle w:val="ListParagraph"/>
              <w:spacing w:after="0"/>
              <w:ind w:left="0"/>
              <w:jc w:val="center"/>
              <w:rPr>
                <w:rFonts w:ascii="Arial" w:hAnsi="Arial" w:cs="Arial"/>
                <w:b/>
                <w:bCs/>
                <w:sz w:val="20"/>
                <w:szCs w:val="20"/>
              </w:rPr>
            </w:pPr>
            <w:r w:rsidRPr="00BD4087">
              <w:rPr>
                <w:rFonts w:ascii="Arial" w:hAnsi="Arial" w:cs="Arial"/>
                <w:b/>
                <w:sz w:val="20"/>
                <w:szCs w:val="20"/>
              </w:rPr>
              <w:t xml:space="preserve">Capitolul </w:t>
            </w:r>
            <w:r w:rsidR="00D714E7">
              <w:rPr>
                <w:rFonts w:ascii="Arial" w:hAnsi="Arial" w:cs="Arial"/>
                <w:b/>
                <w:sz w:val="20"/>
                <w:szCs w:val="20"/>
              </w:rPr>
              <w:t>6</w:t>
            </w:r>
          </w:p>
        </w:tc>
        <w:tc>
          <w:tcPr>
            <w:tcW w:w="3947" w:type="pct"/>
            <w:shd w:val="clear" w:color="auto" w:fill="auto"/>
          </w:tcPr>
          <w:p w14:paraId="7C82F7EC"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Recepția produselor se va efectua pe baza de proces verbal de recepție cantitativă și calitativă semnat de contractant și reprezentanții Autorității contractante. Recepția produselor se poate realiza în mai multe etape, respectiv:</w:t>
            </w:r>
          </w:p>
          <w:p w14:paraId="476E248D" w14:textId="77777777" w:rsidR="00924CBA" w:rsidRPr="00D147B0" w:rsidRDefault="00924CBA" w:rsidP="004946C2">
            <w:pPr>
              <w:pStyle w:val="ListParagraph"/>
              <w:widowControl w:val="0"/>
              <w:numPr>
                <w:ilvl w:val="0"/>
                <w:numId w:val="30"/>
              </w:numPr>
              <w:tabs>
                <w:tab w:val="left" w:pos="851"/>
              </w:tabs>
              <w:spacing w:after="0" w:line="240" w:lineRule="auto"/>
              <w:jc w:val="both"/>
              <w:rPr>
                <w:rFonts w:ascii="Arial" w:hAnsi="Arial" w:cs="Arial"/>
                <w:sz w:val="20"/>
                <w:szCs w:val="20"/>
              </w:rPr>
            </w:pPr>
            <w:r w:rsidRPr="00D147B0">
              <w:rPr>
                <w:rFonts w:ascii="Arial" w:hAnsi="Arial" w:cs="Arial"/>
                <w:sz w:val="20"/>
                <w:szCs w:val="20"/>
              </w:rPr>
              <w:t>recepția cantitativă se va realiza după livrarea produselor în cantitatea solicitată la locația indicată de Autoritatea contractantă;</w:t>
            </w:r>
          </w:p>
          <w:p w14:paraId="677D0CF6" w14:textId="77777777" w:rsidR="00924CBA" w:rsidRPr="00D147B0" w:rsidRDefault="00924CBA" w:rsidP="004946C2">
            <w:pPr>
              <w:pStyle w:val="ListParagraph"/>
              <w:widowControl w:val="0"/>
              <w:numPr>
                <w:ilvl w:val="0"/>
                <w:numId w:val="30"/>
              </w:numPr>
              <w:tabs>
                <w:tab w:val="left" w:pos="851"/>
              </w:tabs>
              <w:spacing w:after="0" w:line="240" w:lineRule="auto"/>
              <w:jc w:val="both"/>
              <w:rPr>
                <w:rFonts w:ascii="Arial" w:hAnsi="Arial" w:cs="Arial"/>
                <w:sz w:val="20"/>
                <w:szCs w:val="20"/>
              </w:rPr>
            </w:pPr>
            <w:r w:rsidRPr="00D147B0">
              <w:rPr>
                <w:rFonts w:ascii="Arial" w:hAnsi="Arial" w:cs="Arial"/>
                <w:sz w:val="20"/>
                <w:szCs w:val="20"/>
              </w:rPr>
              <w:t>recepția calitativă se va realiza după instalare, punere în funcțiune și testare a produselor și după ce toate defectele au fost remediate, după caz, respectiv după prestarea serviciilor de instruire.</w:t>
            </w:r>
          </w:p>
          <w:p w14:paraId="43672E1B"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 xml:space="preserve">După intrarea în vigoare a contractului, părțile vor agrea un formular de Fișă de testare, propus de Contractant. Această Fișă de testare va fi completată de Contractant, semnată de ambele părți și va sta la baza procesului-verbal de recepție cantitativă și calitativă. </w:t>
            </w:r>
          </w:p>
          <w:p w14:paraId="68609B7F"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Autoritatea contractantă se va asigura de respectarea termenelor pentru efectuarea recepției cantitative și calitative, iar după caz, conform clauzelor contractuale, va efectua pe parcursul recepției și alte teste relevante, altele decât cele propuse de Contractant, pentru a se asigura de conformitatea produselor livrate cu cerințele din prezentul caiet de sarcini.</w:t>
            </w:r>
          </w:p>
          <w:p w14:paraId="5D3A413C"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Procesul verbal de recepție calitativă și cantitativă va include unul din următoarele rezultate:</w:t>
            </w:r>
          </w:p>
          <w:p w14:paraId="1EE57C6E" w14:textId="77777777" w:rsidR="00924CBA" w:rsidRPr="00D147B0" w:rsidRDefault="00924CBA" w:rsidP="004946C2">
            <w:pPr>
              <w:pStyle w:val="ListParagraph"/>
              <w:widowControl w:val="0"/>
              <w:numPr>
                <w:ilvl w:val="0"/>
                <w:numId w:val="31"/>
              </w:numPr>
              <w:tabs>
                <w:tab w:val="left" w:pos="851"/>
              </w:tabs>
              <w:spacing w:after="0" w:line="240" w:lineRule="auto"/>
              <w:jc w:val="both"/>
              <w:rPr>
                <w:rFonts w:ascii="Arial" w:hAnsi="Arial" w:cs="Arial"/>
                <w:sz w:val="20"/>
                <w:szCs w:val="20"/>
              </w:rPr>
            </w:pPr>
            <w:r w:rsidRPr="00D147B0">
              <w:rPr>
                <w:rFonts w:ascii="Arial" w:hAnsi="Arial" w:cs="Arial"/>
                <w:sz w:val="20"/>
                <w:szCs w:val="20"/>
              </w:rPr>
              <w:t>admiterea recepției cu sau fără obiecții;</w:t>
            </w:r>
          </w:p>
          <w:p w14:paraId="64E3556F" w14:textId="77777777" w:rsidR="00924CBA" w:rsidRPr="00D147B0" w:rsidRDefault="00924CBA" w:rsidP="004946C2">
            <w:pPr>
              <w:pStyle w:val="ListParagraph"/>
              <w:widowControl w:val="0"/>
              <w:numPr>
                <w:ilvl w:val="0"/>
                <w:numId w:val="31"/>
              </w:numPr>
              <w:tabs>
                <w:tab w:val="left" w:pos="851"/>
              </w:tabs>
              <w:spacing w:after="0" w:line="240" w:lineRule="auto"/>
              <w:jc w:val="both"/>
              <w:rPr>
                <w:rFonts w:ascii="Arial" w:hAnsi="Arial" w:cs="Arial"/>
                <w:sz w:val="20"/>
                <w:szCs w:val="20"/>
              </w:rPr>
            </w:pPr>
            <w:r w:rsidRPr="00D147B0">
              <w:rPr>
                <w:rFonts w:ascii="Arial" w:hAnsi="Arial" w:cs="Arial"/>
                <w:sz w:val="20"/>
                <w:szCs w:val="20"/>
              </w:rPr>
              <w:t>suspendarea recepției.</w:t>
            </w:r>
          </w:p>
          <w:p w14:paraId="00517C7D"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Comisia de recepție recomandă suspendare recepției când:</w:t>
            </w:r>
          </w:p>
          <w:p w14:paraId="51216FDF" w14:textId="77777777" w:rsidR="00924CBA" w:rsidRPr="006006CA" w:rsidRDefault="00924CBA" w:rsidP="004946C2">
            <w:pPr>
              <w:pStyle w:val="ListParagraph"/>
              <w:widowControl w:val="0"/>
              <w:numPr>
                <w:ilvl w:val="0"/>
                <w:numId w:val="32"/>
              </w:numPr>
              <w:tabs>
                <w:tab w:val="left" w:pos="851"/>
              </w:tabs>
              <w:spacing w:after="0" w:line="240" w:lineRule="auto"/>
              <w:jc w:val="both"/>
              <w:rPr>
                <w:rFonts w:ascii="Arial" w:hAnsi="Arial" w:cs="Arial"/>
                <w:sz w:val="20"/>
                <w:szCs w:val="20"/>
              </w:rPr>
            </w:pPr>
            <w:r w:rsidRPr="006006CA">
              <w:rPr>
                <w:rFonts w:ascii="Arial" w:hAnsi="Arial" w:cs="Arial"/>
                <w:sz w:val="20"/>
                <w:szCs w:val="20"/>
              </w:rPr>
              <w:t>se constată existența unor neconformități, neconcordanțe, defecte ori deficiențe care sunt de natură să afecteze utilizarea produsului/produselor conform destinației sale/lor, dar care pot fi remediate;</w:t>
            </w:r>
          </w:p>
          <w:p w14:paraId="0ACD9B27" w14:textId="77777777" w:rsidR="00924CBA" w:rsidRPr="006006CA" w:rsidRDefault="00924CBA" w:rsidP="004946C2">
            <w:pPr>
              <w:pStyle w:val="ListParagraph"/>
              <w:widowControl w:val="0"/>
              <w:numPr>
                <w:ilvl w:val="0"/>
                <w:numId w:val="32"/>
              </w:numPr>
              <w:tabs>
                <w:tab w:val="left" w:pos="851"/>
              </w:tabs>
              <w:spacing w:after="0" w:line="240" w:lineRule="auto"/>
              <w:jc w:val="both"/>
              <w:rPr>
                <w:rFonts w:ascii="Arial" w:hAnsi="Arial" w:cs="Arial"/>
                <w:sz w:val="20"/>
                <w:szCs w:val="20"/>
              </w:rPr>
            </w:pPr>
            <w:r w:rsidRPr="006006CA">
              <w:rPr>
                <w:rFonts w:ascii="Arial" w:hAnsi="Arial" w:cs="Arial"/>
                <w:sz w:val="20"/>
                <w:szCs w:val="20"/>
              </w:rPr>
              <w:t>se constată existența unor produse realizate necorespunzător sau nefinalizate, care pot afecta cerințele fundamentale aplicabile, dar care pot fi remediate;</w:t>
            </w:r>
          </w:p>
          <w:p w14:paraId="0CC5E091" w14:textId="336B7149" w:rsidR="00924CBA" w:rsidRPr="006006CA" w:rsidRDefault="00924CBA" w:rsidP="004946C2">
            <w:pPr>
              <w:pStyle w:val="ListParagraph"/>
              <w:widowControl w:val="0"/>
              <w:numPr>
                <w:ilvl w:val="0"/>
                <w:numId w:val="32"/>
              </w:numPr>
              <w:tabs>
                <w:tab w:val="left" w:pos="851"/>
              </w:tabs>
              <w:spacing w:after="0" w:line="240" w:lineRule="auto"/>
              <w:jc w:val="both"/>
              <w:rPr>
                <w:rFonts w:ascii="Arial" w:hAnsi="Arial" w:cs="Arial"/>
                <w:sz w:val="20"/>
                <w:szCs w:val="20"/>
              </w:rPr>
            </w:pPr>
            <w:r w:rsidRPr="006006CA">
              <w:rPr>
                <w:rFonts w:ascii="Arial" w:hAnsi="Arial" w:cs="Arial"/>
                <w:sz w:val="20"/>
                <w:szCs w:val="20"/>
              </w:rPr>
              <w:t>se constată existența, în mod justificat, a unor suspiciuni rezonabile cu privire la calitatea produselor și este necesară realizarea unor expertize tehnice, încercări și teste suplimentare pentru a le clarifica;</w:t>
            </w:r>
          </w:p>
          <w:p w14:paraId="1E44D366" w14:textId="77777777" w:rsidR="00924CBA" w:rsidRPr="006006CA" w:rsidRDefault="00924CBA" w:rsidP="00924CBA">
            <w:pPr>
              <w:widowControl w:val="0"/>
              <w:tabs>
                <w:tab w:val="left" w:pos="851"/>
              </w:tabs>
              <w:spacing w:after="0" w:line="240" w:lineRule="auto"/>
              <w:jc w:val="both"/>
              <w:rPr>
                <w:rFonts w:ascii="Arial" w:eastAsia="Calibri" w:hAnsi="Arial" w:cs="Arial"/>
                <w:i/>
                <w:sz w:val="20"/>
                <w:szCs w:val="20"/>
              </w:rPr>
            </w:pPr>
            <w:r w:rsidRPr="006006CA">
              <w:rPr>
                <w:rFonts w:ascii="Arial" w:eastAsia="Calibri" w:hAnsi="Arial" w:cs="Arial"/>
                <w:i/>
                <w:sz w:val="20"/>
                <w:szCs w:val="20"/>
              </w:rPr>
              <w:t>Contractantul nu pune la dispoziția comisiei de recepție documentele prevăzute în contract și caietul de sarcini (dacă este cazul).</w:t>
            </w:r>
          </w:p>
          <w:p w14:paraId="516EB6C9" w14:textId="77777777" w:rsidR="00924CBA" w:rsidRPr="006006CA" w:rsidRDefault="00924CBA" w:rsidP="00924CBA">
            <w:pPr>
              <w:widowControl w:val="0"/>
              <w:tabs>
                <w:tab w:val="left" w:pos="851"/>
              </w:tabs>
              <w:spacing w:after="0" w:line="240" w:lineRule="auto"/>
              <w:jc w:val="both"/>
              <w:rPr>
                <w:rFonts w:ascii="Arial" w:eastAsia="Calibri" w:hAnsi="Arial" w:cs="Arial"/>
                <w:i/>
                <w:sz w:val="20"/>
                <w:szCs w:val="20"/>
              </w:rPr>
            </w:pPr>
            <w:r w:rsidRPr="006006CA">
              <w:rPr>
                <w:rFonts w:ascii="Arial" w:eastAsia="Calibri" w:hAnsi="Arial" w:cs="Arial"/>
                <w:i/>
                <w:sz w:val="20"/>
                <w:szCs w:val="20"/>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autoritatea contractantă comunică Contractantului decizia comisiei în maximum 3 zile lucrătoare de la luarea la cunoștință a procesului-verbal de suspendare a procesului de recepție, împreună cu un exemplar al acestuia. Termenul de remediere nu poate depăși 5 zile lucrătoare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1F6728D8" w14:textId="77777777" w:rsidR="00924CBA" w:rsidRPr="00924CBA" w:rsidRDefault="00924CBA" w:rsidP="004946C2">
            <w:pPr>
              <w:pStyle w:val="ListParagraph"/>
              <w:widowControl w:val="0"/>
              <w:numPr>
                <w:ilvl w:val="0"/>
                <w:numId w:val="31"/>
              </w:numPr>
              <w:tabs>
                <w:tab w:val="left" w:pos="851"/>
              </w:tabs>
              <w:spacing w:after="0" w:line="240" w:lineRule="auto"/>
              <w:jc w:val="both"/>
              <w:rPr>
                <w:rFonts w:ascii="Arial" w:hAnsi="Arial" w:cs="Arial"/>
                <w:sz w:val="20"/>
                <w:szCs w:val="20"/>
              </w:rPr>
            </w:pPr>
            <w:r w:rsidRPr="00924CBA">
              <w:rPr>
                <w:rFonts w:ascii="Arial" w:hAnsi="Arial" w:cs="Arial"/>
                <w:sz w:val="20"/>
                <w:szCs w:val="20"/>
              </w:rPr>
              <w:t>respingerea recepției (dacă se constată vicii care nu pot fi remediate și care, prin natura lor, împiedică realizarea uneia sau a mai multor exigențe esențiale).</w:t>
            </w:r>
          </w:p>
          <w:p w14:paraId="5396A88E"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Responsabilitatea recepției aparține Părților, care trebuie să aloce resursele adecvate finalizării acesteia, în cel mult 10 zile calendaristice de la finalizarea livrării produselor aferente contractului și prestării serviciilor de instalare, configurare, punere în funcțiune, operaționalizare și instruire.</w:t>
            </w:r>
          </w:p>
          <w:p w14:paraId="55CD315E"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 xml:space="preserve">Desfășurarea recepției: destinația finală (sediile celor patru Centre de Date dezvoltate în cadrul investiției I.1 Implementarea infrastructurii de Cloud Guvernamental, din municipiul București, municipiul Sibiu din jud. Sibiu, localitatea Cristian din jud. Brașov și localitatea Giroc din jud. Timiș). </w:t>
            </w:r>
          </w:p>
          <w:p w14:paraId="3BEBBE90"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Obligatoriu, Contractantul va asigura tabele centralizatoare, în format electronic (Excel) cu toate seriile produselor, evidenţa fiind păstrată obligatoriu atât de Autoritatea contractantă, cât şi de Contractant;</w:t>
            </w:r>
          </w:p>
          <w:p w14:paraId="5DFA64DD"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Se vor executa teste funcţionale pentru produsele livrate, prin care se va verifica îndeplinirea cerinţelor caietul de sarcini; testele se vor executa pe bază de eșantion, ales de către Autoritatea contractantă.</w:t>
            </w:r>
          </w:p>
          <w:p w14:paraId="69FC6838"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Autoritatea contractantă îşi rezervă dreptul de a inspecta, testa şi, dacă este cazul, de a respinge produsele furnizate. Dreptul acesteia nu va fi limitat sau amânat din cauza faptului că produsele au fost inspectate şi testate de Contractant, cu sau fără participarea unui reprezentant al Autorității contractante, anterior furnizării acestora la destinaţia finală.</w:t>
            </w:r>
          </w:p>
          <w:p w14:paraId="133728CD"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 xml:space="preserve">În situaţia în care, cu ocazia recepţiei cantitativ-calitative, se constată că nu au fost livrate toate produsele sau toate componentele/ accesoriile acestora, sau unele din acestea sunt deteriorate/defecte sau vreunul din produsele testate nu corespunde specificaţiilor tehnice, Autoritatea contractantă va avea dreptul de a respinge toată tranşa de produse, iar Contractantul va avea obligaţia, fără a modifica preţul contractului, de a furniza produsele/ componentele/ accesoriile lipsă şi/ sau de a înlocui produsele/ componentele/ accesoriile constatate defecte/ neconforme în termen de maxim 5 zile lucrătoare de la respingerea tranşei de livrare respective, în caz contrar Autoritatea contractantă având dreptul de a aplica penalităţi de întârziere. </w:t>
            </w:r>
          </w:p>
          <w:p w14:paraId="46250EFF"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 xml:space="preserve">Termenul de furnizare a produselor/ componentelor/ accesoriilor lipsă şi/ sau de înlocuire a celor defecte se va adăuga termenului iniţial în care au fost furnizate produsele, în vederea verificării respectării termenului maxim de furnizare. Certificarea de către Autoritatea contractantă a faptului că toate produsele, inclusiv accesoriile/materialele de instalare au fost livrate, iar acestea corespund specificaţiilor tehnice, se va face prin semnarea de către reprezentanţii autorizaţi ai părţilor a procesului-verbal de recepţie cantitativă şi calitativă. </w:t>
            </w:r>
          </w:p>
          <w:p w14:paraId="16BD3444"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Toate activitățile de instruire prevăzute în cadrul contractului se vor finaliza prin încheierea unui proces-verbal de instruire, pe baza documentelor nominale care atestă parcurgerea și participarea/acreditarea/absolvirea sesiunilor de instruire. Procesul-verbal de instruire va fi anexat la procesul-verbal final de recepție cantitativă și calitativă aferent contractului.</w:t>
            </w:r>
          </w:p>
          <w:p w14:paraId="738AD032" w14:textId="77777777" w:rsidR="00924CBA"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Certificarea de către Autoritatea contractantă a faptului că toate produsele, inclusiv accesoriile/ materialele de instalare au fost livrate, instalate, configurate, puse în funcțiune, operaționalizate, iar acestea corespund specificaţiilor tehnice, se va face prin semnarea de către reprezentanții autorizaţi ai părţilor a procesului-verbal de recepţie cantitativă şi calitativă.</w:t>
            </w:r>
          </w:p>
          <w:p w14:paraId="797C03FC" w14:textId="100AEC03" w:rsidR="00FE75C1" w:rsidRPr="00924CBA" w:rsidRDefault="00924CBA" w:rsidP="00924CBA">
            <w:pPr>
              <w:widowControl w:val="0"/>
              <w:tabs>
                <w:tab w:val="left" w:pos="851"/>
              </w:tabs>
              <w:spacing w:after="0" w:line="240" w:lineRule="auto"/>
              <w:jc w:val="both"/>
              <w:rPr>
                <w:rFonts w:ascii="Arial" w:eastAsia="Calibri" w:hAnsi="Arial" w:cs="Arial"/>
                <w:sz w:val="20"/>
                <w:szCs w:val="20"/>
              </w:rPr>
            </w:pPr>
            <w:r w:rsidRPr="00924CBA">
              <w:rPr>
                <w:rFonts w:ascii="Arial" w:eastAsia="Calibri" w:hAnsi="Arial" w:cs="Arial"/>
                <w:sz w:val="20"/>
                <w:szCs w:val="20"/>
              </w:rPr>
              <w:t>Dreptul de proprietate asupra tuturor produselor livrate, instalate, configurate, puse în funcțiune, operaționalizate, va trece de la Contractant la Autoritatea contractantă la data semnării procesului verbal de recepție cantitativă și calitativă.</w:t>
            </w:r>
          </w:p>
        </w:tc>
        <w:tc>
          <w:tcPr>
            <w:tcW w:w="764" w:type="pct"/>
            <w:shd w:val="clear" w:color="auto" w:fill="auto"/>
            <w:vAlign w:val="center"/>
          </w:tcPr>
          <w:p w14:paraId="25B1D535" w14:textId="77777777" w:rsidR="00FE75C1" w:rsidRPr="00BD4087" w:rsidRDefault="00FE75C1" w:rsidP="007C20C3">
            <w:pPr>
              <w:spacing w:after="0" w:line="240" w:lineRule="atLeast"/>
              <w:jc w:val="center"/>
              <w:rPr>
                <w:rFonts w:ascii="Arial" w:hAnsi="Arial" w:cs="Arial"/>
                <w:b/>
                <w:sz w:val="20"/>
                <w:szCs w:val="20"/>
              </w:rPr>
            </w:pPr>
            <w:r w:rsidRPr="00BD4087">
              <w:rPr>
                <w:rFonts w:ascii="Arial" w:hAnsi="Arial" w:cs="Arial"/>
                <w:b/>
                <w:sz w:val="20"/>
                <w:szCs w:val="20"/>
              </w:rPr>
              <w:t xml:space="preserve">DA </w:t>
            </w:r>
            <w:sdt>
              <w:sdtPr>
                <w:rPr>
                  <w:rFonts w:ascii="Arial" w:hAnsi="Arial" w:cs="Arial"/>
                  <w:b/>
                  <w:sz w:val="20"/>
                  <w:szCs w:val="20"/>
                </w:rPr>
                <w:id w:val="1400241416"/>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p w14:paraId="324D1311" w14:textId="77777777" w:rsidR="00FE75C1" w:rsidRPr="00BD4087" w:rsidRDefault="00FE75C1" w:rsidP="007C20C3">
            <w:pPr>
              <w:spacing w:after="0" w:line="240" w:lineRule="atLeast"/>
              <w:jc w:val="center"/>
              <w:rPr>
                <w:rFonts w:ascii="Arial" w:hAnsi="Arial" w:cs="Arial"/>
                <w:b/>
                <w:sz w:val="20"/>
                <w:szCs w:val="20"/>
              </w:rPr>
            </w:pPr>
          </w:p>
          <w:p w14:paraId="51E15196" w14:textId="77777777" w:rsidR="00FE75C1" w:rsidRPr="00BD4087" w:rsidRDefault="00FE75C1" w:rsidP="007C20C3">
            <w:pPr>
              <w:spacing w:after="0" w:line="240" w:lineRule="auto"/>
              <w:jc w:val="center"/>
              <w:rPr>
                <w:rFonts w:ascii="Arial" w:hAnsi="Arial" w:cs="Arial"/>
                <w:i/>
                <w:sz w:val="20"/>
                <w:szCs w:val="20"/>
              </w:rPr>
            </w:pPr>
            <w:r w:rsidRPr="00BD4087">
              <w:rPr>
                <w:rFonts w:ascii="Arial" w:hAnsi="Arial" w:cs="Arial"/>
                <w:b/>
                <w:sz w:val="20"/>
                <w:szCs w:val="20"/>
              </w:rPr>
              <w:t xml:space="preserve">NU </w:t>
            </w:r>
            <w:sdt>
              <w:sdtPr>
                <w:rPr>
                  <w:rFonts w:ascii="Arial" w:hAnsi="Arial" w:cs="Arial"/>
                  <w:b/>
                  <w:sz w:val="20"/>
                  <w:szCs w:val="20"/>
                </w:rPr>
                <w:id w:val="2078702395"/>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tc>
      </w:tr>
    </w:tbl>
    <w:p w14:paraId="646A9192" w14:textId="77777777" w:rsidR="00924CBA" w:rsidRPr="00CD01EB" w:rsidRDefault="00924CBA" w:rsidP="00924CBA">
      <w:pPr>
        <w:widowControl w:val="0"/>
        <w:spacing w:after="0" w:line="240" w:lineRule="auto"/>
        <w:jc w:val="both"/>
        <w:rPr>
          <w:rFonts w:ascii="Arial" w:hAnsi="Arial" w:cs="Arial"/>
          <w:b/>
          <w:bCs/>
          <w:lang w:eastAsia="en-GB"/>
        </w:rPr>
      </w:pPr>
    </w:p>
    <w:p w14:paraId="675F7F54" w14:textId="77777777" w:rsidR="00924CBA" w:rsidRPr="00BD4087" w:rsidRDefault="00924CBA" w:rsidP="004946C2">
      <w:pPr>
        <w:pStyle w:val="heading2plain"/>
        <w:numPr>
          <w:ilvl w:val="0"/>
          <w:numId w:val="16"/>
        </w:numPr>
        <w:tabs>
          <w:tab w:val="clear" w:pos="720"/>
          <w:tab w:val="left" w:pos="0"/>
        </w:tabs>
        <w:spacing w:before="0" w:after="0"/>
        <w:jc w:val="left"/>
        <w:rPr>
          <w:rFonts w:cs="Arial"/>
          <w:b w:val="0"/>
          <w:bCs w:val="0"/>
          <w:sz w:val="22"/>
          <w:szCs w:val="22"/>
        </w:rPr>
      </w:pPr>
      <w:r w:rsidRPr="00BD4087">
        <w:rPr>
          <w:rFonts w:cs="Arial"/>
          <w:sz w:val="22"/>
          <w:szCs w:val="22"/>
        </w:rPr>
        <w:t>Atribuțiile și responsabilitățile Părților</w:t>
      </w:r>
    </w:p>
    <w:p w14:paraId="55A4ABEE" w14:textId="109A87E9" w:rsidR="00924CBA" w:rsidRPr="00BD4087" w:rsidRDefault="00924CBA" w:rsidP="00924CBA">
      <w:pPr>
        <w:spacing w:after="0" w:line="240" w:lineRule="auto"/>
        <w:jc w:val="both"/>
        <w:rPr>
          <w:rFonts w:ascii="Arial" w:hAnsi="Arial" w:cs="Arial"/>
          <w:b/>
        </w:rPr>
      </w:pPr>
      <w:r w:rsidRPr="00BD4087">
        <w:rPr>
          <w:rFonts w:ascii="Arial" w:hAnsi="Arial" w:cs="Arial"/>
          <w:b/>
          <w:lang w:eastAsia="en-GB"/>
        </w:rPr>
        <w:t xml:space="preserve">► </w:t>
      </w:r>
      <w:r w:rsidRPr="00BD4087">
        <w:rPr>
          <w:rFonts w:ascii="Arial" w:hAnsi="Arial" w:cs="Arial"/>
          <w:b/>
          <w:bCs/>
          <w:lang w:eastAsia="en-GB"/>
        </w:rPr>
        <w:t>Cerințe înscrise în caietul de sarcini la Capitolul</w:t>
      </w:r>
      <w:r w:rsidRPr="00BD4087">
        <w:rPr>
          <w:rFonts w:ascii="Arial" w:hAnsi="Arial" w:cs="Arial"/>
          <w:b/>
          <w:lang w:eastAsia="en-GB"/>
        </w:rPr>
        <w:t xml:space="preserve"> </w:t>
      </w:r>
      <w:r w:rsidR="00D714E7">
        <w:rPr>
          <w:rFonts w:ascii="Arial" w:hAnsi="Arial" w:cs="Arial"/>
          <w:b/>
          <w:lang w:eastAsia="en-GB"/>
        </w:rPr>
        <w:t>4</w:t>
      </w:r>
      <w:r w:rsidRPr="00BD4087">
        <w:rPr>
          <w:rFonts w:ascii="Arial" w:hAnsi="Arial" w:cs="Arial"/>
          <w:b/>
          <w:lang w:eastAsia="en-GB"/>
        </w:rPr>
        <w:t xml:space="preserve"> </w:t>
      </w:r>
      <w:r w:rsidRPr="00BD4087">
        <w:rPr>
          <w:rFonts w:ascii="Arial" w:hAnsi="Arial" w:cs="Arial"/>
          <w:b/>
        </w:rPr>
        <w:t>Atribuțiile și responsabilitățile Părților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17294"/>
        <w:gridCol w:w="3246"/>
      </w:tblGrid>
      <w:tr w:rsidR="00924CBA" w:rsidRPr="00BD4087" w14:paraId="074AF6E3" w14:textId="77777777" w:rsidTr="005F3225">
        <w:trPr>
          <w:tblHeader/>
        </w:trPr>
        <w:tc>
          <w:tcPr>
            <w:tcW w:w="4236" w:type="pct"/>
            <w:gridSpan w:val="2"/>
            <w:shd w:val="clear" w:color="auto" w:fill="BFBFBF" w:themeFill="background1" w:themeFillShade="BF"/>
            <w:vAlign w:val="center"/>
          </w:tcPr>
          <w:p w14:paraId="2964B150" w14:textId="77777777" w:rsidR="00924CBA" w:rsidRPr="00BD4087" w:rsidRDefault="00924CBA" w:rsidP="007C20C3">
            <w:pPr>
              <w:pStyle w:val="Default"/>
              <w:jc w:val="center"/>
              <w:rPr>
                <w:rFonts w:ascii="Arial" w:hAnsi="Arial" w:cs="Arial"/>
                <w:b/>
                <w:bCs/>
                <w:color w:val="auto"/>
                <w:sz w:val="18"/>
                <w:szCs w:val="18"/>
                <w:lang w:val="ro-RO"/>
              </w:rPr>
            </w:pPr>
            <w:r w:rsidRPr="00AF6A86">
              <w:rPr>
                <w:rFonts w:ascii="Arial" w:hAnsi="Arial" w:cs="Arial"/>
                <w:b/>
                <w:sz w:val="18"/>
                <w:szCs w:val="18"/>
                <w:lang w:val="fr-FR"/>
              </w:rPr>
              <w:t>Specificații tehnice / cerințe de performanță /funcționale minime</w:t>
            </w:r>
          </w:p>
        </w:tc>
        <w:tc>
          <w:tcPr>
            <w:tcW w:w="764" w:type="pct"/>
            <w:shd w:val="clear" w:color="auto" w:fill="BFBFBF" w:themeFill="background1" w:themeFillShade="BF"/>
            <w:vAlign w:val="center"/>
          </w:tcPr>
          <w:p w14:paraId="16F31A77" w14:textId="77777777" w:rsidR="00924CBA" w:rsidRPr="00BD4087" w:rsidRDefault="00924CBA" w:rsidP="007C20C3">
            <w:pPr>
              <w:spacing w:after="0" w:line="240" w:lineRule="auto"/>
              <w:ind w:left="-106"/>
              <w:jc w:val="center"/>
              <w:rPr>
                <w:rFonts w:ascii="Arial" w:hAnsi="Arial" w:cs="Arial"/>
                <w:b/>
                <w:sz w:val="18"/>
                <w:szCs w:val="18"/>
              </w:rPr>
            </w:pPr>
            <w:r w:rsidRPr="00BD4087">
              <w:rPr>
                <w:rFonts w:ascii="Arial" w:hAnsi="Arial" w:cs="Arial"/>
                <w:b/>
                <w:sz w:val="18"/>
                <w:szCs w:val="18"/>
              </w:rPr>
              <w:t>Am luat cunoștintă, îmi asum și voi respecta cerințele menționate de autoritatea contractantă</w:t>
            </w:r>
          </w:p>
        </w:tc>
      </w:tr>
      <w:tr w:rsidR="00924CBA" w:rsidRPr="00BD4087" w14:paraId="6FD194D9" w14:textId="77777777" w:rsidTr="005F3225">
        <w:tc>
          <w:tcPr>
            <w:tcW w:w="166" w:type="pct"/>
            <w:tcBorders>
              <w:right w:val="single" w:sz="4" w:space="0" w:color="auto"/>
            </w:tcBorders>
            <w:shd w:val="clear" w:color="auto" w:fill="auto"/>
            <w:vAlign w:val="center"/>
          </w:tcPr>
          <w:p w14:paraId="61EE2A05" w14:textId="77777777" w:rsidR="00924CBA" w:rsidRPr="00BD4087" w:rsidRDefault="00924CBA" w:rsidP="007C20C3">
            <w:pPr>
              <w:pStyle w:val="ListParagraph"/>
              <w:numPr>
                <w:ilvl w:val="1"/>
                <w:numId w:val="7"/>
              </w:numPr>
              <w:spacing w:after="0"/>
              <w:rPr>
                <w:rFonts w:ascii="Arial" w:hAnsi="Arial" w:cs="Arial"/>
                <w:b/>
                <w:bCs/>
                <w:sz w:val="20"/>
                <w:szCs w:val="20"/>
              </w:rPr>
            </w:pPr>
          </w:p>
        </w:tc>
        <w:tc>
          <w:tcPr>
            <w:tcW w:w="4069" w:type="pct"/>
            <w:tcBorders>
              <w:right w:val="single" w:sz="4" w:space="0" w:color="auto"/>
            </w:tcBorders>
            <w:shd w:val="clear" w:color="auto" w:fill="auto"/>
            <w:vAlign w:val="center"/>
          </w:tcPr>
          <w:p w14:paraId="08CEED91" w14:textId="77777777" w:rsidR="00924CBA" w:rsidRPr="008D043D" w:rsidRDefault="00924CBA" w:rsidP="007C20C3">
            <w:pPr>
              <w:tabs>
                <w:tab w:val="left" w:pos="851"/>
              </w:tabs>
              <w:spacing w:after="0" w:line="240" w:lineRule="auto"/>
              <w:jc w:val="both"/>
              <w:rPr>
                <w:rFonts w:ascii="Arial" w:eastAsia="Calibri" w:hAnsi="Arial" w:cs="Arial"/>
                <w:b/>
                <w:bCs/>
                <w:color w:val="000000"/>
                <w:sz w:val="20"/>
                <w:szCs w:val="20"/>
              </w:rPr>
            </w:pPr>
            <w:r w:rsidRPr="008D043D">
              <w:rPr>
                <w:rFonts w:ascii="Arial" w:eastAsia="Calibri" w:hAnsi="Arial" w:cs="Arial"/>
                <w:b/>
                <w:bCs/>
                <w:color w:val="000000"/>
                <w:sz w:val="20"/>
                <w:szCs w:val="20"/>
              </w:rPr>
              <w:t xml:space="preserve">Ofertantul are următoarele obligații principale: </w:t>
            </w:r>
          </w:p>
          <w:p w14:paraId="057C8ECC" w14:textId="77777777" w:rsidR="00924CBA" w:rsidRPr="008D043D" w:rsidRDefault="00924CBA" w:rsidP="004946C2">
            <w:pPr>
              <w:pStyle w:val="ListParagraph"/>
              <w:numPr>
                <w:ilvl w:val="0"/>
                <w:numId w:val="26"/>
              </w:numPr>
              <w:tabs>
                <w:tab w:val="left" w:pos="851"/>
              </w:tabs>
              <w:spacing w:after="0" w:line="240" w:lineRule="auto"/>
              <w:ind w:left="27" w:firstLine="333"/>
              <w:jc w:val="both"/>
              <w:rPr>
                <w:rFonts w:ascii="Arial" w:hAnsi="Arial" w:cs="Arial"/>
                <w:bCs/>
                <w:color w:val="000000"/>
                <w:sz w:val="20"/>
                <w:szCs w:val="20"/>
              </w:rPr>
            </w:pPr>
            <w:r w:rsidRPr="008D043D">
              <w:rPr>
                <w:rFonts w:ascii="Arial" w:hAnsi="Arial" w:cs="Arial"/>
                <w:bCs/>
                <w:color w:val="000000"/>
                <w:sz w:val="20"/>
                <w:szCs w:val="20"/>
              </w:rPr>
              <w:t xml:space="preserve">mobilizarea de resurse suficiente și cu expertiză adecvată pentru a asigura gestionarea contractului, astfel cum este solicitat la nivelul caietului de sarcini, </w:t>
            </w:r>
          </w:p>
          <w:p w14:paraId="167EE7A7" w14:textId="77777777" w:rsidR="00924CBA" w:rsidRPr="008D043D" w:rsidRDefault="00924CBA" w:rsidP="004946C2">
            <w:pPr>
              <w:pStyle w:val="ListParagraph"/>
              <w:numPr>
                <w:ilvl w:val="0"/>
                <w:numId w:val="26"/>
              </w:numPr>
              <w:tabs>
                <w:tab w:val="left" w:pos="851"/>
              </w:tabs>
              <w:spacing w:after="0" w:line="240" w:lineRule="auto"/>
              <w:ind w:left="27" w:firstLine="333"/>
              <w:jc w:val="both"/>
              <w:rPr>
                <w:rFonts w:ascii="Arial" w:hAnsi="Arial" w:cs="Arial"/>
                <w:bCs/>
                <w:color w:val="000000"/>
                <w:sz w:val="20"/>
                <w:szCs w:val="20"/>
              </w:rPr>
            </w:pPr>
            <w:r w:rsidRPr="008D043D">
              <w:rPr>
                <w:rFonts w:ascii="Arial" w:hAnsi="Arial" w:cs="Arial"/>
                <w:bCs/>
                <w:color w:val="000000"/>
                <w:sz w:val="20"/>
                <w:szCs w:val="20"/>
              </w:rPr>
              <w:t xml:space="preserve">îndeplinirea obligațiilor contractuale, cu respectarea bunelor practici din domeniu, a prevederilor legale și contractuale relevante, astfel încât să se asigure că obligațiile sunt îndeplinite la parametrii solicitați, </w:t>
            </w:r>
          </w:p>
          <w:p w14:paraId="1D89A658" w14:textId="77777777" w:rsidR="00924CBA" w:rsidRPr="008D043D" w:rsidRDefault="00924CBA" w:rsidP="004946C2">
            <w:pPr>
              <w:pStyle w:val="ListParagraph"/>
              <w:numPr>
                <w:ilvl w:val="0"/>
                <w:numId w:val="26"/>
              </w:numPr>
              <w:tabs>
                <w:tab w:val="left" w:pos="851"/>
              </w:tabs>
              <w:spacing w:after="0" w:line="240" w:lineRule="auto"/>
              <w:ind w:left="27" w:firstLine="333"/>
              <w:jc w:val="both"/>
              <w:rPr>
                <w:rFonts w:ascii="Arial" w:hAnsi="Arial" w:cs="Arial"/>
                <w:bCs/>
                <w:color w:val="000000"/>
                <w:sz w:val="20"/>
                <w:szCs w:val="20"/>
              </w:rPr>
            </w:pPr>
            <w:r w:rsidRPr="008D043D">
              <w:rPr>
                <w:rFonts w:ascii="Arial" w:hAnsi="Arial" w:cs="Arial"/>
                <w:bCs/>
                <w:color w:val="000000"/>
                <w:sz w:val="20"/>
                <w:szCs w:val="20"/>
              </w:rPr>
              <w:t xml:space="preserve">asigurarea unui grad de flexibilitate în planificarea modalității de gestionare a contractului, pe toată durata de derulare a contractului, </w:t>
            </w:r>
          </w:p>
          <w:p w14:paraId="44BF4C0B" w14:textId="77777777" w:rsidR="00924CBA" w:rsidRPr="008D043D" w:rsidRDefault="00924CBA" w:rsidP="004946C2">
            <w:pPr>
              <w:pStyle w:val="ListParagraph"/>
              <w:numPr>
                <w:ilvl w:val="0"/>
                <w:numId w:val="26"/>
              </w:numPr>
              <w:tabs>
                <w:tab w:val="left" w:pos="851"/>
              </w:tabs>
              <w:spacing w:after="0" w:line="240" w:lineRule="auto"/>
              <w:ind w:left="27" w:firstLine="333"/>
              <w:jc w:val="both"/>
              <w:rPr>
                <w:rFonts w:ascii="Arial" w:hAnsi="Arial" w:cs="Arial"/>
                <w:bCs/>
                <w:color w:val="000000"/>
                <w:sz w:val="20"/>
                <w:szCs w:val="20"/>
              </w:rPr>
            </w:pPr>
            <w:r w:rsidRPr="008D043D">
              <w:rPr>
                <w:rFonts w:ascii="Arial" w:hAnsi="Arial" w:cs="Arial"/>
                <w:bCs/>
                <w:color w:val="000000"/>
                <w:sz w:val="20"/>
                <w:szCs w:val="20"/>
              </w:rPr>
              <w:t xml:space="preserve">transmiterea datelor de identificare și de contact ale personalului alocat pentru executarea contractului, </w:t>
            </w:r>
          </w:p>
          <w:p w14:paraId="79D5262C" w14:textId="77777777" w:rsidR="00924CBA" w:rsidRPr="008D043D" w:rsidRDefault="00924CBA" w:rsidP="004946C2">
            <w:pPr>
              <w:pStyle w:val="ListParagraph"/>
              <w:numPr>
                <w:ilvl w:val="0"/>
                <w:numId w:val="26"/>
              </w:numPr>
              <w:tabs>
                <w:tab w:val="left" w:pos="851"/>
              </w:tabs>
              <w:spacing w:after="0" w:line="240" w:lineRule="auto"/>
              <w:ind w:left="27" w:firstLine="333"/>
              <w:jc w:val="both"/>
              <w:rPr>
                <w:rFonts w:ascii="Arial" w:hAnsi="Arial" w:cs="Arial"/>
                <w:bCs/>
                <w:color w:val="000000"/>
                <w:sz w:val="20"/>
                <w:szCs w:val="20"/>
              </w:rPr>
            </w:pPr>
            <w:r w:rsidRPr="008D043D">
              <w:rPr>
                <w:rFonts w:ascii="Arial" w:hAnsi="Arial" w:cs="Arial"/>
                <w:bCs/>
                <w:color w:val="000000"/>
                <w:sz w:val="20"/>
                <w:szCs w:val="20"/>
              </w:rPr>
              <w:t xml:space="preserve">colaborarea cu personalul Autorității contractante alocat pentru verificarea produselor livrate și realizarea recepțiilor, </w:t>
            </w:r>
          </w:p>
          <w:p w14:paraId="01266092" w14:textId="77777777" w:rsidR="00924CBA" w:rsidRPr="008D043D" w:rsidRDefault="00924CBA" w:rsidP="004946C2">
            <w:pPr>
              <w:pStyle w:val="ListParagraph"/>
              <w:numPr>
                <w:ilvl w:val="0"/>
                <w:numId w:val="26"/>
              </w:numPr>
              <w:tabs>
                <w:tab w:val="left" w:pos="851"/>
              </w:tabs>
              <w:spacing w:after="0" w:line="240" w:lineRule="auto"/>
              <w:ind w:left="27" w:firstLine="333"/>
              <w:jc w:val="both"/>
              <w:rPr>
                <w:rFonts w:ascii="Arial" w:hAnsi="Arial" w:cs="Arial"/>
                <w:bCs/>
                <w:color w:val="000000"/>
                <w:sz w:val="20"/>
                <w:szCs w:val="20"/>
              </w:rPr>
            </w:pPr>
            <w:r w:rsidRPr="008D043D">
              <w:rPr>
                <w:rFonts w:ascii="Arial" w:hAnsi="Arial" w:cs="Arial"/>
                <w:bCs/>
                <w:color w:val="000000"/>
                <w:sz w:val="20"/>
                <w:szCs w:val="20"/>
              </w:rPr>
              <w:t xml:space="preserve">reducerea, în măsura posibilă, la minim, a situațiilor de întârzieri în efectuarea livrărilor, minimizând astfel impactul negativ asupra activității autorității/entității contractante, </w:t>
            </w:r>
          </w:p>
          <w:p w14:paraId="38537ACF" w14:textId="77777777" w:rsidR="00924CBA" w:rsidRPr="008D043D" w:rsidRDefault="00924CBA" w:rsidP="004946C2">
            <w:pPr>
              <w:pStyle w:val="ListParagraph"/>
              <w:numPr>
                <w:ilvl w:val="0"/>
                <w:numId w:val="26"/>
              </w:numPr>
              <w:tabs>
                <w:tab w:val="left" w:pos="851"/>
              </w:tabs>
              <w:spacing w:after="0" w:line="240" w:lineRule="auto"/>
              <w:ind w:left="27" w:firstLine="333"/>
              <w:jc w:val="both"/>
              <w:rPr>
                <w:rFonts w:ascii="Arial" w:hAnsi="Arial" w:cs="Arial"/>
                <w:bCs/>
                <w:color w:val="000000"/>
                <w:sz w:val="20"/>
                <w:szCs w:val="20"/>
              </w:rPr>
            </w:pPr>
            <w:r w:rsidRPr="008D043D">
              <w:rPr>
                <w:rFonts w:ascii="Arial" w:hAnsi="Arial" w:cs="Arial"/>
                <w:bCs/>
                <w:color w:val="000000"/>
                <w:sz w:val="20"/>
                <w:szCs w:val="20"/>
              </w:rPr>
              <w:t xml:space="preserve">asigurarea că orice documente, documentații și/sau instrucțiuni furnizate către personalul autorității/entității contractante sunt exacte și elaborate în conformitate cu bunele practici specifice în domeniu, </w:t>
            </w:r>
          </w:p>
          <w:p w14:paraId="759B32C3" w14:textId="77777777" w:rsidR="00924CBA" w:rsidRPr="008D043D" w:rsidRDefault="00924CBA" w:rsidP="004946C2">
            <w:pPr>
              <w:pStyle w:val="ListParagraph"/>
              <w:numPr>
                <w:ilvl w:val="0"/>
                <w:numId w:val="26"/>
              </w:numPr>
              <w:tabs>
                <w:tab w:val="left" w:pos="851"/>
              </w:tabs>
              <w:spacing w:after="0" w:line="240" w:lineRule="auto"/>
              <w:ind w:left="27" w:firstLine="333"/>
              <w:jc w:val="both"/>
              <w:rPr>
                <w:rFonts w:ascii="Arial" w:hAnsi="Arial" w:cs="Arial"/>
                <w:bCs/>
                <w:color w:val="000000"/>
                <w:sz w:val="20"/>
                <w:szCs w:val="20"/>
              </w:rPr>
            </w:pPr>
            <w:r w:rsidRPr="008D043D">
              <w:rPr>
                <w:rFonts w:ascii="Arial" w:hAnsi="Arial" w:cs="Arial"/>
                <w:bCs/>
                <w:color w:val="000000"/>
                <w:sz w:val="20"/>
                <w:szCs w:val="20"/>
              </w:rPr>
              <w:t xml:space="preserve">prezentarea rapoartelor solicitate de personalul autorității contractante, potrivit cerințelor de raportare stabilite prin contract, </w:t>
            </w:r>
          </w:p>
          <w:p w14:paraId="5DF746CB" w14:textId="77777777" w:rsidR="00924CBA" w:rsidRPr="008D043D" w:rsidRDefault="00924CBA" w:rsidP="004946C2">
            <w:pPr>
              <w:pStyle w:val="ListParagraph"/>
              <w:numPr>
                <w:ilvl w:val="0"/>
                <w:numId w:val="26"/>
              </w:numPr>
              <w:tabs>
                <w:tab w:val="left" w:pos="851"/>
              </w:tabs>
              <w:spacing w:after="0" w:line="240" w:lineRule="auto"/>
              <w:ind w:left="27" w:firstLine="333"/>
              <w:jc w:val="both"/>
              <w:rPr>
                <w:rFonts w:ascii="Arial" w:hAnsi="Arial" w:cs="Arial"/>
                <w:bCs/>
                <w:color w:val="000000"/>
                <w:sz w:val="20"/>
                <w:szCs w:val="20"/>
              </w:rPr>
            </w:pPr>
            <w:r w:rsidRPr="008D043D">
              <w:rPr>
                <w:rFonts w:ascii="Arial" w:hAnsi="Arial" w:cs="Arial"/>
                <w:bCs/>
                <w:color w:val="000000"/>
                <w:sz w:val="20"/>
                <w:szCs w:val="20"/>
              </w:rPr>
              <w:t xml:space="preserve">colaborarea cu personalul Autorității contractante alocat pentru furnizarea produselor care fac obiectul contractului și pentru asigurarea serviciilor accesorii. </w:t>
            </w:r>
          </w:p>
          <w:p w14:paraId="7263BF92" w14:textId="77777777" w:rsidR="00924CBA" w:rsidRPr="00BD4087" w:rsidRDefault="00924CBA" w:rsidP="004946C2">
            <w:pPr>
              <w:pStyle w:val="DefaultText"/>
              <w:numPr>
                <w:ilvl w:val="0"/>
                <w:numId w:val="26"/>
              </w:numPr>
              <w:spacing w:after="0" w:line="240" w:lineRule="auto"/>
              <w:ind w:left="27" w:firstLine="333"/>
              <w:jc w:val="both"/>
              <w:rPr>
                <w:rFonts w:ascii="Arial" w:hAnsi="Arial" w:cs="Arial"/>
                <w:noProof w:val="0"/>
                <w:sz w:val="20"/>
                <w:lang w:val="ro-RO"/>
              </w:rPr>
            </w:pPr>
            <w:r w:rsidRPr="008D043D">
              <w:rPr>
                <w:rFonts w:ascii="Arial" w:eastAsia="Calibri" w:hAnsi="Arial" w:cs="Arial"/>
                <w:bCs/>
                <w:color w:val="000000"/>
                <w:sz w:val="20"/>
              </w:rPr>
              <w:t>Obligațiile principale ale Ofertantului devenit Contractant se completează cu obligațiile prevăzute în condițiile contractuale.</w:t>
            </w:r>
          </w:p>
        </w:tc>
        <w:tc>
          <w:tcPr>
            <w:tcW w:w="764" w:type="pct"/>
            <w:shd w:val="clear" w:color="auto" w:fill="auto"/>
            <w:vAlign w:val="center"/>
          </w:tcPr>
          <w:p w14:paraId="77B93E78" w14:textId="77777777" w:rsidR="00924CBA" w:rsidRPr="00BD4087" w:rsidRDefault="00924CBA" w:rsidP="007C20C3">
            <w:pPr>
              <w:spacing w:after="0" w:line="240" w:lineRule="atLeast"/>
              <w:jc w:val="center"/>
              <w:rPr>
                <w:rFonts w:ascii="Arial" w:hAnsi="Arial" w:cs="Arial"/>
                <w:b/>
                <w:sz w:val="20"/>
                <w:szCs w:val="20"/>
              </w:rPr>
            </w:pPr>
            <w:r w:rsidRPr="00BD4087">
              <w:rPr>
                <w:rFonts w:ascii="Arial" w:hAnsi="Arial" w:cs="Arial"/>
                <w:b/>
                <w:sz w:val="20"/>
                <w:szCs w:val="20"/>
              </w:rPr>
              <w:t xml:space="preserve">DA </w:t>
            </w:r>
            <w:sdt>
              <w:sdtPr>
                <w:rPr>
                  <w:rFonts w:ascii="Arial" w:hAnsi="Arial" w:cs="Arial"/>
                  <w:b/>
                  <w:sz w:val="20"/>
                  <w:szCs w:val="20"/>
                </w:rPr>
                <w:id w:val="-2037809037"/>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p w14:paraId="189E7A4E" w14:textId="77777777" w:rsidR="00924CBA" w:rsidRPr="00BD4087" w:rsidRDefault="00924CBA" w:rsidP="007C20C3">
            <w:pPr>
              <w:spacing w:after="0" w:line="240" w:lineRule="atLeast"/>
              <w:jc w:val="center"/>
              <w:rPr>
                <w:rFonts w:ascii="Arial" w:hAnsi="Arial" w:cs="Arial"/>
                <w:b/>
                <w:sz w:val="20"/>
                <w:szCs w:val="20"/>
              </w:rPr>
            </w:pPr>
          </w:p>
          <w:p w14:paraId="12C6CDCB" w14:textId="77777777" w:rsidR="00924CBA" w:rsidRPr="00BD4087" w:rsidRDefault="00924CBA" w:rsidP="007C20C3">
            <w:pPr>
              <w:spacing w:after="0" w:line="240" w:lineRule="atLeast"/>
              <w:jc w:val="center"/>
              <w:rPr>
                <w:rFonts w:ascii="Arial" w:hAnsi="Arial" w:cs="Arial"/>
                <w:i/>
                <w:sz w:val="20"/>
                <w:szCs w:val="20"/>
              </w:rPr>
            </w:pPr>
            <w:r w:rsidRPr="00BD4087">
              <w:rPr>
                <w:rFonts w:ascii="Arial" w:hAnsi="Arial" w:cs="Arial"/>
                <w:b/>
                <w:sz w:val="20"/>
                <w:szCs w:val="20"/>
              </w:rPr>
              <w:t xml:space="preserve">NU </w:t>
            </w:r>
            <w:sdt>
              <w:sdtPr>
                <w:rPr>
                  <w:rFonts w:ascii="Arial" w:hAnsi="Arial" w:cs="Arial"/>
                  <w:b/>
                  <w:sz w:val="20"/>
                  <w:szCs w:val="20"/>
                </w:rPr>
                <w:id w:val="598909208"/>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tc>
      </w:tr>
      <w:tr w:rsidR="00924CBA" w:rsidRPr="00BD4087" w14:paraId="4DD1389F" w14:textId="77777777" w:rsidTr="005F3225">
        <w:tc>
          <w:tcPr>
            <w:tcW w:w="166" w:type="pct"/>
            <w:tcBorders>
              <w:right w:val="single" w:sz="4" w:space="0" w:color="auto"/>
            </w:tcBorders>
            <w:shd w:val="clear" w:color="auto" w:fill="auto"/>
            <w:vAlign w:val="center"/>
          </w:tcPr>
          <w:p w14:paraId="56483A33" w14:textId="77777777" w:rsidR="00924CBA" w:rsidRPr="00BD4087" w:rsidRDefault="00924CBA" w:rsidP="007C20C3">
            <w:pPr>
              <w:pStyle w:val="ListParagraph"/>
              <w:numPr>
                <w:ilvl w:val="1"/>
                <w:numId w:val="7"/>
              </w:numPr>
              <w:spacing w:after="0"/>
              <w:rPr>
                <w:rFonts w:ascii="Arial" w:hAnsi="Arial" w:cs="Arial"/>
                <w:b/>
                <w:bCs/>
                <w:sz w:val="20"/>
                <w:szCs w:val="20"/>
              </w:rPr>
            </w:pPr>
          </w:p>
        </w:tc>
        <w:tc>
          <w:tcPr>
            <w:tcW w:w="4069" w:type="pct"/>
            <w:tcBorders>
              <w:right w:val="single" w:sz="4" w:space="0" w:color="auto"/>
            </w:tcBorders>
            <w:shd w:val="clear" w:color="auto" w:fill="auto"/>
            <w:vAlign w:val="center"/>
          </w:tcPr>
          <w:p w14:paraId="2BED89A0" w14:textId="77777777" w:rsidR="00924CBA" w:rsidRPr="008D043D" w:rsidRDefault="00924CBA" w:rsidP="007C20C3">
            <w:pPr>
              <w:tabs>
                <w:tab w:val="left" w:pos="851"/>
              </w:tabs>
              <w:spacing w:after="0" w:line="240" w:lineRule="auto"/>
              <w:jc w:val="both"/>
              <w:rPr>
                <w:rFonts w:ascii="Arial" w:eastAsia="Calibri" w:hAnsi="Arial" w:cs="Arial"/>
                <w:color w:val="000000"/>
                <w:sz w:val="20"/>
                <w:szCs w:val="20"/>
              </w:rPr>
            </w:pPr>
            <w:r w:rsidRPr="008D043D">
              <w:rPr>
                <w:rFonts w:ascii="Arial" w:eastAsia="Calibri" w:hAnsi="Arial" w:cs="Arial"/>
                <w:color w:val="000000"/>
                <w:sz w:val="20"/>
                <w:szCs w:val="20"/>
              </w:rPr>
              <w:t xml:space="preserve">Autoritatea contractantă are următoarele obligații principale: </w:t>
            </w:r>
          </w:p>
          <w:p w14:paraId="52C58375" w14:textId="77777777" w:rsidR="00924CBA" w:rsidRPr="008D043D" w:rsidRDefault="00924CBA" w:rsidP="004946C2">
            <w:pPr>
              <w:pStyle w:val="ListParagraph"/>
              <w:numPr>
                <w:ilvl w:val="0"/>
                <w:numId w:val="27"/>
              </w:numPr>
              <w:spacing w:after="0" w:line="240" w:lineRule="auto"/>
              <w:ind w:left="27" w:firstLine="333"/>
              <w:jc w:val="both"/>
              <w:rPr>
                <w:rFonts w:ascii="Arial" w:hAnsi="Arial" w:cs="Arial"/>
                <w:color w:val="000000"/>
                <w:sz w:val="20"/>
                <w:szCs w:val="20"/>
              </w:rPr>
            </w:pPr>
            <w:r w:rsidRPr="008D043D">
              <w:rPr>
                <w:rFonts w:ascii="Arial" w:hAnsi="Arial" w:cs="Arial"/>
                <w:color w:val="000000"/>
                <w:sz w:val="20"/>
                <w:szCs w:val="20"/>
              </w:rPr>
              <w:t>desemnarea unei persoane sau a unei echipe pentru monitorizarea contractului,</w:t>
            </w:r>
          </w:p>
          <w:p w14:paraId="7E511284" w14:textId="77777777" w:rsidR="00924CBA" w:rsidRPr="008D043D" w:rsidRDefault="00924CBA" w:rsidP="004946C2">
            <w:pPr>
              <w:pStyle w:val="ListParagraph"/>
              <w:numPr>
                <w:ilvl w:val="0"/>
                <w:numId w:val="27"/>
              </w:numPr>
              <w:spacing w:after="0" w:line="240" w:lineRule="auto"/>
              <w:ind w:left="27" w:firstLine="333"/>
              <w:jc w:val="both"/>
              <w:rPr>
                <w:rFonts w:ascii="Arial" w:hAnsi="Arial" w:cs="Arial"/>
                <w:color w:val="000000"/>
                <w:sz w:val="20"/>
                <w:szCs w:val="20"/>
              </w:rPr>
            </w:pPr>
            <w:r w:rsidRPr="008D043D">
              <w:rPr>
                <w:rFonts w:ascii="Arial" w:hAnsi="Arial" w:cs="Arial"/>
                <w:color w:val="000000"/>
                <w:sz w:val="20"/>
                <w:szCs w:val="20"/>
              </w:rPr>
              <w:t>punerea la dispoziția Contractantului a tuturor informațiilor disponibile și necesare pentru derularea contractului în timpul stabilit și la nivelul de calitate și performanță prevăzut în caietul de sarcini,</w:t>
            </w:r>
          </w:p>
          <w:p w14:paraId="07404B31" w14:textId="77777777" w:rsidR="00924CBA" w:rsidRPr="008D043D" w:rsidRDefault="00924CBA" w:rsidP="004946C2">
            <w:pPr>
              <w:pStyle w:val="ListParagraph"/>
              <w:numPr>
                <w:ilvl w:val="0"/>
                <w:numId w:val="27"/>
              </w:numPr>
              <w:spacing w:after="0" w:line="240" w:lineRule="auto"/>
              <w:ind w:left="27" w:firstLine="333"/>
              <w:jc w:val="both"/>
              <w:rPr>
                <w:rFonts w:ascii="Arial" w:hAnsi="Arial" w:cs="Arial"/>
                <w:color w:val="000000"/>
                <w:sz w:val="20"/>
                <w:szCs w:val="20"/>
              </w:rPr>
            </w:pPr>
            <w:r w:rsidRPr="008D043D">
              <w:rPr>
                <w:rFonts w:ascii="Arial" w:hAnsi="Arial" w:cs="Arial"/>
                <w:color w:val="000000"/>
                <w:sz w:val="20"/>
                <w:szCs w:val="20"/>
              </w:rPr>
              <w:t xml:space="preserve">asigurarea accesului în spațiile în care urmează a se realiza livrarea, după caz instalarea produselor; </w:t>
            </w:r>
          </w:p>
          <w:p w14:paraId="48914661" w14:textId="77777777" w:rsidR="00924CBA" w:rsidRPr="008D043D" w:rsidRDefault="00924CBA" w:rsidP="004946C2">
            <w:pPr>
              <w:pStyle w:val="ListParagraph"/>
              <w:numPr>
                <w:ilvl w:val="0"/>
                <w:numId w:val="27"/>
              </w:numPr>
              <w:spacing w:after="0" w:line="240" w:lineRule="auto"/>
              <w:ind w:left="27" w:firstLine="333"/>
              <w:jc w:val="both"/>
              <w:rPr>
                <w:rFonts w:ascii="Arial" w:hAnsi="Arial" w:cs="Arial"/>
                <w:color w:val="000000"/>
                <w:sz w:val="20"/>
                <w:szCs w:val="20"/>
              </w:rPr>
            </w:pPr>
            <w:r w:rsidRPr="008D043D">
              <w:rPr>
                <w:rFonts w:ascii="Arial" w:hAnsi="Arial" w:cs="Arial"/>
                <w:color w:val="000000"/>
                <w:sz w:val="20"/>
                <w:szCs w:val="20"/>
              </w:rPr>
              <w:t>mobilizarea tuturor resurselor care sunt în sarcina sa, pentru buna derulare a contractului,</w:t>
            </w:r>
          </w:p>
          <w:p w14:paraId="0845DE32" w14:textId="77777777" w:rsidR="00924CBA" w:rsidRPr="008D043D" w:rsidRDefault="00924CBA" w:rsidP="004946C2">
            <w:pPr>
              <w:pStyle w:val="ListParagraph"/>
              <w:numPr>
                <w:ilvl w:val="0"/>
                <w:numId w:val="27"/>
              </w:numPr>
              <w:spacing w:after="0" w:line="240" w:lineRule="auto"/>
              <w:ind w:left="27" w:firstLine="333"/>
              <w:jc w:val="both"/>
              <w:rPr>
                <w:rFonts w:ascii="Arial" w:hAnsi="Arial" w:cs="Arial"/>
                <w:color w:val="000000"/>
                <w:sz w:val="20"/>
                <w:szCs w:val="20"/>
              </w:rPr>
            </w:pPr>
            <w:r w:rsidRPr="008D043D">
              <w:rPr>
                <w:rFonts w:ascii="Arial" w:hAnsi="Arial" w:cs="Arial"/>
                <w:color w:val="000000"/>
                <w:sz w:val="20"/>
                <w:szCs w:val="20"/>
              </w:rPr>
              <w:t>colaborarea cu Contractantul pentru a identifica în timp util orice eventuale probleme care ar putea apărea pe parcursul derulării contractului,</w:t>
            </w:r>
          </w:p>
          <w:p w14:paraId="7B69C74D" w14:textId="77777777" w:rsidR="00924CBA" w:rsidRPr="008D043D" w:rsidRDefault="00924CBA" w:rsidP="004946C2">
            <w:pPr>
              <w:pStyle w:val="ListParagraph"/>
              <w:numPr>
                <w:ilvl w:val="0"/>
                <w:numId w:val="27"/>
              </w:numPr>
              <w:spacing w:after="0" w:line="240" w:lineRule="auto"/>
              <w:ind w:left="27" w:firstLine="333"/>
              <w:jc w:val="both"/>
              <w:rPr>
                <w:rFonts w:ascii="Arial" w:hAnsi="Arial" w:cs="Arial"/>
                <w:color w:val="000000"/>
                <w:sz w:val="20"/>
                <w:szCs w:val="20"/>
              </w:rPr>
            </w:pPr>
            <w:r w:rsidRPr="008D043D">
              <w:rPr>
                <w:rFonts w:ascii="Arial" w:hAnsi="Arial" w:cs="Arial"/>
                <w:color w:val="000000"/>
                <w:sz w:val="20"/>
                <w:szCs w:val="20"/>
              </w:rPr>
              <w:t xml:space="preserve">asigurarea acurateței oricăror informații puse la dispoziția Contractantului pe durata derulării contractului, </w:t>
            </w:r>
          </w:p>
          <w:p w14:paraId="240FDC72" w14:textId="77777777" w:rsidR="00924CBA" w:rsidRPr="008D043D" w:rsidRDefault="00924CBA" w:rsidP="004946C2">
            <w:pPr>
              <w:pStyle w:val="ListParagraph"/>
              <w:numPr>
                <w:ilvl w:val="0"/>
                <w:numId w:val="27"/>
              </w:numPr>
              <w:spacing w:after="0" w:line="240" w:lineRule="auto"/>
              <w:ind w:left="27" w:firstLine="333"/>
              <w:jc w:val="both"/>
              <w:rPr>
                <w:rFonts w:ascii="Arial" w:hAnsi="Arial" w:cs="Arial"/>
                <w:color w:val="000000"/>
                <w:sz w:val="20"/>
                <w:szCs w:val="20"/>
              </w:rPr>
            </w:pPr>
            <w:r w:rsidRPr="008D043D">
              <w:rPr>
                <w:rFonts w:ascii="Arial" w:hAnsi="Arial" w:cs="Arial"/>
                <w:color w:val="000000"/>
                <w:sz w:val="20"/>
                <w:szCs w:val="20"/>
              </w:rPr>
              <w:t xml:space="preserve">monitorizarea îndeplinirii tuturor cerințelor din caietul de sarcini şi a oricăror elemente ale Propunerii Tehnice și Financiare pe durata derulării contractului, efectuarea și păstrarea unei arhive cu înregistrări pentru documentarea nivelului de performanță a Contractantului, </w:t>
            </w:r>
          </w:p>
          <w:p w14:paraId="0F88C47A" w14:textId="77777777" w:rsidR="00924CBA" w:rsidRPr="008D043D" w:rsidRDefault="00924CBA" w:rsidP="004946C2">
            <w:pPr>
              <w:pStyle w:val="ListParagraph"/>
              <w:numPr>
                <w:ilvl w:val="0"/>
                <w:numId w:val="27"/>
              </w:numPr>
              <w:spacing w:after="0" w:line="240" w:lineRule="auto"/>
              <w:ind w:left="27" w:firstLine="333"/>
              <w:jc w:val="both"/>
              <w:rPr>
                <w:rFonts w:ascii="Arial" w:hAnsi="Arial" w:cs="Arial"/>
                <w:color w:val="000000"/>
                <w:sz w:val="20"/>
                <w:szCs w:val="20"/>
              </w:rPr>
            </w:pPr>
            <w:r w:rsidRPr="008D043D">
              <w:rPr>
                <w:rFonts w:ascii="Arial" w:hAnsi="Arial" w:cs="Arial"/>
                <w:color w:val="000000"/>
                <w:sz w:val="20"/>
                <w:szCs w:val="20"/>
              </w:rPr>
              <w:t xml:space="preserve">notificarea Contractantului prin canalele de comunicație puse la dispoziție de acesta privind orice incidente sau disfuncționalități care intervin pe perioada de derulare a contractului, </w:t>
            </w:r>
          </w:p>
          <w:p w14:paraId="0CE6459B" w14:textId="77777777" w:rsidR="00924CBA" w:rsidRPr="00BD4087" w:rsidRDefault="00924CBA" w:rsidP="004946C2">
            <w:pPr>
              <w:pStyle w:val="DefaultText"/>
              <w:numPr>
                <w:ilvl w:val="0"/>
                <w:numId w:val="27"/>
              </w:numPr>
              <w:spacing w:after="0" w:line="240" w:lineRule="auto"/>
              <w:ind w:left="27" w:firstLine="333"/>
              <w:jc w:val="both"/>
              <w:rPr>
                <w:rFonts w:ascii="Arial" w:eastAsia="Calibri" w:hAnsi="Arial" w:cs="Arial"/>
                <w:noProof w:val="0"/>
                <w:color w:val="000000"/>
                <w:sz w:val="20"/>
                <w:lang w:val="ro-RO"/>
              </w:rPr>
            </w:pPr>
            <w:r w:rsidRPr="008D043D">
              <w:rPr>
                <w:rFonts w:ascii="Arial" w:eastAsia="Calibri" w:hAnsi="Arial" w:cs="Arial"/>
                <w:color w:val="000000"/>
                <w:sz w:val="20"/>
              </w:rPr>
              <w:t>verificarea tuturor documentelor asociate recepției produselor și serviciilor suport care fac obiectul contractului, respectiv care confirmă furnizarea produselor potrivit condițiilor de calitate stabilite în caietul de sarcini.</w:t>
            </w:r>
          </w:p>
        </w:tc>
        <w:tc>
          <w:tcPr>
            <w:tcW w:w="764" w:type="pct"/>
            <w:shd w:val="clear" w:color="auto" w:fill="auto"/>
            <w:vAlign w:val="center"/>
          </w:tcPr>
          <w:p w14:paraId="7908F125" w14:textId="77777777" w:rsidR="00924CBA" w:rsidRPr="00BD4087" w:rsidRDefault="00924CBA" w:rsidP="007C20C3">
            <w:pPr>
              <w:spacing w:after="0" w:line="240" w:lineRule="atLeast"/>
              <w:jc w:val="center"/>
              <w:rPr>
                <w:rFonts w:ascii="Arial" w:hAnsi="Arial" w:cs="Arial"/>
                <w:b/>
                <w:sz w:val="20"/>
                <w:szCs w:val="20"/>
              </w:rPr>
            </w:pPr>
            <w:r w:rsidRPr="00BD4087">
              <w:rPr>
                <w:rFonts w:ascii="Arial" w:hAnsi="Arial" w:cs="Arial"/>
                <w:b/>
                <w:sz w:val="20"/>
                <w:szCs w:val="20"/>
              </w:rPr>
              <w:t xml:space="preserve">DA </w:t>
            </w:r>
            <w:sdt>
              <w:sdtPr>
                <w:rPr>
                  <w:rFonts w:ascii="Arial" w:hAnsi="Arial" w:cs="Arial"/>
                  <w:b/>
                  <w:sz w:val="20"/>
                  <w:szCs w:val="20"/>
                </w:rPr>
                <w:id w:val="604547100"/>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p w14:paraId="67180E3A" w14:textId="77777777" w:rsidR="00924CBA" w:rsidRPr="00BD4087" w:rsidRDefault="00924CBA" w:rsidP="007C20C3">
            <w:pPr>
              <w:spacing w:after="0" w:line="240" w:lineRule="atLeast"/>
              <w:jc w:val="center"/>
              <w:rPr>
                <w:rFonts w:ascii="Arial" w:hAnsi="Arial" w:cs="Arial"/>
                <w:b/>
                <w:sz w:val="20"/>
                <w:szCs w:val="20"/>
              </w:rPr>
            </w:pPr>
          </w:p>
          <w:p w14:paraId="20E6B597" w14:textId="77777777" w:rsidR="00924CBA" w:rsidRPr="00BD4087" w:rsidRDefault="00924CBA" w:rsidP="007C20C3">
            <w:pPr>
              <w:spacing w:after="0" w:line="240" w:lineRule="atLeast"/>
              <w:jc w:val="center"/>
              <w:rPr>
                <w:rFonts w:ascii="Arial" w:hAnsi="Arial" w:cs="Arial"/>
                <w:i/>
                <w:sz w:val="20"/>
                <w:szCs w:val="20"/>
              </w:rPr>
            </w:pPr>
            <w:r w:rsidRPr="00BD4087">
              <w:rPr>
                <w:rFonts w:ascii="Arial" w:hAnsi="Arial" w:cs="Arial"/>
                <w:b/>
                <w:sz w:val="20"/>
                <w:szCs w:val="20"/>
              </w:rPr>
              <w:t xml:space="preserve">NU </w:t>
            </w:r>
            <w:sdt>
              <w:sdtPr>
                <w:rPr>
                  <w:rFonts w:ascii="Arial" w:hAnsi="Arial" w:cs="Arial"/>
                  <w:b/>
                  <w:sz w:val="20"/>
                  <w:szCs w:val="20"/>
                </w:rPr>
                <w:id w:val="-1701316971"/>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tc>
      </w:tr>
    </w:tbl>
    <w:p w14:paraId="46593458" w14:textId="77777777" w:rsidR="00FE75C1" w:rsidRDefault="00FE75C1" w:rsidP="00FE75C1">
      <w:pPr>
        <w:pStyle w:val="heading2plain"/>
        <w:tabs>
          <w:tab w:val="clear" w:pos="720"/>
          <w:tab w:val="left" w:pos="0"/>
        </w:tabs>
        <w:spacing w:before="0" w:after="0"/>
        <w:ind w:left="360"/>
        <w:jc w:val="left"/>
        <w:rPr>
          <w:sz w:val="22"/>
          <w:szCs w:val="22"/>
        </w:rPr>
      </w:pPr>
    </w:p>
    <w:p w14:paraId="6739F90C" w14:textId="77777777" w:rsidR="00FE75C1" w:rsidRPr="00BD4087" w:rsidRDefault="00FE75C1" w:rsidP="004946C2">
      <w:pPr>
        <w:pStyle w:val="heading2plain"/>
        <w:numPr>
          <w:ilvl w:val="0"/>
          <w:numId w:val="16"/>
        </w:numPr>
        <w:tabs>
          <w:tab w:val="clear" w:pos="720"/>
          <w:tab w:val="left" w:pos="0"/>
        </w:tabs>
        <w:spacing w:before="0" w:after="0"/>
        <w:jc w:val="left"/>
        <w:rPr>
          <w:sz w:val="22"/>
          <w:szCs w:val="22"/>
        </w:rPr>
      </w:pPr>
      <w:r w:rsidRPr="00BD4087">
        <w:rPr>
          <w:sz w:val="22"/>
          <w:szCs w:val="22"/>
        </w:rPr>
        <w:t>Modalități și condiții de plată</w:t>
      </w:r>
    </w:p>
    <w:p w14:paraId="36141C79" w14:textId="5434B60D" w:rsidR="00FE75C1" w:rsidRPr="00BD4087" w:rsidRDefault="00FE75C1" w:rsidP="00FE75C1">
      <w:pPr>
        <w:spacing w:after="0" w:line="240" w:lineRule="auto"/>
        <w:jc w:val="both"/>
        <w:rPr>
          <w:rStyle w:val="Heading2Char"/>
        </w:rPr>
      </w:pPr>
      <w:r w:rsidRPr="00BD4087">
        <w:rPr>
          <w:rFonts w:ascii="Arial" w:hAnsi="Arial" w:cs="Arial"/>
          <w:b/>
          <w:lang w:eastAsia="en-GB"/>
        </w:rPr>
        <w:t xml:space="preserve">► </w:t>
      </w:r>
      <w:r w:rsidRPr="00BD4087">
        <w:rPr>
          <w:rFonts w:ascii="Arial" w:hAnsi="Arial" w:cs="Arial"/>
          <w:b/>
          <w:bCs/>
          <w:lang w:eastAsia="en-GB"/>
        </w:rPr>
        <w:t>Cerințe înscrise în caietul de sarcini la Capitolul</w:t>
      </w:r>
      <w:r w:rsidRPr="00BD4087">
        <w:rPr>
          <w:rFonts w:ascii="Arial" w:hAnsi="Arial" w:cs="Arial"/>
          <w:b/>
          <w:lang w:eastAsia="en-GB"/>
        </w:rPr>
        <w:t xml:space="preserve"> </w:t>
      </w:r>
      <w:r w:rsidR="00D714E7">
        <w:rPr>
          <w:rFonts w:ascii="Arial" w:hAnsi="Arial" w:cs="Arial"/>
          <w:b/>
          <w:lang w:eastAsia="en-GB"/>
        </w:rPr>
        <w:t>7</w:t>
      </w:r>
      <w:r w:rsidRPr="00BD4087">
        <w:rPr>
          <w:rFonts w:ascii="Arial" w:hAnsi="Arial" w:cs="Arial"/>
          <w:b/>
          <w:lang w:eastAsia="en-GB"/>
        </w:rPr>
        <w:t>. Modalități și condiții de plată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16776"/>
        <w:gridCol w:w="3246"/>
      </w:tblGrid>
      <w:tr w:rsidR="00FE75C1" w:rsidRPr="00BD4087" w14:paraId="20EBEF0C" w14:textId="77777777" w:rsidTr="005F3225">
        <w:trPr>
          <w:tblHeader/>
        </w:trPr>
        <w:tc>
          <w:tcPr>
            <w:tcW w:w="4236" w:type="pct"/>
            <w:gridSpan w:val="2"/>
            <w:shd w:val="clear" w:color="auto" w:fill="BFBFBF" w:themeFill="background1" w:themeFillShade="BF"/>
            <w:vAlign w:val="center"/>
          </w:tcPr>
          <w:p w14:paraId="3C952300" w14:textId="77777777" w:rsidR="00FE75C1" w:rsidRPr="00BD4087" w:rsidRDefault="00FE75C1" w:rsidP="007C20C3">
            <w:pPr>
              <w:pStyle w:val="Default"/>
              <w:jc w:val="center"/>
              <w:rPr>
                <w:rFonts w:ascii="Arial" w:hAnsi="Arial" w:cs="Arial"/>
                <w:b/>
                <w:bCs/>
                <w:color w:val="auto"/>
                <w:sz w:val="18"/>
                <w:szCs w:val="18"/>
                <w:lang w:val="ro-RO"/>
              </w:rPr>
            </w:pPr>
            <w:r w:rsidRPr="00BD4087">
              <w:rPr>
                <w:rFonts w:ascii="Arial" w:hAnsi="Arial" w:cs="Arial"/>
                <w:b/>
                <w:color w:val="auto"/>
                <w:sz w:val="18"/>
                <w:szCs w:val="18"/>
                <w:lang w:val="ro-RO"/>
              </w:rPr>
              <w:t>Cerință</w:t>
            </w:r>
          </w:p>
        </w:tc>
        <w:tc>
          <w:tcPr>
            <w:tcW w:w="764" w:type="pct"/>
            <w:shd w:val="clear" w:color="auto" w:fill="BFBFBF" w:themeFill="background1" w:themeFillShade="BF"/>
            <w:vAlign w:val="center"/>
          </w:tcPr>
          <w:p w14:paraId="406C970F" w14:textId="77777777" w:rsidR="00FE75C1" w:rsidRPr="00BD4087" w:rsidRDefault="00FE75C1" w:rsidP="007C20C3">
            <w:pPr>
              <w:spacing w:after="0" w:line="240" w:lineRule="auto"/>
              <w:ind w:left="-106"/>
              <w:jc w:val="center"/>
              <w:rPr>
                <w:rFonts w:ascii="Arial" w:hAnsi="Arial" w:cs="Arial"/>
                <w:b/>
                <w:sz w:val="18"/>
                <w:szCs w:val="18"/>
              </w:rPr>
            </w:pPr>
            <w:r w:rsidRPr="00BD4087">
              <w:rPr>
                <w:rFonts w:ascii="Arial" w:hAnsi="Arial" w:cs="Arial"/>
                <w:b/>
                <w:sz w:val="18"/>
                <w:szCs w:val="18"/>
              </w:rPr>
              <w:t>Am luat cunoștintă, îmi asum și voi respecta cerințele menționate de autoritatea contractantă</w:t>
            </w:r>
          </w:p>
        </w:tc>
      </w:tr>
      <w:tr w:rsidR="00FE75C1" w:rsidRPr="00BD4087" w14:paraId="6D2901C8" w14:textId="77777777" w:rsidTr="005F3225">
        <w:trPr>
          <w:trHeight w:val="1610"/>
        </w:trPr>
        <w:tc>
          <w:tcPr>
            <w:tcW w:w="288" w:type="pct"/>
            <w:tcBorders>
              <w:right w:val="single" w:sz="4" w:space="0" w:color="auto"/>
            </w:tcBorders>
            <w:shd w:val="clear" w:color="auto" w:fill="auto"/>
            <w:vAlign w:val="center"/>
          </w:tcPr>
          <w:p w14:paraId="163E559C" w14:textId="352A2552" w:rsidR="00FE75C1" w:rsidRPr="00BD4087" w:rsidRDefault="00FE75C1" w:rsidP="00D714E7">
            <w:pPr>
              <w:pStyle w:val="ListParagraph"/>
              <w:spacing w:after="0"/>
              <w:ind w:left="0"/>
              <w:jc w:val="center"/>
              <w:rPr>
                <w:rFonts w:ascii="Arial" w:hAnsi="Arial" w:cs="Arial"/>
                <w:b/>
                <w:bCs/>
              </w:rPr>
            </w:pPr>
            <w:r w:rsidRPr="00BD4087">
              <w:rPr>
                <w:rFonts w:ascii="Arial" w:hAnsi="Arial" w:cs="Arial"/>
                <w:b/>
                <w:sz w:val="20"/>
                <w:szCs w:val="20"/>
              </w:rPr>
              <w:t xml:space="preserve">Capitolul </w:t>
            </w:r>
            <w:r w:rsidR="00D714E7">
              <w:rPr>
                <w:rFonts w:ascii="Arial" w:hAnsi="Arial" w:cs="Arial"/>
                <w:b/>
                <w:sz w:val="20"/>
                <w:szCs w:val="20"/>
              </w:rPr>
              <w:t>7</w:t>
            </w:r>
          </w:p>
        </w:tc>
        <w:tc>
          <w:tcPr>
            <w:tcW w:w="3948" w:type="pct"/>
            <w:tcBorders>
              <w:right w:val="single" w:sz="4" w:space="0" w:color="auto"/>
            </w:tcBorders>
            <w:shd w:val="clear" w:color="auto" w:fill="auto"/>
            <w:vAlign w:val="center"/>
          </w:tcPr>
          <w:p w14:paraId="4DAC1691" w14:textId="77777777" w:rsidR="00D714E7" w:rsidRPr="00D714E7" w:rsidRDefault="00D714E7" w:rsidP="00D714E7">
            <w:pPr>
              <w:widowControl w:val="0"/>
              <w:tabs>
                <w:tab w:val="left" w:pos="0"/>
              </w:tabs>
              <w:autoSpaceDE w:val="0"/>
              <w:autoSpaceDN w:val="0"/>
              <w:spacing w:after="0" w:line="240" w:lineRule="auto"/>
              <w:jc w:val="both"/>
              <w:rPr>
                <w:rFonts w:ascii="Arial" w:hAnsi="Arial" w:cs="Arial"/>
                <w:bCs/>
                <w:sz w:val="20"/>
                <w:szCs w:val="20"/>
              </w:rPr>
            </w:pPr>
            <w:r w:rsidRPr="00D714E7">
              <w:rPr>
                <w:rFonts w:ascii="Arial" w:hAnsi="Arial" w:cs="Arial"/>
                <w:bCs/>
                <w:sz w:val="20"/>
                <w:szCs w:val="20"/>
              </w:rPr>
              <w:t xml:space="preserve">Contractantul va emite factura în cadrul contractului de furnizare pentru produsele livrate și recepționate cantitativ și calitativ în cadrul contractului. </w:t>
            </w:r>
          </w:p>
          <w:p w14:paraId="5DEA90DD" w14:textId="77777777" w:rsidR="00D714E7" w:rsidRPr="00D714E7" w:rsidRDefault="00D714E7" w:rsidP="00D714E7">
            <w:pPr>
              <w:widowControl w:val="0"/>
              <w:tabs>
                <w:tab w:val="left" w:pos="0"/>
              </w:tabs>
              <w:autoSpaceDE w:val="0"/>
              <w:autoSpaceDN w:val="0"/>
              <w:spacing w:after="0" w:line="240" w:lineRule="auto"/>
              <w:jc w:val="both"/>
              <w:rPr>
                <w:rFonts w:ascii="Arial" w:hAnsi="Arial" w:cs="Arial"/>
                <w:bCs/>
                <w:sz w:val="20"/>
                <w:szCs w:val="20"/>
              </w:rPr>
            </w:pPr>
            <w:r w:rsidRPr="00D714E7">
              <w:rPr>
                <w:rFonts w:ascii="Arial" w:hAnsi="Arial" w:cs="Arial"/>
                <w:bCs/>
                <w:sz w:val="20"/>
                <w:szCs w:val="20"/>
              </w:rPr>
              <w:t>Factura va fi emisă în lei, cu TVA, pe baza prețurilor unitare specificate în contract.</w:t>
            </w:r>
          </w:p>
          <w:p w14:paraId="0AC46679" w14:textId="77777777" w:rsidR="00D714E7" w:rsidRPr="00D714E7" w:rsidRDefault="00D714E7" w:rsidP="00D714E7">
            <w:pPr>
              <w:widowControl w:val="0"/>
              <w:tabs>
                <w:tab w:val="left" w:pos="0"/>
              </w:tabs>
              <w:autoSpaceDE w:val="0"/>
              <w:autoSpaceDN w:val="0"/>
              <w:spacing w:after="0" w:line="240" w:lineRule="auto"/>
              <w:jc w:val="both"/>
              <w:rPr>
                <w:rFonts w:ascii="Arial" w:hAnsi="Arial" w:cs="Arial"/>
                <w:bCs/>
                <w:sz w:val="20"/>
                <w:szCs w:val="20"/>
              </w:rPr>
            </w:pPr>
            <w:r w:rsidRPr="00D714E7">
              <w:rPr>
                <w:rFonts w:ascii="Arial" w:hAnsi="Arial" w:cs="Arial"/>
                <w:bCs/>
                <w:sz w:val="20"/>
                <w:szCs w:val="20"/>
              </w:rPr>
              <w:t xml:space="preserve">Factura va avea menționat numărul contractului, datele de emitere și de scadența ale facturii. </w:t>
            </w:r>
          </w:p>
          <w:p w14:paraId="2B9BF0EC" w14:textId="77777777" w:rsidR="00D714E7" w:rsidRPr="00D714E7" w:rsidRDefault="00D714E7" w:rsidP="00D714E7">
            <w:pPr>
              <w:widowControl w:val="0"/>
              <w:tabs>
                <w:tab w:val="left" w:pos="0"/>
              </w:tabs>
              <w:autoSpaceDE w:val="0"/>
              <w:autoSpaceDN w:val="0"/>
              <w:spacing w:after="0" w:line="240" w:lineRule="auto"/>
              <w:jc w:val="both"/>
              <w:rPr>
                <w:rFonts w:ascii="Arial" w:hAnsi="Arial" w:cs="Arial"/>
                <w:bCs/>
                <w:sz w:val="20"/>
                <w:szCs w:val="20"/>
              </w:rPr>
            </w:pPr>
            <w:r w:rsidRPr="00D714E7">
              <w:rPr>
                <w:rFonts w:ascii="Arial" w:hAnsi="Arial" w:cs="Arial"/>
                <w:bCs/>
                <w:sz w:val="20"/>
                <w:szCs w:val="20"/>
              </w:rPr>
              <w:t xml:space="preserve">Factura emisă va cuprinde denumirea fiecărui produs livrat și recepționat în cadrul contractului, precum și numărul şi data contractului de furnizare conform căruia se va face plata. </w:t>
            </w:r>
          </w:p>
          <w:p w14:paraId="187653B8" w14:textId="77777777" w:rsidR="00D714E7" w:rsidRPr="00D714E7" w:rsidRDefault="00D714E7" w:rsidP="00D714E7">
            <w:pPr>
              <w:widowControl w:val="0"/>
              <w:tabs>
                <w:tab w:val="left" w:pos="0"/>
              </w:tabs>
              <w:autoSpaceDE w:val="0"/>
              <w:autoSpaceDN w:val="0"/>
              <w:spacing w:after="0" w:line="240" w:lineRule="auto"/>
              <w:jc w:val="both"/>
              <w:rPr>
                <w:rFonts w:ascii="Arial" w:hAnsi="Arial" w:cs="Arial"/>
                <w:bCs/>
                <w:sz w:val="20"/>
                <w:szCs w:val="20"/>
              </w:rPr>
            </w:pPr>
            <w:r w:rsidRPr="00D714E7">
              <w:rPr>
                <w:rFonts w:ascii="Arial" w:hAnsi="Arial" w:cs="Arial"/>
                <w:bCs/>
                <w:sz w:val="20"/>
                <w:szCs w:val="20"/>
              </w:rPr>
              <w:t>Totodată, pentru evitarea dublei finanțări, factura va purta mențiunea: ”Proiect finanțat de Uniunea Europeană – Next GenerationEU, prin PNRR, Componenta 7 Transformare Digitală, Investiția I.1” precum și numărul și data contractului de finanțare.</w:t>
            </w:r>
          </w:p>
          <w:p w14:paraId="0E768659" w14:textId="77777777" w:rsidR="00D714E7" w:rsidRPr="00D714E7" w:rsidRDefault="00D714E7" w:rsidP="00D714E7">
            <w:pPr>
              <w:widowControl w:val="0"/>
              <w:tabs>
                <w:tab w:val="left" w:pos="0"/>
              </w:tabs>
              <w:autoSpaceDE w:val="0"/>
              <w:autoSpaceDN w:val="0"/>
              <w:spacing w:after="0" w:line="240" w:lineRule="auto"/>
              <w:jc w:val="both"/>
              <w:rPr>
                <w:rFonts w:ascii="Arial" w:hAnsi="Arial" w:cs="Arial"/>
                <w:bCs/>
                <w:sz w:val="20"/>
                <w:szCs w:val="20"/>
              </w:rPr>
            </w:pPr>
            <w:r w:rsidRPr="00D714E7">
              <w:rPr>
                <w:rFonts w:ascii="Arial" w:hAnsi="Arial" w:cs="Arial"/>
                <w:bCs/>
                <w:sz w:val="20"/>
                <w:szCs w:val="20"/>
              </w:rPr>
              <w:t xml:space="preserve">Autoritatea contractantă va efectua plata facturii aferente produselor livrate și recepționate cantitativ și calitativ, prin virament în contul de trezorerie al Contractantului, în termen de maxim 30 de zile de la data primirii facturii sau, în cazul în care factura a fost primită anterior finalizării recepției cantitative și calitative, în termen de maxim 30 de zile de la data finalizării recepției cantitative și calitative. </w:t>
            </w:r>
          </w:p>
          <w:p w14:paraId="740CC943" w14:textId="77777777" w:rsidR="00D714E7" w:rsidRPr="00D714E7" w:rsidRDefault="00D714E7" w:rsidP="00D714E7">
            <w:pPr>
              <w:widowControl w:val="0"/>
              <w:tabs>
                <w:tab w:val="left" w:pos="0"/>
              </w:tabs>
              <w:autoSpaceDE w:val="0"/>
              <w:autoSpaceDN w:val="0"/>
              <w:spacing w:after="0" w:line="240" w:lineRule="auto"/>
              <w:jc w:val="both"/>
              <w:rPr>
                <w:rFonts w:ascii="Arial" w:hAnsi="Arial" w:cs="Arial"/>
                <w:bCs/>
                <w:sz w:val="20"/>
                <w:szCs w:val="20"/>
              </w:rPr>
            </w:pPr>
            <w:r w:rsidRPr="00D714E7">
              <w:rPr>
                <w:rFonts w:ascii="Arial" w:hAnsi="Arial" w:cs="Arial"/>
                <w:bCs/>
                <w:sz w:val="20"/>
                <w:szCs w:val="20"/>
              </w:rPr>
              <w:t xml:space="preserve">În factura emisă se va înscrie în mod obligatoriu codul CPV corespunzător prevăzut în nomenclatorul de referință în domeniul achizițiilor publice, adoptat prin Regulamentul (CE) nr. 2195/2002 al Parlamentului European și al Consiliului din 05.11.2002 privind Vocabularul comun privind achizițiile publice (CPV). </w:t>
            </w:r>
          </w:p>
          <w:p w14:paraId="0022AFDC" w14:textId="299213BD" w:rsidR="00FE75C1" w:rsidRPr="00BD4087" w:rsidRDefault="00D714E7" w:rsidP="00D714E7">
            <w:pPr>
              <w:pStyle w:val="ListParagraph"/>
              <w:widowControl w:val="0"/>
              <w:tabs>
                <w:tab w:val="left" w:pos="0"/>
              </w:tabs>
              <w:autoSpaceDE w:val="0"/>
              <w:autoSpaceDN w:val="0"/>
              <w:spacing w:after="0" w:line="240" w:lineRule="auto"/>
              <w:ind w:left="0"/>
              <w:jc w:val="both"/>
              <w:rPr>
                <w:rFonts w:ascii="Arial" w:hAnsi="Arial" w:cs="Arial"/>
                <w:sz w:val="20"/>
                <w:szCs w:val="20"/>
                <w:lang w:val="fr-BE"/>
              </w:rPr>
            </w:pPr>
            <w:r w:rsidRPr="00D714E7">
              <w:rPr>
                <w:rFonts w:ascii="Arial" w:hAnsi="Arial" w:cs="Arial"/>
                <w:bCs/>
                <w:sz w:val="20"/>
                <w:szCs w:val="20"/>
              </w:rPr>
              <w:t>Codul CPV principal aferent procedurii de achiziție este 48610000-7 Sisteme de baze de date.</w:t>
            </w:r>
          </w:p>
        </w:tc>
        <w:tc>
          <w:tcPr>
            <w:tcW w:w="764" w:type="pct"/>
            <w:shd w:val="clear" w:color="auto" w:fill="auto"/>
            <w:vAlign w:val="center"/>
          </w:tcPr>
          <w:p w14:paraId="4DC12958" w14:textId="77777777" w:rsidR="00FE75C1" w:rsidRPr="00BD4087" w:rsidRDefault="00FE75C1" w:rsidP="007C20C3">
            <w:pPr>
              <w:spacing w:after="0" w:line="240" w:lineRule="atLeast"/>
              <w:jc w:val="center"/>
              <w:rPr>
                <w:rFonts w:ascii="Arial" w:hAnsi="Arial" w:cs="Arial"/>
                <w:b/>
                <w:sz w:val="20"/>
                <w:szCs w:val="20"/>
              </w:rPr>
            </w:pPr>
            <w:r w:rsidRPr="00BD4087">
              <w:rPr>
                <w:rFonts w:ascii="Arial" w:hAnsi="Arial" w:cs="Arial"/>
                <w:b/>
                <w:sz w:val="20"/>
                <w:szCs w:val="20"/>
              </w:rPr>
              <w:t xml:space="preserve">DA </w:t>
            </w:r>
            <w:sdt>
              <w:sdtPr>
                <w:rPr>
                  <w:rFonts w:ascii="Arial" w:hAnsi="Arial" w:cs="Arial"/>
                  <w:b/>
                  <w:sz w:val="20"/>
                  <w:szCs w:val="20"/>
                </w:rPr>
                <w:id w:val="-903984798"/>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p w14:paraId="065BE513" w14:textId="77777777" w:rsidR="00FE75C1" w:rsidRPr="00BD4087" w:rsidRDefault="00FE75C1" w:rsidP="007C20C3">
            <w:pPr>
              <w:spacing w:after="0" w:line="240" w:lineRule="atLeast"/>
              <w:jc w:val="center"/>
              <w:rPr>
                <w:rFonts w:ascii="Arial" w:hAnsi="Arial" w:cs="Arial"/>
                <w:b/>
                <w:sz w:val="20"/>
                <w:szCs w:val="20"/>
              </w:rPr>
            </w:pPr>
          </w:p>
          <w:p w14:paraId="0E6FAC13" w14:textId="77777777" w:rsidR="00FE75C1" w:rsidRPr="00BD4087" w:rsidRDefault="00FE75C1" w:rsidP="007C20C3">
            <w:pPr>
              <w:spacing w:after="0" w:line="240" w:lineRule="atLeast"/>
              <w:jc w:val="center"/>
              <w:rPr>
                <w:rFonts w:ascii="Arial" w:hAnsi="Arial" w:cs="Arial"/>
                <w:i/>
                <w:sz w:val="20"/>
                <w:szCs w:val="20"/>
              </w:rPr>
            </w:pPr>
            <w:r w:rsidRPr="00BD4087">
              <w:rPr>
                <w:rFonts w:ascii="Arial" w:hAnsi="Arial" w:cs="Arial"/>
                <w:b/>
                <w:sz w:val="20"/>
                <w:szCs w:val="20"/>
              </w:rPr>
              <w:t xml:space="preserve">NU </w:t>
            </w:r>
            <w:sdt>
              <w:sdtPr>
                <w:rPr>
                  <w:rFonts w:ascii="Arial" w:hAnsi="Arial" w:cs="Arial"/>
                  <w:b/>
                  <w:sz w:val="20"/>
                  <w:szCs w:val="20"/>
                </w:rPr>
                <w:id w:val="-2137476807"/>
                <w14:checkbox>
                  <w14:checked w14:val="0"/>
                  <w14:checkedState w14:val="2612" w14:font="MS Gothic"/>
                  <w14:uncheckedState w14:val="2610" w14:font="MS Gothic"/>
                </w14:checkbox>
              </w:sdtPr>
              <w:sdtEndPr/>
              <w:sdtContent>
                <w:r w:rsidRPr="00BD4087">
                  <w:rPr>
                    <w:rFonts w:ascii="Segoe UI Symbol" w:eastAsia="MS Gothic" w:hAnsi="Segoe UI Symbol" w:cs="Segoe UI Symbol"/>
                    <w:b/>
                    <w:sz w:val="20"/>
                    <w:szCs w:val="20"/>
                  </w:rPr>
                  <w:t>☐</w:t>
                </w:r>
              </w:sdtContent>
            </w:sdt>
          </w:p>
        </w:tc>
      </w:tr>
    </w:tbl>
    <w:p w14:paraId="59364E4A" w14:textId="77777777" w:rsidR="00FE75C1" w:rsidRPr="00AF69A9" w:rsidRDefault="00FE75C1" w:rsidP="00FE75C1">
      <w:pPr>
        <w:shd w:val="clear" w:color="auto" w:fill="FFFFFF"/>
        <w:tabs>
          <w:tab w:val="left" w:pos="851"/>
        </w:tabs>
        <w:spacing w:after="0"/>
        <w:jc w:val="both"/>
        <w:rPr>
          <w:rFonts w:ascii="Arial" w:hAnsi="Arial" w:cs="Arial"/>
          <w:b/>
          <w:sz w:val="24"/>
          <w:szCs w:val="24"/>
        </w:rPr>
      </w:pPr>
    </w:p>
    <w:p w14:paraId="44CE48D2" w14:textId="09421177" w:rsidR="00933B40" w:rsidRPr="006006CA" w:rsidRDefault="00933B40" w:rsidP="004946C2">
      <w:pPr>
        <w:pStyle w:val="heading2plain"/>
        <w:numPr>
          <w:ilvl w:val="0"/>
          <w:numId w:val="16"/>
        </w:numPr>
        <w:tabs>
          <w:tab w:val="clear" w:pos="720"/>
          <w:tab w:val="left" w:pos="0"/>
        </w:tabs>
        <w:spacing w:before="0" w:after="0"/>
        <w:ind w:left="284" w:hanging="284"/>
        <w:jc w:val="left"/>
        <w:rPr>
          <w:rFonts w:cs="Arial"/>
          <w:b w:val="0"/>
          <w:bCs w:val="0"/>
          <w:sz w:val="22"/>
          <w:szCs w:val="22"/>
        </w:rPr>
      </w:pPr>
      <w:r w:rsidRPr="006006CA">
        <w:rPr>
          <w:rFonts w:cs="Arial"/>
          <w:sz w:val="22"/>
          <w:szCs w:val="22"/>
        </w:rPr>
        <w:t>Graficul de livrare / implementare al contractului</w:t>
      </w:r>
    </w:p>
    <w:p w14:paraId="38CC78A1" w14:textId="77777777" w:rsidR="00933B40" w:rsidRPr="00AF2F15" w:rsidRDefault="00933B40" w:rsidP="00933B40">
      <w:pPr>
        <w:tabs>
          <w:tab w:val="left" w:pos="0"/>
        </w:tabs>
        <w:spacing w:after="0" w:line="240" w:lineRule="auto"/>
        <w:jc w:val="both"/>
        <w:rPr>
          <w:rFonts w:ascii="Arial" w:hAnsi="Arial" w:cs="Arial"/>
          <w:bCs/>
        </w:rPr>
      </w:pPr>
      <w:r w:rsidRPr="00AF2F15">
        <w:rPr>
          <w:rFonts w:ascii="Arial" w:hAnsi="Arial" w:cs="Arial"/>
          <w:bCs/>
        </w:rPr>
        <w:tab/>
        <w:t xml:space="preserve">Ofertantul trebuie să prezinte graficul de livrare / implementare al </w:t>
      </w:r>
      <w:r>
        <w:rPr>
          <w:rFonts w:ascii="Arial" w:hAnsi="Arial" w:cs="Arial"/>
          <w:bCs/>
        </w:rPr>
        <w:t>contractului</w:t>
      </w:r>
      <w:r w:rsidRPr="00AF2F15">
        <w:rPr>
          <w:rFonts w:ascii="Arial" w:hAnsi="Arial" w:cs="Arial"/>
          <w:bCs/>
        </w:rPr>
        <w:t>. Graficul propus trebuie să fie corelat cu activitatile realizate si timpul propus pentru livrarea produselor</w:t>
      </w:r>
      <w:r>
        <w:rPr>
          <w:rFonts w:ascii="Arial" w:hAnsi="Arial" w:cs="Arial"/>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0"/>
        <w:gridCol w:w="3246"/>
      </w:tblGrid>
      <w:tr w:rsidR="00933B40" w:rsidRPr="002E0204" w14:paraId="24D22231" w14:textId="77777777" w:rsidTr="001D3CFF">
        <w:trPr>
          <w:tblHeader/>
        </w:trPr>
        <w:tc>
          <w:tcPr>
            <w:tcW w:w="4236" w:type="pct"/>
            <w:shd w:val="clear" w:color="auto" w:fill="BFBFBF" w:themeFill="background1" w:themeFillShade="BF"/>
            <w:vAlign w:val="center"/>
          </w:tcPr>
          <w:p w14:paraId="173C9840" w14:textId="77777777" w:rsidR="00933B40" w:rsidRPr="002E0204" w:rsidRDefault="00933B40" w:rsidP="00A01AD1">
            <w:pPr>
              <w:pStyle w:val="Default"/>
              <w:jc w:val="center"/>
              <w:rPr>
                <w:rFonts w:ascii="Arial" w:hAnsi="Arial" w:cs="Arial"/>
                <w:b/>
                <w:bCs/>
                <w:color w:val="auto"/>
                <w:sz w:val="18"/>
                <w:szCs w:val="18"/>
                <w:lang w:val="ro-RO"/>
              </w:rPr>
            </w:pPr>
            <w:r w:rsidRPr="002E0204">
              <w:rPr>
                <w:rFonts w:ascii="Arial" w:hAnsi="Arial" w:cs="Arial"/>
                <w:b/>
                <w:color w:val="auto"/>
                <w:sz w:val="18"/>
                <w:szCs w:val="18"/>
                <w:lang w:val="ro-RO"/>
              </w:rPr>
              <w:t>Cerință</w:t>
            </w:r>
          </w:p>
        </w:tc>
        <w:tc>
          <w:tcPr>
            <w:tcW w:w="764" w:type="pct"/>
            <w:shd w:val="clear" w:color="auto" w:fill="BFBFBF" w:themeFill="background1" w:themeFillShade="BF"/>
            <w:vAlign w:val="center"/>
          </w:tcPr>
          <w:p w14:paraId="0AA987F9" w14:textId="77777777" w:rsidR="00933B40" w:rsidRPr="002E0204" w:rsidRDefault="00933B40" w:rsidP="00A01AD1">
            <w:pPr>
              <w:spacing w:after="0" w:line="240" w:lineRule="auto"/>
              <w:ind w:left="-106"/>
              <w:jc w:val="center"/>
              <w:rPr>
                <w:rFonts w:ascii="Arial" w:hAnsi="Arial" w:cs="Arial"/>
                <w:b/>
                <w:sz w:val="18"/>
                <w:szCs w:val="18"/>
              </w:rPr>
            </w:pPr>
            <w:r w:rsidRPr="002E0204">
              <w:rPr>
                <w:rFonts w:ascii="Arial" w:hAnsi="Arial" w:cs="Arial"/>
                <w:b/>
                <w:sz w:val="18"/>
                <w:szCs w:val="18"/>
              </w:rPr>
              <w:t>Modalitatea de îndeplinire</w:t>
            </w:r>
          </w:p>
        </w:tc>
      </w:tr>
      <w:tr w:rsidR="00CC251F" w:rsidRPr="00581CD9" w14:paraId="1FA43A79" w14:textId="77777777" w:rsidTr="001D3CFF">
        <w:tc>
          <w:tcPr>
            <w:tcW w:w="4236" w:type="pct"/>
            <w:tcBorders>
              <w:right w:val="single" w:sz="4" w:space="0" w:color="auto"/>
            </w:tcBorders>
            <w:shd w:val="clear" w:color="auto" w:fill="auto"/>
            <w:vAlign w:val="center"/>
          </w:tcPr>
          <w:p w14:paraId="57CA076D" w14:textId="77777777" w:rsidR="00CC251F" w:rsidRDefault="00CC251F" w:rsidP="00A01AD1">
            <w:pPr>
              <w:tabs>
                <w:tab w:val="left" w:pos="0"/>
              </w:tabs>
              <w:spacing w:after="0" w:line="240" w:lineRule="auto"/>
              <w:jc w:val="both"/>
              <w:rPr>
                <w:rFonts w:ascii="Arial" w:hAnsi="Arial" w:cs="Arial"/>
                <w:bCs/>
                <w:sz w:val="20"/>
                <w:szCs w:val="20"/>
              </w:rPr>
            </w:pPr>
            <w:r w:rsidRPr="00086214">
              <w:rPr>
                <w:rFonts w:ascii="Arial" w:hAnsi="Arial" w:cs="Arial"/>
                <w:bCs/>
                <w:sz w:val="20"/>
                <w:szCs w:val="20"/>
              </w:rPr>
              <w:t xml:space="preserve">Ofertantul trebuie să prezinte graficul de livrare / implementare al </w:t>
            </w:r>
            <w:r w:rsidRPr="002E0204">
              <w:rPr>
                <w:rFonts w:ascii="Arial" w:hAnsi="Arial" w:cs="Arial"/>
                <w:bCs/>
                <w:sz w:val="20"/>
                <w:szCs w:val="20"/>
              </w:rPr>
              <w:t>contractului</w:t>
            </w:r>
            <w:r w:rsidRPr="00086214">
              <w:rPr>
                <w:rFonts w:ascii="Arial" w:hAnsi="Arial" w:cs="Arial"/>
                <w:bCs/>
                <w:sz w:val="20"/>
                <w:szCs w:val="20"/>
              </w:rPr>
              <w:t>. Graficul propus trebuie să fie corelat cu activitatile realizate si timpul propus pentru livrarea produselor.</w:t>
            </w:r>
          </w:p>
          <w:p w14:paraId="7C8BC260" w14:textId="77777777" w:rsidR="00CC251F" w:rsidRPr="00086214" w:rsidRDefault="00CC251F" w:rsidP="00A01AD1">
            <w:pPr>
              <w:tabs>
                <w:tab w:val="left" w:pos="0"/>
              </w:tabs>
              <w:spacing w:after="0" w:line="240" w:lineRule="auto"/>
              <w:jc w:val="both"/>
              <w:rPr>
                <w:rFonts w:ascii="Arial" w:hAnsi="Arial" w:cs="Arial"/>
                <w:bCs/>
                <w:sz w:val="20"/>
                <w:szCs w:val="20"/>
              </w:rPr>
            </w:pPr>
            <w:r w:rsidRPr="00086214">
              <w:rPr>
                <w:rFonts w:ascii="Arial" w:hAnsi="Arial" w:cs="Arial"/>
                <w:bCs/>
                <w:sz w:val="20"/>
                <w:szCs w:val="20"/>
              </w:rPr>
              <w:t>Cel puțin următoarele informații trebuie prezentate în această secțiune a Propunerii tehnice :</w:t>
            </w:r>
          </w:p>
          <w:p w14:paraId="18ACDEA7" w14:textId="77777777" w:rsidR="00CC251F" w:rsidRPr="00086214" w:rsidRDefault="00CC251F" w:rsidP="00A01AD1">
            <w:pPr>
              <w:pStyle w:val="ListParagraph"/>
              <w:widowControl w:val="0"/>
              <w:numPr>
                <w:ilvl w:val="0"/>
                <w:numId w:val="10"/>
              </w:numPr>
              <w:tabs>
                <w:tab w:val="left" w:pos="0"/>
              </w:tabs>
              <w:autoSpaceDE w:val="0"/>
              <w:autoSpaceDN w:val="0"/>
              <w:spacing w:after="0" w:line="240" w:lineRule="auto"/>
              <w:contextualSpacing w:val="0"/>
              <w:jc w:val="both"/>
              <w:rPr>
                <w:rFonts w:ascii="Arial" w:hAnsi="Arial" w:cs="Arial"/>
                <w:bCs/>
                <w:sz w:val="20"/>
                <w:szCs w:val="20"/>
              </w:rPr>
            </w:pPr>
            <w:r w:rsidRPr="00086214">
              <w:rPr>
                <w:rFonts w:ascii="Arial" w:hAnsi="Arial" w:cs="Arial"/>
                <w:bCs/>
                <w:sz w:val="20"/>
                <w:szCs w:val="20"/>
              </w:rPr>
              <w:t>Denumirea activităților;</w:t>
            </w:r>
          </w:p>
          <w:p w14:paraId="3AE67739" w14:textId="77777777" w:rsidR="00CC251F" w:rsidRPr="00086214" w:rsidRDefault="00CC251F" w:rsidP="00A01AD1">
            <w:pPr>
              <w:pStyle w:val="ListParagraph"/>
              <w:widowControl w:val="0"/>
              <w:numPr>
                <w:ilvl w:val="0"/>
                <w:numId w:val="10"/>
              </w:numPr>
              <w:tabs>
                <w:tab w:val="left" w:pos="0"/>
              </w:tabs>
              <w:autoSpaceDE w:val="0"/>
              <w:autoSpaceDN w:val="0"/>
              <w:spacing w:after="0" w:line="240" w:lineRule="auto"/>
              <w:contextualSpacing w:val="0"/>
              <w:jc w:val="both"/>
              <w:rPr>
                <w:rFonts w:ascii="Arial" w:hAnsi="Arial" w:cs="Arial"/>
                <w:bCs/>
                <w:sz w:val="20"/>
                <w:szCs w:val="20"/>
              </w:rPr>
            </w:pPr>
            <w:r w:rsidRPr="00086214">
              <w:rPr>
                <w:rFonts w:ascii="Arial" w:hAnsi="Arial" w:cs="Arial"/>
                <w:bCs/>
                <w:sz w:val="20"/>
                <w:szCs w:val="20"/>
              </w:rPr>
              <w:t>Derularea activităților într-o succesiune logică și cronologică;</w:t>
            </w:r>
          </w:p>
          <w:p w14:paraId="36789548" w14:textId="77777777" w:rsidR="00CC251F" w:rsidRPr="00086214" w:rsidRDefault="00CC251F" w:rsidP="00A01AD1">
            <w:pPr>
              <w:pStyle w:val="ListParagraph"/>
              <w:widowControl w:val="0"/>
              <w:numPr>
                <w:ilvl w:val="0"/>
                <w:numId w:val="10"/>
              </w:numPr>
              <w:tabs>
                <w:tab w:val="left" w:pos="0"/>
              </w:tabs>
              <w:autoSpaceDE w:val="0"/>
              <w:autoSpaceDN w:val="0"/>
              <w:spacing w:after="0" w:line="240" w:lineRule="auto"/>
              <w:contextualSpacing w:val="0"/>
              <w:jc w:val="both"/>
              <w:rPr>
                <w:rFonts w:ascii="Arial" w:hAnsi="Arial" w:cs="Arial"/>
                <w:bCs/>
                <w:sz w:val="20"/>
                <w:szCs w:val="20"/>
              </w:rPr>
            </w:pPr>
            <w:r w:rsidRPr="00086214">
              <w:rPr>
                <w:rFonts w:ascii="Arial" w:hAnsi="Arial" w:cs="Arial"/>
                <w:bCs/>
                <w:sz w:val="20"/>
                <w:szCs w:val="20"/>
              </w:rPr>
              <w:t>Durata/succesiunea activităților și inter-relaționarea lor;</w:t>
            </w:r>
          </w:p>
          <w:p w14:paraId="4B03C140" w14:textId="77777777" w:rsidR="00CC251F" w:rsidRPr="00086214" w:rsidRDefault="00CC251F" w:rsidP="00A01AD1">
            <w:pPr>
              <w:pStyle w:val="ListParagraph"/>
              <w:widowControl w:val="0"/>
              <w:numPr>
                <w:ilvl w:val="0"/>
                <w:numId w:val="10"/>
              </w:numPr>
              <w:tabs>
                <w:tab w:val="left" w:pos="0"/>
              </w:tabs>
              <w:autoSpaceDE w:val="0"/>
              <w:autoSpaceDN w:val="0"/>
              <w:spacing w:after="0" w:line="240" w:lineRule="auto"/>
              <w:contextualSpacing w:val="0"/>
              <w:jc w:val="both"/>
              <w:rPr>
                <w:rFonts w:ascii="Arial" w:hAnsi="Arial" w:cs="Arial"/>
                <w:bCs/>
                <w:sz w:val="20"/>
                <w:szCs w:val="20"/>
              </w:rPr>
            </w:pPr>
            <w:r w:rsidRPr="00086214">
              <w:rPr>
                <w:rFonts w:ascii="Arial" w:hAnsi="Arial" w:cs="Arial"/>
                <w:bCs/>
                <w:sz w:val="20"/>
                <w:szCs w:val="20"/>
              </w:rPr>
              <w:t>Punctele cheie de control (jaloane/milestones);</w:t>
            </w:r>
          </w:p>
          <w:p w14:paraId="6A1982C6" w14:textId="77777777" w:rsidR="00CC251F" w:rsidRPr="00D41268" w:rsidRDefault="00CC251F" w:rsidP="00A01AD1">
            <w:pPr>
              <w:pStyle w:val="ListParagraph"/>
              <w:widowControl w:val="0"/>
              <w:numPr>
                <w:ilvl w:val="0"/>
                <w:numId w:val="10"/>
              </w:numPr>
              <w:tabs>
                <w:tab w:val="left" w:pos="0"/>
              </w:tabs>
              <w:autoSpaceDE w:val="0"/>
              <w:autoSpaceDN w:val="0"/>
              <w:spacing w:after="0" w:line="240" w:lineRule="auto"/>
              <w:contextualSpacing w:val="0"/>
              <w:jc w:val="both"/>
              <w:rPr>
                <w:rFonts w:ascii="Arial" w:hAnsi="Arial" w:cs="Arial"/>
                <w:bCs/>
                <w:sz w:val="20"/>
                <w:szCs w:val="20"/>
              </w:rPr>
            </w:pPr>
            <w:r w:rsidRPr="00086214">
              <w:rPr>
                <w:rFonts w:ascii="Arial" w:hAnsi="Arial" w:cs="Arial"/>
                <w:bCs/>
                <w:sz w:val="20"/>
                <w:szCs w:val="20"/>
              </w:rPr>
              <w:t>Resursele alocate activităților (zile/</w:t>
            </w:r>
            <w:r w:rsidRPr="00086214" w:rsidDel="007C297A">
              <w:rPr>
                <w:rFonts w:ascii="Arial" w:hAnsi="Arial" w:cs="Arial"/>
                <w:bCs/>
                <w:sz w:val="20"/>
                <w:szCs w:val="20"/>
              </w:rPr>
              <w:t xml:space="preserve"> </w:t>
            </w:r>
            <w:r w:rsidRPr="00086214">
              <w:rPr>
                <w:rFonts w:ascii="Arial" w:hAnsi="Arial" w:cs="Arial"/>
                <w:bCs/>
                <w:sz w:val="20"/>
                <w:szCs w:val="20"/>
              </w:rPr>
              <w:t>activitate/rezultat – dacă este cazul).</w:t>
            </w:r>
          </w:p>
          <w:p w14:paraId="6FBACD8E" w14:textId="77777777" w:rsidR="00CC251F" w:rsidRPr="00086214" w:rsidRDefault="00CC251F" w:rsidP="00A01AD1">
            <w:pPr>
              <w:tabs>
                <w:tab w:val="left" w:pos="0"/>
              </w:tabs>
              <w:spacing w:after="0" w:line="240" w:lineRule="auto"/>
              <w:jc w:val="both"/>
              <w:rPr>
                <w:rFonts w:ascii="Arial" w:hAnsi="Arial" w:cs="Arial"/>
                <w:bCs/>
                <w:iCs/>
                <w:sz w:val="20"/>
                <w:szCs w:val="20"/>
              </w:rPr>
            </w:pPr>
            <w:r w:rsidRPr="00086214">
              <w:rPr>
                <w:rFonts w:ascii="Arial" w:hAnsi="Arial" w:cs="Arial"/>
                <w:bCs/>
                <w:iCs/>
                <w:sz w:val="20"/>
                <w:szCs w:val="20"/>
              </w:rPr>
              <w:t>Graficul propus trebuie să conțină resursele planificate pentru realizarea activităților și trebuie:</w:t>
            </w:r>
          </w:p>
          <w:p w14:paraId="6C6CA271" w14:textId="77777777" w:rsidR="00CC251F" w:rsidRPr="00086214" w:rsidRDefault="00CC251F" w:rsidP="00A01AD1">
            <w:pPr>
              <w:widowControl w:val="0"/>
              <w:numPr>
                <w:ilvl w:val="1"/>
                <w:numId w:val="8"/>
              </w:numPr>
              <w:tabs>
                <w:tab w:val="clear" w:pos="1440"/>
                <w:tab w:val="left" w:pos="0"/>
                <w:tab w:val="num" w:pos="360"/>
              </w:tabs>
              <w:autoSpaceDE w:val="0"/>
              <w:autoSpaceDN w:val="0"/>
              <w:spacing w:after="0" w:line="240" w:lineRule="auto"/>
              <w:ind w:left="360"/>
              <w:jc w:val="both"/>
              <w:rPr>
                <w:rFonts w:ascii="Arial" w:hAnsi="Arial" w:cs="Arial"/>
                <w:bCs/>
                <w:iCs/>
                <w:sz w:val="20"/>
                <w:szCs w:val="20"/>
              </w:rPr>
            </w:pPr>
            <w:r w:rsidRPr="00086214">
              <w:rPr>
                <w:rFonts w:ascii="Arial" w:hAnsi="Arial" w:cs="Arial"/>
                <w:bCs/>
                <w:iCs/>
                <w:sz w:val="20"/>
                <w:szCs w:val="20"/>
              </w:rPr>
              <w:t>să aibă corespondent în informațiile incluse la secțiunea Modalitatea de indeplinire/realizare a operatiunilor cu titlu accesoriu</w:t>
            </w:r>
          </w:p>
          <w:p w14:paraId="1EA0AB95" w14:textId="77777777" w:rsidR="00CC251F" w:rsidRPr="00086214" w:rsidRDefault="00CC251F" w:rsidP="00A01AD1">
            <w:pPr>
              <w:widowControl w:val="0"/>
              <w:numPr>
                <w:ilvl w:val="1"/>
                <w:numId w:val="8"/>
              </w:numPr>
              <w:tabs>
                <w:tab w:val="clear" w:pos="1440"/>
                <w:tab w:val="left" w:pos="0"/>
                <w:tab w:val="num" w:pos="360"/>
              </w:tabs>
              <w:autoSpaceDE w:val="0"/>
              <w:autoSpaceDN w:val="0"/>
              <w:spacing w:after="0" w:line="240" w:lineRule="auto"/>
              <w:ind w:left="360"/>
              <w:jc w:val="both"/>
              <w:rPr>
                <w:rFonts w:ascii="Arial" w:hAnsi="Arial" w:cs="Arial"/>
                <w:bCs/>
                <w:iCs/>
                <w:sz w:val="20"/>
                <w:szCs w:val="20"/>
              </w:rPr>
            </w:pPr>
            <w:r w:rsidRPr="00086214">
              <w:rPr>
                <w:rFonts w:ascii="Arial" w:hAnsi="Arial" w:cs="Arial"/>
                <w:bCs/>
                <w:iCs/>
                <w:sz w:val="20"/>
                <w:szCs w:val="20"/>
              </w:rPr>
              <w:t>să demonstreze:</w:t>
            </w:r>
          </w:p>
          <w:p w14:paraId="14E34793" w14:textId="77777777" w:rsidR="00CC251F" w:rsidRPr="00086214" w:rsidRDefault="00CC251F" w:rsidP="00A01AD1">
            <w:pPr>
              <w:widowControl w:val="0"/>
              <w:numPr>
                <w:ilvl w:val="0"/>
                <w:numId w:val="9"/>
              </w:numPr>
              <w:tabs>
                <w:tab w:val="left" w:pos="0"/>
                <w:tab w:val="left" w:pos="720"/>
              </w:tabs>
              <w:autoSpaceDE w:val="0"/>
              <w:autoSpaceDN w:val="0"/>
              <w:spacing w:after="0" w:line="240" w:lineRule="auto"/>
              <w:ind w:left="720"/>
              <w:jc w:val="both"/>
              <w:rPr>
                <w:rFonts w:ascii="Arial" w:hAnsi="Arial" w:cs="Arial"/>
                <w:bCs/>
                <w:iCs/>
                <w:sz w:val="20"/>
                <w:szCs w:val="20"/>
              </w:rPr>
            </w:pPr>
            <w:r w:rsidRPr="00086214">
              <w:rPr>
                <w:rFonts w:ascii="Arial" w:hAnsi="Arial" w:cs="Arial"/>
                <w:bCs/>
                <w:iCs/>
                <w:sz w:val="20"/>
                <w:szCs w:val="20"/>
              </w:rPr>
              <w:t>înțelegerea conținutului/prevederilor Caietului de Sarcini;</w:t>
            </w:r>
          </w:p>
          <w:p w14:paraId="6E3DA113" w14:textId="77777777" w:rsidR="00CC251F" w:rsidRPr="00086214" w:rsidRDefault="00CC251F" w:rsidP="00A01AD1">
            <w:pPr>
              <w:widowControl w:val="0"/>
              <w:numPr>
                <w:ilvl w:val="0"/>
                <w:numId w:val="9"/>
              </w:numPr>
              <w:tabs>
                <w:tab w:val="left" w:pos="0"/>
                <w:tab w:val="left" w:pos="720"/>
              </w:tabs>
              <w:autoSpaceDE w:val="0"/>
              <w:autoSpaceDN w:val="0"/>
              <w:spacing w:after="0" w:line="240" w:lineRule="auto"/>
              <w:ind w:left="720"/>
              <w:jc w:val="both"/>
              <w:rPr>
                <w:rFonts w:ascii="Arial" w:hAnsi="Arial" w:cs="Arial"/>
                <w:bCs/>
                <w:iCs/>
                <w:sz w:val="20"/>
                <w:szCs w:val="20"/>
              </w:rPr>
            </w:pPr>
            <w:r w:rsidRPr="00086214">
              <w:rPr>
                <w:rFonts w:ascii="Arial" w:hAnsi="Arial" w:cs="Arial"/>
                <w:bCs/>
                <w:iCs/>
                <w:sz w:val="20"/>
                <w:szCs w:val="20"/>
              </w:rPr>
              <w:t>abilitatea de a transpune activitățile necesar a fi desfășurate într-un grafic de livrare fezabil, de așa manieră încât să se asigure realizarea activitatilor în termenul specificat;</w:t>
            </w:r>
          </w:p>
          <w:p w14:paraId="4D594B77" w14:textId="77777777" w:rsidR="00CC251F" w:rsidRPr="00086214" w:rsidRDefault="00CC251F" w:rsidP="00A01AD1">
            <w:pPr>
              <w:widowControl w:val="0"/>
              <w:numPr>
                <w:ilvl w:val="1"/>
                <w:numId w:val="8"/>
              </w:numPr>
              <w:tabs>
                <w:tab w:val="clear" w:pos="1440"/>
                <w:tab w:val="left" w:pos="0"/>
                <w:tab w:val="num" w:pos="851"/>
              </w:tabs>
              <w:autoSpaceDE w:val="0"/>
              <w:autoSpaceDN w:val="0"/>
              <w:spacing w:after="0" w:line="240" w:lineRule="auto"/>
              <w:ind w:left="360"/>
              <w:jc w:val="both"/>
              <w:rPr>
                <w:rFonts w:ascii="Arial" w:hAnsi="Arial" w:cs="Arial"/>
                <w:sz w:val="20"/>
                <w:szCs w:val="20"/>
                <w:lang w:val="fr-BE"/>
              </w:rPr>
            </w:pPr>
            <w:r w:rsidRPr="00086214">
              <w:rPr>
                <w:rFonts w:ascii="Arial" w:hAnsi="Arial" w:cs="Arial"/>
                <w:bCs/>
                <w:iCs/>
                <w:sz w:val="20"/>
                <w:szCs w:val="20"/>
              </w:rPr>
              <w:t xml:space="preserve">să permită corelarea informațiilor incluse în graficul de livrare cu informațiile din Propunerea Financiară, pentru aceeași unitate de planificare. </w:t>
            </w:r>
          </w:p>
        </w:tc>
        <w:tc>
          <w:tcPr>
            <w:tcW w:w="764" w:type="pct"/>
            <w:shd w:val="clear" w:color="auto" w:fill="auto"/>
          </w:tcPr>
          <w:p w14:paraId="75B0EDEB" w14:textId="77777777" w:rsidR="00CC251F" w:rsidRPr="00581CD9" w:rsidRDefault="00CC251F" w:rsidP="00A01AD1">
            <w:pPr>
              <w:spacing w:after="0" w:line="240" w:lineRule="atLeast"/>
              <w:jc w:val="both"/>
              <w:rPr>
                <w:rFonts w:ascii="Arial" w:hAnsi="Arial" w:cs="Arial"/>
                <w:i/>
                <w:sz w:val="20"/>
                <w:szCs w:val="20"/>
              </w:rPr>
            </w:pPr>
          </w:p>
        </w:tc>
      </w:tr>
    </w:tbl>
    <w:p w14:paraId="60357EE5" w14:textId="77777777" w:rsidR="00D714E7" w:rsidRPr="00AF69A9" w:rsidRDefault="00D714E7" w:rsidP="00D714E7">
      <w:pPr>
        <w:shd w:val="clear" w:color="auto" w:fill="FFFFFF"/>
        <w:tabs>
          <w:tab w:val="left" w:pos="851"/>
        </w:tabs>
        <w:spacing w:after="0"/>
        <w:jc w:val="both"/>
        <w:rPr>
          <w:rFonts w:ascii="Arial" w:hAnsi="Arial" w:cs="Arial"/>
          <w:b/>
          <w:sz w:val="24"/>
          <w:szCs w:val="24"/>
        </w:rPr>
      </w:pPr>
    </w:p>
    <w:p w14:paraId="7F520196" w14:textId="77777777" w:rsidR="00D714E7" w:rsidRPr="006006CA" w:rsidRDefault="00D714E7" w:rsidP="004946C2">
      <w:pPr>
        <w:pStyle w:val="heading2plain"/>
        <w:numPr>
          <w:ilvl w:val="0"/>
          <w:numId w:val="16"/>
        </w:numPr>
        <w:tabs>
          <w:tab w:val="clear" w:pos="720"/>
          <w:tab w:val="left" w:pos="0"/>
        </w:tabs>
        <w:spacing w:before="0" w:after="0"/>
        <w:ind w:left="284" w:hanging="284"/>
        <w:jc w:val="left"/>
        <w:rPr>
          <w:rFonts w:cs="Arial"/>
          <w:bCs w:val="0"/>
          <w:sz w:val="22"/>
          <w:szCs w:val="22"/>
        </w:rPr>
      </w:pPr>
      <w:r w:rsidRPr="006006CA">
        <w:rPr>
          <w:rFonts w:cs="Arial"/>
          <w:bCs w:val="0"/>
          <w:sz w:val="22"/>
          <w:szCs w:val="22"/>
        </w:rPr>
        <w:t xml:space="preserve">Masuri aplicabile de Ofertant pe perioada Contractului pentru asigurarea îndeplinirii obligațiilor din domeniul mediului ce deriva din îndeplinirea obiectului Contractului </w:t>
      </w:r>
    </w:p>
    <w:p w14:paraId="0813D500" w14:textId="77777777" w:rsidR="00D714E7" w:rsidRPr="00BD4087" w:rsidRDefault="00D714E7" w:rsidP="00D714E7">
      <w:pPr>
        <w:pStyle w:val="ListParagraph"/>
        <w:spacing w:after="0"/>
        <w:ind w:left="0"/>
        <w:rPr>
          <w:rFonts w:ascii="Arial" w:hAnsi="Arial" w:cs="Arial"/>
          <w:b/>
          <w:bCs/>
        </w:rPr>
      </w:pPr>
      <w:r w:rsidRPr="00BD4087">
        <w:rPr>
          <w:rFonts w:ascii="Arial" w:hAnsi="Arial" w:cs="Arial"/>
          <w:b/>
          <w:bCs/>
        </w:rPr>
        <w:tab/>
      </w:r>
      <w:r w:rsidRPr="00BD4087">
        <w:rPr>
          <w:rFonts w:ascii="Arial" w:hAnsi="Arial" w:cs="Arial"/>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38"/>
        <w:gridCol w:w="3208"/>
      </w:tblGrid>
      <w:tr w:rsidR="00D714E7" w:rsidRPr="009424C4" w14:paraId="1654A4D2" w14:textId="77777777" w:rsidTr="007C20C3">
        <w:trPr>
          <w:tblHeader/>
        </w:trPr>
        <w:tc>
          <w:tcPr>
            <w:tcW w:w="4245" w:type="pct"/>
            <w:shd w:val="clear" w:color="auto" w:fill="BFBFBF" w:themeFill="background1" w:themeFillShade="BF"/>
            <w:vAlign w:val="center"/>
          </w:tcPr>
          <w:p w14:paraId="7BDF1E10" w14:textId="77777777" w:rsidR="00D714E7" w:rsidRPr="009424C4" w:rsidRDefault="00D714E7" w:rsidP="007C20C3">
            <w:pPr>
              <w:pStyle w:val="StyleHeader1-ClausesAfter0pt"/>
              <w:tabs>
                <w:tab w:val="left" w:pos="252"/>
              </w:tabs>
              <w:spacing w:after="0"/>
              <w:jc w:val="center"/>
              <w:rPr>
                <w:rFonts w:ascii="Arial" w:hAnsi="Arial" w:cs="Arial"/>
                <w:b/>
                <w:sz w:val="18"/>
                <w:szCs w:val="18"/>
                <w:lang w:val="ro-RO"/>
              </w:rPr>
            </w:pPr>
            <w:r w:rsidRPr="009424C4">
              <w:rPr>
                <w:rFonts w:ascii="Arial" w:hAnsi="Arial" w:cs="Arial"/>
                <w:b/>
                <w:sz w:val="18"/>
                <w:szCs w:val="18"/>
                <w:lang w:val="ro-RO"/>
              </w:rPr>
              <w:t>Prevederea legislativă inclusă în legislația națională sau în legislația europeană prin intermediul Regulamentelor emise la nivel de UE în domeniul mediului</w:t>
            </w:r>
          </w:p>
        </w:tc>
        <w:tc>
          <w:tcPr>
            <w:tcW w:w="755" w:type="pct"/>
            <w:shd w:val="clear" w:color="auto" w:fill="BFBFBF" w:themeFill="background1" w:themeFillShade="BF"/>
            <w:vAlign w:val="center"/>
          </w:tcPr>
          <w:p w14:paraId="39914D70" w14:textId="77777777" w:rsidR="00D714E7" w:rsidRPr="009424C4" w:rsidRDefault="00D714E7" w:rsidP="007C20C3">
            <w:pPr>
              <w:pStyle w:val="StyleHeader1-ClausesAfter0pt"/>
              <w:tabs>
                <w:tab w:val="left" w:pos="252"/>
              </w:tabs>
              <w:spacing w:after="0"/>
              <w:jc w:val="center"/>
              <w:rPr>
                <w:rFonts w:ascii="Arial" w:hAnsi="Arial" w:cs="Arial"/>
                <w:b/>
                <w:sz w:val="18"/>
                <w:szCs w:val="18"/>
                <w:lang w:val="ro-RO"/>
              </w:rPr>
            </w:pPr>
            <w:r w:rsidRPr="009424C4">
              <w:rPr>
                <w:rFonts w:ascii="Arial" w:hAnsi="Arial" w:cs="Arial"/>
                <w:b/>
                <w:sz w:val="18"/>
                <w:szCs w:val="18"/>
                <w:lang w:val="ro-RO"/>
              </w:rPr>
              <w:t>Modalitatea de îndeplinire</w:t>
            </w:r>
          </w:p>
        </w:tc>
      </w:tr>
      <w:tr w:rsidR="00D714E7" w:rsidRPr="00AF69A9" w14:paraId="7C919660" w14:textId="77777777" w:rsidTr="007C20C3">
        <w:tc>
          <w:tcPr>
            <w:tcW w:w="4245" w:type="pct"/>
            <w:shd w:val="clear" w:color="auto" w:fill="D9D9D9" w:themeFill="background1" w:themeFillShade="D9"/>
            <w:vAlign w:val="center"/>
          </w:tcPr>
          <w:p w14:paraId="4843CBAE" w14:textId="09AA83D4" w:rsidR="00D714E7" w:rsidRPr="009424C4" w:rsidRDefault="00D714E7" w:rsidP="007C20C3">
            <w:pPr>
              <w:pStyle w:val="StyleHeader1-ClausesAfter0pt"/>
              <w:tabs>
                <w:tab w:val="left" w:pos="252"/>
              </w:tabs>
              <w:spacing w:after="0"/>
              <w:jc w:val="left"/>
              <w:rPr>
                <w:rFonts w:ascii="Arial" w:hAnsi="Arial" w:cs="Arial"/>
                <w:b/>
                <w:sz w:val="20"/>
                <w:lang w:val="ro-RO"/>
              </w:rPr>
            </w:pPr>
            <w:r>
              <w:rPr>
                <w:rFonts w:ascii="Arial" w:hAnsi="Arial" w:cs="Arial"/>
                <w:b/>
                <w:sz w:val="20"/>
                <w:lang w:val="ro-RO"/>
              </w:rPr>
              <w:t>3</w:t>
            </w:r>
            <w:r w:rsidRPr="009424C4">
              <w:rPr>
                <w:rFonts w:ascii="Arial" w:hAnsi="Arial" w:cs="Arial"/>
                <w:b/>
                <w:sz w:val="20"/>
                <w:lang w:val="ro-RO"/>
              </w:rPr>
              <w:t xml:space="preserve">.3.2 </w:t>
            </w:r>
            <w:r w:rsidRPr="009424C4">
              <w:rPr>
                <w:rFonts w:ascii="Arial" w:eastAsiaTheme="minorHAnsi" w:hAnsi="Arial" w:cs="Arial"/>
                <w:b/>
                <w:sz w:val="20"/>
                <w:lang w:val="ro-RO"/>
              </w:rPr>
              <w:t xml:space="preserve">Analiza „Do No Significant Harm” (DNSH) </w:t>
            </w:r>
          </w:p>
        </w:tc>
        <w:tc>
          <w:tcPr>
            <w:tcW w:w="755" w:type="pct"/>
            <w:shd w:val="clear" w:color="auto" w:fill="D9D9D9" w:themeFill="background1" w:themeFillShade="D9"/>
          </w:tcPr>
          <w:p w14:paraId="6BE99F4F" w14:textId="77777777" w:rsidR="00D714E7" w:rsidRPr="00AF69A9" w:rsidRDefault="00D714E7" w:rsidP="007C20C3">
            <w:pPr>
              <w:spacing w:after="0" w:line="240" w:lineRule="atLeast"/>
              <w:jc w:val="both"/>
              <w:rPr>
                <w:rFonts w:ascii="Arial" w:hAnsi="Arial" w:cs="Arial"/>
                <w:b/>
                <w:sz w:val="20"/>
                <w:szCs w:val="20"/>
              </w:rPr>
            </w:pPr>
          </w:p>
        </w:tc>
      </w:tr>
      <w:tr w:rsidR="00D714E7" w:rsidRPr="00BD4087" w14:paraId="7B35FFB6" w14:textId="77777777" w:rsidTr="00D714E7">
        <w:trPr>
          <w:trHeight w:val="70"/>
        </w:trPr>
        <w:tc>
          <w:tcPr>
            <w:tcW w:w="4245" w:type="pct"/>
            <w:shd w:val="clear" w:color="auto" w:fill="auto"/>
            <w:vAlign w:val="center"/>
          </w:tcPr>
          <w:p w14:paraId="7D5A86EC" w14:textId="77777777" w:rsidR="00D714E7" w:rsidRPr="001D3CFF" w:rsidRDefault="00D714E7" w:rsidP="00D714E7">
            <w:pPr>
              <w:widowControl w:val="0"/>
              <w:spacing w:after="0" w:line="240" w:lineRule="auto"/>
              <w:jc w:val="both"/>
              <w:rPr>
                <w:rFonts w:ascii="Arial" w:hAnsi="Arial" w:cs="Arial"/>
                <w:b/>
                <w:i/>
                <w:sz w:val="20"/>
                <w:szCs w:val="20"/>
              </w:rPr>
            </w:pPr>
            <w:r w:rsidRPr="001D3CFF">
              <w:rPr>
                <w:rFonts w:ascii="Arial" w:hAnsi="Arial" w:cs="Arial"/>
                <w:b/>
                <w:i/>
                <w:sz w:val="20"/>
                <w:szCs w:val="20"/>
              </w:rPr>
              <w:t>Ofertanții vor include în oferte declarații pe propria răspundere din care să reiasă că produsele ofertate respectă prevederile Analizei „Do No Significant Harm” (DNSH) aferentă „Investiției 1. Implementarea infrastructurii de Cloud Guvernamental”, din cadrul „Componentei 7. TRANSFORMAREA DIGITALĂ” aferentă PNRR, potrivit Regulamentului delegat (UE) 2021/2039.</w:t>
            </w:r>
          </w:p>
          <w:p w14:paraId="14F71262"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 xml:space="preserve">Specificațiile tehnice ale produselor care fac obiectul prezentei proceduri și ale serviciilor aferente (instalare, configurare, punere în funcțiune, testare, operaționalizare) respectă prevederile Analizei „Do No Significant Harm” (DNSH) aferentă „Investiției 1. Implementarea infrastructurii de Cloud Guvernamental”, din cadrul „Componentei 7. TRANSFORMAREA DIGITALĂ” aferentă PNRR. </w:t>
            </w:r>
          </w:p>
          <w:p w14:paraId="6588FCCF"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Achiziția produselor va avea un impact nesemnificativ asupra obiectivului de mediu „Atenuarea schimbărilor climatice”.</w:t>
            </w:r>
          </w:p>
          <w:p w14:paraId="53578EC7"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Produsele care vor fi achiziționate și activitățile din cadrul contractului de achiziție vor avea un impact estimat nesemnificativ asupra acestui obiectiv de mediu, având în vedere impactul direct și indirect pe parcursul ciclului de viață.</w:t>
            </w:r>
          </w:p>
          <w:p w14:paraId="610D529D"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În derularea tuturor etapelor achiziției de produse și de servicii aferente (instalare, configurare, punere în funcțiune, testare, operaționalizare), se va respecta principiul managementului eficient al resurselor în ceea ce privește economia de resurse, eficacitatea și eficiența, adică prin colectarea de resurse suficiente într-o manieră adecvată și alocarea acestor resurse responsabile și eficiente.</w:t>
            </w:r>
          </w:p>
          <w:p w14:paraId="57274792"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Procedura de achiziție se derulează prin utilizarea de factori de evaluare ai ofertelor, urmărindu-se un echilibru între resursele financiare alocate și nivelul de calitate specificat. Producerea rezultatelor dorite va fi urmărită constant pe parcursul diferitelor activități. În plus, activitatea de management al proiectului va ține cont de asigurarea și gestionarea eficientă a tuturor categoriilor de resurse de finanțare necesare în vederea realizării rezultatelor convenite și a resurselor umane prin atribuirea de responsabilități membrilor echipei de proiect în funcție de expertiza și experiența lor practică.</w:t>
            </w:r>
          </w:p>
          <w:p w14:paraId="18F19385"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Contractul de furnizare contribuie la asigurarea protecției mediului prin gestionarea mai eficientă a consumului de energie.</w:t>
            </w:r>
          </w:p>
          <w:p w14:paraId="06B502E0"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În cadrul prezentei achiziții vor fi ofertate doar produse eficiente din punct de vedere energetic.</w:t>
            </w:r>
          </w:p>
          <w:p w14:paraId="693C0FA2"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Corespondența și transferul documentelor în cadrul contractului de furnizare vor fi prioritizate prin mediul electronic, iar tipărirea pe hârtie nu va fi încurajată decât dacă este absolut necesar, promovându-se o atitudine responsabilă față de consumul de resurse, energie electrică, inclusiv hârtie și alte consumabile.</w:t>
            </w:r>
          </w:p>
          <w:p w14:paraId="4030A5E6"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În cadrul contractului de furnizare produsele care vor fi achiziționate vor îndeplini cerințele energetice stabilite în conformitate cu Directiva 2009/125/CE pentru servere și stocare de date, computere și servere de calculatoare sau afișaje electronice. Activitățile din cadrul contractului de furnizare vor fi realizate în lumina celor mai bune practici privind eficiența energetică a echipamentelor utilizate și managementul energiei.</w:t>
            </w:r>
          </w:p>
          <w:p w14:paraId="25593F8C"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Activitățile din cadrul contractului de furnizare vor pune în aplicare practici relevante  enumerate ca „practici preconizate” în cea mai recentă versiune a Codului european de conduită privind eficiența energetică a Centrului de date sau în documentul CEN- CENELEC CLC TR50600-99-1 „Instalații și infrastructuri ale centrelor de date – Partea 99-1: Practici recomandate pentru gestionarea energiei” și vor pune în aplicare toate practicile preconizate cărora li s-a atribuit valoarea maximă de 5, în conformitate cu cea mai recentă versiune a Codului european de conduită privind eficiența energetică a Centrului de date.</w:t>
            </w:r>
          </w:p>
          <w:p w14:paraId="6BE7B346"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În ceea ce privește obiectivul de mediu „Adaptarea la schimbările climatice”, produsele care vor fi achiziționate vor fi amplasate în locații prestabilite, astfel încât orice impact asupra climei sau mediului să fie eliminat/ redus la minimum. Produsele care vor fi achiziționate și activitățile din cadrul contractului de furnizare vor avea un impact redus asupra acestui obiectiv de mediu, având în vedere impactul direct și indirect pe parcursul ciclului de viață.</w:t>
            </w:r>
          </w:p>
          <w:p w14:paraId="32D58755"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Referitor la obiectivul de mediu „Utilizarea durabilă și protejarea resurselor de apă și marine”, produsele care vor fi achiziționate și activitățile din cadrul contractului de furnizare vor avea un impact redus asupra acestui obiectiv de mediu, având în vedere impactul direct și indirect pe parcursul ciclului de viață. Proiectul nu evidențiază riscurile legate de contaminarea resurselor de apă/a apelor subterane și nu este necesară conectarea la rețelele de apă.</w:t>
            </w:r>
          </w:p>
          <w:p w14:paraId="44B587F1"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Referitor la obiectivul de mediu „Economia circulară, inclusiv prevenirea generării de deșeuri și reciclarea acestora”, produsele care vor fi achiziționate și activitățile din cadrul contractului de furnizare vor avea un impact redus asupra acestui obiectiv de mediu, având în vedere impactul direct și indirect pe parcursul ciclului de viață.</w:t>
            </w:r>
          </w:p>
          <w:p w14:paraId="032D0E02"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Pe perioada derulării contractului de furnizare Contractantul se va asigura că există un nivel scăzut de deșeuri generate, că echipamentele existente sunt reciclate acolo unde este posibil și că produsele nou achiziționate respectă dispozițiile legale în vigoare, inclusiv standardele europene, în ceea ce privește producția (inclusiv cele de mediu), cerințele de eficiență materială stabilite în conformitate cu Directiva 2009/125/CE.</w:t>
            </w:r>
          </w:p>
          <w:p w14:paraId="727F13F4"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De asemenea, produsele ofertate nu vor conține substanțele restricționate enumerate în anexa II la Directiva 2011/65/UE, cu excepția cazului în care valorile concentrației în greutate în materiale omogene nu le depășesc pe cele enumerate în anexa respectivă.</w:t>
            </w:r>
          </w:p>
          <w:p w14:paraId="102D5E73"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Autoritatea contractantă va elabora planuri de gestionare a deșeurilor și va asigura reciclarea maximă la sfârșitul ciclului de viață a echipamentelor electrice și electronice. La sfârșitul ciclului lor de viață, echipamentele vor fi supuse unor operațiuni de pregătire pentru reutilizare, recuperare sau reciclare sau tratare corespunzătoare, inclusiv cu îndepărtarea tuturor fluidelor și asigurarea unui tratament selectiv în conformitate cu anexa VII la Directiva 2012/19/UE.</w:t>
            </w:r>
          </w:p>
          <w:p w14:paraId="378D0E10"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În privința obiectivului de mediu „Prevenirea și controlul poluării aerului, apei sau solului”, produsele care vor fi achiziționate în cadrul contractului de furnizare nu vor genera emisii de poluare a aerului, a apei sau a solului, urmărindu-se în mod constant prevenirea și controlul poluării.</w:t>
            </w:r>
          </w:p>
          <w:p w14:paraId="39613CB3" w14:textId="77777777" w:rsidR="00D714E7" w:rsidRPr="00D714E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Contractul de furnizare nu evidențiază riscurile legate de conectarea la stațiile de epurare  care gestionează procesul de curățare și recirculare a apei. În timpul perioadei aferentă amenajărilor, zgomotul, emisiile poluante și praful vor fi limitate.</w:t>
            </w:r>
          </w:p>
          <w:p w14:paraId="5E436717" w14:textId="62628467" w:rsidR="00D714E7" w:rsidRPr="00BD4087" w:rsidRDefault="00D714E7" w:rsidP="00D714E7">
            <w:pPr>
              <w:widowControl w:val="0"/>
              <w:spacing w:after="0" w:line="240" w:lineRule="auto"/>
              <w:jc w:val="both"/>
              <w:rPr>
                <w:rFonts w:ascii="Arial" w:hAnsi="Arial" w:cs="Arial"/>
                <w:sz w:val="20"/>
                <w:szCs w:val="20"/>
              </w:rPr>
            </w:pPr>
            <w:r w:rsidRPr="00D714E7">
              <w:rPr>
                <w:rFonts w:ascii="Arial" w:hAnsi="Arial" w:cs="Arial"/>
                <w:sz w:val="20"/>
                <w:szCs w:val="20"/>
              </w:rPr>
              <w:t>În legătură cu obiectivul de mediu „Protejarea și refacerea biodiversității și a ecosistemelor”, produsele care vor fi achiziționate și activitățile din cadrul contractului de furnizare vor avea un impact redusa supra acestui obiectiv de mediu, având în vedere că sunt alese locațiile în care vor fi amplasate centrele, astfel încât echipamentele care vor fi achiziționate în cadrul contractului de furnizare să nu afecteze biodiversitatea sau dinamica ecosistemelor, ci, dimpotrivă, să contribuie la îmbunătățirea calității mediului.</w:t>
            </w:r>
          </w:p>
        </w:tc>
        <w:tc>
          <w:tcPr>
            <w:tcW w:w="755" w:type="pct"/>
            <w:shd w:val="clear" w:color="auto" w:fill="auto"/>
          </w:tcPr>
          <w:p w14:paraId="5AD6BDA3" w14:textId="77777777" w:rsidR="00D714E7" w:rsidRPr="00BD4087" w:rsidRDefault="00D714E7" w:rsidP="007C20C3">
            <w:pPr>
              <w:spacing w:after="0" w:line="240" w:lineRule="atLeast"/>
              <w:jc w:val="both"/>
              <w:rPr>
                <w:rFonts w:ascii="Arial" w:hAnsi="Arial" w:cs="Arial"/>
                <w:b/>
                <w:sz w:val="20"/>
                <w:szCs w:val="20"/>
              </w:rPr>
            </w:pPr>
          </w:p>
        </w:tc>
      </w:tr>
    </w:tbl>
    <w:p w14:paraId="619FDFBA" w14:textId="77777777" w:rsidR="00D714E7" w:rsidRPr="00AF69A9" w:rsidRDefault="00D714E7" w:rsidP="00D714E7">
      <w:pPr>
        <w:spacing w:after="0" w:line="240" w:lineRule="auto"/>
        <w:jc w:val="both"/>
        <w:rPr>
          <w:rFonts w:ascii="Arial" w:hAnsi="Arial" w:cs="Arial"/>
          <w:b/>
          <w:sz w:val="24"/>
          <w:szCs w:val="24"/>
        </w:rPr>
      </w:pPr>
    </w:p>
    <w:p w14:paraId="4D56D117" w14:textId="0DD540E9" w:rsidR="00D714E7" w:rsidRPr="006006CA" w:rsidRDefault="00D714E7" w:rsidP="004946C2">
      <w:pPr>
        <w:pStyle w:val="heading2plain"/>
        <w:numPr>
          <w:ilvl w:val="0"/>
          <w:numId w:val="16"/>
        </w:numPr>
        <w:tabs>
          <w:tab w:val="clear" w:pos="720"/>
          <w:tab w:val="left" w:pos="0"/>
        </w:tabs>
        <w:spacing w:before="0" w:after="0"/>
        <w:ind w:left="284" w:hanging="284"/>
        <w:jc w:val="left"/>
        <w:rPr>
          <w:rFonts w:cs="Arial"/>
          <w:bCs w:val="0"/>
          <w:sz w:val="22"/>
          <w:szCs w:val="22"/>
        </w:rPr>
      </w:pPr>
      <w:r w:rsidRPr="006006CA">
        <w:rPr>
          <w:rFonts w:cs="Arial"/>
          <w:bCs w:val="0"/>
          <w:sz w:val="22"/>
          <w:szCs w:val="22"/>
        </w:rPr>
        <w:t>Masuri aplicabile de Ofertant pe perioada Contractului pentru asigurarea îndeplinirii obligațiilor din domeniul social si al relațiilor de munca ce deriv</w:t>
      </w:r>
      <w:r w:rsidR="001D3CFF" w:rsidRPr="006006CA">
        <w:rPr>
          <w:rFonts w:cs="Arial"/>
          <w:bCs w:val="0"/>
          <w:sz w:val="22"/>
          <w:szCs w:val="22"/>
        </w:rPr>
        <w:t>ă</w:t>
      </w:r>
      <w:r w:rsidRPr="006006CA">
        <w:rPr>
          <w:rFonts w:cs="Arial"/>
          <w:bCs w:val="0"/>
          <w:sz w:val="22"/>
          <w:szCs w:val="22"/>
        </w:rPr>
        <w:t xml:space="preserve"> din îndeplinirea obiectului Contractului</w:t>
      </w:r>
    </w:p>
    <w:p w14:paraId="16A03620" w14:textId="77777777" w:rsidR="00D714E7" w:rsidRPr="00BD4087" w:rsidRDefault="00D714E7" w:rsidP="00D714E7">
      <w:pPr>
        <w:tabs>
          <w:tab w:val="left" w:pos="0"/>
        </w:tabs>
        <w:spacing w:after="0" w:line="240" w:lineRule="auto"/>
        <w:jc w:val="both"/>
        <w:rPr>
          <w:rFonts w:ascii="Arial" w:hAnsi="Arial" w:cs="Arial"/>
        </w:rPr>
      </w:pPr>
      <w:r w:rsidRPr="00BD4087">
        <w:rPr>
          <w:rFonts w:ascii="Arial" w:hAnsi="Arial" w:cs="Arial"/>
        </w:rPr>
        <w:tab/>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tbl>
      <w:tblPr>
        <w:tblStyle w:val="TableGrid"/>
        <w:tblW w:w="5000" w:type="pct"/>
        <w:tblLook w:val="04A0" w:firstRow="1" w:lastRow="0" w:firstColumn="1" w:lastColumn="0" w:noHBand="0" w:noVBand="1"/>
      </w:tblPr>
      <w:tblGrid>
        <w:gridCol w:w="18038"/>
        <w:gridCol w:w="3208"/>
      </w:tblGrid>
      <w:tr w:rsidR="00D714E7" w:rsidRPr="009424C4" w14:paraId="68FA9143" w14:textId="77777777" w:rsidTr="007C20C3">
        <w:trPr>
          <w:tblHeader/>
        </w:trPr>
        <w:tc>
          <w:tcPr>
            <w:tcW w:w="4245" w:type="pct"/>
            <w:shd w:val="clear" w:color="auto" w:fill="BFBFBF" w:themeFill="background1" w:themeFillShade="BF"/>
            <w:vAlign w:val="center"/>
          </w:tcPr>
          <w:p w14:paraId="1B492A24" w14:textId="77777777" w:rsidR="00D714E7" w:rsidRPr="009424C4" w:rsidRDefault="00D714E7" w:rsidP="007C20C3">
            <w:pPr>
              <w:pStyle w:val="StyleHeader1-ClausesAfter0pt"/>
              <w:tabs>
                <w:tab w:val="left" w:pos="252"/>
              </w:tabs>
              <w:spacing w:after="0"/>
              <w:jc w:val="center"/>
              <w:rPr>
                <w:rFonts w:ascii="Arial" w:hAnsi="Arial" w:cs="Arial"/>
                <w:b/>
                <w:sz w:val="18"/>
                <w:szCs w:val="18"/>
                <w:lang w:val="ro-RO"/>
              </w:rPr>
            </w:pPr>
            <w:r w:rsidRPr="009424C4">
              <w:rPr>
                <w:rFonts w:ascii="Arial" w:hAnsi="Arial" w:cs="Arial"/>
                <w:b/>
                <w:sz w:val="18"/>
                <w:szCs w:val="18"/>
                <w:lang w:val="ro-RO"/>
              </w:rPr>
              <w:t>Prevederea legislativă inclusă în legislația națională sau în legislația europeană prin intermediul Regulamentelor emise la nivel de UE în domeniul mediului</w:t>
            </w:r>
          </w:p>
        </w:tc>
        <w:tc>
          <w:tcPr>
            <w:tcW w:w="755" w:type="pct"/>
            <w:shd w:val="clear" w:color="auto" w:fill="BFBFBF" w:themeFill="background1" w:themeFillShade="BF"/>
            <w:vAlign w:val="center"/>
          </w:tcPr>
          <w:p w14:paraId="60E2699D" w14:textId="77777777" w:rsidR="00D714E7" w:rsidRPr="009424C4" w:rsidRDefault="00D714E7" w:rsidP="007C20C3">
            <w:pPr>
              <w:pStyle w:val="StyleHeader1-ClausesAfter0pt"/>
              <w:tabs>
                <w:tab w:val="left" w:pos="252"/>
              </w:tabs>
              <w:spacing w:after="0"/>
              <w:jc w:val="center"/>
              <w:rPr>
                <w:rFonts w:ascii="Arial" w:hAnsi="Arial" w:cs="Arial"/>
                <w:b/>
                <w:sz w:val="18"/>
                <w:szCs w:val="18"/>
                <w:lang w:val="ro-RO"/>
              </w:rPr>
            </w:pPr>
            <w:r w:rsidRPr="009424C4">
              <w:rPr>
                <w:rFonts w:ascii="Arial" w:hAnsi="Arial" w:cs="Arial"/>
                <w:b/>
                <w:sz w:val="18"/>
                <w:szCs w:val="18"/>
                <w:lang w:val="ro-RO"/>
              </w:rPr>
              <w:t xml:space="preserve">Modalitatea de îndeplinire </w:t>
            </w:r>
          </w:p>
        </w:tc>
      </w:tr>
      <w:tr w:rsidR="00D714E7" w:rsidRPr="00BD4087" w14:paraId="50DB68EB" w14:textId="77777777" w:rsidTr="007C20C3">
        <w:trPr>
          <w:trHeight w:val="699"/>
        </w:trPr>
        <w:tc>
          <w:tcPr>
            <w:tcW w:w="4245" w:type="pct"/>
          </w:tcPr>
          <w:p w14:paraId="6FA3A063" w14:textId="77777777" w:rsidR="00D714E7" w:rsidRPr="00BD4087" w:rsidRDefault="00D714E7" w:rsidP="007C20C3">
            <w:pPr>
              <w:spacing w:after="0" w:line="240" w:lineRule="auto"/>
              <w:jc w:val="both"/>
              <w:rPr>
                <w:rFonts w:ascii="Arial" w:hAnsi="Arial" w:cs="Arial"/>
                <w:sz w:val="20"/>
                <w:szCs w:val="20"/>
              </w:rPr>
            </w:pPr>
            <w:r w:rsidRPr="00BD4087">
              <w:rPr>
                <w:rFonts w:ascii="Arial" w:hAnsi="Arial" w:cs="Arial"/>
                <w:sz w:val="20"/>
                <w:szCs w:val="20"/>
              </w:rPr>
              <w:t>Ofertantul trebuie să țină cont, la elaborarea ofertei,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w:t>
            </w:r>
          </w:p>
          <w:p w14:paraId="734CE920" w14:textId="77777777" w:rsidR="00D714E7" w:rsidRPr="00BD4087" w:rsidRDefault="00094990" w:rsidP="007C20C3">
            <w:pPr>
              <w:spacing w:after="0" w:line="240" w:lineRule="auto"/>
              <w:jc w:val="both"/>
              <w:rPr>
                <w:rFonts w:ascii="Arial" w:hAnsi="Arial" w:cs="Arial"/>
                <w:sz w:val="20"/>
                <w:szCs w:val="20"/>
              </w:rPr>
            </w:pPr>
            <w:hyperlink r:id="rId10" w:history="1">
              <w:r w:rsidR="00D714E7" w:rsidRPr="00BD4087">
                <w:rPr>
                  <w:rStyle w:val="Hyperlink"/>
                  <w:rFonts w:ascii="Arial" w:hAnsi="Arial" w:cs="Arial"/>
                  <w:sz w:val="20"/>
                  <w:szCs w:val="20"/>
                </w:rPr>
                <w:t>http://www.inspectmun.ro/Legislatie/legislatie.html</w:t>
              </w:r>
            </w:hyperlink>
            <w:r w:rsidR="00D714E7" w:rsidRPr="00BD4087">
              <w:rPr>
                <w:rFonts w:ascii="Arial" w:hAnsi="Arial" w:cs="Arial"/>
                <w:sz w:val="20"/>
                <w:szCs w:val="20"/>
              </w:rPr>
              <w:t>.</w:t>
            </w:r>
          </w:p>
          <w:p w14:paraId="689877DE" w14:textId="77777777" w:rsidR="00D714E7" w:rsidRPr="00BD4087" w:rsidRDefault="00D714E7" w:rsidP="007C20C3">
            <w:pPr>
              <w:spacing w:after="0" w:line="240" w:lineRule="auto"/>
              <w:jc w:val="both"/>
              <w:rPr>
                <w:rFonts w:ascii="Arial" w:hAnsi="Arial" w:cs="Arial"/>
                <w:i/>
                <w:iCs/>
                <w:sz w:val="20"/>
                <w:szCs w:val="20"/>
                <w:highlight w:val="lightGray"/>
              </w:rPr>
            </w:pPr>
            <w:r w:rsidRPr="00BD4087">
              <w:rPr>
                <w:rFonts w:ascii="Arial" w:eastAsia="Calibri" w:hAnsi="Arial" w:cs="Arial"/>
                <w:b/>
                <w:bCs/>
                <w:i/>
                <w:sz w:val="20"/>
                <w:szCs w:val="20"/>
              </w:rPr>
              <w:t>Modalitate de îndeplinire</w:t>
            </w:r>
            <w:r w:rsidRPr="00BD4087">
              <w:rPr>
                <w:rFonts w:ascii="Arial" w:eastAsia="Calibri" w:hAnsi="Arial" w:cs="Arial"/>
                <w:i/>
                <w:sz w:val="20"/>
                <w:szCs w:val="20"/>
              </w:rPr>
              <w:t>:</w:t>
            </w:r>
            <w:r w:rsidRPr="00BD4087">
              <w:rPr>
                <w:rFonts w:ascii="Arial" w:eastAsia="Calibri" w:hAnsi="Arial" w:cs="Arial"/>
                <w:sz w:val="20"/>
                <w:szCs w:val="20"/>
              </w:rPr>
              <w:t xml:space="preserve"> O</w:t>
            </w:r>
            <w:r w:rsidRPr="00BD4087">
              <w:rPr>
                <w:rFonts w:ascii="Arial" w:hAnsi="Arial" w:cs="Arial"/>
                <w:sz w:val="20"/>
                <w:szCs w:val="20"/>
              </w:rPr>
              <w:t xml:space="preserve">fertantul va include în ofertă </w:t>
            </w:r>
            <w:r w:rsidRPr="00BD4087">
              <w:rPr>
                <w:rFonts w:ascii="Arial" w:eastAsia="Calibri" w:hAnsi="Arial" w:cs="Arial"/>
                <w:sz w:val="20"/>
                <w:szCs w:val="20"/>
              </w:rPr>
              <w:t>o</w:t>
            </w:r>
            <w:r w:rsidRPr="00BD4087">
              <w:rPr>
                <w:rFonts w:ascii="Arial" w:eastAsia="Calibri" w:hAnsi="Arial" w:cs="Arial"/>
                <w:i/>
                <w:sz w:val="20"/>
                <w:szCs w:val="20"/>
              </w:rPr>
              <w:t xml:space="preserve"> </w:t>
            </w:r>
            <w:r w:rsidRPr="00BD4087">
              <w:rPr>
                <w:rFonts w:ascii="Arial" w:hAnsi="Arial" w:cs="Arial"/>
                <w:sz w:val="20"/>
                <w:szCs w:val="20"/>
              </w:rPr>
              <w:t xml:space="preserve">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w:t>
            </w:r>
          </w:p>
        </w:tc>
        <w:tc>
          <w:tcPr>
            <w:tcW w:w="755" w:type="pct"/>
          </w:tcPr>
          <w:p w14:paraId="3C3B7A9B" w14:textId="77777777" w:rsidR="00D714E7" w:rsidRPr="00BD4087" w:rsidRDefault="00D714E7" w:rsidP="007C20C3">
            <w:pPr>
              <w:spacing w:after="0" w:line="240" w:lineRule="auto"/>
              <w:jc w:val="both"/>
              <w:rPr>
                <w:rFonts w:ascii="Arial" w:hAnsi="Arial" w:cs="Arial"/>
                <w:bCs/>
                <w:i/>
                <w:iCs/>
                <w:sz w:val="20"/>
                <w:szCs w:val="20"/>
                <w:highlight w:val="lightGray"/>
              </w:rPr>
            </w:pPr>
          </w:p>
        </w:tc>
      </w:tr>
    </w:tbl>
    <w:p w14:paraId="0C54ECB2" w14:textId="77777777" w:rsidR="00D714E7" w:rsidRPr="00AF69A9" w:rsidRDefault="00D714E7" w:rsidP="00D714E7">
      <w:pPr>
        <w:tabs>
          <w:tab w:val="left" w:pos="0"/>
        </w:tabs>
        <w:spacing w:after="0" w:line="240" w:lineRule="auto"/>
        <w:jc w:val="both"/>
        <w:rPr>
          <w:rFonts w:ascii="Arial" w:hAnsi="Arial" w:cs="Arial"/>
        </w:rPr>
      </w:pPr>
    </w:p>
    <w:p w14:paraId="5156DBA8" w14:textId="77777777" w:rsidR="0090501E" w:rsidRPr="006006CA" w:rsidRDefault="0090501E" w:rsidP="004946C2">
      <w:pPr>
        <w:pStyle w:val="heading2plain"/>
        <w:numPr>
          <w:ilvl w:val="0"/>
          <w:numId w:val="16"/>
        </w:numPr>
        <w:tabs>
          <w:tab w:val="clear" w:pos="720"/>
          <w:tab w:val="left" w:pos="0"/>
        </w:tabs>
        <w:spacing w:before="0" w:after="0"/>
        <w:ind w:left="284" w:hanging="284"/>
        <w:jc w:val="left"/>
        <w:rPr>
          <w:rFonts w:cs="Arial"/>
          <w:b w:val="0"/>
          <w:bCs w:val="0"/>
          <w:sz w:val="22"/>
          <w:szCs w:val="22"/>
        </w:rPr>
      </w:pPr>
      <w:r w:rsidRPr="006006CA">
        <w:rPr>
          <w:rFonts w:cs="Arial"/>
          <w:bCs w:val="0"/>
          <w:sz w:val="22"/>
          <w:szCs w:val="22"/>
        </w:rPr>
        <w:t xml:space="preserve">Anexe la Propunerea Tehnica </w:t>
      </w:r>
    </w:p>
    <w:p w14:paraId="0C35A04A" w14:textId="2748B0CC" w:rsidR="0090501E" w:rsidRDefault="0090501E" w:rsidP="0090501E">
      <w:pPr>
        <w:widowControl w:val="0"/>
        <w:autoSpaceDE w:val="0"/>
        <w:autoSpaceDN w:val="0"/>
        <w:adjustRightInd w:val="0"/>
        <w:spacing w:after="0" w:line="240" w:lineRule="auto"/>
        <w:ind w:firstLine="567"/>
        <w:jc w:val="both"/>
        <w:rPr>
          <w:rFonts w:ascii="Arial" w:hAnsi="Arial" w:cs="Arial"/>
        </w:rPr>
      </w:pPr>
      <w:r>
        <w:rPr>
          <w:rFonts w:ascii="Arial" w:hAnsi="Arial" w:cs="Arial"/>
        </w:rPr>
        <w:t>D</w:t>
      </w:r>
      <w:r w:rsidRPr="00AF69A9">
        <w:rPr>
          <w:rFonts w:ascii="Arial" w:hAnsi="Arial" w:cs="Arial"/>
        </w:rPr>
        <w:t xml:space="preserve">ocumentele tehnice necesare pentru susținerea caracteristicilor produselor ofertate sau orice documente survenite în procesul de clarificare a ofertelor trebuie să fie asumate de </w:t>
      </w:r>
      <w:r w:rsidRPr="00482FF5">
        <w:rPr>
          <w:rFonts w:ascii="Arial" w:hAnsi="Arial" w:cs="Arial"/>
        </w:rPr>
        <w:t>producător, sau să fie disponibile pentru autoritatea contractantă pe site-ul oficial al producătorului.</w:t>
      </w:r>
    </w:p>
    <w:p w14:paraId="2AB34326" w14:textId="77777777" w:rsidR="0090501E" w:rsidRPr="00482FF5" w:rsidRDefault="0090501E" w:rsidP="0090501E">
      <w:pPr>
        <w:widowControl w:val="0"/>
        <w:autoSpaceDE w:val="0"/>
        <w:autoSpaceDN w:val="0"/>
        <w:adjustRightInd w:val="0"/>
        <w:spacing w:after="0" w:line="240" w:lineRule="auto"/>
        <w:ind w:firstLine="567"/>
        <w:jc w:val="both"/>
        <w:rPr>
          <w:rFonts w:ascii="Arial" w:hAnsi="Arial" w:cs="Arial"/>
        </w:rPr>
      </w:pPr>
    </w:p>
    <w:sectPr w:rsidR="0090501E" w:rsidRPr="00482FF5" w:rsidSect="00E27B37">
      <w:pgSz w:w="23808" w:h="16840" w:orient="landscape" w:code="8"/>
      <w:pgMar w:top="851" w:right="851" w:bottom="851" w:left="1701"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BF814" w14:textId="77777777" w:rsidR="004946C2" w:rsidRDefault="004946C2">
      <w:r>
        <w:separator/>
      </w:r>
    </w:p>
  </w:endnote>
  <w:endnote w:type="continuationSeparator" w:id="0">
    <w:p w14:paraId="0B56B71A" w14:textId="77777777" w:rsidR="004946C2" w:rsidRDefault="00494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panose1 w:val="00000000000000000000"/>
    <w:charset w:val="02"/>
    <w:family w:val="auto"/>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Calibri"/>
    <w:panose1 w:val="00000000000000000000"/>
    <w:charset w:val="00"/>
    <w:family w:val="roman"/>
    <w:notTrueType/>
    <w:pitch w:val="variable"/>
    <w:sig w:usb0="00000003" w:usb1="00000000" w:usb2="00000000" w:usb3="00000000" w:csb0="00000001" w:csb1="00000000"/>
  </w:font>
  <w:font w:name="hg mincho light j">
    <w:charset w:val="00"/>
    <w:family w:val="auto"/>
    <w:pitch w:val="variable"/>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Condensed">
    <w:altName w:val="Times New Roman"/>
    <w:charset w:val="00"/>
    <w:family w:val="swiss"/>
    <w:pitch w:val="variable"/>
    <w:sig w:usb0="E7003EFF" w:usb1="D200F5FF" w:usb2="00046029" w:usb3="00000000" w:csb0="000001FF" w:csb1="00000000"/>
  </w:font>
  <w:font w:name="Century Gothic">
    <w:panose1 w:val="020B05020202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sans serif">
    <w:charset w:val="00"/>
    <w:family w:val="auto"/>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FAAD" w14:textId="77777777" w:rsidR="000B36E7" w:rsidRDefault="000B36E7" w:rsidP="00503E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157BC4" w14:textId="77777777" w:rsidR="000B36E7" w:rsidRDefault="000B3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7B545" w14:textId="77777777" w:rsidR="000B36E7" w:rsidRPr="00EE0818" w:rsidRDefault="000B36E7" w:rsidP="00FE1A3C">
    <w:pPr>
      <w:pStyle w:val="Footer"/>
      <w:spacing w:after="0" w:line="240" w:lineRule="auto"/>
      <w:jc w:val="center"/>
      <w:rPr>
        <w:rStyle w:val="PageNumber"/>
        <w:rFonts w:ascii="Arial" w:hAnsi="Arial" w:cs="Arial"/>
        <w:i/>
        <w:sz w:val="22"/>
        <w:szCs w:val="22"/>
      </w:rPr>
    </w:pPr>
    <w:r w:rsidRPr="00EE0818">
      <w:rPr>
        <w:rStyle w:val="PageNumber"/>
        <w:rFonts w:ascii="Arial" w:hAnsi="Arial" w:cs="Arial"/>
        <w:i/>
        <w:sz w:val="22"/>
        <w:szCs w:val="22"/>
      </w:rPr>
      <w:t>Neclasificat</w:t>
    </w:r>
  </w:p>
  <w:p w14:paraId="18E1C8D9" w14:textId="3E463CEA" w:rsidR="000B36E7" w:rsidRPr="00EE0818" w:rsidRDefault="000B36E7" w:rsidP="00FE1A3C">
    <w:pPr>
      <w:pStyle w:val="Footer"/>
      <w:spacing w:after="0" w:line="240" w:lineRule="auto"/>
      <w:jc w:val="center"/>
      <w:rPr>
        <w:rFonts w:ascii="Arial" w:hAnsi="Arial" w:cs="Arial"/>
        <w:i/>
        <w:sz w:val="22"/>
        <w:szCs w:val="22"/>
      </w:rPr>
    </w:pPr>
    <w:r w:rsidRPr="00EE0818">
      <w:rPr>
        <w:rStyle w:val="PageNumber"/>
        <w:rFonts w:ascii="Arial" w:hAnsi="Arial" w:cs="Arial"/>
        <w:i/>
        <w:sz w:val="22"/>
        <w:szCs w:val="22"/>
      </w:rPr>
      <w:fldChar w:fldCharType="begin"/>
    </w:r>
    <w:r w:rsidRPr="00EE0818">
      <w:rPr>
        <w:rStyle w:val="PageNumber"/>
        <w:rFonts w:ascii="Arial" w:hAnsi="Arial" w:cs="Arial"/>
        <w:i/>
        <w:sz w:val="22"/>
        <w:szCs w:val="22"/>
      </w:rPr>
      <w:instrText xml:space="preserve"> PAGE </w:instrText>
    </w:r>
    <w:r w:rsidRPr="00EE0818">
      <w:rPr>
        <w:rStyle w:val="PageNumber"/>
        <w:rFonts w:ascii="Arial" w:hAnsi="Arial" w:cs="Arial"/>
        <w:i/>
        <w:sz w:val="22"/>
        <w:szCs w:val="22"/>
      </w:rPr>
      <w:fldChar w:fldCharType="separate"/>
    </w:r>
    <w:r w:rsidR="00094990">
      <w:rPr>
        <w:rStyle w:val="PageNumber"/>
        <w:rFonts w:ascii="Arial" w:hAnsi="Arial" w:cs="Arial"/>
        <w:i/>
        <w:noProof/>
        <w:sz w:val="22"/>
        <w:szCs w:val="22"/>
      </w:rPr>
      <w:t>22</w:t>
    </w:r>
    <w:r w:rsidRPr="00EE0818">
      <w:rPr>
        <w:rStyle w:val="PageNumber"/>
        <w:rFonts w:ascii="Arial" w:hAnsi="Arial" w:cs="Arial"/>
        <w:i/>
        <w:sz w:val="22"/>
        <w:szCs w:val="22"/>
      </w:rPr>
      <w:fldChar w:fldCharType="end"/>
    </w:r>
    <w:r w:rsidRPr="00EE0818">
      <w:rPr>
        <w:rStyle w:val="PageNumber"/>
        <w:rFonts w:ascii="Arial" w:hAnsi="Arial" w:cs="Arial"/>
        <w:i/>
        <w:sz w:val="22"/>
        <w:szCs w:val="22"/>
      </w:rPr>
      <w:t>/</w:t>
    </w:r>
    <w:r w:rsidRPr="00EE0818">
      <w:rPr>
        <w:rStyle w:val="PageNumber"/>
        <w:rFonts w:ascii="Arial" w:hAnsi="Arial" w:cs="Arial"/>
        <w:i/>
        <w:sz w:val="22"/>
        <w:szCs w:val="22"/>
      </w:rPr>
      <w:fldChar w:fldCharType="begin"/>
    </w:r>
    <w:r w:rsidRPr="00EE0818">
      <w:rPr>
        <w:rStyle w:val="PageNumber"/>
        <w:rFonts w:ascii="Arial" w:hAnsi="Arial" w:cs="Arial"/>
        <w:i/>
        <w:sz w:val="22"/>
        <w:szCs w:val="22"/>
      </w:rPr>
      <w:instrText xml:space="preserve"> NUMPAGES  \* Arabic  \* MERGEFORMAT </w:instrText>
    </w:r>
    <w:r w:rsidRPr="00EE0818">
      <w:rPr>
        <w:rStyle w:val="PageNumber"/>
        <w:rFonts w:ascii="Arial" w:hAnsi="Arial" w:cs="Arial"/>
        <w:i/>
        <w:sz w:val="22"/>
        <w:szCs w:val="22"/>
      </w:rPr>
      <w:fldChar w:fldCharType="separate"/>
    </w:r>
    <w:r w:rsidR="00094990">
      <w:rPr>
        <w:rStyle w:val="PageNumber"/>
        <w:rFonts w:ascii="Arial" w:hAnsi="Arial" w:cs="Arial"/>
        <w:i/>
        <w:noProof/>
        <w:sz w:val="22"/>
        <w:szCs w:val="22"/>
      </w:rPr>
      <w:t>23</w:t>
    </w:r>
    <w:r w:rsidRPr="00EE0818">
      <w:rPr>
        <w:rStyle w:val="PageNumber"/>
        <w:rFonts w:ascii="Arial" w:hAnsi="Arial" w:cs="Arial"/>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11332" w14:textId="77777777" w:rsidR="004946C2" w:rsidRDefault="004946C2">
      <w:r>
        <w:separator/>
      </w:r>
    </w:p>
  </w:footnote>
  <w:footnote w:type="continuationSeparator" w:id="0">
    <w:p w14:paraId="5F1A9DD2" w14:textId="77777777" w:rsidR="004946C2" w:rsidRDefault="00494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2094"/>
        </w:tabs>
        <w:ind w:left="2094" w:hanging="360"/>
      </w:pPr>
    </w:lvl>
    <w:lvl w:ilvl="1">
      <w:start w:val="1"/>
      <w:numFmt w:val="bullet"/>
      <w:lvlText w:val="§"/>
      <w:lvlJc w:val="left"/>
      <w:pPr>
        <w:tabs>
          <w:tab w:val="num" w:pos="2814"/>
        </w:tabs>
        <w:ind w:left="2814" w:hanging="360"/>
      </w:pPr>
      <w:rPr>
        <w:rFonts w:ascii="Wingdings" w:hAnsi="Wingdings"/>
      </w:rPr>
    </w:lvl>
    <w:lvl w:ilvl="2">
      <w:start w:val="1"/>
      <w:numFmt w:val="bullet"/>
      <w:lvlText w:val="·"/>
      <w:lvlJc w:val="left"/>
      <w:pPr>
        <w:tabs>
          <w:tab w:val="num" w:pos="3714"/>
        </w:tabs>
        <w:ind w:left="3714" w:hanging="360"/>
      </w:pPr>
      <w:rPr>
        <w:rFonts w:ascii="Symbol" w:hAnsi="Symbol"/>
      </w:rPr>
    </w:lvl>
    <w:lvl w:ilvl="3">
      <w:start w:val="1"/>
      <w:numFmt w:val="decimal"/>
      <w:lvlText w:val="%4."/>
      <w:lvlJc w:val="left"/>
      <w:pPr>
        <w:tabs>
          <w:tab w:val="num" w:pos="4254"/>
        </w:tabs>
        <w:ind w:left="4254" w:hanging="360"/>
      </w:pPr>
    </w:lvl>
    <w:lvl w:ilvl="4">
      <w:start w:val="1"/>
      <w:numFmt w:val="lowerLetter"/>
      <w:lvlText w:val="%5."/>
      <w:lvlJc w:val="left"/>
      <w:pPr>
        <w:tabs>
          <w:tab w:val="num" w:pos="4974"/>
        </w:tabs>
        <w:ind w:left="4974" w:hanging="360"/>
      </w:pPr>
    </w:lvl>
    <w:lvl w:ilvl="5">
      <w:start w:val="1"/>
      <w:numFmt w:val="lowerRoman"/>
      <w:lvlText w:val="%6."/>
      <w:lvlJc w:val="right"/>
      <w:pPr>
        <w:tabs>
          <w:tab w:val="num" w:pos="5694"/>
        </w:tabs>
        <w:ind w:left="5694" w:hanging="180"/>
      </w:pPr>
    </w:lvl>
    <w:lvl w:ilvl="6">
      <w:start w:val="1"/>
      <w:numFmt w:val="decimal"/>
      <w:lvlText w:val="%7."/>
      <w:lvlJc w:val="left"/>
      <w:pPr>
        <w:tabs>
          <w:tab w:val="num" w:pos="6414"/>
        </w:tabs>
        <w:ind w:left="6414" w:hanging="360"/>
      </w:pPr>
    </w:lvl>
    <w:lvl w:ilvl="7">
      <w:start w:val="1"/>
      <w:numFmt w:val="lowerLetter"/>
      <w:lvlText w:val="%8."/>
      <w:lvlJc w:val="left"/>
      <w:pPr>
        <w:tabs>
          <w:tab w:val="num" w:pos="7134"/>
        </w:tabs>
        <w:ind w:left="7134" w:hanging="360"/>
      </w:pPr>
    </w:lvl>
    <w:lvl w:ilvl="8">
      <w:start w:val="1"/>
      <w:numFmt w:val="lowerRoman"/>
      <w:lvlText w:val="%9."/>
      <w:lvlJc w:val="right"/>
      <w:pPr>
        <w:tabs>
          <w:tab w:val="num" w:pos="7854"/>
        </w:tabs>
        <w:ind w:left="7854" w:hanging="180"/>
      </w:pPr>
    </w:lvl>
  </w:abstractNum>
  <w:abstractNum w:abstractNumId="1" w15:restartNumberingAfterBreak="0">
    <w:nsid w:val="00000003"/>
    <w:multiLevelType w:val="multilevel"/>
    <w:tmpl w:val="00000003"/>
    <w:name w:val="WW8Num4"/>
    <w:lvl w:ilvl="0">
      <w:start w:val="1"/>
      <w:numFmt w:val="bullet"/>
      <w:lvlText w:val=""/>
      <w:lvlJc w:val="left"/>
      <w:pPr>
        <w:tabs>
          <w:tab w:val="num" w:pos="540"/>
        </w:tabs>
        <w:ind w:left="540" w:hanging="360"/>
      </w:pPr>
      <w:rPr>
        <w:rFonts w:ascii="Wingdings" w:hAnsi="Wingdings" w:cs="starsymbol"/>
        <w:sz w:val="18"/>
        <w:szCs w:val="18"/>
      </w:rPr>
    </w:lvl>
    <w:lvl w:ilvl="1">
      <w:start w:val="1"/>
      <w:numFmt w:val="bullet"/>
      <w:lvlText w:val=""/>
      <w:lvlJc w:val="left"/>
      <w:pPr>
        <w:tabs>
          <w:tab w:val="num" w:pos="1260"/>
        </w:tabs>
        <w:ind w:left="1260" w:hanging="360"/>
      </w:pPr>
      <w:rPr>
        <w:rFonts w:ascii="Wingdings 2" w:hAnsi="Wingdings 2" w:cs="starsymbol"/>
        <w:sz w:val="18"/>
        <w:szCs w:val="18"/>
      </w:rPr>
    </w:lvl>
    <w:lvl w:ilvl="2">
      <w:start w:val="1"/>
      <w:numFmt w:val="bullet"/>
      <w:lvlText w:val="■"/>
      <w:lvlJc w:val="left"/>
      <w:pPr>
        <w:tabs>
          <w:tab w:val="num" w:pos="1980"/>
        </w:tabs>
        <w:ind w:left="1980" w:hanging="360"/>
      </w:pPr>
      <w:rPr>
        <w:rFonts w:ascii="starsymbol" w:hAnsi="starsymbol" w:cs="starsymbol"/>
        <w:sz w:val="18"/>
        <w:szCs w:val="18"/>
      </w:rPr>
    </w:lvl>
    <w:lvl w:ilvl="3">
      <w:start w:val="1"/>
      <w:numFmt w:val="bullet"/>
      <w:lvlText w:val=""/>
      <w:lvlJc w:val="left"/>
      <w:pPr>
        <w:tabs>
          <w:tab w:val="num" w:pos="2700"/>
        </w:tabs>
        <w:ind w:left="2700" w:hanging="360"/>
      </w:pPr>
      <w:rPr>
        <w:rFonts w:ascii="Wingdings" w:hAnsi="Wingdings" w:cs="starsymbol"/>
        <w:sz w:val="18"/>
        <w:szCs w:val="18"/>
      </w:rPr>
    </w:lvl>
    <w:lvl w:ilvl="4">
      <w:start w:val="1"/>
      <w:numFmt w:val="bullet"/>
      <w:lvlText w:val=""/>
      <w:lvlJc w:val="left"/>
      <w:pPr>
        <w:tabs>
          <w:tab w:val="num" w:pos="3420"/>
        </w:tabs>
        <w:ind w:left="3420" w:hanging="360"/>
      </w:pPr>
      <w:rPr>
        <w:rFonts w:ascii="Wingdings 2" w:hAnsi="Wingdings 2" w:cs="starsymbol"/>
        <w:sz w:val="18"/>
        <w:szCs w:val="18"/>
      </w:rPr>
    </w:lvl>
    <w:lvl w:ilvl="5">
      <w:start w:val="1"/>
      <w:numFmt w:val="bullet"/>
      <w:lvlText w:val="■"/>
      <w:lvlJc w:val="left"/>
      <w:pPr>
        <w:tabs>
          <w:tab w:val="num" w:pos="4140"/>
        </w:tabs>
        <w:ind w:left="4140" w:hanging="360"/>
      </w:pPr>
      <w:rPr>
        <w:rFonts w:ascii="starsymbol" w:hAnsi="starsymbol" w:cs="starsymbol"/>
        <w:sz w:val="18"/>
        <w:szCs w:val="18"/>
      </w:rPr>
    </w:lvl>
    <w:lvl w:ilvl="6">
      <w:start w:val="1"/>
      <w:numFmt w:val="bullet"/>
      <w:lvlText w:val=""/>
      <w:lvlJc w:val="left"/>
      <w:pPr>
        <w:tabs>
          <w:tab w:val="num" w:pos="4860"/>
        </w:tabs>
        <w:ind w:left="4860" w:hanging="360"/>
      </w:pPr>
      <w:rPr>
        <w:rFonts w:ascii="Wingdings" w:hAnsi="Wingdings" w:cs="starsymbol"/>
        <w:sz w:val="18"/>
        <w:szCs w:val="18"/>
      </w:rPr>
    </w:lvl>
    <w:lvl w:ilvl="7">
      <w:start w:val="1"/>
      <w:numFmt w:val="bullet"/>
      <w:lvlText w:val=""/>
      <w:lvlJc w:val="left"/>
      <w:pPr>
        <w:tabs>
          <w:tab w:val="num" w:pos="5580"/>
        </w:tabs>
        <w:ind w:left="5580" w:hanging="360"/>
      </w:pPr>
      <w:rPr>
        <w:rFonts w:ascii="Wingdings 2" w:hAnsi="Wingdings 2" w:cs="starsymbol"/>
        <w:sz w:val="18"/>
        <w:szCs w:val="18"/>
      </w:rPr>
    </w:lvl>
    <w:lvl w:ilvl="8">
      <w:start w:val="1"/>
      <w:numFmt w:val="bullet"/>
      <w:lvlText w:val="■"/>
      <w:lvlJc w:val="left"/>
      <w:pPr>
        <w:tabs>
          <w:tab w:val="num" w:pos="6300"/>
        </w:tabs>
        <w:ind w:left="6300" w:hanging="360"/>
      </w:pPr>
      <w:rPr>
        <w:rFonts w:ascii="starsymbol" w:hAnsi="starsymbol" w:cs="starsymbol"/>
        <w:sz w:val="18"/>
        <w:szCs w:val="18"/>
      </w:r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Wingdings" w:hAnsi="Wingdings" w:cs="Calibri"/>
        <w:sz w:val="18"/>
        <w:szCs w:val="18"/>
      </w:rPr>
    </w:lvl>
    <w:lvl w:ilvl="1">
      <w:start w:val="1"/>
      <w:numFmt w:val="bullet"/>
      <w:lvlText w:val=""/>
      <w:lvlJc w:val="left"/>
      <w:pPr>
        <w:tabs>
          <w:tab w:val="num" w:pos="1080"/>
        </w:tabs>
        <w:ind w:left="1080" w:hanging="360"/>
      </w:pPr>
      <w:rPr>
        <w:rFonts w:ascii="Wingdings 2" w:hAnsi="Wingdings 2" w:cs="Calibri"/>
        <w:sz w:val="18"/>
        <w:szCs w:val="18"/>
      </w:rPr>
    </w:lvl>
    <w:lvl w:ilvl="2">
      <w:start w:val="1"/>
      <w:numFmt w:val="bullet"/>
      <w:lvlText w:val="■"/>
      <w:lvlJc w:val="left"/>
      <w:pPr>
        <w:tabs>
          <w:tab w:val="num" w:pos="1440"/>
        </w:tabs>
        <w:ind w:left="1440" w:hanging="360"/>
      </w:pPr>
      <w:rPr>
        <w:rFonts w:ascii="starsymbol" w:hAnsi="starsymbol" w:cs="Calibri"/>
        <w:sz w:val="18"/>
        <w:szCs w:val="18"/>
      </w:rPr>
    </w:lvl>
    <w:lvl w:ilvl="3">
      <w:start w:val="1"/>
      <w:numFmt w:val="bullet"/>
      <w:lvlText w:val=""/>
      <w:lvlJc w:val="left"/>
      <w:pPr>
        <w:tabs>
          <w:tab w:val="num" w:pos="1800"/>
        </w:tabs>
        <w:ind w:left="1800" w:hanging="360"/>
      </w:pPr>
      <w:rPr>
        <w:rFonts w:ascii="Wingdings" w:hAnsi="Wingdings" w:cs="Calibri"/>
        <w:sz w:val="18"/>
        <w:szCs w:val="18"/>
      </w:rPr>
    </w:lvl>
    <w:lvl w:ilvl="4">
      <w:start w:val="1"/>
      <w:numFmt w:val="bullet"/>
      <w:lvlText w:val=""/>
      <w:lvlJc w:val="left"/>
      <w:pPr>
        <w:tabs>
          <w:tab w:val="num" w:pos="2160"/>
        </w:tabs>
        <w:ind w:left="2160" w:hanging="360"/>
      </w:pPr>
      <w:rPr>
        <w:rFonts w:ascii="Wingdings 2" w:hAnsi="Wingdings 2" w:cs="Calibri"/>
        <w:sz w:val="18"/>
        <w:szCs w:val="18"/>
      </w:rPr>
    </w:lvl>
    <w:lvl w:ilvl="5">
      <w:start w:val="1"/>
      <w:numFmt w:val="bullet"/>
      <w:lvlText w:val="■"/>
      <w:lvlJc w:val="left"/>
      <w:pPr>
        <w:tabs>
          <w:tab w:val="num" w:pos="2520"/>
        </w:tabs>
        <w:ind w:left="2520" w:hanging="360"/>
      </w:pPr>
      <w:rPr>
        <w:rFonts w:ascii="starsymbol" w:hAnsi="starsymbol" w:cs="Calibri"/>
        <w:sz w:val="18"/>
        <w:szCs w:val="18"/>
      </w:rPr>
    </w:lvl>
    <w:lvl w:ilvl="6">
      <w:start w:val="1"/>
      <w:numFmt w:val="bullet"/>
      <w:lvlText w:val=""/>
      <w:lvlJc w:val="left"/>
      <w:pPr>
        <w:tabs>
          <w:tab w:val="num" w:pos="2880"/>
        </w:tabs>
        <w:ind w:left="2880" w:hanging="360"/>
      </w:pPr>
      <w:rPr>
        <w:rFonts w:ascii="Wingdings" w:hAnsi="Wingdings" w:cs="Calibri"/>
        <w:sz w:val="18"/>
        <w:szCs w:val="18"/>
      </w:rPr>
    </w:lvl>
    <w:lvl w:ilvl="7">
      <w:start w:val="1"/>
      <w:numFmt w:val="bullet"/>
      <w:lvlText w:val=""/>
      <w:lvlJc w:val="left"/>
      <w:pPr>
        <w:tabs>
          <w:tab w:val="num" w:pos="3240"/>
        </w:tabs>
        <w:ind w:left="3240" w:hanging="360"/>
      </w:pPr>
      <w:rPr>
        <w:rFonts w:ascii="Wingdings 2" w:hAnsi="Wingdings 2" w:cs="Calibri"/>
        <w:sz w:val="18"/>
        <w:szCs w:val="18"/>
      </w:rPr>
    </w:lvl>
    <w:lvl w:ilvl="8">
      <w:start w:val="1"/>
      <w:numFmt w:val="bullet"/>
      <w:lvlText w:val="■"/>
      <w:lvlJc w:val="left"/>
      <w:pPr>
        <w:tabs>
          <w:tab w:val="num" w:pos="3600"/>
        </w:tabs>
        <w:ind w:left="3600" w:hanging="360"/>
      </w:pPr>
      <w:rPr>
        <w:rFonts w:ascii="starsymbol" w:hAnsi="starsymbol" w:cs="Calibri"/>
        <w:sz w:val="18"/>
        <w:szCs w:val="18"/>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Wingdings" w:hAnsi="Wingdings" w:cs="Calibri"/>
        <w:sz w:val="18"/>
        <w:szCs w:val="18"/>
      </w:rPr>
    </w:lvl>
    <w:lvl w:ilvl="1">
      <w:start w:val="1"/>
      <w:numFmt w:val="bullet"/>
      <w:lvlText w:val=""/>
      <w:lvlJc w:val="left"/>
      <w:pPr>
        <w:tabs>
          <w:tab w:val="num" w:pos="1080"/>
        </w:tabs>
        <w:ind w:left="1080" w:hanging="360"/>
      </w:pPr>
      <w:rPr>
        <w:rFonts w:ascii="Wingdings 2" w:hAnsi="Wingdings 2" w:cs="Calibri"/>
        <w:sz w:val="18"/>
        <w:szCs w:val="18"/>
      </w:rPr>
    </w:lvl>
    <w:lvl w:ilvl="2">
      <w:start w:val="1"/>
      <w:numFmt w:val="bullet"/>
      <w:lvlText w:val="■"/>
      <w:lvlJc w:val="left"/>
      <w:pPr>
        <w:tabs>
          <w:tab w:val="num" w:pos="1440"/>
        </w:tabs>
        <w:ind w:left="1440" w:hanging="360"/>
      </w:pPr>
      <w:rPr>
        <w:rFonts w:ascii="starsymbol" w:hAnsi="starsymbol" w:cs="Calibri"/>
        <w:sz w:val="18"/>
        <w:szCs w:val="18"/>
      </w:rPr>
    </w:lvl>
    <w:lvl w:ilvl="3">
      <w:start w:val="1"/>
      <w:numFmt w:val="bullet"/>
      <w:lvlText w:val=""/>
      <w:lvlJc w:val="left"/>
      <w:pPr>
        <w:tabs>
          <w:tab w:val="num" w:pos="1800"/>
        </w:tabs>
        <w:ind w:left="1800" w:hanging="360"/>
      </w:pPr>
      <w:rPr>
        <w:rFonts w:ascii="Wingdings" w:hAnsi="Wingdings" w:cs="Calibri"/>
        <w:sz w:val="18"/>
        <w:szCs w:val="18"/>
      </w:rPr>
    </w:lvl>
    <w:lvl w:ilvl="4">
      <w:start w:val="1"/>
      <w:numFmt w:val="bullet"/>
      <w:lvlText w:val=""/>
      <w:lvlJc w:val="left"/>
      <w:pPr>
        <w:tabs>
          <w:tab w:val="num" w:pos="2160"/>
        </w:tabs>
        <w:ind w:left="2160" w:hanging="360"/>
      </w:pPr>
      <w:rPr>
        <w:rFonts w:ascii="Wingdings 2" w:hAnsi="Wingdings 2" w:cs="Calibri"/>
        <w:sz w:val="18"/>
        <w:szCs w:val="18"/>
      </w:rPr>
    </w:lvl>
    <w:lvl w:ilvl="5">
      <w:start w:val="1"/>
      <w:numFmt w:val="bullet"/>
      <w:lvlText w:val="■"/>
      <w:lvlJc w:val="left"/>
      <w:pPr>
        <w:tabs>
          <w:tab w:val="num" w:pos="2520"/>
        </w:tabs>
        <w:ind w:left="2520" w:hanging="360"/>
      </w:pPr>
      <w:rPr>
        <w:rFonts w:ascii="starsymbol" w:hAnsi="starsymbol" w:cs="Calibri"/>
        <w:sz w:val="18"/>
        <w:szCs w:val="18"/>
      </w:rPr>
    </w:lvl>
    <w:lvl w:ilvl="6">
      <w:start w:val="1"/>
      <w:numFmt w:val="bullet"/>
      <w:lvlText w:val=""/>
      <w:lvlJc w:val="left"/>
      <w:pPr>
        <w:tabs>
          <w:tab w:val="num" w:pos="2880"/>
        </w:tabs>
        <w:ind w:left="2880" w:hanging="360"/>
      </w:pPr>
      <w:rPr>
        <w:rFonts w:ascii="Wingdings" w:hAnsi="Wingdings" w:cs="Calibri"/>
        <w:sz w:val="18"/>
        <w:szCs w:val="18"/>
      </w:rPr>
    </w:lvl>
    <w:lvl w:ilvl="7">
      <w:start w:val="1"/>
      <w:numFmt w:val="bullet"/>
      <w:lvlText w:val=""/>
      <w:lvlJc w:val="left"/>
      <w:pPr>
        <w:tabs>
          <w:tab w:val="num" w:pos="3240"/>
        </w:tabs>
        <w:ind w:left="3240" w:hanging="360"/>
      </w:pPr>
      <w:rPr>
        <w:rFonts w:ascii="Wingdings 2" w:hAnsi="Wingdings 2" w:cs="Calibri"/>
        <w:sz w:val="18"/>
        <w:szCs w:val="18"/>
      </w:rPr>
    </w:lvl>
    <w:lvl w:ilvl="8">
      <w:start w:val="1"/>
      <w:numFmt w:val="bullet"/>
      <w:lvlText w:val="■"/>
      <w:lvlJc w:val="left"/>
      <w:pPr>
        <w:tabs>
          <w:tab w:val="num" w:pos="3600"/>
        </w:tabs>
        <w:ind w:left="3600" w:hanging="360"/>
      </w:pPr>
      <w:rPr>
        <w:rFonts w:ascii="starsymbol" w:hAnsi="starsymbol" w:cs="Calibri"/>
        <w:sz w:val="18"/>
        <w:szCs w:val="18"/>
      </w:rPr>
    </w:lvl>
  </w:abstractNum>
  <w:abstractNum w:abstractNumId="4"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Calibri"/>
        <w:sz w:val="18"/>
        <w:szCs w:val="18"/>
      </w:rPr>
    </w:lvl>
    <w:lvl w:ilvl="1">
      <w:start w:val="1"/>
      <w:numFmt w:val="bullet"/>
      <w:lvlText w:val="◦"/>
      <w:lvlJc w:val="left"/>
      <w:pPr>
        <w:tabs>
          <w:tab w:val="num" w:pos="1080"/>
        </w:tabs>
        <w:ind w:left="1080" w:hanging="360"/>
      </w:pPr>
      <w:rPr>
        <w:rFonts w:ascii="OpenSymbol" w:hAnsi="OpenSymbol" w:cs="Calibri"/>
        <w:sz w:val="18"/>
        <w:szCs w:val="18"/>
      </w:rPr>
    </w:lvl>
    <w:lvl w:ilvl="2">
      <w:start w:val="1"/>
      <w:numFmt w:val="bullet"/>
      <w:lvlText w:val="▪"/>
      <w:lvlJc w:val="left"/>
      <w:pPr>
        <w:tabs>
          <w:tab w:val="num" w:pos="1440"/>
        </w:tabs>
        <w:ind w:left="1440" w:hanging="360"/>
      </w:pPr>
      <w:rPr>
        <w:rFonts w:ascii="OpenSymbol" w:hAnsi="OpenSymbol" w:cs="Calibri"/>
        <w:sz w:val="18"/>
        <w:szCs w:val="18"/>
      </w:rPr>
    </w:lvl>
    <w:lvl w:ilvl="3">
      <w:start w:val="1"/>
      <w:numFmt w:val="bullet"/>
      <w:lvlText w:val=""/>
      <w:lvlJc w:val="left"/>
      <w:pPr>
        <w:tabs>
          <w:tab w:val="num" w:pos="1800"/>
        </w:tabs>
        <w:ind w:left="1800" w:hanging="360"/>
      </w:pPr>
      <w:rPr>
        <w:rFonts w:ascii="Symbol" w:hAnsi="Symbol" w:cs="Calibri"/>
        <w:sz w:val="18"/>
        <w:szCs w:val="18"/>
      </w:rPr>
    </w:lvl>
    <w:lvl w:ilvl="4">
      <w:start w:val="1"/>
      <w:numFmt w:val="bullet"/>
      <w:lvlText w:val="◦"/>
      <w:lvlJc w:val="left"/>
      <w:pPr>
        <w:tabs>
          <w:tab w:val="num" w:pos="2160"/>
        </w:tabs>
        <w:ind w:left="2160" w:hanging="360"/>
      </w:pPr>
      <w:rPr>
        <w:rFonts w:ascii="OpenSymbol" w:hAnsi="OpenSymbol" w:cs="Calibri"/>
        <w:sz w:val="18"/>
        <w:szCs w:val="18"/>
      </w:rPr>
    </w:lvl>
    <w:lvl w:ilvl="5">
      <w:start w:val="1"/>
      <w:numFmt w:val="bullet"/>
      <w:lvlText w:val="▪"/>
      <w:lvlJc w:val="left"/>
      <w:pPr>
        <w:tabs>
          <w:tab w:val="num" w:pos="2520"/>
        </w:tabs>
        <w:ind w:left="2520" w:hanging="360"/>
      </w:pPr>
      <w:rPr>
        <w:rFonts w:ascii="OpenSymbol" w:hAnsi="OpenSymbol" w:cs="Calibri"/>
        <w:sz w:val="18"/>
        <w:szCs w:val="18"/>
      </w:rPr>
    </w:lvl>
    <w:lvl w:ilvl="6">
      <w:start w:val="1"/>
      <w:numFmt w:val="bullet"/>
      <w:lvlText w:val=""/>
      <w:lvlJc w:val="left"/>
      <w:pPr>
        <w:tabs>
          <w:tab w:val="num" w:pos="2880"/>
        </w:tabs>
        <w:ind w:left="2880" w:hanging="360"/>
      </w:pPr>
      <w:rPr>
        <w:rFonts w:ascii="Symbol" w:hAnsi="Symbol" w:cs="Calibri"/>
        <w:sz w:val="18"/>
        <w:szCs w:val="18"/>
      </w:rPr>
    </w:lvl>
    <w:lvl w:ilvl="7">
      <w:start w:val="1"/>
      <w:numFmt w:val="bullet"/>
      <w:lvlText w:val="◦"/>
      <w:lvlJc w:val="left"/>
      <w:pPr>
        <w:tabs>
          <w:tab w:val="num" w:pos="3240"/>
        </w:tabs>
        <w:ind w:left="3240" w:hanging="360"/>
      </w:pPr>
      <w:rPr>
        <w:rFonts w:ascii="OpenSymbol" w:hAnsi="OpenSymbol" w:cs="Calibri"/>
        <w:sz w:val="18"/>
        <w:szCs w:val="18"/>
      </w:rPr>
    </w:lvl>
    <w:lvl w:ilvl="8">
      <w:start w:val="1"/>
      <w:numFmt w:val="bullet"/>
      <w:lvlText w:val="▪"/>
      <w:lvlJc w:val="left"/>
      <w:pPr>
        <w:tabs>
          <w:tab w:val="num" w:pos="3600"/>
        </w:tabs>
        <w:ind w:left="3600" w:hanging="360"/>
      </w:pPr>
      <w:rPr>
        <w:rFonts w:ascii="OpenSymbol" w:hAnsi="OpenSymbol" w:cs="Calibri"/>
        <w:sz w:val="18"/>
        <w:szCs w:val="18"/>
      </w:rPr>
    </w:lvl>
  </w:abstractNum>
  <w:abstractNum w:abstractNumId="5" w15:restartNumberingAfterBreak="0">
    <w:nsid w:val="01BF2C1E"/>
    <w:multiLevelType w:val="multilevel"/>
    <w:tmpl w:val="83444F3A"/>
    <w:lvl w:ilvl="0">
      <w:start w:val="3"/>
      <w:numFmt w:val="decimal"/>
      <w:pStyle w:val="NormalCenturyGothic"/>
      <w:lvlText w:val="%1."/>
      <w:lvlJc w:val="left"/>
      <w:pPr>
        <w:tabs>
          <w:tab w:val="num" w:pos="720"/>
        </w:tabs>
        <w:ind w:left="720" w:hanging="360"/>
      </w:pPr>
      <w:rPr>
        <w:rFonts w:hint="default"/>
        <w:b/>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3240"/>
        </w:tabs>
        <w:ind w:left="3240" w:hanging="144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5040"/>
        </w:tabs>
        <w:ind w:left="5040" w:hanging="216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6" w15:restartNumberingAfterBreak="0">
    <w:nsid w:val="02785EC9"/>
    <w:multiLevelType w:val="hybridMultilevel"/>
    <w:tmpl w:val="3058E574"/>
    <w:lvl w:ilvl="0" w:tplc="5894BC9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2A702E"/>
    <w:multiLevelType w:val="hybridMultilevel"/>
    <w:tmpl w:val="EDCE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2F2D8B"/>
    <w:multiLevelType w:val="hybridMultilevel"/>
    <w:tmpl w:val="F368844E"/>
    <w:lvl w:ilvl="0" w:tplc="0409001B">
      <w:start w:val="1"/>
      <w:numFmt w:val="lowerRoman"/>
      <w:lvlText w:val="%1."/>
      <w:lvlJc w:val="right"/>
      <w:pPr>
        <w:ind w:left="722" w:hanging="360"/>
      </w:p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9" w15:restartNumberingAfterBreak="0">
    <w:nsid w:val="04542B07"/>
    <w:multiLevelType w:val="hybridMultilevel"/>
    <w:tmpl w:val="F01CF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5009D1"/>
    <w:multiLevelType w:val="hybridMultilevel"/>
    <w:tmpl w:val="6E784F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624EB9"/>
    <w:multiLevelType w:val="multilevel"/>
    <w:tmpl w:val="A73EA52C"/>
    <w:lvl w:ilvl="0">
      <w:start w:val="1"/>
      <w:numFmt w:val="decimal"/>
      <w:suff w:val="space"/>
      <w:lvlText w:val="5.%1."/>
      <w:lvlJc w:val="left"/>
      <w:pPr>
        <w:ind w:left="0" w:firstLine="0"/>
      </w:pPr>
      <w:rPr>
        <w:rFonts w:hint="default"/>
        <w:b/>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8BB72F8"/>
    <w:multiLevelType w:val="multilevel"/>
    <w:tmpl w:val="60DEADD0"/>
    <w:lvl w:ilvl="0">
      <w:start w:val="1"/>
      <w:numFmt w:val="decimal"/>
      <w:lvlText w:val="%1."/>
      <w:lvlJc w:val="left"/>
      <w:pPr>
        <w:ind w:left="360" w:hanging="360"/>
      </w:pPr>
      <w:rPr>
        <w:rFonts w:hint="default"/>
      </w:rPr>
    </w:lvl>
    <w:lvl w:ilvl="1">
      <w:start w:val="1"/>
      <w:numFmt w:val="decimal"/>
      <w:suff w:val="space"/>
      <w:lvlText w:val="2.%2."/>
      <w:lvlJc w:val="left"/>
      <w:pPr>
        <w:ind w:left="0" w:firstLine="0"/>
      </w:pPr>
      <w:rPr>
        <w:rFonts w:hint="default"/>
        <w:b/>
        <w:sz w:val="22"/>
        <w:szCs w:val="22"/>
      </w:rPr>
    </w:lvl>
    <w:lvl w:ilvl="2">
      <w:start w:val="1"/>
      <w:numFmt w:val="decimal"/>
      <w:suff w:val="space"/>
      <w:lvlText w:val="2.%2.%3."/>
      <w:lvlJc w:val="left"/>
      <w:pPr>
        <w:ind w:left="0" w:firstLine="0"/>
      </w:pPr>
      <w:rPr>
        <w:rFonts w:hint="default"/>
        <w:b/>
        <w:sz w:val="22"/>
        <w:szCs w:val="22"/>
      </w:rPr>
    </w:lvl>
    <w:lvl w:ilvl="3">
      <w:start w:val="1"/>
      <w:numFmt w:val="decimal"/>
      <w:lvlText w:val="I.%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00D54EB"/>
    <w:multiLevelType w:val="hybridMultilevel"/>
    <w:tmpl w:val="00E462B4"/>
    <w:lvl w:ilvl="0" w:tplc="EB4429B2">
      <w:start w:val="1"/>
      <w:numFmt w:val="bullet"/>
      <w:pStyle w:val="ListDash2"/>
      <w:lvlText w:val="–"/>
      <w:lvlJc w:val="left"/>
      <w:pPr>
        <w:tabs>
          <w:tab w:val="num" w:pos="1360"/>
        </w:tabs>
        <w:ind w:left="1360" w:hanging="283"/>
      </w:pPr>
      <w:rPr>
        <w:rFonts w:ascii="Times New Roman" w:hAnsi="Times New Roman"/>
      </w:rPr>
    </w:lvl>
    <w:lvl w:ilvl="1" w:tplc="05BEC96A">
      <w:start w:val="1"/>
      <w:numFmt w:val="bullet"/>
      <w:lvlText w:val="o"/>
      <w:lvlJc w:val="left"/>
      <w:pPr>
        <w:ind w:left="1440" w:hanging="360"/>
      </w:pPr>
      <w:rPr>
        <w:rFonts w:ascii="Courier New" w:eastAsia="Courier New" w:hAnsi="Courier New" w:cs="Courier New" w:hint="default"/>
      </w:rPr>
    </w:lvl>
    <w:lvl w:ilvl="2" w:tplc="9BAC8C04">
      <w:start w:val="1"/>
      <w:numFmt w:val="bullet"/>
      <w:lvlText w:val="§"/>
      <w:lvlJc w:val="left"/>
      <w:pPr>
        <w:ind w:left="2160" w:hanging="360"/>
      </w:pPr>
      <w:rPr>
        <w:rFonts w:ascii="Wingdings" w:eastAsia="Wingdings" w:hAnsi="Wingdings" w:cs="Wingdings" w:hint="default"/>
      </w:rPr>
    </w:lvl>
    <w:lvl w:ilvl="3" w:tplc="1292EEC6">
      <w:start w:val="1"/>
      <w:numFmt w:val="bullet"/>
      <w:lvlText w:val="·"/>
      <w:lvlJc w:val="left"/>
      <w:pPr>
        <w:ind w:left="2880" w:hanging="360"/>
      </w:pPr>
      <w:rPr>
        <w:rFonts w:ascii="Symbol" w:eastAsia="Symbol" w:hAnsi="Symbol" w:cs="Symbol" w:hint="default"/>
      </w:rPr>
    </w:lvl>
    <w:lvl w:ilvl="4" w:tplc="CC6AA9EC">
      <w:start w:val="1"/>
      <w:numFmt w:val="bullet"/>
      <w:lvlText w:val="o"/>
      <w:lvlJc w:val="left"/>
      <w:pPr>
        <w:ind w:left="3600" w:hanging="360"/>
      </w:pPr>
      <w:rPr>
        <w:rFonts w:ascii="Courier New" w:eastAsia="Courier New" w:hAnsi="Courier New" w:cs="Courier New" w:hint="default"/>
      </w:rPr>
    </w:lvl>
    <w:lvl w:ilvl="5" w:tplc="54A2277A">
      <w:start w:val="1"/>
      <w:numFmt w:val="bullet"/>
      <w:lvlText w:val="§"/>
      <w:lvlJc w:val="left"/>
      <w:pPr>
        <w:ind w:left="4320" w:hanging="360"/>
      </w:pPr>
      <w:rPr>
        <w:rFonts w:ascii="Wingdings" w:eastAsia="Wingdings" w:hAnsi="Wingdings" w:cs="Wingdings" w:hint="default"/>
      </w:rPr>
    </w:lvl>
    <w:lvl w:ilvl="6" w:tplc="CA1E7676">
      <w:start w:val="1"/>
      <w:numFmt w:val="bullet"/>
      <w:lvlText w:val="·"/>
      <w:lvlJc w:val="left"/>
      <w:pPr>
        <w:ind w:left="5040" w:hanging="360"/>
      </w:pPr>
      <w:rPr>
        <w:rFonts w:ascii="Symbol" w:eastAsia="Symbol" w:hAnsi="Symbol" w:cs="Symbol" w:hint="default"/>
      </w:rPr>
    </w:lvl>
    <w:lvl w:ilvl="7" w:tplc="13842758">
      <w:start w:val="1"/>
      <w:numFmt w:val="bullet"/>
      <w:lvlText w:val="o"/>
      <w:lvlJc w:val="left"/>
      <w:pPr>
        <w:ind w:left="5760" w:hanging="360"/>
      </w:pPr>
      <w:rPr>
        <w:rFonts w:ascii="Courier New" w:eastAsia="Courier New" w:hAnsi="Courier New" w:cs="Courier New" w:hint="default"/>
      </w:rPr>
    </w:lvl>
    <w:lvl w:ilvl="8" w:tplc="C9729F18">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244C388A"/>
    <w:multiLevelType w:val="hybridMultilevel"/>
    <w:tmpl w:val="AC688EDC"/>
    <w:lvl w:ilvl="0" w:tplc="393894F2">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9A7E96"/>
    <w:multiLevelType w:val="hybridMultilevel"/>
    <w:tmpl w:val="1F2653E2"/>
    <w:lvl w:ilvl="0" w:tplc="E1225738">
      <w:start w:val="1"/>
      <w:numFmt w:val="lowerRoman"/>
      <w:lvlText w:val="%1."/>
      <w:lvlJc w:val="left"/>
      <w:pPr>
        <w:ind w:left="928" w:hanging="360"/>
      </w:pPr>
      <w:rPr>
        <w:rFonts w:hint="default"/>
        <w:sz w:val="22"/>
      </w:rPr>
    </w:lvl>
    <w:lvl w:ilvl="1" w:tplc="04180019" w:tentative="1">
      <w:start w:val="1"/>
      <w:numFmt w:val="lowerLetter"/>
      <w:lvlText w:val="%2."/>
      <w:lvlJc w:val="left"/>
      <w:pPr>
        <w:ind w:left="1648" w:hanging="360"/>
      </w:pPr>
      <w:rPr>
        <w:rFonts w:cs="Times New Roman"/>
      </w:rPr>
    </w:lvl>
    <w:lvl w:ilvl="2" w:tplc="0418001B" w:tentative="1">
      <w:start w:val="1"/>
      <w:numFmt w:val="lowerRoman"/>
      <w:lvlText w:val="%3."/>
      <w:lvlJc w:val="right"/>
      <w:pPr>
        <w:ind w:left="2368" w:hanging="180"/>
      </w:pPr>
      <w:rPr>
        <w:rFonts w:cs="Times New Roman"/>
      </w:rPr>
    </w:lvl>
    <w:lvl w:ilvl="3" w:tplc="0418000F" w:tentative="1">
      <w:start w:val="1"/>
      <w:numFmt w:val="decimal"/>
      <w:lvlText w:val="%4."/>
      <w:lvlJc w:val="left"/>
      <w:pPr>
        <w:ind w:left="3088" w:hanging="360"/>
      </w:pPr>
      <w:rPr>
        <w:rFonts w:cs="Times New Roman"/>
      </w:rPr>
    </w:lvl>
    <w:lvl w:ilvl="4" w:tplc="04180019" w:tentative="1">
      <w:start w:val="1"/>
      <w:numFmt w:val="lowerLetter"/>
      <w:lvlText w:val="%5."/>
      <w:lvlJc w:val="left"/>
      <w:pPr>
        <w:ind w:left="3808" w:hanging="360"/>
      </w:pPr>
      <w:rPr>
        <w:rFonts w:cs="Times New Roman"/>
      </w:rPr>
    </w:lvl>
    <w:lvl w:ilvl="5" w:tplc="0418001B" w:tentative="1">
      <w:start w:val="1"/>
      <w:numFmt w:val="lowerRoman"/>
      <w:lvlText w:val="%6."/>
      <w:lvlJc w:val="right"/>
      <w:pPr>
        <w:ind w:left="4528" w:hanging="180"/>
      </w:pPr>
      <w:rPr>
        <w:rFonts w:cs="Times New Roman"/>
      </w:rPr>
    </w:lvl>
    <w:lvl w:ilvl="6" w:tplc="0418000F" w:tentative="1">
      <w:start w:val="1"/>
      <w:numFmt w:val="decimal"/>
      <w:lvlText w:val="%7."/>
      <w:lvlJc w:val="left"/>
      <w:pPr>
        <w:ind w:left="5248" w:hanging="360"/>
      </w:pPr>
      <w:rPr>
        <w:rFonts w:cs="Times New Roman"/>
      </w:rPr>
    </w:lvl>
    <w:lvl w:ilvl="7" w:tplc="04180019" w:tentative="1">
      <w:start w:val="1"/>
      <w:numFmt w:val="lowerLetter"/>
      <w:lvlText w:val="%8."/>
      <w:lvlJc w:val="left"/>
      <w:pPr>
        <w:ind w:left="5968" w:hanging="360"/>
      </w:pPr>
      <w:rPr>
        <w:rFonts w:cs="Times New Roman"/>
      </w:rPr>
    </w:lvl>
    <w:lvl w:ilvl="8" w:tplc="0418001B" w:tentative="1">
      <w:start w:val="1"/>
      <w:numFmt w:val="lowerRoman"/>
      <w:lvlText w:val="%9."/>
      <w:lvlJc w:val="right"/>
      <w:pPr>
        <w:ind w:left="6688" w:hanging="180"/>
      </w:pPr>
      <w:rPr>
        <w:rFonts w:cs="Times New Roman"/>
      </w:rPr>
    </w:lvl>
  </w:abstractNum>
  <w:abstractNum w:abstractNumId="1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7" w15:restartNumberingAfterBreak="0">
    <w:nsid w:val="39896A84"/>
    <w:multiLevelType w:val="hybridMultilevel"/>
    <w:tmpl w:val="2D126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DC0DC7"/>
    <w:multiLevelType w:val="multilevel"/>
    <w:tmpl w:val="3E56E01C"/>
    <w:lvl w:ilvl="0">
      <w:start w:val="1"/>
      <w:numFmt w:val="decimal"/>
      <w:suff w:val="space"/>
      <w:lvlText w:val="3.6.%1."/>
      <w:lvlJc w:val="left"/>
      <w:pPr>
        <w:ind w:left="0" w:firstLine="0"/>
      </w:pPr>
      <w:rPr>
        <w:rFonts w:hint="default"/>
        <w:b/>
        <w:sz w:val="20"/>
        <w:szCs w:val="20"/>
      </w:rPr>
    </w:lvl>
    <w:lvl w:ilvl="1">
      <w:start w:val="1"/>
      <w:numFmt w:val="decimal"/>
      <w:suff w:val="space"/>
      <w:lvlText w:val="3.6.%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FCF298B"/>
    <w:multiLevelType w:val="hybridMultilevel"/>
    <w:tmpl w:val="ED52E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736EC8"/>
    <w:multiLevelType w:val="hybridMultilevel"/>
    <w:tmpl w:val="7B063C6E"/>
    <w:lvl w:ilvl="0" w:tplc="D7A6B838">
      <w:start w:val="1"/>
      <w:numFmt w:val="bullet"/>
      <w:lvlText w:val=""/>
      <w:lvlJc w:val="left"/>
      <w:pPr>
        <w:ind w:left="1080" w:hanging="360"/>
      </w:pPr>
      <w:rPr>
        <w:rFonts w:ascii="Symbol" w:hAnsi="Symbol" w:hint="default"/>
      </w:rPr>
    </w:lvl>
    <w:lvl w:ilvl="1" w:tplc="BC9C62DA">
      <w:start w:val="1"/>
      <w:numFmt w:val="bullet"/>
      <w:lvlText w:val="o"/>
      <w:lvlJc w:val="left"/>
      <w:pPr>
        <w:ind w:left="1800" w:hanging="360"/>
      </w:pPr>
      <w:rPr>
        <w:rFonts w:ascii="Courier New" w:hAnsi="Courier New" w:cs="Courier New" w:hint="default"/>
      </w:rPr>
    </w:lvl>
    <w:lvl w:ilvl="2" w:tplc="BD20E74E">
      <w:start w:val="1"/>
      <w:numFmt w:val="bullet"/>
      <w:lvlText w:val=""/>
      <w:lvlJc w:val="left"/>
      <w:pPr>
        <w:ind w:left="2520" w:hanging="360"/>
      </w:pPr>
      <w:rPr>
        <w:rFonts w:ascii="Wingdings" w:hAnsi="Wingdings" w:hint="default"/>
      </w:rPr>
    </w:lvl>
    <w:lvl w:ilvl="3" w:tplc="58BA39EA">
      <w:start w:val="1"/>
      <w:numFmt w:val="bullet"/>
      <w:lvlText w:val=""/>
      <w:lvlJc w:val="left"/>
      <w:pPr>
        <w:ind w:left="3240" w:hanging="360"/>
      </w:pPr>
      <w:rPr>
        <w:rFonts w:ascii="Symbol" w:hAnsi="Symbol" w:hint="default"/>
      </w:rPr>
    </w:lvl>
    <w:lvl w:ilvl="4" w:tplc="4D32D1E0">
      <w:start w:val="1"/>
      <w:numFmt w:val="bullet"/>
      <w:lvlText w:val="o"/>
      <w:lvlJc w:val="left"/>
      <w:pPr>
        <w:ind w:left="3960" w:hanging="360"/>
      </w:pPr>
      <w:rPr>
        <w:rFonts w:ascii="Courier New" w:hAnsi="Courier New" w:cs="Courier New" w:hint="default"/>
      </w:rPr>
    </w:lvl>
    <w:lvl w:ilvl="5" w:tplc="18E21FD4">
      <w:start w:val="1"/>
      <w:numFmt w:val="bullet"/>
      <w:lvlText w:val=""/>
      <w:lvlJc w:val="left"/>
      <w:pPr>
        <w:ind w:left="4680" w:hanging="360"/>
      </w:pPr>
      <w:rPr>
        <w:rFonts w:ascii="Wingdings" w:hAnsi="Wingdings" w:hint="default"/>
      </w:rPr>
    </w:lvl>
    <w:lvl w:ilvl="6" w:tplc="6D48E5D0">
      <w:start w:val="1"/>
      <w:numFmt w:val="bullet"/>
      <w:lvlText w:val=""/>
      <w:lvlJc w:val="left"/>
      <w:pPr>
        <w:ind w:left="5400" w:hanging="360"/>
      </w:pPr>
      <w:rPr>
        <w:rFonts w:ascii="Symbol" w:hAnsi="Symbol" w:hint="default"/>
      </w:rPr>
    </w:lvl>
    <w:lvl w:ilvl="7" w:tplc="ED546F54">
      <w:start w:val="1"/>
      <w:numFmt w:val="bullet"/>
      <w:lvlText w:val="o"/>
      <w:lvlJc w:val="left"/>
      <w:pPr>
        <w:ind w:left="6120" w:hanging="360"/>
      </w:pPr>
      <w:rPr>
        <w:rFonts w:ascii="Courier New" w:hAnsi="Courier New" w:cs="Courier New" w:hint="default"/>
      </w:rPr>
    </w:lvl>
    <w:lvl w:ilvl="8" w:tplc="7CC40C92">
      <w:start w:val="1"/>
      <w:numFmt w:val="bullet"/>
      <w:lvlText w:val=""/>
      <w:lvlJc w:val="left"/>
      <w:pPr>
        <w:ind w:left="6840" w:hanging="360"/>
      </w:pPr>
      <w:rPr>
        <w:rFonts w:ascii="Wingdings" w:hAnsi="Wingdings" w:hint="default"/>
      </w:rPr>
    </w:lvl>
  </w:abstractNum>
  <w:abstractNum w:abstractNumId="21" w15:restartNumberingAfterBreak="0">
    <w:nsid w:val="442C2092"/>
    <w:multiLevelType w:val="hybridMultilevel"/>
    <w:tmpl w:val="6AE2E5C4"/>
    <w:lvl w:ilvl="0" w:tplc="387C707A">
      <w:start w:val="1"/>
      <w:numFmt w:val="bullet"/>
      <w:lvlText w:val="·"/>
      <w:lvlJc w:val="left"/>
      <w:pPr>
        <w:ind w:left="720" w:hanging="360"/>
      </w:pPr>
      <w:rPr>
        <w:rFonts w:ascii="Symbol" w:eastAsia="Symbol" w:hAnsi="Symbol" w:cs="Symbol" w:hint="default"/>
      </w:rPr>
    </w:lvl>
    <w:lvl w:ilvl="1" w:tplc="5AB6650E">
      <w:start w:val="1"/>
      <w:numFmt w:val="bullet"/>
      <w:lvlText w:val="o"/>
      <w:lvlJc w:val="left"/>
      <w:pPr>
        <w:ind w:left="1440" w:hanging="360"/>
      </w:pPr>
      <w:rPr>
        <w:rFonts w:ascii="Courier New" w:eastAsia="Courier New" w:hAnsi="Courier New" w:cs="Courier New" w:hint="default"/>
      </w:rPr>
    </w:lvl>
    <w:lvl w:ilvl="2" w:tplc="66BCD3BA">
      <w:start w:val="1"/>
      <w:numFmt w:val="bullet"/>
      <w:lvlText w:val="§"/>
      <w:lvlJc w:val="left"/>
      <w:pPr>
        <w:ind w:left="2160" w:hanging="360"/>
      </w:pPr>
      <w:rPr>
        <w:rFonts w:ascii="Wingdings" w:eastAsia="Wingdings" w:hAnsi="Wingdings" w:cs="Wingdings" w:hint="default"/>
      </w:rPr>
    </w:lvl>
    <w:lvl w:ilvl="3" w:tplc="2362C2E4">
      <w:start w:val="1"/>
      <w:numFmt w:val="bullet"/>
      <w:lvlText w:val="·"/>
      <w:lvlJc w:val="left"/>
      <w:pPr>
        <w:ind w:left="2880" w:hanging="360"/>
      </w:pPr>
      <w:rPr>
        <w:rFonts w:ascii="Symbol" w:eastAsia="Symbol" w:hAnsi="Symbol" w:cs="Symbol" w:hint="default"/>
      </w:rPr>
    </w:lvl>
    <w:lvl w:ilvl="4" w:tplc="3864DE72">
      <w:start w:val="1"/>
      <w:numFmt w:val="bullet"/>
      <w:lvlText w:val="o"/>
      <w:lvlJc w:val="left"/>
      <w:pPr>
        <w:ind w:left="3600" w:hanging="360"/>
      </w:pPr>
      <w:rPr>
        <w:rFonts w:ascii="Courier New" w:eastAsia="Courier New" w:hAnsi="Courier New" w:cs="Courier New" w:hint="default"/>
      </w:rPr>
    </w:lvl>
    <w:lvl w:ilvl="5" w:tplc="65CEF746">
      <w:start w:val="1"/>
      <w:numFmt w:val="bullet"/>
      <w:lvlText w:val="§"/>
      <w:lvlJc w:val="left"/>
      <w:pPr>
        <w:ind w:left="4320" w:hanging="360"/>
      </w:pPr>
      <w:rPr>
        <w:rFonts w:ascii="Wingdings" w:eastAsia="Wingdings" w:hAnsi="Wingdings" w:cs="Wingdings" w:hint="default"/>
      </w:rPr>
    </w:lvl>
    <w:lvl w:ilvl="6" w:tplc="F00A5BCC">
      <w:start w:val="1"/>
      <w:numFmt w:val="bullet"/>
      <w:lvlText w:val="·"/>
      <w:lvlJc w:val="left"/>
      <w:pPr>
        <w:ind w:left="5040" w:hanging="360"/>
      </w:pPr>
      <w:rPr>
        <w:rFonts w:ascii="Symbol" w:eastAsia="Symbol" w:hAnsi="Symbol" w:cs="Symbol" w:hint="default"/>
      </w:rPr>
    </w:lvl>
    <w:lvl w:ilvl="7" w:tplc="37BA6CC8">
      <w:start w:val="1"/>
      <w:numFmt w:val="bullet"/>
      <w:lvlText w:val="o"/>
      <w:lvlJc w:val="left"/>
      <w:pPr>
        <w:ind w:left="5760" w:hanging="360"/>
      </w:pPr>
      <w:rPr>
        <w:rFonts w:ascii="Courier New" w:eastAsia="Courier New" w:hAnsi="Courier New" w:cs="Courier New" w:hint="default"/>
      </w:rPr>
    </w:lvl>
    <w:lvl w:ilvl="8" w:tplc="BEBA845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BA669CF"/>
    <w:multiLevelType w:val="multilevel"/>
    <w:tmpl w:val="5DF88AC0"/>
    <w:lvl w:ilvl="0">
      <w:start w:val="1"/>
      <w:numFmt w:val="decimal"/>
      <w:lvlText w:val="%1."/>
      <w:lvlJc w:val="left"/>
      <w:pPr>
        <w:ind w:left="360" w:hanging="360"/>
      </w:pPr>
      <w:rPr>
        <w:rFonts w:hint="default"/>
      </w:rPr>
    </w:lvl>
    <w:lvl w:ilvl="1">
      <w:start w:val="1"/>
      <w:numFmt w:val="decimal"/>
      <w:suff w:val="space"/>
      <w:lvlText w:val="4.%2."/>
      <w:lvlJc w:val="left"/>
      <w:pPr>
        <w:ind w:left="0" w:firstLine="0"/>
      </w:pPr>
      <w:rPr>
        <w:rFonts w:hint="default"/>
        <w:b/>
        <w:sz w:val="20"/>
        <w:szCs w:val="20"/>
      </w:rPr>
    </w:lvl>
    <w:lvl w:ilvl="2">
      <w:start w:val="1"/>
      <w:numFmt w:val="decimal"/>
      <w:suff w:val="space"/>
      <w:lvlText w:val="2.%2.%3."/>
      <w:lvlJc w:val="left"/>
      <w:pPr>
        <w:ind w:left="0" w:firstLine="0"/>
      </w:pPr>
      <w:rPr>
        <w:rFonts w:hint="default"/>
        <w:b/>
        <w:sz w:val="22"/>
        <w:szCs w:val="22"/>
      </w:rPr>
    </w:lvl>
    <w:lvl w:ilvl="3">
      <w:start w:val="1"/>
      <w:numFmt w:val="decimal"/>
      <w:lvlText w:val="I.%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BFC4BBB"/>
    <w:multiLevelType w:val="hybridMultilevel"/>
    <w:tmpl w:val="1E8065F6"/>
    <w:lvl w:ilvl="0" w:tplc="E74CD2DC">
      <w:start w:val="1"/>
      <w:numFmt w:val="upperRoman"/>
      <w:pStyle w:val="Subtitle"/>
      <w:lvlText w:val="%1."/>
      <w:lvlJc w:val="left"/>
      <w:pPr>
        <w:ind w:left="720" w:hanging="720"/>
      </w:pPr>
      <w:rPr>
        <w:rFonts w:hint="default"/>
      </w:rPr>
    </w:lvl>
    <w:lvl w:ilvl="1" w:tplc="CDC4557C">
      <w:start w:val="1"/>
      <w:numFmt w:val="lowerLetter"/>
      <w:lvlText w:val="%2."/>
      <w:lvlJc w:val="left"/>
      <w:pPr>
        <w:ind w:left="1080" w:hanging="360"/>
      </w:pPr>
    </w:lvl>
    <w:lvl w:ilvl="2" w:tplc="E2D8F886">
      <w:start w:val="1"/>
      <w:numFmt w:val="lowerRoman"/>
      <w:lvlText w:val="%3."/>
      <w:lvlJc w:val="right"/>
      <w:pPr>
        <w:ind w:left="1800" w:hanging="180"/>
      </w:pPr>
    </w:lvl>
    <w:lvl w:ilvl="3" w:tplc="D64E2084">
      <w:start w:val="1"/>
      <w:numFmt w:val="decimal"/>
      <w:lvlText w:val="%4."/>
      <w:lvlJc w:val="left"/>
      <w:pPr>
        <w:ind w:left="2520" w:hanging="360"/>
      </w:pPr>
    </w:lvl>
    <w:lvl w:ilvl="4" w:tplc="C6A64CB2">
      <w:start w:val="1"/>
      <w:numFmt w:val="lowerLetter"/>
      <w:lvlText w:val="%5."/>
      <w:lvlJc w:val="left"/>
      <w:pPr>
        <w:ind w:left="3240" w:hanging="360"/>
      </w:pPr>
    </w:lvl>
    <w:lvl w:ilvl="5" w:tplc="B59CC0D2">
      <w:start w:val="1"/>
      <w:numFmt w:val="lowerRoman"/>
      <w:lvlText w:val="%6."/>
      <w:lvlJc w:val="right"/>
      <w:pPr>
        <w:ind w:left="3960" w:hanging="180"/>
      </w:pPr>
    </w:lvl>
    <w:lvl w:ilvl="6" w:tplc="E26CFD7E">
      <w:start w:val="1"/>
      <w:numFmt w:val="decimal"/>
      <w:lvlText w:val="%7."/>
      <w:lvlJc w:val="left"/>
      <w:pPr>
        <w:ind w:left="4680" w:hanging="360"/>
      </w:pPr>
    </w:lvl>
    <w:lvl w:ilvl="7" w:tplc="8A601CA0">
      <w:start w:val="1"/>
      <w:numFmt w:val="lowerLetter"/>
      <w:lvlText w:val="%8."/>
      <w:lvlJc w:val="left"/>
      <w:pPr>
        <w:ind w:left="5400" w:hanging="360"/>
      </w:pPr>
    </w:lvl>
    <w:lvl w:ilvl="8" w:tplc="A12EFF14">
      <w:start w:val="1"/>
      <w:numFmt w:val="lowerRoman"/>
      <w:lvlText w:val="%9."/>
      <w:lvlJc w:val="right"/>
      <w:pPr>
        <w:ind w:left="6120" w:hanging="180"/>
      </w:pPr>
    </w:lvl>
  </w:abstractNum>
  <w:abstractNum w:abstractNumId="2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6" w15:restartNumberingAfterBreak="0">
    <w:nsid w:val="54186526"/>
    <w:multiLevelType w:val="multilevel"/>
    <w:tmpl w:val="05EA226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57"/>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5B5BE2"/>
    <w:multiLevelType w:val="hybridMultilevel"/>
    <w:tmpl w:val="6A906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E83D2C"/>
    <w:multiLevelType w:val="hybridMultilevel"/>
    <w:tmpl w:val="14E265FA"/>
    <w:lvl w:ilvl="0" w:tplc="E84087B6">
      <w:start w:val="1"/>
      <w:numFmt w:val="bullet"/>
      <w:lvlText w:val="•"/>
      <w:lvlJc w:val="left"/>
      <w:pPr>
        <w:ind w:left="720" w:hanging="360"/>
      </w:pPr>
      <w:rPr>
        <w:rFonts w:hint="default"/>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61617FBD"/>
    <w:multiLevelType w:val="multilevel"/>
    <w:tmpl w:val="0409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2714BA5"/>
    <w:multiLevelType w:val="hybridMultilevel"/>
    <w:tmpl w:val="C2582316"/>
    <w:lvl w:ilvl="0" w:tplc="74428680">
      <w:start w:val="1"/>
      <w:numFmt w:val="bullet"/>
      <w:pStyle w:val="glon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FB70523"/>
    <w:multiLevelType w:val="hybridMultilevel"/>
    <w:tmpl w:val="6F1876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426561"/>
    <w:multiLevelType w:val="hybridMultilevel"/>
    <w:tmpl w:val="A0E600B4"/>
    <w:lvl w:ilvl="0" w:tplc="BB7C08A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FB2F10"/>
    <w:multiLevelType w:val="hybridMultilevel"/>
    <w:tmpl w:val="537E82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679B0"/>
    <w:multiLevelType w:val="hybridMultilevel"/>
    <w:tmpl w:val="7158A432"/>
    <w:lvl w:ilvl="0" w:tplc="5894BC9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num w:numId="1">
    <w:abstractNumId w:val="5"/>
  </w:num>
  <w:num w:numId="2">
    <w:abstractNumId w:val="31"/>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5"/>
  </w:num>
  <w:num w:numId="5">
    <w:abstractNumId w:val="36"/>
  </w:num>
  <w:num w:numId="6">
    <w:abstractNumId w:val="29"/>
  </w:num>
  <w:num w:numId="7">
    <w:abstractNumId w:val="22"/>
  </w:num>
  <w:num w:numId="8">
    <w:abstractNumId w:val="16"/>
  </w:num>
  <w:num w:numId="9">
    <w:abstractNumId w:val="15"/>
  </w:num>
  <w:num w:numId="10">
    <w:abstractNumId w:val="24"/>
  </w:num>
  <w:num w:numId="11">
    <w:abstractNumId w:val="26"/>
  </w:num>
  <w:num w:numId="12">
    <w:abstractNumId w:val="14"/>
  </w:num>
  <w:num w:numId="13">
    <w:abstractNumId w:val="33"/>
  </w:num>
  <w:num w:numId="14">
    <w:abstractNumId w:val="11"/>
  </w:num>
  <w:num w:numId="15">
    <w:abstractNumId w:val="13"/>
  </w:num>
  <w:num w:numId="16">
    <w:abstractNumId w:val="30"/>
  </w:num>
  <w:num w:numId="17">
    <w:abstractNumId w:val="12"/>
  </w:num>
  <w:num w:numId="18">
    <w:abstractNumId w:val="28"/>
  </w:num>
  <w:num w:numId="19">
    <w:abstractNumId w:val="20"/>
  </w:num>
  <w:num w:numId="20">
    <w:abstractNumId w:val="21"/>
  </w:num>
  <w:num w:numId="21">
    <w:abstractNumId w:val="18"/>
  </w:num>
  <w:num w:numId="22">
    <w:abstractNumId w:val="7"/>
  </w:num>
  <w:num w:numId="23">
    <w:abstractNumId w:val="6"/>
  </w:num>
  <w:num w:numId="24">
    <w:abstractNumId w:val="35"/>
  </w:num>
  <w:num w:numId="25">
    <w:abstractNumId w:val="9"/>
  </w:num>
  <w:num w:numId="26">
    <w:abstractNumId w:val="17"/>
  </w:num>
  <w:num w:numId="27">
    <w:abstractNumId w:val="34"/>
  </w:num>
  <w:num w:numId="28">
    <w:abstractNumId w:val="8"/>
  </w:num>
  <w:num w:numId="29">
    <w:abstractNumId w:val="10"/>
  </w:num>
  <w:num w:numId="30">
    <w:abstractNumId w:val="19"/>
  </w:num>
  <w:num w:numId="31">
    <w:abstractNumId w:val="27"/>
  </w:num>
  <w:num w:numId="32">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75"/>
    <w:rsid w:val="000006DF"/>
    <w:rsid w:val="00002072"/>
    <w:rsid w:val="000038AC"/>
    <w:rsid w:val="00005404"/>
    <w:rsid w:val="000064D2"/>
    <w:rsid w:val="000066AA"/>
    <w:rsid w:val="000073F0"/>
    <w:rsid w:val="00011239"/>
    <w:rsid w:val="00013267"/>
    <w:rsid w:val="000133E1"/>
    <w:rsid w:val="00013652"/>
    <w:rsid w:val="00013708"/>
    <w:rsid w:val="00013F68"/>
    <w:rsid w:val="00014262"/>
    <w:rsid w:val="00014965"/>
    <w:rsid w:val="00015133"/>
    <w:rsid w:val="00016311"/>
    <w:rsid w:val="0001641F"/>
    <w:rsid w:val="000164B0"/>
    <w:rsid w:val="000169D7"/>
    <w:rsid w:val="00020717"/>
    <w:rsid w:val="000208B7"/>
    <w:rsid w:val="00021FE7"/>
    <w:rsid w:val="0002274F"/>
    <w:rsid w:val="00022D2A"/>
    <w:rsid w:val="00023F50"/>
    <w:rsid w:val="0002466F"/>
    <w:rsid w:val="00024771"/>
    <w:rsid w:val="00026C01"/>
    <w:rsid w:val="00027B84"/>
    <w:rsid w:val="00027BC0"/>
    <w:rsid w:val="00030F04"/>
    <w:rsid w:val="000323B5"/>
    <w:rsid w:val="0003357A"/>
    <w:rsid w:val="00034F92"/>
    <w:rsid w:val="00035683"/>
    <w:rsid w:val="00040188"/>
    <w:rsid w:val="00042683"/>
    <w:rsid w:val="00045AB4"/>
    <w:rsid w:val="00046B7D"/>
    <w:rsid w:val="000476F1"/>
    <w:rsid w:val="00047798"/>
    <w:rsid w:val="00052026"/>
    <w:rsid w:val="00052B80"/>
    <w:rsid w:val="00052F78"/>
    <w:rsid w:val="00053552"/>
    <w:rsid w:val="00053571"/>
    <w:rsid w:val="000538D6"/>
    <w:rsid w:val="00053A8C"/>
    <w:rsid w:val="00053CA9"/>
    <w:rsid w:val="00054032"/>
    <w:rsid w:val="0005646C"/>
    <w:rsid w:val="00056569"/>
    <w:rsid w:val="0005673F"/>
    <w:rsid w:val="000567A4"/>
    <w:rsid w:val="00056DA9"/>
    <w:rsid w:val="00057AB3"/>
    <w:rsid w:val="000605A8"/>
    <w:rsid w:val="00060AC3"/>
    <w:rsid w:val="00062992"/>
    <w:rsid w:val="00062CE6"/>
    <w:rsid w:val="000638C3"/>
    <w:rsid w:val="00063A49"/>
    <w:rsid w:val="00064151"/>
    <w:rsid w:val="000661E9"/>
    <w:rsid w:val="0006671D"/>
    <w:rsid w:val="0007049E"/>
    <w:rsid w:val="00070969"/>
    <w:rsid w:val="00070D14"/>
    <w:rsid w:val="00073FE5"/>
    <w:rsid w:val="00074EDA"/>
    <w:rsid w:val="00077BC0"/>
    <w:rsid w:val="00077D2D"/>
    <w:rsid w:val="0008118B"/>
    <w:rsid w:val="000826B5"/>
    <w:rsid w:val="00085187"/>
    <w:rsid w:val="00086214"/>
    <w:rsid w:val="00086A0D"/>
    <w:rsid w:val="00091469"/>
    <w:rsid w:val="00092656"/>
    <w:rsid w:val="0009397E"/>
    <w:rsid w:val="00094092"/>
    <w:rsid w:val="00094245"/>
    <w:rsid w:val="00094490"/>
    <w:rsid w:val="000946DA"/>
    <w:rsid w:val="00094896"/>
    <w:rsid w:val="00094990"/>
    <w:rsid w:val="00094A6F"/>
    <w:rsid w:val="00095A70"/>
    <w:rsid w:val="00095B27"/>
    <w:rsid w:val="00095B9B"/>
    <w:rsid w:val="00095DFB"/>
    <w:rsid w:val="0009641A"/>
    <w:rsid w:val="000979D9"/>
    <w:rsid w:val="00097AA7"/>
    <w:rsid w:val="000A0521"/>
    <w:rsid w:val="000A0528"/>
    <w:rsid w:val="000A053A"/>
    <w:rsid w:val="000A29FF"/>
    <w:rsid w:val="000A2A9F"/>
    <w:rsid w:val="000A3823"/>
    <w:rsid w:val="000A5E28"/>
    <w:rsid w:val="000A62CE"/>
    <w:rsid w:val="000A630B"/>
    <w:rsid w:val="000B20A7"/>
    <w:rsid w:val="000B36E7"/>
    <w:rsid w:val="000B3729"/>
    <w:rsid w:val="000B38D2"/>
    <w:rsid w:val="000B38E9"/>
    <w:rsid w:val="000B3DD3"/>
    <w:rsid w:val="000B401E"/>
    <w:rsid w:val="000B528C"/>
    <w:rsid w:val="000B54D6"/>
    <w:rsid w:val="000B58A3"/>
    <w:rsid w:val="000B77A9"/>
    <w:rsid w:val="000B7AFF"/>
    <w:rsid w:val="000B7F50"/>
    <w:rsid w:val="000C1EA0"/>
    <w:rsid w:val="000C2E8C"/>
    <w:rsid w:val="000C3178"/>
    <w:rsid w:val="000C41EC"/>
    <w:rsid w:val="000C4EAC"/>
    <w:rsid w:val="000C5C2A"/>
    <w:rsid w:val="000C7C2C"/>
    <w:rsid w:val="000D0315"/>
    <w:rsid w:val="000D0778"/>
    <w:rsid w:val="000D0D8E"/>
    <w:rsid w:val="000D17EE"/>
    <w:rsid w:val="000D22B9"/>
    <w:rsid w:val="000D27A1"/>
    <w:rsid w:val="000D2D7A"/>
    <w:rsid w:val="000D437D"/>
    <w:rsid w:val="000D5245"/>
    <w:rsid w:val="000D57B9"/>
    <w:rsid w:val="000D593D"/>
    <w:rsid w:val="000D611C"/>
    <w:rsid w:val="000D6247"/>
    <w:rsid w:val="000D7945"/>
    <w:rsid w:val="000E04A1"/>
    <w:rsid w:val="000E0D81"/>
    <w:rsid w:val="000E12F0"/>
    <w:rsid w:val="000E19F5"/>
    <w:rsid w:val="000E24B1"/>
    <w:rsid w:val="000E2C69"/>
    <w:rsid w:val="000E3304"/>
    <w:rsid w:val="000E3726"/>
    <w:rsid w:val="000E4D08"/>
    <w:rsid w:val="000E62BD"/>
    <w:rsid w:val="000E670C"/>
    <w:rsid w:val="000E76DA"/>
    <w:rsid w:val="000E76ED"/>
    <w:rsid w:val="000E7789"/>
    <w:rsid w:val="000F0056"/>
    <w:rsid w:val="000F02F7"/>
    <w:rsid w:val="000F0991"/>
    <w:rsid w:val="000F1B1B"/>
    <w:rsid w:val="000F1E00"/>
    <w:rsid w:val="000F341B"/>
    <w:rsid w:val="000F4931"/>
    <w:rsid w:val="000F4ECE"/>
    <w:rsid w:val="000F5A37"/>
    <w:rsid w:val="000F61E4"/>
    <w:rsid w:val="000F6320"/>
    <w:rsid w:val="000F739D"/>
    <w:rsid w:val="001012FD"/>
    <w:rsid w:val="0010148D"/>
    <w:rsid w:val="00101AD9"/>
    <w:rsid w:val="00102E05"/>
    <w:rsid w:val="00102E17"/>
    <w:rsid w:val="00103253"/>
    <w:rsid w:val="001039CD"/>
    <w:rsid w:val="00103A7E"/>
    <w:rsid w:val="0010421A"/>
    <w:rsid w:val="00105F70"/>
    <w:rsid w:val="001112BD"/>
    <w:rsid w:val="00111BD5"/>
    <w:rsid w:val="0011206E"/>
    <w:rsid w:val="001123BB"/>
    <w:rsid w:val="00112564"/>
    <w:rsid w:val="001127CC"/>
    <w:rsid w:val="00113EA0"/>
    <w:rsid w:val="00114627"/>
    <w:rsid w:val="00114C61"/>
    <w:rsid w:val="00115D76"/>
    <w:rsid w:val="00116A51"/>
    <w:rsid w:val="00116E48"/>
    <w:rsid w:val="00117369"/>
    <w:rsid w:val="001179C0"/>
    <w:rsid w:val="001202AA"/>
    <w:rsid w:val="00120550"/>
    <w:rsid w:val="00120A12"/>
    <w:rsid w:val="00120F46"/>
    <w:rsid w:val="00121331"/>
    <w:rsid w:val="00121366"/>
    <w:rsid w:val="001213EE"/>
    <w:rsid w:val="00122648"/>
    <w:rsid w:val="0012359D"/>
    <w:rsid w:val="00124682"/>
    <w:rsid w:val="00124BD3"/>
    <w:rsid w:val="00125A12"/>
    <w:rsid w:val="00125BB8"/>
    <w:rsid w:val="001267D2"/>
    <w:rsid w:val="00126E62"/>
    <w:rsid w:val="00127256"/>
    <w:rsid w:val="00127264"/>
    <w:rsid w:val="001277A1"/>
    <w:rsid w:val="00127B42"/>
    <w:rsid w:val="00130B6D"/>
    <w:rsid w:val="001322C3"/>
    <w:rsid w:val="001324B3"/>
    <w:rsid w:val="00133B90"/>
    <w:rsid w:val="0013414D"/>
    <w:rsid w:val="00134BB2"/>
    <w:rsid w:val="00135707"/>
    <w:rsid w:val="00135715"/>
    <w:rsid w:val="00135832"/>
    <w:rsid w:val="001358A1"/>
    <w:rsid w:val="00135E47"/>
    <w:rsid w:val="00135E88"/>
    <w:rsid w:val="00136B47"/>
    <w:rsid w:val="001370AE"/>
    <w:rsid w:val="0014029D"/>
    <w:rsid w:val="00140409"/>
    <w:rsid w:val="001410A5"/>
    <w:rsid w:val="001412D4"/>
    <w:rsid w:val="00141F12"/>
    <w:rsid w:val="00142336"/>
    <w:rsid w:val="00142A89"/>
    <w:rsid w:val="0014310E"/>
    <w:rsid w:val="00143133"/>
    <w:rsid w:val="00143CD6"/>
    <w:rsid w:val="00143DC8"/>
    <w:rsid w:val="001444E6"/>
    <w:rsid w:val="00144511"/>
    <w:rsid w:val="0014460F"/>
    <w:rsid w:val="00144AE1"/>
    <w:rsid w:val="00144F90"/>
    <w:rsid w:val="00146545"/>
    <w:rsid w:val="001466A7"/>
    <w:rsid w:val="00146EF0"/>
    <w:rsid w:val="00151112"/>
    <w:rsid w:val="00152843"/>
    <w:rsid w:val="0015291B"/>
    <w:rsid w:val="00153A11"/>
    <w:rsid w:val="00153FB0"/>
    <w:rsid w:val="00154207"/>
    <w:rsid w:val="00154FD9"/>
    <w:rsid w:val="00155273"/>
    <w:rsid w:val="00156B3E"/>
    <w:rsid w:val="00157A9E"/>
    <w:rsid w:val="00157CED"/>
    <w:rsid w:val="0016073A"/>
    <w:rsid w:val="001611E5"/>
    <w:rsid w:val="00162E8D"/>
    <w:rsid w:val="001643F5"/>
    <w:rsid w:val="00164A72"/>
    <w:rsid w:val="00167711"/>
    <w:rsid w:val="00167AE8"/>
    <w:rsid w:val="00170104"/>
    <w:rsid w:val="00170A13"/>
    <w:rsid w:val="00170B5E"/>
    <w:rsid w:val="00172BD4"/>
    <w:rsid w:val="00173575"/>
    <w:rsid w:val="00173CA7"/>
    <w:rsid w:val="00174314"/>
    <w:rsid w:val="00176919"/>
    <w:rsid w:val="00176FF4"/>
    <w:rsid w:val="0017708E"/>
    <w:rsid w:val="0018084A"/>
    <w:rsid w:val="0018120A"/>
    <w:rsid w:val="0018179C"/>
    <w:rsid w:val="00182DC8"/>
    <w:rsid w:val="00183BFD"/>
    <w:rsid w:val="00183D57"/>
    <w:rsid w:val="001845FB"/>
    <w:rsid w:val="0018793A"/>
    <w:rsid w:val="00190A90"/>
    <w:rsid w:val="00191F2B"/>
    <w:rsid w:val="00193FC1"/>
    <w:rsid w:val="00194420"/>
    <w:rsid w:val="001951B9"/>
    <w:rsid w:val="0019590E"/>
    <w:rsid w:val="00195CBD"/>
    <w:rsid w:val="0019685F"/>
    <w:rsid w:val="001969A3"/>
    <w:rsid w:val="001970E3"/>
    <w:rsid w:val="001972B8"/>
    <w:rsid w:val="00197D24"/>
    <w:rsid w:val="001A0608"/>
    <w:rsid w:val="001A2EE1"/>
    <w:rsid w:val="001A33BE"/>
    <w:rsid w:val="001A39A4"/>
    <w:rsid w:val="001A3AAB"/>
    <w:rsid w:val="001A6447"/>
    <w:rsid w:val="001A6FDA"/>
    <w:rsid w:val="001A7F7C"/>
    <w:rsid w:val="001B0C65"/>
    <w:rsid w:val="001B1358"/>
    <w:rsid w:val="001B2163"/>
    <w:rsid w:val="001B2385"/>
    <w:rsid w:val="001B2465"/>
    <w:rsid w:val="001B2D3E"/>
    <w:rsid w:val="001B37A6"/>
    <w:rsid w:val="001B53C3"/>
    <w:rsid w:val="001B7152"/>
    <w:rsid w:val="001B72F0"/>
    <w:rsid w:val="001B7583"/>
    <w:rsid w:val="001B7F54"/>
    <w:rsid w:val="001C03FA"/>
    <w:rsid w:val="001C1FFD"/>
    <w:rsid w:val="001C2541"/>
    <w:rsid w:val="001C2F66"/>
    <w:rsid w:val="001C3D63"/>
    <w:rsid w:val="001C4471"/>
    <w:rsid w:val="001C4E1A"/>
    <w:rsid w:val="001C5890"/>
    <w:rsid w:val="001C636E"/>
    <w:rsid w:val="001C67A2"/>
    <w:rsid w:val="001C6D77"/>
    <w:rsid w:val="001C7D56"/>
    <w:rsid w:val="001C7F8D"/>
    <w:rsid w:val="001D01E4"/>
    <w:rsid w:val="001D03EB"/>
    <w:rsid w:val="001D0BD8"/>
    <w:rsid w:val="001D34FC"/>
    <w:rsid w:val="001D3841"/>
    <w:rsid w:val="001D3CFF"/>
    <w:rsid w:val="001D4BB1"/>
    <w:rsid w:val="001D4DFF"/>
    <w:rsid w:val="001D5208"/>
    <w:rsid w:val="001D5525"/>
    <w:rsid w:val="001D5A2D"/>
    <w:rsid w:val="001D5B9A"/>
    <w:rsid w:val="001D62EC"/>
    <w:rsid w:val="001E02BA"/>
    <w:rsid w:val="001E0D5C"/>
    <w:rsid w:val="001E1D1B"/>
    <w:rsid w:val="001E22B6"/>
    <w:rsid w:val="001E2495"/>
    <w:rsid w:val="001E320C"/>
    <w:rsid w:val="001E5962"/>
    <w:rsid w:val="001E5AA2"/>
    <w:rsid w:val="001E7881"/>
    <w:rsid w:val="001E7B67"/>
    <w:rsid w:val="001F0543"/>
    <w:rsid w:val="001F225E"/>
    <w:rsid w:val="001F2534"/>
    <w:rsid w:val="001F2780"/>
    <w:rsid w:val="001F33C7"/>
    <w:rsid w:val="001F41DE"/>
    <w:rsid w:val="001F4C26"/>
    <w:rsid w:val="001F4E42"/>
    <w:rsid w:val="001F5670"/>
    <w:rsid w:val="001F5F21"/>
    <w:rsid w:val="001F67E0"/>
    <w:rsid w:val="001F6BAD"/>
    <w:rsid w:val="001F6D26"/>
    <w:rsid w:val="001F7299"/>
    <w:rsid w:val="00201FB2"/>
    <w:rsid w:val="00202018"/>
    <w:rsid w:val="00204F75"/>
    <w:rsid w:val="002062AC"/>
    <w:rsid w:val="0020652F"/>
    <w:rsid w:val="002069D3"/>
    <w:rsid w:val="00207AF5"/>
    <w:rsid w:val="002105A3"/>
    <w:rsid w:val="00211D3C"/>
    <w:rsid w:val="00214230"/>
    <w:rsid w:val="00214C7C"/>
    <w:rsid w:val="002151F3"/>
    <w:rsid w:val="00215A4E"/>
    <w:rsid w:val="00215E08"/>
    <w:rsid w:val="002166F3"/>
    <w:rsid w:val="002167FF"/>
    <w:rsid w:val="002207E7"/>
    <w:rsid w:val="00220BFD"/>
    <w:rsid w:val="00222270"/>
    <w:rsid w:val="00222332"/>
    <w:rsid w:val="00222ED3"/>
    <w:rsid w:val="00224167"/>
    <w:rsid w:val="00224813"/>
    <w:rsid w:val="00224C86"/>
    <w:rsid w:val="002256F3"/>
    <w:rsid w:val="002259E7"/>
    <w:rsid w:val="00226F00"/>
    <w:rsid w:val="00230FCE"/>
    <w:rsid w:val="002316C7"/>
    <w:rsid w:val="00232ECF"/>
    <w:rsid w:val="002351F7"/>
    <w:rsid w:val="00236506"/>
    <w:rsid w:val="00236796"/>
    <w:rsid w:val="0023793E"/>
    <w:rsid w:val="0024077F"/>
    <w:rsid w:val="00240C5B"/>
    <w:rsid w:val="0024440A"/>
    <w:rsid w:val="00244474"/>
    <w:rsid w:val="00244F9A"/>
    <w:rsid w:val="00245366"/>
    <w:rsid w:val="002457A2"/>
    <w:rsid w:val="002457D3"/>
    <w:rsid w:val="002462D3"/>
    <w:rsid w:val="0024721D"/>
    <w:rsid w:val="002473D8"/>
    <w:rsid w:val="0025055C"/>
    <w:rsid w:val="0025074E"/>
    <w:rsid w:val="00250A03"/>
    <w:rsid w:val="00251A79"/>
    <w:rsid w:val="00252BB1"/>
    <w:rsid w:val="00252EB0"/>
    <w:rsid w:val="0025359D"/>
    <w:rsid w:val="00253C86"/>
    <w:rsid w:val="002548D9"/>
    <w:rsid w:val="002549FC"/>
    <w:rsid w:val="00255700"/>
    <w:rsid w:val="00260E3E"/>
    <w:rsid w:val="00261075"/>
    <w:rsid w:val="002617FE"/>
    <w:rsid w:val="0026248B"/>
    <w:rsid w:val="00262B88"/>
    <w:rsid w:val="0026369D"/>
    <w:rsid w:val="00263A0C"/>
    <w:rsid w:val="00264A63"/>
    <w:rsid w:val="00264AAF"/>
    <w:rsid w:val="002655E2"/>
    <w:rsid w:val="002658ED"/>
    <w:rsid w:val="00265CFF"/>
    <w:rsid w:val="00265E43"/>
    <w:rsid w:val="002671DF"/>
    <w:rsid w:val="0026764A"/>
    <w:rsid w:val="00270265"/>
    <w:rsid w:val="00272607"/>
    <w:rsid w:val="00272959"/>
    <w:rsid w:val="00272FCF"/>
    <w:rsid w:val="00273E32"/>
    <w:rsid w:val="00274793"/>
    <w:rsid w:val="002747F9"/>
    <w:rsid w:val="00274E76"/>
    <w:rsid w:val="00275E11"/>
    <w:rsid w:val="00275E64"/>
    <w:rsid w:val="002770AC"/>
    <w:rsid w:val="002808C8"/>
    <w:rsid w:val="00280942"/>
    <w:rsid w:val="00281919"/>
    <w:rsid w:val="002821FD"/>
    <w:rsid w:val="00282E0D"/>
    <w:rsid w:val="00283D0F"/>
    <w:rsid w:val="002845BA"/>
    <w:rsid w:val="00285139"/>
    <w:rsid w:val="0028647F"/>
    <w:rsid w:val="00286E7D"/>
    <w:rsid w:val="00291BD0"/>
    <w:rsid w:val="002923EF"/>
    <w:rsid w:val="0029311D"/>
    <w:rsid w:val="002937A8"/>
    <w:rsid w:val="00297601"/>
    <w:rsid w:val="00297F6C"/>
    <w:rsid w:val="002A251F"/>
    <w:rsid w:val="002A4673"/>
    <w:rsid w:val="002A528A"/>
    <w:rsid w:val="002A6E24"/>
    <w:rsid w:val="002A6EF1"/>
    <w:rsid w:val="002A6FB7"/>
    <w:rsid w:val="002A78A0"/>
    <w:rsid w:val="002B0754"/>
    <w:rsid w:val="002B0C03"/>
    <w:rsid w:val="002B1115"/>
    <w:rsid w:val="002B23A8"/>
    <w:rsid w:val="002B2FBE"/>
    <w:rsid w:val="002B4C07"/>
    <w:rsid w:val="002B7BB8"/>
    <w:rsid w:val="002C0064"/>
    <w:rsid w:val="002C268A"/>
    <w:rsid w:val="002C3507"/>
    <w:rsid w:val="002C3673"/>
    <w:rsid w:val="002C3724"/>
    <w:rsid w:val="002C62E6"/>
    <w:rsid w:val="002C7C44"/>
    <w:rsid w:val="002C7F6B"/>
    <w:rsid w:val="002D1188"/>
    <w:rsid w:val="002D1B40"/>
    <w:rsid w:val="002D1F12"/>
    <w:rsid w:val="002D24DB"/>
    <w:rsid w:val="002D3A9C"/>
    <w:rsid w:val="002D4FA8"/>
    <w:rsid w:val="002D600C"/>
    <w:rsid w:val="002D62CD"/>
    <w:rsid w:val="002D668A"/>
    <w:rsid w:val="002D6A11"/>
    <w:rsid w:val="002D702D"/>
    <w:rsid w:val="002E0204"/>
    <w:rsid w:val="002E0343"/>
    <w:rsid w:val="002E1730"/>
    <w:rsid w:val="002E2001"/>
    <w:rsid w:val="002E20D7"/>
    <w:rsid w:val="002E26EF"/>
    <w:rsid w:val="002E2766"/>
    <w:rsid w:val="002E2C64"/>
    <w:rsid w:val="002E2D50"/>
    <w:rsid w:val="002E385D"/>
    <w:rsid w:val="002E44A2"/>
    <w:rsid w:val="002E47E9"/>
    <w:rsid w:val="002E65D8"/>
    <w:rsid w:val="002E696F"/>
    <w:rsid w:val="002E6A2C"/>
    <w:rsid w:val="002E6B3E"/>
    <w:rsid w:val="002E6D0C"/>
    <w:rsid w:val="002E785F"/>
    <w:rsid w:val="002E7F99"/>
    <w:rsid w:val="002F2593"/>
    <w:rsid w:val="002F2AC5"/>
    <w:rsid w:val="002F2C87"/>
    <w:rsid w:val="002F3532"/>
    <w:rsid w:val="002F3798"/>
    <w:rsid w:val="002F39C9"/>
    <w:rsid w:val="002F48ED"/>
    <w:rsid w:val="002F4992"/>
    <w:rsid w:val="002F4AF7"/>
    <w:rsid w:val="002F4D2C"/>
    <w:rsid w:val="002F66CD"/>
    <w:rsid w:val="002F6FD1"/>
    <w:rsid w:val="002F71EA"/>
    <w:rsid w:val="002F7310"/>
    <w:rsid w:val="002F7A0B"/>
    <w:rsid w:val="002F7C84"/>
    <w:rsid w:val="00300E31"/>
    <w:rsid w:val="00304019"/>
    <w:rsid w:val="0030418A"/>
    <w:rsid w:val="00305169"/>
    <w:rsid w:val="00305F88"/>
    <w:rsid w:val="003068B6"/>
    <w:rsid w:val="003068D4"/>
    <w:rsid w:val="00310507"/>
    <w:rsid w:val="00310D4E"/>
    <w:rsid w:val="00310EBF"/>
    <w:rsid w:val="00311B5D"/>
    <w:rsid w:val="0031218F"/>
    <w:rsid w:val="00312356"/>
    <w:rsid w:val="0031256B"/>
    <w:rsid w:val="003128A0"/>
    <w:rsid w:val="00313259"/>
    <w:rsid w:val="00313966"/>
    <w:rsid w:val="003139A9"/>
    <w:rsid w:val="003140B6"/>
    <w:rsid w:val="0031653E"/>
    <w:rsid w:val="00316693"/>
    <w:rsid w:val="00320775"/>
    <w:rsid w:val="00321105"/>
    <w:rsid w:val="00322066"/>
    <w:rsid w:val="00323607"/>
    <w:rsid w:val="0032400D"/>
    <w:rsid w:val="003240AE"/>
    <w:rsid w:val="0032494D"/>
    <w:rsid w:val="003250D1"/>
    <w:rsid w:val="00325126"/>
    <w:rsid w:val="00326171"/>
    <w:rsid w:val="003311D3"/>
    <w:rsid w:val="00331AB1"/>
    <w:rsid w:val="003325B9"/>
    <w:rsid w:val="003325DC"/>
    <w:rsid w:val="00332FCC"/>
    <w:rsid w:val="00333B6C"/>
    <w:rsid w:val="0033528B"/>
    <w:rsid w:val="00336930"/>
    <w:rsid w:val="0034067E"/>
    <w:rsid w:val="00340FEB"/>
    <w:rsid w:val="003416FE"/>
    <w:rsid w:val="00342A0D"/>
    <w:rsid w:val="0034320F"/>
    <w:rsid w:val="003436D6"/>
    <w:rsid w:val="0034408A"/>
    <w:rsid w:val="0034459E"/>
    <w:rsid w:val="00347114"/>
    <w:rsid w:val="003478FD"/>
    <w:rsid w:val="00347994"/>
    <w:rsid w:val="00347EB5"/>
    <w:rsid w:val="003503A4"/>
    <w:rsid w:val="003504DC"/>
    <w:rsid w:val="00350FC7"/>
    <w:rsid w:val="00351418"/>
    <w:rsid w:val="00351443"/>
    <w:rsid w:val="003519D1"/>
    <w:rsid w:val="0035320B"/>
    <w:rsid w:val="00354093"/>
    <w:rsid w:val="00354465"/>
    <w:rsid w:val="00354AC5"/>
    <w:rsid w:val="00355078"/>
    <w:rsid w:val="003562D2"/>
    <w:rsid w:val="00360809"/>
    <w:rsid w:val="003608AE"/>
    <w:rsid w:val="00361596"/>
    <w:rsid w:val="0036204F"/>
    <w:rsid w:val="00363998"/>
    <w:rsid w:val="00363F14"/>
    <w:rsid w:val="003640EF"/>
    <w:rsid w:val="00364195"/>
    <w:rsid w:val="00365B7D"/>
    <w:rsid w:val="00366261"/>
    <w:rsid w:val="00366CDC"/>
    <w:rsid w:val="00366D31"/>
    <w:rsid w:val="00367504"/>
    <w:rsid w:val="00370778"/>
    <w:rsid w:val="0037099B"/>
    <w:rsid w:val="00370AD9"/>
    <w:rsid w:val="0037215C"/>
    <w:rsid w:val="00372FD0"/>
    <w:rsid w:val="00377B67"/>
    <w:rsid w:val="0038015B"/>
    <w:rsid w:val="003814DC"/>
    <w:rsid w:val="00382065"/>
    <w:rsid w:val="00382381"/>
    <w:rsid w:val="003834EE"/>
    <w:rsid w:val="00383986"/>
    <w:rsid w:val="00383D93"/>
    <w:rsid w:val="00383E45"/>
    <w:rsid w:val="00386459"/>
    <w:rsid w:val="00386EF4"/>
    <w:rsid w:val="00387615"/>
    <w:rsid w:val="00387F58"/>
    <w:rsid w:val="00391522"/>
    <w:rsid w:val="00391ED7"/>
    <w:rsid w:val="00392F94"/>
    <w:rsid w:val="0039599F"/>
    <w:rsid w:val="003A0709"/>
    <w:rsid w:val="003A0B62"/>
    <w:rsid w:val="003A15BC"/>
    <w:rsid w:val="003A3EEE"/>
    <w:rsid w:val="003A4B61"/>
    <w:rsid w:val="003A6A37"/>
    <w:rsid w:val="003A7D56"/>
    <w:rsid w:val="003B0226"/>
    <w:rsid w:val="003B0828"/>
    <w:rsid w:val="003B0A19"/>
    <w:rsid w:val="003B24B9"/>
    <w:rsid w:val="003B259B"/>
    <w:rsid w:val="003B3256"/>
    <w:rsid w:val="003B57F0"/>
    <w:rsid w:val="003B605C"/>
    <w:rsid w:val="003B666A"/>
    <w:rsid w:val="003B7167"/>
    <w:rsid w:val="003B7A27"/>
    <w:rsid w:val="003C22FE"/>
    <w:rsid w:val="003C2884"/>
    <w:rsid w:val="003C2E08"/>
    <w:rsid w:val="003C36DF"/>
    <w:rsid w:val="003C4561"/>
    <w:rsid w:val="003C47AE"/>
    <w:rsid w:val="003C49CB"/>
    <w:rsid w:val="003C564D"/>
    <w:rsid w:val="003C5838"/>
    <w:rsid w:val="003C6A58"/>
    <w:rsid w:val="003C6E00"/>
    <w:rsid w:val="003C7B14"/>
    <w:rsid w:val="003D1668"/>
    <w:rsid w:val="003D16AB"/>
    <w:rsid w:val="003D1D56"/>
    <w:rsid w:val="003D1F0D"/>
    <w:rsid w:val="003D2650"/>
    <w:rsid w:val="003D2F8C"/>
    <w:rsid w:val="003D2FD0"/>
    <w:rsid w:val="003D377F"/>
    <w:rsid w:val="003D4589"/>
    <w:rsid w:val="003D55B6"/>
    <w:rsid w:val="003D5A25"/>
    <w:rsid w:val="003D5E3E"/>
    <w:rsid w:val="003D6091"/>
    <w:rsid w:val="003D7418"/>
    <w:rsid w:val="003D785D"/>
    <w:rsid w:val="003E0F70"/>
    <w:rsid w:val="003E14BA"/>
    <w:rsid w:val="003E14E2"/>
    <w:rsid w:val="003E4CE8"/>
    <w:rsid w:val="003E4E5E"/>
    <w:rsid w:val="003E55F6"/>
    <w:rsid w:val="003E7169"/>
    <w:rsid w:val="003F043D"/>
    <w:rsid w:val="003F0C7A"/>
    <w:rsid w:val="003F2032"/>
    <w:rsid w:val="003F2183"/>
    <w:rsid w:val="003F2491"/>
    <w:rsid w:val="003F4A3A"/>
    <w:rsid w:val="003F52CC"/>
    <w:rsid w:val="00401E5E"/>
    <w:rsid w:val="00403169"/>
    <w:rsid w:val="00405D92"/>
    <w:rsid w:val="00405FB9"/>
    <w:rsid w:val="0040664D"/>
    <w:rsid w:val="004069A6"/>
    <w:rsid w:val="0040775A"/>
    <w:rsid w:val="00407860"/>
    <w:rsid w:val="004109E4"/>
    <w:rsid w:val="00410EBA"/>
    <w:rsid w:val="00412AD7"/>
    <w:rsid w:val="00412BF8"/>
    <w:rsid w:val="00414E34"/>
    <w:rsid w:val="00415F17"/>
    <w:rsid w:val="00415FED"/>
    <w:rsid w:val="0041645B"/>
    <w:rsid w:val="00416BCE"/>
    <w:rsid w:val="004178A5"/>
    <w:rsid w:val="00417D00"/>
    <w:rsid w:val="00417D9C"/>
    <w:rsid w:val="004218DD"/>
    <w:rsid w:val="00421C7A"/>
    <w:rsid w:val="00421F9A"/>
    <w:rsid w:val="0042235A"/>
    <w:rsid w:val="00422923"/>
    <w:rsid w:val="00422F59"/>
    <w:rsid w:val="00423DB3"/>
    <w:rsid w:val="00423F07"/>
    <w:rsid w:val="00424E09"/>
    <w:rsid w:val="0042583F"/>
    <w:rsid w:val="004262B1"/>
    <w:rsid w:val="00426357"/>
    <w:rsid w:val="004264D5"/>
    <w:rsid w:val="00426ACE"/>
    <w:rsid w:val="00426CA2"/>
    <w:rsid w:val="004277D5"/>
    <w:rsid w:val="004312D4"/>
    <w:rsid w:val="00433DE0"/>
    <w:rsid w:val="004356B5"/>
    <w:rsid w:val="0043659C"/>
    <w:rsid w:val="004367C3"/>
    <w:rsid w:val="004371BC"/>
    <w:rsid w:val="00440021"/>
    <w:rsid w:val="00440149"/>
    <w:rsid w:val="00440E92"/>
    <w:rsid w:val="00443A82"/>
    <w:rsid w:val="00444A62"/>
    <w:rsid w:val="00444BB8"/>
    <w:rsid w:val="00444CDC"/>
    <w:rsid w:val="0044606C"/>
    <w:rsid w:val="004462A8"/>
    <w:rsid w:val="00446C64"/>
    <w:rsid w:val="004502FF"/>
    <w:rsid w:val="00450373"/>
    <w:rsid w:val="00450E95"/>
    <w:rsid w:val="00451113"/>
    <w:rsid w:val="0045249C"/>
    <w:rsid w:val="00455E83"/>
    <w:rsid w:val="00456ABF"/>
    <w:rsid w:val="0045760B"/>
    <w:rsid w:val="00457DBA"/>
    <w:rsid w:val="0046024F"/>
    <w:rsid w:val="0046123C"/>
    <w:rsid w:val="00461525"/>
    <w:rsid w:val="00462439"/>
    <w:rsid w:val="0046312B"/>
    <w:rsid w:val="004639F1"/>
    <w:rsid w:val="00464753"/>
    <w:rsid w:val="00465622"/>
    <w:rsid w:val="00465E30"/>
    <w:rsid w:val="00466598"/>
    <w:rsid w:val="004666F9"/>
    <w:rsid w:val="004678F2"/>
    <w:rsid w:val="004711C3"/>
    <w:rsid w:val="00472523"/>
    <w:rsid w:val="00473617"/>
    <w:rsid w:val="00473DC9"/>
    <w:rsid w:val="0047434D"/>
    <w:rsid w:val="00474AA5"/>
    <w:rsid w:val="00475099"/>
    <w:rsid w:val="00475D74"/>
    <w:rsid w:val="00476DFB"/>
    <w:rsid w:val="00476F23"/>
    <w:rsid w:val="0047717D"/>
    <w:rsid w:val="0048001D"/>
    <w:rsid w:val="00480907"/>
    <w:rsid w:val="0048209D"/>
    <w:rsid w:val="00482739"/>
    <w:rsid w:val="0048273A"/>
    <w:rsid w:val="00482FF5"/>
    <w:rsid w:val="00483946"/>
    <w:rsid w:val="00483FC9"/>
    <w:rsid w:val="00485113"/>
    <w:rsid w:val="004862F7"/>
    <w:rsid w:val="004900B2"/>
    <w:rsid w:val="00490C7F"/>
    <w:rsid w:val="00490D0A"/>
    <w:rsid w:val="00491065"/>
    <w:rsid w:val="00492045"/>
    <w:rsid w:val="00492655"/>
    <w:rsid w:val="0049321F"/>
    <w:rsid w:val="00493EE0"/>
    <w:rsid w:val="004944D8"/>
    <w:rsid w:val="004946C2"/>
    <w:rsid w:val="0049471F"/>
    <w:rsid w:val="00494CC6"/>
    <w:rsid w:val="00495076"/>
    <w:rsid w:val="00495E19"/>
    <w:rsid w:val="004969BE"/>
    <w:rsid w:val="00497347"/>
    <w:rsid w:val="004A03E7"/>
    <w:rsid w:val="004A05A3"/>
    <w:rsid w:val="004A0A6F"/>
    <w:rsid w:val="004A1659"/>
    <w:rsid w:val="004A6B9C"/>
    <w:rsid w:val="004A7BFF"/>
    <w:rsid w:val="004B050E"/>
    <w:rsid w:val="004B0542"/>
    <w:rsid w:val="004B0A88"/>
    <w:rsid w:val="004B171F"/>
    <w:rsid w:val="004B18E3"/>
    <w:rsid w:val="004B2C34"/>
    <w:rsid w:val="004B2ED4"/>
    <w:rsid w:val="004B3D17"/>
    <w:rsid w:val="004B4349"/>
    <w:rsid w:val="004B5087"/>
    <w:rsid w:val="004B5434"/>
    <w:rsid w:val="004B5AB0"/>
    <w:rsid w:val="004B6803"/>
    <w:rsid w:val="004B6A7D"/>
    <w:rsid w:val="004B7481"/>
    <w:rsid w:val="004C08AE"/>
    <w:rsid w:val="004C1156"/>
    <w:rsid w:val="004C1A45"/>
    <w:rsid w:val="004C22AB"/>
    <w:rsid w:val="004C29B4"/>
    <w:rsid w:val="004C3818"/>
    <w:rsid w:val="004C4867"/>
    <w:rsid w:val="004C49D7"/>
    <w:rsid w:val="004C53D6"/>
    <w:rsid w:val="004C56AE"/>
    <w:rsid w:val="004C60C4"/>
    <w:rsid w:val="004C7434"/>
    <w:rsid w:val="004D144C"/>
    <w:rsid w:val="004D2D20"/>
    <w:rsid w:val="004D54D6"/>
    <w:rsid w:val="004D6078"/>
    <w:rsid w:val="004D6BD4"/>
    <w:rsid w:val="004E0A99"/>
    <w:rsid w:val="004E0FE7"/>
    <w:rsid w:val="004E1332"/>
    <w:rsid w:val="004E336C"/>
    <w:rsid w:val="004E3BB9"/>
    <w:rsid w:val="004E60BB"/>
    <w:rsid w:val="004E74DD"/>
    <w:rsid w:val="004F050A"/>
    <w:rsid w:val="004F0DFE"/>
    <w:rsid w:val="004F1ACA"/>
    <w:rsid w:val="004F20E5"/>
    <w:rsid w:val="004F7009"/>
    <w:rsid w:val="00500A85"/>
    <w:rsid w:val="00500E16"/>
    <w:rsid w:val="00500F4F"/>
    <w:rsid w:val="00501699"/>
    <w:rsid w:val="00501F87"/>
    <w:rsid w:val="00502796"/>
    <w:rsid w:val="00503EC2"/>
    <w:rsid w:val="00504916"/>
    <w:rsid w:val="00506544"/>
    <w:rsid w:val="00506C53"/>
    <w:rsid w:val="00507354"/>
    <w:rsid w:val="005102B7"/>
    <w:rsid w:val="005104F0"/>
    <w:rsid w:val="005116BF"/>
    <w:rsid w:val="00511C05"/>
    <w:rsid w:val="00511DFC"/>
    <w:rsid w:val="00512949"/>
    <w:rsid w:val="00514563"/>
    <w:rsid w:val="00514A75"/>
    <w:rsid w:val="0051532E"/>
    <w:rsid w:val="00515B64"/>
    <w:rsid w:val="00515F00"/>
    <w:rsid w:val="005163C7"/>
    <w:rsid w:val="005171A1"/>
    <w:rsid w:val="0051721D"/>
    <w:rsid w:val="0051788C"/>
    <w:rsid w:val="00517DF9"/>
    <w:rsid w:val="005210C6"/>
    <w:rsid w:val="00521531"/>
    <w:rsid w:val="005216D5"/>
    <w:rsid w:val="00521CAB"/>
    <w:rsid w:val="005228EC"/>
    <w:rsid w:val="0052418C"/>
    <w:rsid w:val="0052561F"/>
    <w:rsid w:val="0052575B"/>
    <w:rsid w:val="005264E1"/>
    <w:rsid w:val="00527056"/>
    <w:rsid w:val="0052748A"/>
    <w:rsid w:val="00527E1D"/>
    <w:rsid w:val="00532A5B"/>
    <w:rsid w:val="0053308E"/>
    <w:rsid w:val="005331D8"/>
    <w:rsid w:val="00533975"/>
    <w:rsid w:val="00534074"/>
    <w:rsid w:val="005351DB"/>
    <w:rsid w:val="00535277"/>
    <w:rsid w:val="00535423"/>
    <w:rsid w:val="00536482"/>
    <w:rsid w:val="0053683C"/>
    <w:rsid w:val="0053701D"/>
    <w:rsid w:val="00540DA4"/>
    <w:rsid w:val="00543193"/>
    <w:rsid w:val="00543D46"/>
    <w:rsid w:val="00545A70"/>
    <w:rsid w:val="00546C99"/>
    <w:rsid w:val="00546E32"/>
    <w:rsid w:val="00550F76"/>
    <w:rsid w:val="00551439"/>
    <w:rsid w:val="005515EB"/>
    <w:rsid w:val="00553377"/>
    <w:rsid w:val="00555390"/>
    <w:rsid w:val="00555A28"/>
    <w:rsid w:val="005566E8"/>
    <w:rsid w:val="00556C12"/>
    <w:rsid w:val="005575DA"/>
    <w:rsid w:val="00557CC0"/>
    <w:rsid w:val="00560851"/>
    <w:rsid w:val="00560914"/>
    <w:rsid w:val="005615EE"/>
    <w:rsid w:val="00561F6E"/>
    <w:rsid w:val="00562B0E"/>
    <w:rsid w:val="00564C98"/>
    <w:rsid w:val="005658E2"/>
    <w:rsid w:val="00566554"/>
    <w:rsid w:val="005666B7"/>
    <w:rsid w:val="00566CC0"/>
    <w:rsid w:val="00570800"/>
    <w:rsid w:val="00570DF7"/>
    <w:rsid w:val="0057264C"/>
    <w:rsid w:val="005731B8"/>
    <w:rsid w:val="00573816"/>
    <w:rsid w:val="00574C87"/>
    <w:rsid w:val="00575649"/>
    <w:rsid w:val="00575ACD"/>
    <w:rsid w:val="0057678A"/>
    <w:rsid w:val="00576A5E"/>
    <w:rsid w:val="00576B68"/>
    <w:rsid w:val="0057755D"/>
    <w:rsid w:val="00580AFC"/>
    <w:rsid w:val="00580EF5"/>
    <w:rsid w:val="00581A34"/>
    <w:rsid w:val="00581CD9"/>
    <w:rsid w:val="0058250D"/>
    <w:rsid w:val="0058328C"/>
    <w:rsid w:val="00583878"/>
    <w:rsid w:val="005855F9"/>
    <w:rsid w:val="00587220"/>
    <w:rsid w:val="00590ECE"/>
    <w:rsid w:val="00591303"/>
    <w:rsid w:val="00592923"/>
    <w:rsid w:val="0059333F"/>
    <w:rsid w:val="005939BF"/>
    <w:rsid w:val="00593FD2"/>
    <w:rsid w:val="00594A8D"/>
    <w:rsid w:val="00594EEE"/>
    <w:rsid w:val="00594F08"/>
    <w:rsid w:val="00595F67"/>
    <w:rsid w:val="00597BC0"/>
    <w:rsid w:val="005A0544"/>
    <w:rsid w:val="005A0658"/>
    <w:rsid w:val="005A096F"/>
    <w:rsid w:val="005A0BF7"/>
    <w:rsid w:val="005A12DF"/>
    <w:rsid w:val="005A159D"/>
    <w:rsid w:val="005A2C09"/>
    <w:rsid w:val="005A2D4E"/>
    <w:rsid w:val="005A5B8A"/>
    <w:rsid w:val="005A648C"/>
    <w:rsid w:val="005A6869"/>
    <w:rsid w:val="005A7632"/>
    <w:rsid w:val="005A776C"/>
    <w:rsid w:val="005B226E"/>
    <w:rsid w:val="005B342C"/>
    <w:rsid w:val="005B3807"/>
    <w:rsid w:val="005B3CB2"/>
    <w:rsid w:val="005B3D0D"/>
    <w:rsid w:val="005B3DE9"/>
    <w:rsid w:val="005B40ED"/>
    <w:rsid w:val="005B4967"/>
    <w:rsid w:val="005B4D9B"/>
    <w:rsid w:val="005B7AC5"/>
    <w:rsid w:val="005B7BD1"/>
    <w:rsid w:val="005C1B66"/>
    <w:rsid w:val="005C3243"/>
    <w:rsid w:val="005C367B"/>
    <w:rsid w:val="005C461A"/>
    <w:rsid w:val="005C497E"/>
    <w:rsid w:val="005C52DA"/>
    <w:rsid w:val="005C629A"/>
    <w:rsid w:val="005D00C7"/>
    <w:rsid w:val="005D0312"/>
    <w:rsid w:val="005D1AAA"/>
    <w:rsid w:val="005D239A"/>
    <w:rsid w:val="005D2430"/>
    <w:rsid w:val="005D2A13"/>
    <w:rsid w:val="005D5655"/>
    <w:rsid w:val="005D5C17"/>
    <w:rsid w:val="005D5E7B"/>
    <w:rsid w:val="005D636C"/>
    <w:rsid w:val="005D64A1"/>
    <w:rsid w:val="005D6A81"/>
    <w:rsid w:val="005D7501"/>
    <w:rsid w:val="005E0CBD"/>
    <w:rsid w:val="005E16E8"/>
    <w:rsid w:val="005E2B03"/>
    <w:rsid w:val="005E2C0F"/>
    <w:rsid w:val="005E3945"/>
    <w:rsid w:val="005E4600"/>
    <w:rsid w:val="005E55F3"/>
    <w:rsid w:val="005E5A06"/>
    <w:rsid w:val="005E6FB1"/>
    <w:rsid w:val="005E7F9C"/>
    <w:rsid w:val="005F077B"/>
    <w:rsid w:val="005F27DF"/>
    <w:rsid w:val="005F2E6F"/>
    <w:rsid w:val="005F3225"/>
    <w:rsid w:val="005F3BC7"/>
    <w:rsid w:val="005F4812"/>
    <w:rsid w:val="005F4FAE"/>
    <w:rsid w:val="005F5C7C"/>
    <w:rsid w:val="005F5F89"/>
    <w:rsid w:val="005F60E2"/>
    <w:rsid w:val="005F6F98"/>
    <w:rsid w:val="005F716B"/>
    <w:rsid w:val="005F7C8C"/>
    <w:rsid w:val="0060007C"/>
    <w:rsid w:val="0060058F"/>
    <w:rsid w:val="006006CA"/>
    <w:rsid w:val="0060097B"/>
    <w:rsid w:val="006016B2"/>
    <w:rsid w:val="0060276B"/>
    <w:rsid w:val="00602F5B"/>
    <w:rsid w:val="0060424B"/>
    <w:rsid w:val="0060519D"/>
    <w:rsid w:val="00605547"/>
    <w:rsid w:val="00605EF2"/>
    <w:rsid w:val="00606C82"/>
    <w:rsid w:val="00607308"/>
    <w:rsid w:val="00611F5E"/>
    <w:rsid w:val="00612F24"/>
    <w:rsid w:val="006143CA"/>
    <w:rsid w:val="00614A4B"/>
    <w:rsid w:val="00615AD6"/>
    <w:rsid w:val="00615D5A"/>
    <w:rsid w:val="00616292"/>
    <w:rsid w:val="00616FD6"/>
    <w:rsid w:val="00617E4B"/>
    <w:rsid w:val="006203E8"/>
    <w:rsid w:val="006214CD"/>
    <w:rsid w:val="00621918"/>
    <w:rsid w:val="0062223D"/>
    <w:rsid w:val="0062262D"/>
    <w:rsid w:val="00622B74"/>
    <w:rsid w:val="00623642"/>
    <w:rsid w:val="00623B9C"/>
    <w:rsid w:val="006246AF"/>
    <w:rsid w:val="00625343"/>
    <w:rsid w:val="00626126"/>
    <w:rsid w:val="00627FA3"/>
    <w:rsid w:val="0063014C"/>
    <w:rsid w:val="00631168"/>
    <w:rsid w:val="00633275"/>
    <w:rsid w:val="00634611"/>
    <w:rsid w:val="00634EF4"/>
    <w:rsid w:val="006371C6"/>
    <w:rsid w:val="00640035"/>
    <w:rsid w:val="006403B3"/>
    <w:rsid w:val="006439C1"/>
    <w:rsid w:val="00643DCE"/>
    <w:rsid w:val="00644AAC"/>
    <w:rsid w:val="0064539A"/>
    <w:rsid w:val="0064570B"/>
    <w:rsid w:val="006457A0"/>
    <w:rsid w:val="006459C6"/>
    <w:rsid w:val="00646369"/>
    <w:rsid w:val="006478CD"/>
    <w:rsid w:val="00647CFA"/>
    <w:rsid w:val="006502FA"/>
    <w:rsid w:val="00650C37"/>
    <w:rsid w:val="0065151A"/>
    <w:rsid w:val="006518E0"/>
    <w:rsid w:val="00651DB9"/>
    <w:rsid w:val="00651FCD"/>
    <w:rsid w:val="006523E3"/>
    <w:rsid w:val="006528C9"/>
    <w:rsid w:val="00652A91"/>
    <w:rsid w:val="00653E54"/>
    <w:rsid w:val="00654152"/>
    <w:rsid w:val="00654752"/>
    <w:rsid w:val="00654DB3"/>
    <w:rsid w:val="00656E60"/>
    <w:rsid w:val="00657359"/>
    <w:rsid w:val="0065799F"/>
    <w:rsid w:val="00660766"/>
    <w:rsid w:val="006612BC"/>
    <w:rsid w:val="00662AB8"/>
    <w:rsid w:val="006634BC"/>
    <w:rsid w:val="006668F8"/>
    <w:rsid w:val="00666F23"/>
    <w:rsid w:val="0067078C"/>
    <w:rsid w:val="00670E54"/>
    <w:rsid w:val="00671774"/>
    <w:rsid w:val="00671A9A"/>
    <w:rsid w:val="00671F6C"/>
    <w:rsid w:val="0067275E"/>
    <w:rsid w:val="00673CB5"/>
    <w:rsid w:val="00674965"/>
    <w:rsid w:val="00674CA3"/>
    <w:rsid w:val="00674EBA"/>
    <w:rsid w:val="006753C0"/>
    <w:rsid w:val="00677683"/>
    <w:rsid w:val="00684F5E"/>
    <w:rsid w:val="006850F1"/>
    <w:rsid w:val="0068585F"/>
    <w:rsid w:val="00685D21"/>
    <w:rsid w:val="00685FBC"/>
    <w:rsid w:val="006861DC"/>
    <w:rsid w:val="0069003F"/>
    <w:rsid w:val="0069109F"/>
    <w:rsid w:val="00691171"/>
    <w:rsid w:val="00693302"/>
    <w:rsid w:val="00694677"/>
    <w:rsid w:val="0069595E"/>
    <w:rsid w:val="00696B99"/>
    <w:rsid w:val="006A0131"/>
    <w:rsid w:val="006A03C6"/>
    <w:rsid w:val="006A0629"/>
    <w:rsid w:val="006A07B5"/>
    <w:rsid w:val="006A0A68"/>
    <w:rsid w:val="006A0EA9"/>
    <w:rsid w:val="006A1706"/>
    <w:rsid w:val="006A23F0"/>
    <w:rsid w:val="006A50B1"/>
    <w:rsid w:val="006A6144"/>
    <w:rsid w:val="006A6401"/>
    <w:rsid w:val="006A6417"/>
    <w:rsid w:val="006A6EED"/>
    <w:rsid w:val="006B1055"/>
    <w:rsid w:val="006B12D4"/>
    <w:rsid w:val="006B2378"/>
    <w:rsid w:val="006B5663"/>
    <w:rsid w:val="006B61FE"/>
    <w:rsid w:val="006C0A95"/>
    <w:rsid w:val="006C1826"/>
    <w:rsid w:val="006C2DF0"/>
    <w:rsid w:val="006C33BF"/>
    <w:rsid w:val="006C4BC2"/>
    <w:rsid w:val="006C563E"/>
    <w:rsid w:val="006C574F"/>
    <w:rsid w:val="006C5F80"/>
    <w:rsid w:val="006C6985"/>
    <w:rsid w:val="006C6D3F"/>
    <w:rsid w:val="006C73FA"/>
    <w:rsid w:val="006D0176"/>
    <w:rsid w:val="006D0C6A"/>
    <w:rsid w:val="006D3B7A"/>
    <w:rsid w:val="006D41BF"/>
    <w:rsid w:val="006D6E04"/>
    <w:rsid w:val="006D72D0"/>
    <w:rsid w:val="006D7D40"/>
    <w:rsid w:val="006D7FBD"/>
    <w:rsid w:val="006E0350"/>
    <w:rsid w:val="006E242F"/>
    <w:rsid w:val="006E3397"/>
    <w:rsid w:val="006E365E"/>
    <w:rsid w:val="006E4D99"/>
    <w:rsid w:val="006E5284"/>
    <w:rsid w:val="006E5E37"/>
    <w:rsid w:val="006E7CB2"/>
    <w:rsid w:val="006E7F31"/>
    <w:rsid w:val="006F1B8E"/>
    <w:rsid w:val="006F2333"/>
    <w:rsid w:val="006F2921"/>
    <w:rsid w:val="006F2B5E"/>
    <w:rsid w:val="006F3CBE"/>
    <w:rsid w:val="006F447D"/>
    <w:rsid w:val="006F4827"/>
    <w:rsid w:val="006F483B"/>
    <w:rsid w:val="006F4A83"/>
    <w:rsid w:val="006F5412"/>
    <w:rsid w:val="006F5518"/>
    <w:rsid w:val="006F5BAF"/>
    <w:rsid w:val="006F5F8D"/>
    <w:rsid w:val="006F6928"/>
    <w:rsid w:val="006F7039"/>
    <w:rsid w:val="006F73BF"/>
    <w:rsid w:val="00701995"/>
    <w:rsid w:val="00701F31"/>
    <w:rsid w:val="00702EA9"/>
    <w:rsid w:val="007040F0"/>
    <w:rsid w:val="00704A47"/>
    <w:rsid w:val="00704C78"/>
    <w:rsid w:val="00705499"/>
    <w:rsid w:val="00705B3D"/>
    <w:rsid w:val="00705B4F"/>
    <w:rsid w:val="0070647D"/>
    <w:rsid w:val="0071010C"/>
    <w:rsid w:val="00710635"/>
    <w:rsid w:val="007107FA"/>
    <w:rsid w:val="0071101F"/>
    <w:rsid w:val="007128A6"/>
    <w:rsid w:val="0071312A"/>
    <w:rsid w:val="00713F4D"/>
    <w:rsid w:val="007140DB"/>
    <w:rsid w:val="00715155"/>
    <w:rsid w:val="00716FFD"/>
    <w:rsid w:val="007209F6"/>
    <w:rsid w:val="007213B0"/>
    <w:rsid w:val="0072221E"/>
    <w:rsid w:val="00722475"/>
    <w:rsid w:val="0072330D"/>
    <w:rsid w:val="00723743"/>
    <w:rsid w:val="00724194"/>
    <w:rsid w:val="007251C9"/>
    <w:rsid w:val="00726CFD"/>
    <w:rsid w:val="00730634"/>
    <w:rsid w:val="007310F1"/>
    <w:rsid w:val="0073205E"/>
    <w:rsid w:val="007324D0"/>
    <w:rsid w:val="007334AF"/>
    <w:rsid w:val="00734763"/>
    <w:rsid w:val="00734B5B"/>
    <w:rsid w:val="00735B32"/>
    <w:rsid w:val="00736870"/>
    <w:rsid w:val="00736894"/>
    <w:rsid w:val="00737478"/>
    <w:rsid w:val="00737EA5"/>
    <w:rsid w:val="00740D2E"/>
    <w:rsid w:val="00743770"/>
    <w:rsid w:val="00744A00"/>
    <w:rsid w:val="00746C21"/>
    <w:rsid w:val="00746DA5"/>
    <w:rsid w:val="00750E73"/>
    <w:rsid w:val="00752538"/>
    <w:rsid w:val="00753D41"/>
    <w:rsid w:val="0075410F"/>
    <w:rsid w:val="00754586"/>
    <w:rsid w:val="00754727"/>
    <w:rsid w:val="0075630B"/>
    <w:rsid w:val="00756430"/>
    <w:rsid w:val="00757111"/>
    <w:rsid w:val="00760282"/>
    <w:rsid w:val="00760442"/>
    <w:rsid w:val="0076094B"/>
    <w:rsid w:val="00761B03"/>
    <w:rsid w:val="00762F9A"/>
    <w:rsid w:val="00764366"/>
    <w:rsid w:val="00764A71"/>
    <w:rsid w:val="007652E1"/>
    <w:rsid w:val="00765D1E"/>
    <w:rsid w:val="00766BEE"/>
    <w:rsid w:val="00770577"/>
    <w:rsid w:val="0077102F"/>
    <w:rsid w:val="00771540"/>
    <w:rsid w:val="007716B1"/>
    <w:rsid w:val="007721F8"/>
    <w:rsid w:val="00772608"/>
    <w:rsid w:val="00773E00"/>
    <w:rsid w:val="00773E47"/>
    <w:rsid w:val="00774526"/>
    <w:rsid w:val="00774555"/>
    <w:rsid w:val="0077460F"/>
    <w:rsid w:val="00774CB0"/>
    <w:rsid w:val="00775CD2"/>
    <w:rsid w:val="007768E1"/>
    <w:rsid w:val="00776BA3"/>
    <w:rsid w:val="00776C9F"/>
    <w:rsid w:val="00776F12"/>
    <w:rsid w:val="00777809"/>
    <w:rsid w:val="007779E5"/>
    <w:rsid w:val="00777C92"/>
    <w:rsid w:val="0078082F"/>
    <w:rsid w:val="00780A90"/>
    <w:rsid w:val="007814EA"/>
    <w:rsid w:val="007816E3"/>
    <w:rsid w:val="007817A1"/>
    <w:rsid w:val="007818F6"/>
    <w:rsid w:val="00781E99"/>
    <w:rsid w:val="00781F2C"/>
    <w:rsid w:val="00783B36"/>
    <w:rsid w:val="0078533E"/>
    <w:rsid w:val="00785388"/>
    <w:rsid w:val="0078544B"/>
    <w:rsid w:val="00785656"/>
    <w:rsid w:val="00786030"/>
    <w:rsid w:val="0078640D"/>
    <w:rsid w:val="00786563"/>
    <w:rsid w:val="00786D3C"/>
    <w:rsid w:val="0078788B"/>
    <w:rsid w:val="00787B19"/>
    <w:rsid w:val="00787F81"/>
    <w:rsid w:val="00790C3D"/>
    <w:rsid w:val="00791AC1"/>
    <w:rsid w:val="00792F83"/>
    <w:rsid w:val="00793FB7"/>
    <w:rsid w:val="007950E7"/>
    <w:rsid w:val="007956F0"/>
    <w:rsid w:val="00795FB9"/>
    <w:rsid w:val="00796752"/>
    <w:rsid w:val="007970A2"/>
    <w:rsid w:val="007A0413"/>
    <w:rsid w:val="007A0AF5"/>
    <w:rsid w:val="007A0E30"/>
    <w:rsid w:val="007A12A3"/>
    <w:rsid w:val="007A21DF"/>
    <w:rsid w:val="007A29CB"/>
    <w:rsid w:val="007A2FD5"/>
    <w:rsid w:val="007A36ED"/>
    <w:rsid w:val="007A5749"/>
    <w:rsid w:val="007A60B7"/>
    <w:rsid w:val="007A6514"/>
    <w:rsid w:val="007A6E16"/>
    <w:rsid w:val="007A7574"/>
    <w:rsid w:val="007A7897"/>
    <w:rsid w:val="007B116B"/>
    <w:rsid w:val="007B1329"/>
    <w:rsid w:val="007B3CCE"/>
    <w:rsid w:val="007B3CDC"/>
    <w:rsid w:val="007B41B7"/>
    <w:rsid w:val="007B45CA"/>
    <w:rsid w:val="007B45DA"/>
    <w:rsid w:val="007B6BA0"/>
    <w:rsid w:val="007B7DA7"/>
    <w:rsid w:val="007C0F12"/>
    <w:rsid w:val="007C1841"/>
    <w:rsid w:val="007C1E25"/>
    <w:rsid w:val="007C1F51"/>
    <w:rsid w:val="007C2462"/>
    <w:rsid w:val="007C3508"/>
    <w:rsid w:val="007C4121"/>
    <w:rsid w:val="007C4C4B"/>
    <w:rsid w:val="007C501D"/>
    <w:rsid w:val="007C5D12"/>
    <w:rsid w:val="007C6ADA"/>
    <w:rsid w:val="007C6E1A"/>
    <w:rsid w:val="007C6EF8"/>
    <w:rsid w:val="007C7321"/>
    <w:rsid w:val="007D038D"/>
    <w:rsid w:val="007D22B1"/>
    <w:rsid w:val="007D2D9F"/>
    <w:rsid w:val="007D3319"/>
    <w:rsid w:val="007D414C"/>
    <w:rsid w:val="007D42CA"/>
    <w:rsid w:val="007D4D81"/>
    <w:rsid w:val="007D6ACE"/>
    <w:rsid w:val="007D728B"/>
    <w:rsid w:val="007D7AD4"/>
    <w:rsid w:val="007D7DF2"/>
    <w:rsid w:val="007E07FD"/>
    <w:rsid w:val="007E0998"/>
    <w:rsid w:val="007E1E34"/>
    <w:rsid w:val="007E2231"/>
    <w:rsid w:val="007E22C7"/>
    <w:rsid w:val="007E2E41"/>
    <w:rsid w:val="007E33EA"/>
    <w:rsid w:val="007E3911"/>
    <w:rsid w:val="007E3CF8"/>
    <w:rsid w:val="007E797D"/>
    <w:rsid w:val="007E7990"/>
    <w:rsid w:val="007E7E27"/>
    <w:rsid w:val="007F1B29"/>
    <w:rsid w:val="007F1E43"/>
    <w:rsid w:val="007F20A7"/>
    <w:rsid w:val="007F24D9"/>
    <w:rsid w:val="007F38FB"/>
    <w:rsid w:val="007F436E"/>
    <w:rsid w:val="007F6C87"/>
    <w:rsid w:val="007F7678"/>
    <w:rsid w:val="007F77AE"/>
    <w:rsid w:val="00800F9C"/>
    <w:rsid w:val="00803582"/>
    <w:rsid w:val="008036D3"/>
    <w:rsid w:val="008047D1"/>
    <w:rsid w:val="00804D44"/>
    <w:rsid w:val="00807B1E"/>
    <w:rsid w:val="00807B88"/>
    <w:rsid w:val="0081052D"/>
    <w:rsid w:val="008105A6"/>
    <w:rsid w:val="008107DF"/>
    <w:rsid w:val="00810C13"/>
    <w:rsid w:val="0081103F"/>
    <w:rsid w:val="008118F7"/>
    <w:rsid w:val="0081286C"/>
    <w:rsid w:val="0081308E"/>
    <w:rsid w:val="008133D3"/>
    <w:rsid w:val="00813AD7"/>
    <w:rsid w:val="008143AD"/>
    <w:rsid w:val="00814869"/>
    <w:rsid w:val="00815157"/>
    <w:rsid w:val="008152A8"/>
    <w:rsid w:val="00815BAF"/>
    <w:rsid w:val="00816625"/>
    <w:rsid w:val="00820DE8"/>
    <w:rsid w:val="008233F9"/>
    <w:rsid w:val="0082414D"/>
    <w:rsid w:val="00824585"/>
    <w:rsid w:val="00824B4E"/>
    <w:rsid w:val="0082682E"/>
    <w:rsid w:val="0082796E"/>
    <w:rsid w:val="00827D0E"/>
    <w:rsid w:val="00830CC0"/>
    <w:rsid w:val="00830FA8"/>
    <w:rsid w:val="0083294E"/>
    <w:rsid w:val="00833E7B"/>
    <w:rsid w:val="0083775E"/>
    <w:rsid w:val="008424DB"/>
    <w:rsid w:val="00842851"/>
    <w:rsid w:val="0084417B"/>
    <w:rsid w:val="00844DE1"/>
    <w:rsid w:val="00845271"/>
    <w:rsid w:val="008469B1"/>
    <w:rsid w:val="00847AA2"/>
    <w:rsid w:val="008513FA"/>
    <w:rsid w:val="00851547"/>
    <w:rsid w:val="0085231E"/>
    <w:rsid w:val="00852AE1"/>
    <w:rsid w:val="0085463F"/>
    <w:rsid w:val="00854655"/>
    <w:rsid w:val="00855D67"/>
    <w:rsid w:val="0085610F"/>
    <w:rsid w:val="00856699"/>
    <w:rsid w:val="0085760E"/>
    <w:rsid w:val="008603F6"/>
    <w:rsid w:val="00860E16"/>
    <w:rsid w:val="008614C9"/>
    <w:rsid w:val="00862E21"/>
    <w:rsid w:val="008639F9"/>
    <w:rsid w:val="008647DA"/>
    <w:rsid w:val="0086523B"/>
    <w:rsid w:val="008655ED"/>
    <w:rsid w:val="00866057"/>
    <w:rsid w:val="008662C3"/>
    <w:rsid w:val="008676F7"/>
    <w:rsid w:val="00867FE3"/>
    <w:rsid w:val="00870A44"/>
    <w:rsid w:val="008711DC"/>
    <w:rsid w:val="00871443"/>
    <w:rsid w:val="00871AB2"/>
    <w:rsid w:val="00872632"/>
    <w:rsid w:val="008749D9"/>
    <w:rsid w:val="008754A7"/>
    <w:rsid w:val="008757D3"/>
    <w:rsid w:val="008768BD"/>
    <w:rsid w:val="00876F87"/>
    <w:rsid w:val="00877023"/>
    <w:rsid w:val="0087770C"/>
    <w:rsid w:val="00877BED"/>
    <w:rsid w:val="00880170"/>
    <w:rsid w:val="008807ED"/>
    <w:rsid w:val="00881160"/>
    <w:rsid w:val="00881AA7"/>
    <w:rsid w:val="008825D2"/>
    <w:rsid w:val="00882A84"/>
    <w:rsid w:val="00883130"/>
    <w:rsid w:val="008836AB"/>
    <w:rsid w:val="008850A5"/>
    <w:rsid w:val="0088576F"/>
    <w:rsid w:val="00885C42"/>
    <w:rsid w:val="00886FBF"/>
    <w:rsid w:val="0088707D"/>
    <w:rsid w:val="0088732B"/>
    <w:rsid w:val="00887932"/>
    <w:rsid w:val="00893B21"/>
    <w:rsid w:val="008947A5"/>
    <w:rsid w:val="008952D2"/>
    <w:rsid w:val="00895F30"/>
    <w:rsid w:val="00897409"/>
    <w:rsid w:val="008A0A39"/>
    <w:rsid w:val="008A1458"/>
    <w:rsid w:val="008A1551"/>
    <w:rsid w:val="008A1951"/>
    <w:rsid w:val="008A1F2C"/>
    <w:rsid w:val="008A213B"/>
    <w:rsid w:val="008A39AF"/>
    <w:rsid w:val="008A4264"/>
    <w:rsid w:val="008A4DEF"/>
    <w:rsid w:val="008A5F17"/>
    <w:rsid w:val="008B0529"/>
    <w:rsid w:val="008B0CBB"/>
    <w:rsid w:val="008B0D89"/>
    <w:rsid w:val="008B0D93"/>
    <w:rsid w:val="008B106D"/>
    <w:rsid w:val="008B3224"/>
    <w:rsid w:val="008B38D8"/>
    <w:rsid w:val="008B3BCA"/>
    <w:rsid w:val="008B49ED"/>
    <w:rsid w:val="008B5B63"/>
    <w:rsid w:val="008B684B"/>
    <w:rsid w:val="008B7DC3"/>
    <w:rsid w:val="008C1E86"/>
    <w:rsid w:val="008C3422"/>
    <w:rsid w:val="008C3580"/>
    <w:rsid w:val="008C3905"/>
    <w:rsid w:val="008C3AE8"/>
    <w:rsid w:val="008C3E5E"/>
    <w:rsid w:val="008C3F19"/>
    <w:rsid w:val="008C4000"/>
    <w:rsid w:val="008C4178"/>
    <w:rsid w:val="008C4189"/>
    <w:rsid w:val="008C52A0"/>
    <w:rsid w:val="008C72FB"/>
    <w:rsid w:val="008D043D"/>
    <w:rsid w:val="008D1F8D"/>
    <w:rsid w:val="008D4F49"/>
    <w:rsid w:val="008D5B18"/>
    <w:rsid w:val="008D5F15"/>
    <w:rsid w:val="008E1E57"/>
    <w:rsid w:val="008E1F10"/>
    <w:rsid w:val="008E21C0"/>
    <w:rsid w:val="008E4011"/>
    <w:rsid w:val="008E4CCE"/>
    <w:rsid w:val="008E523E"/>
    <w:rsid w:val="008F12A4"/>
    <w:rsid w:val="008F152E"/>
    <w:rsid w:val="008F27BA"/>
    <w:rsid w:val="008F2B6B"/>
    <w:rsid w:val="008F4418"/>
    <w:rsid w:val="008F44FA"/>
    <w:rsid w:val="008F4C69"/>
    <w:rsid w:val="008F53C5"/>
    <w:rsid w:val="008F576F"/>
    <w:rsid w:val="008F68EC"/>
    <w:rsid w:val="008F71CB"/>
    <w:rsid w:val="0090094B"/>
    <w:rsid w:val="0090188D"/>
    <w:rsid w:val="00901AAA"/>
    <w:rsid w:val="009024C0"/>
    <w:rsid w:val="0090352C"/>
    <w:rsid w:val="00903986"/>
    <w:rsid w:val="0090501E"/>
    <w:rsid w:val="0090752C"/>
    <w:rsid w:val="0090780C"/>
    <w:rsid w:val="00907BF3"/>
    <w:rsid w:val="00910AB6"/>
    <w:rsid w:val="00910C4F"/>
    <w:rsid w:val="00911CE0"/>
    <w:rsid w:val="00911E06"/>
    <w:rsid w:val="00912804"/>
    <w:rsid w:val="009129C5"/>
    <w:rsid w:val="00912AF7"/>
    <w:rsid w:val="00912D09"/>
    <w:rsid w:val="00912FC9"/>
    <w:rsid w:val="00913017"/>
    <w:rsid w:val="00913C9C"/>
    <w:rsid w:val="00915147"/>
    <w:rsid w:val="009152E7"/>
    <w:rsid w:val="009158EA"/>
    <w:rsid w:val="00917EA6"/>
    <w:rsid w:val="00920DB3"/>
    <w:rsid w:val="009213DC"/>
    <w:rsid w:val="00921DBF"/>
    <w:rsid w:val="009223CD"/>
    <w:rsid w:val="00922BEF"/>
    <w:rsid w:val="00924CBA"/>
    <w:rsid w:val="009257E7"/>
    <w:rsid w:val="00927098"/>
    <w:rsid w:val="00927389"/>
    <w:rsid w:val="00933B40"/>
    <w:rsid w:val="009343B8"/>
    <w:rsid w:val="00934673"/>
    <w:rsid w:val="009351C2"/>
    <w:rsid w:val="00935670"/>
    <w:rsid w:val="00940BCD"/>
    <w:rsid w:val="00940E61"/>
    <w:rsid w:val="0094134B"/>
    <w:rsid w:val="009424C4"/>
    <w:rsid w:val="00945D75"/>
    <w:rsid w:val="00946594"/>
    <w:rsid w:val="00946D97"/>
    <w:rsid w:val="00947578"/>
    <w:rsid w:val="00950984"/>
    <w:rsid w:val="00951112"/>
    <w:rsid w:val="009522DB"/>
    <w:rsid w:val="00952A36"/>
    <w:rsid w:val="00953045"/>
    <w:rsid w:val="00953122"/>
    <w:rsid w:val="00953132"/>
    <w:rsid w:val="00953433"/>
    <w:rsid w:val="00954810"/>
    <w:rsid w:val="00955173"/>
    <w:rsid w:val="009575A2"/>
    <w:rsid w:val="0096080A"/>
    <w:rsid w:val="0096094F"/>
    <w:rsid w:val="00961952"/>
    <w:rsid w:val="009620B3"/>
    <w:rsid w:val="00962B24"/>
    <w:rsid w:val="0096354E"/>
    <w:rsid w:val="00963796"/>
    <w:rsid w:val="00964698"/>
    <w:rsid w:val="0096511F"/>
    <w:rsid w:val="00965480"/>
    <w:rsid w:val="00966C66"/>
    <w:rsid w:val="00966FC9"/>
    <w:rsid w:val="00967207"/>
    <w:rsid w:val="009702E9"/>
    <w:rsid w:val="009715A3"/>
    <w:rsid w:val="00971D01"/>
    <w:rsid w:val="0097321C"/>
    <w:rsid w:val="00973255"/>
    <w:rsid w:val="00974137"/>
    <w:rsid w:val="0097691D"/>
    <w:rsid w:val="0098010B"/>
    <w:rsid w:val="009802B2"/>
    <w:rsid w:val="00981F62"/>
    <w:rsid w:val="009821C9"/>
    <w:rsid w:val="00983764"/>
    <w:rsid w:val="00984896"/>
    <w:rsid w:val="00985009"/>
    <w:rsid w:val="00986DBD"/>
    <w:rsid w:val="00990D41"/>
    <w:rsid w:val="0099120A"/>
    <w:rsid w:val="00991BEA"/>
    <w:rsid w:val="0099285E"/>
    <w:rsid w:val="00993048"/>
    <w:rsid w:val="00993554"/>
    <w:rsid w:val="00993BE0"/>
    <w:rsid w:val="00993DC6"/>
    <w:rsid w:val="00993FD3"/>
    <w:rsid w:val="00994B32"/>
    <w:rsid w:val="00994E4A"/>
    <w:rsid w:val="00994FFF"/>
    <w:rsid w:val="009964C7"/>
    <w:rsid w:val="00997338"/>
    <w:rsid w:val="009A0CD1"/>
    <w:rsid w:val="009A0D4C"/>
    <w:rsid w:val="009A17BB"/>
    <w:rsid w:val="009A1FD9"/>
    <w:rsid w:val="009A2E32"/>
    <w:rsid w:val="009A3178"/>
    <w:rsid w:val="009A3252"/>
    <w:rsid w:val="009A3741"/>
    <w:rsid w:val="009A5352"/>
    <w:rsid w:val="009A5357"/>
    <w:rsid w:val="009A5428"/>
    <w:rsid w:val="009A6A6D"/>
    <w:rsid w:val="009B0462"/>
    <w:rsid w:val="009B0997"/>
    <w:rsid w:val="009B2482"/>
    <w:rsid w:val="009B4098"/>
    <w:rsid w:val="009B5E25"/>
    <w:rsid w:val="009B631B"/>
    <w:rsid w:val="009B6942"/>
    <w:rsid w:val="009B730C"/>
    <w:rsid w:val="009B7EFE"/>
    <w:rsid w:val="009C1141"/>
    <w:rsid w:val="009C1887"/>
    <w:rsid w:val="009C24DF"/>
    <w:rsid w:val="009C2694"/>
    <w:rsid w:val="009C2FCD"/>
    <w:rsid w:val="009C43B0"/>
    <w:rsid w:val="009C532E"/>
    <w:rsid w:val="009C7453"/>
    <w:rsid w:val="009C75F0"/>
    <w:rsid w:val="009C7EA2"/>
    <w:rsid w:val="009D084F"/>
    <w:rsid w:val="009D0AC7"/>
    <w:rsid w:val="009D0F0C"/>
    <w:rsid w:val="009D220E"/>
    <w:rsid w:val="009D2BEB"/>
    <w:rsid w:val="009D560C"/>
    <w:rsid w:val="009D5B3B"/>
    <w:rsid w:val="009D7D9B"/>
    <w:rsid w:val="009E04D8"/>
    <w:rsid w:val="009E0623"/>
    <w:rsid w:val="009E183E"/>
    <w:rsid w:val="009E1C9A"/>
    <w:rsid w:val="009E3643"/>
    <w:rsid w:val="009E3B3E"/>
    <w:rsid w:val="009E3D57"/>
    <w:rsid w:val="009E45AF"/>
    <w:rsid w:val="009E4923"/>
    <w:rsid w:val="009E516A"/>
    <w:rsid w:val="009E5C99"/>
    <w:rsid w:val="009F017B"/>
    <w:rsid w:val="009F02AC"/>
    <w:rsid w:val="009F1F9D"/>
    <w:rsid w:val="009F39E1"/>
    <w:rsid w:val="009F4B7E"/>
    <w:rsid w:val="009F554D"/>
    <w:rsid w:val="009F5FDD"/>
    <w:rsid w:val="009F70C1"/>
    <w:rsid w:val="009F7C05"/>
    <w:rsid w:val="00A01AD1"/>
    <w:rsid w:val="00A0203D"/>
    <w:rsid w:val="00A02CC0"/>
    <w:rsid w:val="00A0424F"/>
    <w:rsid w:val="00A04408"/>
    <w:rsid w:val="00A04DFF"/>
    <w:rsid w:val="00A054E6"/>
    <w:rsid w:val="00A061FA"/>
    <w:rsid w:val="00A07054"/>
    <w:rsid w:val="00A07B31"/>
    <w:rsid w:val="00A07E9B"/>
    <w:rsid w:val="00A1105F"/>
    <w:rsid w:val="00A12075"/>
    <w:rsid w:val="00A133E2"/>
    <w:rsid w:val="00A134EE"/>
    <w:rsid w:val="00A15DBC"/>
    <w:rsid w:val="00A1725E"/>
    <w:rsid w:val="00A172C3"/>
    <w:rsid w:val="00A20121"/>
    <w:rsid w:val="00A20616"/>
    <w:rsid w:val="00A2096F"/>
    <w:rsid w:val="00A216BD"/>
    <w:rsid w:val="00A21B26"/>
    <w:rsid w:val="00A21BE9"/>
    <w:rsid w:val="00A22F10"/>
    <w:rsid w:val="00A26188"/>
    <w:rsid w:val="00A264B9"/>
    <w:rsid w:val="00A3099D"/>
    <w:rsid w:val="00A30D50"/>
    <w:rsid w:val="00A30F98"/>
    <w:rsid w:val="00A33ABF"/>
    <w:rsid w:val="00A33C8D"/>
    <w:rsid w:val="00A341A0"/>
    <w:rsid w:val="00A34906"/>
    <w:rsid w:val="00A3512C"/>
    <w:rsid w:val="00A35D61"/>
    <w:rsid w:val="00A37BB7"/>
    <w:rsid w:val="00A40971"/>
    <w:rsid w:val="00A41836"/>
    <w:rsid w:val="00A41C13"/>
    <w:rsid w:val="00A425F3"/>
    <w:rsid w:val="00A42D9D"/>
    <w:rsid w:val="00A42DAF"/>
    <w:rsid w:val="00A449E1"/>
    <w:rsid w:val="00A46D31"/>
    <w:rsid w:val="00A50787"/>
    <w:rsid w:val="00A515F8"/>
    <w:rsid w:val="00A53C94"/>
    <w:rsid w:val="00A54552"/>
    <w:rsid w:val="00A54AD6"/>
    <w:rsid w:val="00A56E4D"/>
    <w:rsid w:val="00A57C3A"/>
    <w:rsid w:val="00A61434"/>
    <w:rsid w:val="00A62180"/>
    <w:rsid w:val="00A63590"/>
    <w:rsid w:val="00A6385A"/>
    <w:rsid w:val="00A6450D"/>
    <w:rsid w:val="00A6475B"/>
    <w:rsid w:val="00A64BF1"/>
    <w:rsid w:val="00A67461"/>
    <w:rsid w:val="00A71A58"/>
    <w:rsid w:val="00A72479"/>
    <w:rsid w:val="00A73315"/>
    <w:rsid w:val="00A734D5"/>
    <w:rsid w:val="00A744EA"/>
    <w:rsid w:val="00A7547A"/>
    <w:rsid w:val="00A762BD"/>
    <w:rsid w:val="00A76F39"/>
    <w:rsid w:val="00A776D9"/>
    <w:rsid w:val="00A8091E"/>
    <w:rsid w:val="00A81FCF"/>
    <w:rsid w:val="00A83F8C"/>
    <w:rsid w:val="00A8576D"/>
    <w:rsid w:val="00A85A3A"/>
    <w:rsid w:val="00A90B5D"/>
    <w:rsid w:val="00A914C4"/>
    <w:rsid w:val="00A94F10"/>
    <w:rsid w:val="00A951BF"/>
    <w:rsid w:val="00A95A6A"/>
    <w:rsid w:val="00A96447"/>
    <w:rsid w:val="00A970B7"/>
    <w:rsid w:val="00AA0BB7"/>
    <w:rsid w:val="00AA13AB"/>
    <w:rsid w:val="00AA1684"/>
    <w:rsid w:val="00AA1AE3"/>
    <w:rsid w:val="00AA2D79"/>
    <w:rsid w:val="00AA3562"/>
    <w:rsid w:val="00AA3A02"/>
    <w:rsid w:val="00AA4CA7"/>
    <w:rsid w:val="00AA5393"/>
    <w:rsid w:val="00AA68EE"/>
    <w:rsid w:val="00AA70E6"/>
    <w:rsid w:val="00AB03A1"/>
    <w:rsid w:val="00AB0B57"/>
    <w:rsid w:val="00AB1279"/>
    <w:rsid w:val="00AB14E6"/>
    <w:rsid w:val="00AB1D82"/>
    <w:rsid w:val="00AB2412"/>
    <w:rsid w:val="00AB2500"/>
    <w:rsid w:val="00AB3A08"/>
    <w:rsid w:val="00AB3F04"/>
    <w:rsid w:val="00AB4270"/>
    <w:rsid w:val="00AB4C4F"/>
    <w:rsid w:val="00AB772A"/>
    <w:rsid w:val="00AC03FE"/>
    <w:rsid w:val="00AC0E31"/>
    <w:rsid w:val="00AC1188"/>
    <w:rsid w:val="00AC2E78"/>
    <w:rsid w:val="00AC3F62"/>
    <w:rsid w:val="00AC5AC3"/>
    <w:rsid w:val="00AD0D83"/>
    <w:rsid w:val="00AD1745"/>
    <w:rsid w:val="00AD20D3"/>
    <w:rsid w:val="00AD29F1"/>
    <w:rsid w:val="00AD3C04"/>
    <w:rsid w:val="00AD3D7B"/>
    <w:rsid w:val="00AD3F92"/>
    <w:rsid w:val="00AD43DE"/>
    <w:rsid w:val="00AD453A"/>
    <w:rsid w:val="00AD5293"/>
    <w:rsid w:val="00AD5529"/>
    <w:rsid w:val="00AD6004"/>
    <w:rsid w:val="00AD671C"/>
    <w:rsid w:val="00AD6CCF"/>
    <w:rsid w:val="00AD6D31"/>
    <w:rsid w:val="00AD729D"/>
    <w:rsid w:val="00AD7BC7"/>
    <w:rsid w:val="00AD7F7B"/>
    <w:rsid w:val="00AE1CEC"/>
    <w:rsid w:val="00AE3F73"/>
    <w:rsid w:val="00AF067F"/>
    <w:rsid w:val="00AF2F15"/>
    <w:rsid w:val="00AF50E8"/>
    <w:rsid w:val="00AF69A9"/>
    <w:rsid w:val="00B000C0"/>
    <w:rsid w:val="00B008CA"/>
    <w:rsid w:val="00B00A0E"/>
    <w:rsid w:val="00B00D29"/>
    <w:rsid w:val="00B01419"/>
    <w:rsid w:val="00B03CC9"/>
    <w:rsid w:val="00B03DFA"/>
    <w:rsid w:val="00B049DD"/>
    <w:rsid w:val="00B05A41"/>
    <w:rsid w:val="00B05C4F"/>
    <w:rsid w:val="00B0785A"/>
    <w:rsid w:val="00B07BA1"/>
    <w:rsid w:val="00B10CBF"/>
    <w:rsid w:val="00B11301"/>
    <w:rsid w:val="00B11503"/>
    <w:rsid w:val="00B11D8F"/>
    <w:rsid w:val="00B1249C"/>
    <w:rsid w:val="00B12E67"/>
    <w:rsid w:val="00B13B49"/>
    <w:rsid w:val="00B150DA"/>
    <w:rsid w:val="00B15204"/>
    <w:rsid w:val="00B16707"/>
    <w:rsid w:val="00B16ADC"/>
    <w:rsid w:val="00B16E90"/>
    <w:rsid w:val="00B1736C"/>
    <w:rsid w:val="00B17A85"/>
    <w:rsid w:val="00B17DC9"/>
    <w:rsid w:val="00B2097E"/>
    <w:rsid w:val="00B212BE"/>
    <w:rsid w:val="00B219E7"/>
    <w:rsid w:val="00B22188"/>
    <w:rsid w:val="00B224F5"/>
    <w:rsid w:val="00B22840"/>
    <w:rsid w:val="00B240B6"/>
    <w:rsid w:val="00B243E3"/>
    <w:rsid w:val="00B244D7"/>
    <w:rsid w:val="00B2477A"/>
    <w:rsid w:val="00B24B47"/>
    <w:rsid w:val="00B256B5"/>
    <w:rsid w:val="00B257A2"/>
    <w:rsid w:val="00B266C2"/>
    <w:rsid w:val="00B276C8"/>
    <w:rsid w:val="00B279C4"/>
    <w:rsid w:val="00B300D6"/>
    <w:rsid w:val="00B304E9"/>
    <w:rsid w:val="00B3158D"/>
    <w:rsid w:val="00B3592A"/>
    <w:rsid w:val="00B3598C"/>
    <w:rsid w:val="00B37568"/>
    <w:rsid w:val="00B40CCB"/>
    <w:rsid w:val="00B412E6"/>
    <w:rsid w:val="00B413D0"/>
    <w:rsid w:val="00B413D6"/>
    <w:rsid w:val="00B4201A"/>
    <w:rsid w:val="00B422C8"/>
    <w:rsid w:val="00B42862"/>
    <w:rsid w:val="00B42B0D"/>
    <w:rsid w:val="00B42B85"/>
    <w:rsid w:val="00B43BED"/>
    <w:rsid w:val="00B44570"/>
    <w:rsid w:val="00B44790"/>
    <w:rsid w:val="00B44E9D"/>
    <w:rsid w:val="00B45D02"/>
    <w:rsid w:val="00B46508"/>
    <w:rsid w:val="00B506CC"/>
    <w:rsid w:val="00B507A8"/>
    <w:rsid w:val="00B50825"/>
    <w:rsid w:val="00B541AF"/>
    <w:rsid w:val="00B543AC"/>
    <w:rsid w:val="00B54D06"/>
    <w:rsid w:val="00B5506B"/>
    <w:rsid w:val="00B55358"/>
    <w:rsid w:val="00B5552C"/>
    <w:rsid w:val="00B555BA"/>
    <w:rsid w:val="00B55930"/>
    <w:rsid w:val="00B56384"/>
    <w:rsid w:val="00B572E1"/>
    <w:rsid w:val="00B577DA"/>
    <w:rsid w:val="00B57F2B"/>
    <w:rsid w:val="00B61235"/>
    <w:rsid w:val="00B61572"/>
    <w:rsid w:val="00B62B58"/>
    <w:rsid w:val="00B63923"/>
    <w:rsid w:val="00B63CFA"/>
    <w:rsid w:val="00B63EB4"/>
    <w:rsid w:val="00B64230"/>
    <w:rsid w:val="00B64510"/>
    <w:rsid w:val="00B658D4"/>
    <w:rsid w:val="00B65A1E"/>
    <w:rsid w:val="00B65F13"/>
    <w:rsid w:val="00B677BA"/>
    <w:rsid w:val="00B707A9"/>
    <w:rsid w:val="00B71E96"/>
    <w:rsid w:val="00B72054"/>
    <w:rsid w:val="00B72718"/>
    <w:rsid w:val="00B72755"/>
    <w:rsid w:val="00B733C6"/>
    <w:rsid w:val="00B740F0"/>
    <w:rsid w:val="00B75B29"/>
    <w:rsid w:val="00B76136"/>
    <w:rsid w:val="00B768D0"/>
    <w:rsid w:val="00B76911"/>
    <w:rsid w:val="00B76C5D"/>
    <w:rsid w:val="00B77719"/>
    <w:rsid w:val="00B7784E"/>
    <w:rsid w:val="00B77B18"/>
    <w:rsid w:val="00B80F73"/>
    <w:rsid w:val="00B81147"/>
    <w:rsid w:val="00B81241"/>
    <w:rsid w:val="00B81830"/>
    <w:rsid w:val="00B8268B"/>
    <w:rsid w:val="00B8300C"/>
    <w:rsid w:val="00B83763"/>
    <w:rsid w:val="00B8469F"/>
    <w:rsid w:val="00B8574D"/>
    <w:rsid w:val="00B872D8"/>
    <w:rsid w:val="00B87F43"/>
    <w:rsid w:val="00B90DD1"/>
    <w:rsid w:val="00B90E5C"/>
    <w:rsid w:val="00B91B0E"/>
    <w:rsid w:val="00B92527"/>
    <w:rsid w:val="00B92A1E"/>
    <w:rsid w:val="00B933B3"/>
    <w:rsid w:val="00B93DFF"/>
    <w:rsid w:val="00B94203"/>
    <w:rsid w:val="00B943E5"/>
    <w:rsid w:val="00B94732"/>
    <w:rsid w:val="00B9533E"/>
    <w:rsid w:val="00B958F8"/>
    <w:rsid w:val="00B95B1B"/>
    <w:rsid w:val="00B96B29"/>
    <w:rsid w:val="00B97961"/>
    <w:rsid w:val="00B97E31"/>
    <w:rsid w:val="00BA034E"/>
    <w:rsid w:val="00BA1DEA"/>
    <w:rsid w:val="00BA30A9"/>
    <w:rsid w:val="00BA3AED"/>
    <w:rsid w:val="00BA3DF8"/>
    <w:rsid w:val="00BA56D6"/>
    <w:rsid w:val="00BA595B"/>
    <w:rsid w:val="00BA6031"/>
    <w:rsid w:val="00BA6868"/>
    <w:rsid w:val="00BA77BF"/>
    <w:rsid w:val="00BA7C7F"/>
    <w:rsid w:val="00BB24BD"/>
    <w:rsid w:val="00BB4200"/>
    <w:rsid w:val="00BB4286"/>
    <w:rsid w:val="00BB4E70"/>
    <w:rsid w:val="00BB5786"/>
    <w:rsid w:val="00BB59F5"/>
    <w:rsid w:val="00BB7381"/>
    <w:rsid w:val="00BB7838"/>
    <w:rsid w:val="00BC02D0"/>
    <w:rsid w:val="00BC2A06"/>
    <w:rsid w:val="00BC3707"/>
    <w:rsid w:val="00BC37BD"/>
    <w:rsid w:val="00BC3E9D"/>
    <w:rsid w:val="00BC66F2"/>
    <w:rsid w:val="00BC71CC"/>
    <w:rsid w:val="00BC7999"/>
    <w:rsid w:val="00BD01C0"/>
    <w:rsid w:val="00BD0BAC"/>
    <w:rsid w:val="00BD13D1"/>
    <w:rsid w:val="00BD2911"/>
    <w:rsid w:val="00BD2F55"/>
    <w:rsid w:val="00BD2FB9"/>
    <w:rsid w:val="00BD3244"/>
    <w:rsid w:val="00BD3641"/>
    <w:rsid w:val="00BD4E56"/>
    <w:rsid w:val="00BD6514"/>
    <w:rsid w:val="00BD66F4"/>
    <w:rsid w:val="00BD7CA2"/>
    <w:rsid w:val="00BE04CC"/>
    <w:rsid w:val="00BE071B"/>
    <w:rsid w:val="00BE0BD5"/>
    <w:rsid w:val="00BE2A80"/>
    <w:rsid w:val="00BE379B"/>
    <w:rsid w:val="00BE4D99"/>
    <w:rsid w:val="00BE5B51"/>
    <w:rsid w:val="00BF01E3"/>
    <w:rsid w:val="00BF12FE"/>
    <w:rsid w:val="00BF3ABF"/>
    <w:rsid w:val="00BF40E1"/>
    <w:rsid w:val="00BF50EA"/>
    <w:rsid w:val="00BF5665"/>
    <w:rsid w:val="00BF64A5"/>
    <w:rsid w:val="00BF6C54"/>
    <w:rsid w:val="00BF77B8"/>
    <w:rsid w:val="00C01B0C"/>
    <w:rsid w:val="00C02EF8"/>
    <w:rsid w:val="00C030E0"/>
    <w:rsid w:val="00C03AC4"/>
    <w:rsid w:val="00C05052"/>
    <w:rsid w:val="00C0731B"/>
    <w:rsid w:val="00C07AD8"/>
    <w:rsid w:val="00C07E54"/>
    <w:rsid w:val="00C10BA7"/>
    <w:rsid w:val="00C11D3F"/>
    <w:rsid w:val="00C1263E"/>
    <w:rsid w:val="00C12E75"/>
    <w:rsid w:val="00C13904"/>
    <w:rsid w:val="00C147C9"/>
    <w:rsid w:val="00C155B9"/>
    <w:rsid w:val="00C16FE6"/>
    <w:rsid w:val="00C17797"/>
    <w:rsid w:val="00C20561"/>
    <w:rsid w:val="00C218F5"/>
    <w:rsid w:val="00C21E07"/>
    <w:rsid w:val="00C2234A"/>
    <w:rsid w:val="00C225A6"/>
    <w:rsid w:val="00C2309D"/>
    <w:rsid w:val="00C245D5"/>
    <w:rsid w:val="00C249C6"/>
    <w:rsid w:val="00C25135"/>
    <w:rsid w:val="00C25471"/>
    <w:rsid w:val="00C255DD"/>
    <w:rsid w:val="00C25B96"/>
    <w:rsid w:val="00C268CD"/>
    <w:rsid w:val="00C31B6E"/>
    <w:rsid w:val="00C32242"/>
    <w:rsid w:val="00C323BE"/>
    <w:rsid w:val="00C324D4"/>
    <w:rsid w:val="00C329C6"/>
    <w:rsid w:val="00C332F9"/>
    <w:rsid w:val="00C334EE"/>
    <w:rsid w:val="00C351D4"/>
    <w:rsid w:val="00C36E13"/>
    <w:rsid w:val="00C37663"/>
    <w:rsid w:val="00C41199"/>
    <w:rsid w:val="00C41B83"/>
    <w:rsid w:val="00C41E3D"/>
    <w:rsid w:val="00C4235F"/>
    <w:rsid w:val="00C43462"/>
    <w:rsid w:val="00C44C0C"/>
    <w:rsid w:val="00C45DC6"/>
    <w:rsid w:val="00C462C7"/>
    <w:rsid w:val="00C46555"/>
    <w:rsid w:val="00C466A3"/>
    <w:rsid w:val="00C46D4D"/>
    <w:rsid w:val="00C46F77"/>
    <w:rsid w:val="00C50023"/>
    <w:rsid w:val="00C502DF"/>
    <w:rsid w:val="00C5055B"/>
    <w:rsid w:val="00C508FE"/>
    <w:rsid w:val="00C509FA"/>
    <w:rsid w:val="00C51500"/>
    <w:rsid w:val="00C524AC"/>
    <w:rsid w:val="00C5322B"/>
    <w:rsid w:val="00C538D9"/>
    <w:rsid w:val="00C53E61"/>
    <w:rsid w:val="00C54B94"/>
    <w:rsid w:val="00C56DED"/>
    <w:rsid w:val="00C57CD3"/>
    <w:rsid w:val="00C601F3"/>
    <w:rsid w:val="00C60EC5"/>
    <w:rsid w:val="00C61D69"/>
    <w:rsid w:val="00C636AC"/>
    <w:rsid w:val="00C6447B"/>
    <w:rsid w:val="00C64E3F"/>
    <w:rsid w:val="00C65A2D"/>
    <w:rsid w:val="00C65D65"/>
    <w:rsid w:val="00C6730C"/>
    <w:rsid w:val="00C706DA"/>
    <w:rsid w:val="00C74106"/>
    <w:rsid w:val="00C757D8"/>
    <w:rsid w:val="00C768B3"/>
    <w:rsid w:val="00C77C81"/>
    <w:rsid w:val="00C805FE"/>
    <w:rsid w:val="00C81C30"/>
    <w:rsid w:val="00C85551"/>
    <w:rsid w:val="00C869E8"/>
    <w:rsid w:val="00C87696"/>
    <w:rsid w:val="00C87ABE"/>
    <w:rsid w:val="00C87C57"/>
    <w:rsid w:val="00C91A65"/>
    <w:rsid w:val="00C93A9A"/>
    <w:rsid w:val="00C93F54"/>
    <w:rsid w:val="00C941F1"/>
    <w:rsid w:val="00C967E7"/>
    <w:rsid w:val="00C96E60"/>
    <w:rsid w:val="00C97644"/>
    <w:rsid w:val="00CA0EFE"/>
    <w:rsid w:val="00CA183F"/>
    <w:rsid w:val="00CA1B78"/>
    <w:rsid w:val="00CA2BE3"/>
    <w:rsid w:val="00CA33A7"/>
    <w:rsid w:val="00CA5469"/>
    <w:rsid w:val="00CA5657"/>
    <w:rsid w:val="00CA57E7"/>
    <w:rsid w:val="00CA61D0"/>
    <w:rsid w:val="00CA6806"/>
    <w:rsid w:val="00CB094B"/>
    <w:rsid w:val="00CB1509"/>
    <w:rsid w:val="00CB1572"/>
    <w:rsid w:val="00CB1C0B"/>
    <w:rsid w:val="00CB27A6"/>
    <w:rsid w:val="00CB339B"/>
    <w:rsid w:val="00CB3B81"/>
    <w:rsid w:val="00CB50E5"/>
    <w:rsid w:val="00CB5B8A"/>
    <w:rsid w:val="00CB65F7"/>
    <w:rsid w:val="00CB7CE7"/>
    <w:rsid w:val="00CC0625"/>
    <w:rsid w:val="00CC1784"/>
    <w:rsid w:val="00CC1CD2"/>
    <w:rsid w:val="00CC251F"/>
    <w:rsid w:val="00CC44B6"/>
    <w:rsid w:val="00CC52F1"/>
    <w:rsid w:val="00CC5CF0"/>
    <w:rsid w:val="00CC7DA0"/>
    <w:rsid w:val="00CD01EB"/>
    <w:rsid w:val="00CD0A54"/>
    <w:rsid w:val="00CD3C8F"/>
    <w:rsid w:val="00CD529C"/>
    <w:rsid w:val="00CD54D3"/>
    <w:rsid w:val="00CD6B97"/>
    <w:rsid w:val="00CE06A9"/>
    <w:rsid w:val="00CE0D59"/>
    <w:rsid w:val="00CE1658"/>
    <w:rsid w:val="00CE2726"/>
    <w:rsid w:val="00CE37AF"/>
    <w:rsid w:val="00CE4F56"/>
    <w:rsid w:val="00CF0C38"/>
    <w:rsid w:val="00CF1664"/>
    <w:rsid w:val="00CF266E"/>
    <w:rsid w:val="00CF2772"/>
    <w:rsid w:val="00CF2F47"/>
    <w:rsid w:val="00CF3E1C"/>
    <w:rsid w:val="00CF45D3"/>
    <w:rsid w:val="00CF4E25"/>
    <w:rsid w:val="00CF501C"/>
    <w:rsid w:val="00CF56D4"/>
    <w:rsid w:val="00D04006"/>
    <w:rsid w:val="00D04070"/>
    <w:rsid w:val="00D040FC"/>
    <w:rsid w:val="00D048E8"/>
    <w:rsid w:val="00D07E51"/>
    <w:rsid w:val="00D07F0C"/>
    <w:rsid w:val="00D07F42"/>
    <w:rsid w:val="00D10227"/>
    <w:rsid w:val="00D109FB"/>
    <w:rsid w:val="00D10A35"/>
    <w:rsid w:val="00D10EBB"/>
    <w:rsid w:val="00D130BB"/>
    <w:rsid w:val="00D14733"/>
    <w:rsid w:val="00D147B0"/>
    <w:rsid w:val="00D14D20"/>
    <w:rsid w:val="00D1504F"/>
    <w:rsid w:val="00D16EB3"/>
    <w:rsid w:val="00D16F6E"/>
    <w:rsid w:val="00D1709B"/>
    <w:rsid w:val="00D17946"/>
    <w:rsid w:val="00D208D1"/>
    <w:rsid w:val="00D21080"/>
    <w:rsid w:val="00D215F1"/>
    <w:rsid w:val="00D234DD"/>
    <w:rsid w:val="00D239FB"/>
    <w:rsid w:val="00D2445C"/>
    <w:rsid w:val="00D25482"/>
    <w:rsid w:val="00D25874"/>
    <w:rsid w:val="00D2615B"/>
    <w:rsid w:val="00D26EC3"/>
    <w:rsid w:val="00D273AE"/>
    <w:rsid w:val="00D274DE"/>
    <w:rsid w:val="00D30E35"/>
    <w:rsid w:val="00D30F96"/>
    <w:rsid w:val="00D312DE"/>
    <w:rsid w:val="00D326A1"/>
    <w:rsid w:val="00D32E48"/>
    <w:rsid w:val="00D32ED2"/>
    <w:rsid w:val="00D33AC0"/>
    <w:rsid w:val="00D37CA1"/>
    <w:rsid w:val="00D404E4"/>
    <w:rsid w:val="00D4212D"/>
    <w:rsid w:val="00D42208"/>
    <w:rsid w:val="00D431F6"/>
    <w:rsid w:val="00D43AE4"/>
    <w:rsid w:val="00D44F28"/>
    <w:rsid w:val="00D45217"/>
    <w:rsid w:val="00D45702"/>
    <w:rsid w:val="00D45A90"/>
    <w:rsid w:val="00D465A0"/>
    <w:rsid w:val="00D46D76"/>
    <w:rsid w:val="00D46E0A"/>
    <w:rsid w:val="00D46F77"/>
    <w:rsid w:val="00D46FCE"/>
    <w:rsid w:val="00D47D2B"/>
    <w:rsid w:val="00D50810"/>
    <w:rsid w:val="00D50C7A"/>
    <w:rsid w:val="00D50F83"/>
    <w:rsid w:val="00D5163B"/>
    <w:rsid w:val="00D51E04"/>
    <w:rsid w:val="00D52ECA"/>
    <w:rsid w:val="00D5454D"/>
    <w:rsid w:val="00D556BA"/>
    <w:rsid w:val="00D56126"/>
    <w:rsid w:val="00D56E23"/>
    <w:rsid w:val="00D600C0"/>
    <w:rsid w:val="00D611EB"/>
    <w:rsid w:val="00D615FF"/>
    <w:rsid w:val="00D61AC0"/>
    <w:rsid w:val="00D63157"/>
    <w:rsid w:val="00D63588"/>
    <w:rsid w:val="00D646D9"/>
    <w:rsid w:val="00D64D69"/>
    <w:rsid w:val="00D64E6F"/>
    <w:rsid w:val="00D67D1A"/>
    <w:rsid w:val="00D714E7"/>
    <w:rsid w:val="00D71C2D"/>
    <w:rsid w:val="00D72BFA"/>
    <w:rsid w:val="00D72D7D"/>
    <w:rsid w:val="00D7389D"/>
    <w:rsid w:val="00D7416C"/>
    <w:rsid w:val="00D74B24"/>
    <w:rsid w:val="00D752ED"/>
    <w:rsid w:val="00D75324"/>
    <w:rsid w:val="00D75E2A"/>
    <w:rsid w:val="00D75ED4"/>
    <w:rsid w:val="00D77708"/>
    <w:rsid w:val="00D80301"/>
    <w:rsid w:val="00D805B8"/>
    <w:rsid w:val="00D8091D"/>
    <w:rsid w:val="00D80F89"/>
    <w:rsid w:val="00D813D9"/>
    <w:rsid w:val="00D81421"/>
    <w:rsid w:val="00D82E5C"/>
    <w:rsid w:val="00D83174"/>
    <w:rsid w:val="00D835A0"/>
    <w:rsid w:val="00D8495C"/>
    <w:rsid w:val="00D84B97"/>
    <w:rsid w:val="00D8518A"/>
    <w:rsid w:val="00D858BE"/>
    <w:rsid w:val="00D869F2"/>
    <w:rsid w:val="00D871A3"/>
    <w:rsid w:val="00D8798A"/>
    <w:rsid w:val="00D90280"/>
    <w:rsid w:val="00D909BB"/>
    <w:rsid w:val="00D909EA"/>
    <w:rsid w:val="00D912A1"/>
    <w:rsid w:val="00D94704"/>
    <w:rsid w:val="00D95F5B"/>
    <w:rsid w:val="00D960F0"/>
    <w:rsid w:val="00D96897"/>
    <w:rsid w:val="00D97958"/>
    <w:rsid w:val="00DA081C"/>
    <w:rsid w:val="00DA114E"/>
    <w:rsid w:val="00DA1B01"/>
    <w:rsid w:val="00DA23CC"/>
    <w:rsid w:val="00DA4841"/>
    <w:rsid w:val="00DA6323"/>
    <w:rsid w:val="00DB0492"/>
    <w:rsid w:val="00DB097A"/>
    <w:rsid w:val="00DB2166"/>
    <w:rsid w:val="00DB38E8"/>
    <w:rsid w:val="00DB477D"/>
    <w:rsid w:val="00DB4BED"/>
    <w:rsid w:val="00DB6F9E"/>
    <w:rsid w:val="00DB7737"/>
    <w:rsid w:val="00DC0DC2"/>
    <w:rsid w:val="00DC13F8"/>
    <w:rsid w:val="00DC25DE"/>
    <w:rsid w:val="00DC264A"/>
    <w:rsid w:val="00DC3361"/>
    <w:rsid w:val="00DC4622"/>
    <w:rsid w:val="00DC660A"/>
    <w:rsid w:val="00DC7BBA"/>
    <w:rsid w:val="00DD01A5"/>
    <w:rsid w:val="00DD088B"/>
    <w:rsid w:val="00DD0FEC"/>
    <w:rsid w:val="00DD197C"/>
    <w:rsid w:val="00DD29B3"/>
    <w:rsid w:val="00DD3E77"/>
    <w:rsid w:val="00DD43B1"/>
    <w:rsid w:val="00DD6601"/>
    <w:rsid w:val="00DD70F1"/>
    <w:rsid w:val="00DE3E56"/>
    <w:rsid w:val="00DE40CD"/>
    <w:rsid w:val="00DE47E8"/>
    <w:rsid w:val="00DE560D"/>
    <w:rsid w:val="00DF133E"/>
    <w:rsid w:val="00DF31A6"/>
    <w:rsid w:val="00DF3387"/>
    <w:rsid w:val="00DF370F"/>
    <w:rsid w:val="00DF3BBF"/>
    <w:rsid w:val="00DF43BE"/>
    <w:rsid w:val="00DF452D"/>
    <w:rsid w:val="00DF494D"/>
    <w:rsid w:val="00DF4C3C"/>
    <w:rsid w:val="00DF62B6"/>
    <w:rsid w:val="00DF74BF"/>
    <w:rsid w:val="00DF754F"/>
    <w:rsid w:val="00DF79AA"/>
    <w:rsid w:val="00DF7BDA"/>
    <w:rsid w:val="00DF7CAC"/>
    <w:rsid w:val="00E00306"/>
    <w:rsid w:val="00E007EA"/>
    <w:rsid w:val="00E01237"/>
    <w:rsid w:val="00E01481"/>
    <w:rsid w:val="00E0246E"/>
    <w:rsid w:val="00E025D5"/>
    <w:rsid w:val="00E0264D"/>
    <w:rsid w:val="00E02E73"/>
    <w:rsid w:val="00E02F76"/>
    <w:rsid w:val="00E03962"/>
    <w:rsid w:val="00E043E4"/>
    <w:rsid w:val="00E044D2"/>
    <w:rsid w:val="00E04675"/>
    <w:rsid w:val="00E05059"/>
    <w:rsid w:val="00E052DA"/>
    <w:rsid w:val="00E05818"/>
    <w:rsid w:val="00E073F4"/>
    <w:rsid w:val="00E07981"/>
    <w:rsid w:val="00E10535"/>
    <w:rsid w:val="00E118DF"/>
    <w:rsid w:val="00E11E7F"/>
    <w:rsid w:val="00E12EDE"/>
    <w:rsid w:val="00E137FC"/>
    <w:rsid w:val="00E13DDB"/>
    <w:rsid w:val="00E1432D"/>
    <w:rsid w:val="00E14A3A"/>
    <w:rsid w:val="00E15197"/>
    <w:rsid w:val="00E15796"/>
    <w:rsid w:val="00E16375"/>
    <w:rsid w:val="00E16B4E"/>
    <w:rsid w:val="00E16FE9"/>
    <w:rsid w:val="00E20EE7"/>
    <w:rsid w:val="00E2215B"/>
    <w:rsid w:val="00E24E28"/>
    <w:rsid w:val="00E24EF7"/>
    <w:rsid w:val="00E2519F"/>
    <w:rsid w:val="00E2722D"/>
    <w:rsid w:val="00E278B3"/>
    <w:rsid w:val="00E27B37"/>
    <w:rsid w:val="00E30C4F"/>
    <w:rsid w:val="00E3241A"/>
    <w:rsid w:val="00E34DF2"/>
    <w:rsid w:val="00E3527A"/>
    <w:rsid w:val="00E35F4C"/>
    <w:rsid w:val="00E366FB"/>
    <w:rsid w:val="00E40343"/>
    <w:rsid w:val="00E4173A"/>
    <w:rsid w:val="00E419C4"/>
    <w:rsid w:val="00E427C1"/>
    <w:rsid w:val="00E43B3E"/>
    <w:rsid w:val="00E44FC4"/>
    <w:rsid w:val="00E4576E"/>
    <w:rsid w:val="00E46E14"/>
    <w:rsid w:val="00E502DC"/>
    <w:rsid w:val="00E51379"/>
    <w:rsid w:val="00E5184C"/>
    <w:rsid w:val="00E53C06"/>
    <w:rsid w:val="00E55DDA"/>
    <w:rsid w:val="00E579BB"/>
    <w:rsid w:val="00E609E7"/>
    <w:rsid w:val="00E60AB8"/>
    <w:rsid w:val="00E60E8A"/>
    <w:rsid w:val="00E60EB2"/>
    <w:rsid w:val="00E61918"/>
    <w:rsid w:val="00E623F6"/>
    <w:rsid w:val="00E63D6E"/>
    <w:rsid w:val="00E6425F"/>
    <w:rsid w:val="00E64B79"/>
    <w:rsid w:val="00E64C83"/>
    <w:rsid w:val="00E6537E"/>
    <w:rsid w:val="00E660E7"/>
    <w:rsid w:val="00E66138"/>
    <w:rsid w:val="00E66284"/>
    <w:rsid w:val="00E66450"/>
    <w:rsid w:val="00E66B0D"/>
    <w:rsid w:val="00E675B8"/>
    <w:rsid w:val="00E70BEF"/>
    <w:rsid w:val="00E711D2"/>
    <w:rsid w:val="00E718B6"/>
    <w:rsid w:val="00E7237B"/>
    <w:rsid w:val="00E726F4"/>
    <w:rsid w:val="00E72F21"/>
    <w:rsid w:val="00E73C85"/>
    <w:rsid w:val="00E73F05"/>
    <w:rsid w:val="00E74E20"/>
    <w:rsid w:val="00E75F2C"/>
    <w:rsid w:val="00E76D19"/>
    <w:rsid w:val="00E775F3"/>
    <w:rsid w:val="00E775FD"/>
    <w:rsid w:val="00E77AAA"/>
    <w:rsid w:val="00E77F64"/>
    <w:rsid w:val="00E80547"/>
    <w:rsid w:val="00E80573"/>
    <w:rsid w:val="00E80A66"/>
    <w:rsid w:val="00E81654"/>
    <w:rsid w:val="00E825F8"/>
    <w:rsid w:val="00E8356F"/>
    <w:rsid w:val="00E8357D"/>
    <w:rsid w:val="00E845F2"/>
    <w:rsid w:val="00E84A01"/>
    <w:rsid w:val="00E85719"/>
    <w:rsid w:val="00E86173"/>
    <w:rsid w:val="00E8620B"/>
    <w:rsid w:val="00E86613"/>
    <w:rsid w:val="00E8678D"/>
    <w:rsid w:val="00E86D0D"/>
    <w:rsid w:val="00E87A47"/>
    <w:rsid w:val="00E9099A"/>
    <w:rsid w:val="00E909A0"/>
    <w:rsid w:val="00E91886"/>
    <w:rsid w:val="00E91A8C"/>
    <w:rsid w:val="00E91F4D"/>
    <w:rsid w:val="00E939C7"/>
    <w:rsid w:val="00E94065"/>
    <w:rsid w:val="00E955C2"/>
    <w:rsid w:val="00EA1F3E"/>
    <w:rsid w:val="00EA4F5E"/>
    <w:rsid w:val="00EA662F"/>
    <w:rsid w:val="00EB0C4B"/>
    <w:rsid w:val="00EB1156"/>
    <w:rsid w:val="00EB1407"/>
    <w:rsid w:val="00EB1526"/>
    <w:rsid w:val="00EB20D7"/>
    <w:rsid w:val="00EB238A"/>
    <w:rsid w:val="00EB23FB"/>
    <w:rsid w:val="00EB2A6A"/>
    <w:rsid w:val="00EB2D6E"/>
    <w:rsid w:val="00EB33AD"/>
    <w:rsid w:val="00EB3504"/>
    <w:rsid w:val="00EB43B6"/>
    <w:rsid w:val="00EB4960"/>
    <w:rsid w:val="00EB4B70"/>
    <w:rsid w:val="00EB4F38"/>
    <w:rsid w:val="00EB58DE"/>
    <w:rsid w:val="00EB60F2"/>
    <w:rsid w:val="00EB6B9E"/>
    <w:rsid w:val="00EB7416"/>
    <w:rsid w:val="00EB7629"/>
    <w:rsid w:val="00EB7C63"/>
    <w:rsid w:val="00EB7F1C"/>
    <w:rsid w:val="00EC1682"/>
    <w:rsid w:val="00EC2032"/>
    <w:rsid w:val="00EC2999"/>
    <w:rsid w:val="00EC3223"/>
    <w:rsid w:val="00EC36BC"/>
    <w:rsid w:val="00EC458E"/>
    <w:rsid w:val="00EC61A3"/>
    <w:rsid w:val="00ED0363"/>
    <w:rsid w:val="00ED0F4E"/>
    <w:rsid w:val="00ED1EA0"/>
    <w:rsid w:val="00ED3CE2"/>
    <w:rsid w:val="00ED4A1A"/>
    <w:rsid w:val="00ED4FF2"/>
    <w:rsid w:val="00ED68D9"/>
    <w:rsid w:val="00ED6BEA"/>
    <w:rsid w:val="00ED6C3F"/>
    <w:rsid w:val="00ED7BBD"/>
    <w:rsid w:val="00EE0818"/>
    <w:rsid w:val="00EE136C"/>
    <w:rsid w:val="00EE15E2"/>
    <w:rsid w:val="00EE175D"/>
    <w:rsid w:val="00EE1C02"/>
    <w:rsid w:val="00EE21AB"/>
    <w:rsid w:val="00EE2733"/>
    <w:rsid w:val="00EE5567"/>
    <w:rsid w:val="00EE713E"/>
    <w:rsid w:val="00EF09E0"/>
    <w:rsid w:val="00EF0BAB"/>
    <w:rsid w:val="00EF1800"/>
    <w:rsid w:val="00EF20F3"/>
    <w:rsid w:val="00EF24AA"/>
    <w:rsid w:val="00EF2A77"/>
    <w:rsid w:val="00EF45EE"/>
    <w:rsid w:val="00EF4AB0"/>
    <w:rsid w:val="00EF5063"/>
    <w:rsid w:val="00EF5454"/>
    <w:rsid w:val="00EF5978"/>
    <w:rsid w:val="00EF5A42"/>
    <w:rsid w:val="00EF5AA5"/>
    <w:rsid w:val="00EF7051"/>
    <w:rsid w:val="00F01572"/>
    <w:rsid w:val="00F02735"/>
    <w:rsid w:val="00F02F41"/>
    <w:rsid w:val="00F03201"/>
    <w:rsid w:val="00F0415C"/>
    <w:rsid w:val="00F04EB2"/>
    <w:rsid w:val="00F06251"/>
    <w:rsid w:val="00F062F3"/>
    <w:rsid w:val="00F072E7"/>
    <w:rsid w:val="00F07B48"/>
    <w:rsid w:val="00F11768"/>
    <w:rsid w:val="00F11B59"/>
    <w:rsid w:val="00F13E2D"/>
    <w:rsid w:val="00F141C8"/>
    <w:rsid w:val="00F14E56"/>
    <w:rsid w:val="00F15734"/>
    <w:rsid w:val="00F16767"/>
    <w:rsid w:val="00F17139"/>
    <w:rsid w:val="00F2100C"/>
    <w:rsid w:val="00F21C5B"/>
    <w:rsid w:val="00F21DE5"/>
    <w:rsid w:val="00F220D9"/>
    <w:rsid w:val="00F222AD"/>
    <w:rsid w:val="00F22ABB"/>
    <w:rsid w:val="00F23630"/>
    <w:rsid w:val="00F24FE3"/>
    <w:rsid w:val="00F25118"/>
    <w:rsid w:val="00F25EAF"/>
    <w:rsid w:val="00F26253"/>
    <w:rsid w:val="00F2625E"/>
    <w:rsid w:val="00F266D1"/>
    <w:rsid w:val="00F26BDC"/>
    <w:rsid w:val="00F27733"/>
    <w:rsid w:val="00F27D88"/>
    <w:rsid w:val="00F30267"/>
    <w:rsid w:val="00F31A97"/>
    <w:rsid w:val="00F32336"/>
    <w:rsid w:val="00F33063"/>
    <w:rsid w:val="00F331E0"/>
    <w:rsid w:val="00F332A2"/>
    <w:rsid w:val="00F3346F"/>
    <w:rsid w:val="00F356E2"/>
    <w:rsid w:val="00F35BD6"/>
    <w:rsid w:val="00F35FE4"/>
    <w:rsid w:val="00F3762C"/>
    <w:rsid w:val="00F402F1"/>
    <w:rsid w:val="00F4050E"/>
    <w:rsid w:val="00F42107"/>
    <w:rsid w:val="00F4300D"/>
    <w:rsid w:val="00F43270"/>
    <w:rsid w:val="00F44881"/>
    <w:rsid w:val="00F45793"/>
    <w:rsid w:val="00F458CA"/>
    <w:rsid w:val="00F45D6B"/>
    <w:rsid w:val="00F468D2"/>
    <w:rsid w:val="00F47DE5"/>
    <w:rsid w:val="00F51288"/>
    <w:rsid w:val="00F51754"/>
    <w:rsid w:val="00F5328D"/>
    <w:rsid w:val="00F53664"/>
    <w:rsid w:val="00F53A8E"/>
    <w:rsid w:val="00F53C18"/>
    <w:rsid w:val="00F57019"/>
    <w:rsid w:val="00F60033"/>
    <w:rsid w:val="00F619A5"/>
    <w:rsid w:val="00F61CAC"/>
    <w:rsid w:val="00F61E66"/>
    <w:rsid w:val="00F61F9F"/>
    <w:rsid w:val="00F630C1"/>
    <w:rsid w:val="00F63115"/>
    <w:rsid w:val="00F632B8"/>
    <w:rsid w:val="00F64437"/>
    <w:rsid w:val="00F647CF"/>
    <w:rsid w:val="00F65E1A"/>
    <w:rsid w:val="00F712B1"/>
    <w:rsid w:val="00F71F69"/>
    <w:rsid w:val="00F72124"/>
    <w:rsid w:val="00F727BF"/>
    <w:rsid w:val="00F72D3C"/>
    <w:rsid w:val="00F72F0D"/>
    <w:rsid w:val="00F75A68"/>
    <w:rsid w:val="00F770F9"/>
    <w:rsid w:val="00F77F7D"/>
    <w:rsid w:val="00F8073E"/>
    <w:rsid w:val="00F80A2C"/>
    <w:rsid w:val="00F820D5"/>
    <w:rsid w:val="00F82166"/>
    <w:rsid w:val="00F90775"/>
    <w:rsid w:val="00F91A54"/>
    <w:rsid w:val="00F9215F"/>
    <w:rsid w:val="00F92C52"/>
    <w:rsid w:val="00F92D41"/>
    <w:rsid w:val="00F93452"/>
    <w:rsid w:val="00F9369D"/>
    <w:rsid w:val="00F93ADC"/>
    <w:rsid w:val="00F94BDB"/>
    <w:rsid w:val="00F95ED7"/>
    <w:rsid w:val="00F96324"/>
    <w:rsid w:val="00F96A6C"/>
    <w:rsid w:val="00F97946"/>
    <w:rsid w:val="00FA053E"/>
    <w:rsid w:val="00FA0702"/>
    <w:rsid w:val="00FA113B"/>
    <w:rsid w:val="00FA14FA"/>
    <w:rsid w:val="00FA2549"/>
    <w:rsid w:val="00FA2DA3"/>
    <w:rsid w:val="00FA34AC"/>
    <w:rsid w:val="00FA3AFD"/>
    <w:rsid w:val="00FA5094"/>
    <w:rsid w:val="00FA52AB"/>
    <w:rsid w:val="00FA6508"/>
    <w:rsid w:val="00FA6D74"/>
    <w:rsid w:val="00FB0458"/>
    <w:rsid w:val="00FB05D1"/>
    <w:rsid w:val="00FB1456"/>
    <w:rsid w:val="00FB1753"/>
    <w:rsid w:val="00FB3564"/>
    <w:rsid w:val="00FB386A"/>
    <w:rsid w:val="00FB478F"/>
    <w:rsid w:val="00FB4927"/>
    <w:rsid w:val="00FB4AEC"/>
    <w:rsid w:val="00FB4B9B"/>
    <w:rsid w:val="00FB4CA4"/>
    <w:rsid w:val="00FB523D"/>
    <w:rsid w:val="00FB5C08"/>
    <w:rsid w:val="00FB73FA"/>
    <w:rsid w:val="00FB7646"/>
    <w:rsid w:val="00FC1446"/>
    <w:rsid w:val="00FC2907"/>
    <w:rsid w:val="00FC4554"/>
    <w:rsid w:val="00FC5907"/>
    <w:rsid w:val="00FC5BFE"/>
    <w:rsid w:val="00FC64F3"/>
    <w:rsid w:val="00FC7AE8"/>
    <w:rsid w:val="00FC7FB6"/>
    <w:rsid w:val="00FD0BDA"/>
    <w:rsid w:val="00FD0E3C"/>
    <w:rsid w:val="00FD16FB"/>
    <w:rsid w:val="00FD19A6"/>
    <w:rsid w:val="00FD2BD2"/>
    <w:rsid w:val="00FD78CB"/>
    <w:rsid w:val="00FE0A24"/>
    <w:rsid w:val="00FE1A3C"/>
    <w:rsid w:val="00FE2086"/>
    <w:rsid w:val="00FE2193"/>
    <w:rsid w:val="00FE33C8"/>
    <w:rsid w:val="00FE3BFC"/>
    <w:rsid w:val="00FE3D2F"/>
    <w:rsid w:val="00FE414A"/>
    <w:rsid w:val="00FE4935"/>
    <w:rsid w:val="00FE5875"/>
    <w:rsid w:val="00FE5A0A"/>
    <w:rsid w:val="00FE5A26"/>
    <w:rsid w:val="00FE7134"/>
    <w:rsid w:val="00FE71EC"/>
    <w:rsid w:val="00FE75C1"/>
    <w:rsid w:val="00FF038B"/>
    <w:rsid w:val="00FF182F"/>
    <w:rsid w:val="00FF27CA"/>
    <w:rsid w:val="00FF3239"/>
    <w:rsid w:val="00FF3605"/>
    <w:rsid w:val="00FF3893"/>
    <w:rsid w:val="00FF537A"/>
    <w:rsid w:val="00FF6768"/>
    <w:rsid w:val="00FF70C3"/>
    <w:rsid w:val="00FF73AD"/>
    <w:rsid w:val="00FF7F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8100F"/>
  <w15:chartTrackingRefBased/>
  <w15:docId w15:val="{22AC6125-1022-4B90-A01C-42385CF9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qFormat="1"/>
    <w:lsdException w:name="footer" w:uiPriority="99"/>
    <w:lsdException w:name="caption" w:qFormat="1"/>
    <w:lsdException w:name="table of figures" w:uiPriority="99" w:qFormat="1"/>
    <w:lsdException w:name="footnote reference" w:uiPriority="99"/>
    <w:lsdException w:name="annotation reference" w:qFormat="1"/>
    <w:lsdException w:name="page number" w:qFormat="1"/>
    <w:lsdException w:name="endnote reference" w:uiPriority="99"/>
    <w:lsdException w:name="endnote text" w:uiPriority="99"/>
    <w:lsdException w:name="Title" w:qFormat="1"/>
    <w:lsdException w:name="Subtitle" w:uiPriority="11" w:qFormat="1"/>
    <w:lsdException w:name="Body Text 2"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uiPriority="99" w:qFormat="1"/>
    <w:lsdException w:name="HTML Keyboard" w:semiHidden="1" w:unhideWhenUsed="1"/>
    <w:lsdException w:name="HTML Preformatted" w:qFormat="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Plain Table 3" w:uiPriority="99"/>
    <w:lsdException w:name="Plain Table 4" w:uiPriority="99"/>
    <w:lsdException w:name="Plain Table 5" w:uiPriority="99"/>
    <w:lsdException w:name="Grid Table Light" w:uiPriority="59"/>
    <w:lsdException w:name="Grid Table 1 Light" w:uiPriority="99"/>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atentStyles>
  <w:style w:type="paragraph" w:default="1" w:styleId="Normal">
    <w:name w:val="Normal"/>
    <w:qFormat/>
    <w:rsid w:val="00D33AC0"/>
    <w:pPr>
      <w:spacing w:after="200" w:line="276" w:lineRule="auto"/>
    </w:pPr>
    <w:rPr>
      <w:rFonts w:ascii="Calibri" w:hAnsi="Calibri"/>
      <w:sz w:val="22"/>
      <w:szCs w:val="22"/>
      <w:lang w:val="ro-RO" w:eastAsia="en-US"/>
    </w:rPr>
  </w:style>
  <w:style w:type="paragraph" w:styleId="Heading1">
    <w:name w:val="heading 1"/>
    <w:basedOn w:val="Normal"/>
    <w:next w:val="Normal"/>
    <w:link w:val="Heading1Char"/>
    <w:qFormat/>
    <w:rsid w:val="00320775"/>
    <w:pPr>
      <w:keepNext/>
      <w:framePr w:hSpace="180" w:wrap="around" w:vAnchor="text" w:hAnchor="margin" w:xAlign="right" w:y="281"/>
      <w:ind w:left="250"/>
      <w:outlineLvl w:val="0"/>
    </w:pPr>
    <w:rPr>
      <w:rFonts w:ascii="Arial" w:hAnsi="Arial" w:cs="Arial"/>
      <w:b/>
      <w:bCs/>
      <w:color w:val="000000"/>
      <w:spacing w:val="4"/>
      <w:szCs w:val="20"/>
    </w:rPr>
  </w:style>
  <w:style w:type="paragraph" w:styleId="Heading2">
    <w:name w:val="heading 2"/>
    <w:basedOn w:val="Normal"/>
    <w:next w:val="Normal"/>
    <w:link w:val="Heading2Char"/>
    <w:qFormat/>
    <w:rsid w:val="00320775"/>
    <w:pPr>
      <w:keepNext/>
      <w:framePr w:hSpace="180" w:wrap="around" w:vAnchor="text" w:hAnchor="margin" w:xAlign="right" w:y="281"/>
      <w:ind w:left="336"/>
      <w:outlineLvl w:val="1"/>
    </w:pPr>
    <w:rPr>
      <w:rFonts w:ascii="Arial" w:hAnsi="Arial" w:cs="Arial"/>
      <w:b/>
      <w:bCs/>
      <w:color w:val="000000"/>
      <w:spacing w:val="4"/>
      <w:szCs w:val="20"/>
    </w:rPr>
  </w:style>
  <w:style w:type="paragraph" w:styleId="Heading3">
    <w:name w:val="heading 3"/>
    <w:basedOn w:val="Normal"/>
    <w:next w:val="Normal"/>
    <w:link w:val="Heading3Char"/>
    <w:qFormat/>
    <w:rsid w:val="00320775"/>
    <w:pPr>
      <w:keepNext/>
      <w:jc w:val="center"/>
      <w:outlineLvl w:val="2"/>
    </w:pPr>
    <w:rPr>
      <w:rFonts w:ascii="Arial" w:hAnsi="Arial" w:cs="Arial"/>
      <w:b/>
      <w:bCs/>
      <w:color w:val="000000"/>
      <w:szCs w:val="20"/>
    </w:rPr>
  </w:style>
  <w:style w:type="paragraph" w:styleId="Heading4">
    <w:name w:val="heading 4"/>
    <w:basedOn w:val="Normal"/>
    <w:next w:val="Normal"/>
    <w:link w:val="Heading4Char"/>
    <w:uiPriority w:val="9"/>
    <w:qFormat/>
    <w:rsid w:val="00320775"/>
    <w:pPr>
      <w:keepNext/>
      <w:spacing w:before="240" w:after="60"/>
      <w:outlineLvl w:val="3"/>
    </w:pPr>
    <w:rPr>
      <w:b/>
      <w:bCs/>
      <w:color w:val="000000"/>
      <w:sz w:val="28"/>
      <w:szCs w:val="28"/>
    </w:rPr>
  </w:style>
  <w:style w:type="paragraph" w:styleId="Heading5">
    <w:name w:val="heading 5"/>
    <w:basedOn w:val="Normal"/>
    <w:next w:val="Normal"/>
    <w:link w:val="Heading5Char"/>
    <w:qFormat/>
    <w:rsid w:val="00320775"/>
    <w:pPr>
      <w:tabs>
        <w:tab w:val="num" w:pos="1008"/>
      </w:tabs>
      <w:spacing w:before="240" w:after="60"/>
      <w:ind w:left="1008" w:hanging="1008"/>
      <w:jc w:val="both"/>
      <w:outlineLvl w:val="4"/>
    </w:pPr>
    <w:rPr>
      <w:rFonts w:ascii="Arial" w:hAnsi="Arial"/>
      <w:szCs w:val="20"/>
    </w:rPr>
  </w:style>
  <w:style w:type="paragraph" w:styleId="Heading6">
    <w:name w:val="heading 6"/>
    <w:basedOn w:val="Normal"/>
    <w:next w:val="Normal"/>
    <w:link w:val="Heading6Char"/>
    <w:qFormat/>
    <w:rsid w:val="00320775"/>
    <w:pPr>
      <w:tabs>
        <w:tab w:val="num" w:pos="1152"/>
      </w:tabs>
      <w:spacing w:before="240" w:after="60"/>
      <w:ind w:left="1152" w:hanging="1152"/>
      <w:jc w:val="both"/>
      <w:outlineLvl w:val="5"/>
    </w:pPr>
    <w:rPr>
      <w:rFonts w:ascii="Arial" w:hAnsi="Arial"/>
      <w:i/>
      <w:szCs w:val="20"/>
    </w:rPr>
  </w:style>
  <w:style w:type="paragraph" w:styleId="Heading7">
    <w:name w:val="heading 7"/>
    <w:basedOn w:val="Normal"/>
    <w:next w:val="Normal"/>
    <w:link w:val="Heading7Char"/>
    <w:qFormat/>
    <w:rsid w:val="00320775"/>
    <w:pPr>
      <w:tabs>
        <w:tab w:val="num" w:pos="1296"/>
      </w:tabs>
      <w:spacing w:before="240" w:after="60"/>
      <w:ind w:left="1296" w:hanging="1296"/>
      <w:jc w:val="both"/>
      <w:outlineLvl w:val="6"/>
    </w:pPr>
    <w:rPr>
      <w:rFonts w:ascii="Arial" w:hAnsi="Arial"/>
      <w:sz w:val="28"/>
      <w:szCs w:val="20"/>
    </w:rPr>
  </w:style>
  <w:style w:type="paragraph" w:styleId="Heading8">
    <w:name w:val="heading 8"/>
    <w:basedOn w:val="Normal"/>
    <w:next w:val="Normal"/>
    <w:link w:val="Heading8Char"/>
    <w:qFormat/>
    <w:rsid w:val="00320775"/>
    <w:pPr>
      <w:tabs>
        <w:tab w:val="num" w:pos="1440"/>
      </w:tabs>
      <w:spacing w:before="240" w:after="60"/>
      <w:ind w:left="1440" w:hanging="1440"/>
      <w:jc w:val="both"/>
      <w:outlineLvl w:val="7"/>
    </w:pPr>
    <w:rPr>
      <w:rFonts w:ascii="Arial" w:hAnsi="Arial"/>
      <w:i/>
      <w:sz w:val="28"/>
      <w:szCs w:val="20"/>
    </w:rPr>
  </w:style>
  <w:style w:type="paragraph" w:styleId="Heading9">
    <w:name w:val="heading 9"/>
    <w:basedOn w:val="Normal"/>
    <w:next w:val="Normal"/>
    <w:link w:val="Heading9Char"/>
    <w:qFormat/>
    <w:rsid w:val="00320775"/>
    <w:pPr>
      <w:tabs>
        <w:tab w:val="num" w:pos="1584"/>
      </w:tabs>
      <w:spacing w:before="240" w:after="60"/>
      <w:ind w:left="1584" w:hanging="1584"/>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13966"/>
    <w:rPr>
      <w:rFonts w:ascii="Arial" w:hAnsi="Arial" w:cs="Arial"/>
      <w:b/>
      <w:bCs/>
      <w:color w:val="000000"/>
      <w:spacing w:val="4"/>
      <w:sz w:val="22"/>
      <w:lang w:val="ro-RO" w:eastAsia="en-US" w:bidi="ar-SA"/>
    </w:rPr>
  </w:style>
  <w:style w:type="paragraph" w:customStyle="1" w:styleId="Char">
    <w:name w:val="Char"/>
    <w:basedOn w:val="Normal"/>
    <w:rsid w:val="00320775"/>
    <w:pPr>
      <w:tabs>
        <w:tab w:val="left" w:pos="709"/>
      </w:tabs>
    </w:pPr>
    <w:rPr>
      <w:rFonts w:ascii="Tahoma" w:hAnsi="Tahoma"/>
      <w:lang w:val="pl-PL" w:eastAsia="pl-PL"/>
    </w:rPr>
  </w:style>
  <w:style w:type="character" w:customStyle="1" w:styleId="Heading3Char">
    <w:name w:val="Heading 3 Char"/>
    <w:link w:val="Heading3"/>
    <w:qFormat/>
    <w:rsid w:val="00370AD9"/>
    <w:rPr>
      <w:rFonts w:ascii="Arial" w:hAnsi="Arial" w:cs="Arial"/>
      <w:b/>
      <w:bCs/>
      <w:color w:val="000000"/>
      <w:sz w:val="22"/>
      <w:lang w:val="ro-RO" w:eastAsia="en-US" w:bidi="ar-SA"/>
    </w:rPr>
  </w:style>
  <w:style w:type="table" w:styleId="TableGrid">
    <w:name w:val="Table Grid"/>
    <w:basedOn w:val="TableNormal"/>
    <w:uiPriority w:val="59"/>
    <w:rsid w:val="00320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Normal"/>
    <w:qFormat/>
    <w:rsid w:val="00320775"/>
    <w:pPr>
      <w:spacing w:line="264" w:lineRule="atLeast"/>
      <w:ind w:left="2592"/>
      <w:jc w:val="both"/>
    </w:pPr>
    <w:rPr>
      <w:color w:val="000000"/>
      <w:sz w:val="20"/>
      <w:szCs w:val="20"/>
    </w:rPr>
  </w:style>
  <w:style w:type="paragraph" w:styleId="Header">
    <w:name w:val="header"/>
    <w:basedOn w:val="Normal"/>
    <w:link w:val="HeaderChar"/>
    <w:rsid w:val="00320775"/>
    <w:pPr>
      <w:tabs>
        <w:tab w:val="center" w:pos="4153"/>
        <w:tab w:val="right" w:pos="8306"/>
      </w:tabs>
    </w:pPr>
    <w:rPr>
      <w:color w:val="000000"/>
      <w:sz w:val="20"/>
      <w:szCs w:val="20"/>
    </w:rPr>
  </w:style>
  <w:style w:type="paragraph" w:styleId="Footer">
    <w:name w:val="footer"/>
    <w:basedOn w:val="Normal"/>
    <w:link w:val="FooterChar1"/>
    <w:uiPriority w:val="99"/>
    <w:rsid w:val="00320775"/>
    <w:pPr>
      <w:tabs>
        <w:tab w:val="center" w:pos="4153"/>
        <w:tab w:val="right" w:pos="8306"/>
      </w:tabs>
    </w:pPr>
    <w:rPr>
      <w:color w:val="000000"/>
      <w:sz w:val="20"/>
      <w:szCs w:val="20"/>
    </w:rPr>
  </w:style>
  <w:style w:type="paragraph" w:styleId="BodyTextIndent">
    <w:name w:val="Body Text Indent"/>
    <w:basedOn w:val="Normal"/>
    <w:rsid w:val="00320775"/>
    <w:pPr>
      <w:ind w:left="162"/>
      <w:jc w:val="both"/>
    </w:pPr>
    <w:rPr>
      <w:rFonts w:ascii="Arial" w:hAnsi="Arial" w:cs="Arial"/>
      <w:color w:val="000000"/>
    </w:rPr>
  </w:style>
  <w:style w:type="paragraph" w:customStyle="1" w:styleId="Style4">
    <w:name w:val="Style 4"/>
    <w:basedOn w:val="Normal"/>
    <w:qFormat/>
    <w:rsid w:val="00320775"/>
    <w:pPr>
      <w:jc w:val="both"/>
    </w:pPr>
    <w:rPr>
      <w:color w:val="000000"/>
      <w:sz w:val="20"/>
      <w:szCs w:val="20"/>
    </w:rPr>
  </w:style>
  <w:style w:type="paragraph" w:styleId="BodyText">
    <w:name w:val="Body Text"/>
    <w:basedOn w:val="Normal"/>
    <w:link w:val="BodyTextChar"/>
    <w:rsid w:val="00320775"/>
    <w:pPr>
      <w:jc w:val="both"/>
    </w:pPr>
    <w:rPr>
      <w:rFonts w:ascii="Arial" w:hAnsi="Arial" w:cs="Arial"/>
      <w:color w:val="000000"/>
      <w:szCs w:val="20"/>
    </w:rPr>
  </w:style>
  <w:style w:type="paragraph" w:customStyle="1" w:styleId="Style5">
    <w:name w:val="Style 5"/>
    <w:basedOn w:val="Normal"/>
    <w:qFormat/>
    <w:rsid w:val="00320775"/>
    <w:pPr>
      <w:tabs>
        <w:tab w:val="left" w:pos="1152"/>
      </w:tabs>
      <w:spacing w:before="288"/>
      <w:ind w:left="720"/>
    </w:pPr>
    <w:rPr>
      <w:color w:val="000000"/>
      <w:sz w:val="20"/>
      <w:szCs w:val="20"/>
    </w:rPr>
  </w:style>
  <w:style w:type="paragraph" w:customStyle="1" w:styleId="Style6">
    <w:name w:val="Style 6"/>
    <w:basedOn w:val="Normal"/>
    <w:qFormat/>
    <w:rsid w:val="00320775"/>
    <w:pPr>
      <w:ind w:firstLine="720"/>
      <w:jc w:val="both"/>
    </w:pPr>
    <w:rPr>
      <w:color w:val="000000"/>
      <w:sz w:val="20"/>
      <w:szCs w:val="20"/>
    </w:rPr>
  </w:style>
  <w:style w:type="character" w:styleId="Hyperlink">
    <w:name w:val="Hyperlink"/>
    <w:uiPriority w:val="99"/>
    <w:rsid w:val="00320775"/>
    <w:rPr>
      <w:color w:val="0000FF"/>
      <w:u w:val="single"/>
    </w:rPr>
  </w:style>
  <w:style w:type="character" w:styleId="FollowedHyperlink">
    <w:name w:val="FollowedHyperlink"/>
    <w:rsid w:val="00320775"/>
    <w:rPr>
      <w:color w:val="800080"/>
      <w:u w:val="single"/>
    </w:rPr>
  </w:style>
  <w:style w:type="paragraph" w:customStyle="1" w:styleId="Style7">
    <w:name w:val="Style 7"/>
    <w:basedOn w:val="Normal"/>
    <w:qFormat/>
    <w:rsid w:val="00320775"/>
    <w:pPr>
      <w:ind w:right="144" w:firstLine="720"/>
    </w:pPr>
    <w:rPr>
      <w:color w:val="000000"/>
      <w:sz w:val="20"/>
      <w:szCs w:val="20"/>
    </w:rPr>
  </w:style>
  <w:style w:type="paragraph" w:styleId="BodyTextIndent2">
    <w:name w:val="Body Text Indent 2"/>
    <w:basedOn w:val="Normal"/>
    <w:qFormat/>
    <w:rsid w:val="00320775"/>
    <w:pPr>
      <w:ind w:right="-960" w:firstLine="720"/>
      <w:jc w:val="both"/>
    </w:pPr>
    <w:rPr>
      <w:color w:val="000000"/>
    </w:rPr>
  </w:style>
  <w:style w:type="paragraph" w:customStyle="1" w:styleId="Style12">
    <w:name w:val="Style 12"/>
    <w:basedOn w:val="Normal"/>
    <w:qFormat/>
    <w:rsid w:val="00320775"/>
    <w:pPr>
      <w:tabs>
        <w:tab w:val="left" w:pos="1728"/>
      </w:tabs>
      <w:spacing w:before="288"/>
      <w:ind w:left="1440"/>
    </w:pPr>
    <w:rPr>
      <w:color w:val="000000"/>
      <w:sz w:val="20"/>
      <w:szCs w:val="20"/>
    </w:rPr>
  </w:style>
  <w:style w:type="paragraph" w:customStyle="1" w:styleId="Style3">
    <w:name w:val="Style 3"/>
    <w:basedOn w:val="Normal"/>
    <w:qFormat/>
    <w:rsid w:val="00320775"/>
    <w:rPr>
      <w:color w:val="000000"/>
      <w:sz w:val="20"/>
      <w:szCs w:val="20"/>
    </w:rPr>
  </w:style>
  <w:style w:type="paragraph" w:customStyle="1" w:styleId="Style14">
    <w:name w:val="Style 14"/>
    <w:basedOn w:val="Normal"/>
    <w:qFormat/>
    <w:rsid w:val="00320775"/>
    <w:pPr>
      <w:tabs>
        <w:tab w:val="left" w:pos="1152"/>
      </w:tabs>
      <w:spacing w:before="288"/>
      <w:ind w:left="1008" w:hanging="288"/>
      <w:jc w:val="both"/>
    </w:pPr>
    <w:rPr>
      <w:color w:val="000000"/>
      <w:sz w:val="20"/>
      <w:szCs w:val="20"/>
    </w:rPr>
  </w:style>
  <w:style w:type="paragraph" w:styleId="CommentText">
    <w:name w:val="annotation text"/>
    <w:basedOn w:val="Normal"/>
    <w:link w:val="CommentTextChar"/>
    <w:semiHidden/>
    <w:qFormat/>
    <w:rsid w:val="00320775"/>
    <w:rPr>
      <w:color w:val="000000"/>
      <w:sz w:val="20"/>
      <w:szCs w:val="20"/>
    </w:rPr>
  </w:style>
  <w:style w:type="paragraph" w:styleId="NormalWeb">
    <w:name w:val="Normal (Web)"/>
    <w:basedOn w:val="Normal"/>
    <w:uiPriority w:val="99"/>
    <w:qFormat/>
    <w:rsid w:val="00320775"/>
    <w:pPr>
      <w:spacing w:before="100" w:beforeAutospacing="1" w:after="100" w:afterAutospacing="1"/>
    </w:pPr>
  </w:style>
  <w:style w:type="character" w:styleId="PageNumber">
    <w:name w:val="page number"/>
    <w:basedOn w:val="DefaultParagraphFont"/>
    <w:qFormat/>
    <w:rsid w:val="00320775"/>
  </w:style>
  <w:style w:type="paragraph" w:styleId="BodyText2">
    <w:name w:val="Body Text 2"/>
    <w:basedOn w:val="Normal"/>
    <w:qFormat/>
    <w:rsid w:val="00320775"/>
    <w:pPr>
      <w:spacing w:after="120" w:line="480" w:lineRule="auto"/>
    </w:pPr>
    <w:rPr>
      <w:color w:val="000000"/>
      <w:sz w:val="20"/>
      <w:szCs w:val="20"/>
    </w:rPr>
  </w:style>
  <w:style w:type="paragraph" w:customStyle="1" w:styleId="NormalArial">
    <w:name w:val="Normal+Arial"/>
    <w:basedOn w:val="Normal"/>
    <w:qFormat/>
    <w:rsid w:val="00320775"/>
    <w:rPr>
      <w:lang w:eastAsia="ro-RO"/>
    </w:rPr>
  </w:style>
  <w:style w:type="paragraph" w:customStyle="1" w:styleId="DefaultText2">
    <w:name w:val="Default Text:2"/>
    <w:basedOn w:val="Normal"/>
    <w:qFormat/>
    <w:rsid w:val="00320775"/>
    <w:rPr>
      <w:noProof/>
      <w:szCs w:val="20"/>
    </w:rPr>
  </w:style>
  <w:style w:type="paragraph" w:customStyle="1" w:styleId="DefaultText1">
    <w:name w:val="Default Text:1"/>
    <w:basedOn w:val="Normal"/>
    <w:link w:val="DefaultText1Char"/>
    <w:qFormat/>
    <w:rsid w:val="00320775"/>
    <w:rPr>
      <w:rFonts w:ascii="Times New Roman" w:hAnsi="Times New Roman"/>
      <w:noProof/>
      <w:sz w:val="24"/>
      <w:szCs w:val="20"/>
      <w:lang w:val="en-US"/>
    </w:rPr>
  </w:style>
  <w:style w:type="paragraph" w:customStyle="1" w:styleId="DefaultText">
    <w:name w:val="Default Text"/>
    <w:basedOn w:val="Normal"/>
    <w:link w:val="DefaultTextChar"/>
    <w:qFormat/>
    <w:rsid w:val="00320775"/>
    <w:rPr>
      <w:rFonts w:ascii="Times New Roman" w:hAnsi="Times New Roman"/>
      <w:noProof/>
      <w:sz w:val="24"/>
      <w:szCs w:val="20"/>
      <w:lang w:val="en-US"/>
    </w:rPr>
  </w:style>
  <w:style w:type="character" w:customStyle="1" w:styleId="themebody">
    <w:name w:val="themebody"/>
    <w:basedOn w:val="DefaultParagraphFont"/>
    <w:qFormat/>
    <w:rsid w:val="00320775"/>
  </w:style>
  <w:style w:type="paragraph" w:customStyle="1" w:styleId="Default">
    <w:name w:val="Default"/>
    <w:qFormat/>
    <w:rsid w:val="00320775"/>
    <w:pPr>
      <w:autoSpaceDE w:val="0"/>
      <w:autoSpaceDN w:val="0"/>
      <w:adjustRightInd w:val="0"/>
    </w:pPr>
    <w:rPr>
      <w:color w:val="000000"/>
      <w:sz w:val="24"/>
      <w:szCs w:val="24"/>
      <w:lang w:val="en-US" w:eastAsia="en-US"/>
    </w:rPr>
  </w:style>
  <w:style w:type="paragraph" w:customStyle="1" w:styleId="TableContents">
    <w:name w:val="Table Contents"/>
    <w:basedOn w:val="Normal"/>
    <w:qFormat/>
    <w:rsid w:val="00320775"/>
    <w:pPr>
      <w:widowControl w:val="0"/>
      <w:autoSpaceDE w:val="0"/>
      <w:autoSpaceDN w:val="0"/>
      <w:adjustRightInd w:val="0"/>
    </w:pPr>
    <w:rPr>
      <w:rFonts w:ascii="nimbus roman no9 l" w:hAnsi="nimbus roman no9 l" w:cs="nimbus roman no9 l"/>
    </w:rPr>
  </w:style>
  <w:style w:type="paragraph" w:customStyle="1" w:styleId="Adrian">
    <w:name w:val="Adrian"/>
    <w:basedOn w:val="Normal"/>
    <w:qFormat/>
    <w:rsid w:val="00320775"/>
    <w:pPr>
      <w:tabs>
        <w:tab w:val="num" w:pos="1800"/>
      </w:tabs>
      <w:ind w:left="1800" w:hanging="360"/>
    </w:pPr>
  </w:style>
  <w:style w:type="character" w:styleId="Strong">
    <w:name w:val="Strong"/>
    <w:qFormat/>
    <w:rsid w:val="00320775"/>
    <w:rPr>
      <w:b/>
      <w:bCs/>
    </w:rPr>
  </w:style>
  <w:style w:type="paragraph" w:customStyle="1" w:styleId="lastincell">
    <w:name w:val="lastincell"/>
    <w:basedOn w:val="Normal"/>
    <w:qFormat/>
    <w:rsid w:val="00320775"/>
    <w:pPr>
      <w:spacing w:before="100" w:beforeAutospacing="1" w:after="100" w:afterAutospacing="1"/>
    </w:pPr>
  </w:style>
  <w:style w:type="paragraph" w:customStyle="1" w:styleId="WW-Heading">
    <w:name w:val="WW-Heading"/>
    <w:basedOn w:val="Normal"/>
    <w:next w:val="BodyText"/>
    <w:qFormat/>
    <w:rsid w:val="00320775"/>
    <w:pPr>
      <w:keepNext/>
      <w:widowControl w:val="0"/>
      <w:suppressAutoHyphens/>
      <w:spacing w:before="240" w:after="120"/>
    </w:pPr>
    <w:rPr>
      <w:rFonts w:ascii="Arial" w:eastAsia="hg mincho light j" w:hAnsi="Arial" w:cs="Tahoma"/>
      <w:sz w:val="28"/>
      <w:szCs w:val="28"/>
    </w:rPr>
  </w:style>
  <w:style w:type="character" w:customStyle="1" w:styleId="Absatz-Standardschriftart">
    <w:name w:val="Absatz-Standardschriftart"/>
    <w:qFormat/>
    <w:rsid w:val="00297601"/>
  </w:style>
  <w:style w:type="paragraph" w:styleId="Title">
    <w:name w:val="Title"/>
    <w:basedOn w:val="Normal"/>
    <w:next w:val="Normal"/>
    <w:link w:val="TitleChar"/>
    <w:qFormat/>
    <w:rsid w:val="00313966"/>
    <w:pPr>
      <w:pBdr>
        <w:bottom w:val="single" w:sz="8" w:space="4" w:color="4F81BD"/>
      </w:pBdr>
      <w:spacing w:after="300"/>
      <w:contextualSpacing/>
    </w:pPr>
    <w:rPr>
      <w:rFonts w:ascii="Cambria" w:hAnsi="Cambria"/>
      <w:color w:val="17365D"/>
      <w:spacing w:val="5"/>
      <w:kern w:val="28"/>
      <w:sz w:val="52"/>
      <w:szCs w:val="52"/>
      <w:lang w:val="en-US"/>
    </w:rPr>
  </w:style>
  <w:style w:type="character" w:customStyle="1" w:styleId="TitleChar">
    <w:name w:val="Title Char"/>
    <w:link w:val="Title"/>
    <w:qFormat/>
    <w:rsid w:val="00313966"/>
    <w:rPr>
      <w:rFonts w:ascii="Cambria" w:hAnsi="Cambria"/>
      <w:color w:val="17365D"/>
      <w:spacing w:val="5"/>
      <w:kern w:val="28"/>
      <w:sz w:val="52"/>
      <w:szCs w:val="52"/>
      <w:lang w:val="en-US" w:eastAsia="en-US" w:bidi="ar-SA"/>
    </w:rPr>
  </w:style>
  <w:style w:type="paragraph" w:customStyle="1" w:styleId="Caracter">
    <w:name w:val="Caracter"/>
    <w:basedOn w:val="Normal"/>
    <w:rsid w:val="00E64B79"/>
    <w:pPr>
      <w:tabs>
        <w:tab w:val="left" w:pos="709"/>
      </w:tabs>
    </w:pPr>
    <w:rPr>
      <w:rFonts w:ascii="Tahoma" w:hAnsi="Tahoma"/>
      <w:lang w:val="pl-PL" w:eastAsia="pl-PL"/>
    </w:rPr>
  </w:style>
  <w:style w:type="paragraph" w:customStyle="1" w:styleId="TableText">
    <w:name w:val="Table Text"/>
    <w:basedOn w:val="Normal"/>
    <w:qFormat/>
    <w:rsid w:val="00633275"/>
    <w:pPr>
      <w:tabs>
        <w:tab w:val="decimal" w:pos="0"/>
      </w:tabs>
      <w:overflowPunct w:val="0"/>
      <w:autoSpaceDE w:val="0"/>
      <w:autoSpaceDN w:val="0"/>
      <w:adjustRightInd w:val="0"/>
    </w:pPr>
    <w:rPr>
      <w:szCs w:val="20"/>
    </w:rPr>
  </w:style>
  <w:style w:type="paragraph" w:customStyle="1" w:styleId="Blockquote">
    <w:name w:val="Blockquote"/>
    <w:basedOn w:val="Normal"/>
    <w:qFormat/>
    <w:rsid w:val="00633275"/>
    <w:pPr>
      <w:widowControl w:val="0"/>
      <w:spacing w:before="100" w:after="100"/>
      <w:ind w:left="360" w:right="360"/>
    </w:pPr>
    <w:rPr>
      <w:snapToGrid w:val="0"/>
      <w:szCs w:val="20"/>
    </w:rPr>
  </w:style>
  <w:style w:type="paragraph" w:customStyle="1" w:styleId="heading2plain">
    <w:name w:val="heading 2 plain"/>
    <w:basedOn w:val="Heading2"/>
    <w:next w:val="Normal"/>
    <w:qFormat/>
    <w:rsid w:val="00B244D7"/>
    <w:pPr>
      <w:keepNext w:val="0"/>
      <w:keepLines/>
      <w:framePr w:hSpace="0" w:wrap="auto" w:vAnchor="margin" w:hAnchor="text" w:xAlign="left" w:yAlign="inline"/>
      <w:tabs>
        <w:tab w:val="left" w:pos="720"/>
      </w:tabs>
      <w:spacing w:before="60" w:after="60"/>
      <w:ind w:left="0"/>
      <w:jc w:val="center"/>
    </w:pPr>
    <w:rPr>
      <w:rFonts w:cs="Times New Roman"/>
      <w:iCs/>
      <w:color w:val="auto"/>
      <w:spacing w:val="0"/>
      <w:sz w:val="24"/>
    </w:rPr>
  </w:style>
  <w:style w:type="paragraph" w:customStyle="1" w:styleId="Headingform">
    <w:name w:val="Heading form"/>
    <w:basedOn w:val="Heading2"/>
    <w:autoRedefine/>
    <w:qFormat/>
    <w:rsid w:val="00B244D7"/>
    <w:pPr>
      <w:keepNext w:val="0"/>
      <w:framePr w:hSpace="0" w:wrap="auto" w:vAnchor="margin" w:hAnchor="text" w:xAlign="left" w:yAlign="inline"/>
      <w:spacing w:before="240" w:after="60"/>
      <w:ind w:left="0"/>
      <w:jc w:val="center"/>
    </w:pPr>
    <w:rPr>
      <w:rFonts w:ascii="Arial Narrow" w:hAnsi="Arial Narrow"/>
      <w:iCs/>
      <w:caps/>
      <w:spacing w:val="0"/>
      <w:szCs w:val="22"/>
      <w:u w:val="single"/>
    </w:rPr>
  </w:style>
  <w:style w:type="paragraph" w:styleId="CommentSubject">
    <w:name w:val="annotation subject"/>
    <w:basedOn w:val="CommentText"/>
    <w:next w:val="CommentText"/>
    <w:link w:val="CommentSubjectChar"/>
    <w:semiHidden/>
    <w:qFormat/>
    <w:rsid w:val="00370AD9"/>
    <w:rPr>
      <w:b/>
      <w:bCs/>
    </w:rPr>
  </w:style>
  <w:style w:type="character" w:customStyle="1" w:styleId="content">
    <w:name w:val="content"/>
    <w:basedOn w:val="DefaultParagraphFont"/>
    <w:qFormat/>
    <w:rsid w:val="00446C64"/>
  </w:style>
  <w:style w:type="paragraph" w:customStyle="1" w:styleId="Text2">
    <w:name w:val="Text2"/>
    <w:basedOn w:val="Normal"/>
    <w:autoRedefine/>
    <w:qFormat/>
    <w:rsid w:val="00446C64"/>
    <w:pPr>
      <w:tabs>
        <w:tab w:val="num" w:pos="360"/>
        <w:tab w:val="left" w:pos="1134"/>
      </w:tabs>
      <w:ind w:left="1134" w:hanging="1134"/>
    </w:pPr>
    <w:rPr>
      <w:rFonts w:ascii="Arial" w:hAnsi="Arial" w:cs="Arial"/>
      <w:b/>
      <w:noProof/>
      <w:sz w:val="20"/>
      <w:szCs w:val="20"/>
      <w:lang w:val="pt-BR"/>
    </w:rPr>
  </w:style>
  <w:style w:type="paragraph" w:customStyle="1" w:styleId="Text1">
    <w:name w:val="Text1"/>
    <w:basedOn w:val="Normal"/>
    <w:autoRedefine/>
    <w:qFormat/>
    <w:rsid w:val="00446C64"/>
    <w:pPr>
      <w:tabs>
        <w:tab w:val="left" w:pos="1134"/>
      </w:tabs>
      <w:ind w:left="1134" w:hanging="1134"/>
    </w:pPr>
    <w:rPr>
      <w:rFonts w:ascii="Arial" w:hAnsi="Arial" w:cs="Arial"/>
      <w:b/>
      <w:caps/>
      <w:noProof/>
      <w:lang w:val="pt-BR"/>
    </w:rPr>
  </w:style>
  <w:style w:type="character" w:customStyle="1" w:styleId="WW8Num1z2">
    <w:name w:val="WW8Num1z2"/>
    <w:qFormat/>
    <w:rsid w:val="00446C64"/>
    <w:rPr>
      <w:rFonts w:ascii="starsymbol" w:hAnsi="starsymbol" w:cs="starsymbol"/>
      <w:sz w:val="18"/>
      <w:szCs w:val="18"/>
    </w:rPr>
  </w:style>
  <w:style w:type="character" w:customStyle="1" w:styleId="ccmtdefault">
    <w:name w:val="ccmtdefault"/>
    <w:basedOn w:val="DefaultParagraphFont"/>
    <w:qFormat/>
    <w:rsid w:val="00446C64"/>
  </w:style>
  <w:style w:type="paragraph" w:customStyle="1" w:styleId="CharCharCharCaracter">
    <w:name w:val="Char Char Char Caracter"/>
    <w:basedOn w:val="Normal"/>
    <w:qFormat/>
    <w:rsid w:val="00446C64"/>
    <w:pPr>
      <w:tabs>
        <w:tab w:val="left" w:pos="709"/>
      </w:tabs>
    </w:pPr>
    <w:rPr>
      <w:rFonts w:ascii="Tahoma" w:hAnsi="Tahoma"/>
      <w:lang w:val="pl-PL" w:eastAsia="pl-PL"/>
    </w:rPr>
  </w:style>
  <w:style w:type="character" w:customStyle="1" w:styleId="WW8Num2z0">
    <w:name w:val="WW8Num2z0"/>
    <w:qFormat/>
    <w:rsid w:val="00446C64"/>
    <w:rPr>
      <w:rFonts w:ascii="Symbol" w:hAnsi="Symbol" w:cs="starsymbol"/>
      <w:sz w:val="18"/>
      <w:szCs w:val="18"/>
    </w:rPr>
  </w:style>
  <w:style w:type="character" w:customStyle="1" w:styleId="WW8Num2z1">
    <w:name w:val="WW8Num2z1"/>
    <w:qFormat/>
    <w:rsid w:val="00446C64"/>
    <w:rPr>
      <w:rFonts w:ascii="OpenSymbol" w:hAnsi="OpenSymbol" w:cs="starsymbol"/>
      <w:sz w:val="18"/>
      <w:szCs w:val="18"/>
    </w:rPr>
  </w:style>
  <w:style w:type="character" w:customStyle="1" w:styleId="WW8Num3z0">
    <w:name w:val="WW8Num3z0"/>
    <w:qFormat/>
    <w:rsid w:val="00446C64"/>
    <w:rPr>
      <w:rFonts w:ascii="Symbol" w:hAnsi="Symbol" w:cs="starsymbol"/>
      <w:sz w:val="18"/>
      <w:szCs w:val="18"/>
    </w:rPr>
  </w:style>
  <w:style w:type="character" w:customStyle="1" w:styleId="WW8Num3z1">
    <w:name w:val="WW8Num3z1"/>
    <w:qFormat/>
    <w:rsid w:val="00446C64"/>
    <w:rPr>
      <w:rFonts w:ascii="OpenSymbol" w:hAnsi="OpenSymbol" w:cs="starsymbol"/>
      <w:sz w:val="18"/>
      <w:szCs w:val="18"/>
    </w:rPr>
  </w:style>
  <w:style w:type="character" w:customStyle="1" w:styleId="WW8Num4z0">
    <w:name w:val="WW8Num4z0"/>
    <w:qFormat/>
    <w:rsid w:val="00446C64"/>
    <w:rPr>
      <w:rFonts w:ascii="Symbol" w:hAnsi="Symbol"/>
    </w:rPr>
  </w:style>
  <w:style w:type="character" w:customStyle="1" w:styleId="WW8Num4z1">
    <w:name w:val="WW8Num4z1"/>
    <w:qFormat/>
    <w:rsid w:val="00446C64"/>
    <w:rPr>
      <w:rFonts w:ascii="OpenSymbol" w:hAnsi="OpenSymbol" w:cs="starsymbol"/>
      <w:sz w:val="18"/>
      <w:szCs w:val="18"/>
    </w:rPr>
  </w:style>
  <w:style w:type="character" w:customStyle="1" w:styleId="WW8Num5z0">
    <w:name w:val="WW8Num5z0"/>
    <w:qFormat/>
    <w:rsid w:val="00446C64"/>
    <w:rPr>
      <w:rFonts w:ascii="Symbol" w:hAnsi="Symbol"/>
    </w:rPr>
  </w:style>
  <w:style w:type="character" w:customStyle="1" w:styleId="WW8Num5z1">
    <w:name w:val="WW8Num5z1"/>
    <w:qFormat/>
    <w:rsid w:val="00446C64"/>
    <w:rPr>
      <w:rFonts w:ascii="OpenSymbol" w:hAnsi="OpenSymbol" w:cs="starsymbol"/>
      <w:sz w:val="18"/>
      <w:szCs w:val="18"/>
    </w:rPr>
  </w:style>
  <w:style w:type="character" w:customStyle="1" w:styleId="WW8Num6z0">
    <w:name w:val="WW8Num6z0"/>
    <w:qFormat/>
    <w:rsid w:val="00446C64"/>
    <w:rPr>
      <w:rFonts w:ascii="Symbol" w:hAnsi="Symbol"/>
    </w:rPr>
  </w:style>
  <w:style w:type="character" w:customStyle="1" w:styleId="WW8Num6z1">
    <w:name w:val="WW8Num6z1"/>
    <w:qFormat/>
    <w:rsid w:val="00446C64"/>
    <w:rPr>
      <w:rFonts w:ascii="OpenSymbol" w:hAnsi="OpenSymbol" w:cs="starsymbol"/>
      <w:sz w:val="18"/>
      <w:szCs w:val="18"/>
    </w:rPr>
  </w:style>
  <w:style w:type="character" w:customStyle="1" w:styleId="WW8Num7z0">
    <w:name w:val="WW8Num7z0"/>
    <w:qFormat/>
    <w:rsid w:val="00446C64"/>
    <w:rPr>
      <w:rFonts w:ascii="Symbol" w:hAnsi="Symbol"/>
    </w:rPr>
  </w:style>
  <w:style w:type="character" w:customStyle="1" w:styleId="WW8Num7z1">
    <w:name w:val="WW8Num7z1"/>
    <w:qFormat/>
    <w:rsid w:val="00446C64"/>
    <w:rPr>
      <w:rFonts w:ascii="OpenSymbol" w:hAnsi="OpenSymbol" w:cs="starsymbol"/>
      <w:sz w:val="18"/>
      <w:szCs w:val="18"/>
    </w:rPr>
  </w:style>
  <w:style w:type="character" w:customStyle="1" w:styleId="WW8Num8z0">
    <w:name w:val="WW8Num8z0"/>
    <w:qFormat/>
    <w:rsid w:val="00446C64"/>
    <w:rPr>
      <w:rFonts w:ascii="Symbol" w:hAnsi="Symbol" w:cs="starsymbol"/>
      <w:sz w:val="18"/>
      <w:szCs w:val="18"/>
    </w:rPr>
  </w:style>
  <w:style w:type="character" w:customStyle="1" w:styleId="WW8Num8z1">
    <w:name w:val="WW8Num8z1"/>
    <w:qFormat/>
    <w:rsid w:val="00446C64"/>
    <w:rPr>
      <w:rFonts w:ascii="OpenSymbol" w:hAnsi="OpenSymbol" w:cs="starsymbol"/>
      <w:sz w:val="18"/>
      <w:szCs w:val="18"/>
    </w:rPr>
  </w:style>
  <w:style w:type="character" w:customStyle="1" w:styleId="WW-Absatz-Standardschriftart">
    <w:name w:val="WW-Absatz-Standardschriftart"/>
    <w:qFormat/>
    <w:rsid w:val="00446C64"/>
  </w:style>
  <w:style w:type="character" w:customStyle="1" w:styleId="WW-Absatz-Standardschriftart1">
    <w:name w:val="WW-Absatz-Standardschriftart1"/>
    <w:qFormat/>
    <w:rsid w:val="00446C64"/>
  </w:style>
  <w:style w:type="character" w:customStyle="1" w:styleId="WW-Absatz-Standardschriftart11">
    <w:name w:val="WW-Absatz-Standardschriftart11"/>
    <w:qFormat/>
    <w:rsid w:val="00446C64"/>
  </w:style>
  <w:style w:type="character" w:customStyle="1" w:styleId="WW-Absatz-Standardschriftart111">
    <w:name w:val="WW-Absatz-Standardschriftart111"/>
    <w:qFormat/>
    <w:rsid w:val="00446C64"/>
  </w:style>
  <w:style w:type="character" w:customStyle="1" w:styleId="WW-Absatz-Standardschriftart1111">
    <w:name w:val="WW-Absatz-Standardschriftart1111"/>
    <w:qFormat/>
    <w:rsid w:val="00446C64"/>
  </w:style>
  <w:style w:type="character" w:customStyle="1" w:styleId="WW-Absatz-Standardschriftart11111">
    <w:name w:val="WW-Absatz-Standardschriftart11111"/>
    <w:qFormat/>
    <w:rsid w:val="00446C64"/>
  </w:style>
  <w:style w:type="character" w:customStyle="1" w:styleId="WW-Absatz-Standardschriftart111111">
    <w:name w:val="WW-Absatz-Standardschriftart111111"/>
    <w:qFormat/>
    <w:rsid w:val="00446C64"/>
  </w:style>
  <w:style w:type="character" w:customStyle="1" w:styleId="WW-Absatz-Standardschriftart1111111">
    <w:name w:val="WW-Absatz-Standardschriftart1111111"/>
    <w:qFormat/>
    <w:rsid w:val="00446C64"/>
  </w:style>
  <w:style w:type="character" w:customStyle="1" w:styleId="WW-Absatz-Standardschriftart11111111">
    <w:name w:val="WW-Absatz-Standardschriftart11111111"/>
    <w:qFormat/>
    <w:rsid w:val="00446C64"/>
  </w:style>
  <w:style w:type="character" w:customStyle="1" w:styleId="WW-Absatz-Standardschriftart111111111">
    <w:name w:val="WW-Absatz-Standardschriftart111111111"/>
    <w:qFormat/>
    <w:rsid w:val="00446C64"/>
  </w:style>
  <w:style w:type="character" w:customStyle="1" w:styleId="WW-Absatz-Standardschriftart1111111111">
    <w:name w:val="WW-Absatz-Standardschriftart1111111111"/>
    <w:qFormat/>
    <w:rsid w:val="00446C64"/>
  </w:style>
  <w:style w:type="character" w:customStyle="1" w:styleId="WW-Absatz-Standardschriftart11111111111">
    <w:name w:val="WW-Absatz-Standardschriftart11111111111"/>
    <w:qFormat/>
    <w:rsid w:val="00446C64"/>
  </w:style>
  <w:style w:type="character" w:customStyle="1" w:styleId="WW-Absatz-Standardschriftart111111111111">
    <w:name w:val="WW-Absatz-Standardschriftart111111111111"/>
    <w:qFormat/>
    <w:rsid w:val="00446C64"/>
  </w:style>
  <w:style w:type="character" w:customStyle="1" w:styleId="WW-Absatz-Standardschriftart1111111111111">
    <w:name w:val="WW-Absatz-Standardschriftart1111111111111"/>
    <w:qFormat/>
    <w:rsid w:val="00446C64"/>
  </w:style>
  <w:style w:type="character" w:customStyle="1" w:styleId="WW-Absatz-Standardschriftart11111111111111">
    <w:name w:val="WW-Absatz-Standardschriftart11111111111111"/>
    <w:qFormat/>
    <w:rsid w:val="00446C64"/>
  </w:style>
  <w:style w:type="character" w:customStyle="1" w:styleId="WW-Absatz-Standardschriftart111111111111111">
    <w:name w:val="WW-Absatz-Standardschriftart111111111111111"/>
    <w:qFormat/>
    <w:rsid w:val="00446C64"/>
  </w:style>
  <w:style w:type="character" w:customStyle="1" w:styleId="WW-Absatz-Standardschriftart1111111111111111">
    <w:name w:val="WW-Absatz-Standardschriftart1111111111111111"/>
    <w:qFormat/>
    <w:rsid w:val="00446C64"/>
  </w:style>
  <w:style w:type="character" w:customStyle="1" w:styleId="WW-Absatz-Standardschriftart11111111111111111">
    <w:name w:val="WW-Absatz-Standardschriftart11111111111111111"/>
    <w:qFormat/>
    <w:rsid w:val="00446C64"/>
  </w:style>
  <w:style w:type="character" w:customStyle="1" w:styleId="WW-Absatz-Standardschriftart111111111111111111">
    <w:name w:val="WW-Absatz-Standardschriftart111111111111111111"/>
    <w:qFormat/>
    <w:rsid w:val="00446C64"/>
  </w:style>
  <w:style w:type="character" w:customStyle="1" w:styleId="WW-Absatz-Standardschriftart1111111111111111111">
    <w:name w:val="WW-Absatz-Standardschriftart1111111111111111111"/>
    <w:qFormat/>
    <w:rsid w:val="00446C64"/>
  </w:style>
  <w:style w:type="character" w:customStyle="1" w:styleId="WW-Absatz-Standardschriftart11111111111111111111">
    <w:name w:val="WW-Absatz-Standardschriftart11111111111111111111"/>
    <w:qFormat/>
    <w:rsid w:val="00446C64"/>
  </w:style>
  <w:style w:type="character" w:customStyle="1" w:styleId="WW8Num1z0">
    <w:name w:val="WW8Num1z0"/>
    <w:qFormat/>
    <w:rsid w:val="00446C64"/>
    <w:rPr>
      <w:rFonts w:ascii="Symbol" w:hAnsi="Symbol"/>
    </w:rPr>
  </w:style>
  <w:style w:type="character" w:customStyle="1" w:styleId="WW-Absatz-Standardschriftart111111111111111111111">
    <w:name w:val="WW-Absatz-Standardschriftart111111111111111111111"/>
    <w:qFormat/>
    <w:rsid w:val="00446C64"/>
  </w:style>
  <w:style w:type="character" w:customStyle="1" w:styleId="WW-Absatz-Standardschriftart1111111111111111111111">
    <w:name w:val="WW-Absatz-Standardschriftart1111111111111111111111"/>
    <w:qFormat/>
    <w:rsid w:val="00446C64"/>
  </w:style>
  <w:style w:type="character" w:customStyle="1" w:styleId="WW-DefaultParagraphFont1">
    <w:name w:val="WW-Default Paragraph Font1"/>
    <w:qFormat/>
    <w:rsid w:val="00446C64"/>
  </w:style>
  <w:style w:type="character" w:customStyle="1" w:styleId="Bullets">
    <w:name w:val="Bullets"/>
    <w:qFormat/>
    <w:rsid w:val="00446C64"/>
    <w:rPr>
      <w:rFonts w:ascii="starsymbol" w:eastAsia="starsymbol" w:hAnsi="starsymbol" w:cs="starsymbol"/>
      <w:sz w:val="18"/>
      <w:szCs w:val="18"/>
    </w:rPr>
  </w:style>
  <w:style w:type="character" w:customStyle="1" w:styleId="WW8Num22z0">
    <w:name w:val="WW8Num22z0"/>
    <w:qFormat/>
    <w:rsid w:val="00446C64"/>
    <w:rPr>
      <w:rFonts w:ascii="Symbol" w:hAnsi="Symbol"/>
    </w:rPr>
  </w:style>
  <w:style w:type="character" w:customStyle="1" w:styleId="WW8Num22z1">
    <w:name w:val="WW8Num22z1"/>
    <w:qFormat/>
    <w:rsid w:val="00446C64"/>
    <w:rPr>
      <w:rFonts w:ascii="Courier New" w:hAnsi="Courier New" w:cs="Arial"/>
    </w:rPr>
  </w:style>
  <w:style w:type="character" w:customStyle="1" w:styleId="WW8Num22z2">
    <w:name w:val="WW8Num22z2"/>
    <w:qFormat/>
    <w:rsid w:val="00446C64"/>
    <w:rPr>
      <w:rFonts w:ascii="Wingdings" w:hAnsi="Wingdings"/>
    </w:rPr>
  </w:style>
  <w:style w:type="character" w:customStyle="1" w:styleId="NumberingSymbols">
    <w:name w:val="Numbering Symbols"/>
    <w:qFormat/>
    <w:rsid w:val="00446C64"/>
  </w:style>
  <w:style w:type="paragraph" w:customStyle="1" w:styleId="Heading">
    <w:name w:val="Heading"/>
    <w:basedOn w:val="Normal"/>
    <w:next w:val="BodyText"/>
    <w:qFormat/>
    <w:rsid w:val="00446C64"/>
    <w:pPr>
      <w:keepNext/>
      <w:widowControl w:val="0"/>
      <w:suppressAutoHyphens/>
      <w:spacing w:before="240" w:after="120"/>
    </w:pPr>
    <w:rPr>
      <w:rFonts w:ascii="DejaVu Sans Condensed" w:eastAsia="DejaVu Sans Condensed" w:hAnsi="DejaVu Sans Condensed" w:cs="DejaVu Sans Condensed"/>
      <w:sz w:val="28"/>
      <w:szCs w:val="28"/>
      <w:lang w:eastAsia="he-IL" w:bidi="he-IL"/>
    </w:rPr>
  </w:style>
  <w:style w:type="paragraph" w:styleId="List">
    <w:name w:val="List"/>
    <w:basedOn w:val="BodyText"/>
    <w:rsid w:val="00446C64"/>
    <w:pPr>
      <w:widowControl w:val="0"/>
      <w:suppressAutoHyphens/>
      <w:spacing w:after="120"/>
      <w:jc w:val="left"/>
    </w:pPr>
    <w:rPr>
      <w:rFonts w:ascii="DejaVu Sans Condensed" w:eastAsia="DejaVu Sans Condensed" w:hAnsi="DejaVu Sans Condensed" w:cs="Times New Roman"/>
      <w:color w:val="auto"/>
      <w:sz w:val="24"/>
      <w:szCs w:val="24"/>
      <w:lang w:val="en-US" w:eastAsia="he-IL" w:bidi="he-IL"/>
    </w:rPr>
  </w:style>
  <w:style w:type="paragraph" w:styleId="Caption">
    <w:name w:val="caption"/>
    <w:basedOn w:val="Normal"/>
    <w:qFormat/>
    <w:rsid w:val="00446C64"/>
    <w:pPr>
      <w:widowControl w:val="0"/>
      <w:suppressLineNumbers/>
      <w:suppressAutoHyphens/>
      <w:spacing w:before="120" w:after="120"/>
    </w:pPr>
    <w:rPr>
      <w:rFonts w:ascii="DejaVu Sans Condensed" w:eastAsia="DejaVu Sans Condensed" w:hAnsi="DejaVu Sans Condensed"/>
      <w:i/>
      <w:iCs/>
      <w:lang w:eastAsia="he-IL" w:bidi="he-IL"/>
    </w:rPr>
  </w:style>
  <w:style w:type="paragraph" w:customStyle="1" w:styleId="Index">
    <w:name w:val="Index"/>
    <w:basedOn w:val="Normal"/>
    <w:qFormat/>
    <w:rsid w:val="00446C64"/>
    <w:pPr>
      <w:widowControl w:val="0"/>
      <w:suppressLineNumbers/>
      <w:suppressAutoHyphens/>
    </w:pPr>
    <w:rPr>
      <w:rFonts w:ascii="DejaVu Sans Condensed" w:eastAsia="DejaVu Sans Condensed" w:hAnsi="DejaVu Sans Condensed"/>
      <w:lang w:eastAsia="he-IL" w:bidi="he-IL"/>
    </w:rPr>
  </w:style>
  <w:style w:type="paragraph" w:customStyle="1" w:styleId="TableHeading">
    <w:name w:val="Table Heading"/>
    <w:basedOn w:val="TableContents"/>
    <w:qFormat/>
    <w:rsid w:val="00446C64"/>
    <w:pPr>
      <w:suppressLineNumbers/>
      <w:suppressAutoHyphens/>
      <w:autoSpaceDE/>
      <w:autoSpaceDN/>
      <w:adjustRightInd/>
      <w:jc w:val="center"/>
    </w:pPr>
    <w:rPr>
      <w:rFonts w:ascii="DejaVu Sans Condensed" w:eastAsia="DejaVu Sans Condensed" w:hAnsi="DejaVu Sans Condensed" w:cs="Times New Roman"/>
      <w:b/>
      <w:bCs/>
      <w:lang w:eastAsia="he-IL" w:bidi="he-IL"/>
    </w:rPr>
  </w:style>
  <w:style w:type="paragraph" w:customStyle="1" w:styleId="Framecontents">
    <w:name w:val="Frame contents"/>
    <w:basedOn w:val="BodyText"/>
    <w:rsid w:val="00446C64"/>
    <w:pPr>
      <w:widowControl w:val="0"/>
      <w:suppressAutoHyphens/>
      <w:spacing w:after="120"/>
      <w:jc w:val="left"/>
    </w:pPr>
    <w:rPr>
      <w:rFonts w:ascii="DejaVu Sans Condensed" w:eastAsia="DejaVu Sans Condensed" w:hAnsi="DejaVu Sans Condensed" w:cs="Times New Roman"/>
      <w:color w:val="auto"/>
      <w:sz w:val="24"/>
      <w:szCs w:val="24"/>
      <w:lang w:val="en-US" w:eastAsia="he-IL" w:bidi="he-IL"/>
    </w:rPr>
  </w:style>
  <w:style w:type="character" w:customStyle="1" w:styleId="WW-WW8Num1z0">
    <w:name w:val="WW-WW8Num1z0"/>
    <w:qFormat/>
    <w:rsid w:val="00446C64"/>
    <w:rPr>
      <w:rFonts w:ascii="Symbol" w:hAnsi="Symbol"/>
    </w:rPr>
  </w:style>
  <w:style w:type="character" w:customStyle="1" w:styleId="WW-WW8Num2z0">
    <w:name w:val="WW-WW8Num2z0"/>
    <w:qFormat/>
    <w:rsid w:val="00446C64"/>
    <w:rPr>
      <w:rFonts w:ascii="Symbol" w:hAnsi="Symbol"/>
    </w:rPr>
  </w:style>
  <w:style w:type="character" w:customStyle="1" w:styleId="WW-WW8Num3z0">
    <w:name w:val="WW-WW8Num3z0"/>
    <w:qFormat/>
    <w:rsid w:val="00446C64"/>
    <w:rPr>
      <w:rFonts w:ascii="Symbol" w:hAnsi="Symbol"/>
    </w:rPr>
  </w:style>
  <w:style w:type="character" w:customStyle="1" w:styleId="WW-WW8Num4z0">
    <w:name w:val="WW-WW8Num4z0"/>
    <w:qFormat/>
    <w:rsid w:val="00446C64"/>
    <w:rPr>
      <w:rFonts w:ascii="Symbol" w:hAnsi="Symbol"/>
    </w:rPr>
  </w:style>
  <w:style w:type="character" w:customStyle="1" w:styleId="WW-WW8Num5z0">
    <w:name w:val="WW-WW8Num5z0"/>
    <w:qFormat/>
    <w:rsid w:val="00446C64"/>
    <w:rPr>
      <w:rFonts w:ascii="Symbol" w:hAnsi="Symbol"/>
    </w:rPr>
  </w:style>
  <w:style w:type="character" w:customStyle="1" w:styleId="WW-WW8Num6z0">
    <w:name w:val="WW-WW8Num6z0"/>
    <w:qFormat/>
    <w:rsid w:val="00446C64"/>
    <w:rPr>
      <w:rFonts w:ascii="Symbol" w:hAnsi="Symbol"/>
    </w:rPr>
  </w:style>
  <w:style w:type="character" w:customStyle="1" w:styleId="WW-WW8Num7z0">
    <w:name w:val="WW-WW8Num7z0"/>
    <w:qFormat/>
    <w:rsid w:val="00446C64"/>
    <w:rPr>
      <w:rFonts w:ascii="Symbol" w:hAnsi="Symbol"/>
    </w:rPr>
  </w:style>
  <w:style w:type="character" w:customStyle="1" w:styleId="WW-WW8Num1z01">
    <w:name w:val="WW-WW8Num1z01"/>
    <w:qFormat/>
    <w:rsid w:val="00446C64"/>
    <w:rPr>
      <w:rFonts w:ascii="Symbol" w:hAnsi="Symbol"/>
    </w:rPr>
  </w:style>
  <w:style w:type="character" w:customStyle="1" w:styleId="WW-WW8Num2z01">
    <w:name w:val="WW-WW8Num2z01"/>
    <w:qFormat/>
    <w:rsid w:val="00446C64"/>
    <w:rPr>
      <w:rFonts w:ascii="Symbol" w:hAnsi="Symbol"/>
    </w:rPr>
  </w:style>
  <w:style w:type="character" w:customStyle="1" w:styleId="WW-WW8Num3z01">
    <w:name w:val="WW-WW8Num3z01"/>
    <w:qFormat/>
    <w:rsid w:val="00446C64"/>
    <w:rPr>
      <w:rFonts w:ascii="Symbol" w:hAnsi="Symbol"/>
    </w:rPr>
  </w:style>
  <w:style w:type="character" w:customStyle="1" w:styleId="WW-WW8Num4z01">
    <w:name w:val="WW-WW8Num4z01"/>
    <w:qFormat/>
    <w:rsid w:val="00446C64"/>
    <w:rPr>
      <w:rFonts w:ascii="Symbol" w:hAnsi="Symbol"/>
    </w:rPr>
  </w:style>
  <w:style w:type="character" w:customStyle="1" w:styleId="WW-WW8Num5z01">
    <w:name w:val="WW-WW8Num5z01"/>
    <w:qFormat/>
    <w:rsid w:val="00446C64"/>
    <w:rPr>
      <w:rFonts w:ascii="Symbol" w:hAnsi="Symbol"/>
    </w:rPr>
  </w:style>
  <w:style w:type="character" w:customStyle="1" w:styleId="WW-WW8Num6z01">
    <w:name w:val="WW-WW8Num6z01"/>
    <w:qFormat/>
    <w:rsid w:val="00446C64"/>
    <w:rPr>
      <w:rFonts w:ascii="Symbol" w:hAnsi="Symbol"/>
    </w:rPr>
  </w:style>
  <w:style w:type="character" w:customStyle="1" w:styleId="WW-WW8Num7z01">
    <w:name w:val="WW-WW8Num7z01"/>
    <w:qFormat/>
    <w:rsid w:val="00446C64"/>
    <w:rPr>
      <w:rFonts w:ascii="Symbol" w:hAnsi="Symbol"/>
    </w:rPr>
  </w:style>
  <w:style w:type="character" w:customStyle="1" w:styleId="WW-WW8Num1z011">
    <w:name w:val="WW-WW8Num1z011"/>
    <w:qFormat/>
    <w:rsid w:val="00446C64"/>
    <w:rPr>
      <w:rFonts w:ascii="Symbol" w:hAnsi="Symbol"/>
    </w:rPr>
  </w:style>
  <w:style w:type="character" w:customStyle="1" w:styleId="WW-WW8Num2z011">
    <w:name w:val="WW-WW8Num2z011"/>
    <w:qFormat/>
    <w:rsid w:val="00446C64"/>
    <w:rPr>
      <w:rFonts w:ascii="Symbol" w:hAnsi="Symbol"/>
    </w:rPr>
  </w:style>
  <w:style w:type="character" w:customStyle="1" w:styleId="WW-WW8Num3z011">
    <w:name w:val="WW-WW8Num3z011"/>
    <w:qFormat/>
    <w:rsid w:val="00446C64"/>
    <w:rPr>
      <w:rFonts w:ascii="Symbol" w:hAnsi="Symbol"/>
    </w:rPr>
  </w:style>
  <w:style w:type="character" w:customStyle="1" w:styleId="WW-WW8Num4z011">
    <w:name w:val="WW-WW8Num4z011"/>
    <w:qFormat/>
    <w:rsid w:val="00446C64"/>
    <w:rPr>
      <w:rFonts w:ascii="Symbol" w:hAnsi="Symbol"/>
    </w:rPr>
  </w:style>
  <w:style w:type="character" w:customStyle="1" w:styleId="WW-WW8Num5z011">
    <w:name w:val="WW-WW8Num5z011"/>
    <w:qFormat/>
    <w:rsid w:val="00446C64"/>
    <w:rPr>
      <w:rFonts w:ascii="Symbol" w:hAnsi="Symbol"/>
    </w:rPr>
  </w:style>
  <w:style w:type="character" w:customStyle="1" w:styleId="WW-WW8Num6z011">
    <w:name w:val="WW-WW8Num6z011"/>
    <w:qFormat/>
    <w:rsid w:val="00446C64"/>
    <w:rPr>
      <w:rFonts w:ascii="Symbol" w:hAnsi="Symbol"/>
    </w:rPr>
  </w:style>
  <w:style w:type="character" w:customStyle="1" w:styleId="WW-WW8Num7z011">
    <w:name w:val="WW-WW8Num7z011"/>
    <w:qFormat/>
    <w:rsid w:val="00446C64"/>
    <w:rPr>
      <w:rFonts w:ascii="Symbol" w:hAnsi="Symbol"/>
    </w:rPr>
  </w:style>
  <w:style w:type="character" w:customStyle="1" w:styleId="WW-WW8Num1z0111">
    <w:name w:val="WW-WW8Num1z0111"/>
    <w:qFormat/>
    <w:rsid w:val="00446C64"/>
    <w:rPr>
      <w:rFonts w:ascii="Symbol" w:hAnsi="Symbol"/>
    </w:rPr>
  </w:style>
  <w:style w:type="character" w:customStyle="1" w:styleId="WW-WW8Num2z0111">
    <w:name w:val="WW-WW8Num2z0111"/>
    <w:qFormat/>
    <w:rsid w:val="00446C64"/>
    <w:rPr>
      <w:rFonts w:ascii="Symbol" w:hAnsi="Symbol"/>
    </w:rPr>
  </w:style>
  <w:style w:type="character" w:customStyle="1" w:styleId="WW-WW8Num3z0111">
    <w:name w:val="WW-WW8Num3z0111"/>
    <w:qFormat/>
    <w:rsid w:val="00446C64"/>
    <w:rPr>
      <w:rFonts w:ascii="Symbol" w:hAnsi="Symbol"/>
    </w:rPr>
  </w:style>
  <w:style w:type="character" w:customStyle="1" w:styleId="WW-WW8Num4z0111">
    <w:name w:val="WW-WW8Num4z0111"/>
    <w:qFormat/>
    <w:rsid w:val="00446C64"/>
    <w:rPr>
      <w:rFonts w:ascii="Symbol" w:hAnsi="Symbol"/>
    </w:rPr>
  </w:style>
  <w:style w:type="character" w:customStyle="1" w:styleId="WW-WW8Num5z0111">
    <w:name w:val="WW-WW8Num5z0111"/>
    <w:qFormat/>
    <w:rsid w:val="00446C64"/>
    <w:rPr>
      <w:rFonts w:ascii="Symbol" w:hAnsi="Symbol"/>
    </w:rPr>
  </w:style>
  <w:style w:type="character" w:customStyle="1" w:styleId="WW-WW8Num6z0111">
    <w:name w:val="WW-WW8Num6z0111"/>
    <w:qFormat/>
    <w:rsid w:val="00446C64"/>
    <w:rPr>
      <w:rFonts w:ascii="Symbol" w:hAnsi="Symbol"/>
    </w:rPr>
  </w:style>
  <w:style w:type="character" w:customStyle="1" w:styleId="WW-WW8Num7z0111">
    <w:name w:val="WW-WW8Num7z0111"/>
    <w:qFormat/>
    <w:rsid w:val="00446C64"/>
    <w:rPr>
      <w:rFonts w:ascii="Symbol" w:hAnsi="Symbol"/>
    </w:rPr>
  </w:style>
  <w:style w:type="character" w:customStyle="1" w:styleId="WW-WW8Num1z01111">
    <w:name w:val="WW-WW8Num1z01111"/>
    <w:qFormat/>
    <w:rsid w:val="00446C64"/>
    <w:rPr>
      <w:rFonts w:ascii="Symbol" w:hAnsi="Symbol"/>
    </w:rPr>
  </w:style>
  <w:style w:type="character" w:customStyle="1" w:styleId="WW-WW8Num2z01111">
    <w:name w:val="WW-WW8Num2z01111"/>
    <w:qFormat/>
    <w:rsid w:val="00446C64"/>
    <w:rPr>
      <w:rFonts w:ascii="Symbol" w:hAnsi="Symbol"/>
    </w:rPr>
  </w:style>
  <w:style w:type="character" w:customStyle="1" w:styleId="WW-WW8Num3z01111">
    <w:name w:val="WW-WW8Num3z01111"/>
    <w:qFormat/>
    <w:rsid w:val="00446C64"/>
    <w:rPr>
      <w:rFonts w:ascii="Symbol" w:hAnsi="Symbol"/>
    </w:rPr>
  </w:style>
  <w:style w:type="character" w:customStyle="1" w:styleId="WW-WW8Num4z01111">
    <w:name w:val="WW-WW8Num4z01111"/>
    <w:qFormat/>
    <w:rsid w:val="00446C64"/>
    <w:rPr>
      <w:rFonts w:ascii="Symbol" w:hAnsi="Symbol"/>
    </w:rPr>
  </w:style>
  <w:style w:type="character" w:customStyle="1" w:styleId="WW-WW8Num5z01111">
    <w:name w:val="WW-WW8Num5z01111"/>
    <w:qFormat/>
    <w:rsid w:val="00446C64"/>
    <w:rPr>
      <w:rFonts w:ascii="Symbol" w:hAnsi="Symbol"/>
    </w:rPr>
  </w:style>
  <w:style w:type="character" w:customStyle="1" w:styleId="WW-WW8Num6z01111">
    <w:name w:val="WW-WW8Num6z01111"/>
    <w:qFormat/>
    <w:rsid w:val="00446C64"/>
    <w:rPr>
      <w:rFonts w:ascii="Symbol" w:hAnsi="Symbol"/>
    </w:rPr>
  </w:style>
  <w:style w:type="character" w:customStyle="1" w:styleId="WW-WW8Num7z01111">
    <w:name w:val="WW-WW8Num7z01111"/>
    <w:qFormat/>
    <w:rsid w:val="00446C64"/>
    <w:rPr>
      <w:rFonts w:ascii="Symbol" w:hAnsi="Symbol"/>
    </w:rPr>
  </w:style>
  <w:style w:type="character" w:customStyle="1" w:styleId="WW-WW8Num1z011111">
    <w:name w:val="WW-WW8Num1z011111"/>
    <w:qFormat/>
    <w:rsid w:val="00446C64"/>
    <w:rPr>
      <w:rFonts w:ascii="Symbol" w:hAnsi="Symbol"/>
    </w:rPr>
  </w:style>
  <w:style w:type="character" w:customStyle="1" w:styleId="WW-WW8Num2z011111">
    <w:name w:val="WW-WW8Num2z011111"/>
    <w:qFormat/>
    <w:rsid w:val="00446C64"/>
    <w:rPr>
      <w:rFonts w:ascii="Symbol" w:hAnsi="Symbol"/>
    </w:rPr>
  </w:style>
  <w:style w:type="character" w:customStyle="1" w:styleId="WW-WW8Num3z011111">
    <w:name w:val="WW-WW8Num3z011111"/>
    <w:qFormat/>
    <w:rsid w:val="00446C64"/>
    <w:rPr>
      <w:rFonts w:ascii="Symbol" w:hAnsi="Symbol"/>
    </w:rPr>
  </w:style>
  <w:style w:type="character" w:customStyle="1" w:styleId="WW-WW8Num4z011111">
    <w:name w:val="WW-WW8Num4z011111"/>
    <w:qFormat/>
    <w:rsid w:val="00446C64"/>
    <w:rPr>
      <w:rFonts w:ascii="Symbol" w:hAnsi="Symbol"/>
    </w:rPr>
  </w:style>
  <w:style w:type="character" w:customStyle="1" w:styleId="WW-WW8Num5z011111">
    <w:name w:val="WW-WW8Num5z011111"/>
    <w:qFormat/>
    <w:rsid w:val="00446C64"/>
    <w:rPr>
      <w:rFonts w:ascii="Symbol" w:hAnsi="Symbol"/>
    </w:rPr>
  </w:style>
  <w:style w:type="character" w:customStyle="1" w:styleId="WW-WW8Num6z011111">
    <w:name w:val="WW-WW8Num6z011111"/>
    <w:qFormat/>
    <w:rsid w:val="00446C64"/>
    <w:rPr>
      <w:rFonts w:ascii="Symbol" w:hAnsi="Symbol"/>
    </w:rPr>
  </w:style>
  <w:style w:type="character" w:customStyle="1" w:styleId="WW-WW8Num7z011111">
    <w:name w:val="WW-WW8Num7z011111"/>
    <w:qFormat/>
    <w:rsid w:val="00446C64"/>
    <w:rPr>
      <w:rFonts w:ascii="Symbol" w:hAnsi="Symbol"/>
    </w:rPr>
  </w:style>
  <w:style w:type="character" w:customStyle="1" w:styleId="WW-WW8Num1z0111111">
    <w:name w:val="WW-WW8Num1z0111111"/>
    <w:qFormat/>
    <w:rsid w:val="00446C64"/>
    <w:rPr>
      <w:rFonts w:ascii="Symbol" w:hAnsi="Symbol"/>
    </w:rPr>
  </w:style>
  <w:style w:type="character" w:customStyle="1" w:styleId="WW-WW8Num2z0111111">
    <w:name w:val="WW-WW8Num2z0111111"/>
    <w:qFormat/>
    <w:rsid w:val="00446C64"/>
    <w:rPr>
      <w:rFonts w:ascii="Symbol" w:hAnsi="Symbol"/>
    </w:rPr>
  </w:style>
  <w:style w:type="character" w:customStyle="1" w:styleId="WW-WW8Num3z0111111">
    <w:name w:val="WW-WW8Num3z0111111"/>
    <w:qFormat/>
    <w:rsid w:val="00446C64"/>
    <w:rPr>
      <w:rFonts w:ascii="Symbol" w:hAnsi="Symbol"/>
    </w:rPr>
  </w:style>
  <w:style w:type="character" w:customStyle="1" w:styleId="WW-WW8Num4z0111111">
    <w:name w:val="WW-WW8Num4z0111111"/>
    <w:qFormat/>
    <w:rsid w:val="00446C64"/>
    <w:rPr>
      <w:rFonts w:ascii="Symbol" w:hAnsi="Symbol"/>
    </w:rPr>
  </w:style>
  <w:style w:type="character" w:customStyle="1" w:styleId="WW-WW8Num5z0111111">
    <w:name w:val="WW-WW8Num5z0111111"/>
    <w:qFormat/>
    <w:rsid w:val="00446C64"/>
    <w:rPr>
      <w:rFonts w:ascii="Symbol" w:hAnsi="Symbol"/>
    </w:rPr>
  </w:style>
  <w:style w:type="character" w:customStyle="1" w:styleId="WW-WW8Num6z0111111">
    <w:name w:val="WW-WW8Num6z0111111"/>
    <w:qFormat/>
    <w:rsid w:val="00446C64"/>
    <w:rPr>
      <w:rFonts w:ascii="Symbol" w:hAnsi="Symbol"/>
    </w:rPr>
  </w:style>
  <w:style w:type="character" w:customStyle="1" w:styleId="WW-WW8Num7z0111111">
    <w:name w:val="WW-WW8Num7z0111111"/>
    <w:qFormat/>
    <w:rsid w:val="00446C64"/>
    <w:rPr>
      <w:rFonts w:ascii="Symbol" w:hAnsi="Symbol"/>
    </w:rPr>
  </w:style>
  <w:style w:type="character" w:customStyle="1" w:styleId="WW-WW8Num1z01111111">
    <w:name w:val="WW-WW8Num1z01111111"/>
    <w:qFormat/>
    <w:rsid w:val="00446C64"/>
    <w:rPr>
      <w:rFonts w:ascii="Symbol" w:hAnsi="Symbol"/>
    </w:rPr>
  </w:style>
  <w:style w:type="character" w:customStyle="1" w:styleId="WW-WW8Num2z01111111">
    <w:name w:val="WW-WW8Num2z01111111"/>
    <w:qFormat/>
    <w:rsid w:val="00446C64"/>
    <w:rPr>
      <w:rFonts w:ascii="Symbol" w:hAnsi="Symbol"/>
    </w:rPr>
  </w:style>
  <w:style w:type="character" w:customStyle="1" w:styleId="WW-WW8Num3z01111111">
    <w:name w:val="WW-WW8Num3z01111111"/>
    <w:qFormat/>
    <w:rsid w:val="00446C64"/>
    <w:rPr>
      <w:rFonts w:ascii="Symbol" w:hAnsi="Symbol"/>
    </w:rPr>
  </w:style>
  <w:style w:type="character" w:customStyle="1" w:styleId="WW-WW8Num4z01111111">
    <w:name w:val="WW-WW8Num4z01111111"/>
    <w:qFormat/>
    <w:rsid w:val="00446C64"/>
    <w:rPr>
      <w:rFonts w:ascii="Symbol" w:hAnsi="Symbol"/>
    </w:rPr>
  </w:style>
  <w:style w:type="character" w:customStyle="1" w:styleId="WW-WW8Num5z01111111">
    <w:name w:val="WW-WW8Num5z01111111"/>
    <w:qFormat/>
    <w:rsid w:val="00446C64"/>
    <w:rPr>
      <w:rFonts w:ascii="Symbol" w:hAnsi="Symbol"/>
    </w:rPr>
  </w:style>
  <w:style w:type="character" w:customStyle="1" w:styleId="WW-WW8Num6z01111111">
    <w:name w:val="WW-WW8Num6z01111111"/>
    <w:qFormat/>
    <w:rsid w:val="00446C64"/>
    <w:rPr>
      <w:rFonts w:ascii="Symbol" w:hAnsi="Symbol"/>
    </w:rPr>
  </w:style>
  <w:style w:type="character" w:customStyle="1" w:styleId="WW-WW8Num7z01111111">
    <w:name w:val="WW-WW8Num7z01111111"/>
    <w:qFormat/>
    <w:rsid w:val="00446C64"/>
    <w:rPr>
      <w:rFonts w:ascii="Symbol" w:hAnsi="Symbol"/>
    </w:rPr>
  </w:style>
  <w:style w:type="character" w:customStyle="1" w:styleId="WW-WW8Num1z011111111">
    <w:name w:val="WW-WW8Num1z011111111"/>
    <w:qFormat/>
    <w:rsid w:val="00446C64"/>
    <w:rPr>
      <w:rFonts w:ascii="Symbol" w:hAnsi="Symbol"/>
    </w:rPr>
  </w:style>
  <w:style w:type="character" w:customStyle="1" w:styleId="WW-WW8Num2z011111111">
    <w:name w:val="WW-WW8Num2z011111111"/>
    <w:qFormat/>
    <w:rsid w:val="00446C64"/>
    <w:rPr>
      <w:rFonts w:ascii="Symbol" w:hAnsi="Symbol"/>
    </w:rPr>
  </w:style>
  <w:style w:type="character" w:customStyle="1" w:styleId="WW-WW8Num3z011111111">
    <w:name w:val="WW-WW8Num3z011111111"/>
    <w:qFormat/>
    <w:rsid w:val="00446C64"/>
    <w:rPr>
      <w:rFonts w:ascii="Symbol" w:hAnsi="Symbol"/>
    </w:rPr>
  </w:style>
  <w:style w:type="character" w:customStyle="1" w:styleId="WW-WW8Num4z011111111">
    <w:name w:val="WW-WW8Num4z011111111"/>
    <w:qFormat/>
    <w:rsid w:val="00446C64"/>
    <w:rPr>
      <w:rFonts w:ascii="Symbol" w:hAnsi="Symbol"/>
    </w:rPr>
  </w:style>
  <w:style w:type="character" w:customStyle="1" w:styleId="WW-WW8Num5z011111111">
    <w:name w:val="WW-WW8Num5z011111111"/>
    <w:qFormat/>
    <w:rsid w:val="00446C64"/>
    <w:rPr>
      <w:rFonts w:ascii="Symbol" w:hAnsi="Symbol"/>
    </w:rPr>
  </w:style>
  <w:style w:type="character" w:customStyle="1" w:styleId="WW-WW8Num6z011111111">
    <w:name w:val="WW-WW8Num6z011111111"/>
    <w:qFormat/>
    <w:rsid w:val="00446C64"/>
    <w:rPr>
      <w:rFonts w:ascii="Symbol" w:hAnsi="Symbol"/>
    </w:rPr>
  </w:style>
  <w:style w:type="character" w:customStyle="1" w:styleId="WW-WW8Num7z011111111">
    <w:name w:val="WW-WW8Num7z011111111"/>
    <w:qFormat/>
    <w:rsid w:val="00446C64"/>
    <w:rPr>
      <w:rFonts w:ascii="Symbol" w:hAnsi="Symbol"/>
    </w:rPr>
  </w:style>
  <w:style w:type="character" w:customStyle="1" w:styleId="WW-WW8Num5z0111111111">
    <w:name w:val="WW-WW8Num5z0111111111"/>
    <w:qFormat/>
    <w:rsid w:val="00446C64"/>
    <w:rPr>
      <w:rFonts w:ascii="Symbol" w:hAnsi="Symbol"/>
    </w:rPr>
  </w:style>
  <w:style w:type="character" w:customStyle="1" w:styleId="WW-WW8Num6z0111111111">
    <w:name w:val="WW-WW8Num6z0111111111"/>
    <w:qFormat/>
    <w:rsid w:val="00446C64"/>
    <w:rPr>
      <w:rFonts w:ascii="Symbol" w:hAnsi="Symbol"/>
    </w:rPr>
  </w:style>
  <w:style w:type="character" w:customStyle="1" w:styleId="WW-WW8Num3z0111111111">
    <w:name w:val="WW-WW8Num3z0111111111"/>
    <w:qFormat/>
    <w:rsid w:val="00446C64"/>
    <w:rPr>
      <w:rFonts w:ascii="Symbol" w:hAnsi="Symbol"/>
    </w:rPr>
  </w:style>
  <w:style w:type="character" w:customStyle="1" w:styleId="WW-WW8Num2z0111111111">
    <w:name w:val="WW-WW8Num2z0111111111"/>
    <w:qFormat/>
    <w:rsid w:val="00446C64"/>
    <w:rPr>
      <w:rFonts w:ascii="Symbol" w:hAnsi="Symbol"/>
    </w:rPr>
  </w:style>
  <w:style w:type="character" w:customStyle="1" w:styleId="WW-WW8Num4z0111111111">
    <w:name w:val="WW-WW8Num4z0111111111"/>
    <w:qFormat/>
    <w:rsid w:val="00446C64"/>
    <w:rPr>
      <w:rFonts w:ascii="Symbol" w:hAnsi="Symbol"/>
    </w:rPr>
  </w:style>
  <w:style w:type="character" w:customStyle="1" w:styleId="WW-WW8Num7z0111111111">
    <w:name w:val="WW-WW8Num7z0111111111"/>
    <w:qFormat/>
    <w:rsid w:val="00446C64"/>
    <w:rPr>
      <w:rFonts w:ascii="Symbol" w:hAnsi="Symbol"/>
    </w:rPr>
  </w:style>
  <w:style w:type="character" w:customStyle="1" w:styleId="WW-WW8Num1z0111111111">
    <w:name w:val="WW-WW8Num1z0111111111"/>
    <w:qFormat/>
    <w:rsid w:val="00446C64"/>
    <w:rPr>
      <w:rFonts w:ascii="Symbol" w:hAnsi="Symbol"/>
    </w:rPr>
  </w:style>
  <w:style w:type="character" w:customStyle="1" w:styleId="WW-Bullets">
    <w:name w:val="WW-Bullets"/>
    <w:qFormat/>
    <w:rsid w:val="00446C64"/>
    <w:rPr>
      <w:rFonts w:ascii="starsymbol" w:eastAsia="starsymbol" w:hAnsi="starsymbol" w:cs="starsymbol"/>
      <w:sz w:val="18"/>
      <w:szCs w:val="18"/>
    </w:rPr>
  </w:style>
  <w:style w:type="character" w:customStyle="1" w:styleId="WW-Bullets1">
    <w:name w:val="WW-Bullets1"/>
    <w:qFormat/>
    <w:rsid w:val="00446C64"/>
    <w:rPr>
      <w:rFonts w:ascii="starsymbol" w:eastAsia="starsymbol" w:hAnsi="starsymbol" w:cs="starsymbol"/>
      <w:sz w:val="18"/>
      <w:szCs w:val="18"/>
    </w:rPr>
  </w:style>
  <w:style w:type="character" w:customStyle="1" w:styleId="WW-Bullets11">
    <w:name w:val="WW-Bullets11"/>
    <w:qFormat/>
    <w:rsid w:val="00446C64"/>
    <w:rPr>
      <w:rFonts w:ascii="starsymbol" w:eastAsia="starsymbol" w:hAnsi="starsymbol" w:cs="starsymbol"/>
      <w:sz w:val="18"/>
      <w:szCs w:val="18"/>
    </w:rPr>
  </w:style>
  <w:style w:type="character" w:customStyle="1" w:styleId="WW-Bullets111">
    <w:name w:val="WW-Bullets111"/>
    <w:qFormat/>
    <w:rsid w:val="00446C64"/>
    <w:rPr>
      <w:rFonts w:ascii="starsymbol" w:eastAsia="starsymbol" w:hAnsi="starsymbol" w:cs="starsymbol"/>
      <w:sz w:val="18"/>
      <w:szCs w:val="18"/>
    </w:rPr>
  </w:style>
  <w:style w:type="character" w:customStyle="1" w:styleId="WW-Bullets1111">
    <w:name w:val="WW-Bullets1111"/>
    <w:qFormat/>
    <w:rsid w:val="00446C64"/>
    <w:rPr>
      <w:rFonts w:ascii="starsymbol" w:eastAsia="starsymbol" w:hAnsi="starsymbol" w:cs="starsymbol"/>
      <w:sz w:val="18"/>
      <w:szCs w:val="18"/>
    </w:rPr>
  </w:style>
  <w:style w:type="character" w:customStyle="1" w:styleId="WW-Bullets11111">
    <w:name w:val="WW-Bullets11111"/>
    <w:qFormat/>
    <w:rsid w:val="00446C64"/>
    <w:rPr>
      <w:rFonts w:ascii="starsymbol" w:eastAsia="starsymbol" w:hAnsi="starsymbol" w:cs="starsymbol"/>
      <w:sz w:val="18"/>
      <w:szCs w:val="18"/>
    </w:rPr>
  </w:style>
  <w:style w:type="character" w:customStyle="1" w:styleId="WW-Bullets111111">
    <w:name w:val="WW-Bullets111111"/>
    <w:qFormat/>
    <w:rsid w:val="00446C64"/>
    <w:rPr>
      <w:rFonts w:ascii="starsymbol" w:eastAsia="starsymbol" w:hAnsi="starsymbol" w:cs="starsymbol"/>
      <w:sz w:val="18"/>
      <w:szCs w:val="18"/>
    </w:rPr>
  </w:style>
  <w:style w:type="character" w:customStyle="1" w:styleId="WW-Bullets1111111">
    <w:name w:val="WW-Bullets1111111"/>
    <w:qFormat/>
    <w:rsid w:val="00446C64"/>
    <w:rPr>
      <w:rFonts w:ascii="starsymbol" w:eastAsia="starsymbol" w:hAnsi="starsymbol" w:cs="starsymbol"/>
      <w:sz w:val="18"/>
      <w:szCs w:val="18"/>
    </w:rPr>
  </w:style>
  <w:style w:type="character" w:customStyle="1" w:styleId="WW-Bullets11111111">
    <w:name w:val="WW-Bullets11111111"/>
    <w:qFormat/>
    <w:rsid w:val="00446C64"/>
    <w:rPr>
      <w:rFonts w:ascii="starsymbol" w:eastAsia="starsymbol" w:hAnsi="starsymbol" w:cs="starsymbol"/>
      <w:sz w:val="18"/>
      <w:szCs w:val="18"/>
    </w:rPr>
  </w:style>
  <w:style w:type="character" w:customStyle="1" w:styleId="WW-Bullets111111111">
    <w:name w:val="WW-Bullets111111111"/>
    <w:qFormat/>
    <w:rsid w:val="00446C64"/>
    <w:rPr>
      <w:rFonts w:ascii="starsymbol" w:eastAsia="starsymbol" w:hAnsi="starsymbol" w:cs="starsymbol"/>
      <w:sz w:val="18"/>
      <w:szCs w:val="18"/>
    </w:rPr>
  </w:style>
  <w:style w:type="paragraph" w:customStyle="1" w:styleId="WW-Caption">
    <w:name w:val="WW-Caption"/>
    <w:basedOn w:val="Normal"/>
    <w:qFormat/>
    <w:rsid w:val="00446C64"/>
    <w:pPr>
      <w:widowControl w:val="0"/>
      <w:suppressLineNumbers/>
      <w:suppressAutoHyphens/>
      <w:spacing w:before="120" w:after="120"/>
    </w:pPr>
    <w:rPr>
      <w:rFonts w:eastAsia="Arial" w:cs="Tahoma"/>
      <w:i/>
      <w:iCs/>
      <w:sz w:val="20"/>
      <w:szCs w:val="20"/>
    </w:rPr>
  </w:style>
  <w:style w:type="paragraph" w:customStyle="1" w:styleId="WW-Index">
    <w:name w:val="WW-Index"/>
    <w:basedOn w:val="Normal"/>
    <w:qFormat/>
    <w:rsid w:val="00446C64"/>
    <w:pPr>
      <w:widowControl w:val="0"/>
      <w:suppressLineNumbers/>
      <w:suppressAutoHyphens/>
    </w:pPr>
    <w:rPr>
      <w:rFonts w:eastAsia="Arial" w:cs="Tahoma"/>
      <w:szCs w:val="20"/>
    </w:rPr>
  </w:style>
  <w:style w:type="paragraph" w:customStyle="1" w:styleId="WW-Caption1">
    <w:name w:val="WW-Caption1"/>
    <w:basedOn w:val="Normal"/>
    <w:qFormat/>
    <w:rsid w:val="00446C64"/>
    <w:pPr>
      <w:widowControl w:val="0"/>
      <w:suppressLineNumbers/>
      <w:suppressAutoHyphens/>
      <w:spacing w:before="120" w:after="120"/>
    </w:pPr>
    <w:rPr>
      <w:rFonts w:eastAsia="Arial" w:cs="Tahoma"/>
      <w:i/>
      <w:iCs/>
      <w:sz w:val="20"/>
      <w:szCs w:val="20"/>
    </w:rPr>
  </w:style>
  <w:style w:type="paragraph" w:customStyle="1" w:styleId="WW-Index1">
    <w:name w:val="WW-Index1"/>
    <w:basedOn w:val="Normal"/>
    <w:qFormat/>
    <w:rsid w:val="00446C64"/>
    <w:pPr>
      <w:widowControl w:val="0"/>
      <w:suppressLineNumbers/>
      <w:suppressAutoHyphens/>
    </w:pPr>
    <w:rPr>
      <w:rFonts w:eastAsia="Arial" w:cs="Tahoma"/>
      <w:szCs w:val="20"/>
    </w:rPr>
  </w:style>
  <w:style w:type="paragraph" w:customStyle="1" w:styleId="WW-Caption11">
    <w:name w:val="WW-Caption11"/>
    <w:basedOn w:val="Normal"/>
    <w:qFormat/>
    <w:rsid w:val="00446C64"/>
    <w:pPr>
      <w:widowControl w:val="0"/>
      <w:suppressLineNumbers/>
      <w:suppressAutoHyphens/>
      <w:spacing w:before="120" w:after="120"/>
    </w:pPr>
    <w:rPr>
      <w:rFonts w:eastAsia="Arial" w:cs="Tahoma"/>
      <w:i/>
      <w:iCs/>
      <w:sz w:val="20"/>
      <w:szCs w:val="20"/>
    </w:rPr>
  </w:style>
  <w:style w:type="paragraph" w:customStyle="1" w:styleId="WW-Index11">
    <w:name w:val="WW-Index11"/>
    <w:basedOn w:val="Normal"/>
    <w:qFormat/>
    <w:rsid w:val="00446C64"/>
    <w:pPr>
      <w:widowControl w:val="0"/>
      <w:suppressLineNumbers/>
      <w:suppressAutoHyphens/>
    </w:pPr>
    <w:rPr>
      <w:rFonts w:eastAsia="Arial" w:cs="Tahoma"/>
      <w:szCs w:val="20"/>
    </w:rPr>
  </w:style>
  <w:style w:type="paragraph" w:customStyle="1" w:styleId="WW-Caption111">
    <w:name w:val="WW-Caption111"/>
    <w:basedOn w:val="Normal"/>
    <w:qFormat/>
    <w:rsid w:val="00446C64"/>
    <w:pPr>
      <w:widowControl w:val="0"/>
      <w:suppressLineNumbers/>
      <w:suppressAutoHyphens/>
      <w:spacing w:before="120" w:after="120"/>
    </w:pPr>
    <w:rPr>
      <w:rFonts w:eastAsia="Arial" w:cs="Tahoma"/>
      <w:i/>
      <w:iCs/>
      <w:sz w:val="20"/>
      <w:szCs w:val="20"/>
    </w:rPr>
  </w:style>
  <w:style w:type="paragraph" w:customStyle="1" w:styleId="WW-Index111">
    <w:name w:val="WW-Index111"/>
    <w:basedOn w:val="Normal"/>
    <w:qFormat/>
    <w:rsid w:val="00446C64"/>
    <w:pPr>
      <w:widowControl w:val="0"/>
      <w:suppressLineNumbers/>
      <w:suppressAutoHyphens/>
    </w:pPr>
    <w:rPr>
      <w:rFonts w:eastAsia="Arial" w:cs="Tahoma"/>
      <w:szCs w:val="20"/>
    </w:rPr>
  </w:style>
  <w:style w:type="paragraph" w:customStyle="1" w:styleId="WW-Caption1111">
    <w:name w:val="WW-Caption1111"/>
    <w:basedOn w:val="Normal"/>
    <w:qFormat/>
    <w:rsid w:val="00446C64"/>
    <w:pPr>
      <w:widowControl w:val="0"/>
      <w:suppressLineNumbers/>
      <w:suppressAutoHyphens/>
      <w:spacing w:before="120" w:after="120"/>
    </w:pPr>
    <w:rPr>
      <w:rFonts w:eastAsia="Arial" w:cs="Tahoma"/>
      <w:i/>
      <w:iCs/>
      <w:sz w:val="20"/>
      <w:szCs w:val="20"/>
    </w:rPr>
  </w:style>
  <w:style w:type="paragraph" w:customStyle="1" w:styleId="WW-Index1111">
    <w:name w:val="WW-Index1111"/>
    <w:basedOn w:val="Normal"/>
    <w:qFormat/>
    <w:rsid w:val="00446C64"/>
    <w:pPr>
      <w:widowControl w:val="0"/>
      <w:suppressLineNumbers/>
      <w:suppressAutoHyphens/>
    </w:pPr>
    <w:rPr>
      <w:rFonts w:eastAsia="Arial" w:cs="Tahoma"/>
      <w:szCs w:val="20"/>
    </w:rPr>
  </w:style>
  <w:style w:type="paragraph" w:customStyle="1" w:styleId="WW-Caption11111">
    <w:name w:val="WW-Caption11111"/>
    <w:basedOn w:val="Normal"/>
    <w:qFormat/>
    <w:rsid w:val="00446C64"/>
    <w:pPr>
      <w:widowControl w:val="0"/>
      <w:suppressLineNumbers/>
      <w:suppressAutoHyphens/>
      <w:spacing w:before="120" w:after="120"/>
    </w:pPr>
    <w:rPr>
      <w:rFonts w:eastAsia="Arial" w:cs="Tahoma"/>
      <w:i/>
      <w:iCs/>
      <w:sz w:val="20"/>
      <w:szCs w:val="20"/>
    </w:rPr>
  </w:style>
  <w:style w:type="paragraph" w:customStyle="1" w:styleId="WW-Index11111">
    <w:name w:val="WW-Index11111"/>
    <w:basedOn w:val="Normal"/>
    <w:qFormat/>
    <w:rsid w:val="00446C64"/>
    <w:pPr>
      <w:widowControl w:val="0"/>
      <w:suppressLineNumbers/>
      <w:suppressAutoHyphens/>
    </w:pPr>
    <w:rPr>
      <w:rFonts w:eastAsia="Arial" w:cs="Tahoma"/>
      <w:szCs w:val="20"/>
    </w:rPr>
  </w:style>
  <w:style w:type="paragraph" w:customStyle="1" w:styleId="WW-Caption111111">
    <w:name w:val="WW-Caption111111"/>
    <w:basedOn w:val="Normal"/>
    <w:qFormat/>
    <w:rsid w:val="00446C64"/>
    <w:pPr>
      <w:widowControl w:val="0"/>
      <w:suppressLineNumbers/>
      <w:suppressAutoHyphens/>
      <w:spacing w:before="120" w:after="120"/>
    </w:pPr>
    <w:rPr>
      <w:rFonts w:eastAsia="Arial" w:cs="Tahoma"/>
      <w:i/>
      <w:iCs/>
      <w:sz w:val="20"/>
      <w:szCs w:val="20"/>
    </w:rPr>
  </w:style>
  <w:style w:type="paragraph" w:customStyle="1" w:styleId="WW-Index111111">
    <w:name w:val="WW-Index111111"/>
    <w:basedOn w:val="Normal"/>
    <w:qFormat/>
    <w:rsid w:val="00446C64"/>
    <w:pPr>
      <w:widowControl w:val="0"/>
      <w:suppressLineNumbers/>
      <w:suppressAutoHyphens/>
    </w:pPr>
    <w:rPr>
      <w:rFonts w:eastAsia="Arial" w:cs="Tahoma"/>
      <w:szCs w:val="20"/>
    </w:rPr>
  </w:style>
  <w:style w:type="paragraph" w:customStyle="1" w:styleId="WW-Caption1111111">
    <w:name w:val="WW-Caption1111111"/>
    <w:basedOn w:val="Normal"/>
    <w:qFormat/>
    <w:rsid w:val="00446C64"/>
    <w:pPr>
      <w:widowControl w:val="0"/>
      <w:suppressLineNumbers/>
      <w:suppressAutoHyphens/>
      <w:spacing w:before="120" w:after="120"/>
    </w:pPr>
    <w:rPr>
      <w:rFonts w:eastAsia="Arial" w:cs="Tahoma"/>
      <w:i/>
      <w:iCs/>
      <w:sz w:val="20"/>
      <w:szCs w:val="20"/>
    </w:rPr>
  </w:style>
  <w:style w:type="paragraph" w:customStyle="1" w:styleId="WW-Index1111111">
    <w:name w:val="WW-Index1111111"/>
    <w:basedOn w:val="Normal"/>
    <w:qFormat/>
    <w:rsid w:val="00446C64"/>
    <w:pPr>
      <w:widowControl w:val="0"/>
      <w:suppressLineNumbers/>
      <w:suppressAutoHyphens/>
    </w:pPr>
    <w:rPr>
      <w:rFonts w:eastAsia="Arial" w:cs="Tahoma"/>
      <w:szCs w:val="20"/>
    </w:rPr>
  </w:style>
  <w:style w:type="paragraph" w:customStyle="1" w:styleId="WW-Caption11111111">
    <w:name w:val="WW-Caption11111111"/>
    <w:basedOn w:val="Normal"/>
    <w:qFormat/>
    <w:rsid w:val="00446C64"/>
    <w:pPr>
      <w:widowControl w:val="0"/>
      <w:suppressLineNumbers/>
      <w:suppressAutoHyphens/>
      <w:spacing w:before="120" w:after="120"/>
    </w:pPr>
    <w:rPr>
      <w:rFonts w:eastAsia="Arial" w:cs="Tahoma"/>
      <w:i/>
      <w:iCs/>
      <w:sz w:val="20"/>
      <w:szCs w:val="20"/>
    </w:rPr>
  </w:style>
  <w:style w:type="paragraph" w:customStyle="1" w:styleId="WW-Index11111111">
    <w:name w:val="WW-Index11111111"/>
    <w:basedOn w:val="Normal"/>
    <w:qFormat/>
    <w:rsid w:val="00446C64"/>
    <w:pPr>
      <w:widowControl w:val="0"/>
      <w:suppressLineNumbers/>
      <w:suppressAutoHyphens/>
    </w:pPr>
    <w:rPr>
      <w:rFonts w:eastAsia="Arial" w:cs="Tahoma"/>
      <w:szCs w:val="20"/>
    </w:rPr>
  </w:style>
  <w:style w:type="paragraph" w:customStyle="1" w:styleId="WW-Caption111111111">
    <w:name w:val="WW-Caption111111111"/>
    <w:basedOn w:val="Normal"/>
    <w:qFormat/>
    <w:rsid w:val="00446C64"/>
    <w:pPr>
      <w:widowControl w:val="0"/>
      <w:suppressLineNumbers/>
      <w:suppressAutoHyphens/>
      <w:spacing w:before="120" w:after="120"/>
    </w:pPr>
    <w:rPr>
      <w:rFonts w:eastAsia="Arial" w:cs="Tahoma"/>
      <w:i/>
      <w:iCs/>
      <w:sz w:val="20"/>
      <w:szCs w:val="20"/>
    </w:rPr>
  </w:style>
  <w:style w:type="paragraph" w:customStyle="1" w:styleId="WW-Index111111111">
    <w:name w:val="WW-Index111111111"/>
    <w:basedOn w:val="Normal"/>
    <w:qFormat/>
    <w:rsid w:val="00446C64"/>
    <w:pPr>
      <w:widowControl w:val="0"/>
      <w:suppressLineNumbers/>
      <w:suppressAutoHyphens/>
    </w:pPr>
    <w:rPr>
      <w:rFonts w:eastAsia="Arial" w:cs="Tahoma"/>
      <w:szCs w:val="20"/>
    </w:rPr>
  </w:style>
  <w:style w:type="paragraph" w:customStyle="1" w:styleId="WW-TableContents">
    <w:name w:val="WW-Table Contents"/>
    <w:basedOn w:val="BodyText"/>
    <w:qFormat/>
    <w:rsid w:val="00446C64"/>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
    <w:name w:val="WW-Table Contents1"/>
    <w:basedOn w:val="BodyText"/>
    <w:qFormat/>
    <w:rsid w:val="00446C64"/>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
    <w:name w:val="WW-Table Contents11"/>
    <w:basedOn w:val="BodyText"/>
    <w:qFormat/>
    <w:rsid w:val="00446C64"/>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
    <w:name w:val="WW-Table Contents111"/>
    <w:basedOn w:val="BodyText"/>
    <w:qFormat/>
    <w:rsid w:val="00446C64"/>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1">
    <w:name w:val="WW-Table Contents1111"/>
    <w:basedOn w:val="BodyText"/>
    <w:qFormat/>
    <w:rsid w:val="00446C64"/>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11">
    <w:name w:val="WW-Table Contents11111"/>
    <w:basedOn w:val="BodyText"/>
    <w:qFormat/>
    <w:rsid w:val="00446C64"/>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111">
    <w:name w:val="WW-Table Contents111111"/>
    <w:basedOn w:val="BodyText"/>
    <w:qFormat/>
    <w:rsid w:val="00446C64"/>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1111">
    <w:name w:val="WW-Table Contents1111111"/>
    <w:basedOn w:val="BodyText"/>
    <w:qFormat/>
    <w:rsid w:val="00446C64"/>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Contents11111111">
    <w:name w:val="WW-Table Contents11111111"/>
    <w:basedOn w:val="BodyText"/>
    <w:qFormat/>
    <w:rsid w:val="00446C64"/>
    <w:pPr>
      <w:widowControl w:val="0"/>
      <w:suppressLineNumbers/>
      <w:suppressAutoHyphens/>
      <w:spacing w:after="120"/>
      <w:jc w:val="left"/>
    </w:pPr>
    <w:rPr>
      <w:rFonts w:ascii="Times New Roman" w:eastAsia="Arial" w:hAnsi="Times New Roman" w:cs="Times New Roman"/>
      <w:color w:val="auto"/>
      <w:sz w:val="24"/>
      <w:lang w:val="en-US"/>
    </w:rPr>
  </w:style>
  <w:style w:type="paragraph" w:customStyle="1" w:styleId="WW-TableHeading">
    <w:name w:val="WW-Table Heading"/>
    <w:basedOn w:val="WW-TableContents"/>
    <w:qFormat/>
    <w:rsid w:val="00446C64"/>
    <w:pPr>
      <w:jc w:val="center"/>
    </w:pPr>
    <w:rPr>
      <w:b/>
      <w:bCs/>
      <w:i/>
      <w:iCs/>
    </w:rPr>
  </w:style>
  <w:style w:type="paragraph" w:customStyle="1" w:styleId="WW-TableHeading1">
    <w:name w:val="WW-Table Heading1"/>
    <w:basedOn w:val="WW-TableContents1"/>
    <w:qFormat/>
    <w:rsid w:val="00446C64"/>
    <w:pPr>
      <w:jc w:val="center"/>
    </w:pPr>
    <w:rPr>
      <w:b/>
      <w:bCs/>
      <w:i/>
      <w:iCs/>
    </w:rPr>
  </w:style>
  <w:style w:type="paragraph" w:customStyle="1" w:styleId="WW-TableHeading11">
    <w:name w:val="WW-Table Heading11"/>
    <w:basedOn w:val="WW-TableContents11"/>
    <w:qFormat/>
    <w:rsid w:val="00446C64"/>
    <w:pPr>
      <w:jc w:val="center"/>
    </w:pPr>
    <w:rPr>
      <w:b/>
      <w:bCs/>
      <w:i/>
      <w:iCs/>
    </w:rPr>
  </w:style>
  <w:style w:type="paragraph" w:customStyle="1" w:styleId="WW-TableHeading111">
    <w:name w:val="WW-Table Heading111"/>
    <w:basedOn w:val="WW-TableContents111"/>
    <w:qFormat/>
    <w:rsid w:val="00446C64"/>
    <w:pPr>
      <w:jc w:val="center"/>
    </w:pPr>
    <w:rPr>
      <w:b/>
      <w:bCs/>
      <w:i/>
      <w:iCs/>
    </w:rPr>
  </w:style>
  <w:style w:type="paragraph" w:customStyle="1" w:styleId="WW-TableHeading1111">
    <w:name w:val="WW-Table Heading1111"/>
    <w:basedOn w:val="WW-TableContents1111"/>
    <w:qFormat/>
    <w:rsid w:val="00446C64"/>
    <w:pPr>
      <w:jc w:val="center"/>
    </w:pPr>
    <w:rPr>
      <w:b/>
      <w:bCs/>
      <w:i/>
      <w:iCs/>
    </w:rPr>
  </w:style>
  <w:style w:type="paragraph" w:customStyle="1" w:styleId="WW-TableHeading11111">
    <w:name w:val="WW-Table Heading11111"/>
    <w:basedOn w:val="WW-TableContents11111"/>
    <w:qFormat/>
    <w:rsid w:val="00446C64"/>
    <w:pPr>
      <w:jc w:val="center"/>
    </w:pPr>
    <w:rPr>
      <w:b/>
      <w:bCs/>
      <w:i/>
      <w:iCs/>
    </w:rPr>
  </w:style>
  <w:style w:type="paragraph" w:customStyle="1" w:styleId="WW-TableHeading111111">
    <w:name w:val="WW-Table Heading111111"/>
    <w:basedOn w:val="WW-TableContents111111"/>
    <w:qFormat/>
    <w:rsid w:val="00446C64"/>
    <w:pPr>
      <w:jc w:val="center"/>
    </w:pPr>
    <w:rPr>
      <w:b/>
      <w:bCs/>
      <w:i/>
      <w:iCs/>
    </w:rPr>
  </w:style>
  <w:style w:type="paragraph" w:customStyle="1" w:styleId="WW-TableHeading1111111">
    <w:name w:val="WW-Table Heading1111111"/>
    <w:basedOn w:val="WW-TableContents1111111"/>
    <w:qFormat/>
    <w:rsid w:val="00446C64"/>
    <w:pPr>
      <w:jc w:val="center"/>
    </w:pPr>
    <w:rPr>
      <w:b/>
      <w:bCs/>
      <w:i/>
      <w:iCs/>
    </w:rPr>
  </w:style>
  <w:style w:type="paragraph" w:customStyle="1" w:styleId="WW-TableHeading11111111">
    <w:name w:val="WW-Table Heading11111111"/>
    <w:basedOn w:val="WW-TableContents11111111"/>
    <w:qFormat/>
    <w:rsid w:val="00446C64"/>
    <w:pPr>
      <w:jc w:val="center"/>
    </w:pPr>
    <w:rPr>
      <w:b/>
      <w:bCs/>
      <w:i/>
      <w:iCs/>
    </w:rPr>
  </w:style>
  <w:style w:type="paragraph" w:styleId="BalloonText">
    <w:name w:val="Balloon Text"/>
    <w:basedOn w:val="Normal"/>
    <w:link w:val="BalloonTextChar"/>
    <w:semiHidden/>
    <w:qFormat/>
    <w:rsid w:val="00D77708"/>
    <w:rPr>
      <w:rFonts w:ascii="Tahoma" w:hAnsi="Tahoma" w:cs="Tahoma"/>
      <w:sz w:val="16"/>
      <w:szCs w:val="16"/>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
    <w:basedOn w:val="Normal"/>
    <w:link w:val="FootnoteTextChar"/>
    <w:uiPriority w:val="99"/>
    <w:semiHidden/>
    <w:rsid w:val="008C3580"/>
    <w:rPr>
      <w:sz w:val="20"/>
      <w:szCs w:val="20"/>
    </w:rPr>
  </w:style>
  <w:style w:type="character" w:styleId="FootnoteReference">
    <w:name w:val="footnote reference"/>
    <w:aliases w:val="Footnote symbol"/>
    <w:uiPriority w:val="99"/>
    <w:rsid w:val="008C3580"/>
    <w:rPr>
      <w:vertAlign w:val="superscript"/>
    </w:rPr>
  </w:style>
  <w:style w:type="character" w:customStyle="1" w:styleId="DefaultText1Char">
    <w:name w:val="Default Text:1 Char"/>
    <w:link w:val="DefaultText1"/>
    <w:qFormat/>
    <w:rsid w:val="008C3580"/>
    <w:rPr>
      <w:noProof/>
      <w:sz w:val="24"/>
      <w:lang w:val="en-US" w:eastAsia="en-US" w:bidi="ar-SA"/>
    </w:rPr>
  </w:style>
  <w:style w:type="paragraph" w:customStyle="1" w:styleId="WW-Default">
    <w:name w:val="WW-Default"/>
    <w:qFormat/>
    <w:rsid w:val="007970A2"/>
    <w:pPr>
      <w:suppressAutoHyphens/>
      <w:autoSpaceDE w:val="0"/>
    </w:pPr>
    <w:rPr>
      <w:rFonts w:eastAsia="Arial"/>
      <w:color w:val="000000"/>
      <w:sz w:val="24"/>
      <w:szCs w:val="24"/>
      <w:lang w:val="en-US" w:eastAsia="ar-SA"/>
    </w:rPr>
  </w:style>
  <w:style w:type="paragraph" w:customStyle="1" w:styleId="Par1">
    <w:name w:val="Par_1"/>
    <w:basedOn w:val="Normal"/>
    <w:link w:val="Par1Char"/>
    <w:qFormat/>
    <w:rsid w:val="00C255DD"/>
    <w:pPr>
      <w:ind w:left="580" w:hanging="580"/>
      <w:jc w:val="both"/>
    </w:pPr>
    <w:rPr>
      <w:rFonts w:ascii="Times New Roman" w:hAnsi="Times New Roman"/>
      <w:color w:val="000000"/>
      <w:sz w:val="18"/>
      <w:szCs w:val="20"/>
      <w:lang w:val="en-US" w:eastAsia="en-GB"/>
    </w:rPr>
  </w:style>
  <w:style w:type="character" w:customStyle="1" w:styleId="Par1Char">
    <w:name w:val="Par_1 Char"/>
    <w:link w:val="Par1"/>
    <w:qFormat/>
    <w:rsid w:val="00C255DD"/>
    <w:rPr>
      <w:color w:val="000000"/>
      <w:sz w:val="18"/>
      <w:lang w:val="en-US" w:eastAsia="en-GB" w:bidi="ar-SA"/>
    </w:rPr>
  </w:style>
  <w:style w:type="paragraph" w:customStyle="1" w:styleId="NormalCenturyGothic">
    <w:name w:val="Normal + Century Gothic"/>
    <w:aliases w:val="Justified,Before:  6 pt"/>
    <w:basedOn w:val="Heading1"/>
    <w:qFormat/>
    <w:rsid w:val="0069003F"/>
    <w:pPr>
      <w:framePr w:hSpace="0" w:wrap="auto" w:vAnchor="margin" w:hAnchor="text" w:xAlign="left" w:yAlign="inline"/>
      <w:numPr>
        <w:numId w:val="1"/>
      </w:numPr>
      <w:spacing w:before="240" w:after="60"/>
    </w:pPr>
    <w:rPr>
      <w:rFonts w:ascii="Century Gothic" w:hAnsi="Century Gothic"/>
      <w:noProof/>
      <w:color w:val="auto"/>
      <w:spacing w:val="0"/>
      <w:kern w:val="32"/>
      <w:sz w:val="24"/>
      <w:szCs w:val="24"/>
    </w:rPr>
  </w:style>
  <w:style w:type="character" w:customStyle="1" w:styleId="DefaultTextChar">
    <w:name w:val="Default Text Char"/>
    <w:link w:val="DefaultText"/>
    <w:qFormat/>
    <w:rsid w:val="00EB0C4B"/>
    <w:rPr>
      <w:noProof/>
      <w:sz w:val="24"/>
      <w:lang w:val="en-US" w:eastAsia="en-US" w:bidi="ar-SA"/>
    </w:rPr>
  </w:style>
  <w:style w:type="paragraph" w:customStyle="1" w:styleId="BodySingle">
    <w:name w:val="Body Single"/>
    <w:basedOn w:val="Normal"/>
    <w:qFormat/>
    <w:rsid w:val="00E77AAA"/>
    <w:pPr>
      <w:keepLines/>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680"/>
      <w:jc w:val="both"/>
    </w:pPr>
    <w:rPr>
      <w:rFonts w:ascii="Arial" w:hAnsi="Arial"/>
      <w:color w:val="000000"/>
      <w:sz w:val="20"/>
      <w:szCs w:val="20"/>
    </w:rPr>
  </w:style>
  <w:style w:type="paragraph" w:styleId="HTMLPreformatted">
    <w:name w:val="HTML Preformatted"/>
    <w:basedOn w:val="Normal"/>
    <w:link w:val="HTMLPreformattedChar"/>
    <w:qFormat/>
    <w:rsid w:val="00125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o-RO"/>
    </w:rPr>
  </w:style>
  <w:style w:type="paragraph" w:customStyle="1" w:styleId="Char0">
    <w:name w:val="Char"/>
    <w:basedOn w:val="Normal"/>
    <w:qFormat/>
    <w:rsid w:val="006203E8"/>
    <w:pPr>
      <w:tabs>
        <w:tab w:val="left" w:pos="709"/>
      </w:tabs>
      <w:spacing w:after="0" w:line="240" w:lineRule="auto"/>
    </w:pPr>
    <w:rPr>
      <w:rFonts w:ascii="Tahoma" w:hAnsi="Tahoma"/>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73CA7"/>
    <w:pPr>
      <w:spacing w:after="0" w:line="240" w:lineRule="auto"/>
    </w:pPr>
    <w:rPr>
      <w:rFonts w:ascii="Arial" w:hAnsi="Arial"/>
      <w:sz w:val="24"/>
      <w:szCs w:val="24"/>
      <w:lang w:val="pl-PL" w:eastAsia="pl-PL"/>
    </w:rPr>
  </w:style>
  <w:style w:type="character" w:customStyle="1" w:styleId="glontChar">
    <w:name w:val="glont Char"/>
    <w:link w:val="glont"/>
    <w:qFormat/>
    <w:locked/>
    <w:rsid w:val="00CF3E1C"/>
    <w:rPr>
      <w:sz w:val="24"/>
      <w:szCs w:val="24"/>
      <w:lang w:val="x-none" w:eastAsia="en-US"/>
    </w:rPr>
  </w:style>
  <w:style w:type="paragraph" w:customStyle="1" w:styleId="glont">
    <w:name w:val="glont"/>
    <w:basedOn w:val="Normal"/>
    <w:link w:val="glontChar"/>
    <w:qFormat/>
    <w:rsid w:val="00CF3E1C"/>
    <w:pPr>
      <w:numPr>
        <w:numId w:val="2"/>
      </w:numPr>
      <w:spacing w:after="120" w:line="240" w:lineRule="auto"/>
      <w:jc w:val="both"/>
    </w:pPr>
    <w:rPr>
      <w:rFonts w:ascii="Times New Roman" w:hAnsi="Times New Roman"/>
      <w:sz w:val="24"/>
      <w:szCs w:val="24"/>
      <w:lang w:val="x-none"/>
    </w:rPr>
  </w:style>
  <w:style w:type="character" w:styleId="CommentReference">
    <w:name w:val="annotation reference"/>
    <w:semiHidden/>
    <w:qFormat/>
    <w:rsid w:val="008647DA"/>
    <w:rPr>
      <w:sz w:val="16"/>
      <w:szCs w:val="16"/>
    </w:rPr>
  </w:style>
  <w:style w:type="paragraph" w:customStyle="1" w:styleId="Document1">
    <w:name w:val="Document 1"/>
    <w:basedOn w:val="Normal"/>
    <w:semiHidden/>
    <w:qFormat/>
    <w:rsid w:val="00363998"/>
    <w:pPr>
      <w:keepNext/>
      <w:spacing w:after="0" w:line="240" w:lineRule="auto"/>
    </w:pPr>
    <w:rPr>
      <w:rFonts w:ascii="Courier" w:eastAsia="Calibri" w:hAnsi="Courier"/>
      <w:sz w:val="24"/>
      <w:szCs w:val="24"/>
      <w:lang w:val="en-US"/>
    </w:rPr>
  </w:style>
  <w:style w:type="paragraph" w:customStyle="1" w:styleId="CVTitle">
    <w:name w:val="CV Title"/>
    <w:basedOn w:val="Normal"/>
    <w:semiHidden/>
    <w:qFormat/>
    <w:rsid w:val="00363998"/>
    <w:pPr>
      <w:spacing w:after="0" w:line="240" w:lineRule="auto"/>
      <w:ind w:left="113" w:right="113"/>
      <w:jc w:val="right"/>
    </w:pPr>
    <w:rPr>
      <w:rFonts w:ascii="Arial Narrow" w:eastAsia="Calibri" w:hAnsi="Arial Narrow"/>
      <w:b/>
      <w:bCs/>
      <w:spacing w:val="10"/>
      <w:sz w:val="28"/>
      <w:szCs w:val="28"/>
      <w:lang w:val="en-US"/>
    </w:rPr>
  </w:style>
  <w:style w:type="paragraph" w:customStyle="1" w:styleId="CVHeading1">
    <w:name w:val="CV Heading 1"/>
    <w:basedOn w:val="Normal"/>
    <w:semiHidden/>
    <w:qFormat/>
    <w:rsid w:val="00363998"/>
    <w:pPr>
      <w:spacing w:before="74" w:after="0" w:line="240" w:lineRule="auto"/>
      <w:ind w:left="113" w:right="113"/>
      <w:jc w:val="right"/>
    </w:pPr>
    <w:rPr>
      <w:rFonts w:ascii="Arial Narrow" w:eastAsia="Calibri" w:hAnsi="Arial Narrow"/>
      <w:b/>
      <w:bCs/>
      <w:sz w:val="24"/>
      <w:szCs w:val="24"/>
      <w:lang w:val="en-US"/>
    </w:rPr>
  </w:style>
  <w:style w:type="paragraph" w:customStyle="1" w:styleId="CVHeading2">
    <w:name w:val="CV Heading 2"/>
    <w:basedOn w:val="Normal"/>
    <w:semiHidden/>
    <w:qFormat/>
    <w:rsid w:val="00363998"/>
    <w:pPr>
      <w:spacing w:after="0" w:line="240" w:lineRule="auto"/>
      <w:ind w:left="113" w:right="113"/>
      <w:jc w:val="right"/>
    </w:pPr>
    <w:rPr>
      <w:rFonts w:ascii="Arial Narrow" w:eastAsia="Calibri" w:hAnsi="Arial Narrow"/>
      <w:lang w:val="en-US"/>
    </w:rPr>
  </w:style>
  <w:style w:type="paragraph" w:customStyle="1" w:styleId="CVHeading2-FirstLine">
    <w:name w:val="CV Heading 2 - First Line"/>
    <w:basedOn w:val="Normal"/>
    <w:semiHidden/>
    <w:qFormat/>
    <w:rsid w:val="00363998"/>
    <w:pPr>
      <w:spacing w:before="74" w:after="0" w:line="240" w:lineRule="auto"/>
      <w:ind w:left="113" w:right="113"/>
      <w:jc w:val="right"/>
    </w:pPr>
    <w:rPr>
      <w:rFonts w:ascii="Arial Narrow" w:eastAsia="Calibri" w:hAnsi="Arial Narrow"/>
      <w:lang w:val="en-US"/>
    </w:rPr>
  </w:style>
  <w:style w:type="paragraph" w:customStyle="1" w:styleId="CVHeading3">
    <w:name w:val="CV Heading 3"/>
    <w:basedOn w:val="Normal"/>
    <w:semiHidden/>
    <w:qFormat/>
    <w:rsid w:val="00363998"/>
    <w:pPr>
      <w:spacing w:after="0" w:line="240" w:lineRule="auto"/>
      <w:ind w:left="113" w:right="113"/>
      <w:jc w:val="right"/>
    </w:pPr>
    <w:rPr>
      <w:rFonts w:ascii="Arial Narrow" w:eastAsia="Calibri" w:hAnsi="Arial Narrow"/>
      <w:sz w:val="20"/>
      <w:szCs w:val="20"/>
      <w:lang w:val="en-US"/>
    </w:rPr>
  </w:style>
  <w:style w:type="paragraph" w:customStyle="1" w:styleId="CVHeading3-FirstLine">
    <w:name w:val="CV Heading 3 - First Line"/>
    <w:basedOn w:val="Normal"/>
    <w:semiHidden/>
    <w:qFormat/>
    <w:rsid w:val="00363998"/>
    <w:pPr>
      <w:spacing w:before="74" w:after="0" w:line="240" w:lineRule="auto"/>
      <w:ind w:left="113" w:right="113"/>
      <w:jc w:val="right"/>
    </w:pPr>
    <w:rPr>
      <w:rFonts w:ascii="Arial Narrow" w:eastAsia="Calibri" w:hAnsi="Arial Narrow"/>
      <w:sz w:val="20"/>
      <w:szCs w:val="20"/>
      <w:lang w:val="en-US"/>
    </w:rPr>
  </w:style>
  <w:style w:type="paragraph" w:customStyle="1" w:styleId="LevelAssessment-Code">
    <w:name w:val="Level Assessment - Code"/>
    <w:basedOn w:val="Normal"/>
    <w:semiHidden/>
    <w:qFormat/>
    <w:rsid w:val="00363998"/>
    <w:pPr>
      <w:spacing w:after="0" w:line="240" w:lineRule="auto"/>
      <w:ind w:left="28"/>
      <w:jc w:val="center"/>
    </w:pPr>
    <w:rPr>
      <w:rFonts w:ascii="Arial Narrow" w:eastAsia="Calibri" w:hAnsi="Arial Narrow"/>
      <w:sz w:val="18"/>
      <w:szCs w:val="18"/>
      <w:lang w:val="en-US"/>
    </w:rPr>
  </w:style>
  <w:style w:type="paragraph" w:customStyle="1" w:styleId="CVHeadingLanguage">
    <w:name w:val="CV Heading Language"/>
    <w:basedOn w:val="Normal"/>
    <w:semiHidden/>
    <w:qFormat/>
    <w:rsid w:val="00363998"/>
    <w:pPr>
      <w:spacing w:after="0" w:line="240" w:lineRule="auto"/>
      <w:ind w:left="113" w:right="113"/>
      <w:jc w:val="right"/>
    </w:pPr>
    <w:rPr>
      <w:rFonts w:ascii="Arial Narrow" w:eastAsia="Calibri" w:hAnsi="Arial Narrow"/>
      <w:b/>
      <w:bCs/>
      <w:lang w:val="en-US"/>
    </w:rPr>
  </w:style>
  <w:style w:type="paragraph" w:customStyle="1" w:styleId="LevelAssessment-Description">
    <w:name w:val="Level Assessment - Description"/>
    <w:basedOn w:val="Normal"/>
    <w:semiHidden/>
    <w:qFormat/>
    <w:rsid w:val="00363998"/>
    <w:pPr>
      <w:spacing w:after="0" w:line="240" w:lineRule="auto"/>
      <w:ind w:left="28"/>
      <w:jc w:val="center"/>
    </w:pPr>
    <w:rPr>
      <w:rFonts w:ascii="Arial Narrow" w:eastAsia="Calibri" w:hAnsi="Arial Narrow"/>
      <w:sz w:val="18"/>
      <w:szCs w:val="18"/>
      <w:lang w:val="en-US"/>
    </w:rPr>
  </w:style>
  <w:style w:type="paragraph" w:customStyle="1" w:styleId="CVHeadingLevel">
    <w:name w:val="CV Heading Level"/>
    <w:basedOn w:val="Normal"/>
    <w:semiHidden/>
    <w:qFormat/>
    <w:rsid w:val="00363998"/>
    <w:pPr>
      <w:spacing w:after="0" w:line="240" w:lineRule="auto"/>
      <w:ind w:left="113" w:right="113"/>
      <w:jc w:val="right"/>
    </w:pPr>
    <w:rPr>
      <w:rFonts w:ascii="Arial Narrow" w:eastAsia="Calibri" w:hAnsi="Arial Narrow"/>
      <w:i/>
      <w:iCs/>
      <w:sz w:val="20"/>
      <w:szCs w:val="20"/>
      <w:lang w:val="en-US"/>
    </w:rPr>
  </w:style>
  <w:style w:type="paragraph" w:customStyle="1" w:styleId="LevelAssessment-Heading1">
    <w:name w:val="Level Assessment - Heading 1"/>
    <w:basedOn w:val="Normal"/>
    <w:semiHidden/>
    <w:qFormat/>
    <w:rsid w:val="00363998"/>
    <w:pPr>
      <w:spacing w:after="0" w:line="240" w:lineRule="auto"/>
      <w:ind w:left="57" w:right="57"/>
      <w:jc w:val="center"/>
    </w:pPr>
    <w:rPr>
      <w:rFonts w:ascii="Arial Narrow" w:eastAsia="Calibri" w:hAnsi="Arial Narrow"/>
      <w:b/>
      <w:bCs/>
      <w:lang w:val="en-US"/>
    </w:rPr>
  </w:style>
  <w:style w:type="paragraph" w:customStyle="1" w:styleId="LevelAssessment-Heading2">
    <w:name w:val="Level Assessment - Heading 2"/>
    <w:basedOn w:val="Normal"/>
    <w:semiHidden/>
    <w:qFormat/>
    <w:rsid w:val="00363998"/>
    <w:pPr>
      <w:spacing w:after="0" w:line="240" w:lineRule="auto"/>
      <w:ind w:left="57" w:right="57"/>
      <w:jc w:val="center"/>
    </w:pPr>
    <w:rPr>
      <w:rFonts w:ascii="Arial Narrow" w:eastAsia="Calibri" w:hAnsi="Arial Narrow"/>
      <w:sz w:val="18"/>
      <w:szCs w:val="18"/>
      <w:lang w:val="en-US"/>
    </w:rPr>
  </w:style>
  <w:style w:type="paragraph" w:customStyle="1" w:styleId="LevelAssessment-Note">
    <w:name w:val="Level Assessment - Note"/>
    <w:basedOn w:val="Normal"/>
    <w:semiHidden/>
    <w:qFormat/>
    <w:rsid w:val="00363998"/>
    <w:pPr>
      <w:spacing w:after="0" w:line="240" w:lineRule="auto"/>
      <w:ind w:left="113"/>
    </w:pPr>
    <w:rPr>
      <w:rFonts w:ascii="Arial Narrow" w:eastAsia="Calibri" w:hAnsi="Arial Narrow"/>
      <w:i/>
      <w:iCs/>
      <w:sz w:val="18"/>
      <w:szCs w:val="18"/>
      <w:lang w:val="en-US"/>
    </w:rPr>
  </w:style>
  <w:style w:type="paragraph" w:customStyle="1" w:styleId="CVMajor-FirstLine">
    <w:name w:val="CV Major - First Line"/>
    <w:basedOn w:val="Normal"/>
    <w:semiHidden/>
    <w:qFormat/>
    <w:rsid w:val="00363998"/>
    <w:pPr>
      <w:spacing w:before="74" w:after="0" w:line="240" w:lineRule="auto"/>
      <w:ind w:left="113" w:right="113"/>
    </w:pPr>
    <w:rPr>
      <w:rFonts w:ascii="Arial Narrow" w:eastAsia="Calibri" w:hAnsi="Arial Narrow"/>
      <w:b/>
      <w:bCs/>
      <w:sz w:val="24"/>
      <w:szCs w:val="24"/>
      <w:lang w:val="en-US"/>
    </w:rPr>
  </w:style>
  <w:style w:type="paragraph" w:customStyle="1" w:styleId="CVMedium-FirstLine">
    <w:name w:val="CV Medium - First Line"/>
    <w:basedOn w:val="Normal"/>
    <w:semiHidden/>
    <w:qFormat/>
    <w:rsid w:val="00363998"/>
    <w:pPr>
      <w:spacing w:before="74" w:after="0" w:line="240" w:lineRule="auto"/>
      <w:ind w:left="113" w:right="113"/>
    </w:pPr>
    <w:rPr>
      <w:rFonts w:ascii="Arial Narrow" w:eastAsia="Calibri" w:hAnsi="Arial Narrow"/>
      <w:b/>
      <w:bCs/>
      <w:lang w:val="en-US"/>
    </w:rPr>
  </w:style>
  <w:style w:type="paragraph" w:customStyle="1" w:styleId="CVNormal">
    <w:name w:val="CV Normal"/>
    <w:basedOn w:val="Normal"/>
    <w:semiHidden/>
    <w:qFormat/>
    <w:rsid w:val="00363998"/>
    <w:pPr>
      <w:spacing w:after="0" w:line="240" w:lineRule="auto"/>
      <w:ind w:left="113" w:right="113"/>
    </w:pPr>
    <w:rPr>
      <w:rFonts w:ascii="Arial Narrow" w:eastAsia="Calibri" w:hAnsi="Arial Narrow"/>
      <w:sz w:val="20"/>
      <w:szCs w:val="20"/>
      <w:lang w:val="en-US"/>
    </w:rPr>
  </w:style>
  <w:style w:type="paragraph" w:customStyle="1" w:styleId="CVSpacer">
    <w:name w:val="CV Spacer"/>
    <w:basedOn w:val="Normal"/>
    <w:semiHidden/>
    <w:qFormat/>
    <w:rsid w:val="00363998"/>
    <w:pPr>
      <w:spacing w:after="0" w:line="240" w:lineRule="auto"/>
      <w:ind w:left="113" w:right="113"/>
    </w:pPr>
    <w:rPr>
      <w:rFonts w:ascii="Arial Narrow" w:eastAsia="Calibri" w:hAnsi="Arial Narrow"/>
      <w:sz w:val="4"/>
      <w:szCs w:val="4"/>
      <w:lang w:val="en-US"/>
    </w:rPr>
  </w:style>
  <w:style w:type="paragraph" w:customStyle="1" w:styleId="CVNormal-FirstLine">
    <w:name w:val="CV Normal - First Line"/>
    <w:basedOn w:val="Normal"/>
    <w:semiHidden/>
    <w:qFormat/>
    <w:rsid w:val="00363998"/>
    <w:pPr>
      <w:spacing w:before="74" w:after="0" w:line="240" w:lineRule="auto"/>
      <w:ind w:left="113" w:right="113"/>
    </w:pPr>
    <w:rPr>
      <w:rFonts w:ascii="Arial Narrow" w:eastAsia="Calibri" w:hAnsi="Arial Narrow"/>
      <w:sz w:val="20"/>
      <w:szCs w:val="20"/>
      <w:lang w:val="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qFormat/>
    <w:rsid w:val="00363998"/>
    <w:pPr>
      <w:spacing w:after="0" w:line="240" w:lineRule="auto"/>
    </w:pPr>
    <w:rPr>
      <w:rFonts w:ascii="Arial" w:hAnsi="Arial"/>
      <w:sz w:val="24"/>
      <w:szCs w:val="24"/>
      <w:lang w:val="pl-PL" w:eastAsia="pl-PL"/>
    </w:rPr>
  </w:style>
  <w:style w:type="character" w:customStyle="1" w:styleId="tli1">
    <w:name w:val="tli1"/>
    <w:basedOn w:val="DefaultParagraphFont"/>
    <w:qFormat/>
    <w:rsid w:val="00363998"/>
  </w:style>
  <w:style w:type="paragraph" w:customStyle="1" w:styleId="Style1">
    <w:name w:val="Style1"/>
    <w:basedOn w:val="Normal"/>
    <w:next w:val="Title"/>
    <w:qFormat/>
    <w:rsid w:val="00785656"/>
    <w:pPr>
      <w:keepNext/>
      <w:tabs>
        <w:tab w:val="num" w:pos="992"/>
      </w:tabs>
      <w:spacing w:before="240" w:after="240" w:line="240" w:lineRule="auto"/>
      <w:ind w:left="992" w:hanging="992"/>
      <w:outlineLvl w:val="0"/>
    </w:pPr>
    <w:rPr>
      <w:rFonts w:ascii="Arial" w:hAnsi="Arial" w:cs="Arial"/>
      <w:b/>
      <w:bCs/>
      <w:lang w:val="en-GB" w:eastAsia="en-GB"/>
    </w:rPr>
  </w:style>
  <w:style w:type="paragraph" w:customStyle="1" w:styleId="CaracterCaracterCharChar">
    <w:name w:val="Caracter Caracter Char Char"/>
    <w:basedOn w:val="Normal"/>
    <w:qFormat/>
    <w:rsid w:val="00EC2032"/>
    <w:pPr>
      <w:spacing w:after="0" w:line="240" w:lineRule="auto"/>
    </w:pPr>
    <w:rPr>
      <w:rFonts w:ascii="Arial" w:hAnsi="Arial"/>
      <w:sz w:val="24"/>
      <w:szCs w:val="24"/>
      <w:lang w:val="pl-PL" w:eastAsia="pl-PL"/>
    </w:rPr>
  </w:style>
  <w:style w:type="paragraph" w:customStyle="1" w:styleId="CharCharCharCharCharCharCaracter">
    <w:name w:val="Char Char Char Char Char Char Caracter"/>
    <w:basedOn w:val="Normal"/>
    <w:qFormat/>
    <w:rsid w:val="00CF45D3"/>
    <w:pPr>
      <w:spacing w:after="0" w:line="240" w:lineRule="auto"/>
    </w:pPr>
    <w:rPr>
      <w:rFonts w:ascii="Times New Roman" w:hAnsi="Times New Roman"/>
      <w:sz w:val="24"/>
      <w:szCs w:val="24"/>
      <w:lang w:val="pl-PL" w:eastAsia="pl-PL"/>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link w:val="FootnoteText"/>
    <w:uiPriority w:val="99"/>
    <w:semiHidden/>
    <w:qFormat/>
    <w:rsid w:val="00CB1509"/>
    <w:rPr>
      <w:rFonts w:ascii="Calibri" w:hAnsi="Calibri"/>
      <w:lang w:val="ro-RO" w:eastAsia="en-US" w:bidi="ar-SA"/>
    </w:rPr>
  </w:style>
  <w:style w:type="character" w:customStyle="1" w:styleId="BalloonTextChar">
    <w:name w:val="Balloon Text Char"/>
    <w:link w:val="BalloonText"/>
    <w:uiPriority w:val="99"/>
    <w:semiHidden/>
    <w:qFormat/>
    <w:rsid w:val="00D2445C"/>
    <w:rPr>
      <w:rFonts w:ascii="Tahoma" w:hAnsi="Tahoma" w:cs="Tahoma"/>
      <w:sz w:val="16"/>
      <w:szCs w:val="16"/>
      <w:lang w:val="ro-RO" w:eastAsia="en-US" w:bidi="ar-SA"/>
    </w:rPr>
  </w:style>
  <w:style w:type="paragraph" w:customStyle="1" w:styleId="ListParagraph1">
    <w:name w:val="List Paragraph1"/>
    <w:basedOn w:val="Normal"/>
    <w:qFormat/>
    <w:rsid w:val="00D2445C"/>
    <w:pPr>
      <w:spacing w:after="0" w:line="240" w:lineRule="auto"/>
      <w:ind w:left="720"/>
      <w:contextualSpacing/>
    </w:pPr>
    <w:rPr>
      <w:rFonts w:ascii="Times New Roman" w:hAnsi="Times New Roman"/>
      <w:sz w:val="24"/>
      <w:szCs w:val="24"/>
      <w:lang w:val="en-US"/>
    </w:rPr>
  </w:style>
  <w:style w:type="character" w:customStyle="1" w:styleId="labeldatatext">
    <w:name w:val="labeldatatext"/>
    <w:rsid w:val="00D2445C"/>
  </w:style>
  <w:style w:type="character" w:customStyle="1" w:styleId="HTMLPreformattedChar">
    <w:name w:val="HTML Preformatted Char"/>
    <w:link w:val="HTMLPreformatted"/>
    <w:uiPriority w:val="99"/>
    <w:rsid w:val="00D2445C"/>
    <w:rPr>
      <w:rFonts w:ascii="Courier New" w:hAnsi="Courier New" w:cs="Courier New"/>
      <w:lang w:val="ro-RO" w:eastAsia="ro-RO" w:bidi="ar-SA"/>
    </w:rPr>
  </w:style>
  <w:style w:type="character" w:customStyle="1" w:styleId="noticeheading2">
    <w:name w:val="noticeheading2"/>
    <w:rsid w:val="00D2445C"/>
  </w:style>
  <w:style w:type="paragraph" w:customStyle="1" w:styleId="Revision1">
    <w:name w:val="Revision1"/>
    <w:hidden/>
    <w:semiHidden/>
    <w:rsid w:val="00D2445C"/>
    <w:rPr>
      <w:rFonts w:ascii="Calibri" w:eastAsia="Calibri" w:hAnsi="Calibri"/>
      <w:sz w:val="22"/>
      <w:szCs w:val="22"/>
      <w:lang w:val="ro-RO" w:eastAsia="en-US"/>
    </w:rPr>
  </w:style>
  <w:style w:type="paragraph" w:customStyle="1" w:styleId="text-3mezera">
    <w:name w:val="text - 3 mezera"/>
    <w:basedOn w:val="Normal"/>
    <w:uiPriority w:val="99"/>
    <w:rsid w:val="0057264C"/>
    <w:pPr>
      <w:widowControl w:val="0"/>
      <w:suppressAutoHyphens/>
      <w:snapToGrid w:val="0"/>
      <w:spacing w:before="60" w:after="0" w:line="240" w:lineRule="exact"/>
      <w:jc w:val="both"/>
    </w:pPr>
    <w:rPr>
      <w:rFonts w:ascii="Arial" w:hAnsi="Arial"/>
      <w:kern w:val="1"/>
      <w:sz w:val="24"/>
      <w:szCs w:val="24"/>
      <w:lang w:val="cs-CZ" w:eastAsia="ar-SA"/>
    </w:rPr>
  </w:style>
  <w:style w:type="paragraph" w:customStyle="1" w:styleId="Caracter0">
    <w:name w:val="Caracter"/>
    <w:basedOn w:val="Normal"/>
    <w:qFormat/>
    <w:rsid w:val="006A6401"/>
    <w:pPr>
      <w:tabs>
        <w:tab w:val="left" w:pos="709"/>
      </w:tabs>
      <w:spacing w:after="0" w:line="240" w:lineRule="auto"/>
    </w:pPr>
    <w:rPr>
      <w:rFonts w:ascii="Tahoma" w:hAnsi="Tahoma" w:cs="Tahoma"/>
      <w:sz w:val="24"/>
      <w:szCs w:val="24"/>
      <w:lang w:val="pl-PL" w:eastAsia="pl-PL"/>
    </w:rPr>
  </w:style>
  <w:style w:type="paragraph" w:styleId="ListParagraph">
    <w:name w:val="List Paragraph"/>
    <w:aliases w:val="Heading x1,Forth level,lp1,body 2,Citation List,본문(내용),List Paragraph (numbered (a)),lp11,Heading1,Normal bullet 2,Akapit z listą BS,Outlines a.b.c.,List_Paragraph,Multilevel para_II,Akapit z lista BS,Listă paragraf1,2,numbered list"/>
    <w:basedOn w:val="Normal"/>
    <w:link w:val="ListParagraphChar"/>
    <w:uiPriority w:val="34"/>
    <w:qFormat/>
    <w:rsid w:val="00EE0818"/>
    <w:pPr>
      <w:spacing w:after="160" w:line="259" w:lineRule="auto"/>
      <w:ind w:left="720"/>
      <w:contextualSpacing/>
    </w:pPr>
    <w:rPr>
      <w:rFonts w:eastAsia="Calibri"/>
      <w:lang w:eastAsia="x-none"/>
    </w:rPr>
  </w:style>
  <w:style w:type="character" w:customStyle="1" w:styleId="ListParagraphChar">
    <w:name w:val="List Paragraph Char"/>
    <w:aliases w:val="Heading x1 Char,Forth level Char,lp1 Char,body 2 Char,Citation List Char,본문(내용) Char,List Paragraph (numbered (a)) Char,lp11 Char,Heading1 Char,Normal bullet 2 Char,Akapit z listą BS Char,Outlines a.b.c. Char,List_Paragraph Char"/>
    <w:link w:val="ListParagraph"/>
    <w:uiPriority w:val="34"/>
    <w:qFormat/>
    <w:locked/>
    <w:rsid w:val="00EE0818"/>
    <w:rPr>
      <w:rFonts w:ascii="Calibri" w:eastAsia="Calibri" w:hAnsi="Calibri"/>
      <w:sz w:val="22"/>
      <w:szCs w:val="22"/>
      <w:lang w:val="ro-RO" w:eastAsia="x-none"/>
    </w:rPr>
  </w:style>
  <w:style w:type="paragraph" w:styleId="NoSpacing">
    <w:name w:val="No Spacing"/>
    <w:basedOn w:val="Normal"/>
    <w:uiPriority w:val="1"/>
    <w:qFormat/>
    <w:rsid w:val="001D03EB"/>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eastAsia="Calibri" w:cs="Calibri"/>
      <w:color w:val="000000"/>
    </w:rPr>
  </w:style>
  <w:style w:type="table" w:styleId="GridTable5Dark-Accent6">
    <w:name w:val="Grid Table 5 Dark Accent 6"/>
    <w:basedOn w:val="TableNormal"/>
    <w:uiPriority w:val="99"/>
    <w:rsid w:val="000064D2"/>
    <w:rPr>
      <w:rFonts w:ascii="Calibri" w:eastAsia="Calibri" w:hAnsi="Calibri" w:cs="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FFF"/>
    </w:tblPr>
    <w:tblStylePr w:type="firstRow">
      <w:rPr>
        <w:rFonts w:ascii="Arial" w:hAnsi="Arial"/>
        <w:b/>
        <w:color w:val="FFFFFF"/>
        <w:sz w:val="22"/>
      </w:rPr>
      <w:tblPr/>
      <w:tcPr>
        <w:shd w:val="clear" w:color="auto" w:fill="FFFFFF"/>
      </w:tcPr>
    </w:tblStylePr>
    <w:tblStylePr w:type="lastRow">
      <w:rPr>
        <w:rFonts w:ascii="Arial" w:hAnsi="Arial"/>
        <w:b/>
        <w:color w:val="FFFFFF"/>
        <w:sz w:val="22"/>
      </w:rPr>
      <w:tblPr/>
      <w:tcPr>
        <w:tcBorders>
          <w:top w:val="single" w:sz="4" w:space="0" w:color="FFFFFF"/>
        </w:tcBorders>
        <w:shd w:val="clear" w:color="auto" w:fill="FFFFFF"/>
      </w:tcPr>
    </w:tblStylePr>
    <w:tblStylePr w:type="firstCol">
      <w:rPr>
        <w:rFonts w:ascii="Arial" w:hAnsi="Arial"/>
        <w:b/>
        <w:color w:val="FFFFFF"/>
        <w:sz w:val="22"/>
      </w:rPr>
      <w:tblPr/>
      <w:tcPr>
        <w:shd w:val="clear" w:color="auto" w:fill="FFFFFF"/>
      </w:tcPr>
    </w:tblStylePr>
    <w:tblStylePr w:type="lastCol">
      <w:rPr>
        <w:rFonts w:ascii="Arial" w:hAnsi="Arial"/>
        <w:b/>
        <w:color w:val="FFFFFF"/>
        <w:sz w:val="22"/>
      </w:rPr>
      <w:tblPr/>
      <w:tcPr>
        <w:shd w:val="clear" w:color="auto" w:fill="FFFFFF"/>
      </w:tcPr>
    </w:tblStylePr>
    <w:tblStylePr w:type="band1Vert">
      <w:tblPr/>
      <w:tcPr>
        <w:shd w:val="clear" w:color="auto" w:fill="FFFFFF"/>
      </w:tcPr>
    </w:tblStylePr>
    <w:tblStylePr w:type="band1Horz">
      <w:tblPr/>
      <w:tcPr>
        <w:shd w:val="clear" w:color="auto" w:fill="FFFFFF"/>
      </w:tcPr>
    </w:tblStylePr>
  </w:style>
  <w:style w:type="character" w:customStyle="1" w:styleId="ListParagraphChar1">
    <w:name w:val="List Paragraph Char1"/>
    <w:aliases w:val="Heading x1 Char1,body 2 Char1,Citation List Char1,본문(내용) Char1,List Paragraph (numbered (a)) Char1,lp1 Char1,lp11 Char1,Heading1 Char1,Normal bullet 2 Char1,Akapit z listą BS Char1,Outlines a.b.c. Char1,2 Char"/>
    <w:uiPriority w:val="34"/>
    <w:qFormat/>
    <w:rsid w:val="006371C6"/>
    <w:rPr>
      <w:rFonts w:ascii="Calibri" w:eastAsia="Calibri" w:hAnsi="Calibri" w:cs="Times New Roman"/>
      <w:sz w:val="22"/>
      <w:szCs w:val="22"/>
      <w:lang w:val="ro-RO"/>
    </w:rPr>
  </w:style>
  <w:style w:type="character" w:customStyle="1" w:styleId="CommentTextChar">
    <w:name w:val="Comment Text Char"/>
    <w:basedOn w:val="DefaultParagraphFont"/>
    <w:link w:val="CommentText"/>
    <w:uiPriority w:val="99"/>
    <w:semiHidden/>
    <w:qFormat/>
    <w:locked/>
    <w:rsid w:val="00D130BB"/>
    <w:rPr>
      <w:rFonts w:ascii="Calibri" w:hAnsi="Calibri"/>
      <w:color w:val="000000"/>
      <w:lang w:val="ro-RO" w:eastAsia="en-US"/>
    </w:rPr>
  </w:style>
  <w:style w:type="character" w:customStyle="1" w:styleId="Heading5Char">
    <w:name w:val="Heading 5 Char"/>
    <w:link w:val="Heading5"/>
    <w:qFormat/>
    <w:rsid w:val="008A1551"/>
    <w:rPr>
      <w:rFonts w:ascii="Arial" w:hAnsi="Arial"/>
      <w:sz w:val="22"/>
      <w:lang w:val="ro-RO" w:eastAsia="en-US"/>
    </w:rPr>
  </w:style>
  <w:style w:type="character" w:customStyle="1" w:styleId="Heading6Char">
    <w:name w:val="Heading 6 Char"/>
    <w:link w:val="Heading6"/>
    <w:qFormat/>
    <w:rsid w:val="00C147C9"/>
    <w:rPr>
      <w:rFonts w:ascii="Arial" w:hAnsi="Arial"/>
      <w:i/>
      <w:sz w:val="22"/>
      <w:lang w:val="ro-RO" w:eastAsia="en-US"/>
    </w:rPr>
  </w:style>
  <w:style w:type="character" w:customStyle="1" w:styleId="Heading9Char">
    <w:name w:val="Heading 9 Char"/>
    <w:basedOn w:val="Heading6Char"/>
    <w:link w:val="Heading9"/>
    <w:qFormat/>
    <w:rsid w:val="00391ED7"/>
    <w:rPr>
      <w:rFonts w:ascii="Arial" w:hAnsi="Arial"/>
      <w:b/>
      <w:i/>
      <w:sz w:val="18"/>
      <w:lang w:val="ro-RO" w:eastAsia="en-US"/>
    </w:rPr>
  </w:style>
  <w:style w:type="table" w:styleId="TableGridLight">
    <w:name w:val="Grid Table Light"/>
    <w:basedOn w:val="TableNormal"/>
    <w:uiPriority w:val="59"/>
    <w:rsid w:val="00391ED7"/>
    <w:rPr>
      <w:lang w:val="en-US"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GridTable1Light-Accent1">
    <w:name w:val="Grid Table 1 Light Accent 1"/>
    <w:basedOn w:val="TableNormal"/>
    <w:uiPriority w:val="99"/>
    <w:rsid w:val="00391ED7"/>
    <w:rPr>
      <w:lang w:val="en-US"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rsid w:val="00391ED7"/>
    <w:rPr>
      <w:lang w:val="en-US"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391ED7"/>
    <w:rPr>
      <w:lang w:val="en-US"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391ED7"/>
    <w:rPr>
      <w:lang w:val="en-US"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391ED7"/>
    <w:rPr>
      <w:lang w:val="en-US"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rsid w:val="00391ED7"/>
    <w:rPr>
      <w:lang w:val="en-US"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Accent1">
    <w:name w:val="Grid Table 2 Accent 1"/>
    <w:basedOn w:val="TableNormal"/>
    <w:uiPriority w:val="99"/>
    <w:rsid w:val="00391ED7"/>
    <w:rPr>
      <w:lang w:val="en-US"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styleId="GridTable2-Accent2">
    <w:name w:val="Grid Table 2 Accent 2"/>
    <w:basedOn w:val="TableNormal"/>
    <w:uiPriority w:val="99"/>
    <w:rsid w:val="00391ED7"/>
    <w:rPr>
      <w:lang w:val="en-US"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2-Accent3">
    <w:name w:val="Grid Table 2 Accent 3"/>
    <w:basedOn w:val="TableNormal"/>
    <w:uiPriority w:val="99"/>
    <w:rsid w:val="00391ED7"/>
    <w:rPr>
      <w:lang w:val="en-US"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2-Accent4">
    <w:name w:val="Grid Table 2 Accent 4"/>
    <w:basedOn w:val="TableNormal"/>
    <w:uiPriority w:val="99"/>
    <w:rsid w:val="00391ED7"/>
    <w:rPr>
      <w:lang w:val="en-US"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2-Accent5">
    <w:name w:val="Grid Table 2 Accent 5"/>
    <w:basedOn w:val="TableNormal"/>
    <w:uiPriority w:val="99"/>
    <w:rsid w:val="00391ED7"/>
    <w:rPr>
      <w:lang w:val="en-US"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styleId="GridTable2-Accent6">
    <w:name w:val="Grid Table 2 Accent 6"/>
    <w:basedOn w:val="TableNormal"/>
    <w:uiPriority w:val="99"/>
    <w:rsid w:val="00391ED7"/>
    <w:rPr>
      <w:lang w:val="en-US"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3-Accent1">
    <w:name w:val="Grid Table 3 Accent 1"/>
    <w:basedOn w:val="TableNormal"/>
    <w:uiPriority w:val="99"/>
    <w:rsid w:val="00391ED7"/>
    <w:rPr>
      <w:lang w:val="en-US"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styleId="GridTable3-Accent2">
    <w:name w:val="Grid Table 3 Accent 2"/>
    <w:basedOn w:val="TableNormal"/>
    <w:uiPriority w:val="99"/>
    <w:rsid w:val="00391ED7"/>
    <w:rPr>
      <w:lang w:val="en-US"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3-Accent3">
    <w:name w:val="Grid Table 3 Accent 3"/>
    <w:basedOn w:val="TableNormal"/>
    <w:uiPriority w:val="99"/>
    <w:rsid w:val="00391ED7"/>
    <w:rPr>
      <w:lang w:val="en-US"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3-Accent4">
    <w:name w:val="Grid Table 3 Accent 4"/>
    <w:basedOn w:val="TableNormal"/>
    <w:uiPriority w:val="99"/>
    <w:rsid w:val="00391ED7"/>
    <w:rPr>
      <w:lang w:val="en-US"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3-Accent5">
    <w:name w:val="Grid Table 3 Accent 5"/>
    <w:basedOn w:val="TableNormal"/>
    <w:uiPriority w:val="99"/>
    <w:rsid w:val="00391ED7"/>
    <w:rPr>
      <w:lang w:val="en-US"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styleId="GridTable3-Accent6">
    <w:name w:val="Grid Table 3 Accent 6"/>
    <w:basedOn w:val="TableNormal"/>
    <w:uiPriority w:val="99"/>
    <w:rsid w:val="00391ED7"/>
    <w:rPr>
      <w:lang w:val="en-US"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4-Accent1">
    <w:name w:val="Grid Table 4 Accent 1"/>
    <w:basedOn w:val="TableNormal"/>
    <w:uiPriority w:val="59"/>
    <w:rsid w:val="00391ED7"/>
    <w:rPr>
      <w:lang w:val="en-US"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styleId="GridTable4-Accent2">
    <w:name w:val="Grid Table 4 Accent 2"/>
    <w:basedOn w:val="TableNormal"/>
    <w:uiPriority w:val="59"/>
    <w:rsid w:val="00391ED7"/>
    <w:rPr>
      <w:lang w:val="en-US"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styleId="GridTable4-Accent3">
    <w:name w:val="Grid Table 4 Accent 3"/>
    <w:basedOn w:val="TableNormal"/>
    <w:uiPriority w:val="59"/>
    <w:rsid w:val="00391ED7"/>
    <w:rPr>
      <w:lang w:val="en-US"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styleId="GridTable4-Accent4">
    <w:name w:val="Grid Table 4 Accent 4"/>
    <w:basedOn w:val="TableNormal"/>
    <w:uiPriority w:val="59"/>
    <w:rsid w:val="00391ED7"/>
    <w:rPr>
      <w:lang w:val="en-US"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styleId="GridTable4-Accent5">
    <w:name w:val="Grid Table 4 Accent 5"/>
    <w:basedOn w:val="TableNormal"/>
    <w:uiPriority w:val="59"/>
    <w:rsid w:val="00391ED7"/>
    <w:rPr>
      <w:lang w:val="en-US"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styleId="GridTable4-Accent6">
    <w:name w:val="Grid Table 4 Accent 6"/>
    <w:basedOn w:val="TableNormal"/>
    <w:uiPriority w:val="59"/>
    <w:rsid w:val="00391ED7"/>
    <w:rPr>
      <w:lang w:val="en-US"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styleId="GridTable5Dark-Accent2">
    <w:name w:val="Grid Table 5 Dark Accent 2"/>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styleId="GridTable5Dark-Accent3">
    <w:name w:val="Grid Table 5 Dark Accent 3"/>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styleId="GridTable5Dark-Accent5">
    <w:name w:val="Grid Table 5 Dark Accent 5"/>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styleId="GridTable6Colorful-Accent1">
    <w:name w:val="Grid Table 6 Colorful Accent 1"/>
    <w:basedOn w:val="TableNormal"/>
    <w:uiPriority w:val="99"/>
    <w:rsid w:val="00391ED7"/>
    <w:rPr>
      <w:lang w:val="en-US" w:eastAsia="en-US"/>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rsid w:val="00391ED7"/>
    <w:rPr>
      <w:lang w:val="en-US"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391ED7"/>
    <w:rPr>
      <w:lang w:val="en-US"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391ED7"/>
    <w:rPr>
      <w:lang w:val="en-US"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391ED7"/>
    <w:rPr>
      <w:lang w:val="en-US" w:eastAsia="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rsid w:val="00391ED7"/>
    <w:rPr>
      <w:lang w:val="en-US"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styleId="GridTable7Colorful-Accent1">
    <w:name w:val="Grid Table 7 Colorful Accent 1"/>
    <w:basedOn w:val="TableNormal"/>
    <w:uiPriority w:val="99"/>
    <w:rsid w:val="00391ED7"/>
    <w:rPr>
      <w:lang w:val="en-US" w:eastAsia="en-US"/>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rsid w:val="00391ED7"/>
    <w:rPr>
      <w:lang w:val="en-US"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391ED7"/>
    <w:rPr>
      <w:lang w:val="en-US"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391ED7"/>
    <w:rPr>
      <w:lang w:val="en-US"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391ED7"/>
    <w:rPr>
      <w:lang w:val="en-US" w:eastAsia="en-US"/>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rsid w:val="00391ED7"/>
    <w:rPr>
      <w:lang w:val="en-US"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styleId="ListTable1Light-Accent1">
    <w:name w:val="List Table 1 Light Accent 1"/>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styleId="ListTable1Light-Accent2">
    <w:name w:val="List Table 1 Light Accent 2"/>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styleId="ListTable1Light-Accent3">
    <w:name w:val="List Table 1 Light Accent 3"/>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styleId="ListTable1Light-Accent4">
    <w:name w:val="List Table 1 Light Accent 4"/>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styleId="ListTable1Light-Accent5">
    <w:name w:val="List Table 1 Light Accent 5"/>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styleId="ListTable1Light-Accent6">
    <w:name w:val="List Table 1 Light Accent 6"/>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styleId="ListTable2-Accent1">
    <w:name w:val="List Table 2 Accent 1"/>
    <w:basedOn w:val="TableNormal"/>
    <w:uiPriority w:val="99"/>
    <w:rsid w:val="00391ED7"/>
    <w:rPr>
      <w:lang w:val="en-US" w:eastAsia="en-US"/>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styleId="ListTable2-Accent2">
    <w:name w:val="List Table 2 Accent 2"/>
    <w:basedOn w:val="TableNormal"/>
    <w:uiPriority w:val="99"/>
    <w:rsid w:val="00391ED7"/>
    <w:rPr>
      <w:lang w:val="en-US"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2-Accent3">
    <w:name w:val="List Table 2 Accent 3"/>
    <w:basedOn w:val="TableNormal"/>
    <w:uiPriority w:val="99"/>
    <w:rsid w:val="00391ED7"/>
    <w:rPr>
      <w:lang w:val="en-US"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2-Accent4">
    <w:name w:val="List Table 2 Accent 4"/>
    <w:basedOn w:val="TableNormal"/>
    <w:uiPriority w:val="99"/>
    <w:rsid w:val="00391ED7"/>
    <w:rPr>
      <w:lang w:val="en-US"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2-Accent5">
    <w:name w:val="List Table 2 Accent 5"/>
    <w:basedOn w:val="TableNormal"/>
    <w:uiPriority w:val="99"/>
    <w:rsid w:val="00391ED7"/>
    <w:rPr>
      <w:lang w:val="en-US" w:eastAsia="en-US"/>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styleId="ListTable2-Accent6">
    <w:name w:val="List Table 2 Accent 6"/>
    <w:basedOn w:val="TableNormal"/>
    <w:uiPriority w:val="99"/>
    <w:rsid w:val="00391ED7"/>
    <w:rPr>
      <w:lang w:val="en-US"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3-Accent1">
    <w:name w:val="List Table 3 Accent 1"/>
    <w:basedOn w:val="TableNormal"/>
    <w:uiPriority w:val="99"/>
    <w:rsid w:val="00391ED7"/>
    <w:rPr>
      <w:lang w:val="en-US"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rsid w:val="00391ED7"/>
    <w:rPr>
      <w:lang w:val="en-US"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391ED7"/>
    <w:rPr>
      <w:lang w:val="en-US"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391ED7"/>
    <w:rPr>
      <w:lang w:val="en-US"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391ED7"/>
    <w:rPr>
      <w:lang w:val="en-US" w:eastAsia="en-US"/>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rsid w:val="00391ED7"/>
    <w:rPr>
      <w:lang w:val="en-US"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Accent1">
    <w:name w:val="List Table 4 Accent 1"/>
    <w:basedOn w:val="TableNormal"/>
    <w:uiPriority w:val="99"/>
    <w:rsid w:val="00391ED7"/>
    <w:rPr>
      <w:lang w:val="en-US"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styleId="ListTable4-Accent2">
    <w:name w:val="List Table 4 Accent 2"/>
    <w:basedOn w:val="TableNormal"/>
    <w:uiPriority w:val="99"/>
    <w:rsid w:val="00391ED7"/>
    <w:rPr>
      <w:lang w:val="en-US"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styleId="ListTable4-Accent3">
    <w:name w:val="List Table 4 Accent 3"/>
    <w:basedOn w:val="TableNormal"/>
    <w:uiPriority w:val="99"/>
    <w:rsid w:val="00391ED7"/>
    <w:rPr>
      <w:lang w:val="en-US"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styleId="ListTable4-Accent4">
    <w:name w:val="List Table 4 Accent 4"/>
    <w:basedOn w:val="TableNormal"/>
    <w:uiPriority w:val="99"/>
    <w:rsid w:val="00391ED7"/>
    <w:rPr>
      <w:lang w:val="en-US"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styleId="ListTable4-Accent5">
    <w:name w:val="List Table 4 Accent 5"/>
    <w:basedOn w:val="TableNormal"/>
    <w:uiPriority w:val="99"/>
    <w:rsid w:val="00391ED7"/>
    <w:rPr>
      <w:lang w:val="en-US"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styleId="ListTable4-Accent6">
    <w:name w:val="List Table 4 Accent 6"/>
    <w:basedOn w:val="TableNormal"/>
    <w:uiPriority w:val="99"/>
    <w:rsid w:val="00391ED7"/>
    <w:rPr>
      <w:lang w:val="en-US"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styleId="ListTable5Dark-Accent1">
    <w:name w:val="List Table 5 Dark Accent 1"/>
    <w:basedOn w:val="TableNormal"/>
    <w:uiPriority w:val="99"/>
    <w:rsid w:val="00391ED7"/>
    <w:rPr>
      <w:lang w:val="en-US" w:eastAsia="en-US"/>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styleId="ListTable5Dark-Accent2">
    <w:name w:val="List Table 5 Dark Accent 2"/>
    <w:basedOn w:val="TableNormal"/>
    <w:uiPriority w:val="99"/>
    <w:rsid w:val="00391ED7"/>
    <w:rPr>
      <w:lang w:val="en-US"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styleId="ListTable5Dark-Accent3">
    <w:name w:val="List Table 5 Dark Accent 3"/>
    <w:basedOn w:val="TableNormal"/>
    <w:uiPriority w:val="99"/>
    <w:rsid w:val="00391ED7"/>
    <w:rPr>
      <w:lang w:val="en-US"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styleId="ListTable5Dark-Accent4">
    <w:name w:val="List Table 5 Dark Accent 4"/>
    <w:basedOn w:val="TableNormal"/>
    <w:uiPriority w:val="99"/>
    <w:rsid w:val="00391ED7"/>
    <w:rPr>
      <w:lang w:val="en-US"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styleId="ListTable5Dark-Accent5">
    <w:name w:val="List Table 5 Dark Accent 5"/>
    <w:basedOn w:val="TableNormal"/>
    <w:uiPriority w:val="99"/>
    <w:rsid w:val="00391ED7"/>
    <w:rPr>
      <w:lang w:val="en-US" w:eastAsia="en-US"/>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styleId="ListTable5Dark-Accent6">
    <w:name w:val="List Table 5 Dark Accent 6"/>
    <w:basedOn w:val="TableNormal"/>
    <w:uiPriority w:val="99"/>
    <w:rsid w:val="00391ED7"/>
    <w:rPr>
      <w:lang w:val="en-US"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styleId="ListTable6Colorful-Accent1">
    <w:name w:val="List Table 6 Colorful Accent 1"/>
    <w:basedOn w:val="TableNormal"/>
    <w:uiPriority w:val="99"/>
    <w:rsid w:val="00391ED7"/>
    <w:rPr>
      <w:lang w:val="en-US" w:eastAsia="en-US"/>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rsid w:val="00391ED7"/>
    <w:rPr>
      <w:lang w:val="en-US"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391ED7"/>
    <w:rPr>
      <w:lang w:val="en-US"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391ED7"/>
    <w:rPr>
      <w:lang w:val="en-US"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391ED7"/>
    <w:rPr>
      <w:lang w:val="en-US" w:eastAsia="en-US"/>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rsid w:val="00391ED7"/>
    <w:rPr>
      <w:lang w:val="en-US"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styleId="ListTable7Colorful-Accent1">
    <w:name w:val="List Table 7 Colorful Accent 1"/>
    <w:basedOn w:val="TableNormal"/>
    <w:uiPriority w:val="99"/>
    <w:rsid w:val="00391ED7"/>
    <w:rPr>
      <w:lang w:val="en-US" w:eastAsia="en-US"/>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rsid w:val="00391ED7"/>
    <w:rPr>
      <w:lang w:val="en-US" w:eastAsia="en-US"/>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391ED7"/>
    <w:rPr>
      <w:lang w:val="en-US" w:eastAsia="en-US"/>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391ED7"/>
    <w:rPr>
      <w:lang w:val="en-US" w:eastAsia="en-US"/>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391ED7"/>
    <w:rPr>
      <w:lang w:val="en-US" w:eastAsia="en-US"/>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rsid w:val="00391ED7"/>
    <w:rPr>
      <w:lang w:val="en-US" w:eastAsia="en-US"/>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character" w:customStyle="1" w:styleId="Heading2Char">
    <w:name w:val="Heading 2 Char"/>
    <w:link w:val="Heading2"/>
    <w:qFormat/>
    <w:rsid w:val="00391ED7"/>
    <w:rPr>
      <w:rFonts w:ascii="Arial" w:hAnsi="Arial" w:cs="Arial"/>
      <w:b/>
      <w:bCs/>
      <w:color w:val="000000"/>
      <w:spacing w:val="4"/>
      <w:sz w:val="22"/>
      <w:lang w:val="ro-RO" w:eastAsia="en-US"/>
    </w:rPr>
  </w:style>
  <w:style w:type="character" w:customStyle="1" w:styleId="Heading4Char">
    <w:name w:val="Heading 4 Char"/>
    <w:link w:val="Heading4"/>
    <w:uiPriority w:val="9"/>
    <w:qFormat/>
    <w:rsid w:val="00391ED7"/>
    <w:rPr>
      <w:rFonts w:ascii="Calibri" w:hAnsi="Calibri"/>
      <w:b/>
      <w:bCs/>
      <w:color w:val="000000"/>
      <w:sz w:val="28"/>
      <w:szCs w:val="28"/>
      <w:lang w:val="ro-RO" w:eastAsia="en-US"/>
    </w:rPr>
  </w:style>
  <w:style w:type="character" w:customStyle="1" w:styleId="Heading8Char">
    <w:name w:val="Heading 8 Char"/>
    <w:basedOn w:val="Heading6Char"/>
    <w:link w:val="Heading8"/>
    <w:uiPriority w:val="9"/>
    <w:qFormat/>
    <w:rsid w:val="00391ED7"/>
    <w:rPr>
      <w:rFonts w:ascii="Arial" w:hAnsi="Arial"/>
      <w:i/>
      <w:sz w:val="28"/>
      <w:lang w:val="ro-RO" w:eastAsia="en-US"/>
    </w:rPr>
  </w:style>
  <w:style w:type="character" w:customStyle="1" w:styleId="CommentSubjectChar">
    <w:name w:val="Comment Subject Char"/>
    <w:basedOn w:val="CommentTextChar"/>
    <w:link w:val="CommentSubject"/>
    <w:uiPriority w:val="99"/>
    <w:semiHidden/>
    <w:qFormat/>
    <w:rsid w:val="00391ED7"/>
    <w:rPr>
      <w:rFonts w:ascii="Calibri" w:hAnsi="Calibri"/>
      <w:b/>
      <w:bCs/>
      <w:color w:val="000000"/>
      <w:lang w:val="ro-RO" w:eastAsia="en-US"/>
    </w:rPr>
  </w:style>
  <w:style w:type="paragraph" w:styleId="BodyTextIndent3">
    <w:name w:val="Body Text Indent 3"/>
    <w:basedOn w:val="Normal"/>
    <w:link w:val="BodyTextIndent3Char"/>
    <w:qFormat/>
    <w:rsid w:val="00391ED7"/>
    <w:pPr>
      <w:spacing w:after="120" w:line="240" w:lineRule="auto"/>
      <w:ind w:left="283"/>
    </w:pPr>
    <w:rPr>
      <w:rFonts w:ascii="ms sans serif" w:eastAsia="Arial" w:hAnsi="ms sans serif" w:cs="Arial"/>
      <w:sz w:val="16"/>
      <w:szCs w:val="16"/>
      <w:lang w:val="en-US"/>
    </w:rPr>
  </w:style>
  <w:style w:type="character" w:customStyle="1" w:styleId="BodyTextIndent3Char">
    <w:name w:val="Body Text Indent 3 Char"/>
    <w:basedOn w:val="DefaultParagraphFont"/>
    <w:link w:val="BodyTextIndent3"/>
    <w:rsid w:val="00391ED7"/>
    <w:rPr>
      <w:rFonts w:ascii="ms sans serif" w:eastAsia="Arial" w:hAnsi="ms sans serif" w:cs="Arial"/>
      <w:sz w:val="16"/>
      <w:szCs w:val="16"/>
      <w:lang w:val="en-US" w:eastAsia="en-US"/>
    </w:rPr>
  </w:style>
  <w:style w:type="paragraph" w:styleId="PlainText">
    <w:name w:val="Plain Text"/>
    <w:basedOn w:val="Normal"/>
    <w:link w:val="PlainTextChar"/>
    <w:qFormat/>
    <w:rsid w:val="00391ED7"/>
    <w:pPr>
      <w:spacing w:after="0" w:line="240" w:lineRule="auto"/>
    </w:pPr>
    <w:rPr>
      <w:rFonts w:ascii="Courier New" w:eastAsia="Arial" w:hAnsi="Courier New" w:cs="Arial"/>
      <w:sz w:val="20"/>
      <w:szCs w:val="20"/>
      <w:lang w:val="en-US" w:eastAsia="ro-RO"/>
    </w:rPr>
  </w:style>
  <w:style w:type="character" w:customStyle="1" w:styleId="PlainTextChar">
    <w:name w:val="Plain Text Char"/>
    <w:basedOn w:val="DefaultParagraphFont"/>
    <w:link w:val="PlainText"/>
    <w:rsid w:val="00391ED7"/>
    <w:rPr>
      <w:rFonts w:ascii="Courier New" w:eastAsia="Arial" w:hAnsi="Courier New" w:cs="Arial"/>
      <w:lang w:val="en-US" w:eastAsia="ro-RO"/>
    </w:rPr>
  </w:style>
  <w:style w:type="paragraph" w:customStyle="1" w:styleId="Normal14pt">
    <w:name w:val="Normal + 14 pt"/>
    <w:basedOn w:val="Normal"/>
    <w:qFormat/>
    <w:rsid w:val="00391ED7"/>
    <w:pPr>
      <w:spacing w:after="0" w:line="240" w:lineRule="auto"/>
      <w:jc w:val="both"/>
    </w:pPr>
    <w:rPr>
      <w:rFonts w:ascii="Times New Roman" w:eastAsia="Arial" w:hAnsi="Times New Roman" w:cs="Arial"/>
      <w:sz w:val="28"/>
      <w:szCs w:val="24"/>
    </w:rPr>
  </w:style>
  <w:style w:type="paragraph" w:customStyle="1" w:styleId="c2">
    <w:name w:val="c2"/>
    <w:basedOn w:val="Normal"/>
    <w:qFormat/>
    <w:rsid w:val="00391ED7"/>
    <w:pPr>
      <w:spacing w:before="100" w:beforeAutospacing="1" w:after="100" w:afterAutospacing="1" w:line="240" w:lineRule="auto"/>
    </w:pPr>
    <w:rPr>
      <w:rFonts w:ascii="Times New Roman" w:eastAsia="Arial" w:hAnsi="Times New Roman" w:cs="Arial"/>
      <w:sz w:val="24"/>
      <w:szCs w:val="24"/>
      <w:lang w:val="en-US"/>
    </w:rPr>
  </w:style>
  <w:style w:type="paragraph" w:styleId="Revision">
    <w:name w:val="Revision"/>
    <w:hidden/>
    <w:uiPriority w:val="99"/>
    <w:semiHidden/>
    <w:qFormat/>
    <w:rsid w:val="00391ED7"/>
    <w:rPr>
      <w:rFonts w:ascii="Calibri" w:hAnsi="Calibri"/>
      <w:sz w:val="22"/>
      <w:szCs w:val="22"/>
      <w:lang w:val="ro-RO" w:eastAsia="en-US"/>
    </w:rPr>
  </w:style>
  <w:style w:type="paragraph" w:customStyle="1" w:styleId="Clearformating">
    <w:name w:val="Clear formating"/>
    <w:basedOn w:val="Normal"/>
    <w:qFormat/>
    <w:rsid w:val="00391ED7"/>
    <w:pPr>
      <w:spacing w:after="0" w:line="240" w:lineRule="auto"/>
      <w:ind w:firstLine="720"/>
      <w:jc w:val="both"/>
    </w:pPr>
    <w:rPr>
      <w:rFonts w:ascii="Arial" w:eastAsia="Arial" w:hAnsi="Arial" w:cs="Arial"/>
      <w:sz w:val="24"/>
      <w:szCs w:val="24"/>
    </w:rPr>
  </w:style>
  <w:style w:type="paragraph" w:styleId="Subtitle">
    <w:name w:val="Subtitle"/>
    <w:basedOn w:val="Normal"/>
    <w:next w:val="Normal"/>
    <w:link w:val="SubtitleChar"/>
    <w:uiPriority w:val="11"/>
    <w:qFormat/>
    <w:rsid w:val="00391ED7"/>
    <w:pPr>
      <w:numPr>
        <w:numId w:val="3"/>
      </w:numPr>
      <w:spacing w:after="240"/>
      <w:jc w:val="both"/>
    </w:pPr>
    <w:rPr>
      <w:rFonts w:asciiTheme="minorHAnsi" w:eastAsiaTheme="minorEastAsia" w:hAnsiTheme="minorHAnsi" w:cstheme="minorHAnsi"/>
      <w:b/>
      <w:spacing w:val="15"/>
      <w:sz w:val="24"/>
      <w:lang w:val="en-US"/>
    </w:rPr>
  </w:style>
  <w:style w:type="character" w:customStyle="1" w:styleId="SubtitleChar">
    <w:name w:val="Subtitle Char"/>
    <w:basedOn w:val="DefaultParagraphFont"/>
    <w:link w:val="Subtitle"/>
    <w:uiPriority w:val="11"/>
    <w:qFormat/>
    <w:rsid w:val="00391ED7"/>
    <w:rPr>
      <w:rFonts w:asciiTheme="minorHAnsi" w:eastAsiaTheme="minorEastAsia" w:hAnsiTheme="minorHAnsi" w:cstheme="minorHAnsi"/>
      <w:b/>
      <w:spacing w:val="15"/>
      <w:sz w:val="24"/>
      <w:szCs w:val="22"/>
      <w:lang w:val="en-US" w:eastAsia="en-US"/>
    </w:rPr>
  </w:style>
  <w:style w:type="character" w:customStyle="1" w:styleId="Other">
    <w:name w:val="Other_"/>
    <w:basedOn w:val="DefaultParagraphFont"/>
    <w:link w:val="Other0"/>
    <w:qFormat/>
    <w:rsid w:val="00391ED7"/>
    <w:rPr>
      <w:rFonts w:ascii="Trebuchet MS" w:eastAsia="Trebuchet MS" w:hAnsi="Trebuchet MS" w:cs="Trebuchet MS"/>
      <w:sz w:val="18"/>
      <w:szCs w:val="18"/>
    </w:rPr>
  </w:style>
  <w:style w:type="paragraph" w:customStyle="1" w:styleId="Other0">
    <w:name w:val="Other"/>
    <w:basedOn w:val="Normal"/>
    <w:link w:val="Other"/>
    <w:qFormat/>
    <w:rsid w:val="00391ED7"/>
    <w:pPr>
      <w:widowControl w:val="0"/>
      <w:spacing w:after="0" w:line="240" w:lineRule="auto"/>
    </w:pPr>
    <w:rPr>
      <w:rFonts w:ascii="Trebuchet MS" w:eastAsia="Trebuchet MS" w:hAnsi="Trebuchet MS" w:cs="Trebuchet MS"/>
      <w:sz w:val="18"/>
      <w:szCs w:val="18"/>
      <w:lang w:val="en-GB" w:eastAsia="en-GB"/>
    </w:rPr>
  </w:style>
  <w:style w:type="paragraph" w:customStyle="1" w:styleId="Style91">
    <w:name w:val="Style91"/>
    <w:basedOn w:val="Normal"/>
    <w:uiPriority w:val="99"/>
    <w:qFormat/>
    <w:rsid w:val="00391ED7"/>
    <w:pPr>
      <w:widowControl w:val="0"/>
      <w:spacing w:after="0" w:line="314" w:lineRule="exact"/>
      <w:ind w:firstLine="350"/>
      <w:jc w:val="both"/>
    </w:pPr>
    <w:rPr>
      <w:rFonts w:ascii="Times New Roman" w:eastAsia="MS Mincho" w:hAnsi="Times New Roman" w:cs="Arial"/>
      <w:sz w:val="24"/>
      <w:szCs w:val="24"/>
      <w:lang w:val="en-US"/>
    </w:rPr>
  </w:style>
  <w:style w:type="paragraph" w:styleId="TOCHeading">
    <w:name w:val="TOC Heading"/>
    <w:basedOn w:val="Heading1"/>
    <w:next w:val="Normal"/>
    <w:uiPriority w:val="39"/>
    <w:unhideWhenUsed/>
    <w:qFormat/>
    <w:rsid w:val="00391ED7"/>
    <w:pPr>
      <w:keepNext w:val="0"/>
      <w:keepLines/>
      <w:framePr w:hSpace="0" w:wrap="auto" w:vAnchor="margin" w:hAnchor="text" w:xAlign="left" w:yAlign="inline"/>
      <w:spacing w:before="240" w:after="0" w:line="360" w:lineRule="auto"/>
      <w:ind w:left="0"/>
      <w:outlineLvl w:val="9"/>
    </w:pPr>
    <w:rPr>
      <w:rFonts w:eastAsiaTheme="majorEastAsia" w:cs="Times New Roman"/>
      <w:b w:val="0"/>
      <w:bCs w:val="0"/>
      <w:color w:val="auto"/>
      <w:spacing w:val="0"/>
      <w:sz w:val="32"/>
      <w:szCs w:val="32"/>
      <w:lang w:val="en-US"/>
    </w:rPr>
  </w:style>
  <w:style w:type="character" w:styleId="SubtleEmphasis">
    <w:name w:val="Subtle Emphasis"/>
    <w:basedOn w:val="DefaultParagraphFont"/>
    <w:uiPriority w:val="19"/>
    <w:qFormat/>
    <w:rsid w:val="00391ED7"/>
    <w:rPr>
      <w:rFonts w:cs="Times New Roman"/>
      <w:i/>
      <w:iCs/>
      <w:color w:val="404040" w:themeColor="text1" w:themeTint="BF"/>
    </w:rPr>
  </w:style>
  <w:style w:type="paragraph" w:styleId="TOC1">
    <w:name w:val="toc 1"/>
    <w:basedOn w:val="Normal"/>
    <w:next w:val="Normal"/>
    <w:uiPriority w:val="39"/>
    <w:unhideWhenUsed/>
    <w:rsid w:val="00391ED7"/>
    <w:pPr>
      <w:spacing w:after="57"/>
    </w:pPr>
    <w:rPr>
      <w:rFonts w:ascii="Arial" w:eastAsia="Arial" w:hAnsi="Arial" w:cs="Arial"/>
      <w:sz w:val="24"/>
    </w:rPr>
  </w:style>
  <w:style w:type="paragraph" w:styleId="TOC2">
    <w:name w:val="toc 2"/>
    <w:basedOn w:val="Normal"/>
    <w:next w:val="Normal"/>
    <w:uiPriority w:val="39"/>
    <w:unhideWhenUsed/>
    <w:rsid w:val="00391ED7"/>
    <w:pPr>
      <w:spacing w:after="57"/>
      <w:ind w:left="283"/>
    </w:pPr>
    <w:rPr>
      <w:rFonts w:ascii="Arial" w:eastAsia="Arial" w:hAnsi="Arial" w:cs="Arial"/>
      <w:sz w:val="24"/>
    </w:rPr>
  </w:style>
  <w:style w:type="paragraph" w:styleId="TOC3">
    <w:name w:val="toc 3"/>
    <w:basedOn w:val="Normal"/>
    <w:next w:val="Normal"/>
    <w:uiPriority w:val="39"/>
    <w:unhideWhenUsed/>
    <w:rsid w:val="00391ED7"/>
    <w:pPr>
      <w:spacing w:after="57"/>
      <w:ind w:left="567"/>
    </w:pPr>
    <w:rPr>
      <w:rFonts w:ascii="Arial" w:eastAsia="Arial" w:hAnsi="Arial" w:cs="Arial"/>
      <w:sz w:val="24"/>
    </w:rPr>
  </w:style>
  <w:style w:type="character" w:customStyle="1" w:styleId="spar">
    <w:name w:val="s_par"/>
    <w:basedOn w:val="DefaultParagraphFont"/>
    <w:rsid w:val="00391ED7"/>
  </w:style>
  <w:style w:type="table" w:styleId="PlainTable1">
    <w:name w:val="Plain Table 1"/>
    <w:basedOn w:val="TableNormal"/>
    <w:uiPriority w:val="59"/>
    <w:rsid w:val="00391ED7"/>
    <w:rPr>
      <w:lang w:val="en-US"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PlainTable2">
    <w:name w:val="Plain Table 2"/>
    <w:basedOn w:val="TableNormal"/>
    <w:uiPriority w:val="59"/>
    <w:rsid w:val="00391ED7"/>
    <w:rPr>
      <w:lang w:val="en-US"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391ED7"/>
    <w:rPr>
      <w:lang w:val="en-US"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4">
    <w:name w:val="Plain Table 4"/>
    <w:basedOn w:val="TableNormal"/>
    <w:uiPriority w:val="99"/>
    <w:rsid w:val="00391ED7"/>
    <w:rPr>
      <w:lang w:val="en-US"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PlainTable5">
    <w:name w:val="Plain Table 5"/>
    <w:basedOn w:val="TableNormal"/>
    <w:uiPriority w:val="99"/>
    <w:rsid w:val="00391ED7"/>
    <w:rPr>
      <w:lang w:val="en-US"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GridTable1Light">
    <w:name w:val="Grid Table 1 Light"/>
    <w:basedOn w:val="TableNormal"/>
    <w:uiPriority w:val="99"/>
    <w:rsid w:val="00391ED7"/>
    <w:rPr>
      <w:lang w:val="en-US"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2">
    <w:name w:val="Grid Table 2"/>
    <w:basedOn w:val="TableNormal"/>
    <w:uiPriority w:val="99"/>
    <w:rsid w:val="00391ED7"/>
    <w:rPr>
      <w:lang w:val="en-US"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3">
    <w:name w:val="Grid Table 3"/>
    <w:basedOn w:val="TableNormal"/>
    <w:uiPriority w:val="99"/>
    <w:rsid w:val="00391ED7"/>
    <w:rPr>
      <w:lang w:val="en-US"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4">
    <w:name w:val="Grid Table 4"/>
    <w:basedOn w:val="TableNormal"/>
    <w:uiPriority w:val="59"/>
    <w:rsid w:val="00391ED7"/>
    <w:rPr>
      <w:lang w:val="en-US"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styleId="GridTable5Dark">
    <w:name w:val="Grid Table 5 Dark"/>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styleId="GridTable6Colorful">
    <w:name w:val="Grid Table 6 Colorful"/>
    <w:basedOn w:val="TableNormal"/>
    <w:uiPriority w:val="99"/>
    <w:rsid w:val="00391ED7"/>
    <w:rPr>
      <w:lang w:val="en-US"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styleId="GridTable7Colorful">
    <w:name w:val="Grid Table 7 Colorful"/>
    <w:basedOn w:val="TableNormal"/>
    <w:uiPriority w:val="99"/>
    <w:rsid w:val="00391ED7"/>
    <w:rPr>
      <w:lang w:val="en-US"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styleId="ListTable1Light">
    <w:name w:val="List Table 1 Light"/>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styleId="ListTable2">
    <w:name w:val="List Table 2"/>
    <w:basedOn w:val="TableNormal"/>
    <w:uiPriority w:val="99"/>
    <w:rsid w:val="00391ED7"/>
    <w:rPr>
      <w:lang w:val="en-US"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3">
    <w:name w:val="List Table 3"/>
    <w:basedOn w:val="TableNormal"/>
    <w:uiPriority w:val="99"/>
    <w:rsid w:val="00391ED7"/>
    <w:rPr>
      <w:lang w:val="en-US"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4">
    <w:name w:val="List Table 4"/>
    <w:basedOn w:val="TableNormal"/>
    <w:uiPriority w:val="99"/>
    <w:rsid w:val="00391ED7"/>
    <w:rPr>
      <w:lang w:val="en-US"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styleId="ListTable5Dark">
    <w:name w:val="List Table 5 Dark"/>
    <w:basedOn w:val="TableNormal"/>
    <w:uiPriority w:val="99"/>
    <w:rsid w:val="00391ED7"/>
    <w:rPr>
      <w:lang w:val="en-US"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styleId="ListTable6Colorful">
    <w:name w:val="List Table 6 Colorful"/>
    <w:basedOn w:val="TableNormal"/>
    <w:uiPriority w:val="99"/>
    <w:rsid w:val="00391ED7"/>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styleId="ListTable7Colorful">
    <w:name w:val="List Table 7 Colorful"/>
    <w:basedOn w:val="TableNormal"/>
    <w:uiPriority w:val="99"/>
    <w:rsid w:val="00391ED7"/>
    <w:rPr>
      <w:lang w:val="en-US"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character" w:styleId="EndnoteReference">
    <w:name w:val="endnote reference"/>
    <w:basedOn w:val="DefaultParagraphFont"/>
    <w:uiPriority w:val="99"/>
    <w:unhideWhenUsed/>
    <w:rsid w:val="00391ED7"/>
    <w:rPr>
      <w:vertAlign w:val="superscript"/>
    </w:rPr>
  </w:style>
  <w:style w:type="character" w:customStyle="1" w:styleId="FootnoteCharacters">
    <w:name w:val="Footnote Characters"/>
    <w:basedOn w:val="DefaultParagraphFont"/>
    <w:uiPriority w:val="99"/>
    <w:semiHidden/>
    <w:qFormat/>
    <w:rsid w:val="00391ED7"/>
    <w:rPr>
      <w:vertAlign w:val="superscript"/>
    </w:rPr>
  </w:style>
  <w:style w:type="character" w:customStyle="1" w:styleId="FootnoteAnchor">
    <w:name w:val="Footnote Anchor"/>
    <w:rsid w:val="00391ED7"/>
    <w:rPr>
      <w:vertAlign w:val="superscript"/>
    </w:rPr>
  </w:style>
  <w:style w:type="character" w:customStyle="1" w:styleId="CaptionChar">
    <w:name w:val="Caption Char"/>
    <w:uiPriority w:val="99"/>
    <w:qFormat/>
    <w:rsid w:val="00391ED7"/>
  </w:style>
  <w:style w:type="character" w:customStyle="1" w:styleId="Heading7Char">
    <w:name w:val="Heading 7 Char"/>
    <w:link w:val="Heading7"/>
    <w:qFormat/>
    <w:rsid w:val="00391ED7"/>
    <w:rPr>
      <w:rFonts w:ascii="Arial" w:hAnsi="Arial"/>
      <w:sz w:val="28"/>
      <w:lang w:val="ro-RO" w:eastAsia="en-US"/>
    </w:rPr>
  </w:style>
  <w:style w:type="character" w:customStyle="1" w:styleId="QuoteChar">
    <w:name w:val="Quote Char"/>
    <w:basedOn w:val="DefaultParagraphFont"/>
    <w:link w:val="Quote"/>
    <w:uiPriority w:val="29"/>
    <w:qFormat/>
    <w:rsid w:val="00391ED7"/>
    <w:rPr>
      <w:rFonts w:ascii="Calibri" w:hAnsi="Calibri"/>
      <w:i/>
      <w:sz w:val="22"/>
      <w:szCs w:val="22"/>
      <w:lang w:val="ro-RO"/>
    </w:rPr>
  </w:style>
  <w:style w:type="character" w:customStyle="1" w:styleId="IntenseQuoteChar">
    <w:name w:val="Intense Quote Char"/>
    <w:basedOn w:val="DefaultParagraphFont"/>
    <w:link w:val="IntenseQuote"/>
    <w:uiPriority w:val="30"/>
    <w:qFormat/>
    <w:rsid w:val="00391ED7"/>
    <w:rPr>
      <w:rFonts w:ascii="Calibri" w:hAnsi="Calibri"/>
      <w:i/>
      <w:sz w:val="22"/>
      <w:szCs w:val="22"/>
      <w:shd w:val="clear" w:color="auto" w:fill="F2F2F2"/>
      <w:lang w:val="ro-RO"/>
    </w:rPr>
  </w:style>
  <w:style w:type="character" w:customStyle="1" w:styleId="HeaderChar">
    <w:name w:val="Header Char"/>
    <w:basedOn w:val="DefaultParagraphFont"/>
    <w:link w:val="Header"/>
    <w:qFormat/>
    <w:rsid w:val="00391ED7"/>
    <w:rPr>
      <w:rFonts w:ascii="Calibri" w:hAnsi="Calibri"/>
      <w:color w:val="000000"/>
      <w:lang w:val="ro-RO" w:eastAsia="en-US"/>
    </w:rPr>
  </w:style>
  <w:style w:type="character" w:customStyle="1" w:styleId="FooterChar">
    <w:name w:val="Footer Char"/>
    <w:basedOn w:val="DefaultParagraphFont"/>
    <w:uiPriority w:val="99"/>
    <w:qFormat/>
    <w:rsid w:val="00391ED7"/>
  </w:style>
  <w:style w:type="character" w:customStyle="1" w:styleId="FooterChar1">
    <w:name w:val="Footer Char1"/>
    <w:basedOn w:val="PageNumber"/>
    <w:link w:val="Footer"/>
    <w:qFormat/>
    <w:rsid w:val="00391ED7"/>
    <w:rPr>
      <w:rFonts w:ascii="Calibri" w:hAnsi="Calibri"/>
      <w:color w:val="000000"/>
      <w:lang w:val="ro-RO" w:eastAsia="en-US"/>
    </w:rPr>
  </w:style>
  <w:style w:type="character" w:customStyle="1" w:styleId="EndnoteTextChar">
    <w:name w:val="Endnote Text Char"/>
    <w:basedOn w:val="DefaultParagraphFont"/>
    <w:link w:val="EndnoteText"/>
    <w:uiPriority w:val="99"/>
    <w:qFormat/>
    <w:rsid w:val="00391ED7"/>
    <w:rPr>
      <w:rFonts w:ascii="Calibri" w:hAnsi="Calibri"/>
      <w:sz w:val="22"/>
      <w:szCs w:val="22"/>
      <w:lang w:val="ro-RO"/>
    </w:rPr>
  </w:style>
  <w:style w:type="character" w:customStyle="1" w:styleId="EndnoteCharacters">
    <w:name w:val="Endnote Characters"/>
    <w:basedOn w:val="DefaultParagraphFont"/>
    <w:uiPriority w:val="99"/>
    <w:semiHidden/>
    <w:unhideWhenUsed/>
    <w:qFormat/>
    <w:rsid w:val="00391ED7"/>
    <w:rPr>
      <w:vertAlign w:val="superscript"/>
    </w:rPr>
  </w:style>
  <w:style w:type="character" w:customStyle="1" w:styleId="EndnoteAnchor">
    <w:name w:val="Endnote Anchor"/>
    <w:rsid w:val="00391ED7"/>
    <w:rPr>
      <w:vertAlign w:val="superscript"/>
    </w:rPr>
  </w:style>
  <w:style w:type="character" w:customStyle="1" w:styleId="LineNumbering">
    <w:name w:val="Line Numbering"/>
    <w:rsid w:val="00391ED7"/>
  </w:style>
  <w:style w:type="paragraph" w:customStyle="1" w:styleId="HeaderandFooter">
    <w:name w:val="Header and Footer"/>
    <w:basedOn w:val="Normal"/>
    <w:qFormat/>
    <w:rsid w:val="00391ED7"/>
    <w:rPr>
      <w:rFonts w:ascii="Arial" w:eastAsia="Arial" w:hAnsi="Arial" w:cs="Arial"/>
      <w:sz w:val="24"/>
    </w:rPr>
  </w:style>
  <w:style w:type="paragraph" w:customStyle="1" w:styleId="FrameContents0">
    <w:name w:val="Frame Contents"/>
    <w:basedOn w:val="BodyText"/>
    <w:qFormat/>
    <w:rsid w:val="00391ED7"/>
    <w:pPr>
      <w:widowControl w:val="0"/>
      <w:spacing w:after="120"/>
      <w:jc w:val="left"/>
    </w:pPr>
    <w:rPr>
      <w:rFonts w:ascii="DejaVu Sans Condensed" w:eastAsia="DejaVu Sans Condensed" w:hAnsi="DejaVu Sans Condensed" w:cs="Times New Roman"/>
      <w:color w:val="auto"/>
      <w:sz w:val="24"/>
      <w:szCs w:val="24"/>
      <w:lang w:val="en-US" w:eastAsia="he-IL" w:bidi="he-IL"/>
    </w:rPr>
  </w:style>
  <w:style w:type="paragraph" w:styleId="Index1">
    <w:name w:val="index 1"/>
    <w:basedOn w:val="Normal"/>
    <w:next w:val="Normal"/>
    <w:unhideWhenUsed/>
    <w:rsid w:val="00391ED7"/>
    <w:pPr>
      <w:spacing w:after="0" w:line="240" w:lineRule="auto"/>
      <w:ind w:left="220" w:hanging="220"/>
    </w:pPr>
    <w:rPr>
      <w:rFonts w:ascii="Arial" w:eastAsia="Arial" w:hAnsi="Arial" w:cs="Arial"/>
      <w:sz w:val="24"/>
    </w:rPr>
  </w:style>
  <w:style w:type="paragraph" w:styleId="IndexHeading">
    <w:name w:val="index heading"/>
    <w:basedOn w:val="Heading"/>
    <w:rsid w:val="00391ED7"/>
    <w:pPr>
      <w:suppressAutoHyphens w:val="0"/>
    </w:pPr>
  </w:style>
  <w:style w:type="paragraph" w:styleId="Quote">
    <w:name w:val="Quote"/>
    <w:basedOn w:val="Normal"/>
    <w:next w:val="Normal"/>
    <w:link w:val="QuoteChar"/>
    <w:uiPriority w:val="29"/>
    <w:qFormat/>
    <w:rsid w:val="00391ED7"/>
    <w:pPr>
      <w:ind w:left="720" w:right="720"/>
    </w:pPr>
    <w:rPr>
      <w:i/>
      <w:lang w:eastAsia="en-GB"/>
    </w:rPr>
  </w:style>
  <w:style w:type="character" w:customStyle="1" w:styleId="QuoteChar1">
    <w:name w:val="Quote Char1"/>
    <w:basedOn w:val="DefaultParagraphFont"/>
    <w:uiPriority w:val="29"/>
    <w:rsid w:val="00391ED7"/>
    <w:rPr>
      <w:rFonts w:ascii="Calibri" w:hAnsi="Calibri"/>
      <w:i/>
      <w:iCs/>
      <w:color w:val="404040" w:themeColor="text1" w:themeTint="BF"/>
      <w:sz w:val="22"/>
      <w:szCs w:val="22"/>
      <w:lang w:val="ro-RO" w:eastAsia="en-US"/>
    </w:rPr>
  </w:style>
  <w:style w:type="paragraph" w:styleId="IntenseQuote">
    <w:name w:val="Intense Quote"/>
    <w:basedOn w:val="Normal"/>
    <w:next w:val="Normal"/>
    <w:link w:val="IntenseQuoteChar"/>
    <w:uiPriority w:val="30"/>
    <w:qFormat/>
    <w:rsid w:val="00391ED7"/>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en-GB"/>
    </w:rPr>
  </w:style>
  <w:style w:type="character" w:customStyle="1" w:styleId="IntenseQuoteChar1">
    <w:name w:val="Intense Quote Char1"/>
    <w:basedOn w:val="DefaultParagraphFont"/>
    <w:uiPriority w:val="30"/>
    <w:rsid w:val="00391ED7"/>
    <w:rPr>
      <w:rFonts w:ascii="Calibri" w:hAnsi="Calibri"/>
      <w:i/>
      <w:iCs/>
      <w:color w:val="5B9BD5" w:themeColor="accent1"/>
      <w:sz w:val="22"/>
      <w:szCs w:val="22"/>
      <w:lang w:val="ro-RO" w:eastAsia="en-US"/>
    </w:rPr>
  </w:style>
  <w:style w:type="paragraph" w:styleId="EndnoteText">
    <w:name w:val="endnote text"/>
    <w:basedOn w:val="Normal"/>
    <w:link w:val="EndnoteTextChar"/>
    <w:uiPriority w:val="99"/>
    <w:unhideWhenUsed/>
    <w:rsid w:val="00391ED7"/>
    <w:pPr>
      <w:spacing w:after="0" w:line="240" w:lineRule="auto"/>
    </w:pPr>
    <w:rPr>
      <w:lang w:eastAsia="en-GB"/>
    </w:rPr>
  </w:style>
  <w:style w:type="character" w:customStyle="1" w:styleId="EndnoteTextChar1">
    <w:name w:val="Endnote Text Char1"/>
    <w:basedOn w:val="DefaultParagraphFont"/>
    <w:rsid w:val="00391ED7"/>
    <w:rPr>
      <w:rFonts w:ascii="Calibri" w:hAnsi="Calibri"/>
      <w:lang w:val="ro-RO" w:eastAsia="en-US"/>
    </w:rPr>
  </w:style>
  <w:style w:type="paragraph" w:styleId="TOC4">
    <w:name w:val="toc 4"/>
    <w:basedOn w:val="Normal"/>
    <w:next w:val="Normal"/>
    <w:uiPriority w:val="39"/>
    <w:unhideWhenUsed/>
    <w:rsid w:val="00391ED7"/>
    <w:pPr>
      <w:spacing w:after="57"/>
      <w:ind w:left="850"/>
    </w:pPr>
    <w:rPr>
      <w:rFonts w:ascii="Arial" w:eastAsia="Arial" w:hAnsi="Arial" w:cs="Arial"/>
      <w:sz w:val="24"/>
    </w:rPr>
  </w:style>
  <w:style w:type="paragraph" w:styleId="TOC5">
    <w:name w:val="toc 5"/>
    <w:basedOn w:val="Normal"/>
    <w:next w:val="Normal"/>
    <w:uiPriority w:val="39"/>
    <w:unhideWhenUsed/>
    <w:rsid w:val="00391ED7"/>
    <w:pPr>
      <w:spacing w:after="57"/>
      <w:ind w:left="1134"/>
    </w:pPr>
    <w:rPr>
      <w:rFonts w:ascii="Arial" w:eastAsia="Arial" w:hAnsi="Arial" w:cs="Arial"/>
      <w:sz w:val="24"/>
    </w:rPr>
  </w:style>
  <w:style w:type="paragraph" w:styleId="TOC6">
    <w:name w:val="toc 6"/>
    <w:basedOn w:val="Normal"/>
    <w:next w:val="Normal"/>
    <w:uiPriority w:val="39"/>
    <w:unhideWhenUsed/>
    <w:rsid w:val="00391ED7"/>
    <w:pPr>
      <w:spacing w:after="57"/>
      <w:ind w:left="1417"/>
    </w:pPr>
    <w:rPr>
      <w:rFonts w:ascii="Arial" w:eastAsia="Arial" w:hAnsi="Arial" w:cs="Arial"/>
      <w:sz w:val="24"/>
    </w:rPr>
  </w:style>
  <w:style w:type="paragraph" w:styleId="TOC7">
    <w:name w:val="toc 7"/>
    <w:basedOn w:val="Normal"/>
    <w:next w:val="Normal"/>
    <w:uiPriority w:val="39"/>
    <w:unhideWhenUsed/>
    <w:rsid w:val="00391ED7"/>
    <w:pPr>
      <w:spacing w:after="57"/>
      <w:ind w:left="1701"/>
    </w:pPr>
    <w:rPr>
      <w:rFonts w:ascii="Arial" w:eastAsia="Arial" w:hAnsi="Arial" w:cs="Arial"/>
      <w:sz w:val="24"/>
    </w:rPr>
  </w:style>
  <w:style w:type="paragraph" w:styleId="TOC8">
    <w:name w:val="toc 8"/>
    <w:basedOn w:val="Normal"/>
    <w:next w:val="Normal"/>
    <w:uiPriority w:val="39"/>
    <w:unhideWhenUsed/>
    <w:rsid w:val="00391ED7"/>
    <w:pPr>
      <w:spacing w:after="57"/>
      <w:ind w:left="1984"/>
    </w:pPr>
    <w:rPr>
      <w:rFonts w:ascii="Arial" w:eastAsia="Arial" w:hAnsi="Arial" w:cs="Arial"/>
      <w:sz w:val="24"/>
    </w:rPr>
  </w:style>
  <w:style w:type="paragraph" w:styleId="TOC9">
    <w:name w:val="toc 9"/>
    <w:basedOn w:val="Normal"/>
    <w:next w:val="Normal"/>
    <w:uiPriority w:val="39"/>
    <w:unhideWhenUsed/>
    <w:rsid w:val="00391ED7"/>
    <w:pPr>
      <w:spacing w:after="57"/>
      <w:ind w:left="2268"/>
    </w:pPr>
    <w:rPr>
      <w:rFonts w:ascii="Arial" w:eastAsia="Arial" w:hAnsi="Arial" w:cs="Arial"/>
      <w:sz w:val="24"/>
    </w:rPr>
  </w:style>
  <w:style w:type="paragraph" w:styleId="TableofFigures">
    <w:name w:val="table of figures"/>
    <w:basedOn w:val="Normal"/>
    <w:next w:val="Normal"/>
    <w:uiPriority w:val="99"/>
    <w:unhideWhenUsed/>
    <w:qFormat/>
    <w:rsid w:val="00391ED7"/>
    <w:pPr>
      <w:spacing w:after="0"/>
    </w:pPr>
    <w:rPr>
      <w:rFonts w:ascii="Arial" w:eastAsia="Arial" w:hAnsi="Arial" w:cs="Arial"/>
      <w:sz w:val="24"/>
    </w:rPr>
  </w:style>
  <w:style w:type="table" w:customStyle="1" w:styleId="TableGridLight1">
    <w:name w:val="Table Grid Light1"/>
    <w:basedOn w:val="TableNormal"/>
    <w:uiPriority w:val="59"/>
    <w:rsid w:val="00391ED7"/>
    <w:rPr>
      <w:lang w:val="en-US"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Normal"/>
    <w:uiPriority w:val="99"/>
    <w:rsid w:val="00391ED7"/>
    <w:rPr>
      <w:lang w:val="en-US"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5B9BD5"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GridTable1Light-Accent21">
    <w:name w:val="Grid Table 1 Light - Accent 21"/>
    <w:basedOn w:val="TableNormal"/>
    <w:uiPriority w:val="99"/>
    <w:rsid w:val="00391ED7"/>
    <w:rPr>
      <w:lang w:val="en-US"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1">
    <w:name w:val="Grid Table 1 Light - Accent 31"/>
    <w:basedOn w:val="TableNormal"/>
    <w:uiPriority w:val="99"/>
    <w:rsid w:val="00391ED7"/>
    <w:rPr>
      <w:lang w:val="en-US"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1">
    <w:name w:val="Grid Table 1 Light - Accent 41"/>
    <w:basedOn w:val="TableNormal"/>
    <w:uiPriority w:val="99"/>
    <w:rsid w:val="00391ED7"/>
    <w:rPr>
      <w:lang w:val="en-US"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1">
    <w:name w:val="Grid Table 1 Light - Accent 51"/>
    <w:basedOn w:val="TableNormal"/>
    <w:uiPriority w:val="99"/>
    <w:rsid w:val="00391ED7"/>
    <w:rPr>
      <w:lang w:val="en-US"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4472C4"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GridTable1Light-Accent61">
    <w:name w:val="Grid Table 1 Light - Accent 61"/>
    <w:basedOn w:val="TableNormal"/>
    <w:uiPriority w:val="99"/>
    <w:rsid w:val="00391ED7"/>
    <w:rPr>
      <w:lang w:val="en-US"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customStyle="1" w:styleId="GridTable2-Accent11">
    <w:name w:val="Grid Table 2 - Accent 11"/>
    <w:basedOn w:val="TableNormal"/>
    <w:uiPriority w:val="99"/>
    <w:rsid w:val="00391ED7"/>
    <w:rPr>
      <w:lang w:val="en-US"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5B9BD5" w:themeColor="accent1"/>
          <w:right w:val="none" w:sz="4" w:space="0" w:color="000000"/>
        </w:tcBorders>
        <w:shd w:val="clear" w:color="FFFFFF" w:fill="auto"/>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5F1" w:fill="auto"/>
      </w:tcPr>
    </w:tblStylePr>
    <w:tblStylePr w:type="band1Horz">
      <w:rPr>
        <w:color w:val="404040"/>
        <w:sz w:val="22"/>
      </w:rPr>
      <w:tblPr/>
      <w:tcPr>
        <w:shd w:val="clear" w:color="DAE5F1" w:fill="auto"/>
      </w:tcPr>
    </w:tblStylePr>
  </w:style>
  <w:style w:type="table" w:customStyle="1" w:styleId="GridTable2-Accent21">
    <w:name w:val="Grid Table 2 - Accent 21"/>
    <w:basedOn w:val="TableNormal"/>
    <w:uiPriority w:val="99"/>
    <w:rsid w:val="00391ED7"/>
    <w:rPr>
      <w:lang w:val="en-US"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2DCDC" w:fill="auto"/>
      </w:tcPr>
    </w:tblStylePr>
    <w:tblStylePr w:type="band1Horz">
      <w:rPr>
        <w:color w:val="404040"/>
        <w:sz w:val="22"/>
      </w:rPr>
      <w:tblPr/>
      <w:tcPr>
        <w:shd w:val="clear" w:color="F2DCDC" w:fill="auto"/>
      </w:tcPr>
    </w:tblStylePr>
  </w:style>
  <w:style w:type="table" w:customStyle="1" w:styleId="GridTable2-Accent31">
    <w:name w:val="Grid Table 2 - Accent 31"/>
    <w:basedOn w:val="TableNormal"/>
    <w:uiPriority w:val="99"/>
    <w:rsid w:val="00391ED7"/>
    <w:rPr>
      <w:lang w:val="en-US"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AF1DC" w:fill="auto"/>
      </w:tcPr>
    </w:tblStylePr>
    <w:tblStylePr w:type="band1Horz">
      <w:rPr>
        <w:color w:val="404040"/>
        <w:sz w:val="22"/>
      </w:rPr>
      <w:tblPr/>
      <w:tcPr>
        <w:shd w:val="clear" w:color="EAF1DC" w:fill="auto"/>
      </w:tcPr>
    </w:tblStylePr>
  </w:style>
  <w:style w:type="table" w:customStyle="1" w:styleId="GridTable2-Accent41">
    <w:name w:val="Grid Table 2 - Accent 41"/>
    <w:basedOn w:val="TableNormal"/>
    <w:uiPriority w:val="99"/>
    <w:rsid w:val="00391ED7"/>
    <w:rPr>
      <w:lang w:val="en-US"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5DFEC" w:fill="auto"/>
      </w:tcPr>
    </w:tblStylePr>
    <w:tblStylePr w:type="band1Horz">
      <w:rPr>
        <w:color w:val="404040"/>
        <w:sz w:val="22"/>
      </w:rPr>
      <w:tblPr/>
      <w:tcPr>
        <w:shd w:val="clear" w:color="E5DFEC" w:fill="auto"/>
      </w:tcPr>
    </w:tblStylePr>
  </w:style>
  <w:style w:type="table" w:customStyle="1" w:styleId="GridTable2-Accent51">
    <w:name w:val="Grid Table 2 - Accent 51"/>
    <w:basedOn w:val="TableNormal"/>
    <w:uiPriority w:val="99"/>
    <w:rsid w:val="00391ED7"/>
    <w:rPr>
      <w:lang w:val="en-US"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AEEF3" w:fill="auto"/>
      </w:tcPr>
    </w:tblStylePr>
    <w:tblStylePr w:type="band1Horz">
      <w:rPr>
        <w:color w:val="404040"/>
        <w:sz w:val="22"/>
      </w:rPr>
      <w:tblPr/>
      <w:tcPr>
        <w:shd w:val="clear" w:color="DAEEF3" w:fill="auto"/>
      </w:tcPr>
    </w:tblStylePr>
  </w:style>
  <w:style w:type="table" w:customStyle="1" w:styleId="GridTable2-Accent61">
    <w:name w:val="Grid Table 2 - Accent 61"/>
    <w:basedOn w:val="TableNormal"/>
    <w:uiPriority w:val="99"/>
    <w:rsid w:val="00391ED7"/>
    <w:rPr>
      <w:lang w:val="en-US"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DE9D8" w:fill="auto"/>
      </w:tcPr>
    </w:tblStylePr>
    <w:tblStylePr w:type="band1Horz">
      <w:rPr>
        <w:color w:val="404040"/>
        <w:sz w:val="22"/>
      </w:rPr>
      <w:tblPr/>
      <w:tcPr>
        <w:shd w:val="clear" w:color="FDE9D8" w:fill="auto"/>
      </w:tcPr>
    </w:tblStylePr>
  </w:style>
  <w:style w:type="table" w:customStyle="1" w:styleId="GridTable3-Accent11">
    <w:name w:val="Grid Table 3 - Accent 11"/>
    <w:basedOn w:val="TableNormal"/>
    <w:uiPriority w:val="99"/>
    <w:rsid w:val="00391ED7"/>
    <w:rPr>
      <w:lang w:val="en-US" w:eastAsia="en-US"/>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5F1" w:fill="auto"/>
      </w:tcPr>
    </w:tblStylePr>
    <w:tblStylePr w:type="band1Horz">
      <w:rPr>
        <w:color w:val="404040"/>
        <w:sz w:val="22"/>
      </w:rPr>
      <w:tblPr/>
      <w:tcPr>
        <w:shd w:val="clear" w:color="DAE5F1" w:fill="auto"/>
      </w:tcPr>
    </w:tblStylePr>
  </w:style>
  <w:style w:type="table" w:customStyle="1" w:styleId="GridTable3-Accent21">
    <w:name w:val="Grid Table 3 - Accent 21"/>
    <w:basedOn w:val="TableNormal"/>
    <w:uiPriority w:val="99"/>
    <w:rsid w:val="00391ED7"/>
    <w:rPr>
      <w:lang w:val="en-US" w:eastAsia="en-US"/>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2DCDC" w:fill="auto"/>
      </w:tcPr>
    </w:tblStylePr>
    <w:tblStylePr w:type="band1Horz">
      <w:rPr>
        <w:color w:val="404040"/>
        <w:sz w:val="22"/>
      </w:rPr>
      <w:tblPr/>
      <w:tcPr>
        <w:shd w:val="clear" w:color="F2DCDC" w:fill="auto"/>
      </w:tcPr>
    </w:tblStylePr>
  </w:style>
  <w:style w:type="table" w:customStyle="1" w:styleId="GridTable3-Accent31">
    <w:name w:val="Grid Table 3 - Accent 31"/>
    <w:basedOn w:val="TableNormal"/>
    <w:uiPriority w:val="99"/>
    <w:rsid w:val="00391ED7"/>
    <w:rPr>
      <w:lang w:val="en-US" w:eastAsia="en-US"/>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AF1DC" w:fill="auto"/>
      </w:tcPr>
    </w:tblStylePr>
    <w:tblStylePr w:type="band1Horz">
      <w:rPr>
        <w:color w:val="404040"/>
        <w:sz w:val="22"/>
      </w:rPr>
      <w:tblPr/>
      <w:tcPr>
        <w:shd w:val="clear" w:color="EAF1DC" w:fill="auto"/>
      </w:tcPr>
    </w:tblStylePr>
  </w:style>
  <w:style w:type="table" w:customStyle="1" w:styleId="GridTable3-Accent41">
    <w:name w:val="Grid Table 3 - Accent 41"/>
    <w:basedOn w:val="TableNormal"/>
    <w:uiPriority w:val="99"/>
    <w:rsid w:val="00391ED7"/>
    <w:rPr>
      <w:lang w:val="en-US" w:eastAsia="en-US"/>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5DFEC" w:fill="auto"/>
      </w:tcPr>
    </w:tblStylePr>
    <w:tblStylePr w:type="band1Horz">
      <w:rPr>
        <w:color w:val="404040"/>
        <w:sz w:val="22"/>
      </w:rPr>
      <w:tblPr/>
      <w:tcPr>
        <w:shd w:val="clear" w:color="E5DFEC" w:fill="auto"/>
      </w:tcPr>
    </w:tblStylePr>
  </w:style>
  <w:style w:type="table" w:customStyle="1" w:styleId="GridTable3-Accent51">
    <w:name w:val="Grid Table 3 - Accent 51"/>
    <w:basedOn w:val="TableNormal"/>
    <w:uiPriority w:val="99"/>
    <w:rsid w:val="00391ED7"/>
    <w:rPr>
      <w:lang w:val="en-US" w:eastAsia="en-US"/>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AEEF3" w:fill="auto"/>
      </w:tcPr>
    </w:tblStylePr>
    <w:tblStylePr w:type="band1Horz">
      <w:rPr>
        <w:color w:val="404040"/>
        <w:sz w:val="22"/>
      </w:rPr>
      <w:tblPr/>
      <w:tcPr>
        <w:shd w:val="clear" w:color="DAEEF3" w:fill="auto"/>
      </w:tcPr>
    </w:tblStylePr>
  </w:style>
  <w:style w:type="table" w:customStyle="1" w:styleId="GridTable3-Accent61">
    <w:name w:val="Grid Table 3 - Accent 61"/>
    <w:basedOn w:val="TableNormal"/>
    <w:uiPriority w:val="99"/>
    <w:rsid w:val="00391ED7"/>
    <w:rPr>
      <w:lang w:val="en-US" w:eastAsia="en-US"/>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DE9D8" w:fill="auto"/>
      </w:tcPr>
    </w:tblStylePr>
    <w:tblStylePr w:type="band1Horz">
      <w:rPr>
        <w:color w:val="404040"/>
        <w:sz w:val="22"/>
      </w:rPr>
      <w:tblPr/>
      <w:tcPr>
        <w:shd w:val="clear" w:color="FDE9D8" w:fill="auto"/>
      </w:tcPr>
    </w:tblStylePr>
  </w:style>
  <w:style w:type="table" w:customStyle="1" w:styleId="GridTable4-Accent11">
    <w:name w:val="Grid Table 4 - Accent 11"/>
    <w:basedOn w:val="TableNormal"/>
    <w:uiPriority w:val="59"/>
    <w:rsid w:val="00391ED7"/>
    <w:rPr>
      <w:lang w:val="en-US"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b/>
        <w:color w:val="FFFFFF"/>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5D8AC2" w:fill="auto"/>
      </w:tcPr>
    </w:tblStylePr>
    <w:tblStylePr w:type="lastRow">
      <w:rPr>
        <w:b/>
        <w:color w:val="404040"/>
      </w:rPr>
      <w:tblPr/>
      <w:tcPr>
        <w:tcBorders>
          <w:top w:val="single" w:sz="4" w:space="0" w:color="5B9BD5"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CE6F2" w:fill="auto"/>
      </w:tcPr>
    </w:tblStylePr>
    <w:tblStylePr w:type="band1Horz">
      <w:rPr>
        <w:color w:val="404040"/>
        <w:sz w:val="22"/>
      </w:rPr>
      <w:tblPr/>
      <w:tcPr>
        <w:shd w:val="clear" w:color="DCE6F2" w:fill="auto"/>
      </w:tcPr>
    </w:tblStylePr>
  </w:style>
  <w:style w:type="table" w:customStyle="1" w:styleId="GridTable4-Accent21">
    <w:name w:val="Grid Table 4 - Accent 21"/>
    <w:basedOn w:val="TableNormal"/>
    <w:uiPriority w:val="59"/>
    <w:rsid w:val="00391ED7"/>
    <w:rPr>
      <w:lang w:val="en-US"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D99695" w:fill="auto"/>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2DCDC" w:fill="auto"/>
      </w:tcPr>
    </w:tblStylePr>
    <w:tblStylePr w:type="band1Horz">
      <w:rPr>
        <w:color w:val="404040"/>
        <w:sz w:val="22"/>
      </w:rPr>
      <w:tblPr/>
      <w:tcPr>
        <w:shd w:val="clear" w:color="F2DCDC" w:fill="auto"/>
      </w:tcPr>
    </w:tblStylePr>
  </w:style>
  <w:style w:type="table" w:customStyle="1" w:styleId="GridTable4-Accent31">
    <w:name w:val="Grid Table 4 - Accent 31"/>
    <w:basedOn w:val="TableNormal"/>
    <w:uiPriority w:val="59"/>
    <w:rsid w:val="00391ED7"/>
    <w:rPr>
      <w:lang w:val="en-US"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9ABB59" w:fill="auto"/>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AF1DC" w:fill="auto"/>
      </w:tcPr>
    </w:tblStylePr>
    <w:tblStylePr w:type="band1Horz">
      <w:rPr>
        <w:color w:val="404040"/>
        <w:sz w:val="22"/>
      </w:rPr>
      <w:tblPr/>
      <w:tcPr>
        <w:shd w:val="clear" w:color="EAF1DC" w:fill="auto"/>
      </w:tcPr>
    </w:tblStylePr>
  </w:style>
  <w:style w:type="table" w:customStyle="1" w:styleId="GridTable4-Accent41">
    <w:name w:val="Grid Table 4 - Accent 41"/>
    <w:basedOn w:val="TableNormal"/>
    <w:uiPriority w:val="59"/>
    <w:rsid w:val="00391ED7"/>
    <w:rPr>
      <w:lang w:val="en-US"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B2A1C6" w:fill="auto"/>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E5DFEC" w:fill="auto"/>
      </w:tcPr>
    </w:tblStylePr>
    <w:tblStylePr w:type="band1Horz">
      <w:rPr>
        <w:color w:val="404040"/>
        <w:sz w:val="22"/>
      </w:rPr>
      <w:tblPr/>
      <w:tcPr>
        <w:shd w:val="clear" w:color="E5DFEC" w:fill="auto"/>
      </w:tcPr>
    </w:tblStylePr>
  </w:style>
  <w:style w:type="table" w:customStyle="1" w:styleId="GridTable4-Accent51">
    <w:name w:val="Grid Table 4 - Accent 51"/>
    <w:basedOn w:val="TableNormal"/>
    <w:uiPriority w:val="59"/>
    <w:rsid w:val="00391ED7"/>
    <w:rPr>
      <w:lang w:val="en-US"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BACC6"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AEEF3" w:fill="auto"/>
      </w:tcPr>
    </w:tblStylePr>
    <w:tblStylePr w:type="band1Horz">
      <w:rPr>
        <w:color w:val="404040"/>
        <w:sz w:val="22"/>
      </w:rPr>
      <w:tblPr/>
      <w:tcPr>
        <w:shd w:val="clear" w:color="DAEEF3" w:fill="auto"/>
      </w:tcPr>
    </w:tblStylePr>
  </w:style>
  <w:style w:type="table" w:customStyle="1" w:styleId="GridTable4-Accent61">
    <w:name w:val="Grid Table 4 - Accent 61"/>
    <w:basedOn w:val="TableNormal"/>
    <w:uiPriority w:val="59"/>
    <w:rsid w:val="00391ED7"/>
    <w:rPr>
      <w:lang w:val="en-US"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7964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FDE9D8" w:fill="auto"/>
      </w:tcPr>
    </w:tblStylePr>
    <w:tblStylePr w:type="band1Horz">
      <w:rPr>
        <w:color w:val="404040"/>
        <w:sz w:val="22"/>
      </w:rPr>
      <w:tblPr/>
      <w:tcPr>
        <w:shd w:val="clear" w:color="FDE9D8" w:fill="auto"/>
      </w:tcPr>
    </w:tblStylePr>
  </w:style>
  <w:style w:type="table" w:customStyle="1" w:styleId="GridTable5Dark-Accent21">
    <w:name w:val="Grid Table 5 Dark - Accent 21"/>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C0504D" w:fill="auto"/>
      </w:tcPr>
    </w:tblStylePr>
    <w:tblStylePr w:type="lastRow">
      <w:rPr>
        <w:b/>
        <w:color w:val="FFFFFF"/>
        <w:sz w:val="22"/>
      </w:rPr>
      <w:tblPr/>
      <w:tcPr>
        <w:tcBorders>
          <w:top w:val="single" w:sz="4" w:space="0" w:color="FFFFFF" w:themeColor="light1"/>
        </w:tcBorders>
        <w:shd w:val="clear" w:color="C0504D" w:fill="auto"/>
      </w:tcPr>
    </w:tblStylePr>
    <w:tblStylePr w:type="firstCol">
      <w:rPr>
        <w:b/>
        <w:color w:val="FFFFFF"/>
        <w:sz w:val="22"/>
      </w:rPr>
      <w:tblPr/>
      <w:tcPr>
        <w:shd w:val="clear" w:color="C0504D" w:fill="auto"/>
      </w:tcPr>
    </w:tblStylePr>
    <w:tblStylePr w:type="lastCol">
      <w:rPr>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1">
    <w:name w:val="Grid Table 5 Dark - Accent 31"/>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9BBB59" w:fill="auto"/>
      </w:tcPr>
    </w:tblStylePr>
    <w:tblStylePr w:type="lastRow">
      <w:rPr>
        <w:b/>
        <w:color w:val="FFFFFF"/>
        <w:sz w:val="22"/>
      </w:rPr>
      <w:tblPr/>
      <w:tcPr>
        <w:tcBorders>
          <w:top w:val="single" w:sz="4" w:space="0" w:color="FFFFFF" w:themeColor="light1"/>
        </w:tcBorders>
        <w:shd w:val="clear" w:color="9BBB59" w:fill="auto"/>
      </w:tcPr>
    </w:tblStylePr>
    <w:tblStylePr w:type="firstCol">
      <w:rPr>
        <w:b/>
        <w:color w:val="FFFFFF"/>
        <w:sz w:val="22"/>
      </w:rPr>
      <w:tblPr/>
      <w:tcPr>
        <w:shd w:val="clear" w:color="9BBB59" w:fill="auto"/>
      </w:tcPr>
    </w:tblStylePr>
    <w:tblStylePr w:type="lastCol">
      <w:rPr>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51">
    <w:name w:val="Grid Table 5 Dark - Accent 51"/>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BACC6" w:fill="auto"/>
      </w:tcPr>
    </w:tblStylePr>
    <w:tblStylePr w:type="lastRow">
      <w:rPr>
        <w:b/>
        <w:color w:val="FFFFFF"/>
        <w:sz w:val="22"/>
      </w:rPr>
      <w:tblPr/>
      <w:tcPr>
        <w:tcBorders>
          <w:top w:val="single" w:sz="4" w:space="0" w:color="FFFFFF" w:themeColor="light1"/>
        </w:tcBorders>
        <w:shd w:val="clear" w:color="4BACC6" w:fill="auto"/>
      </w:tcPr>
    </w:tblStylePr>
    <w:tblStylePr w:type="firstCol">
      <w:rPr>
        <w:b/>
        <w:color w:val="FFFFFF"/>
        <w:sz w:val="22"/>
      </w:rPr>
      <w:tblPr/>
      <w:tcPr>
        <w:shd w:val="clear" w:color="4BACC6" w:fill="auto"/>
      </w:tcPr>
    </w:tblStylePr>
    <w:tblStylePr w:type="lastCol">
      <w:rPr>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1">
    <w:name w:val="Grid Table 5 Dark - Accent 61"/>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79646" w:fill="auto"/>
      </w:tcPr>
    </w:tblStylePr>
    <w:tblStylePr w:type="lastRow">
      <w:rPr>
        <w:b/>
        <w:color w:val="FFFFFF"/>
        <w:sz w:val="22"/>
      </w:rPr>
      <w:tblPr/>
      <w:tcPr>
        <w:tcBorders>
          <w:top w:val="single" w:sz="4" w:space="0" w:color="FFFFFF" w:themeColor="light1"/>
        </w:tcBorders>
        <w:shd w:val="clear" w:color="F79646" w:fill="auto"/>
      </w:tcPr>
    </w:tblStylePr>
    <w:tblStylePr w:type="firstCol">
      <w:rPr>
        <w:b/>
        <w:color w:val="FFFFFF"/>
        <w:sz w:val="22"/>
      </w:rPr>
      <w:tblPr/>
      <w:tcPr>
        <w:shd w:val="clear" w:color="F79646" w:fill="auto"/>
      </w:tcPr>
    </w:tblStylePr>
    <w:tblStylePr w:type="lastCol">
      <w:rPr>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GridTable6Colorful-Accent11">
    <w:name w:val="Grid Table 6 Colorful - Accent 11"/>
    <w:basedOn w:val="TableNormal"/>
    <w:uiPriority w:val="99"/>
    <w:rsid w:val="00391ED7"/>
    <w:rPr>
      <w:lang w:val="en-US" w:eastAsia="en-US"/>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5B9BD5" w:themeColor="accent1"/>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AE5F1" w:fill="auto"/>
      </w:tcPr>
    </w:tblStylePr>
    <w:tblStylePr w:type="band1Horz">
      <w:rPr>
        <w:color w:val="ACCCEA" w:themeColor="accent1" w:themeTint="80" w:themeShade="95"/>
        <w:sz w:val="22"/>
      </w:rPr>
      <w:tblPr/>
      <w:tcPr>
        <w:shd w:val="clear" w:color="DAE5F1" w:fill="auto"/>
      </w:tcPr>
    </w:tblStylePr>
    <w:tblStylePr w:type="band2Horz">
      <w:rPr>
        <w:color w:val="ACCCEA" w:themeColor="accent1" w:themeTint="80" w:themeShade="95"/>
        <w:sz w:val="22"/>
      </w:rPr>
    </w:tblStylePr>
  </w:style>
  <w:style w:type="table" w:customStyle="1" w:styleId="GridTable6Colorful-Accent21">
    <w:name w:val="Grid Table 6 Colorful - Accent 21"/>
    <w:basedOn w:val="TableNormal"/>
    <w:uiPriority w:val="99"/>
    <w:rsid w:val="00391ED7"/>
    <w:rPr>
      <w:lang w:val="en-US"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2DCDC" w:fill="auto"/>
      </w:tcPr>
    </w:tblStylePr>
    <w:tblStylePr w:type="band1Horz">
      <w:rPr>
        <w:color w:val="F4B184" w:themeColor="accent2" w:themeTint="97" w:themeShade="95"/>
        <w:sz w:val="22"/>
      </w:rPr>
      <w:tblPr/>
      <w:tcPr>
        <w:shd w:val="clear" w:color="F2DCDC" w:fill="auto"/>
      </w:tcPr>
    </w:tblStylePr>
    <w:tblStylePr w:type="band2Horz">
      <w:rPr>
        <w:color w:val="F4B184" w:themeColor="accent2" w:themeTint="97" w:themeShade="95"/>
        <w:sz w:val="22"/>
      </w:rPr>
    </w:tblStylePr>
  </w:style>
  <w:style w:type="table" w:customStyle="1" w:styleId="GridTable6Colorful-Accent31">
    <w:name w:val="Grid Table 6 Colorful - Accent 31"/>
    <w:basedOn w:val="TableNormal"/>
    <w:uiPriority w:val="99"/>
    <w:rsid w:val="00391ED7"/>
    <w:rPr>
      <w:lang w:val="en-US" w:eastAsia="en-US"/>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AF1DC" w:fill="auto"/>
      </w:tcPr>
    </w:tblStylePr>
    <w:tblStylePr w:type="band1Horz">
      <w:rPr>
        <w:color w:val="A5A5A5" w:themeColor="accent3" w:themeTint="FE" w:themeShade="95"/>
        <w:sz w:val="22"/>
      </w:rPr>
      <w:tblPr/>
      <w:tcPr>
        <w:shd w:val="clear" w:color="EAF1DC" w:fill="auto"/>
      </w:tcPr>
    </w:tblStylePr>
    <w:tblStylePr w:type="band2Horz">
      <w:rPr>
        <w:color w:val="A5A5A5" w:themeColor="accent3" w:themeTint="FE" w:themeShade="95"/>
        <w:sz w:val="22"/>
      </w:rPr>
    </w:tblStylePr>
  </w:style>
  <w:style w:type="table" w:customStyle="1" w:styleId="GridTable6Colorful-Accent41">
    <w:name w:val="Grid Table 6 Colorful - Accent 41"/>
    <w:basedOn w:val="TableNormal"/>
    <w:uiPriority w:val="99"/>
    <w:rsid w:val="00391ED7"/>
    <w:rPr>
      <w:lang w:val="en-US"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E5DFEC" w:fill="auto"/>
      </w:tcPr>
    </w:tblStylePr>
    <w:tblStylePr w:type="band1Horz">
      <w:rPr>
        <w:color w:val="FFD865" w:themeColor="accent4" w:themeTint="9A" w:themeShade="95"/>
        <w:sz w:val="22"/>
      </w:rPr>
      <w:tblPr/>
      <w:tcPr>
        <w:shd w:val="clear" w:color="E5DFEC" w:fill="auto"/>
      </w:tcPr>
    </w:tblStylePr>
    <w:tblStylePr w:type="band2Horz">
      <w:rPr>
        <w:color w:val="FFD865" w:themeColor="accent4" w:themeTint="9A" w:themeShade="95"/>
        <w:sz w:val="22"/>
      </w:rPr>
    </w:tblStylePr>
  </w:style>
  <w:style w:type="table" w:customStyle="1" w:styleId="GridTable6Colorful-Accent51">
    <w:name w:val="Grid Table 6 Colorful - Accent 51"/>
    <w:basedOn w:val="TableNormal"/>
    <w:uiPriority w:val="99"/>
    <w:rsid w:val="00391ED7"/>
    <w:rPr>
      <w:lang w:val="en-US" w:eastAsia="en-US"/>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AEEF3" w:fill="auto"/>
      </w:tcPr>
    </w:tblStylePr>
    <w:tblStylePr w:type="band1Horz">
      <w:rPr>
        <w:color w:val="254175" w:themeColor="accent5" w:themeShade="95"/>
        <w:sz w:val="22"/>
      </w:rPr>
      <w:tblPr/>
      <w:tcPr>
        <w:shd w:val="clear" w:color="DAEEF3" w:fill="auto"/>
      </w:tcPr>
    </w:tblStylePr>
    <w:tblStylePr w:type="band2Horz">
      <w:rPr>
        <w:color w:val="254175" w:themeColor="accent5" w:themeShade="95"/>
        <w:sz w:val="22"/>
      </w:rPr>
    </w:tblStylePr>
  </w:style>
  <w:style w:type="table" w:customStyle="1" w:styleId="GridTable6Colorful-Accent61">
    <w:name w:val="Grid Table 6 Colorful - Accent 61"/>
    <w:basedOn w:val="TableNormal"/>
    <w:uiPriority w:val="99"/>
    <w:rsid w:val="00391ED7"/>
    <w:rPr>
      <w:lang w:val="en-US" w:eastAsia="en-US"/>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FDE9D8" w:fill="auto"/>
      </w:tcPr>
    </w:tblStylePr>
    <w:tblStylePr w:type="band1Horz">
      <w:rPr>
        <w:color w:val="254175" w:themeColor="accent5" w:themeShade="95"/>
        <w:sz w:val="22"/>
      </w:rPr>
      <w:tblPr/>
      <w:tcPr>
        <w:shd w:val="clear" w:color="FDE9D8" w:fill="auto"/>
      </w:tcPr>
    </w:tblStylePr>
    <w:tblStylePr w:type="band2Horz">
      <w:rPr>
        <w:color w:val="254175" w:themeColor="accent5" w:themeShade="95"/>
        <w:sz w:val="22"/>
      </w:rPr>
    </w:tblStylePr>
  </w:style>
  <w:style w:type="table" w:customStyle="1" w:styleId="GridTable7Colorful-Accent11">
    <w:name w:val="Grid Table 7 Colorful - Accent 11"/>
    <w:basedOn w:val="TableNormal"/>
    <w:uiPriority w:val="99"/>
    <w:rsid w:val="00391ED7"/>
    <w:rPr>
      <w:lang w:val="en-US" w:eastAsia="en-US"/>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auto"/>
      </w:tcPr>
    </w:tblStylePr>
    <w:tblStylePr w:type="lastRow">
      <w:rPr>
        <w:b/>
        <w:color w:val="ACCCEA" w:themeColor="accent1" w:themeTint="80"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pPr>
        <w:jc w:val="right"/>
      </w:pPr>
      <w:rPr>
        <w:i/>
        <w:color w:val="ACCCEA" w:themeColor="accent1" w:themeTint="80"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ACCCEA" w:themeColor="accent1" w:themeTint="80"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AE5F1" w:fill="auto"/>
      </w:tcPr>
    </w:tblStylePr>
    <w:tblStylePr w:type="band1Horz">
      <w:rPr>
        <w:color w:val="ACCCEA" w:themeColor="accent1" w:themeTint="80" w:themeShade="95"/>
        <w:sz w:val="22"/>
      </w:rPr>
      <w:tblPr/>
      <w:tcPr>
        <w:shd w:val="clear" w:color="DAE5F1" w:fill="auto"/>
      </w:tcPr>
    </w:tblStylePr>
    <w:tblStylePr w:type="band2Horz">
      <w:rPr>
        <w:color w:val="ACCCEA" w:themeColor="accent1" w:themeTint="80" w:themeShade="95"/>
        <w:sz w:val="22"/>
      </w:rPr>
    </w:tblStylePr>
  </w:style>
  <w:style w:type="table" w:customStyle="1" w:styleId="GridTable7Colorful-Accent21">
    <w:name w:val="Grid Table 7 Colorful - Accent 21"/>
    <w:basedOn w:val="TableNormal"/>
    <w:uiPriority w:val="99"/>
    <w:rsid w:val="00391ED7"/>
    <w:rPr>
      <w:lang w:val="en-US" w:eastAsia="en-US"/>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auto"/>
      </w:tcPr>
    </w:tblStylePr>
    <w:tblStylePr w:type="lastRow">
      <w:rPr>
        <w:b/>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F2DCDC" w:fill="auto"/>
      </w:tcPr>
    </w:tblStylePr>
    <w:tblStylePr w:type="band1Horz">
      <w:rPr>
        <w:color w:val="F4B184" w:themeColor="accent2" w:themeTint="97" w:themeShade="95"/>
        <w:sz w:val="22"/>
      </w:rPr>
      <w:tblPr/>
      <w:tcPr>
        <w:shd w:val="clear" w:color="F2DCDC" w:fill="auto"/>
      </w:tcPr>
    </w:tblStylePr>
    <w:tblStylePr w:type="band2Horz">
      <w:rPr>
        <w:color w:val="F4B184" w:themeColor="accent2" w:themeTint="97" w:themeShade="95"/>
        <w:sz w:val="22"/>
      </w:rPr>
    </w:tblStylePr>
  </w:style>
  <w:style w:type="table" w:customStyle="1" w:styleId="GridTable7Colorful-Accent31">
    <w:name w:val="Grid Table 7 Colorful - Accent 31"/>
    <w:basedOn w:val="TableNormal"/>
    <w:uiPriority w:val="99"/>
    <w:rsid w:val="00391ED7"/>
    <w:rPr>
      <w:lang w:val="en-US" w:eastAsia="en-US"/>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auto"/>
      </w:tcPr>
    </w:tblStylePr>
    <w:tblStylePr w:type="lastRow">
      <w:rPr>
        <w:b/>
        <w:color w:val="A5A5A5" w:themeColor="accent3" w:themeTint="FE"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pPr>
        <w:jc w:val="right"/>
      </w:pPr>
      <w:rPr>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AF1DC" w:fill="auto"/>
      </w:tcPr>
    </w:tblStylePr>
    <w:tblStylePr w:type="band1Horz">
      <w:rPr>
        <w:color w:val="A5A5A5" w:themeColor="accent3" w:themeTint="FE" w:themeShade="95"/>
        <w:sz w:val="22"/>
      </w:rPr>
      <w:tblPr/>
      <w:tcPr>
        <w:shd w:val="clear" w:color="EAF1DC" w:fill="auto"/>
      </w:tcPr>
    </w:tblStylePr>
    <w:tblStylePr w:type="band2Horz">
      <w:rPr>
        <w:color w:val="A5A5A5" w:themeColor="accent3" w:themeTint="FE" w:themeShade="95"/>
        <w:sz w:val="22"/>
      </w:rPr>
    </w:tblStylePr>
  </w:style>
  <w:style w:type="table" w:customStyle="1" w:styleId="GridTable7Colorful-Accent41">
    <w:name w:val="Grid Table 7 Colorful - Accent 41"/>
    <w:basedOn w:val="TableNormal"/>
    <w:uiPriority w:val="99"/>
    <w:rsid w:val="00391ED7"/>
    <w:rPr>
      <w:lang w:val="en-US" w:eastAsia="en-US"/>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auto"/>
      </w:tcPr>
    </w:tblStylePr>
    <w:tblStylePr w:type="lastRow">
      <w:rPr>
        <w:b/>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E5DFEC" w:fill="auto"/>
      </w:tcPr>
    </w:tblStylePr>
    <w:tblStylePr w:type="band1Horz">
      <w:rPr>
        <w:color w:val="FFD865" w:themeColor="accent4" w:themeTint="9A" w:themeShade="95"/>
        <w:sz w:val="22"/>
      </w:rPr>
      <w:tblPr/>
      <w:tcPr>
        <w:shd w:val="clear" w:color="E5DFEC" w:fill="auto"/>
      </w:tcPr>
    </w:tblStylePr>
    <w:tblStylePr w:type="band2Horz">
      <w:rPr>
        <w:color w:val="FFD865" w:themeColor="accent4" w:themeTint="9A" w:themeShade="95"/>
        <w:sz w:val="22"/>
      </w:rPr>
    </w:tblStylePr>
  </w:style>
  <w:style w:type="table" w:customStyle="1" w:styleId="GridTable7Colorful-Accent51">
    <w:name w:val="Grid Table 7 Colorful - Accent 51"/>
    <w:basedOn w:val="TableNormal"/>
    <w:uiPriority w:val="99"/>
    <w:rsid w:val="00391ED7"/>
    <w:rPr>
      <w:lang w:val="en-US" w:eastAsia="en-US"/>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b/>
        <w:color w:val="254175" w:themeColor="accent5"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auto"/>
      </w:tcPr>
    </w:tblStylePr>
    <w:tblStylePr w:type="lastRow">
      <w:rPr>
        <w:b/>
        <w:color w:val="254175" w:themeColor="accent5"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pPr>
        <w:jc w:val="right"/>
      </w:pPr>
      <w:rPr>
        <w:i/>
        <w:color w:val="254175" w:themeColor="accent5"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254175" w:themeColor="accent5"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AEEF3" w:fill="auto"/>
      </w:tcPr>
    </w:tblStylePr>
    <w:tblStylePr w:type="band1Horz">
      <w:rPr>
        <w:color w:val="254175" w:themeColor="accent5" w:themeShade="95"/>
        <w:sz w:val="22"/>
      </w:rPr>
      <w:tblPr/>
      <w:tcPr>
        <w:shd w:val="clear" w:color="DAEEF3" w:fill="auto"/>
      </w:tcPr>
    </w:tblStylePr>
    <w:tblStylePr w:type="band2Horz">
      <w:rPr>
        <w:color w:val="254175" w:themeColor="accent5" w:themeShade="95"/>
        <w:sz w:val="22"/>
      </w:rPr>
    </w:tblStylePr>
  </w:style>
  <w:style w:type="table" w:customStyle="1" w:styleId="GridTable7Colorful-Accent61">
    <w:name w:val="Grid Table 7 Colorful - Accent 61"/>
    <w:basedOn w:val="TableNormal"/>
    <w:uiPriority w:val="99"/>
    <w:rsid w:val="00391ED7"/>
    <w:rPr>
      <w:lang w:val="en-US" w:eastAsia="en-US"/>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auto"/>
      </w:tcPr>
    </w:tblStylePr>
    <w:tblStylePr w:type="lastRow">
      <w:rPr>
        <w:b/>
        <w:color w:val="416429" w:themeColor="accent6"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pPr>
        <w:jc w:val="right"/>
      </w:pPr>
      <w:rPr>
        <w:i/>
        <w:color w:val="416429" w:themeColor="accent6"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416429" w:themeColor="accent6"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DE9D8" w:fill="auto"/>
      </w:tcPr>
    </w:tblStylePr>
    <w:tblStylePr w:type="band1Horz">
      <w:rPr>
        <w:color w:val="416429" w:themeColor="accent6" w:themeShade="95"/>
        <w:sz w:val="22"/>
      </w:rPr>
      <w:tblPr/>
      <w:tcPr>
        <w:shd w:val="clear" w:color="FDE9D8" w:fill="auto"/>
      </w:tcPr>
    </w:tblStylePr>
    <w:tblStylePr w:type="band2Horz">
      <w:rPr>
        <w:color w:val="416429" w:themeColor="accent6" w:themeShade="95"/>
        <w:sz w:val="22"/>
      </w:rPr>
    </w:tblStylePr>
  </w:style>
  <w:style w:type="table" w:customStyle="1" w:styleId="ListTable1Light-Accent11">
    <w:name w:val="List Table 1 Light - Accent 11"/>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1">
    <w:name w:val="List Table 1 Light - Accent 21"/>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1">
    <w:name w:val="List Table 1 Light - Accent 31"/>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1">
    <w:name w:val="List Table 1 Light - Accent 41"/>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1">
    <w:name w:val="List Table 1 Light - Accent 51"/>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1">
    <w:name w:val="List Table 1 Light - Accent 61"/>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ListTable2-Accent11">
    <w:name w:val="List Table 2 - Accent 11"/>
    <w:basedOn w:val="TableNormal"/>
    <w:uiPriority w:val="99"/>
    <w:rsid w:val="00391ED7"/>
    <w:rPr>
      <w:lang w:val="en-US" w:eastAsia="en-US"/>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lastRow">
      <w:rPr>
        <w:b/>
        <w:color w:val="404040"/>
        <w:sz w:val="22"/>
      </w:rPr>
      <w:tblPr/>
      <w:tcPr>
        <w:tcBorders>
          <w:top w:val="single" w:sz="4" w:space="0" w:color="5B9BD5" w:themeColor="accent1"/>
          <w:left w:val="none" w:sz="4" w:space="0" w:color="000000"/>
          <w:bottom w:val="single" w:sz="4" w:space="0" w:color="5B9BD5"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2DFEE" w:fill="auto"/>
      </w:tcPr>
    </w:tblStylePr>
    <w:tblStylePr w:type="band1Horz">
      <w:rPr>
        <w:color w:val="404040"/>
        <w:sz w:val="22"/>
      </w:rPr>
      <w:tblPr/>
      <w:tcPr>
        <w:shd w:val="clear" w:color="D2DFEE" w:fill="auto"/>
      </w:tcPr>
    </w:tblStylePr>
  </w:style>
  <w:style w:type="table" w:customStyle="1" w:styleId="ListTable2-Accent21">
    <w:name w:val="List Table 2 - Accent 21"/>
    <w:basedOn w:val="TableNormal"/>
    <w:uiPriority w:val="99"/>
    <w:rsid w:val="00391ED7"/>
    <w:rPr>
      <w:lang w:val="en-US" w:eastAsia="en-US"/>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FD2D2" w:fill="auto"/>
      </w:tcPr>
    </w:tblStylePr>
    <w:tblStylePr w:type="band1Horz">
      <w:rPr>
        <w:color w:val="404040"/>
        <w:sz w:val="22"/>
      </w:rPr>
      <w:tblPr/>
      <w:tcPr>
        <w:shd w:val="clear" w:color="EFD2D2" w:fill="auto"/>
      </w:tcPr>
    </w:tblStylePr>
  </w:style>
  <w:style w:type="table" w:customStyle="1" w:styleId="ListTable2-Accent31">
    <w:name w:val="List Table 2 - Accent 31"/>
    <w:basedOn w:val="TableNormal"/>
    <w:uiPriority w:val="99"/>
    <w:rsid w:val="00391ED7"/>
    <w:rPr>
      <w:lang w:val="en-US" w:eastAsia="en-US"/>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5EED5" w:fill="auto"/>
      </w:tcPr>
    </w:tblStylePr>
    <w:tblStylePr w:type="band1Horz">
      <w:rPr>
        <w:color w:val="404040"/>
        <w:sz w:val="22"/>
      </w:rPr>
      <w:tblPr/>
      <w:tcPr>
        <w:shd w:val="clear" w:color="E5EED5" w:fill="auto"/>
      </w:tcPr>
    </w:tblStylePr>
  </w:style>
  <w:style w:type="table" w:customStyle="1" w:styleId="ListTable2-Accent41">
    <w:name w:val="List Table 2 - Accent 41"/>
    <w:basedOn w:val="TableNormal"/>
    <w:uiPriority w:val="99"/>
    <w:rsid w:val="00391ED7"/>
    <w:rPr>
      <w:lang w:val="en-US" w:eastAsia="en-US"/>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FD8E7" w:fill="auto"/>
      </w:tcPr>
    </w:tblStylePr>
    <w:tblStylePr w:type="band1Horz">
      <w:rPr>
        <w:color w:val="404040"/>
        <w:sz w:val="22"/>
      </w:rPr>
      <w:tblPr/>
      <w:tcPr>
        <w:shd w:val="clear" w:color="DFD8E7" w:fill="auto"/>
      </w:tcPr>
    </w:tblStylePr>
  </w:style>
  <w:style w:type="table" w:customStyle="1" w:styleId="ListTable2-Accent51">
    <w:name w:val="List Table 2 - Accent 51"/>
    <w:basedOn w:val="TableNormal"/>
    <w:uiPriority w:val="99"/>
    <w:rsid w:val="00391ED7"/>
    <w:rPr>
      <w:lang w:val="en-US" w:eastAsia="en-US"/>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lastRow">
      <w:rPr>
        <w:b/>
        <w:color w:val="404040"/>
        <w:sz w:val="22"/>
      </w:rPr>
      <w:tblPr/>
      <w:tcPr>
        <w:tcBorders>
          <w:top w:val="single" w:sz="4" w:space="0" w:color="4472C4" w:themeColor="accent5"/>
          <w:left w:val="none" w:sz="4" w:space="0" w:color="000000"/>
          <w:bottom w:val="single" w:sz="4" w:space="0" w:color="4472C4"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1EAF0" w:fill="auto"/>
      </w:tcPr>
    </w:tblStylePr>
    <w:tblStylePr w:type="band1Horz">
      <w:rPr>
        <w:color w:val="404040"/>
        <w:sz w:val="22"/>
      </w:rPr>
      <w:tblPr/>
      <w:tcPr>
        <w:shd w:val="clear" w:color="D1EAF0" w:fill="auto"/>
      </w:tcPr>
    </w:tblStylePr>
  </w:style>
  <w:style w:type="table" w:customStyle="1" w:styleId="ListTable2-Accent61">
    <w:name w:val="List Table 2 - Accent 61"/>
    <w:basedOn w:val="TableNormal"/>
    <w:uiPriority w:val="99"/>
    <w:rsid w:val="00391ED7"/>
    <w:rPr>
      <w:lang w:val="en-US" w:eastAsia="en-US"/>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DE4D0" w:fill="auto"/>
      </w:tcPr>
    </w:tblStylePr>
    <w:tblStylePr w:type="band1Horz">
      <w:rPr>
        <w:color w:val="404040"/>
        <w:sz w:val="22"/>
      </w:rPr>
      <w:tblPr/>
      <w:tcPr>
        <w:shd w:val="clear" w:color="FDE4D0" w:fill="auto"/>
      </w:tcPr>
    </w:tblStylePr>
  </w:style>
  <w:style w:type="table" w:customStyle="1" w:styleId="ListTable3-Accent11">
    <w:name w:val="List Table 3 - Accent 11"/>
    <w:basedOn w:val="TableNormal"/>
    <w:uiPriority w:val="99"/>
    <w:rsid w:val="00391ED7"/>
    <w:rPr>
      <w:lang w:val="en-US" w:eastAsia="en-US"/>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1"/>
          <w:right w:val="single" w:sz="4" w:space="0" w:color="5B9BD5" w:themeColor="accent1"/>
        </w:tcBorders>
      </w:tcPr>
    </w:tblStylePr>
    <w:tblStylePr w:type="band1Horz">
      <w:rPr>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rsid w:val="00391ED7"/>
    <w:rPr>
      <w:lang w:val="en-US" w:eastAsia="en-US"/>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1">
    <w:name w:val="List Table 3 - Accent 31"/>
    <w:basedOn w:val="TableNormal"/>
    <w:uiPriority w:val="99"/>
    <w:rsid w:val="00391ED7"/>
    <w:rPr>
      <w:lang w:val="en-US" w:eastAsia="en-US"/>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1">
    <w:name w:val="List Table 3 - Accent 41"/>
    <w:basedOn w:val="TableNormal"/>
    <w:uiPriority w:val="99"/>
    <w:rsid w:val="00391ED7"/>
    <w:rPr>
      <w:lang w:val="en-US" w:eastAsia="en-US"/>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1">
    <w:name w:val="List Table 3 - Accent 51"/>
    <w:basedOn w:val="TableNormal"/>
    <w:uiPriority w:val="99"/>
    <w:rsid w:val="00391ED7"/>
    <w:rPr>
      <w:lang w:val="en-US" w:eastAsia="en-US"/>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5"/>
          <w:right w:val="single" w:sz="4" w:space="0" w:color="4472C4" w:themeColor="accent5"/>
        </w:tcBorders>
      </w:tcPr>
    </w:tblStylePr>
    <w:tblStylePr w:type="band1Horz">
      <w:rPr>
        <w:color w:val="404040"/>
        <w:sz w:val="22"/>
      </w:rPr>
      <w:tblPr/>
      <w:tcPr>
        <w:tcBorders>
          <w:top w:val="single" w:sz="4" w:space="0" w:color="4472C4" w:themeColor="accent5"/>
          <w:bottom w:val="single" w:sz="4" w:space="0" w:color="4472C4" w:themeColor="accent5"/>
        </w:tcBorders>
      </w:tcPr>
    </w:tblStylePr>
  </w:style>
  <w:style w:type="table" w:customStyle="1" w:styleId="ListTable3-Accent61">
    <w:name w:val="List Table 3 - Accent 61"/>
    <w:basedOn w:val="TableNormal"/>
    <w:uiPriority w:val="99"/>
    <w:rsid w:val="00391ED7"/>
    <w:rPr>
      <w:lang w:val="en-US" w:eastAsia="en-US"/>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customStyle="1" w:styleId="ListTable4-Accent11">
    <w:name w:val="List Table 4 - Accent 11"/>
    <w:basedOn w:val="TableNormal"/>
    <w:uiPriority w:val="99"/>
    <w:rsid w:val="00391ED7"/>
    <w:rPr>
      <w:lang w:val="en-US" w:eastAsia="en-US"/>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2DFEE" w:fill="auto"/>
      </w:tcPr>
    </w:tblStylePr>
    <w:tblStylePr w:type="band1Horz">
      <w:rPr>
        <w:color w:val="404040"/>
        <w:sz w:val="22"/>
      </w:rPr>
      <w:tblPr/>
      <w:tcPr>
        <w:shd w:val="clear" w:color="D2DFEE" w:fill="auto"/>
      </w:tcPr>
    </w:tblStylePr>
  </w:style>
  <w:style w:type="table" w:customStyle="1" w:styleId="ListTable4-Accent21">
    <w:name w:val="List Table 4 - Accent 21"/>
    <w:basedOn w:val="TableNormal"/>
    <w:uiPriority w:val="99"/>
    <w:rsid w:val="00391ED7"/>
    <w:rPr>
      <w:lang w:val="en-US" w:eastAsia="en-US"/>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FD2D2" w:fill="auto"/>
      </w:tcPr>
    </w:tblStylePr>
    <w:tblStylePr w:type="band1Horz">
      <w:rPr>
        <w:color w:val="404040"/>
        <w:sz w:val="22"/>
      </w:rPr>
      <w:tblPr/>
      <w:tcPr>
        <w:shd w:val="clear" w:color="EFD2D2" w:fill="auto"/>
      </w:tcPr>
    </w:tblStylePr>
  </w:style>
  <w:style w:type="table" w:customStyle="1" w:styleId="ListTable4-Accent31">
    <w:name w:val="List Table 4 - Accent 31"/>
    <w:basedOn w:val="TableNormal"/>
    <w:uiPriority w:val="99"/>
    <w:rsid w:val="00391ED7"/>
    <w:rPr>
      <w:lang w:val="en-US" w:eastAsia="en-US"/>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5EED5" w:fill="auto"/>
      </w:tcPr>
    </w:tblStylePr>
    <w:tblStylePr w:type="band1Horz">
      <w:rPr>
        <w:color w:val="404040"/>
        <w:sz w:val="22"/>
      </w:rPr>
      <w:tblPr/>
      <w:tcPr>
        <w:shd w:val="clear" w:color="E5EED5" w:fill="auto"/>
      </w:tcPr>
    </w:tblStylePr>
  </w:style>
  <w:style w:type="table" w:customStyle="1" w:styleId="ListTable4-Accent41">
    <w:name w:val="List Table 4 - Accent 41"/>
    <w:basedOn w:val="TableNormal"/>
    <w:uiPriority w:val="99"/>
    <w:rsid w:val="00391ED7"/>
    <w:rPr>
      <w:lang w:val="en-US" w:eastAsia="en-US"/>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FD8E7" w:fill="auto"/>
      </w:tcPr>
    </w:tblStylePr>
    <w:tblStylePr w:type="band1Horz">
      <w:rPr>
        <w:color w:val="404040"/>
        <w:sz w:val="22"/>
      </w:rPr>
      <w:tblPr/>
      <w:tcPr>
        <w:shd w:val="clear" w:color="DFD8E7" w:fill="auto"/>
      </w:tcPr>
    </w:tblStylePr>
  </w:style>
  <w:style w:type="table" w:customStyle="1" w:styleId="ListTable4-Accent51">
    <w:name w:val="List Table 4 - Accent 51"/>
    <w:basedOn w:val="TableNormal"/>
    <w:uiPriority w:val="99"/>
    <w:rsid w:val="00391ED7"/>
    <w:rPr>
      <w:lang w:val="en-US" w:eastAsia="en-US"/>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1EAF0" w:fill="auto"/>
      </w:tcPr>
    </w:tblStylePr>
    <w:tblStylePr w:type="band1Horz">
      <w:rPr>
        <w:color w:val="404040"/>
        <w:sz w:val="22"/>
      </w:rPr>
      <w:tblPr/>
      <w:tcPr>
        <w:shd w:val="clear" w:color="D1EAF0" w:fill="auto"/>
      </w:tcPr>
    </w:tblStylePr>
  </w:style>
  <w:style w:type="table" w:customStyle="1" w:styleId="ListTable4-Accent61">
    <w:name w:val="List Table 4 - Accent 61"/>
    <w:basedOn w:val="TableNormal"/>
    <w:uiPriority w:val="99"/>
    <w:rsid w:val="00391ED7"/>
    <w:rPr>
      <w:lang w:val="en-US" w:eastAsia="en-US"/>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DE4D0" w:fill="auto"/>
      </w:tcPr>
    </w:tblStylePr>
    <w:tblStylePr w:type="band1Horz">
      <w:rPr>
        <w:color w:val="404040"/>
        <w:sz w:val="22"/>
      </w:rPr>
      <w:tblPr/>
      <w:tcPr>
        <w:shd w:val="clear" w:color="FDE4D0" w:fill="auto"/>
      </w:tcPr>
    </w:tblStylePr>
  </w:style>
  <w:style w:type="table" w:customStyle="1" w:styleId="ListTable5Dark-Accent11">
    <w:name w:val="List Table 5 Dark - Accent 11"/>
    <w:basedOn w:val="TableNormal"/>
    <w:uiPriority w:val="99"/>
    <w:rsid w:val="00391ED7"/>
    <w:rPr>
      <w:lang w:val="en-US" w:eastAsia="en-US"/>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rPr>
        <w:b/>
        <w:color w:val="FFFFFF" w:themeColor="light1"/>
        <w:sz w:val="22"/>
      </w:rPr>
      <w:tblPr/>
      <w:tcPr>
        <w:tcBorders>
          <w:top w:val="single" w:sz="32" w:space="0" w:color="5B9BD5" w:themeColor="accent1"/>
          <w:bottom w:val="single" w:sz="12" w:space="0" w:color="FFFFFF" w:themeColor="light1"/>
        </w:tcBorders>
        <w:shd w:val="clear" w:color="4F81BD" w:fill="auto"/>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4F81BD"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auto"/>
      </w:tcPr>
    </w:tblStylePr>
    <w:tblStylePr w:type="band2Horz">
      <w:tblPr/>
      <w:tcPr>
        <w:tcBorders>
          <w:top w:val="single" w:sz="4" w:space="0" w:color="FFFFFF" w:themeColor="light1"/>
          <w:bottom w:val="single" w:sz="4" w:space="0" w:color="FFFFFF" w:themeColor="light1"/>
        </w:tcBorders>
        <w:shd w:val="clear" w:color="4F81BD" w:fill="auto"/>
      </w:tcPr>
    </w:tblStylePr>
  </w:style>
  <w:style w:type="table" w:customStyle="1" w:styleId="ListTable5Dark-Accent21">
    <w:name w:val="List Table 5 Dark - Accent 21"/>
    <w:basedOn w:val="TableNormal"/>
    <w:uiPriority w:val="99"/>
    <w:rsid w:val="00391ED7"/>
    <w:rPr>
      <w:lang w:val="en-US" w:eastAsia="en-US"/>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D99695" w:fill="auto"/>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D99695"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auto"/>
      </w:tcPr>
    </w:tblStylePr>
    <w:tblStylePr w:type="band2Horz">
      <w:tblPr/>
      <w:tcPr>
        <w:tcBorders>
          <w:top w:val="single" w:sz="4" w:space="0" w:color="FFFFFF" w:themeColor="light1"/>
          <w:bottom w:val="single" w:sz="4" w:space="0" w:color="FFFFFF" w:themeColor="light1"/>
        </w:tcBorders>
        <w:shd w:val="clear" w:color="D99695" w:fill="auto"/>
      </w:tcPr>
    </w:tblStylePr>
  </w:style>
  <w:style w:type="table" w:customStyle="1" w:styleId="ListTable5Dark-Accent31">
    <w:name w:val="List Table 5 Dark - Accent 31"/>
    <w:basedOn w:val="TableNormal"/>
    <w:uiPriority w:val="99"/>
    <w:rsid w:val="00391ED7"/>
    <w:rPr>
      <w:lang w:val="en-US" w:eastAsia="en-US"/>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3D69B" w:fill="auto"/>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3D69B"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auto"/>
      </w:tcPr>
    </w:tblStylePr>
    <w:tblStylePr w:type="band2Horz">
      <w:tblPr/>
      <w:tcPr>
        <w:tcBorders>
          <w:top w:val="single" w:sz="4" w:space="0" w:color="FFFFFF" w:themeColor="light1"/>
          <w:bottom w:val="single" w:sz="4" w:space="0" w:color="FFFFFF" w:themeColor="light1"/>
        </w:tcBorders>
        <w:shd w:val="clear" w:color="C3D69B" w:fill="auto"/>
      </w:tcPr>
    </w:tblStylePr>
  </w:style>
  <w:style w:type="table" w:customStyle="1" w:styleId="ListTable5Dark-Accent41">
    <w:name w:val="List Table 5 Dark - Accent 41"/>
    <w:basedOn w:val="TableNormal"/>
    <w:uiPriority w:val="99"/>
    <w:rsid w:val="00391ED7"/>
    <w:rPr>
      <w:lang w:val="en-US" w:eastAsia="en-US"/>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B2A1C6" w:fill="auto"/>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B2A1C6"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auto"/>
      </w:tcPr>
    </w:tblStylePr>
    <w:tblStylePr w:type="band2Horz">
      <w:tblPr/>
      <w:tcPr>
        <w:tcBorders>
          <w:top w:val="single" w:sz="4" w:space="0" w:color="FFFFFF" w:themeColor="light1"/>
          <w:bottom w:val="single" w:sz="4" w:space="0" w:color="FFFFFF" w:themeColor="light1"/>
        </w:tcBorders>
        <w:shd w:val="clear" w:color="B2A1C6" w:fill="auto"/>
      </w:tcPr>
    </w:tblStylePr>
  </w:style>
  <w:style w:type="table" w:customStyle="1" w:styleId="ListTable5Dark-Accent51">
    <w:name w:val="List Table 5 Dark - Accent 51"/>
    <w:basedOn w:val="TableNormal"/>
    <w:uiPriority w:val="99"/>
    <w:rsid w:val="00391ED7"/>
    <w:rPr>
      <w:lang w:val="en-US" w:eastAsia="en-US"/>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rPr>
        <w:b/>
        <w:color w:val="FFFFFF" w:themeColor="light1"/>
        <w:sz w:val="22"/>
      </w:rPr>
      <w:tblPr/>
      <w:tcPr>
        <w:tcBorders>
          <w:top w:val="single" w:sz="32" w:space="0" w:color="4472C4" w:themeColor="accent5"/>
          <w:bottom w:val="single" w:sz="12" w:space="0" w:color="FFFFFF" w:themeColor="light1"/>
        </w:tcBorders>
        <w:shd w:val="clear" w:color="92CCDC" w:fill="auto"/>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5"/>
          <w:right w:val="single" w:sz="4" w:space="0" w:color="FFFFFF" w:themeColor="light1"/>
        </w:tcBorders>
      </w:tcPr>
    </w:tblStylePr>
    <w:tblStylePr w:type="lastCol">
      <w:tblPr/>
      <w:tcPr>
        <w:tcBorders>
          <w:left w:val="single" w:sz="4" w:space="0" w:color="FFFFFF" w:themeColor="light1"/>
          <w:right w:val="single" w:sz="32" w:space="0" w:color="4472C4" w:themeColor="accent5"/>
        </w:tcBorders>
      </w:tcPr>
    </w:tblStylePr>
    <w:tblStylePr w:type="band1Vert">
      <w:tblPr/>
      <w:tcPr>
        <w:tcBorders>
          <w:left w:val="single" w:sz="4" w:space="0" w:color="FFFFFF" w:themeColor="light1"/>
          <w:right w:val="single" w:sz="4" w:space="0" w:color="FFFFFF" w:themeColor="light1"/>
        </w:tcBorders>
        <w:shd w:val="clear" w:color="92CCDC"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auto"/>
      </w:tcPr>
    </w:tblStylePr>
    <w:tblStylePr w:type="band2Horz">
      <w:tblPr/>
      <w:tcPr>
        <w:tcBorders>
          <w:top w:val="single" w:sz="4" w:space="0" w:color="FFFFFF" w:themeColor="light1"/>
          <w:bottom w:val="single" w:sz="4" w:space="0" w:color="FFFFFF" w:themeColor="light1"/>
        </w:tcBorders>
        <w:shd w:val="clear" w:color="92CCDC" w:fill="auto"/>
      </w:tcPr>
    </w:tblStylePr>
  </w:style>
  <w:style w:type="table" w:customStyle="1" w:styleId="ListTable5Dark-Accent61">
    <w:name w:val="List Table 5 Dark - Accent 61"/>
    <w:basedOn w:val="TableNormal"/>
    <w:uiPriority w:val="99"/>
    <w:rsid w:val="00391ED7"/>
    <w:rPr>
      <w:lang w:val="en-US" w:eastAsia="en-US"/>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FAC090" w:fill="auto"/>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FAC09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auto"/>
      </w:tcPr>
    </w:tblStylePr>
    <w:tblStylePr w:type="band2Horz">
      <w:tblPr/>
      <w:tcPr>
        <w:tcBorders>
          <w:top w:val="single" w:sz="4" w:space="0" w:color="FFFFFF" w:themeColor="light1"/>
          <w:bottom w:val="single" w:sz="4" w:space="0" w:color="FFFFFF" w:themeColor="light1"/>
        </w:tcBorders>
        <w:shd w:val="clear" w:color="FAC090" w:fill="auto"/>
      </w:tcPr>
    </w:tblStylePr>
  </w:style>
  <w:style w:type="table" w:customStyle="1" w:styleId="ListTable6Colorful-Accent11">
    <w:name w:val="List Table 6 Colorful - Accent 11"/>
    <w:basedOn w:val="TableNormal"/>
    <w:uiPriority w:val="99"/>
    <w:rsid w:val="00391ED7"/>
    <w:rPr>
      <w:lang w:val="en-US" w:eastAsia="en-US"/>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2DFEE" w:fill="auto"/>
      </w:tcPr>
    </w:tblStylePr>
    <w:tblStylePr w:type="band1Horz">
      <w:rPr>
        <w:color w:val="245A8D" w:themeColor="accent1" w:themeShade="95"/>
        <w:sz w:val="22"/>
      </w:rPr>
      <w:tblPr/>
      <w:tcPr>
        <w:shd w:val="clear" w:color="D2DFEE" w:fill="auto"/>
      </w:tcPr>
    </w:tblStylePr>
    <w:tblStylePr w:type="band2Horz">
      <w:rPr>
        <w:color w:val="245A8D" w:themeColor="accent1" w:themeShade="95"/>
        <w:sz w:val="22"/>
      </w:rPr>
    </w:tblStylePr>
  </w:style>
  <w:style w:type="table" w:customStyle="1" w:styleId="ListTable6Colorful-Accent21">
    <w:name w:val="List Table 6 Colorful - Accent 21"/>
    <w:basedOn w:val="TableNormal"/>
    <w:uiPriority w:val="99"/>
    <w:rsid w:val="00391ED7"/>
    <w:rPr>
      <w:lang w:val="en-US" w:eastAsia="en-US"/>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EFD2D2" w:fill="auto"/>
      </w:tcPr>
    </w:tblStylePr>
    <w:tblStylePr w:type="band1Horz">
      <w:rPr>
        <w:color w:val="F4B184" w:themeColor="accent2" w:themeTint="97" w:themeShade="95"/>
        <w:sz w:val="22"/>
      </w:rPr>
      <w:tblPr/>
      <w:tcPr>
        <w:shd w:val="clear" w:color="EFD2D2" w:fill="auto"/>
      </w:tcPr>
    </w:tblStylePr>
    <w:tblStylePr w:type="band2Horz">
      <w:rPr>
        <w:color w:val="F4B184" w:themeColor="accent2" w:themeTint="97" w:themeShade="95"/>
        <w:sz w:val="22"/>
      </w:rPr>
    </w:tblStylePr>
  </w:style>
  <w:style w:type="table" w:customStyle="1" w:styleId="ListTable6Colorful-Accent31">
    <w:name w:val="List Table 6 Colorful - Accent 31"/>
    <w:basedOn w:val="TableNormal"/>
    <w:uiPriority w:val="99"/>
    <w:rsid w:val="00391ED7"/>
    <w:rPr>
      <w:lang w:val="en-US" w:eastAsia="en-US"/>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5EED5" w:fill="auto"/>
      </w:tcPr>
    </w:tblStylePr>
    <w:tblStylePr w:type="band1Horz">
      <w:rPr>
        <w:color w:val="C9C9C9" w:themeColor="accent3" w:themeTint="98" w:themeShade="95"/>
        <w:sz w:val="22"/>
      </w:rPr>
      <w:tblPr/>
      <w:tcPr>
        <w:shd w:val="clear" w:color="E5EED5" w:fill="auto"/>
      </w:tcPr>
    </w:tblStylePr>
    <w:tblStylePr w:type="band2Horz">
      <w:rPr>
        <w:color w:val="C9C9C9" w:themeColor="accent3" w:themeTint="98" w:themeShade="95"/>
        <w:sz w:val="22"/>
      </w:rPr>
    </w:tblStylePr>
  </w:style>
  <w:style w:type="table" w:customStyle="1" w:styleId="ListTable6Colorful-Accent41">
    <w:name w:val="List Table 6 Colorful - Accent 41"/>
    <w:basedOn w:val="TableNormal"/>
    <w:uiPriority w:val="99"/>
    <w:rsid w:val="00391ED7"/>
    <w:rPr>
      <w:lang w:val="en-US" w:eastAsia="en-US"/>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DFD8E7" w:fill="auto"/>
      </w:tcPr>
    </w:tblStylePr>
    <w:tblStylePr w:type="band1Horz">
      <w:rPr>
        <w:color w:val="FFD865" w:themeColor="accent4" w:themeTint="9A" w:themeShade="95"/>
        <w:sz w:val="22"/>
      </w:rPr>
      <w:tblPr/>
      <w:tcPr>
        <w:shd w:val="clear" w:color="DFD8E7" w:fill="auto"/>
      </w:tcPr>
    </w:tblStylePr>
    <w:tblStylePr w:type="band2Horz">
      <w:rPr>
        <w:color w:val="FFD865" w:themeColor="accent4" w:themeTint="9A" w:themeShade="95"/>
        <w:sz w:val="22"/>
      </w:rPr>
    </w:tblStylePr>
  </w:style>
  <w:style w:type="table" w:customStyle="1" w:styleId="ListTable6Colorful-Accent51">
    <w:name w:val="List Table 6 Colorful - Accent 51"/>
    <w:basedOn w:val="TableNormal"/>
    <w:uiPriority w:val="99"/>
    <w:rsid w:val="00391ED7"/>
    <w:rPr>
      <w:lang w:val="en-US" w:eastAsia="en-US"/>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4472C4" w:themeColor="accent5"/>
        </w:tcBorders>
      </w:tcPr>
    </w:tblStylePr>
    <w:tblStylePr w:type="lastRow">
      <w:rPr>
        <w:b/>
        <w:color w:val="8DA9DB" w:themeColor="accent5" w:themeTint="9A" w:themeShade="95"/>
      </w:rPr>
      <w:tblPr/>
      <w:tcPr>
        <w:tcBorders>
          <w:top w:val="single" w:sz="4" w:space="0" w:color="4472C4" w:themeColor="accent5"/>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D1EAF0" w:fill="auto"/>
      </w:tcPr>
    </w:tblStylePr>
    <w:tblStylePr w:type="band1Horz">
      <w:rPr>
        <w:color w:val="8DA9DB" w:themeColor="accent5" w:themeTint="9A" w:themeShade="95"/>
        <w:sz w:val="22"/>
      </w:rPr>
      <w:tblPr/>
      <w:tcPr>
        <w:shd w:val="clear" w:color="D1EAF0" w:fill="auto"/>
      </w:tcPr>
    </w:tblStylePr>
    <w:tblStylePr w:type="band2Horz">
      <w:rPr>
        <w:color w:val="8DA9DB" w:themeColor="accent5" w:themeTint="9A" w:themeShade="95"/>
        <w:sz w:val="22"/>
      </w:rPr>
    </w:tblStylePr>
  </w:style>
  <w:style w:type="table" w:customStyle="1" w:styleId="ListTable6Colorful-Accent61">
    <w:name w:val="List Table 6 Colorful - Accent 61"/>
    <w:basedOn w:val="TableNormal"/>
    <w:uiPriority w:val="99"/>
    <w:rsid w:val="00391ED7"/>
    <w:rPr>
      <w:lang w:val="en-US" w:eastAsia="en-US"/>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FDE4D0" w:fill="auto"/>
      </w:tcPr>
    </w:tblStylePr>
    <w:tblStylePr w:type="band1Horz">
      <w:rPr>
        <w:color w:val="A9D08E" w:themeColor="accent6" w:themeTint="98" w:themeShade="95"/>
        <w:sz w:val="22"/>
      </w:rPr>
      <w:tblPr/>
      <w:tcPr>
        <w:shd w:val="clear" w:color="FDE4D0" w:fill="auto"/>
      </w:tcPr>
    </w:tblStylePr>
    <w:tblStylePr w:type="band2Horz">
      <w:rPr>
        <w:color w:val="A9D08E" w:themeColor="accent6" w:themeTint="98" w:themeShade="95"/>
        <w:sz w:val="22"/>
      </w:rPr>
    </w:tblStylePr>
  </w:style>
  <w:style w:type="table" w:customStyle="1" w:styleId="ListTable7Colorful-Accent11">
    <w:name w:val="List Table 7 Colorful - Accent 11"/>
    <w:basedOn w:val="TableNormal"/>
    <w:uiPriority w:val="99"/>
    <w:rsid w:val="00391ED7"/>
    <w:rPr>
      <w:lang w:val="en-US" w:eastAsia="en-US"/>
    </w:rPr>
    <w:tblPr>
      <w:tblStyleRowBandSize w:val="1"/>
      <w:tblStyleColBandSize w:val="1"/>
      <w:tblBorders>
        <w:right w:val="single" w:sz="4" w:space="0" w:color="5B9BD5" w:themeColor="accent1"/>
      </w:tblBorders>
    </w:tblPr>
    <w:tblStylePr w:type="firstRow">
      <w:rPr>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fill="auto"/>
      </w:tcPr>
    </w:tblStylePr>
    <w:tblStylePr w:type="lastRow">
      <w:rPr>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fill="auto"/>
      </w:tcPr>
    </w:tblStylePr>
    <w:tblStylePr w:type="firstCol">
      <w:pPr>
        <w:jc w:val="right"/>
      </w:pPr>
      <w:rPr>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2DFEE" w:fill="auto"/>
      </w:tcPr>
    </w:tblStylePr>
    <w:tblStylePr w:type="band1Horz">
      <w:rPr>
        <w:color w:val="245A8D" w:themeColor="accent1" w:themeShade="95"/>
        <w:sz w:val="22"/>
      </w:rPr>
      <w:tblPr/>
      <w:tcPr>
        <w:shd w:val="clear" w:color="D2DFEE" w:fill="auto"/>
      </w:tcPr>
    </w:tblStylePr>
    <w:tblStylePr w:type="band2Horz">
      <w:rPr>
        <w:color w:val="245A8D" w:themeColor="accent1" w:themeShade="95"/>
        <w:sz w:val="22"/>
      </w:rPr>
    </w:tblStylePr>
  </w:style>
  <w:style w:type="table" w:customStyle="1" w:styleId="ListTable7Colorful-Accent21">
    <w:name w:val="List Table 7 Colorful - Accent 21"/>
    <w:basedOn w:val="TableNormal"/>
    <w:uiPriority w:val="99"/>
    <w:rsid w:val="00391ED7"/>
    <w:rPr>
      <w:lang w:val="en-US" w:eastAsia="en-US"/>
    </w:rPr>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4" w:space="0" w:color="000000"/>
          <w:left w:val="none" w:sz="4" w:space="0" w:color="000000"/>
          <w:bottom w:val="single" w:sz="4" w:space="0" w:color="ED7D31" w:themeColor="accent2"/>
          <w:right w:val="none" w:sz="4" w:space="0" w:color="000000"/>
        </w:tcBorders>
        <w:shd w:val="clear" w:color="FFFFFF" w:fill="auto"/>
      </w:tcPr>
    </w:tblStylePr>
    <w:tblStylePr w:type="lastRow">
      <w:rPr>
        <w:i/>
        <w:color w:val="F4B184" w:themeColor="accent2" w:themeTint="97" w:themeShade="95"/>
        <w:sz w:val="22"/>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pPr>
        <w:jc w:val="right"/>
      </w:pPr>
      <w:rPr>
        <w:i/>
        <w:color w:val="F4B184" w:themeColor="accent2" w:themeTint="97" w:themeShade="95"/>
        <w:sz w:val="22"/>
      </w:rPr>
      <w:tblPr/>
      <w:tcPr>
        <w:tcBorders>
          <w:top w:val="none" w:sz="4" w:space="0" w:color="000000"/>
          <w:left w:val="none" w:sz="4" w:space="0" w:color="000000"/>
          <w:bottom w:val="none" w:sz="4" w:space="0" w:color="000000"/>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4" w:space="0" w:color="000000"/>
          <w:left w:val="single" w:sz="4" w:space="0" w:color="ED7D31" w:themeColor="accent2"/>
          <w:bottom w:val="none" w:sz="4" w:space="0" w:color="000000"/>
          <w:right w:val="none" w:sz="4" w:space="0" w:color="000000"/>
        </w:tcBorders>
        <w:shd w:val="clear" w:color="FFFFFF" w:fill="auto"/>
      </w:tcPr>
    </w:tblStylePr>
    <w:tblStylePr w:type="band1Vert">
      <w:tblPr/>
      <w:tcPr>
        <w:shd w:val="clear" w:color="EFD2D2" w:fill="auto"/>
      </w:tcPr>
    </w:tblStylePr>
    <w:tblStylePr w:type="band1Horz">
      <w:rPr>
        <w:color w:val="F4B184" w:themeColor="accent2" w:themeTint="97" w:themeShade="95"/>
        <w:sz w:val="22"/>
      </w:rPr>
      <w:tblPr/>
      <w:tcPr>
        <w:shd w:val="clear" w:color="EFD2D2" w:fill="auto"/>
      </w:tcPr>
    </w:tblStylePr>
    <w:tblStylePr w:type="band2Horz">
      <w:rPr>
        <w:color w:val="F4B184" w:themeColor="accent2" w:themeTint="97" w:themeShade="95"/>
        <w:sz w:val="22"/>
      </w:rPr>
    </w:tblStylePr>
  </w:style>
  <w:style w:type="table" w:customStyle="1" w:styleId="ListTable7Colorful-Accent31">
    <w:name w:val="List Table 7 Colorful - Accent 31"/>
    <w:basedOn w:val="TableNormal"/>
    <w:uiPriority w:val="99"/>
    <w:rsid w:val="00391ED7"/>
    <w:rPr>
      <w:lang w:val="en-US" w:eastAsia="en-US"/>
    </w:rPr>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4" w:space="0" w:color="000000"/>
          <w:left w:val="none" w:sz="4" w:space="0" w:color="000000"/>
          <w:bottom w:val="single" w:sz="4" w:space="0" w:color="A5A5A5" w:themeColor="accent3"/>
          <w:right w:val="none" w:sz="4" w:space="0" w:color="000000"/>
        </w:tcBorders>
        <w:shd w:val="clear" w:color="FFFFFF" w:fill="auto"/>
      </w:tcPr>
    </w:tblStylePr>
    <w:tblStylePr w:type="lastRow">
      <w:rPr>
        <w:i/>
        <w:color w:val="C9C9C9" w:themeColor="accent3" w:themeTint="98" w:themeShade="95"/>
        <w:sz w:val="22"/>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pPr>
        <w:jc w:val="right"/>
      </w:pPr>
      <w:rPr>
        <w:i/>
        <w:color w:val="C9C9C9" w:themeColor="accent3" w:themeTint="98" w:themeShade="95"/>
        <w:sz w:val="22"/>
      </w:rPr>
      <w:tblPr/>
      <w:tcPr>
        <w:tcBorders>
          <w:top w:val="none" w:sz="4" w:space="0" w:color="000000"/>
          <w:left w:val="none" w:sz="4" w:space="0" w:color="000000"/>
          <w:bottom w:val="none" w:sz="4" w:space="0" w:color="000000"/>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4" w:space="0" w:color="000000"/>
          <w:left w:val="single" w:sz="4" w:space="0" w:color="A5A5A5" w:themeColor="accent3"/>
          <w:bottom w:val="none" w:sz="4" w:space="0" w:color="000000"/>
          <w:right w:val="none" w:sz="4" w:space="0" w:color="000000"/>
        </w:tcBorders>
        <w:shd w:val="clear" w:color="FFFFFF" w:fill="auto"/>
      </w:tcPr>
    </w:tblStylePr>
    <w:tblStylePr w:type="band1Vert">
      <w:tblPr/>
      <w:tcPr>
        <w:shd w:val="clear" w:color="E5EED5" w:fill="auto"/>
      </w:tcPr>
    </w:tblStylePr>
    <w:tblStylePr w:type="band1Horz">
      <w:rPr>
        <w:color w:val="C9C9C9" w:themeColor="accent3" w:themeTint="98" w:themeShade="95"/>
        <w:sz w:val="22"/>
      </w:rPr>
      <w:tblPr/>
      <w:tcPr>
        <w:shd w:val="clear" w:color="E5EED5" w:fill="auto"/>
      </w:tcPr>
    </w:tblStylePr>
    <w:tblStylePr w:type="band2Horz">
      <w:rPr>
        <w:color w:val="C9C9C9" w:themeColor="accent3" w:themeTint="98" w:themeShade="95"/>
        <w:sz w:val="22"/>
      </w:rPr>
    </w:tblStylePr>
  </w:style>
  <w:style w:type="table" w:customStyle="1" w:styleId="ListTable7Colorful-Accent41">
    <w:name w:val="List Table 7 Colorful - Accent 41"/>
    <w:basedOn w:val="TableNormal"/>
    <w:uiPriority w:val="99"/>
    <w:rsid w:val="00391ED7"/>
    <w:rPr>
      <w:lang w:val="en-US" w:eastAsia="en-US"/>
    </w:rPr>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4" w:space="0" w:color="000000"/>
          <w:left w:val="none" w:sz="4" w:space="0" w:color="000000"/>
          <w:bottom w:val="single" w:sz="4" w:space="0" w:color="FFC000" w:themeColor="accent4"/>
          <w:right w:val="none" w:sz="4" w:space="0" w:color="000000"/>
        </w:tcBorders>
        <w:shd w:val="clear" w:color="FFFFFF" w:fill="auto"/>
      </w:tcPr>
    </w:tblStylePr>
    <w:tblStylePr w:type="lastRow">
      <w:rPr>
        <w:i/>
        <w:color w:val="FFD865" w:themeColor="accent4" w:themeTint="9A" w:themeShade="95"/>
        <w:sz w:val="22"/>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pPr>
        <w:jc w:val="right"/>
      </w:pPr>
      <w:rPr>
        <w:i/>
        <w:color w:val="FFD865" w:themeColor="accent4" w:themeTint="9A" w:themeShade="95"/>
        <w:sz w:val="22"/>
      </w:rPr>
      <w:tblPr/>
      <w:tcPr>
        <w:tcBorders>
          <w:top w:val="none" w:sz="4" w:space="0" w:color="000000"/>
          <w:left w:val="none" w:sz="4" w:space="0" w:color="000000"/>
          <w:bottom w:val="none" w:sz="4" w:space="0" w:color="000000"/>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4" w:space="0" w:color="000000"/>
          <w:left w:val="single" w:sz="4" w:space="0" w:color="FFC000" w:themeColor="accent4"/>
          <w:bottom w:val="none" w:sz="4" w:space="0" w:color="000000"/>
          <w:right w:val="none" w:sz="4" w:space="0" w:color="000000"/>
        </w:tcBorders>
        <w:shd w:val="clear" w:color="FFFFFF" w:fill="auto"/>
      </w:tcPr>
    </w:tblStylePr>
    <w:tblStylePr w:type="band1Vert">
      <w:tblPr/>
      <w:tcPr>
        <w:shd w:val="clear" w:color="DFD8E7" w:fill="auto"/>
      </w:tcPr>
    </w:tblStylePr>
    <w:tblStylePr w:type="band1Horz">
      <w:rPr>
        <w:color w:val="FFD865" w:themeColor="accent4" w:themeTint="9A" w:themeShade="95"/>
        <w:sz w:val="22"/>
      </w:rPr>
      <w:tblPr/>
      <w:tcPr>
        <w:shd w:val="clear" w:color="DFD8E7" w:fill="auto"/>
      </w:tcPr>
    </w:tblStylePr>
    <w:tblStylePr w:type="band2Horz">
      <w:rPr>
        <w:color w:val="FFD865" w:themeColor="accent4" w:themeTint="9A" w:themeShade="95"/>
        <w:sz w:val="22"/>
      </w:rPr>
    </w:tblStylePr>
  </w:style>
  <w:style w:type="table" w:customStyle="1" w:styleId="ListTable7Colorful-Accent51">
    <w:name w:val="List Table 7 Colorful - Accent 51"/>
    <w:basedOn w:val="TableNormal"/>
    <w:uiPriority w:val="99"/>
    <w:rsid w:val="00391ED7"/>
    <w:rPr>
      <w:lang w:val="en-US" w:eastAsia="en-US"/>
    </w:rPr>
    <w:tblPr>
      <w:tblStyleRowBandSize w:val="1"/>
      <w:tblStyleColBandSize w:val="1"/>
      <w:tblBorders>
        <w:right w:val="single" w:sz="4" w:space="0" w:color="8DA9DB" w:themeColor="accent5" w:themeTint="9A"/>
      </w:tblBorders>
    </w:tblPr>
    <w:tblStylePr w:type="firstRow">
      <w:rPr>
        <w:i/>
        <w:color w:val="8DA9DB" w:themeColor="accent5" w:themeTint="9A" w:themeShade="95"/>
        <w:sz w:val="22"/>
      </w:rPr>
      <w:tblPr/>
      <w:tcPr>
        <w:tcBorders>
          <w:top w:val="none" w:sz="4" w:space="0" w:color="000000"/>
          <w:left w:val="none" w:sz="4" w:space="0" w:color="000000"/>
          <w:bottom w:val="single" w:sz="4" w:space="0" w:color="4472C4" w:themeColor="accent5"/>
          <w:right w:val="none" w:sz="4" w:space="0" w:color="000000"/>
        </w:tcBorders>
        <w:shd w:val="clear" w:color="FFFFFF" w:fill="auto"/>
      </w:tcPr>
    </w:tblStylePr>
    <w:tblStylePr w:type="lastRow">
      <w:rPr>
        <w:i/>
        <w:color w:val="8DA9DB" w:themeColor="accent5" w:themeTint="9A" w:themeShade="95"/>
        <w:sz w:val="22"/>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pPr>
        <w:jc w:val="right"/>
      </w:pPr>
      <w:rPr>
        <w:i/>
        <w:color w:val="8DA9DB" w:themeColor="accent5" w:themeTint="9A" w:themeShade="95"/>
        <w:sz w:val="22"/>
      </w:rPr>
      <w:tblPr/>
      <w:tcPr>
        <w:tcBorders>
          <w:top w:val="none" w:sz="4" w:space="0" w:color="000000"/>
          <w:left w:val="none" w:sz="4" w:space="0" w:color="000000"/>
          <w:bottom w:val="none" w:sz="4" w:space="0" w:color="000000"/>
          <w:right w:val="single" w:sz="4" w:space="0" w:color="4472C4" w:themeColor="accent5"/>
        </w:tcBorders>
        <w:shd w:val="clear" w:color="FFFFFF" w:fill="auto"/>
      </w:tcPr>
    </w:tblStylePr>
    <w:tblStylePr w:type="lastCol">
      <w:rPr>
        <w:i/>
        <w:color w:val="8DA9DB" w:themeColor="accent5" w:themeTint="9A" w:themeShade="95"/>
        <w:sz w:val="22"/>
      </w:rPr>
      <w:tblPr/>
      <w:tcPr>
        <w:tcBorders>
          <w:top w:val="none" w:sz="4" w:space="0" w:color="000000"/>
          <w:left w:val="single" w:sz="4" w:space="0" w:color="4472C4" w:themeColor="accent5"/>
          <w:bottom w:val="none" w:sz="4" w:space="0" w:color="000000"/>
          <w:right w:val="none" w:sz="4" w:space="0" w:color="000000"/>
        </w:tcBorders>
        <w:shd w:val="clear" w:color="FFFFFF" w:fill="auto"/>
      </w:tcPr>
    </w:tblStylePr>
    <w:tblStylePr w:type="band1Vert">
      <w:tblPr/>
      <w:tcPr>
        <w:shd w:val="clear" w:color="D1EAF0" w:fill="auto"/>
      </w:tcPr>
    </w:tblStylePr>
    <w:tblStylePr w:type="band1Horz">
      <w:rPr>
        <w:color w:val="8DA9DB" w:themeColor="accent5" w:themeTint="9A" w:themeShade="95"/>
        <w:sz w:val="22"/>
      </w:rPr>
      <w:tblPr/>
      <w:tcPr>
        <w:shd w:val="clear" w:color="D1EAF0" w:fill="auto"/>
      </w:tcPr>
    </w:tblStylePr>
    <w:tblStylePr w:type="band2Horz">
      <w:rPr>
        <w:color w:val="8DA9DB" w:themeColor="accent5" w:themeTint="9A" w:themeShade="95"/>
        <w:sz w:val="22"/>
      </w:rPr>
    </w:tblStylePr>
  </w:style>
  <w:style w:type="table" w:customStyle="1" w:styleId="ListTable7Colorful-Accent61">
    <w:name w:val="List Table 7 Colorful - Accent 61"/>
    <w:basedOn w:val="TableNormal"/>
    <w:uiPriority w:val="99"/>
    <w:rsid w:val="00391ED7"/>
    <w:rPr>
      <w:lang w:val="en-US" w:eastAsia="en-US"/>
    </w:rPr>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4" w:space="0" w:color="000000"/>
          <w:left w:val="none" w:sz="4" w:space="0" w:color="000000"/>
          <w:bottom w:val="single" w:sz="4" w:space="0" w:color="70AD47" w:themeColor="accent6"/>
          <w:right w:val="none" w:sz="4" w:space="0" w:color="000000"/>
        </w:tcBorders>
        <w:shd w:val="clear" w:color="FFFFFF" w:fill="auto"/>
      </w:tcPr>
    </w:tblStylePr>
    <w:tblStylePr w:type="lastRow">
      <w:rPr>
        <w:i/>
        <w:color w:val="A9D08E" w:themeColor="accent6" w:themeTint="98" w:themeShade="95"/>
        <w:sz w:val="22"/>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pPr>
        <w:jc w:val="right"/>
      </w:pPr>
      <w:rPr>
        <w:i/>
        <w:color w:val="A9D08E" w:themeColor="accent6" w:themeTint="98" w:themeShade="95"/>
        <w:sz w:val="22"/>
      </w:rPr>
      <w:tblPr/>
      <w:tcPr>
        <w:tcBorders>
          <w:top w:val="none" w:sz="4" w:space="0" w:color="000000"/>
          <w:left w:val="none" w:sz="4" w:space="0" w:color="000000"/>
          <w:bottom w:val="none" w:sz="4" w:space="0" w:color="000000"/>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4" w:space="0" w:color="000000"/>
          <w:left w:val="single" w:sz="4" w:space="0" w:color="70AD47" w:themeColor="accent6"/>
          <w:bottom w:val="none" w:sz="4" w:space="0" w:color="000000"/>
          <w:right w:val="none" w:sz="4" w:space="0" w:color="000000"/>
        </w:tcBorders>
        <w:shd w:val="clear" w:color="FFFFFF" w:fill="auto"/>
      </w:tcPr>
    </w:tblStylePr>
    <w:tblStylePr w:type="band1Vert">
      <w:tblPr/>
      <w:tcPr>
        <w:shd w:val="clear" w:color="FDE4D0" w:fill="auto"/>
      </w:tcPr>
    </w:tblStylePr>
    <w:tblStylePr w:type="band1Horz">
      <w:rPr>
        <w:color w:val="A9D08E" w:themeColor="accent6" w:themeTint="98" w:themeShade="95"/>
        <w:sz w:val="22"/>
      </w:rPr>
      <w:tblPr/>
      <w:tcPr>
        <w:shd w:val="clear" w:color="FDE4D0" w:fill="auto"/>
      </w:tcPr>
    </w:tblStylePr>
    <w:tblStylePr w:type="band2Horz">
      <w:rPr>
        <w:color w:val="A9D08E" w:themeColor="accent6" w:themeTint="98" w:themeShade="95"/>
        <w:sz w:val="22"/>
      </w:rPr>
    </w:tblStylePr>
  </w:style>
  <w:style w:type="table" w:customStyle="1" w:styleId="PlainTable11">
    <w:name w:val="Plain Table 11"/>
    <w:basedOn w:val="TableNormal"/>
    <w:uiPriority w:val="59"/>
    <w:rsid w:val="00391ED7"/>
    <w:rPr>
      <w:lang w:val="en-US"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PlainTable21">
    <w:name w:val="Plain Table 21"/>
    <w:basedOn w:val="TableNormal"/>
    <w:uiPriority w:val="59"/>
    <w:rsid w:val="00391ED7"/>
    <w:rPr>
      <w:lang w:val="en-US"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391ED7"/>
    <w:rPr>
      <w:lang w:val="en-US"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auto"/>
      </w:tcPr>
    </w:tblStylePr>
    <w:tblStylePr w:type="band1Horz">
      <w:rPr>
        <w:color w:val="404040"/>
        <w:sz w:val="22"/>
      </w:rPr>
      <w:tblPr/>
      <w:tcPr>
        <w:shd w:val="clear" w:color="F2F2F2" w:fill="auto"/>
      </w:tcPr>
    </w:tblStylePr>
  </w:style>
  <w:style w:type="table" w:customStyle="1" w:styleId="PlainTable41">
    <w:name w:val="Plain Table 41"/>
    <w:basedOn w:val="TableNormal"/>
    <w:uiPriority w:val="99"/>
    <w:rsid w:val="00391ED7"/>
    <w:rPr>
      <w:lang w:val="en-US"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auto"/>
      </w:tcPr>
    </w:tblStylePr>
    <w:tblStylePr w:type="band1Horz">
      <w:rPr>
        <w:color w:val="404040"/>
        <w:sz w:val="22"/>
      </w:rPr>
      <w:tblPr/>
      <w:tcPr>
        <w:shd w:val="clear" w:color="F2F2F2" w:fill="auto"/>
      </w:tcPr>
    </w:tblStylePr>
  </w:style>
  <w:style w:type="table" w:customStyle="1" w:styleId="PlainTable51">
    <w:name w:val="Plain Table 51"/>
    <w:basedOn w:val="TableNormal"/>
    <w:uiPriority w:val="99"/>
    <w:rsid w:val="00391ED7"/>
    <w:rPr>
      <w:lang w:val="en-US"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auto"/>
      </w:tcPr>
    </w:tblStylePr>
    <w:tblStylePr w:type="band1Horz">
      <w:rPr>
        <w:color w:val="404040"/>
        <w:sz w:val="22"/>
      </w:rPr>
      <w:tblPr/>
      <w:tcPr>
        <w:shd w:val="clear" w:color="F2F2F2" w:fill="auto"/>
      </w:tcPr>
    </w:tblStylePr>
  </w:style>
  <w:style w:type="table" w:customStyle="1" w:styleId="GridTable1Light1">
    <w:name w:val="Grid Table 1 Light1"/>
    <w:basedOn w:val="TableNormal"/>
    <w:uiPriority w:val="99"/>
    <w:rsid w:val="00391ED7"/>
    <w:rPr>
      <w:lang w:val="en-US"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21">
    <w:name w:val="Grid Table 21"/>
    <w:basedOn w:val="TableNormal"/>
    <w:uiPriority w:val="99"/>
    <w:rsid w:val="00391ED7"/>
    <w:rPr>
      <w:lang w:val="en-US"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auto"/>
      </w:tcPr>
    </w:tblStylePr>
    <w:tblStylePr w:type="band1Horz">
      <w:rPr>
        <w:color w:val="404040"/>
        <w:sz w:val="22"/>
      </w:rPr>
      <w:tblPr/>
      <w:tcPr>
        <w:shd w:val="clear" w:color="CBCBCB" w:fill="auto"/>
      </w:tcPr>
    </w:tblStylePr>
  </w:style>
  <w:style w:type="table" w:customStyle="1" w:styleId="GridTable31">
    <w:name w:val="Grid Table 31"/>
    <w:basedOn w:val="TableNormal"/>
    <w:uiPriority w:val="99"/>
    <w:rsid w:val="00391ED7"/>
    <w:rPr>
      <w:lang w:val="en-US"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auto"/>
      </w:tcPr>
    </w:tblStylePr>
    <w:tblStylePr w:type="band1Horz">
      <w:rPr>
        <w:color w:val="404040"/>
        <w:sz w:val="22"/>
      </w:rPr>
      <w:tblPr/>
      <w:tcPr>
        <w:shd w:val="clear" w:color="CBCBCB" w:fill="auto"/>
      </w:tcPr>
    </w:tblStylePr>
  </w:style>
  <w:style w:type="table" w:customStyle="1" w:styleId="GridTable41">
    <w:name w:val="Grid Table 41"/>
    <w:basedOn w:val="TableNormal"/>
    <w:uiPriority w:val="59"/>
    <w:rsid w:val="00391ED7"/>
    <w:rPr>
      <w:lang w:val="en-US"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auto"/>
      </w:tcPr>
    </w:tblStylePr>
    <w:tblStylePr w:type="band1Horz">
      <w:rPr>
        <w:color w:val="404040"/>
        <w:sz w:val="22"/>
      </w:rPr>
      <w:tblPr/>
      <w:tcPr>
        <w:shd w:val="clear" w:color="CBCBCB" w:fill="auto"/>
      </w:tcPr>
    </w:tblStylePr>
  </w:style>
  <w:style w:type="table" w:customStyle="1" w:styleId="GridTable5Dark1">
    <w:name w:val="Grid Table 5 Dark1"/>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auto"/>
      </w:tcPr>
    </w:tblStylePr>
    <w:tblStylePr w:type="lastRow">
      <w:rPr>
        <w:b/>
        <w:color w:val="FFFFFF"/>
        <w:sz w:val="22"/>
      </w:rPr>
      <w:tblPr/>
      <w:tcPr>
        <w:tcBorders>
          <w:top w:val="single" w:sz="4" w:space="0" w:color="FFFFFF" w:themeColor="light1"/>
        </w:tcBorders>
        <w:shd w:val="clear" w:color="000000" w:fill="auto"/>
      </w:tcPr>
    </w:tblStylePr>
    <w:tblStylePr w:type="firstCol">
      <w:rPr>
        <w:b/>
        <w:color w:val="FFFFFF"/>
        <w:sz w:val="22"/>
      </w:rPr>
      <w:tblPr/>
      <w:tcPr>
        <w:shd w:val="clear" w:color="000000" w:fill="auto"/>
      </w:tcPr>
    </w:tblStylePr>
    <w:tblStylePr w:type="lastCol">
      <w:rPr>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F81BD" w:fill="auto"/>
      </w:tcPr>
    </w:tblStylePr>
    <w:tblStylePr w:type="lastRow">
      <w:rPr>
        <w:b/>
        <w:color w:val="FFFFFF"/>
        <w:sz w:val="22"/>
      </w:rPr>
      <w:tblPr/>
      <w:tcPr>
        <w:tcBorders>
          <w:top w:val="single" w:sz="4" w:space="0" w:color="FFFFFF" w:themeColor="light1"/>
        </w:tcBorders>
        <w:shd w:val="clear" w:color="4F81BD" w:fill="auto"/>
      </w:tcPr>
    </w:tblStylePr>
    <w:tblStylePr w:type="firstCol">
      <w:rPr>
        <w:b/>
        <w:color w:val="FFFFFF"/>
        <w:sz w:val="22"/>
      </w:rPr>
      <w:tblPr/>
      <w:tcPr>
        <w:shd w:val="clear" w:color="4F81BD" w:fill="auto"/>
      </w:tcPr>
    </w:tblStylePr>
    <w:tblStylePr w:type="lastCol">
      <w:rPr>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4">
    <w:name w:val="Grid Table 5 Dark- Accent 4"/>
    <w:basedOn w:val="TableNormal"/>
    <w:uiPriority w:val="99"/>
    <w:rsid w:val="00391ED7"/>
    <w:rPr>
      <w:lang w:val="en-US"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8064A2" w:fill="auto"/>
      </w:tcPr>
    </w:tblStylePr>
    <w:tblStylePr w:type="lastRow">
      <w:rPr>
        <w:b/>
        <w:color w:val="FFFFFF"/>
        <w:sz w:val="22"/>
      </w:rPr>
      <w:tblPr/>
      <w:tcPr>
        <w:tcBorders>
          <w:top w:val="single" w:sz="4" w:space="0" w:color="FFFFFF" w:themeColor="light1"/>
        </w:tcBorders>
        <w:shd w:val="clear" w:color="8064A2" w:fill="auto"/>
      </w:tcPr>
    </w:tblStylePr>
    <w:tblStylePr w:type="firstCol">
      <w:rPr>
        <w:b/>
        <w:color w:val="FFFFFF"/>
        <w:sz w:val="22"/>
      </w:rPr>
      <w:tblPr/>
      <w:tcPr>
        <w:shd w:val="clear" w:color="8064A2" w:fill="auto"/>
      </w:tcPr>
    </w:tblStylePr>
    <w:tblStylePr w:type="lastCol">
      <w:rPr>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6Colorful1">
    <w:name w:val="Grid Table 6 Colorful1"/>
    <w:basedOn w:val="TableNormal"/>
    <w:uiPriority w:val="99"/>
    <w:rsid w:val="00391ED7"/>
    <w:rPr>
      <w:lang w:val="en-US"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auto"/>
      </w:tcPr>
    </w:tblStylePr>
    <w:tblStylePr w:type="band1Horz">
      <w:rPr>
        <w:color w:val="7F7F7F" w:themeColor="text1" w:themeTint="80" w:themeShade="95"/>
        <w:sz w:val="22"/>
      </w:rPr>
      <w:tblPr/>
      <w:tcPr>
        <w:shd w:val="clear" w:color="CBCBCB" w:fill="auto"/>
      </w:tcPr>
    </w:tblStylePr>
    <w:tblStylePr w:type="band2Horz">
      <w:rPr>
        <w:color w:val="7F7F7F" w:themeColor="text1" w:themeTint="80" w:themeShade="95"/>
        <w:sz w:val="22"/>
      </w:rPr>
    </w:tblStylePr>
  </w:style>
  <w:style w:type="table" w:customStyle="1" w:styleId="GridTable7Colorful1">
    <w:name w:val="Grid Table 7 Colorful1"/>
    <w:basedOn w:val="TableNormal"/>
    <w:uiPriority w:val="99"/>
    <w:rsid w:val="00391ED7"/>
    <w:rPr>
      <w:lang w:val="en-US"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auto"/>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auto"/>
      </w:tcPr>
    </w:tblStylePr>
    <w:tblStylePr w:type="band1Horz">
      <w:rPr>
        <w:color w:val="7F7F7F" w:themeColor="text1" w:themeTint="80" w:themeShade="95"/>
        <w:sz w:val="22"/>
      </w:rPr>
      <w:tblPr/>
      <w:tcPr>
        <w:shd w:val="clear" w:color="F2F2F2" w:fill="auto"/>
      </w:tcPr>
    </w:tblStylePr>
    <w:tblStylePr w:type="band2Horz">
      <w:rPr>
        <w:color w:val="7F7F7F" w:themeColor="text1" w:themeTint="80" w:themeShade="95"/>
        <w:sz w:val="22"/>
      </w:rPr>
    </w:tblStylePr>
  </w:style>
  <w:style w:type="table" w:customStyle="1" w:styleId="ListTable1Light1">
    <w:name w:val="List Table 1 Light1"/>
    <w:basedOn w:val="TableNormal"/>
    <w:uiPriority w:val="99"/>
    <w:rsid w:val="00391ED7"/>
    <w:rPr>
      <w:lang w:val="en-US"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21">
    <w:name w:val="List Table 21"/>
    <w:basedOn w:val="TableNormal"/>
    <w:uiPriority w:val="99"/>
    <w:rsid w:val="00391ED7"/>
    <w:rPr>
      <w:lang w:val="en-US"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auto"/>
      </w:tcPr>
    </w:tblStylePr>
    <w:tblStylePr w:type="band1Horz">
      <w:rPr>
        <w:color w:val="404040"/>
        <w:sz w:val="22"/>
      </w:rPr>
      <w:tblPr/>
      <w:tcPr>
        <w:shd w:val="clear" w:color="BFBFBF" w:fill="auto"/>
      </w:tcPr>
    </w:tblStylePr>
  </w:style>
  <w:style w:type="table" w:customStyle="1" w:styleId="ListTable31">
    <w:name w:val="List Table 31"/>
    <w:basedOn w:val="TableNormal"/>
    <w:uiPriority w:val="99"/>
    <w:rsid w:val="00391ED7"/>
    <w:rPr>
      <w:lang w:val="en-US"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41">
    <w:name w:val="List Table 41"/>
    <w:basedOn w:val="TableNormal"/>
    <w:uiPriority w:val="99"/>
    <w:rsid w:val="00391ED7"/>
    <w:rPr>
      <w:lang w:val="en-US"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auto"/>
      </w:tcPr>
    </w:tblStylePr>
    <w:tblStylePr w:type="band1Horz">
      <w:rPr>
        <w:color w:val="404040"/>
        <w:sz w:val="22"/>
      </w:rPr>
      <w:tblPr/>
      <w:tcPr>
        <w:shd w:val="clear" w:color="BFBFBF" w:fill="auto"/>
      </w:tcPr>
    </w:tblStylePr>
  </w:style>
  <w:style w:type="table" w:customStyle="1" w:styleId="ListTable5Dark1">
    <w:name w:val="List Table 5 Dark1"/>
    <w:basedOn w:val="TableNormal"/>
    <w:uiPriority w:val="99"/>
    <w:rsid w:val="00391ED7"/>
    <w:rPr>
      <w:lang w:val="en-US"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auto"/>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auto"/>
      </w:tcPr>
    </w:tblStylePr>
    <w:tblStylePr w:type="band2Horz">
      <w:tblPr/>
      <w:tcPr>
        <w:tcBorders>
          <w:top w:val="single" w:sz="4" w:space="0" w:color="FFFFFF" w:themeColor="light1"/>
          <w:bottom w:val="single" w:sz="4" w:space="0" w:color="FFFFFF" w:themeColor="light1"/>
        </w:tcBorders>
        <w:shd w:val="clear" w:color="7F7F7F" w:fill="auto"/>
      </w:tcPr>
    </w:tblStylePr>
  </w:style>
  <w:style w:type="table" w:customStyle="1" w:styleId="ListTable6Colorful1">
    <w:name w:val="List Table 6 Colorful1"/>
    <w:basedOn w:val="TableNormal"/>
    <w:uiPriority w:val="99"/>
    <w:rsid w:val="00391ED7"/>
    <w:rPr>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auto"/>
      </w:tcPr>
    </w:tblStylePr>
    <w:tblStylePr w:type="band1Horz">
      <w:rPr>
        <w:color w:val="000000" w:themeColor="text1"/>
        <w:sz w:val="22"/>
      </w:rPr>
      <w:tblPr/>
      <w:tcPr>
        <w:shd w:val="clear" w:color="BFBFBF" w:fill="auto"/>
      </w:tcPr>
    </w:tblStylePr>
    <w:tblStylePr w:type="band2Horz">
      <w:rPr>
        <w:color w:val="000000" w:themeColor="text1"/>
        <w:sz w:val="22"/>
      </w:rPr>
    </w:tblStylePr>
  </w:style>
  <w:style w:type="table" w:customStyle="1" w:styleId="ListTable7Colorful1">
    <w:name w:val="List Table 7 Colorful1"/>
    <w:basedOn w:val="TableNormal"/>
    <w:uiPriority w:val="99"/>
    <w:rsid w:val="00391ED7"/>
    <w:rPr>
      <w:lang w:val="en-US" w:eastAsia="en-US"/>
    </w:rPr>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auto"/>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auto"/>
      </w:tcPr>
    </w:tblStylePr>
    <w:tblStylePr w:type="band1Horz">
      <w:rPr>
        <w:color w:val="7F7F7F" w:themeColor="text1" w:themeTint="80" w:themeShade="95"/>
        <w:sz w:val="22"/>
      </w:rPr>
      <w:tblPr/>
      <w:tcPr>
        <w:shd w:val="clear" w:color="BFBFBF" w:fill="auto"/>
      </w:tcPr>
    </w:tblStylePr>
    <w:tblStylePr w:type="band2Horz">
      <w:rPr>
        <w:color w:val="7F7F7F" w:themeColor="text1" w:themeTint="80" w:themeShade="95"/>
        <w:sz w:val="22"/>
      </w:rPr>
    </w:tblStylePr>
  </w:style>
  <w:style w:type="table" w:customStyle="1" w:styleId="Lined-Accent">
    <w:name w:val="Lined - Accent"/>
    <w:basedOn w:val="TableNormal"/>
    <w:uiPriority w:val="99"/>
    <w:rsid w:val="00391ED7"/>
    <w:rPr>
      <w:color w:val="404040"/>
    </w:rPr>
    <w:tblPr>
      <w:tblStyleRowBandSize w:val="1"/>
      <w:tblStyleColBandSize w:val="1"/>
    </w:tblPr>
    <w:tblStylePr w:type="firstRow">
      <w:rPr>
        <w:color w:val="F2F2F2"/>
        <w:sz w:val="22"/>
      </w:rPr>
      <w:tblPr/>
      <w:tcPr>
        <w:shd w:val="clear" w:color="7F7F7F" w:fill="auto"/>
      </w:tcPr>
    </w:tblStylePr>
    <w:tblStylePr w:type="lastRow">
      <w:rPr>
        <w:color w:val="F2F2F2"/>
        <w:sz w:val="22"/>
      </w:rPr>
      <w:tblPr/>
      <w:tcPr>
        <w:shd w:val="clear" w:color="7F7F7F" w:fill="auto"/>
      </w:tcPr>
    </w:tblStylePr>
    <w:tblStylePr w:type="firstCol">
      <w:rPr>
        <w:color w:val="F2F2F2"/>
        <w:sz w:val="22"/>
      </w:rPr>
      <w:tblPr/>
      <w:tcPr>
        <w:shd w:val="clear" w:color="7F7F7F" w:fill="auto"/>
      </w:tcPr>
    </w:tblStylePr>
    <w:tblStylePr w:type="lastCol">
      <w:rPr>
        <w:color w:val="F2F2F2"/>
        <w:sz w:val="22"/>
      </w:rPr>
      <w:tblPr/>
      <w:tcPr>
        <w:shd w:val="clear" w:color="7F7F7F" w:fill="auto"/>
      </w:tcPr>
    </w:tblStylePr>
    <w:tblStylePr w:type="band1Vert">
      <w:rPr>
        <w:color w:val="404040"/>
        <w:sz w:val="22"/>
      </w:rPr>
    </w:tblStylePr>
    <w:tblStylePr w:type="band2Vert">
      <w:rPr>
        <w:color w:val="404040"/>
        <w:sz w:val="22"/>
      </w:rPr>
      <w:tblPr/>
      <w:tcPr>
        <w:shd w:val="clear" w:color="F2F2F2" w:fill="auto"/>
      </w:tcPr>
    </w:tblStylePr>
    <w:tblStylePr w:type="band1Horz">
      <w:rPr>
        <w:color w:val="404040"/>
        <w:sz w:val="22"/>
      </w:rPr>
    </w:tblStylePr>
    <w:tblStylePr w:type="band2Horz">
      <w:rPr>
        <w:color w:val="404040"/>
        <w:sz w:val="22"/>
      </w:rPr>
      <w:tblPr/>
      <w:tcPr>
        <w:shd w:val="clear" w:color="F2F2F2" w:fill="auto"/>
      </w:tcPr>
    </w:tblStylePr>
  </w:style>
  <w:style w:type="table" w:customStyle="1" w:styleId="Lined-Accent1">
    <w:name w:val="Lined - Accent 1"/>
    <w:basedOn w:val="TableNormal"/>
    <w:uiPriority w:val="99"/>
    <w:rsid w:val="00391ED7"/>
    <w:rPr>
      <w:color w:val="404040"/>
    </w:rPr>
    <w:tblPr>
      <w:tblStyleRowBandSize w:val="1"/>
      <w:tblStyleColBandSize w:val="1"/>
    </w:tblPr>
    <w:tblStylePr w:type="firstRow">
      <w:rPr>
        <w:color w:val="F2F2F2"/>
        <w:sz w:val="22"/>
      </w:rPr>
      <w:tblPr/>
      <w:tcPr>
        <w:shd w:val="clear" w:color="5D8AC2" w:fill="auto"/>
      </w:tcPr>
    </w:tblStylePr>
    <w:tblStylePr w:type="lastRow">
      <w:rPr>
        <w:color w:val="F2F2F2"/>
        <w:sz w:val="22"/>
      </w:rPr>
      <w:tblPr/>
      <w:tcPr>
        <w:shd w:val="clear" w:color="5D8AC2" w:fill="auto"/>
      </w:tcPr>
    </w:tblStylePr>
    <w:tblStylePr w:type="firstCol">
      <w:rPr>
        <w:color w:val="F2F2F2"/>
        <w:sz w:val="22"/>
      </w:rPr>
      <w:tblPr/>
      <w:tcPr>
        <w:shd w:val="clear" w:color="5D8AC2" w:fill="auto"/>
      </w:tcPr>
    </w:tblStylePr>
    <w:tblStylePr w:type="lastCol">
      <w:rPr>
        <w:color w:val="F2F2F2"/>
        <w:sz w:val="22"/>
      </w:rPr>
      <w:tblPr/>
      <w:tcPr>
        <w:shd w:val="clear" w:color="5D8AC2" w:fill="auto"/>
      </w:tcPr>
    </w:tblStylePr>
    <w:tblStylePr w:type="band1Vert">
      <w:rPr>
        <w:color w:val="404040"/>
        <w:sz w:val="22"/>
      </w:rPr>
    </w:tblStylePr>
    <w:tblStylePr w:type="band2Vert">
      <w:rPr>
        <w:color w:val="404040"/>
        <w:sz w:val="22"/>
      </w:rPr>
      <w:tblPr/>
      <w:tcPr>
        <w:shd w:val="clear" w:color="C7D7EA" w:fill="auto"/>
      </w:tcPr>
    </w:tblStylePr>
    <w:tblStylePr w:type="band1Horz">
      <w:rPr>
        <w:color w:val="404040"/>
        <w:sz w:val="22"/>
      </w:rPr>
    </w:tblStylePr>
    <w:tblStylePr w:type="band2Horz">
      <w:rPr>
        <w:color w:val="404040"/>
        <w:sz w:val="22"/>
      </w:rPr>
      <w:tblPr/>
      <w:tcPr>
        <w:shd w:val="clear" w:color="C7D7EA" w:fill="auto"/>
      </w:tcPr>
    </w:tblStylePr>
  </w:style>
  <w:style w:type="table" w:customStyle="1" w:styleId="Lined-Accent2">
    <w:name w:val="Lined - Accent 2"/>
    <w:basedOn w:val="TableNormal"/>
    <w:uiPriority w:val="99"/>
    <w:rsid w:val="00391ED7"/>
    <w:rPr>
      <w:color w:val="404040"/>
    </w:rPr>
    <w:tblPr>
      <w:tblStyleRowBandSize w:val="1"/>
      <w:tblStyleColBandSize w:val="1"/>
    </w:tblPr>
    <w:tblStylePr w:type="firstRow">
      <w:rPr>
        <w:color w:val="F2F2F2"/>
        <w:sz w:val="22"/>
      </w:rPr>
      <w:tblPr/>
      <w:tcPr>
        <w:shd w:val="clear" w:color="D99695" w:fill="auto"/>
      </w:tcPr>
    </w:tblStylePr>
    <w:tblStylePr w:type="lastRow">
      <w:rPr>
        <w:color w:val="F2F2F2"/>
        <w:sz w:val="22"/>
      </w:rPr>
      <w:tblPr/>
      <w:tcPr>
        <w:shd w:val="clear" w:color="D99695" w:fill="auto"/>
      </w:tcPr>
    </w:tblStylePr>
    <w:tblStylePr w:type="firstCol">
      <w:rPr>
        <w:color w:val="F2F2F2"/>
        <w:sz w:val="22"/>
      </w:rPr>
      <w:tblPr/>
      <w:tcPr>
        <w:shd w:val="clear" w:color="D99695" w:fill="auto"/>
      </w:tcPr>
    </w:tblStylePr>
    <w:tblStylePr w:type="lastCol">
      <w:rPr>
        <w:color w:val="F2F2F2"/>
        <w:sz w:val="22"/>
      </w:rPr>
      <w:tblPr/>
      <w:tcPr>
        <w:shd w:val="clear" w:color="D99695" w:fill="auto"/>
      </w:tcPr>
    </w:tblStylePr>
    <w:tblStylePr w:type="band1Vert">
      <w:rPr>
        <w:color w:val="404040"/>
        <w:sz w:val="22"/>
      </w:rPr>
    </w:tblStylePr>
    <w:tblStylePr w:type="band2Vert">
      <w:rPr>
        <w:color w:val="404040"/>
        <w:sz w:val="22"/>
      </w:rPr>
      <w:tblPr/>
      <w:tcPr>
        <w:shd w:val="clear" w:color="F2DCDC" w:fill="auto"/>
      </w:tcPr>
    </w:tblStylePr>
    <w:tblStylePr w:type="band1Horz">
      <w:rPr>
        <w:color w:val="404040"/>
        <w:sz w:val="22"/>
      </w:rPr>
    </w:tblStylePr>
    <w:tblStylePr w:type="band2Horz">
      <w:rPr>
        <w:color w:val="404040"/>
        <w:sz w:val="22"/>
      </w:rPr>
      <w:tblPr/>
      <w:tcPr>
        <w:shd w:val="clear" w:color="F2DCDC" w:fill="auto"/>
      </w:tcPr>
    </w:tblStylePr>
  </w:style>
  <w:style w:type="table" w:customStyle="1" w:styleId="Lined-Accent3">
    <w:name w:val="Lined - Accent 3"/>
    <w:basedOn w:val="TableNormal"/>
    <w:uiPriority w:val="99"/>
    <w:rsid w:val="00391ED7"/>
    <w:rPr>
      <w:color w:val="404040"/>
    </w:rPr>
    <w:tblPr>
      <w:tblStyleRowBandSize w:val="1"/>
      <w:tblStyleColBandSize w:val="1"/>
    </w:tblPr>
    <w:tblStylePr w:type="firstRow">
      <w:rPr>
        <w:color w:val="F2F2F2"/>
        <w:sz w:val="22"/>
      </w:rPr>
      <w:tblPr/>
      <w:tcPr>
        <w:shd w:val="clear" w:color="9ABB59" w:fill="auto"/>
      </w:tcPr>
    </w:tblStylePr>
    <w:tblStylePr w:type="lastRow">
      <w:rPr>
        <w:color w:val="F2F2F2"/>
        <w:sz w:val="22"/>
      </w:rPr>
      <w:tblPr/>
      <w:tcPr>
        <w:shd w:val="clear" w:color="9ABB59" w:fill="auto"/>
      </w:tcPr>
    </w:tblStylePr>
    <w:tblStylePr w:type="firstCol">
      <w:rPr>
        <w:color w:val="F2F2F2"/>
        <w:sz w:val="22"/>
      </w:rPr>
      <w:tblPr/>
      <w:tcPr>
        <w:shd w:val="clear" w:color="9ABB59" w:fill="auto"/>
      </w:tcPr>
    </w:tblStylePr>
    <w:tblStylePr w:type="lastCol">
      <w:rPr>
        <w:color w:val="F2F2F2"/>
        <w:sz w:val="22"/>
      </w:rPr>
      <w:tblPr/>
      <w:tcPr>
        <w:shd w:val="clear" w:color="9ABB59" w:fill="auto"/>
      </w:tcPr>
    </w:tblStylePr>
    <w:tblStylePr w:type="band1Vert">
      <w:rPr>
        <w:color w:val="404040"/>
        <w:sz w:val="22"/>
      </w:rPr>
    </w:tblStylePr>
    <w:tblStylePr w:type="band2Vert">
      <w:rPr>
        <w:color w:val="404040"/>
        <w:sz w:val="22"/>
      </w:rPr>
      <w:tblPr/>
      <w:tcPr>
        <w:shd w:val="clear" w:color="EAF1DC" w:fill="auto"/>
      </w:tcPr>
    </w:tblStylePr>
    <w:tblStylePr w:type="band1Horz">
      <w:rPr>
        <w:color w:val="404040"/>
        <w:sz w:val="22"/>
      </w:rPr>
    </w:tblStylePr>
    <w:tblStylePr w:type="band2Horz">
      <w:rPr>
        <w:color w:val="404040"/>
        <w:sz w:val="22"/>
      </w:rPr>
      <w:tblPr/>
      <w:tcPr>
        <w:shd w:val="clear" w:color="EAF1DC" w:fill="auto"/>
      </w:tcPr>
    </w:tblStylePr>
  </w:style>
  <w:style w:type="table" w:customStyle="1" w:styleId="Lined-Accent4">
    <w:name w:val="Lined - Accent 4"/>
    <w:basedOn w:val="TableNormal"/>
    <w:uiPriority w:val="99"/>
    <w:rsid w:val="00391ED7"/>
    <w:rPr>
      <w:color w:val="404040"/>
    </w:rPr>
    <w:tblPr>
      <w:tblStyleRowBandSize w:val="1"/>
      <w:tblStyleColBandSize w:val="1"/>
    </w:tblPr>
    <w:tblStylePr w:type="firstRow">
      <w:rPr>
        <w:color w:val="F2F2F2"/>
        <w:sz w:val="22"/>
      </w:rPr>
      <w:tblPr/>
      <w:tcPr>
        <w:shd w:val="clear" w:color="B2A1C6" w:fill="auto"/>
      </w:tcPr>
    </w:tblStylePr>
    <w:tblStylePr w:type="lastRow">
      <w:rPr>
        <w:color w:val="F2F2F2"/>
        <w:sz w:val="22"/>
      </w:rPr>
      <w:tblPr/>
      <w:tcPr>
        <w:shd w:val="clear" w:color="B2A1C6" w:fill="auto"/>
      </w:tcPr>
    </w:tblStylePr>
    <w:tblStylePr w:type="firstCol">
      <w:rPr>
        <w:color w:val="F2F2F2"/>
        <w:sz w:val="22"/>
      </w:rPr>
      <w:tblPr/>
      <w:tcPr>
        <w:shd w:val="clear" w:color="B2A1C6" w:fill="auto"/>
      </w:tcPr>
    </w:tblStylePr>
    <w:tblStylePr w:type="lastCol">
      <w:rPr>
        <w:color w:val="F2F2F2"/>
        <w:sz w:val="22"/>
      </w:rPr>
      <w:tblPr/>
      <w:tcPr>
        <w:shd w:val="clear" w:color="B2A1C6" w:fill="auto"/>
      </w:tcPr>
    </w:tblStylePr>
    <w:tblStylePr w:type="band1Vert">
      <w:rPr>
        <w:color w:val="404040"/>
        <w:sz w:val="22"/>
      </w:rPr>
    </w:tblStylePr>
    <w:tblStylePr w:type="band2Vert">
      <w:rPr>
        <w:color w:val="404040"/>
        <w:sz w:val="22"/>
      </w:rPr>
      <w:tblPr/>
      <w:tcPr>
        <w:shd w:val="clear" w:color="E5DFEC" w:fill="auto"/>
      </w:tcPr>
    </w:tblStylePr>
    <w:tblStylePr w:type="band1Horz">
      <w:rPr>
        <w:color w:val="404040"/>
        <w:sz w:val="22"/>
      </w:rPr>
    </w:tblStylePr>
    <w:tblStylePr w:type="band2Horz">
      <w:rPr>
        <w:color w:val="404040"/>
        <w:sz w:val="22"/>
      </w:rPr>
      <w:tblPr/>
      <w:tcPr>
        <w:shd w:val="clear" w:color="E5DFEC" w:fill="auto"/>
      </w:tcPr>
    </w:tblStylePr>
  </w:style>
  <w:style w:type="table" w:customStyle="1" w:styleId="Lined-Accent5">
    <w:name w:val="Lined - Accent 5"/>
    <w:basedOn w:val="TableNormal"/>
    <w:uiPriority w:val="99"/>
    <w:rsid w:val="00391ED7"/>
    <w:rPr>
      <w:color w:val="404040"/>
    </w:rPr>
    <w:tblPr>
      <w:tblStyleRowBandSize w:val="1"/>
      <w:tblStyleColBandSize w:val="1"/>
    </w:tblPr>
    <w:tblStylePr w:type="firstRow">
      <w:rPr>
        <w:color w:val="F2F2F2"/>
        <w:sz w:val="22"/>
      </w:rPr>
      <w:tblPr/>
      <w:tcPr>
        <w:shd w:val="clear" w:color="4BACC6" w:fill="auto"/>
      </w:tcPr>
    </w:tblStylePr>
    <w:tblStylePr w:type="lastRow">
      <w:rPr>
        <w:color w:val="F2F2F2"/>
        <w:sz w:val="22"/>
      </w:rPr>
      <w:tblPr/>
      <w:tcPr>
        <w:shd w:val="clear" w:color="4BACC6" w:fill="auto"/>
      </w:tcPr>
    </w:tblStylePr>
    <w:tblStylePr w:type="firstCol">
      <w:rPr>
        <w:color w:val="F2F2F2"/>
        <w:sz w:val="22"/>
      </w:rPr>
      <w:tblPr/>
      <w:tcPr>
        <w:shd w:val="clear" w:color="4BACC6" w:fill="auto"/>
      </w:tcPr>
    </w:tblStylePr>
    <w:tblStylePr w:type="lastCol">
      <w:rPr>
        <w:color w:val="F2F2F2"/>
        <w:sz w:val="22"/>
      </w:rPr>
      <w:tblPr/>
      <w:tcPr>
        <w:shd w:val="clear" w:color="4BACC6" w:fill="auto"/>
      </w:tcPr>
    </w:tblStylePr>
    <w:tblStylePr w:type="band1Vert">
      <w:rPr>
        <w:color w:val="404040"/>
        <w:sz w:val="22"/>
      </w:rPr>
    </w:tblStylePr>
    <w:tblStylePr w:type="band2Vert">
      <w:rPr>
        <w:color w:val="404040"/>
        <w:sz w:val="22"/>
      </w:rPr>
      <w:tblPr/>
      <w:tcPr>
        <w:shd w:val="clear" w:color="DAEEF3" w:fill="auto"/>
      </w:tcPr>
    </w:tblStylePr>
    <w:tblStylePr w:type="band1Horz">
      <w:rPr>
        <w:color w:val="404040"/>
        <w:sz w:val="22"/>
      </w:rPr>
    </w:tblStylePr>
    <w:tblStylePr w:type="band2Horz">
      <w:rPr>
        <w:color w:val="404040"/>
        <w:sz w:val="22"/>
      </w:rPr>
      <w:tblPr/>
      <w:tcPr>
        <w:shd w:val="clear" w:color="DAEEF3" w:fill="auto"/>
      </w:tcPr>
    </w:tblStylePr>
  </w:style>
  <w:style w:type="table" w:customStyle="1" w:styleId="Lined-Accent6">
    <w:name w:val="Lined - Accent 6"/>
    <w:basedOn w:val="TableNormal"/>
    <w:uiPriority w:val="99"/>
    <w:rsid w:val="00391ED7"/>
    <w:rPr>
      <w:color w:val="404040"/>
    </w:rPr>
    <w:tblPr>
      <w:tblStyleRowBandSize w:val="1"/>
      <w:tblStyleColBandSize w:val="1"/>
    </w:tblPr>
    <w:tblStylePr w:type="firstRow">
      <w:rPr>
        <w:color w:val="F2F2F2"/>
        <w:sz w:val="22"/>
      </w:rPr>
      <w:tblPr/>
      <w:tcPr>
        <w:shd w:val="clear" w:color="F79646" w:fill="auto"/>
      </w:tcPr>
    </w:tblStylePr>
    <w:tblStylePr w:type="lastRow">
      <w:rPr>
        <w:color w:val="F2F2F2"/>
        <w:sz w:val="22"/>
      </w:rPr>
      <w:tblPr/>
      <w:tcPr>
        <w:shd w:val="clear" w:color="F79646" w:fill="auto"/>
      </w:tcPr>
    </w:tblStylePr>
    <w:tblStylePr w:type="firstCol">
      <w:rPr>
        <w:color w:val="F2F2F2"/>
        <w:sz w:val="22"/>
      </w:rPr>
      <w:tblPr/>
      <w:tcPr>
        <w:shd w:val="clear" w:color="F79646" w:fill="auto"/>
      </w:tcPr>
    </w:tblStylePr>
    <w:tblStylePr w:type="lastCol">
      <w:rPr>
        <w:color w:val="F2F2F2"/>
        <w:sz w:val="22"/>
      </w:rPr>
      <w:tblPr/>
      <w:tcPr>
        <w:shd w:val="clear" w:color="F79646" w:fill="auto"/>
      </w:tcPr>
    </w:tblStylePr>
    <w:tblStylePr w:type="band1Vert">
      <w:rPr>
        <w:color w:val="404040"/>
        <w:sz w:val="22"/>
      </w:rPr>
    </w:tblStylePr>
    <w:tblStylePr w:type="band2Vert">
      <w:rPr>
        <w:color w:val="404040"/>
        <w:sz w:val="22"/>
      </w:rPr>
      <w:tblPr/>
      <w:tcPr>
        <w:shd w:val="clear" w:color="FDE9D8" w:fill="auto"/>
      </w:tcPr>
    </w:tblStylePr>
    <w:tblStylePr w:type="band1Horz">
      <w:rPr>
        <w:color w:val="404040"/>
        <w:sz w:val="22"/>
      </w:rPr>
    </w:tblStylePr>
    <w:tblStylePr w:type="band2Horz">
      <w:rPr>
        <w:color w:val="404040"/>
        <w:sz w:val="22"/>
      </w:rPr>
      <w:tblPr/>
      <w:tcPr>
        <w:shd w:val="clear" w:color="FDE9D8" w:fill="auto"/>
      </w:tcPr>
    </w:tblStylePr>
  </w:style>
  <w:style w:type="table" w:customStyle="1" w:styleId="BorderedLined-Accent">
    <w:name w:val="Bordered &amp; Lined - Accent"/>
    <w:basedOn w:val="TableNormal"/>
    <w:uiPriority w:val="99"/>
    <w:rsid w:val="00391ED7"/>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auto"/>
      </w:tcPr>
    </w:tblStylePr>
    <w:tblStylePr w:type="lastRow">
      <w:rPr>
        <w:color w:val="F2F2F2"/>
        <w:sz w:val="22"/>
      </w:rPr>
      <w:tblPr/>
      <w:tcPr>
        <w:shd w:val="clear" w:color="7F7F7F" w:fill="auto"/>
      </w:tcPr>
    </w:tblStylePr>
    <w:tblStylePr w:type="firstCol">
      <w:rPr>
        <w:color w:val="F2F2F2"/>
        <w:sz w:val="22"/>
      </w:rPr>
      <w:tblPr/>
      <w:tcPr>
        <w:shd w:val="clear" w:color="7F7F7F" w:fill="auto"/>
      </w:tcPr>
    </w:tblStylePr>
    <w:tblStylePr w:type="lastCol">
      <w:rPr>
        <w:color w:val="F2F2F2"/>
        <w:sz w:val="22"/>
      </w:rPr>
      <w:tblPr/>
      <w:tcPr>
        <w:shd w:val="clear" w:color="7F7F7F" w:fill="auto"/>
      </w:tcPr>
    </w:tblStylePr>
    <w:tblStylePr w:type="band1Vert">
      <w:rPr>
        <w:color w:val="404040"/>
        <w:sz w:val="22"/>
      </w:rPr>
    </w:tblStylePr>
    <w:tblStylePr w:type="band2Vert">
      <w:rPr>
        <w:color w:val="404040"/>
        <w:sz w:val="22"/>
      </w:rPr>
      <w:tblPr/>
      <w:tcPr>
        <w:shd w:val="clear" w:color="F2F2F2" w:fill="auto"/>
      </w:tcPr>
    </w:tblStylePr>
    <w:tblStylePr w:type="band1Horz">
      <w:rPr>
        <w:color w:val="404040"/>
        <w:sz w:val="22"/>
      </w:rPr>
    </w:tblStylePr>
    <w:tblStylePr w:type="band2Horz">
      <w:rPr>
        <w:color w:val="404040"/>
        <w:sz w:val="22"/>
      </w:rPr>
      <w:tblPr/>
      <w:tcPr>
        <w:shd w:val="clear" w:color="F2F2F2" w:fill="auto"/>
      </w:tcPr>
    </w:tblStylePr>
  </w:style>
  <w:style w:type="table" w:customStyle="1" w:styleId="BorderedLined-Accent1">
    <w:name w:val="Bordered &amp; Lined - Accent 1"/>
    <w:basedOn w:val="TableNormal"/>
    <w:uiPriority w:val="99"/>
    <w:rsid w:val="00391ED7"/>
    <w:rPr>
      <w:color w:val="40404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color w:val="F2F2F2"/>
        <w:sz w:val="22"/>
      </w:rPr>
      <w:tblPr/>
      <w:tcPr>
        <w:shd w:val="clear" w:color="5D8AC2" w:fill="auto"/>
      </w:tcPr>
    </w:tblStylePr>
    <w:tblStylePr w:type="lastRow">
      <w:rPr>
        <w:color w:val="F2F2F2"/>
        <w:sz w:val="22"/>
      </w:rPr>
      <w:tblPr/>
      <w:tcPr>
        <w:shd w:val="clear" w:color="5D8AC2" w:fill="auto"/>
      </w:tcPr>
    </w:tblStylePr>
    <w:tblStylePr w:type="firstCol">
      <w:rPr>
        <w:color w:val="F2F2F2"/>
        <w:sz w:val="22"/>
      </w:rPr>
      <w:tblPr/>
      <w:tcPr>
        <w:shd w:val="clear" w:color="5D8AC2" w:fill="auto"/>
      </w:tcPr>
    </w:tblStylePr>
    <w:tblStylePr w:type="lastCol">
      <w:rPr>
        <w:color w:val="F2F2F2"/>
        <w:sz w:val="22"/>
      </w:rPr>
      <w:tblPr/>
      <w:tcPr>
        <w:shd w:val="clear" w:color="5D8AC2" w:fill="auto"/>
      </w:tcPr>
    </w:tblStylePr>
    <w:tblStylePr w:type="band1Vert">
      <w:rPr>
        <w:color w:val="404040"/>
        <w:sz w:val="22"/>
      </w:rPr>
    </w:tblStylePr>
    <w:tblStylePr w:type="band2Vert">
      <w:rPr>
        <w:color w:val="404040"/>
        <w:sz w:val="22"/>
      </w:rPr>
      <w:tblPr/>
      <w:tcPr>
        <w:shd w:val="clear" w:color="C7D7EA" w:fill="auto"/>
      </w:tcPr>
    </w:tblStylePr>
    <w:tblStylePr w:type="band1Horz">
      <w:rPr>
        <w:color w:val="404040"/>
        <w:sz w:val="22"/>
      </w:rPr>
    </w:tblStylePr>
    <w:tblStylePr w:type="band2Horz">
      <w:rPr>
        <w:color w:val="404040"/>
        <w:sz w:val="22"/>
      </w:rPr>
      <w:tblPr/>
      <w:tcPr>
        <w:shd w:val="clear" w:color="C7D7EA" w:fill="auto"/>
      </w:tcPr>
    </w:tblStylePr>
  </w:style>
  <w:style w:type="table" w:customStyle="1" w:styleId="BorderedLined-Accent2">
    <w:name w:val="Bordered &amp; Lined - Accent 2"/>
    <w:basedOn w:val="TableNormal"/>
    <w:uiPriority w:val="99"/>
    <w:rsid w:val="00391ED7"/>
    <w:rPr>
      <w:color w:val="404040"/>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D99695" w:fill="auto"/>
      </w:tcPr>
    </w:tblStylePr>
    <w:tblStylePr w:type="lastRow">
      <w:rPr>
        <w:color w:val="F2F2F2"/>
        <w:sz w:val="22"/>
      </w:rPr>
      <w:tblPr/>
      <w:tcPr>
        <w:shd w:val="clear" w:color="D99695" w:fill="auto"/>
      </w:tcPr>
    </w:tblStylePr>
    <w:tblStylePr w:type="firstCol">
      <w:rPr>
        <w:color w:val="F2F2F2"/>
        <w:sz w:val="22"/>
      </w:rPr>
      <w:tblPr/>
      <w:tcPr>
        <w:shd w:val="clear" w:color="D99695" w:fill="auto"/>
      </w:tcPr>
    </w:tblStylePr>
    <w:tblStylePr w:type="lastCol">
      <w:rPr>
        <w:color w:val="F2F2F2"/>
        <w:sz w:val="22"/>
      </w:rPr>
      <w:tblPr/>
      <w:tcPr>
        <w:shd w:val="clear" w:color="D99695" w:fill="auto"/>
      </w:tcPr>
    </w:tblStylePr>
    <w:tblStylePr w:type="band1Vert">
      <w:rPr>
        <w:color w:val="404040"/>
        <w:sz w:val="22"/>
      </w:rPr>
    </w:tblStylePr>
    <w:tblStylePr w:type="band2Vert">
      <w:rPr>
        <w:color w:val="404040"/>
        <w:sz w:val="22"/>
      </w:rPr>
      <w:tblPr/>
      <w:tcPr>
        <w:shd w:val="clear" w:color="F2DCDC" w:fill="auto"/>
      </w:tcPr>
    </w:tblStylePr>
    <w:tblStylePr w:type="band1Horz">
      <w:rPr>
        <w:color w:val="404040"/>
        <w:sz w:val="22"/>
      </w:rPr>
    </w:tblStylePr>
    <w:tblStylePr w:type="band2Horz">
      <w:rPr>
        <w:color w:val="404040"/>
        <w:sz w:val="22"/>
      </w:rPr>
      <w:tblPr/>
      <w:tcPr>
        <w:shd w:val="clear" w:color="F2DCDC" w:fill="auto"/>
      </w:tcPr>
    </w:tblStylePr>
  </w:style>
  <w:style w:type="table" w:customStyle="1" w:styleId="BorderedLined-Accent3">
    <w:name w:val="Bordered &amp; Lined - Accent 3"/>
    <w:basedOn w:val="TableNormal"/>
    <w:uiPriority w:val="99"/>
    <w:rsid w:val="00391ED7"/>
    <w:rPr>
      <w:color w:val="404040"/>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9ABB59" w:fill="auto"/>
      </w:tcPr>
    </w:tblStylePr>
    <w:tblStylePr w:type="lastRow">
      <w:rPr>
        <w:color w:val="F2F2F2"/>
        <w:sz w:val="22"/>
      </w:rPr>
      <w:tblPr/>
      <w:tcPr>
        <w:shd w:val="clear" w:color="9ABB59" w:fill="auto"/>
      </w:tcPr>
    </w:tblStylePr>
    <w:tblStylePr w:type="firstCol">
      <w:rPr>
        <w:color w:val="F2F2F2"/>
        <w:sz w:val="22"/>
      </w:rPr>
      <w:tblPr/>
      <w:tcPr>
        <w:shd w:val="clear" w:color="9ABB59" w:fill="auto"/>
      </w:tcPr>
    </w:tblStylePr>
    <w:tblStylePr w:type="lastCol">
      <w:rPr>
        <w:color w:val="F2F2F2"/>
        <w:sz w:val="22"/>
      </w:rPr>
      <w:tblPr/>
      <w:tcPr>
        <w:shd w:val="clear" w:color="9ABB59" w:fill="auto"/>
      </w:tcPr>
    </w:tblStylePr>
    <w:tblStylePr w:type="band1Vert">
      <w:rPr>
        <w:color w:val="404040"/>
        <w:sz w:val="22"/>
      </w:rPr>
    </w:tblStylePr>
    <w:tblStylePr w:type="band2Vert">
      <w:rPr>
        <w:color w:val="404040"/>
        <w:sz w:val="22"/>
      </w:rPr>
      <w:tblPr/>
      <w:tcPr>
        <w:shd w:val="clear" w:color="EAF1DC" w:fill="auto"/>
      </w:tcPr>
    </w:tblStylePr>
    <w:tblStylePr w:type="band1Horz">
      <w:rPr>
        <w:color w:val="404040"/>
        <w:sz w:val="22"/>
      </w:rPr>
    </w:tblStylePr>
    <w:tblStylePr w:type="band2Horz">
      <w:rPr>
        <w:color w:val="404040"/>
        <w:sz w:val="22"/>
      </w:rPr>
      <w:tblPr/>
      <w:tcPr>
        <w:shd w:val="clear" w:color="EAF1DC" w:fill="auto"/>
      </w:tcPr>
    </w:tblStylePr>
  </w:style>
  <w:style w:type="table" w:customStyle="1" w:styleId="BorderedLined-Accent4">
    <w:name w:val="Bordered &amp; Lined - Accent 4"/>
    <w:basedOn w:val="TableNormal"/>
    <w:uiPriority w:val="99"/>
    <w:rsid w:val="00391ED7"/>
    <w:rPr>
      <w:color w:val="404040"/>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B2A1C6" w:fill="auto"/>
      </w:tcPr>
    </w:tblStylePr>
    <w:tblStylePr w:type="lastRow">
      <w:rPr>
        <w:color w:val="F2F2F2"/>
        <w:sz w:val="22"/>
      </w:rPr>
      <w:tblPr/>
      <w:tcPr>
        <w:shd w:val="clear" w:color="B2A1C6" w:fill="auto"/>
      </w:tcPr>
    </w:tblStylePr>
    <w:tblStylePr w:type="firstCol">
      <w:rPr>
        <w:color w:val="F2F2F2"/>
        <w:sz w:val="22"/>
      </w:rPr>
      <w:tblPr/>
      <w:tcPr>
        <w:shd w:val="clear" w:color="B2A1C6" w:fill="auto"/>
      </w:tcPr>
    </w:tblStylePr>
    <w:tblStylePr w:type="lastCol">
      <w:rPr>
        <w:color w:val="F2F2F2"/>
        <w:sz w:val="22"/>
      </w:rPr>
      <w:tblPr/>
      <w:tcPr>
        <w:shd w:val="clear" w:color="B2A1C6" w:fill="auto"/>
      </w:tcPr>
    </w:tblStylePr>
    <w:tblStylePr w:type="band1Vert">
      <w:rPr>
        <w:color w:val="404040"/>
        <w:sz w:val="22"/>
      </w:rPr>
    </w:tblStylePr>
    <w:tblStylePr w:type="band2Vert">
      <w:rPr>
        <w:color w:val="404040"/>
        <w:sz w:val="22"/>
      </w:rPr>
      <w:tblPr/>
      <w:tcPr>
        <w:shd w:val="clear" w:color="E5DFEC" w:fill="auto"/>
      </w:tcPr>
    </w:tblStylePr>
    <w:tblStylePr w:type="band1Horz">
      <w:rPr>
        <w:color w:val="404040"/>
        <w:sz w:val="22"/>
      </w:rPr>
    </w:tblStylePr>
    <w:tblStylePr w:type="band2Horz">
      <w:rPr>
        <w:color w:val="404040"/>
        <w:sz w:val="22"/>
      </w:rPr>
      <w:tblPr/>
      <w:tcPr>
        <w:shd w:val="clear" w:color="E5DFEC" w:fill="auto"/>
      </w:tcPr>
    </w:tblStylePr>
  </w:style>
  <w:style w:type="table" w:customStyle="1" w:styleId="BorderedLined-Accent5">
    <w:name w:val="Bordered &amp; Lined - Accent 5"/>
    <w:basedOn w:val="TableNormal"/>
    <w:uiPriority w:val="99"/>
    <w:rsid w:val="00391ED7"/>
    <w:rPr>
      <w:color w:val="404040"/>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color w:val="F2F2F2"/>
        <w:sz w:val="22"/>
      </w:rPr>
      <w:tblPr/>
      <w:tcPr>
        <w:shd w:val="clear" w:color="4BACC6" w:fill="auto"/>
      </w:tcPr>
    </w:tblStylePr>
    <w:tblStylePr w:type="lastRow">
      <w:rPr>
        <w:color w:val="F2F2F2"/>
        <w:sz w:val="22"/>
      </w:rPr>
      <w:tblPr/>
      <w:tcPr>
        <w:shd w:val="clear" w:color="4BACC6" w:fill="auto"/>
      </w:tcPr>
    </w:tblStylePr>
    <w:tblStylePr w:type="firstCol">
      <w:rPr>
        <w:color w:val="F2F2F2"/>
        <w:sz w:val="22"/>
      </w:rPr>
      <w:tblPr/>
      <w:tcPr>
        <w:shd w:val="clear" w:color="4BACC6" w:fill="auto"/>
      </w:tcPr>
    </w:tblStylePr>
    <w:tblStylePr w:type="lastCol">
      <w:rPr>
        <w:color w:val="F2F2F2"/>
        <w:sz w:val="22"/>
      </w:rPr>
      <w:tblPr/>
      <w:tcPr>
        <w:shd w:val="clear" w:color="4BACC6" w:fill="auto"/>
      </w:tcPr>
    </w:tblStylePr>
    <w:tblStylePr w:type="band1Vert">
      <w:rPr>
        <w:color w:val="404040"/>
        <w:sz w:val="22"/>
      </w:rPr>
    </w:tblStylePr>
    <w:tblStylePr w:type="band2Vert">
      <w:rPr>
        <w:color w:val="404040"/>
        <w:sz w:val="22"/>
      </w:rPr>
      <w:tblPr/>
      <w:tcPr>
        <w:shd w:val="clear" w:color="DAEEF3" w:fill="auto"/>
      </w:tcPr>
    </w:tblStylePr>
    <w:tblStylePr w:type="band1Horz">
      <w:rPr>
        <w:color w:val="404040"/>
        <w:sz w:val="22"/>
      </w:rPr>
    </w:tblStylePr>
    <w:tblStylePr w:type="band2Horz">
      <w:rPr>
        <w:color w:val="404040"/>
        <w:sz w:val="22"/>
      </w:rPr>
      <w:tblPr/>
      <w:tcPr>
        <w:shd w:val="clear" w:color="DAEEF3" w:fill="auto"/>
      </w:tcPr>
    </w:tblStylePr>
  </w:style>
  <w:style w:type="table" w:customStyle="1" w:styleId="BorderedLined-Accent6">
    <w:name w:val="Bordered &amp; Lined - Accent 6"/>
    <w:basedOn w:val="TableNormal"/>
    <w:uiPriority w:val="99"/>
    <w:rsid w:val="00391ED7"/>
    <w:rPr>
      <w:color w:val="404040"/>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F79646" w:fill="auto"/>
      </w:tcPr>
    </w:tblStylePr>
    <w:tblStylePr w:type="lastRow">
      <w:rPr>
        <w:color w:val="F2F2F2"/>
        <w:sz w:val="22"/>
      </w:rPr>
      <w:tblPr/>
      <w:tcPr>
        <w:shd w:val="clear" w:color="F79646" w:fill="auto"/>
      </w:tcPr>
    </w:tblStylePr>
    <w:tblStylePr w:type="firstCol">
      <w:rPr>
        <w:color w:val="F2F2F2"/>
        <w:sz w:val="22"/>
      </w:rPr>
      <w:tblPr/>
      <w:tcPr>
        <w:shd w:val="clear" w:color="F79646" w:fill="auto"/>
      </w:tcPr>
    </w:tblStylePr>
    <w:tblStylePr w:type="lastCol">
      <w:rPr>
        <w:color w:val="F2F2F2"/>
        <w:sz w:val="22"/>
      </w:rPr>
      <w:tblPr/>
      <w:tcPr>
        <w:shd w:val="clear" w:color="F79646" w:fill="auto"/>
      </w:tcPr>
    </w:tblStylePr>
    <w:tblStylePr w:type="band1Vert">
      <w:rPr>
        <w:color w:val="404040"/>
        <w:sz w:val="22"/>
      </w:rPr>
    </w:tblStylePr>
    <w:tblStylePr w:type="band2Vert">
      <w:rPr>
        <w:color w:val="404040"/>
        <w:sz w:val="22"/>
      </w:rPr>
      <w:tblPr/>
      <w:tcPr>
        <w:shd w:val="clear" w:color="FDE9D8" w:fill="auto"/>
      </w:tcPr>
    </w:tblStylePr>
    <w:tblStylePr w:type="band1Horz">
      <w:rPr>
        <w:color w:val="404040"/>
        <w:sz w:val="22"/>
      </w:rPr>
    </w:tblStylePr>
    <w:tblStylePr w:type="band2Horz">
      <w:rPr>
        <w:color w:val="404040"/>
        <w:sz w:val="22"/>
      </w:rPr>
      <w:tblPr/>
      <w:tcPr>
        <w:shd w:val="clear" w:color="FDE9D8" w:fill="auto"/>
      </w:tcPr>
    </w:tblStylePr>
  </w:style>
  <w:style w:type="table" w:customStyle="1" w:styleId="Bordered">
    <w:name w:val="Bordered"/>
    <w:basedOn w:val="TableNormal"/>
    <w:uiPriority w:val="99"/>
    <w:rsid w:val="00391ED7"/>
    <w:rPr>
      <w:lang w:val="en-US"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leNormal"/>
    <w:uiPriority w:val="99"/>
    <w:rsid w:val="00391ED7"/>
    <w:rPr>
      <w:lang w:val="en-US" w:eastAsia="en-US"/>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color w:val="404040"/>
        <w:sz w:val="22"/>
      </w:rPr>
      <w:tblPr/>
      <w:tcPr>
        <w:tcBorders>
          <w:bottom w:val="single" w:sz="12" w:space="0" w:color="5B9BD5" w:themeColor="accent1"/>
        </w:tcBorders>
      </w:tcPr>
    </w:tblStylePr>
    <w:tblStylePr w:type="lastRow">
      <w:rPr>
        <w:color w:val="404040"/>
        <w:sz w:val="22"/>
      </w:rPr>
      <w:tblPr/>
      <w:tcPr>
        <w:tcBorders>
          <w:top w:val="single" w:sz="12" w:space="0" w:color="5B9BD5" w:themeColor="accent1"/>
        </w:tcBorders>
      </w:tcPr>
    </w:tblStylePr>
    <w:tblStylePr w:type="firstCol">
      <w:rPr>
        <w:color w:val="404040"/>
        <w:sz w:val="22"/>
      </w:rPr>
    </w:tblStylePr>
    <w:tblStylePr w:type="lastCol">
      <w:rPr>
        <w:color w:val="404040"/>
        <w:sz w:val="22"/>
      </w:rPr>
      <w:tblPr/>
      <w:tcPr>
        <w:tcBorders>
          <w:left w:val="single" w:sz="12" w:space="0" w:color="5B9BD5" w:themeColor="accent1"/>
        </w:tcBorders>
      </w:tcPr>
    </w:tblStylePr>
    <w:tblStylePr w:type="band1Horz">
      <w:rPr>
        <w:color w:val="404040"/>
        <w:sz w:val="22"/>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tblStylePr>
  </w:style>
  <w:style w:type="table" w:customStyle="1" w:styleId="Bordered-Accent2">
    <w:name w:val="Bordered - Accent 2"/>
    <w:basedOn w:val="TableNormal"/>
    <w:uiPriority w:val="99"/>
    <w:rsid w:val="00391ED7"/>
    <w:rPr>
      <w:lang w:val="en-US" w:eastAsia="en-US"/>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leNormal"/>
    <w:uiPriority w:val="99"/>
    <w:rsid w:val="00391ED7"/>
    <w:rPr>
      <w:lang w:val="en-US" w:eastAsia="en-US"/>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leNormal"/>
    <w:uiPriority w:val="99"/>
    <w:rsid w:val="00391ED7"/>
    <w:rPr>
      <w:lang w:val="en-US" w:eastAsia="en-US"/>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leNormal"/>
    <w:uiPriority w:val="99"/>
    <w:rsid w:val="00391ED7"/>
    <w:rPr>
      <w:lang w:val="en-US" w:eastAsia="en-US"/>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color w:val="404040"/>
        <w:sz w:val="22"/>
      </w:rPr>
      <w:tblPr/>
      <w:tcPr>
        <w:tcBorders>
          <w:bottom w:val="single" w:sz="12" w:space="0" w:color="4472C4" w:themeColor="accent5"/>
        </w:tcBorders>
      </w:tcPr>
    </w:tblStylePr>
    <w:tblStylePr w:type="lastRow">
      <w:rPr>
        <w:color w:val="404040"/>
        <w:sz w:val="22"/>
      </w:rPr>
      <w:tblPr/>
      <w:tcPr>
        <w:tcBorders>
          <w:top w:val="single" w:sz="12" w:space="0" w:color="4472C4" w:themeColor="accent5"/>
        </w:tcBorders>
      </w:tcPr>
    </w:tblStylePr>
    <w:tblStylePr w:type="firstCol">
      <w:rPr>
        <w:color w:val="404040"/>
        <w:sz w:val="22"/>
      </w:rPr>
    </w:tblStylePr>
    <w:tblStylePr w:type="lastCol">
      <w:rPr>
        <w:color w:val="404040"/>
        <w:sz w:val="22"/>
      </w:rPr>
      <w:tblPr/>
      <w:tcPr>
        <w:tcBorders>
          <w:left w:val="single" w:sz="12" w:space="0" w:color="4472C4" w:themeColor="accent5"/>
        </w:tcBorders>
      </w:tcPr>
    </w:tblStylePr>
    <w:tblStylePr w:type="band1Horz">
      <w:rPr>
        <w:color w:val="404040"/>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tcPr>
    </w:tblStylePr>
  </w:style>
  <w:style w:type="table" w:customStyle="1" w:styleId="Bordered-Accent6">
    <w:name w:val="Bordered - Accent 6"/>
    <w:basedOn w:val="TableNormal"/>
    <w:uiPriority w:val="99"/>
    <w:rsid w:val="00391ED7"/>
    <w:rPr>
      <w:lang w:val="en-US" w:eastAsia="en-US"/>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character" w:customStyle="1" w:styleId="BodyTextChar">
    <w:name w:val="Body Text Char"/>
    <w:basedOn w:val="DefaultParagraphFont"/>
    <w:link w:val="BodyText"/>
    <w:rsid w:val="00E502DC"/>
    <w:rPr>
      <w:rFonts w:ascii="Arial" w:hAnsi="Arial" w:cs="Arial"/>
      <w:color w:val="000000"/>
      <w:sz w:val="22"/>
      <w:lang w:val="ro-RO" w:eastAsia="en-US"/>
    </w:rPr>
  </w:style>
  <w:style w:type="paragraph" w:customStyle="1" w:styleId="StyleHeader1-ClausesAfter0pt">
    <w:name w:val="Style Header 1 - Clauses + After:  0 pt"/>
    <w:basedOn w:val="Normal"/>
    <w:rsid w:val="008F152E"/>
    <w:pPr>
      <w:spacing w:line="240" w:lineRule="auto"/>
      <w:jc w:val="both"/>
    </w:pPr>
    <w:rPr>
      <w:rFonts w:ascii="Times New Roman" w:hAnsi="Times New Roman"/>
      <w:bCs/>
      <w:sz w:val="24"/>
      <w:szCs w:val="20"/>
      <w:lang w:val="es-ES_tradnl"/>
    </w:rPr>
  </w:style>
  <w:style w:type="paragraph" w:customStyle="1" w:styleId="TableParagraph">
    <w:name w:val="Table Paragraph"/>
    <w:basedOn w:val="Normal"/>
    <w:uiPriority w:val="1"/>
    <w:qFormat/>
    <w:rsid w:val="008F2B6B"/>
    <w:pPr>
      <w:widowControl w:val="0"/>
      <w:autoSpaceDE w:val="0"/>
      <w:autoSpaceDN w:val="0"/>
      <w:spacing w:before="5" w:after="0" w:line="240" w:lineRule="auto"/>
      <w:ind w:left="107"/>
    </w:pPr>
    <w:rPr>
      <w:rFonts w:ascii="Arial" w:eastAsia="Arial" w:hAnsi="Arial" w:cs="Arial"/>
    </w:rPr>
  </w:style>
  <w:style w:type="paragraph" w:customStyle="1" w:styleId="ListDash2">
    <w:name w:val="List Dash 2"/>
    <w:basedOn w:val="Normal"/>
    <w:rsid w:val="00D56126"/>
    <w:pPr>
      <w:numPr>
        <w:numId w:val="15"/>
      </w:numPr>
      <w:tabs>
        <w:tab w:val="left" w:pos="851"/>
      </w:tabs>
      <w:spacing w:after="120" w:line="240" w:lineRule="auto"/>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79526">
      <w:bodyDiv w:val="1"/>
      <w:marLeft w:val="0"/>
      <w:marRight w:val="0"/>
      <w:marTop w:val="0"/>
      <w:marBottom w:val="0"/>
      <w:divBdr>
        <w:top w:val="none" w:sz="0" w:space="0" w:color="auto"/>
        <w:left w:val="none" w:sz="0" w:space="0" w:color="auto"/>
        <w:bottom w:val="none" w:sz="0" w:space="0" w:color="auto"/>
        <w:right w:val="none" w:sz="0" w:space="0" w:color="auto"/>
      </w:divBdr>
    </w:div>
    <w:div w:id="668404279">
      <w:bodyDiv w:val="1"/>
      <w:marLeft w:val="0"/>
      <w:marRight w:val="0"/>
      <w:marTop w:val="0"/>
      <w:marBottom w:val="0"/>
      <w:divBdr>
        <w:top w:val="none" w:sz="0" w:space="0" w:color="auto"/>
        <w:left w:val="none" w:sz="0" w:space="0" w:color="auto"/>
        <w:bottom w:val="none" w:sz="0" w:space="0" w:color="auto"/>
        <w:right w:val="none" w:sz="0" w:space="0" w:color="auto"/>
      </w:divBdr>
    </w:div>
    <w:div w:id="1190337579">
      <w:bodyDiv w:val="1"/>
      <w:marLeft w:val="0"/>
      <w:marRight w:val="0"/>
      <w:marTop w:val="0"/>
      <w:marBottom w:val="0"/>
      <w:divBdr>
        <w:top w:val="none" w:sz="0" w:space="0" w:color="auto"/>
        <w:left w:val="none" w:sz="0" w:space="0" w:color="auto"/>
        <w:bottom w:val="none" w:sz="0" w:space="0" w:color="auto"/>
        <w:right w:val="none" w:sz="0" w:space="0" w:color="auto"/>
      </w:divBdr>
    </w:div>
    <w:div w:id="1463889030">
      <w:bodyDiv w:val="1"/>
      <w:marLeft w:val="0"/>
      <w:marRight w:val="0"/>
      <w:marTop w:val="0"/>
      <w:marBottom w:val="0"/>
      <w:divBdr>
        <w:top w:val="none" w:sz="0" w:space="0" w:color="auto"/>
        <w:left w:val="none" w:sz="0" w:space="0" w:color="auto"/>
        <w:bottom w:val="none" w:sz="0" w:space="0" w:color="auto"/>
        <w:right w:val="none" w:sz="0" w:space="0" w:color="auto"/>
      </w:divBdr>
    </w:div>
    <w:div w:id="1769957851">
      <w:bodyDiv w:val="1"/>
      <w:marLeft w:val="0"/>
      <w:marRight w:val="0"/>
      <w:marTop w:val="0"/>
      <w:marBottom w:val="0"/>
      <w:divBdr>
        <w:top w:val="none" w:sz="0" w:space="0" w:color="auto"/>
        <w:left w:val="none" w:sz="0" w:space="0" w:color="auto"/>
        <w:bottom w:val="none" w:sz="0" w:space="0" w:color="auto"/>
        <w:right w:val="none" w:sz="0" w:space="0" w:color="auto"/>
      </w:divBdr>
    </w:div>
    <w:div w:id="1987589557">
      <w:bodyDiv w:val="1"/>
      <w:marLeft w:val="0"/>
      <w:marRight w:val="0"/>
      <w:marTop w:val="0"/>
      <w:marBottom w:val="0"/>
      <w:divBdr>
        <w:top w:val="none" w:sz="0" w:space="0" w:color="auto"/>
        <w:left w:val="none" w:sz="0" w:space="0" w:color="auto"/>
        <w:bottom w:val="none" w:sz="0" w:space="0" w:color="auto"/>
        <w:right w:val="none" w:sz="0" w:space="0" w:color="auto"/>
      </w:divBdr>
    </w:div>
    <w:div w:id="199559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pectmun.ro/Legislatie/legislatie.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74528-3908-4A37-A3A8-B279F76D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23</Pages>
  <Words>16336</Words>
  <Characters>101159</Characters>
  <Application>Microsoft Office Word</Application>
  <DocSecurity>0</DocSecurity>
  <Lines>842</Lines>
  <Paragraphs>234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SERVICIUL DE TELECOMUNICAŢII SPECIALE</vt:lpstr>
    </vt:vector>
  </TitlesOfParts>
  <Company/>
  <LinksUpToDate>false</LinksUpToDate>
  <CharactersWithSpaces>117261</CharactersWithSpaces>
  <SharedDoc>false</SharedDoc>
  <HLinks>
    <vt:vector size="18" baseType="variant">
      <vt:variant>
        <vt:i4>1966110</vt:i4>
      </vt:variant>
      <vt:variant>
        <vt:i4>6</vt:i4>
      </vt:variant>
      <vt:variant>
        <vt:i4>0</vt:i4>
      </vt:variant>
      <vt:variant>
        <vt:i4>5</vt:i4>
      </vt:variant>
      <vt:variant>
        <vt:lpwstr>http://www.sicap-prod.e-licitatie.ro/</vt:lpwstr>
      </vt:variant>
      <vt:variant>
        <vt:lpwstr/>
      </vt:variant>
      <vt:variant>
        <vt:i4>1966110</vt:i4>
      </vt:variant>
      <vt:variant>
        <vt:i4>3</vt:i4>
      </vt:variant>
      <vt:variant>
        <vt:i4>0</vt:i4>
      </vt:variant>
      <vt:variant>
        <vt:i4>5</vt:i4>
      </vt:variant>
      <vt:variant>
        <vt:lpwstr>http://www.sicap-prod.e-licitatie.ro/</vt:lpwstr>
      </vt:variant>
      <vt:variant>
        <vt:lpwstr/>
      </vt:variant>
      <vt:variant>
        <vt:i4>1966110</vt:i4>
      </vt:variant>
      <vt:variant>
        <vt:i4>0</vt:i4>
      </vt:variant>
      <vt:variant>
        <vt:i4>0</vt:i4>
      </vt:variant>
      <vt:variant>
        <vt:i4>5</vt:i4>
      </vt:variant>
      <vt:variant>
        <vt:lpwstr>http://www.sicap-prod.e-licitatie.ro/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STS</dc:creator>
  <cp:keywords/>
  <cp:lastModifiedBy>User</cp:lastModifiedBy>
  <cp:revision>9</cp:revision>
  <cp:lastPrinted>2025-07-01T17:11:00Z</cp:lastPrinted>
  <dcterms:created xsi:type="dcterms:W3CDTF">2025-07-18T10:20:00Z</dcterms:created>
  <dcterms:modified xsi:type="dcterms:W3CDTF">2025-12-24T09:19:00Z</dcterms:modified>
</cp:coreProperties>
</file>